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FF9F" w14:textId="3847A273" w:rsidR="004A75B2" w:rsidRPr="001A0418" w:rsidRDefault="00BA1C04" w:rsidP="001A0418">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Pr>
          <w:szCs w:val="22"/>
          <w:lang w:val="en-US"/>
        </w:rPr>
        <w:object w:dxaOrig="1440" w:dyaOrig="1440" w14:anchorId="4300D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3pt;margin-top:64.7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1026" DrawAspect="Content" ObjectID="_1698056001" r:id="rId8"/>
        </w:object>
      </w:r>
      <w:r w:rsidR="004A75B2" w:rsidRPr="001A0418">
        <w:rPr>
          <w:szCs w:val="22"/>
          <w:lang w:val="en-US"/>
        </w:rPr>
        <w:t>FIFTY-FIRST REGULAR SESSION</w:t>
      </w:r>
      <w:r w:rsidR="004A75B2" w:rsidRPr="001A0418">
        <w:rPr>
          <w:szCs w:val="22"/>
          <w:lang w:val="en-US"/>
        </w:rPr>
        <w:tab/>
        <w:t>OEA/Ser.P</w:t>
      </w:r>
    </w:p>
    <w:p w14:paraId="4F554C08" w14:textId="6B0DBE01" w:rsidR="004A75B2" w:rsidRPr="001A0418" w:rsidRDefault="004A75B2" w:rsidP="001A0418">
      <w:pPr>
        <w:tabs>
          <w:tab w:val="clear" w:pos="720"/>
          <w:tab w:val="clear" w:pos="1440"/>
          <w:tab w:val="clear" w:pos="2160"/>
          <w:tab w:val="clear" w:pos="2880"/>
          <w:tab w:val="clear" w:pos="3600"/>
          <w:tab w:val="clear" w:pos="4320"/>
          <w:tab w:val="clear" w:pos="5760"/>
          <w:tab w:val="clear" w:pos="6480"/>
          <w:tab w:val="clear" w:pos="7920"/>
        </w:tabs>
        <w:ind w:right="-1469"/>
        <w:rPr>
          <w:szCs w:val="22"/>
          <w:lang w:val="en-US"/>
        </w:rPr>
      </w:pPr>
      <w:r w:rsidRPr="001A0418">
        <w:rPr>
          <w:szCs w:val="22"/>
          <w:lang w:val="en-US"/>
        </w:rPr>
        <w:t>November 10 to 12, 2021</w:t>
      </w:r>
      <w:r w:rsidRPr="001A0418">
        <w:rPr>
          <w:szCs w:val="22"/>
          <w:lang w:val="en-US"/>
        </w:rPr>
        <w:tab/>
        <w:t>AG/doc.57</w:t>
      </w:r>
      <w:r w:rsidR="00C640AC" w:rsidRPr="001A0418">
        <w:rPr>
          <w:szCs w:val="22"/>
          <w:lang w:val="en-US"/>
        </w:rPr>
        <w:t>46</w:t>
      </w:r>
      <w:r w:rsidRPr="001A0418">
        <w:rPr>
          <w:szCs w:val="22"/>
          <w:lang w:val="en-US"/>
        </w:rPr>
        <w:t>/21</w:t>
      </w:r>
    </w:p>
    <w:p w14:paraId="16529D82" w14:textId="693BBD3D" w:rsidR="004A75B2" w:rsidRPr="001A0418" w:rsidRDefault="004A75B2" w:rsidP="001A0418">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1A0418">
        <w:rPr>
          <w:szCs w:val="22"/>
          <w:lang w:val="en-US"/>
        </w:rPr>
        <w:t>Guatemala City, Guatemala</w:t>
      </w:r>
      <w:r w:rsidRPr="001A0418">
        <w:rPr>
          <w:szCs w:val="22"/>
          <w:lang w:val="en-US"/>
        </w:rPr>
        <w:tab/>
      </w:r>
      <w:r w:rsidR="00C640AC" w:rsidRPr="001A0418">
        <w:rPr>
          <w:szCs w:val="22"/>
          <w:lang w:val="en-US"/>
        </w:rPr>
        <w:t>9</w:t>
      </w:r>
      <w:r w:rsidR="00162FDE" w:rsidRPr="001A0418">
        <w:rPr>
          <w:szCs w:val="22"/>
          <w:lang w:val="en-US"/>
        </w:rPr>
        <w:t xml:space="preserve"> November</w:t>
      </w:r>
      <w:r w:rsidRPr="001A0418">
        <w:rPr>
          <w:szCs w:val="22"/>
          <w:lang w:val="en-US"/>
        </w:rPr>
        <w:t xml:space="preserve"> 2021</w:t>
      </w:r>
    </w:p>
    <w:p w14:paraId="7A714C74" w14:textId="61283C90" w:rsidR="004A75B2" w:rsidRPr="001A0418" w:rsidRDefault="004A75B2" w:rsidP="001A0418">
      <w:pPr>
        <w:tabs>
          <w:tab w:val="clear" w:pos="720"/>
          <w:tab w:val="clear" w:pos="1440"/>
          <w:tab w:val="clear" w:pos="2160"/>
          <w:tab w:val="clear" w:pos="2880"/>
          <w:tab w:val="clear" w:pos="3600"/>
          <w:tab w:val="clear" w:pos="4320"/>
          <w:tab w:val="clear" w:pos="5760"/>
          <w:tab w:val="clear" w:pos="6480"/>
          <w:tab w:val="clear" w:pos="7920"/>
        </w:tabs>
        <w:rPr>
          <w:szCs w:val="22"/>
          <w:lang w:val="en-US"/>
        </w:rPr>
      </w:pPr>
      <w:r w:rsidRPr="001A0418">
        <w:rPr>
          <w:szCs w:val="22"/>
          <w:lang w:val="en-US"/>
        </w:rPr>
        <w:t>VIRTUAL</w:t>
      </w:r>
      <w:r w:rsidRPr="001A0418">
        <w:rPr>
          <w:szCs w:val="22"/>
          <w:lang w:val="en-US"/>
        </w:rPr>
        <w:tab/>
        <w:t xml:space="preserve">Original: </w:t>
      </w:r>
      <w:r w:rsidR="00BA1C04">
        <w:rPr>
          <w:szCs w:val="22"/>
          <w:lang w:val="en-US"/>
        </w:rPr>
        <w:t>French</w:t>
      </w:r>
    </w:p>
    <w:p w14:paraId="678F023D" w14:textId="77777777" w:rsidR="004A75B2" w:rsidRPr="001A0418" w:rsidRDefault="004A75B2" w:rsidP="006E505D">
      <w:pPr>
        <w:ind w:right="-79"/>
        <w:rPr>
          <w:szCs w:val="22"/>
          <w:lang w:val="en-US"/>
        </w:rPr>
      </w:pPr>
    </w:p>
    <w:p w14:paraId="7455C0FD" w14:textId="77777777" w:rsidR="004A75B2" w:rsidRPr="001A0418" w:rsidRDefault="004A75B2"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18D99A28"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6EFBA7E7"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47652BAC"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0F494EE9"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0A6509EE"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613A954C"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1F7E7A6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522A633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F2CE562" w14:textId="77777777" w:rsidR="00947882" w:rsidRPr="001A0418" w:rsidRDefault="00947882"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868C77B"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26B97C39" w14:textId="77777777" w:rsidR="006E505D" w:rsidRPr="001A0418" w:rsidRDefault="006E505D"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34DF5593" w14:textId="75F75C99" w:rsidR="00C640AC"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DA840C2" w14:textId="77777777" w:rsidR="001A0418" w:rsidRPr="001A0418" w:rsidRDefault="001A0418"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76E2AB1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70CA5E28" w14:textId="77777777" w:rsidR="00507111"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szCs w:val="22"/>
          <w:lang w:val="en-US"/>
        </w:rPr>
      </w:pPr>
      <w:r w:rsidRPr="001A0418">
        <w:rPr>
          <w:szCs w:val="22"/>
          <w:lang w:val="en-US"/>
        </w:rPr>
        <w:t xml:space="preserve">NOTE FROM THE PERMANENT MISSION OF HAITI </w:t>
      </w:r>
    </w:p>
    <w:p w14:paraId="1E8B056A" w14:textId="77777777" w:rsidR="00510F2B"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szCs w:val="22"/>
          <w:lang w:val="en-US"/>
        </w:rPr>
      </w:pPr>
      <w:r w:rsidRPr="001A0418">
        <w:rPr>
          <w:szCs w:val="22"/>
          <w:lang w:val="en-US"/>
        </w:rPr>
        <w:t>PRESENTING A DRAFT DECLARATION ON THE SITUATION IN HAITI</w:t>
      </w:r>
      <w:r w:rsidR="00B555EB" w:rsidRPr="001A0418">
        <w:rPr>
          <w:szCs w:val="22"/>
          <w:lang w:val="en-US"/>
        </w:rPr>
        <w:t>,</w:t>
      </w:r>
    </w:p>
    <w:p w14:paraId="565B881A" w14:textId="77777777" w:rsidR="00510F2B" w:rsidRPr="001A0418" w:rsidRDefault="00510F2B" w:rsidP="00510F2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szCs w:val="22"/>
          <w:lang w:val="en-US"/>
        </w:rPr>
      </w:pPr>
      <w:r w:rsidRPr="001A0418">
        <w:rPr>
          <w:szCs w:val="22"/>
          <w:lang w:val="en-US"/>
        </w:rPr>
        <w:t>FOR CONSIDERATION</w:t>
      </w:r>
      <w:r w:rsidR="00AB5331" w:rsidRPr="001A0418">
        <w:rPr>
          <w:szCs w:val="22"/>
          <w:lang w:val="en-US"/>
        </w:rPr>
        <w:t xml:space="preserve"> </w:t>
      </w:r>
      <w:r w:rsidR="00C640AC" w:rsidRPr="001A0418">
        <w:rPr>
          <w:szCs w:val="22"/>
          <w:lang w:val="en-US"/>
        </w:rPr>
        <w:t xml:space="preserve">UNDER THE CORRESPONDING ITEM ON THE AGENDA </w:t>
      </w:r>
    </w:p>
    <w:p w14:paraId="10812A0F" w14:textId="77777777" w:rsidR="00C640AC" w:rsidRPr="001A0418" w:rsidRDefault="00B555EB" w:rsidP="00510F2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szCs w:val="22"/>
          <w:lang w:val="en-US"/>
        </w:rPr>
      </w:pPr>
      <w:r w:rsidRPr="001A0418">
        <w:rPr>
          <w:szCs w:val="22"/>
          <w:lang w:val="en-US"/>
        </w:rPr>
        <w:t>FOR</w:t>
      </w:r>
      <w:r w:rsidR="00C640AC" w:rsidRPr="001A0418">
        <w:rPr>
          <w:szCs w:val="22"/>
          <w:lang w:val="en-US"/>
        </w:rPr>
        <w:t xml:space="preserve"> THE FIFTY-FIRST REGULAR SESSION OF THE GENERAL ASSEMBLY</w:t>
      </w:r>
    </w:p>
    <w:p w14:paraId="46374868" w14:textId="77777777" w:rsidR="004A75B2" w:rsidRPr="001A0418" w:rsidRDefault="004A75B2" w:rsidP="006E505D">
      <w:pPr>
        <w:pStyle w:val="TitleUppercase"/>
        <w:tabs>
          <w:tab w:val="clear" w:pos="720"/>
          <w:tab w:val="clear" w:pos="1440"/>
          <w:tab w:val="clear" w:pos="2160"/>
          <w:tab w:val="clear" w:pos="2880"/>
          <w:tab w:val="clear" w:pos="7200"/>
          <w:tab w:val="clear" w:pos="7920"/>
          <w:tab w:val="clear" w:pos="8640"/>
          <w:tab w:val="left" w:pos="10080"/>
        </w:tabs>
        <w:ind w:right="61"/>
        <w:jc w:val="both"/>
        <w:rPr>
          <w:szCs w:val="22"/>
        </w:rPr>
      </w:pPr>
    </w:p>
    <w:p w14:paraId="51E19825" w14:textId="77777777" w:rsidR="00C640AC" w:rsidRPr="001A0418" w:rsidRDefault="00C640AC" w:rsidP="006E505D">
      <w:pPr>
        <w:ind w:right="61"/>
        <w:rPr>
          <w:szCs w:val="22"/>
          <w:lang w:val="en-US"/>
        </w:rPr>
      </w:pPr>
    </w:p>
    <w:p w14:paraId="562671CA" w14:textId="77777777" w:rsidR="001A0418" w:rsidRPr="001A0418" w:rsidRDefault="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szCs w:val="22"/>
          <w:lang w:val="en-US"/>
        </w:rPr>
        <w:sectPr w:rsidR="001A0418" w:rsidRPr="001A0418" w:rsidSect="001A0418">
          <w:type w:val="oddPage"/>
          <w:pgSz w:w="12240" w:h="15840" w:code="1"/>
          <w:pgMar w:top="2160" w:right="1570" w:bottom="1296" w:left="1699" w:header="1296" w:footer="1296" w:gutter="0"/>
          <w:cols w:space="720"/>
          <w:docGrid w:linePitch="360"/>
        </w:sectPr>
      </w:pPr>
    </w:p>
    <w:p w14:paraId="3E6ECB6C" w14:textId="77777777" w:rsidR="00B555EB" w:rsidRPr="001A0418" w:rsidRDefault="00B555EB" w:rsidP="001A0418">
      <w:pPr>
        <w:pStyle w:val="BodyText"/>
        <w:widowControl/>
        <w:jc w:val="center"/>
        <w:rPr>
          <w:b/>
          <w:i/>
          <w:sz w:val="22"/>
          <w:szCs w:val="22"/>
        </w:rPr>
      </w:pPr>
      <w:r w:rsidRPr="001A0418">
        <w:rPr>
          <w:b/>
          <w:i/>
          <w:sz w:val="22"/>
          <w:szCs w:val="22"/>
        </w:rPr>
        <w:lastRenderedPageBreak/>
        <w:t>PERMANENT MISSION OF HAITI</w:t>
      </w:r>
    </w:p>
    <w:p w14:paraId="3B7EB1BF" w14:textId="77777777" w:rsidR="00B555EB" w:rsidRPr="001A0418" w:rsidRDefault="00B555EB" w:rsidP="001A0418">
      <w:pPr>
        <w:pStyle w:val="BodyText"/>
        <w:widowControl/>
        <w:jc w:val="center"/>
        <w:rPr>
          <w:b/>
          <w:i/>
          <w:sz w:val="22"/>
          <w:szCs w:val="22"/>
        </w:rPr>
      </w:pPr>
      <w:r w:rsidRPr="001A0418">
        <w:rPr>
          <w:b/>
          <w:i/>
          <w:sz w:val="22"/>
          <w:szCs w:val="22"/>
        </w:rPr>
        <w:t>TO THE</w:t>
      </w:r>
    </w:p>
    <w:p w14:paraId="0675B91E" w14:textId="77777777" w:rsidR="00B555EB" w:rsidRPr="001A0418" w:rsidRDefault="00B555EB" w:rsidP="001A0418">
      <w:pPr>
        <w:pStyle w:val="BodyText"/>
        <w:widowControl/>
        <w:jc w:val="center"/>
        <w:rPr>
          <w:b/>
          <w:i/>
          <w:sz w:val="22"/>
          <w:szCs w:val="22"/>
        </w:rPr>
      </w:pPr>
      <w:r w:rsidRPr="001A0418">
        <w:rPr>
          <w:b/>
          <w:i/>
          <w:sz w:val="22"/>
          <w:szCs w:val="22"/>
        </w:rPr>
        <w:t>ORGANIZAATION OF AMERICAN STATES</w:t>
      </w:r>
    </w:p>
    <w:p w14:paraId="6D4B675F" w14:textId="77777777" w:rsidR="00B555EB" w:rsidRPr="001A0418" w:rsidRDefault="00B555EB" w:rsidP="001A0418">
      <w:pPr>
        <w:pStyle w:val="BodyText"/>
        <w:widowControl/>
        <w:rPr>
          <w:sz w:val="22"/>
          <w:szCs w:val="22"/>
        </w:rPr>
      </w:pPr>
    </w:p>
    <w:p w14:paraId="00C99F8D" w14:textId="77777777" w:rsidR="00B555EB" w:rsidRPr="001A0418" w:rsidRDefault="00B555EB" w:rsidP="001A0418">
      <w:pPr>
        <w:pStyle w:val="BodyText"/>
        <w:widowControl/>
        <w:rPr>
          <w:sz w:val="22"/>
          <w:szCs w:val="22"/>
        </w:rPr>
      </w:pPr>
    </w:p>
    <w:p w14:paraId="51FA9766" w14:textId="77777777" w:rsidR="00510F2B" w:rsidRPr="001A0418" w:rsidRDefault="00510F2B"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rPr>
          <w:bCs/>
          <w:szCs w:val="22"/>
          <w:lang w:val="en-US"/>
        </w:rPr>
      </w:pPr>
    </w:p>
    <w:p w14:paraId="158F0038" w14:textId="77777777" w:rsidR="00E4796E" w:rsidRPr="001A0418" w:rsidRDefault="00E4796E"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rPr>
          <w:bCs/>
          <w:szCs w:val="22"/>
          <w:lang w:val="en-US"/>
        </w:rPr>
      </w:pPr>
    </w:p>
    <w:p w14:paraId="2A083352" w14:textId="77777777" w:rsidR="00B555EB" w:rsidRPr="001A0418" w:rsidRDefault="00B555EB"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rPr>
          <w:b/>
          <w:szCs w:val="22"/>
          <w:lang w:val="en-US"/>
        </w:rPr>
      </w:pPr>
      <w:r w:rsidRPr="001A0418">
        <w:rPr>
          <w:b/>
          <w:szCs w:val="22"/>
          <w:lang w:val="en-US"/>
        </w:rPr>
        <w:t>MPHOEA/POL/MD/21-006</w:t>
      </w:r>
    </w:p>
    <w:p w14:paraId="17A59580" w14:textId="77777777" w:rsidR="00B555EB" w:rsidRPr="001A0418" w:rsidRDefault="00B555EB" w:rsidP="001A0418">
      <w:pPr>
        <w:pStyle w:val="BodyText"/>
        <w:widowControl/>
        <w:rPr>
          <w:bCs/>
          <w:sz w:val="22"/>
          <w:szCs w:val="22"/>
        </w:rPr>
      </w:pPr>
    </w:p>
    <w:p w14:paraId="466518A1" w14:textId="77777777" w:rsidR="00B555EB" w:rsidRPr="001A0418" w:rsidRDefault="00B555EB" w:rsidP="001A0418">
      <w:pPr>
        <w:pStyle w:val="BodyText"/>
        <w:widowControl/>
        <w:rPr>
          <w:bCs/>
          <w:sz w:val="22"/>
          <w:szCs w:val="22"/>
        </w:rPr>
      </w:pPr>
    </w:p>
    <w:p w14:paraId="2F6EBD1E" w14:textId="4A411179" w:rsidR="00B555EB" w:rsidRPr="001A0418" w:rsidRDefault="00B555EB" w:rsidP="001A0418">
      <w:pPr>
        <w:pStyle w:val="BodyText"/>
        <w:widowControl/>
        <w:spacing w:line="360" w:lineRule="auto"/>
        <w:ind w:right="107" w:firstLine="720"/>
        <w:jc w:val="both"/>
        <w:rPr>
          <w:sz w:val="22"/>
          <w:szCs w:val="22"/>
        </w:rPr>
      </w:pPr>
      <w:r w:rsidRPr="001A0418">
        <w:rPr>
          <w:sz w:val="22"/>
          <w:szCs w:val="22"/>
        </w:rPr>
        <w:t>The Permanent Mission of the Republic of Haiti to the Organization of American States presents its compliments to the General Secretariat and has the honor</w:t>
      </w:r>
      <w:r w:rsidR="00E4796E" w:rsidRPr="001A0418">
        <w:rPr>
          <w:sz w:val="22"/>
          <w:szCs w:val="22"/>
        </w:rPr>
        <w:t xml:space="preserve">, in the framework of the </w:t>
      </w:r>
      <w:r w:rsidR="00BD6258">
        <w:rPr>
          <w:sz w:val="22"/>
          <w:szCs w:val="22"/>
        </w:rPr>
        <w:t xml:space="preserve">fifty-first </w:t>
      </w:r>
      <w:r w:rsidR="00E4796E" w:rsidRPr="001A0418">
        <w:rPr>
          <w:sz w:val="22"/>
          <w:szCs w:val="22"/>
        </w:rPr>
        <w:t>regular session of the OAS General Assembly, to be held from November 10 to 12, 2021,</w:t>
      </w:r>
      <w:r w:rsidRPr="001A0418">
        <w:rPr>
          <w:sz w:val="22"/>
          <w:szCs w:val="22"/>
        </w:rPr>
        <w:t xml:space="preserve"> </w:t>
      </w:r>
      <w:r w:rsidR="00E4796E" w:rsidRPr="001A0418">
        <w:rPr>
          <w:sz w:val="22"/>
          <w:szCs w:val="22"/>
        </w:rPr>
        <w:t xml:space="preserve">to forward </w:t>
      </w:r>
      <w:r w:rsidR="00510F2B" w:rsidRPr="001A0418">
        <w:rPr>
          <w:sz w:val="22"/>
          <w:szCs w:val="22"/>
        </w:rPr>
        <w:t xml:space="preserve">hereto annexed </w:t>
      </w:r>
      <w:r w:rsidR="00E4796E" w:rsidRPr="001A0418">
        <w:rPr>
          <w:sz w:val="22"/>
          <w:szCs w:val="22"/>
        </w:rPr>
        <w:t>a</w:t>
      </w:r>
      <w:r w:rsidRPr="001A0418">
        <w:rPr>
          <w:sz w:val="22"/>
          <w:szCs w:val="22"/>
        </w:rPr>
        <w:t xml:space="preserve"> draft declaration on the situation in Haiti</w:t>
      </w:r>
      <w:r w:rsidR="00E4796E" w:rsidRPr="001A0418">
        <w:rPr>
          <w:sz w:val="22"/>
          <w:szCs w:val="22"/>
        </w:rPr>
        <w:t>.</w:t>
      </w:r>
    </w:p>
    <w:p w14:paraId="4659FF91" w14:textId="77777777" w:rsidR="00B555EB" w:rsidRPr="001A0418" w:rsidRDefault="00B555EB" w:rsidP="001A0418">
      <w:pPr>
        <w:pStyle w:val="BodyText"/>
        <w:widowControl/>
        <w:rPr>
          <w:sz w:val="22"/>
          <w:szCs w:val="22"/>
        </w:rPr>
      </w:pPr>
    </w:p>
    <w:p w14:paraId="05AE2516" w14:textId="529C6CD7" w:rsidR="00B555EB" w:rsidRPr="001A0418" w:rsidRDefault="00B555EB" w:rsidP="001A0418">
      <w:pPr>
        <w:pStyle w:val="BodyText"/>
        <w:widowControl/>
        <w:spacing w:line="360" w:lineRule="auto"/>
        <w:ind w:right="107" w:firstLine="720"/>
        <w:jc w:val="both"/>
        <w:rPr>
          <w:sz w:val="22"/>
          <w:szCs w:val="22"/>
        </w:rPr>
      </w:pPr>
      <w:r w:rsidRPr="001A0418">
        <w:rPr>
          <w:sz w:val="22"/>
          <w:szCs w:val="22"/>
        </w:rPr>
        <w:t xml:space="preserve">The Permanent Mission of the Republic of Haiti to the Organization of American States </w:t>
      </w:r>
      <w:r w:rsidR="003E45C3" w:rsidRPr="001A0418">
        <w:rPr>
          <w:sz w:val="22"/>
          <w:szCs w:val="22"/>
        </w:rPr>
        <w:t xml:space="preserve">avails itself of </w:t>
      </w:r>
      <w:r w:rsidRPr="001A0418">
        <w:rPr>
          <w:sz w:val="22"/>
          <w:szCs w:val="22"/>
        </w:rPr>
        <w:t xml:space="preserve">this opportunity to </w:t>
      </w:r>
      <w:r w:rsidR="003E45C3" w:rsidRPr="001A0418">
        <w:rPr>
          <w:sz w:val="22"/>
          <w:szCs w:val="22"/>
        </w:rPr>
        <w:t xml:space="preserve">renew </w:t>
      </w:r>
      <w:r w:rsidRPr="001A0418">
        <w:rPr>
          <w:sz w:val="22"/>
          <w:szCs w:val="22"/>
        </w:rPr>
        <w:t xml:space="preserve">to the General Secretariat </w:t>
      </w:r>
      <w:r w:rsidR="003E45C3" w:rsidRPr="001A0418">
        <w:rPr>
          <w:sz w:val="22"/>
          <w:szCs w:val="22"/>
        </w:rPr>
        <w:t xml:space="preserve">the </w:t>
      </w:r>
      <w:r w:rsidRPr="001A0418">
        <w:rPr>
          <w:sz w:val="22"/>
          <w:szCs w:val="22"/>
        </w:rPr>
        <w:t>assurances of its highest consideration.</w:t>
      </w:r>
    </w:p>
    <w:p w14:paraId="546A5F4C" w14:textId="77777777" w:rsidR="00B555EB" w:rsidRPr="001A0418" w:rsidRDefault="00B555EB" w:rsidP="001A0418">
      <w:pPr>
        <w:pStyle w:val="BodyText"/>
        <w:widowControl/>
        <w:rPr>
          <w:sz w:val="22"/>
          <w:szCs w:val="22"/>
        </w:rPr>
      </w:pPr>
    </w:p>
    <w:p w14:paraId="0FD6C8D8" w14:textId="6829F67B" w:rsidR="00B555EB" w:rsidRPr="001A0418" w:rsidRDefault="00B555EB" w:rsidP="001A0418">
      <w:pPr>
        <w:pStyle w:val="BodyText"/>
        <w:widowControl/>
        <w:jc w:val="right"/>
        <w:rPr>
          <w:sz w:val="22"/>
          <w:szCs w:val="22"/>
        </w:rPr>
      </w:pPr>
      <w:r w:rsidRPr="001A0418">
        <w:rPr>
          <w:sz w:val="22"/>
          <w:szCs w:val="22"/>
        </w:rPr>
        <w:t>Washington,</w:t>
      </w:r>
      <w:r w:rsidRPr="001A0418">
        <w:rPr>
          <w:spacing w:val="-1"/>
          <w:sz w:val="22"/>
          <w:szCs w:val="22"/>
        </w:rPr>
        <w:t xml:space="preserve"> </w:t>
      </w:r>
      <w:r w:rsidRPr="001A0418">
        <w:rPr>
          <w:sz w:val="22"/>
          <w:szCs w:val="22"/>
        </w:rPr>
        <w:t>D</w:t>
      </w:r>
      <w:r w:rsidR="00510F2B" w:rsidRPr="001A0418">
        <w:rPr>
          <w:sz w:val="22"/>
          <w:szCs w:val="22"/>
        </w:rPr>
        <w:t>.C.</w:t>
      </w:r>
      <w:r w:rsidR="00E4796E" w:rsidRPr="001A0418">
        <w:rPr>
          <w:sz w:val="22"/>
          <w:szCs w:val="22"/>
        </w:rPr>
        <w:t>,</w:t>
      </w:r>
      <w:r w:rsidR="00510F2B" w:rsidRPr="001A0418">
        <w:rPr>
          <w:sz w:val="22"/>
          <w:szCs w:val="22"/>
        </w:rPr>
        <w:t xml:space="preserve"> November 9, </w:t>
      </w:r>
      <w:r w:rsidRPr="001A0418">
        <w:rPr>
          <w:sz w:val="22"/>
          <w:szCs w:val="22"/>
        </w:rPr>
        <w:t>2021</w:t>
      </w:r>
    </w:p>
    <w:p w14:paraId="3DE3BEF7" w14:textId="77777777" w:rsidR="00B555EB" w:rsidRPr="001A0418" w:rsidRDefault="00B555EB" w:rsidP="001A0418">
      <w:pPr>
        <w:pStyle w:val="BodyText"/>
        <w:widowControl/>
        <w:rPr>
          <w:sz w:val="22"/>
          <w:szCs w:val="22"/>
        </w:rPr>
      </w:pPr>
    </w:p>
    <w:p w14:paraId="6521E1EB" w14:textId="4AAB1964" w:rsidR="00B555EB" w:rsidRDefault="00B555EB" w:rsidP="001A0418">
      <w:pPr>
        <w:pStyle w:val="BodyText"/>
        <w:widowControl/>
        <w:rPr>
          <w:sz w:val="22"/>
          <w:szCs w:val="22"/>
        </w:rPr>
      </w:pPr>
    </w:p>
    <w:p w14:paraId="20F9EC5E" w14:textId="2EEDA03A" w:rsidR="001A0418" w:rsidRDefault="001A0418" w:rsidP="001A0418">
      <w:pPr>
        <w:pStyle w:val="BodyText"/>
        <w:widowControl/>
        <w:rPr>
          <w:sz w:val="22"/>
          <w:szCs w:val="22"/>
        </w:rPr>
      </w:pPr>
    </w:p>
    <w:p w14:paraId="6D288EE2" w14:textId="47FE6EAF" w:rsidR="001A0418" w:rsidRDefault="001A0418" w:rsidP="001A0418">
      <w:pPr>
        <w:pStyle w:val="BodyText"/>
        <w:widowControl/>
        <w:rPr>
          <w:sz w:val="22"/>
          <w:szCs w:val="22"/>
        </w:rPr>
      </w:pPr>
    </w:p>
    <w:p w14:paraId="06E90FB6" w14:textId="360C6E51" w:rsidR="001A0418" w:rsidRDefault="001A0418" w:rsidP="001A0418">
      <w:pPr>
        <w:pStyle w:val="BodyText"/>
        <w:widowControl/>
        <w:rPr>
          <w:sz w:val="22"/>
          <w:szCs w:val="22"/>
        </w:rPr>
      </w:pPr>
    </w:p>
    <w:p w14:paraId="15F0F1EB" w14:textId="77777777" w:rsidR="001A0418" w:rsidRPr="001A0418" w:rsidRDefault="001A0418" w:rsidP="001A0418">
      <w:pPr>
        <w:pStyle w:val="BodyText"/>
        <w:widowControl/>
        <w:rPr>
          <w:sz w:val="22"/>
          <w:szCs w:val="22"/>
        </w:rPr>
      </w:pPr>
    </w:p>
    <w:p w14:paraId="5FE4EC8E" w14:textId="77777777" w:rsidR="00B555EB" w:rsidRPr="001A0418" w:rsidRDefault="00510F2B" w:rsidP="001A0418">
      <w:pPr>
        <w:pStyle w:val="BodyText"/>
        <w:widowControl/>
        <w:rPr>
          <w:sz w:val="22"/>
          <w:szCs w:val="22"/>
        </w:rPr>
      </w:pPr>
      <w:r w:rsidRPr="001A0418">
        <w:rPr>
          <w:sz w:val="22"/>
          <w:szCs w:val="22"/>
        </w:rPr>
        <w:t>General Secretariat</w:t>
      </w:r>
    </w:p>
    <w:p w14:paraId="6C53EAE9" w14:textId="77777777" w:rsidR="00E4796E" w:rsidRPr="001A0418" w:rsidRDefault="00B555EB" w:rsidP="001A0418">
      <w:pPr>
        <w:pStyle w:val="BodyText"/>
        <w:widowControl/>
        <w:ind w:right="4651"/>
        <w:rPr>
          <w:sz w:val="22"/>
          <w:szCs w:val="22"/>
        </w:rPr>
      </w:pPr>
      <w:r w:rsidRPr="001A0418">
        <w:rPr>
          <w:sz w:val="22"/>
          <w:szCs w:val="22"/>
        </w:rPr>
        <w:t>Organi</w:t>
      </w:r>
      <w:r w:rsidR="00510F2B" w:rsidRPr="001A0418">
        <w:rPr>
          <w:sz w:val="22"/>
          <w:szCs w:val="22"/>
        </w:rPr>
        <w:t>zation of American</w:t>
      </w:r>
      <w:r w:rsidR="00E4796E" w:rsidRPr="001A0418">
        <w:rPr>
          <w:sz w:val="22"/>
          <w:szCs w:val="22"/>
        </w:rPr>
        <w:t xml:space="preserve"> States</w:t>
      </w:r>
    </w:p>
    <w:p w14:paraId="6A67D8FD" w14:textId="77777777" w:rsidR="00B555EB" w:rsidRPr="001A0418" w:rsidRDefault="00510F2B" w:rsidP="001A0418">
      <w:pPr>
        <w:pStyle w:val="BodyText"/>
        <w:widowControl/>
        <w:ind w:right="4651"/>
        <w:rPr>
          <w:sz w:val="22"/>
          <w:szCs w:val="22"/>
        </w:rPr>
      </w:pPr>
      <w:r w:rsidRPr="001A0418">
        <w:rPr>
          <w:sz w:val="22"/>
          <w:szCs w:val="22"/>
        </w:rPr>
        <w:t>Washington, D.C.</w:t>
      </w:r>
    </w:p>
    <w:p w14:paraId="2CFC54ED" w14:textId="77777777" w:rsidR="00B555EB" w:rsidRPr="001A0418" w:rsidRDefault="00B555EB" w:rsidP="001A0418">
      <w:pPr>
        <w:pStyle w:val="BodyText"/>
        <w:widowControl/>
        <w:rPr>
          <w:sz w:val="22"/>
          <w:szCs w:val="22"/>
        </w:rPr>
      </w:pPr>
    </w:p>
    <w:p w14:paraId="6752DAF7" w14:textId="77777777" w:rsidR="00B555EB" w:rsidRPr="001A0418" w:rsidRDefault="00B555EB" w:rsidP="001A0418">
      <w:pPr>
        <w:pStyle w:val="BodyText"/>
        <w:widowControl/>
        <w:rPr>
          <w:sz w:val="22"/>
          <w:szCs w:val="22"/>
        </w:rPr>
      </w:pPr>
    </w:p>
    <w:p w14:paraId="70A731E2" w14:textId="77777777" w:rsidR="00B555EB" w:rsidRPr="001A0418" w:rsidRDefault="00B555EB" w:rsidP="001A0418">
      <w:pPr>
        <w:pStyle w:val="BodyText"/>
        <w:widowControl/>
        <w:ind w:left="110"/>
        <w:rPr>
          <w:sz w:val="22"/>
          <w:szCs w:val="22"/>
        </w:rPr>
      </w:pPr>
      <w:r w:rsidRPr="001A0418">
        <w:rPr>
          <w:sz w:val="22"/>
          <w:szCs w:val="22"/>
        </w:rPr>
        <w:t>…LC/wb</w:t>
      </w:r>
    </w:p>
    <w:p w14:paraId="60F59844" w14:textId="77777777" w:rsidR="00C640AC" w:rsidRPr="001A0418" w:rsidRDefault="00C640AC"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1781652" w14:textId="6B02AEB7" w:rsidR="001A0418" w:rsidRPr="001A0418" w:rsidRDefault="001A0418"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sectPr w:rsidR="001A0418" w:rsidRPr="001A0418" w:rsidSect="001A0418">
          <w:headerReference w:type="default" r:id="rId9"/>
          <w:headerReference w:type="first" r:id="rId10"/>
          <w:type w:val="oddPage"/>
          <w:pgSz w:w="12240" w:h="15840" w:code="1"/>
          <w:pgMar w:top="2160" w:right="1570" w:bottom="1296" w:left="1699" w:header="1296" w:footer="1296" w:gutter="0"/>
          <w:pgNumType w:start="1"/>
          <w:cols w:space="720"/>
          <w:titlePg/>
          <w:docGrid w:linePitch="360"/>
        </w:sectPr>
      </w:pPr>
    </w:p>
    <w:p w14:paraId="62F170B3" w14:textId="7B599422" w:rsidR="00C640AC" w:rsidRPr="001A0418" w:rsidRDefault="00BD6258"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bCs/>
          <w:color w:val="000000" w:themeColor="text1"/>
          <w:szCs w:val="22"/>
          <w:lang w:val="en-US"/>
        </w:rPr>
      </w:pPr>
      <w:r>
        <w:rPr>
          <w:bCs/>
          <w:color w:val="000000" w:themeColor="text1"/>
          <w:szCs w:val="22"/>
          <w:lang w:val="en-US"/>
        </w:rPr>
        <w:lastRenderedPageBreak/>
        <w:t xml:space="preserve">DRAFT </w:t>
      </w:r>
      <w:r w:rsidR="006E505D" w:rsidRPr="001A0418">
        <w:rPr>
          <w:bCs/>
          <w:color w:val="000000" w:themeColor="text1"/>
          <w:szCs w:val="22"/>
          <w:lang w:val="en-US"/>
        </w:rPr>
        <w:t>DECLARATION ON THE SITUATION IN HAITI</w:t>
      </w:r>
    </w:p>
    <w:p w14:paraId="637D8088" w14:textId="77777777" w:rsidR="00C640AC" w:rsidRPr="00BD6258" w:rsidRDefault="00C640AC"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bCs/>
          <w:color w:val="000000" w:themeColor="text1"/>
          <w:szCs w:val="22"/>
          <w:lang w:val="en-US"/>
        </w:rPr>
      </w:pPr>
    </w:p>
    <w:p w14:paraId="60B8C4C2" w14:textId="77777777" w:rsidR="00C640AC" w:rsidRPr="00BD6258" w:rsidRDefault="00C640AC"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bCs/>
          <w:color w:val="000000" w:themeColor="text1"/>
          <w:szCs w:val="22"/>
          <w:lang w:val="en-US"/>
        </w:rPr>
      </w:pPr>
    </w:p>
    <w:p w14:paraId="2B614123" w14:textId="66BA20B1" w:rsidR="00C640AC" w:rsidRDefault="00C640AC"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1-</w:t>
      </w:r>
      <w:r w:rsidR="00BD6258">
        <w:rPr>
          <w:color w:val="000000" w:themeColor="text1"/>
          <w:szCs w:val="22"/>
          <w:lang w:val="en-US" w:eastAsia="en-US"/>
        </w:rPr>
        <w:tab/>
      </w:r>
      <w:r w:rsidRPr="001A0418">
        <w:rPr>
          <w:color w:val="000000" w:themeColor="text1"/>
          <w:szCs w:val="22"/>
          <w:lang w:val="en-US" w:eastAsia="en-US"/>
        </w:rPr>
        <w:t xml:space="preserve">The Ministers of Foreign Affairs and Heads of Delegation of </w:t>
      </w:r>
      <w:r w:rsidR="00256D9B">
        <w:rPr>
          <w:color w:val="000000" w:themeColor="text1"/>
          <w:szCs w:val="22"/>
          <w:lang w:val="en-US" w:eastAsia="en-US"/>
        </w:rPr>
        <w:t xml:space="preserve">the </w:t>
      </w:r>
      <w:r w:rsidRPr="001A0418">
        <w:rPr>
          <w:color w:val="000000" w:themeColor="text1"/>
          <w:szCs w:val="22"/>
          <w:lang w:val="en-US" w:eastAsia="en-US"/>
        </w:rPr>
        <w:t>OAS</w:t>
      </w:r>
      <w:r w:rsidR="00BD6258">
        <w:rPr>
          <w:color w:val="000000" w:themeColor="text1"/>
          <w:szCs w:val="22"/>
          <w:lang w:val="en-US" w:eastAsia="en-US"/>
        </w:rPr>
        <w:t>,</w:t>
      </w:r>
    </w:p>
    <w:p w14:paraId="405309EA"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4D0C9C74" w14:textId="342E45E7" w:rsidR="00C640AC" w:rsidRPr="001A0418" w:rsidRDefault="00C640AC"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2-</w:t>
      </w:r>
      <w:r w:rsidR="00BD6258">
        <w:rPr>
          <w:color w:val="000000" w:themeColor="text1"/>
          <w:szCs w:val="22"/>
          <w:lang w:val="en-US" w:eastAsia="en-US"/>
        </w:rPr>
        <w:tab/>
      </w:r>
      <w:r w:rsidR="006E505D" w:rsidRPr="001A0418">
        <w:rPr>
          <w:b/>
          <w:color w:val="000000" w:themeColor="text1"/>
          <w:szCs w:val="22"/>
          <w:lang w:val="en-US" w:eastAsia="en-US"/>
        </w:rPr>
        <w:t>RECALL</w:t>
      </w:r>
      <w:r w:rsidR="006E505D" w:rsidRPr="001A0418">
        <w:rPr>
          <w:color w:val="000000" w:themeColor="text1"/>
          <w:szCs w:val="22"/>
          <w:lang w:val="en-US" w:eastAsia="en-US"/>
        </w:rPr>
        <w:t xml:space="preserve"> </w:t>
      </w:r>
      <w:r w:rsidRPr="001A0418">
        <w:rPr>
          <w:color w:val="000000" w:themeColor="text1"/>
          <w:szCs w:val="22"/>
          <w:lang w:val="en-US" w:eastAsia="en-US"/>
        </w:rPr>
        <w:t>resolution CP/RES. 1168 (2315/21) of March 17, 2021, establishing the Good Offices Mission with a mandate to facilitate political dialogue with a view to achieving free and fair elections, which presented its report to the Permanent Council on June 30, 2021;</w:t>
      </w:r>
    </w:p>
    <w:p w14:paraId="77DAE594" w14:textId="77777777" w:rsidR="00C640AC" w:rsidRPr="001A0418" w:rsidRDefault="00C640AC"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3A65DFF" w14:textId="6E3C6FCE" w:rsidR="006E505D"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3-</w:t>
      </w:r>
      <w:r w:rsidR="00BD6258">
        <w:rPr>
          <w:color w:val="000000" w:themeColor="text1"/>
          <w:szCs w:val="22"/>
          <w:lang w:val="en-US" w:eastAsia="en-US"/>
        </w:rPr>
        <w:tab/>
      </w:r>
      <w:r w:rsidRPr="001A0418">
        <w:rPr>
          <w:b/>
          <w:color w:val="000000" w:themeColor="text1"/>
          <w:szCs w:val="22"/>
          <w:lang w:val="en-US" w:eastAsia="en-US"/>
        </w:rPr>
        <w:t xml:space="preserve">ALSO RECALL that </w:t>
      </w:r>
      <w:r w:rsidRPr="00256D9B">
        <w:rPr>
          <w:bCs/>
          <w:color w:val="000000" w:themeColor="text1"/>
          <w:szCs w:val="22"/>
          <w:lang w:val="en-US" w:eastAsia="en-US"/>
        </w:rPr>
        <w:t xml:space="preserve">the </w:t>
      </w:r>
      <w:r w:rsidRPr="001A0418">
        <w:rPr>
          <w:color w:val="000000" w:themeColor="text1"/>
          <w:szCs w:val="22"/>
          <w:lang w:val="en-US" w:eastAsia="en-US"/>
        </w:rPr>
        <w:t>Charter of the Organization of American States recognizes that representative democracy is essential for stability, peace, and development in the region;</w:t>
      </w:r>
    </w:p>
    <w:p w14:paraId="1CD258E5"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4070C399" w14:textId="1F9A1737" w:rsidR="006E505D"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4-</w:t>
      </w:r>
      <w:r w:rsidR="00BD6258">
        <w:rPr>
          <w:color w:val="000000" w:themeColor="text1"/>
          <w:szCs w:val="22"/>
          <w:lang w:val="en-US" w:eastAsia="en-US"/>
        </w:rPr>
        <w:tab/>
      </w:r>
      <w:r w:rsidRPr="001A0418">
        <w:rPr>
          <w:b/>
          <w:color w:val="000000" w:themeColor="text1"/>
          <w:szCs w:val="22"/>
          <w:lang w:val="en-US" w:eastAsia="en-US"/>
        </w:rPr>
        <w:t xml:space="preserve">REITERATE the recommendations </w:t>
      </w:r>
      <w:r w:rsidRPr="001A0418">
        <w:rPr>
          <w:color w:val="000000" w:themeColor="text1"/>
          <w:szCs w:val="22"/>
          <w:lang w:val="en-US" w:eastAsia="en-US"/>
        </w:rPr>
        <w:t>identified in the Good Offices Mission report, particularly the need to take urgent measures to re-establish a climate of security;</w:t>
      </w:r>
    </w:p>
    <w:p w14:paraId="0E616AB6"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410C94C1" w14:textId="757969AD" w:rsidR="006E505D"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5-</w:t>
      </w:r>
      <w:r w:rsidR="00BD6258">
        <w:rPr>
          <w:color w:val="000000" w:themeColor="text1"/>
          <w:szCs w:val="22"/>
          <w:lang w:val="en-US" w:eastAsia="en-US"/>
        </w:rPr>
        <w:tab/>
      </w:r>
      <w:r w:rsidRPr="001A0418">
        <w:rPr>
          <w:color w:val="000000" w:themeColor="text1"/>
          <w:szCs w:val="22"/>
          <w:lang w:val="en-US" w:eastAsia="en-US"/>
        </w:rPr>
        <w:t>EXPRESS deep concern over the worsening political, economic, social, security and humanitarian crisis in Haiti and its grave impact on the stability of the region.</w:t>
      </w:r>
    </w:p>
    <w:p w14:paraId="36908309"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1AB39798" w14:textId="4DD803BD" w:rsidR="006E505D"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6-</w:t>
      </w:r>
      <w:r w:rsidR="00BD6258">
        <w:rPr>
          <w:color w:val="000000" w:themeColor="text1"/>
          <w:szCs w:val="22"/>
          <w:lang w:val="en-US" w:eastAsia="en-US"/>
        </w:rPr>
        <w:tab/>
      </w:r>
      <w:r w:rsidRPr="001A0418">
        <w:rPr>
          <w:color w:val="000000" w:themeColor="text1"/>
          <w:szCs w:val="22"/>
          <w:lang w:val="en-US" w:eastAsia="en-US"/>
        </w:rPr>
        <w:t>ENCOURAGE the Government of Haiti to ensure the well-being of the Haitian people, and urge all stakeholders to engage in a serious and inclusive dialogue to find lasting solutions that meet the aspirations of the Haitian people.</w:t>
      </w:r>
    </w:p>
    <w:p w14:paraId="4C5EAF5B"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76CB4FC6" w14:textId="73144718" w:rsidR="006E505D"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7-</w:t>
      </w:r>
      <w:r w:rsidR="00BD6258">
        <w:rPr>
          <w:color w:val="000000" w:themeColor="text1"/>
          <w:szCs w:val="22"/>
          <w:lang w:val="en-US" w:eastAsia="en-US"/>
        </w:rPr>
        <w:tab/>
      </w:r>
      <w:r w:rsidRPr="001A0418">
        <w:rPr>
          <w:color w:val="000000" w:themeColor="text1"/>
          <w:szCs w:val="22"/>
          <w:lang w:val="en-US" w:eastAsia="en-US"/>
        </w:rPr>
        <w:t>REAFFIRM that any solution to the current multidimensional crisis in Haiti requires the efforts of all the stakeholders of the Haitian nation, including the government, the opposition, civil society, and the private and religious sectors.</w:t>
      </w:r>
    </w:p>
    <w:p w14:paraId="53757D0F"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70C0498D" w14:textId="0D851D37" w:rsidR="006E505D"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1A0418">
        <w:rPr>
          <w:color w:val="000000" w:themeColor="text1"/>
          <w:szCs w:val="22"/>
          <w:lang w:val="en-US" w:eastAsia="en-US"/>
        </w:rPr>
        <w:t>8-</w:t>
      </w:r>
      <w:r w:rsidR="00BD6258">
        <w:rPr>
          <w:color w:val="000000" w:themeColor="text1"/>
          <w:szCs w:val="22"/>
          <w:lang w:val="en-US" w:eastAsia="en-US"/>
        </w:rPr>
        <w:tab/>
      </w:r>
      <w:r w:rsidRPr="001A0418">
        <w:rPr>
          <w:b/>
          <w:color w:val="000000" w:themeColor="text1"/>
          <w:szCs w:val="22"/>
          <w:lang w:val="en-US" w:eastAsia="en-US"/>
        </w:rPr>
        <w:t>URGE</w:t>
      </w:r>
      <w:r w:rsidRPr="001A0418">
        <w:rPr>
          <w:color w:val="000000" w:themeColor="text1"/>
          <w:szCs w:val="22"/>
          <w:lang w:val="en-US" w:eastAsia="en-US"/>
        </w:rPr>
        <w:t xml:space="preserve"> the Organization of American States and the international community to continue supporting the Haitian authorities in their efforts to restore security, combat impunity, and defend human rights in Haiti, as well as to assist in the preparation of free, fair</w:t>
      </w:r>
      <w:r w:rsidR="00256D9B">
        <w:rPr>
          <w:color w:val="000000" w:themeColor="text1"/>
          <w:szCs w:val="22"/>
          <w:lang w:val="en-US" w:eastAsia="en-US"/>
        </w:rPr>
        <w:t>,</w:t>
      </w:r>
      <w:r w:rsidRPr="001A0418">
        <w:rPr>
          <w:color w:val="000000" w:themeColor="text1"/>
          <w:szCs w:val="22"/>
          <w:lang w:val="en-US" w:eastAsia="en-US"/>
        </w:rPr>
        <w:t xml:space="preserve"> and transparent elections under international observation.</w:t>
      </w:r>
    </w:p>
    <w:p w14:paraId="3564BBF6" w14:textId="77777777" w:rsidR="00BD6258" w:rsidRPr="001A0418"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1BD29259" w14:textId="15F0BAB8" w:rsidR="006E505D" w:rsidRPr="001A0418"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szCs w:val="22"/>
          <w:lang w:val="en-US"/>
        </w:rPr>
      </w:pPr>
      <w:r w:rsidRPr="001A0418">
        <w:rPr>
          <w:szCs w:val="22"/>
          <w:lang w:val="en-US"/>
        </w:rPr>
        <w:t>9-</w:t>
      </w:r>
      <w:r w:rsidR="00BD6258">
        <w:rPr>
          <w:szCs w:val="22"/>
          <w:lang w:val="en-US"/>
        </w:rPr>
        <w:tab/>
      </w:r>
      <w:r w:rsidRPr="001A0418">
        <w:rPr>
          <w:b/>
          <w:color w:val="000000" w:themeColor="text1"/>
          <w:szCs w:val="22"/>
          <w:lang w:val="en-US"/>
        </w:rPr>
        <w:t xml:space="preserve">REAFFIRM </w:t>
      </w:r>
      <w:r w:rsidRPr="001A0418">
        <w:rPr>
          <w:color w:val="000000" w:themeColor="text1"/>
          <w:szCs w:val="22"/>
          <w:lang w:val="en-US"/>
        </w:rPr>
        <w:t>their commitment to the Haitian people in their determination to resolve the severe humanitarian crisis in the country, exacerbated by the C</w:t>
      </w:r>
      <w:r w:rsidR="00256D9B" w:rsidRPr="001A0418">
        <w:rPr>
          <w:color w:val="000000" w:themeColor="text1"/>
          <w:szCs w:val="22"/>
          <w:lang w:val="en-US"/>
        </w:rPr>
        <w:t>OVID</w:t>
      </w:r>
      <w:r w:rsidRPr="001A0418">
        <w:rPr>
          <w:color w:val="000000" w:themeColor="text1"/>
          <w:szCs w:val="22"/>
          <w:lang w:val="en-US"/>
        </w:rPr>
        <w:t>-19 pandemic and natural disasters, and to work together to build a stable, prosperous, and secure future for Haiti.</w:t>
      </w:r>
      <w:r w:rsidRPr="001A0418">
        <w:rPr>
          <w:szCs w:val="22"/>
          <w:lang w:val="en-US"/>
        </w:rPr>
        <w:t xml:space="preserve"> </w:t>
      </w:r>
    </w:p>
    <w:p w14:paraId="78451800" w14:textId="77777777" w:rsidR="006E505D" w:rsidRPr="001A0418"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0DB6B6A2" w14:textId="2B2356A7" w:rsidR="006E505D" w:rsidRPr="001A0418"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szCs w:val="22"/>
          <w:lang w:val="en-US"/>
        </w:rPr>
      </w:pPr>
      <w:r w:rsidRPr="001A0418">
        <w:rPr>
          <w:szCs w:val="22"/>
          <w:lang w:val="en-US"/>
        </w:rPr>
        <w:t xml:space="preserve">10. </w:t>
      </w:r>
      <w:r w:rsidR="00BD6258">
        <w:rPr>
          <w:szCs w:val="22"/>
          <w:lang w:val="en-US"/>
        </w:rPr>
        <w:tab/>
      </w:r>
      <w:r w:rsidRPr="001A0418">
        <w:rPr>
          <w:b/>
          <w:szCs w:val="22"/>
          <w:lang w:val="en-US"/>
        </w:rPr>
        <w:t>ENCOURAGE</w:t>
      </w:r>
      <w:r w:rsidRPr="001A0418">
        <w:rPr>
          <w:szCs w:val="22"/>
          <w:lang w:val="en-US"/>
        </w:rPr>
        <w:t xml:space="preserve"> member states to cooperate with the Republic of Haiti in connection with the investigation into the assassination of President Jovenel Moïse</w:t>
      </w:r>
      <w:r w:rsidRPr="001A0418">
        <w:rPr>
          <w:b/>
          <w:szCs w:val="22"/>
          <w:lang w:val="en-US"/>
        </w:rPr>
        <w:t>.</w:t>
      </w:r>
      <w:r w:rsidRPr="001A0418">
        <w:rPr>
          <w:szCs w:val="22"/>
          <w:lang w:val="en-US"/>
        </w:rPr>
        <w:t xml:space="preserve"> </w:t>
      </w:r>
    </w:p>
    <w:p w14:paraId="3589176E" w14:textId="77777777" w:rsidR="006E505D" w:rsidRPr="001A0418"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6754A1BD" w14:textId="05BFFF91" w:rsidR="00C640AC" w:rsidRPr="00BD6258"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bCs/>
          <w:szCs w:val="22"/>
          <w:lang w:val="en-US"/>
        </w:rPr>
      </w:pPr>
      <w:r w:rsidRPr="001A0418">
        <w:rPr>
          <w:szCs w:val="22"/>
          <w:lang w:val="en-US"/>
        </w:rPr>
        <w:t xml:space="preserve">11. </w:t>
      </w:r>
      <w:r w:rsidR="00BD6258">
        <w:rPr>
          <w:szCs w:val="22"/>
          <w:lang w:val="en-US"/>
        </w:rPr>
        <w:tab/>
      </w:r>
      <w:r w:rsidRPr="001A0418">
        <w:rPr>
          <w:b/>
          <w:szCs w:val="22"/>
          <w:lang w:val="en-US"/>
        </w:rPr>
        <w:t>CALL ON</w:t>
      </w:r>
      <w:r w:rsidRPr="001A0418">
        <w:rPr>
          <w:szCs w:val="22"/>
          <w:lang w:val="en-US"/>
        </w:rPr>
        <w:t xml:space="preserve"> the member states of the Organization to urgently address the current situation in Haiti</w:t>
      </w:r>
      <w:r w:rsidRPr="001A0418">
        <w:rPr>
          <w:b/>
          <w:szCs w:val="22"/>
          <w:lang w:val="en-US"/>
        </w:rPr>
        <w:t>.</w:t>
      </w:r>
    </w:p>
    <w:p w14:paraId="34CDB424" w14:textId="77777777" w:rsidR="006E505D" w:rsidRPr="00BD6258"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bCs/>
          <w:szCs w:val="22"/>
          <w:lang w:val="en-US"/>
        </w:rPr>
      </w:pPr>
    </w:p>
    <w:p w14:paraId="528492CF" w14:textId="77777777" w:rsidR="006E505D" w:rsidRPr="001A0418"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r w:rsidRPr="001A0418">
        <w:rPr>
          <w:noProof/>
          <w:szCs w:val="22"/>
          <w:lang w:val="en-US" w:eastAsia="en-US"/>
        </w:rPr>
        <w:drawing>
          <wp:anchor distT="0" distB="0" distL="114300" distR="114300" simplePos="0" relativeHeight="251659264" behindDoc="0" locked="0" layoutInCell="1" allowOverlap="1" wp14:anchorId="5F9983AF" wp14:editId="49D31F19">
            <wp:simplePos x="0" y="0"/>
            <wp:positionH relativeFrom="margin">
              <wp:align>right</wp:align>
            </wp:positionH>
            <wp:positionV relativeFrom="page">
              <wp:posOffset>8505190</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anchor>
        </w:drawing>
      </w:r>
      <w:r w:rsidR="00BA1C04">
        <w:rPr>
          <w:noProof/>
          <w:szCs w:val="22"/>
          <w:lang w:val="en-US"/>
        </w:rPr>
        <w:pict w14:anchorId="68176DE7">
          <v:shapetype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58752;visibility:visible;mso-position-horizontal-relative:text;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0Hvap&#10;ggIAAAkFAAAOAAAAAAAAAAAAAAAAAC4CAABkcnMvZTJvRG9jLnhtbFBLAQItABQABgAIAAAAIQCi&#10;ImOP3gAAAA0BAAAPAAAAAAAAAAAAAAAAANwEAABkcnMvZG93bnJldi54bWxQSwUGAAAAAAQABADz&#10;AAAA5wUAAAAA&#10;" filled="f" stroked="f">
            <v:stroke joinstyle="round"/>
            <v:textbox style="mso-next-textbox:#Text Box 2">
              <w:txbxContent>
                <w:p w14:paraId="05D2ECDB" w14:textId="5AAD0746" w:rsidR="00507111" w:rsidRPr="00E60C2A" w:rsidRDefault="00BA1C04">
                  <w:pPr>
                    <w:rPr>
                      <w:sz w:val="18"/>
                    </w:rPr>
                  </w:pPr>
                  <w:r>
                    <w:fldChar w:fldCharType="begin"/>
                  </w:r>
                  <w:r>
                    <w:instrText xml:space="preserve"> FILENAME  \* MERGEFORMAT </w:instrText>
                  </w:r>
                  <w:r>
                    <w:fldChar w:fldCharType="separate"/>
                  </w:r>
                  <w:r w:rsidR="00507111">
                    <w:rPr>
                      <w:noProof/>
                      <w:sz w:val="18"/>
                    </w:rPr>
                    <w:t>AG08409E0</w:t>
                  </w:r>
                  <w:r w:rsidR="00BD6258">
                    <w:rPr>
                      <w:noProof/>
                      <w:sz w:val="18"/>
                    </w:rPr>
                    <w:t>4</w:t>
                  </w:r>
                  <w:r>
                    <w:rPr>
                      <w:noProof/>
                      <w:sz w:val="18"/>
                    </w:rPr>
                    <w:fldChar w:fldCharType="end"/>
                  </w:r>
                </w:p>
              </w:txbxContent>
            </v:textbox>
            <w10:wrap anchory="page"/>
            <w10:anchorlock/>
          </v:shape>
        </w:pict>
      </w:r>
    </w:p>
    <w:sectPr w:rsidR="006E505D" w:rsidRPr="001A0418" w:rsidSect="001A0418">
      <w:headerReference w:type="default" r:id="rId12"/>
      <w:type w:val="oddPage"/>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680D" w14:textId="77777777" w:rsidR="001A0418" w:rsidRDefault="001A0418" w:rsidP="001A0418">
      <w:r>
        <w:separator/>
      </w:r>
    </w:p>
  </w:endnote>
  <w:endnote w:type="continuationSeparator" w:id="0">
    <w:p w14:paraId="63693C8D" w14:textId="77777777" w:rsidR="001A0418" w:rsidRDefault="001A0418"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6B8" w14:textId="77777777" w:rsidR="001A0418" w:rsidRDefault="001A0418" w:rsidP="001A0418">
      <w:r>
        <w:separator/>
      </w:r>
    </w:p>
  </w:footnote>
  <w:footnote w:type="continuationSeparator" w:id="0">
    <w:p w14:paraId="049A4F66" w14:textId="77777777" w:rsidR="001A0418" w:rsidRDefault="001A0418"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AEED" w14:textId="77777777" w:rsidR="001A0418" w:rsidRDefault="001A0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F6FE" w14:textId="77777777" w:rsidR="001A0418" w:rsidRDefault="001A0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C038" w14:textId="6D6057FF" w:rsidR="001A0418" w:rsidRPr="00A5242B" w:rsidRDefault="001A0418" w:rsidP="00A52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5B2"/>
    <w:rsid w:val="00162FDE"/>
    <w:rsid w:val="001A0418"/>
    <w:rsid w:val="00256D9B"/>
    <w:rsid w:val="003E45C3"/>
    <w:rsid w:val="004A75B2"/>
    <w:rsid w:val="00507111"/>
    <w:rsid w:val="00510F2B"/>
    <w:rsid w:val="006D79E4"/>
    <w:rsid w:val="006E0DC7"/>
    <w:rsid w:val="006E505D"/>
    <w:rsid w:val="00947882"/>
    <w:rsid w:val="009867B2"/>
    <w:rsid w:val="00A11EE4"/>
    <w:rsid w:val="00A5242B"/>
    <w:rsid w:val="00AB5331"/>
    <w:rsid w:val="00B555EB"/>
    <w:rsid w:val="00BA0A70"/>
    <w:rsid w:val="00BA1C04"/>
    <w:rsid w:val="00BD6258"/>
    <w:rsid w:val="00C10F4C"/>
    <w:rsid w:val="00C640AC"/>
    <w:rsid w:val="00C66B45"/>
    <w:rsid w:val="00E04604"/>
    <w:rsid w:val="00E4796E"/>
    <w:rsid w:val="00E60C2A"/>
    <w:rsid w:val="00E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Mayorga, Georgina</cp:lastModifiedBy>
  <cp:revision>6</cp:revision>
  <cp:lastPrinted>2021-11-10T12:12:00Z</cp:lastPrinted>
  <dcterms:created xsi:type="dcterms:W3CDTF">2021-11-10T12:19:00Z</dcterms:created>
  <dcterms:modified xsi:type="dcterms:W3CDTF">2021-11-10T18:27:00Z</dcterms:modified>
</cp:coreProperties>
</file>