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FD30" w14:textId="77777777" w:rsidR="009F171B" w:rsidRPr="00772F4A" w:rsidRDefault="00F17EF9" w:rsidP="009F171B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rFonts w:ascii="Times New Roman" w:hAnsi="Times New Roman"/>
          <w:szCs w:val="22"/>
          <w:lang w:val="es-MX"/>
        </w:rPr>
      </w:pPr>
      <w:bookmarkStart w:id="0" w:name="_Hlk131505113"/>
      <w:r>
        <w:rPr>
          <w:rFonts w:ascii="Times New Roman" w:hAnsi="Times New Roman"/>
          <w:szCs w:val="22"/>
          <w:lang w:val="es-MX"/>
        </w:rPr>
        <w:object w:dxaOrig="1440" w:dyaOrig="1440" w14:anchorId="6B0F7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18.6pt;margin-top:57.9pt;width:320.1pt;height:28.2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anchory="page"/>
          </v:shape>
          <o:OLEObject Type="Embed" ProgID="Word.Picture.8" ShapeID="_x0000_s2054" DrawAspect="Content" ObjectID="_1775299979" r:id="rId7"/>
        </w:object>
      </w:r>
      <w:r w:rsidR="009F171B" w:rsidRPr="00772F4A">
        <w:rPr>
          <w:rFonts w:ascii="Times New Roman" w:hAnsi="Times New Roman"/>
          <w:szCs w:val="22"/>
          <w:lang w:val="es-MX"/>
        </w:rPr>
        <w:tab/>
        <w:t>COMISIÓN PREPARATORIA</w:t>
      </w:r>
      <w:r w:rsidR="009F171B" w:rsidRPr="00772F4A">
        <w:rPr>
          <w:rFonts w:ascii="Times New Roman" w:hAnsi="Times New Roman"/>
          <w:szCs w:val="22"/>
          <w:lang w:val="es-MX"/>
        </w:rPr>
        <w:tab/>
        <w:t>OEA/Ser.P</w:t>
      </w:r>
    </w:p>
    <w:p w14:paraId="0E39D88E" w14:textId="77777777" w:rsidR="009F171B" w:rsidRPr="00772F4A" w:rsidRDefault="009F171B" w:rsidP="009F171B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1350"/>
        <w:rPr>
          <w:rFonts w:ascii="Times New Roman" w:hAnsi="Times New Roman"/>
          <w:szCs w:val="22"/>
          <w:lang w:val="es-MX"/>
        </w:rPr>
      </w:pPr>
      <w:r w:rsidRPr="00772F4A">
        <w:rPr>
          <w:rFonts w:ascii="Times New Roman" w:hAnsi="Times New Roman"/>
          <w:szCs w:val="22"/>
          <w:lang w:val="es-MX"/>
        </w:rPr>
        <w:tab/>
      </w:r>
      <w:r w:rsidRPr="00772F4A">
        <w:rPr>
          <w:rFonts w:ascii="Times New Roman" w:hAnsi="Times New Roman"/>
          <w:szCs w:val="22"/>
          <w:lang w:val="es-MX"/>
        </w:rPr>
        <w:tab/>
        <w:t>AG/CP/INF.804/24</w:t>
      </w:r>
    </w:p>
    <w:p w14:paraId="5C358950" w14:textId="3CEACFEF" w:rsidR="009F171B" w:rsidRPr="00772F4A" w:rsidRDefault="009F171B" w:rsidP="009F171B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rFonts w:ascii="Times New Roman" w:hAnsi="Times New Roman"/>
          <w:szCs w:val="22"/>
          <w:lang w:val="es-MX"/>
        </w:rPr>
      </w:pPr>
      <w:r w:rsidRPr="00772F4A">
        <w:rPr>
          <w:rFonts w:ascii="Times New Roman" w:hAnsi="Times New Roman"/>
          <w:szCs w:val="22"/>
          <w:lang w:val="es-MX"/>
        </w:rPr>
        <w:tab/>
      </w:r>
      <w:r w:rsidRPr="00772F4A">
        <w:rPr>
          <w:rFonts w:ascii="Times New Roman" w:hAnsi="Times New Roman"/>
          <w:szCs w:val="22"/>
          <w:lang w:val="es-MX"/>
        </w:rPr>
        <w:tab/>
      </w:r>
      <w:r w:rsidR="00F17EF9">
        <w:rPr>
          <w:rFonts w:ascii="Times New Roman" w:hAnsi="Times New Roman"/>
          <w:szCs w:val="22"/>
          <w:lang w:val="es-MX"/>
        </w:rPr>
        <w:t>22</w:t>
      </w:r>
      <w:r w:rsidRPr="00772F4A">
        <w:rPr>
          <w:rFonts w:ascii="Times New Roman" w:hAnsi="Times New Roman"/>
          <w:szCs w:val="22"/>
          <w:lang w:val="es-MX"/>
        </w:rPr>
        <w:t xml:space="preserve"> abril 2024</w:t>
      </w:r>
    </w:p>
    <w:p w14:paraId="0CE1B814" w14:textId="77777777" w:rsidR="009F171B" w:rsidRPr="00772F4A" w:rsidRDefault="009F171B" w:rsidP="009F171B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rFonts w:ascii="Times New Roman" w:hAnsi="Times New Roman"/>
          <w:szCs w:val="22"/>
          <w:lang w:val="es-MX"/>
        </w:rPr>
      </w:pPr>
      <w:r w:rsidRPr="00772F4A">
        <w:rPr>
          <w:rFonts w:ascii="Times New Roman" w:hAnsi="Times New Roman"/>
          <w:szCs w:val="22"/>
          <w:lang w:val="es-MX"/>
        </w:rPr>
        <w:tab/>
      </w:r>
      <w:r w:rsidRPr="00772F4A">
        <w:rPr>
          <w:rFonts w:ascii="Times New Roman" w:hAnsi="Times New Roman"/>
          <w:szCs w:val="22"/>
          <w:lang w:val="es-MX"/>
        </w:rPr>
        <w:tab/>
        <w:t xml:space="preserve">Original: inglés </w:t>
      </w:r>
    </w:p>
    <w:p w14:paraId="4A5F8DF7" w14:textId="77777777" w:rsidR="009F171B" w:rsidRPr="00772F4A" w:rsidRDefault="009F171B" w:rsidP="009F17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szCs w:val="22"/>
          <w:lang w:val="es-MX"/>
        </w:rPr>
      </w:pPr>
    </w:p>
    <w:p w14:paraId="4ED60722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03DC8B5B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3EDADA08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6CEB32AE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16042BE2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39143B85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583C1C8E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1520591E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15078C19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5D965766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6BA3C65C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04FD9D41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10867466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112C1FDC" w14:textId="77777777" w:rsidR="009F171B" w:rsidRPr="00772F4A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64CEF43D" w14:textId="77777777" w:rsidR="009F171B" w:rsidRDefault="009F171B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39DEA4C6" w14:textId="77777777" w:rsidR="00772F4A" w:rsidRPr="00772F4A" w:rsidRDefault="00772F4A" w:rsidP="009F171B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MX"/>
        </w:rPr>
      </w:pPr>
    </w:p>
    <w:p w14:paraId="727CC6A3" w14:textId="77777777" w:rsidR="009F171B" w:rsidRPr="00772F4A" w:rsidRDefault="009F171B" w:rsidP="009F17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MX"/>
        </w:rPr>
      </w:pPr>
      <w:r w:rsidRPr="00772F4A">
        <w:rPr>
          <w:rFonts w:ascii="Times New Roman" w:hAnsi="Times New Roman"/>
          <w:szCs w:val="22"/>
          <w:lang w:val="es-MX"/>
        </w:rPr>
        <w:t>NOTA DEL PRESIDENTE DEL GRUPO DE APOYO LGBTI+ MEDIANTE LA QUE INFORMA QUE ESTE GRUPO PLANEA ORGANIZAR UN ACTO NO OFICIAL PARALELO AL QUINCUAGÉSIMO CUARTO PERÍODO ORDINARIO DE SESIONES DE LA ASAMBLEA GENERAL</w:t>
      </w:r>
    </w:p>
    <w:p w14:paraId="37DD4C6F" w14:textId="77777777" w:rsidR="009F171B" w:rsidRPr="00772F4A" w:rsidRDefault="009F171B" w:rsidP="009F17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3FCA037C" w14:textId="77777777" w:rsidR="009F171B" w:rsidRPr="00772F4A" w:rsidRDefault="009F171B" w:rsidP="009F17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bookmarkEnd w:id="0"/>
    <w:p w14:paraId="43F478A0" w14:textId="77777777" w:rsidR="009F171B" w:rsidRPr="00772F4A" w:rsidRDefault="009F171B" w:rsidP="009F17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14C45E08" w14:textId="77777777" w:rsidR="009F171B" w:rsidRPr="00772F4A" w:rsidRDefault="009F171B" w:rsidP="009F17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  <w:sectPr w:rsidR="009F171B" w:rsidRPr="00772F4A" w:rsidSect="004E3187">
          <w:headerReference w:type="default" r:id="rId8"/>
          <w:endnotePr>
            <w:numFmt w:val="decimal"/>
          </w:endnotePr>
          <w:type w:val="oddPage"/>
          <w:pgSz w:w="12240" w:h="15840"/>
          <w:pgMar w:top="2160" w:right="1570" w:bottom="1296" w:left="1699" w:header="720" w:footer="720" w:gutter="0"/>
          <w:pgNumType w:start="1"/>
          <w:cols w:space="720"/>
          <w:noEndnote/>
          <w:titlePg/>
          <w:docGrid w:linePitch="299"/>
        </w:sectPr>
      </w:pPr>
    </w:p>
    <w:p w14:paraId="3217FB9A" w14:textId="77777777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</w:pPr>
      <w:r w:rsidRPr="00772F4A">
        <w:rPr>
          <w:b/>
          <w:bCs/>
          <w:i/>
          <w:iCs/>
          <w:sz w:val="22"/>
          <w:szCs w:val="22"/>
          <w:lang w:val="es-MX"/>
        </w:rPr>
        <w:lastRenderedPageBreak/>
        <w:t>MISIÓN</w:t>
      </w:r>
      <w:r w:rsidRPr="00772F4A">
        <w:rPr>
          <w:sz w:val="22"/>
          <w:szCs w:val="22"/>
          <w:lang w:val="es-MX"/>
        </w:rPr>
        <w:t xml:space="preserve"> </w:t>
      </w:r>
      <w:r w:rsidRPr="00772F4A">
        <w:rPr>
          <w:b/>
          <w:bCs/>
          <w:i/>
          <w:iCs/>
          <w:sz w:val="22"/>
          <w:szCs w:val="22"/>
          <w:lang w:val="es-MX"/>
        </w:rPr>
        <w:t>PERMANENTE DE ESTADOS UNIDOS</w:t>
      </w:r>
    </w:p>
    <w:p w14:paraId="5D1C19B6" w14:textId="77777777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</w:pPr>
      <w:r w:rsidRPr="00772F4A">
        <w:rPr>
          <w:b/>
          <w:bCs/>
          <w:i/>
          <w:iCs/>
          <w:sz w:val="22"/>
          <w:szCs w:val="22"/>
          <w:lang w:val="es-MX"/>
        </w:rPr>
        <w:t>ANTE LA ORGANIZACIÓN DE LOS ESTADOS AMERICANOS</w:t>
      </w:r>
    </w:p>
    <w:p w14:paraId="7702B68F" w14:textId="77777777" w:rsidR="00772F4A" w:rsidRPr="00772F4A" w:rsidRDefault="00772F4A" w:rsidP="00772F4A">
      <w:pPr>
        <w:pStyle w:val="NormalWeb"/>
        <w:spacing w:before="0" w:beforeAutospacing="0" w:after="0" w:afterAutospacing="0"/>
        <w:rPr>
          <w:b/>
          <w:bCs/>
          <w:i/>
          <w:iCs/>
          <w:sz w:val="22"/>
          <w:szCs w:val="22"/>
          <w:lang w:val="es-MX"/>
        </w:rPr>
      </w:pPr>
    </w:p>
    <w:p w14:paraId="1A1341FF" w14:textId="1AFD0056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</w:pPr>
      <w:r w:rsidRPr="00772F4A">
        <w:rPr>
          <w:b/>
          <w:bCs/>
          <w:i/>
          <w:iCs/>
          <w:sz w:val="22"/>
          <w:szCs w:val="22"/>
          <w:lang w:val="es-MX"/>
        </w:rPr>
        <w:t>DEPARTAMENTO DE ESTADO</w:t>
      </w:r>
    </w:p>
    <w:p w14:paraId="64A5BE42" w14:textId="6FD7962C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</w:pPr>
      <w:r w:rsidRPr="00772F4A">
        <w:rPr>
          <w:b/>
          <w:bCs/>
          <w:i/>
          <w:iCs/>
          <w:sz w:val="22"/>
          <w:szCs w:val="22"/>
          <w:lang w:val="es-MX"/>
        </w:rPr>
        <w:t>WASHINGTON, D. C., 20520</w:t>
      </w:r>
    </w:p>
    <w:p w14:paraId="7DBAC69E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3ECA36C3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4580CB9C" w14:textId="01629A68" w:rsidR="009F171B" w:rsidRPr="00772F4A" w:rsidRDefault="009F171B" w:rsidP="00772F4A">
      <w:pPr>
        <w:pStyle w:val="NormalWeb"/>
        <w:spacing w:before="0" w:beforeAutospacing="0" w:after="0" w:afterAutospacing="0"/>
        <w:jc w:val="right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18 de abril de 2024</w:t>
      </w:r>
    </w:p>
    <w:p w14:paraId="54EECC74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22DEC04A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Excmo. señor Embajador Chet Donovan Neymour</w:t>
      </w:r>
    </w:p>
    <w:p w14:paraId="046660ED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Representante Permanente de Bahamas</w:t>
      </w:r>
    </w:p>
    <w:p w14:paraId="1D43D64F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Presidente del Consejo Permanente</w:t>
      </w:r>
    </w:p>
    <w:p w14:paraId="790FED25" w14:textId="4E814E52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Organización de los Estados Americanos</w:t>
      </w:r>
    </w:p>
    <w:p w14:paraId="73099D99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78C05C3D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Excmo. señor Embajador Nestor Mendez</w:t>
      </w:r>
    </w:p>
    <w:p w14:paraId="286A00BC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Secretario General Adjunto</w:t>
      </w:r>
    </w:p>
    <w:p w14:paraId="52EFEBD8" w14:textId="05AB051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Organización de los Estados Americanos</w:t>
      </w:r>
    </w:p>
    <w:p w14:paraId="51809F1B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5937A1A6" w14:textId="13FC4F73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Distinguidos señores:</w:t>
      </w:r>
    </w:p>
    <w:p w14:paraId="078F8F81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4E15C1D0" w14:textId="286A421D" w:rsidR="009F171B" w:rsidRPr="00772F4A" w:rsidRDefault="009F171B" w:rsidP="00772F4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En mi calidad de presidente del Grupo de Apoyo LGBTI+ de la OEA, me permito dirigirme a Vuestras Excelencias en nombre de Argentina, Bolivia, Brasil, Canadá, Chile, Colombia, Ecuador, Estados Unidos, México, Perú y Uruguay</w:t>
      </w:r>
      <w:r w:rsidR="00E620BD" w:rsidRPr="00772F4A">
        <w:rPr>
          <w:sz w:val="22"/>
          <w:szCs w:val="22"/>
          <w:lang w:val="es-MX"/>
        </w:rPr>
        <w:t xml:space="preserve"> (</w:t>
      </w:r>
      <w:r w:rsidRPr="00772F4A">
        <w:rPr>
          <w:sz w:val="22"/>
          <w:szCs w:val="22"/>
          <w:lang w:val="es-MX"/>
        </w:rPr>
        <w:t>miembros de este Grupo</w:t>
      </w:r>
      <w:r w:rsidR="00E620BD" w:rsidRPr="00772F4A">
        <w:rPr>
          <w:sz w:val="22"/>
          <w:szCs w:val="22"/>
          <w:lang w:val="es-MX"/>
        </w:rPr>
        <w:t xml:space="preserve">) </w:t>
      </w:r>
      <w:r w:rsidRPr="00772F4A">
        <w:rPr>
          <w:sz w:val="22"/>
          <w:szCs w:val="22"/>
          <w:lang w:val="es-MX"/>
        </w:rPr>
        <w:t xml:space="preserve">para informarles de nuestra intención de organizar un evento no oficial paralelo al quincuagésimo cuarto período ordinario de sesiones de la Asamblea General, a celebrarse en Asunción (Paraguay). Se prevé llevar a cabo el mencionado evento durante las primeras horas de la tarde del miércoles, 26 de junio de 2024. La Secretaría de Acceso a Derechos y Equidad y la Misión Permanente de Estados Unidos, en su calidad de </w:t>
      </w:r>
      <w:proofErr w:type="gramStart"/>
      <w:r w:rsidRPr="00772F4A">
        <w:rPr>
          <w:sz w:val="22"/>
          <w:szCs w:val="22"/>
          <w:lang w:val="es-MX"/>
        </w:rPr>
        <w:t>Presidente</w:t>
      </w:r>
      <w:proofErr w:type="gramEnd"/>
      <w:r w:rsidRPr="00772F4A">
        <w:rPr>
          <w:sz w:val="22"/>
          <w:szCs w:val="22"/>
          <w:lang w:val="es-MX"/>
        </w:rPr>
        <w:t xml:space="preserve"> del Grupo, están coordinando la organización de este evento en consulta con </w:t>
      </w:r>
      <w:r w:rsidR="00E620BD" w:rsidRPr="00772F4A">
        <w:rPr>
          <w:sz w:val="22"/>
          <w:szCs w:val="22"/>
          <w:lang w:val="es-MX"/>
        </w:rPr>
        <w:t xml:space="preserve">los </w:t>
      </w:r>
      <w:r w:rsidRPr="00772F4A">
        <w:rPr>
          <w:sz w:val="22"/>
          <w:szCs w:val="22"/>
          <w:lang w:val="es-MX"/>
        </w:rPr>
        <w:t>demás miembros del Grupo. Compartimos esta información con fines de planificación y logística.</w:t>
      </w:r>
    </w:p>
    <w:p w14:paraId="33B92420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60ABB81D" w14:textId="62DD8472" w:rsidR="009F171B" w:rsidRPr="00772F4A" w:rsidRDefault="009F171B" w:rsidP="00772F4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El Grupo de Apoyo LGBTI+, creado en 2016, dedica sus esfuerzos a hacer hincapié en la importancia de fomentar un entorno inclusivo en el seno de la OEA y de defender los derechos humanos y las libertades fundamentales de todas las personas, independientemente de su orientación sexual o identidad de género.</w:t>
      </w:r>
    </w:p>
    <w:p w14:paraId="0B952A1C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36C31E3B" w14:textId="3100ED1C" w:rsidR="009F171B" w:rsidRPr="00772F4A" w:rsidRDefault="009F171B" w:rsidP="00772F4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Sin otro particular, aprovecho la oportunidad para reiterar a Vuestras Excelencias las seguridades de mi más alta y distinguida consideración.</w:t>
      </w:r>
    </w:p>
    <w:p w14:paraId="766B9446" w14:textId="77777777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3F36755C" w14:textId="4F8E0ACF" w:rsidR="009F171B" w:rsidRPr="00772F4A" w:rsidRDefault="009F171B" w:rsidP="00772F4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Atentamente,</w:t>
      </w:r>
    </w:p>
    <w:p w14:paraId="031840FB" w14:textId="06C315AA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firmado/Francisco Mora</w:t>
      </w:r>
    </w:p>
    <w:p w14:paraId="21579C1A" w14:textId="77777777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Embajador Francisco O. Mora</w:t>
      </w:r>
    </w:p>
    <w:p w14:paraId="2741179A" w14:textId="672EE905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Presidente, Grupo de Apoyo LGBTI</w:t>
      </w:r>
      <w:r w:rsidR="00831DAE" w:rsidRPr="00772F4A">
        <w:rPr>
          <w:sz w:val="22"/>
          <w:szCs w:val="22"/>
          <w:lang w:val="es-MX"/>
        </w:rPr>
        <w:t>+</w:t>
      </w:r>
      <w:r w:rsidRPr="00772F4A">
        <w:rPr>
          <w:sz w:val="22"/>
          <w:szCs w:val="22"/>
          <w:lang w:val="es-MX"/>
        </w:rPr>
        <w:t xml:space="preserve"> de la OEA</w:t>
      </w:r>
    </w:p>
    <w:p w14:paraId="5045981B" w14:textId="77777777" w:rsidR="009F171B" w:rsidRPr="00772F4A" w:rsidRDefault="009F171B" w:rsidP="00772F4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Representante Permanente de Estados Unidos</w:t>
      </w:r>
    </w:p>
    <w:p w14:paraId="564C018A" w14:textId="77777777" w:rsidR="009F171B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7EF430C8" w14:textId="77777777" w:rsidR="00772F4A" w:rsidRPr="00772F4A" w:rsidRDefault="00772F4A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504094F5" w14:textId="26882206" w:rsidR="009F171B" w:rsidRPr="00772F4A" w:rsidRDefault="009F171B" w:rsidP="009F17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>cc:</w:t>
      </w:r>
      <w:r w:rsidRPr="00772F4A">
        <w:rPr>
          <w:sz w:val="22"/>
          <w:szCs w:val="22"/>
          <w:lang w:val="es-MX"/>
        </w:rPr>
        <w:tab/>
        <w:t xml:space="preserve">- Maricarmen Plata, </w:t>
      </w:r>
      <w:proofErr w:type="gramStart"/>
      <w:r w:rsidRPr="00772F4A">
        <w:rPr>
          <w:sz w:val="22"/>
          <w:szCs w:val="22"/>
          <w:lang w:val="es-MX"/>
        </w:rPr>
        <w:t>Secretaria</w:t>
      </w:r>
      <w:proofErr w:type="gramEnd"/>
      <w:r w:rsidRPr="00772F4A">
        <w:rPr>
          <w:sz w:val="22"/>
          <w:szCs w:val="22"/>
          <w:lang w:val="es-MX"/>
        </w:rPr>
        <w:t xml:space="preserve"> de Acceso a Derechos y Equidad</w:t>
      </w:r>
    </w:p>
    <w:p w14:paraId="3CA8FB37" w14:textId="78E30C88" w:rsidR="009F171B" w:rsidRPr="00772F4A" w:rsidRDefault="009F171B" w:rsidP="00772F4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772F4A">
        <w:rPr>
          <w:sz w:val="22"/>
          <w:szCs w:val="22"/>
          <w:lang w:val="es-MX"/>
        </w:rPr>
        <w:t xml:space="preserve">- Comisionada Roberta Clarke, </w:t>
      </w:r>
      <w:proofErr w:type="gramStart"/>
      <w:r w:rsidRPr="00772F4A">
        <w:rPr>
          <w:sz w:val="22"/>
          <w:szCs w:val="22"/>
          <w:lang w:val="es-MX"/>
        </w:rPr>
        <w:t>Presidenta</w:t>
      </w:r>
      <w:proofErr w:type="gramEnd"/>
      <w:r w:rsidRPr="00772F4A">
        <w:rPr>
          <w:sz w:val="22"/>
          <w:szCs w:val="22"/>
          <w:lang w:val="es-MX"/>
        </w:rPr>
        <w:t xml:space="preserve"> de la Comisión Interamericana de Derechos Humanos y Relatora sobre los Derechos de las Personas Lesbianas, los Gays y las Personas Bisexuales, Trans e Intersex</w:t>
      </w:r>
      <w:r w:rsidR="00772F4A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964C7E0" wp14:editId="2EEAB6A2">
                <wp:simplePos x="0" y="0"/>
                <wp:positionH relativeFrom="column">
                  <wp:posOffset>-38100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B1BB6E" w14:textId="06B27101" w:rsidR="00772F4A" w:rsidRPr="00772F4A" w:rsidRDefault="00772F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AG08933S04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0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" filled="f" stroked="f">
                <v:stroke joinstyle="round"/>
                <v:textbox>
                  <w:txbxContent>
                    <w:p w14:paraId="04B1BB6E" w14:textId="06B27101" w:rsidR="00772F4A" w:rsidRPr="00772F4A" w:rsidRDefault="00772F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AG08933S04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9F171B" w:rsidRPr="00772F4A" w:rsidSect="00772F4A">
      <w:headerReference w:type="first" r:id="rId9"/>
      <w:footerReference w:type="first" r:id="rId10"/>
      <w:endnotePr>
        <w:numFmt w:val="decimal"/>
      </w:endnotePr>
      <w:type w:val="oddPage"/>
      <w:pgSz w:w="12240" w:h="15840"/>
      <w:pgMar w:top="2160" w:right="1570" w:bottom="1080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DE4B" w14:textId="77777777" w:rsidR="00FD110B" w:rsidRDefault="00FD110B">
      <w:pPr>
        <w:spacing w:line="20" w:lineRule="exact"/>
      </w:pPr>
    </w:p>
  </w:endnote>
  <w:endnote w:type="continuationSeparator" w:id="0">
    <w:p w14:paraId="3E5896E7" w14:textId="77777777" w:rsidR="00FD110B" w:rsidRPr="009F171B" w:rsidRDefault="00FD110B">
      <w:pPr>
        <w:rPr>
          <w:noProof/>
          <w:lang w:val="en-US"/>
        </w:rPr>
      </w:pPr>
      <w:r w:rsidRPr="009F171B">
        <w:rPr>
          <w:noProof/>
          <w:lang w:val="en-US"/>
        </w:rPr>
        <w:t xml:space="preserve"> </w:t>
      </w:r>
    </w:p>
  </w:endnote>
  <w:endnote w:type="continuationNotice" w:id="1">
    <w:p w14:paraId="4BB42145" w14:textId="77777777" w:rsidR="00FD110B" w:rsidRPr="009F171B" w:rsidRDefault="00FD110B">
      <w:pPr>
        <w:rPr>
          <w:noProof/>
          <w:lang w:val="en-US"/>
        </w:rPr>
      </w:pPr>
      <w:r w:rsidRPr="009F171B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E6E1" w14:textId="31231324" w:rsidR="00E62268" w:rsidRPr="009F171B" w:rsidRDefault="00E62268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D09F" w14:textId="77777777" w:rsidR="00FD110B" w:rsidRPr="009F171B" w:rsidRDefault="00FD110B">
      <w:pPr>
        <w:rPr>
          <w:noProof/>
          <w:lang w:val="en-US"/>
        </w:rPr>
      </w:pPr>
      <w:r w:rsidRPr="009F171B">
        <w:rPr>
          <w:noProof/>
          <w:lang w:val="en-US"/>
        </w:rPr>
        <w:separator/>
      </w:r>
    </w:p>
  </w:footnote>
  <w:footnote w:type="continuationSeparator" w:id="0">
    <w:p w14:paraId="59B2A8E3" w14:textId="77777777" w:rsidR="00FD110B" w:rsidRPr="009F171B" w:rsidRDefault="00FD110B">
      <w:pPr>
        <w:rPr>
          <w:noProof/>
          <w:lang w:val="en-US"/>
        </w:rPr>
      </w:pPr>
      <w:r w:rsidRPr="009F171B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814329384"/>
      <w:docPartObj>
        <w:docPartGallery w:val="Page Numbers (Top of Page)"/>
        <w:docPartUnique/>
      </w:docPartObj>
    </w:sdtPr>
    <w:sdtEndPr/>
    <w:sdtContent>
      <w:p w14:paraId="770B1C5D" w14:textId="77777777" w:rsidR="009F171B" w:rsidRPr="009F171B" w:rsidRDefault="009F171B">
        <w:pPr>
          <w:pStyle w:val="Header"/>
          <w:jc w:val="center"/>
          <w:rPr>
            <w:noProof/>
          </w:rPr>
        </w:pPr>
        <w:r w:rsidRPr="009F171B">
          <w:fldChar w:fldCharType="begin"/>
        </w:r>
        <w:r w:rsidRPr="009F171B">
          <w:instrText xml:space="preserve"> PAGE   \* MERGEFORMAT </w:instrText>
        </w:r>
        <w:r w:rsidRPr="009F171B">
          <w:fldChar w:fldCharType="separate"/>
        </w:r>
        <w:r w:rsidRPr="009F171B">
          <w:t>2</w:t>
        </w:r>
        <w:r w:rsidRPr="009F171B">
          <w:fldChar w:fldCharType="end"/>
        </w:r>
      </w:p>
    </w:sdtContent>
  </w:sdt>
  <w:p w14:paraId="004C23DC" w14:textId="77777777" w:rsidR="009F171B" w:rsidRPr="009F171B" w:rsidRDefault="009F171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165C" w14:textId="73F8F6DB" w:rsidR="005C7A36" w:rsidRPr="009F171B" w:rsidRDefault="005C7A36">
    <w:pPr>
      <w:pStyle w:val="Header"/>
      <w:rPr>
        <w:noProof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05216"/>
    <w:rsid w:val="00014CA4"/>
    <w:rsid w:val="00015C5C"/>
    <w:rsid w:val="000351BA"/>
    <w:rsid w:val="00040E53"/>
    <w:rsid w:val="0004330F"/>
    <w:rsid w:val="000605DF"/>
    <w:rsid w:val="0006327C"/>
    <w:rsid w:val="00080CEB"/>
    <w:rsid w:val="000D0054"/>
    <w:rsid w:val="000D0F6D"/>
    <w:rsid w:val="000D71A6"/>
    <w:rsid w:val="00102E6C"/>
    <w:rsid w:val="001914F3"/>
    <w:rsid w:val="001E567B"/>
    <w:rsid w:val="00227D1A"/>
    <w:rsid w:val="002533D4"/>
    <w:rsid w:val="00292933"/>
    <w:rsid w:val="002A678B"/>
    <w:rsid w:val="002E002A"/>
    <w:rsid w:val="002F552F"/>
    <w:rsid w:val="00312B80"/>
    <w:rsid w:val="003468E0"/>
    <w:rsid w:val="00361F43"/>
    <w:rsid w:val="00384F23"/>
    <w:rsid w:val="00392026"/>
    <w:rsid w:val="00456F6C"/>
    <w:rsid w:val="004749A4"/>
    <w:rsid w:val="004D3421"/>
    <w:rsid w:val="004D650A"/>
    <w:rsid w:val="004E3187"/>
    <w:rsid w:val="00511541"/>
    <w:rsid w:val="005144C1"/>
    <w:rsid w:val="005A5506"/>
    <w:rsid w:val="005C3CF1"/>
    <w:rsid w:val="005C7A36"/>
    <w:rsid w:val="006753BC"/>
    <w:rsid w:val="006B43AA"/>
    <w:rsid w:val="006B651B"/>
    <w:rsid w:val="00730084"/>
    <w:rsid w:val="00772F4A"/>
    <w:rsid w:val="00795EB1"/>
    <w:rsid w:val="007E7702"/>
    <w:rsid w:val="00831DAE"/>
    <w:rsid w:val="00862FA0"/>
    <w:rsid w:val="008A0A39"/>
    <w:rsid w:val="008A6298"/>
    <w:rsid w:val="008F2E4F"/>
    <w:rsid w:val="008F4C8E"/>
    <w:rsid w:val="00931165"/>
    <w:rsid w:val="00976DD1"/>
    <w:rsid w:val="009A0230"/>
    <w:rsid w:val="009A2854"/>
    <w:rsid w:val="009A7BE5"/>
    <w:rsid w:val="009B06AE"/>
    <w:rsid w:val="009E3583"/>
    <w:rsid w:val="009F171B"/>
    <w:rsid w:val="009F2B1C"/>
    <w:rsid w:val="00A857CD"/>
    <w:rsid w:val="00AC7D45"/>
    <w:rsid w:val="00B32F58"/>
    <w:rsid w:val="00B65AB0"/>
    <w:rsid w:val="00BA710E"/>
    <w:rsid w:val="00BD4972"/>
    <w:rsid w:val="00C80F71"/>
    <w:rsid w:val="00C91DA0"/>
    <w:rsid w:val="00CA5635"/>
    <w:rsid w:val="00CA71FB"/>
    <w:rsid w:val="00D015FA"/>
    <w:rsid w:val="00D05667"/>
    <w:rsid w:val="00D6780E"/>
    <w:rsid w:val="00DA1A8E"/>
    <w:rsid w:val="00DB6645"/>
    <w:rsid w:val="00DD493E"/>
    <w:rsid w:val="00E03FE3"/>
    <w:rsid w:val="00E340D4"/>
    <w:rsid w:val="00E620BD"/>
    <w:rsid w:val="00E62268"/>
    <w:rsid w:val="00E6248F"/>
    <w:rsid w:val="00E801EC"/>
    <w:rsid w:val="00E8589F"/>
    <w:rsid w:val="00EB4E9F"/>
    <w:rsid w:val="00EC5A51"/>
    <w:rsid w:val="00F1572C"/>
    <w:rsid w:val="00F17EF9"/>
    <w:rsid w:val="00FC1A89"/>
    <w:rsid w:val="00FD110B"/>
    <w:rsid w:val="00FD2070"/>
    <w:rsid w:val="00FD5C19"/>
    <w:rsid w:val="00FD6AF5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DC05665"/>
  <w15:docId w15:val="{29F792AD-2A9D-4D31-9AB4-D4082DA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479"/>
      <w:jc w:val="left"/>
      <w:outlineLvl w:val="0"/>
    </w:pPr>
    <w:rPr>
      <w:rFonts w:ascii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480"/>
      <w:jc w:val="left"/>
      <w:outlineLvl w:val="1"/>
    </w:pPr>
    <w:rPr>
      <w:rFonts w:ascii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0054"/>
    <w:rPr>
      <w:rFonts w:ascii="CG Times" w:hAnsi="CG Times"/>
      <w:sz w:val="22"/>
      <w:lang w:val="es-ES"/>
    </w:rPr>
  </w:style>
  <w:style w:type="character" w:styleId="Hyperlink">
    <w:name w:val="Hyperlink"/>
    <w:basedOn w:val="DefaultParagraphFont"/>
    <w:uiPriority w:val="99"/>
    <w:unhideWhenUsed/>
    <w:rsid w:val="0038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06AE"/>
    <w:rPr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9B06AE"/>
    <w:rPr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B06AE"/>
    <w:rPr>
      <w:rFonts w:ascii="Arial" w:eastAsia="Arial" w:hAnsi="Arial" w:cs="Arial"/>
      <w:sz w:val="19"/>
      <w:szCs w:val="19"/>
    </w:rPr>
  </w:style>
  <w:style w:type="paragraph" w:styleId="NormalWeb">
    <w:name w:val="Normal (Web)"/>
    <w:basedOn w:val="Normal"/>
    <w:uiPriority w:val="99"/>
    <w:unhideWhenUsed/>
    <w:rsid w:val="008F2E4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Loredo, Carmen</cp:lastModifiedBy>
  <cp:revision>3</cp:revision>
  <cp:lastPrinted>1998-03-30T14:02:00Z</cp:lastPrinted>
  <dcterms:created xsi:type="dcterms:W3CDTF">2024-04-19T18:37:00Z</dcterms:created>
  <dcterms:modified xsi:type="dcterms:W3CDTF">2024-04-22T18:07:00Z</dcterms:modified>
</cp:coreProperties>
</file>