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48D9" w14:textId="6027E0EA" w:rsidR="002B7CC2" w:rsidRPr="0043426D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43426D">
        <w:tab/>
      </w:r>
      <w:r w:rsidR="00225B07">
        <w:object w:dxaOrig="1440" w:dyaOrig="1440" w14:anchorId="6E245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9.95pt;margin-top:63pt;width:320.1pt;height:28.2pt;z-index:-251655680;mso-wrap-edited:f;mso-position-horizontal-relative:text;mso-position-vertical-relative:page" wrapcoords="3572 1580 2041 2634 170 7376 170 11590 2381 19493 5272 20020 11055 20020 17008 20020 21260 12117 21600 4215 18709 2107 9524 1580 3572 1580" fillcolor="window">
            <v:imagedata r:id="rId8" o:title=""/>
            <w10:wrap anchory="page"/>
            <w10:anchorlock/>
          </v:shape>
          <o:OLEObject Type="Embed" ProgID="Word.Picture.8" ShapeID="_x0000_s1032" DrawAspect="Content" ObjectID="_1776669073" r:id="rId9"/>
        </w:object>
      </w:r>
      <w:r w:rsidR="001E553C" w:rsidRPr="0043426D">
        <w:t xml:space="preserve">COMISIÓN </w:t>
      </w:r>
      <w:r w:rsidRPr="0043426D">
        <w:rPr>
          <w:szCs w:val="22"/>
        </w:rPr>
        <w:t>PREPARATOR</w:t>
      </w:r>
      <w:r w:rsidR="001E553C" w:rsidRPr="0043426D">
        <w:rPr>
          <w:szCs w:val="22"/>
        </w:rPr>
        <w:t>IA</w:t>
      </w:r>
      <w:r w:rsidRPr="0043426D">
        <w:rPr>
          <w:szCs w:val="22"/>
        </w:rPr>
        <w:tab/>
        <w:t>OEA/</w:t>
      </w:r>
      <w:proofErr w:type="spellStart"/>
      <w:r w:rsidRPr="0043426D">
        <w:rPr>
          <w:szCs w:val="22"/>
        </w:rPr>
        <w:t>Ser.P</w:t>
      </w:r>
      <w:proofErr w:type="spellEnd"/>
    </w:p>
    <w:p w14:paraId="60B0A730" w14:textId="10754F23" w:rsidR="002B7CC2" w:rsidRPr="0043426D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43426D">
        <w:rPr>
          <w:szCs w:val="22"/>
        </w:rPr>
        <w:tab/>
      </w:r>
      <w:r w:rsidRPr="0043426D">
        <w:rPr>
          <w:szCs w:val="22"/>
        </w:rPr>
        <w:tab/>
        <w:t>AG/CP/INF</w:t>
      </w:r>
      <w:r w:rsidR="00683DC6" w:rsidRPr="0043426D">
        <w:rPr>
          <w:szCs w:val="22"/>
        </w:rPr>
        <w:t>.80</w:t>
      </w:r>
      <w:r w:rsidR="00F163ED" w:rsidRPr="0043426D">
        <w:rPr>
          <w:szCs w:val="22"/>
        </w:rPr>
        <w:t>8</w:t>
      </w:r>
      <w:r w:rsidR="00683DC6" w:rsidRPr="0043426D">
        <w:rPr>
          <w:szCs w:val="22"/>
        </w:rPr>
        <w:t>/</w:t>
      </w:r>
      <w:r w:rsidR="00E65BD8" w:rsidRPr="0043426D">
        <w:rPr>
          <w:szCs w:val="22"/>
        </w:rPr>
        <w:t>24</w:t>
      </w:r>
    </w:p>
    <w:p w14:paraId="740ACE07" w14:textId="224F2102" w:rsidR="002B7CC2" w:rsidRPr="0043426D" w:rsidRDefault="002B7CC2" w:rsidP="004444EB">
      <w:pPr>
        <w:pStyle w:val="Header"/>
        <w:tabs>
          <w:tab w:val="clear" w:pos="4320"/>
          <w:tab w:val="center" w:pos="2880"/>
          <w:tab w:val="left" w:pos="7200"/>
        </w:tabs>
        <w:ind w:right="-1065"/>
        <w:rPr>
          <w:szCs w:val="22"/>
        </w:rPr>
      </w:pPr>
      <w:r w:rsidRPr="0043426D">
        <w:tab/>
      </w:r>
      <w:r w:rsidR="001E553C" w:rsidRPr="0043426D">
        <w:rPr>
          <w:u w:val="single"/>
        </w:rPr>
        <w:t>Quincuagésimo cuarto período ordinario de sesiones</w:t>
      </w:r>
      <w:r w:rsidRPr="0043426D">
        <w:rPr>
          <w:szCs w:val="22"/>
        </w:rPr>
        <w:tab/>
      </w:r>
      <w:r w:rsidR="00225B07">
        <w:rPr>
          <w:szCs w:val="22"/>
        </w:rPr>
        <w:t>8</w:t>
      </w:r>
      <w:r w:rsidR="00B7362B" w:rsidRPr="0043426D">
        <w:rPr>
          <w:szCs w:val="22"/>
        </w:rPr>
        <w:t xml:space="preserve"> </w:t>
      </w:r>
      <w:r w:rsidR="001E553C" w:rsidRPr="0043426D">
        <w:rPr>
          <w:szCs w:val="22"/>
        </w:rPr>
        <w:t>mayo</w:t>
      </w:r>
      <w:r w:rsidR="00E65BD8" w:rsidRPr="0043426D">
        <w:rPr>
          <w:szCs w:val="22"/>
        </w:rPr>
        <w:t xml:space="preserve"> 2024</w:t>
      </w:r>
    </w:p>
    <w:p w14:paraId="5D8ECA78" w14:textId="71FE3C0A" w:rsidR="00243BDC" w:rsidRPr="0043426D" w:rsidRDefault="00243BDC" w:rsidP="004444EB">
      <w:pPr>
        <w:pStyle w:val="Header"/>
        <w:tabs>
          <w:tab w:val="clear" w:pos="4320"/>
          <w:tab w:val="left" w:pos="7200"/>
        </w:tabs>
        <w:ind w:right="-1065"/>
        <w:rPr>
          <w:szCs w:val="22"/>
        </w:rPr>
      </w:pPr>
      <w:r w:rsidRPr="0043426D">
        <w:tab/>
        <w:t xml:space="preserve">Original: </w:t>
      </w:r>
      <w:r w:rsidR="001E553C" w:rsidRPr="0043426D">
        <w:t>inglés</w:t>
      </w:r>
    </w:p>
    <w:p w14:paraId="49FA3509" w14:textId="77777777" w:rsidR="00243BDC" w:rsidRPr="0043426D" w:rsidRDefault="00243BDC" w:rsidP="004444EB">
      <w:pPr>
        <w:pStyle w:val="Header"/>
        <w:tabs>
          <w:tab w:val="left" w:pos="720"/>
        </w:tabs>
        <w:rPr>
          <w:szCs w:val="22"/>
        </w:rPr>
      </w:pPr>
    </w:p>
    <w:p w14:paraId="1ED17323" w14:textId="77777777" w:rsidR="00CB25E6" w:rsidRPr="0043426D" w:rsidRDefault="00CB25E6" w:rsidP="004444EB">
      <w:pPr>
        <w:pStyle w:val="Header"/>
        <w:tabs>
          <w:tab w:val="left" w:pos="720"/>
        </w:tabs>
        <w:rPr>
          <w:szCs w:val="22"/>
        </w:rPr>
      </w:pPr>
    </w:p>
    <w:p w14:paraId="353CE69C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3444DE1C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784499B2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13F10A6B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4CC47A9B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2BC399C1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175ADD5E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3F21B42C" w14:textId="77777777" w:rsidR="00CC4036" w:rsidRPr="0043426D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0E9B96F7" w14:textId="77777777" w:rsidR="00B7362B" w:rsidRPr="0043426D" w:rsidRDefault="00B7362B" w:rsidP="004444EB">
      <w:pPr>
        <w:pStyle w:val="Header"/>
        <w:tabs>
          <w:tab w:val="left" w:pos="720"/>
        </w:tabs>
        <w:rPr>
          <w:szCs w:val="22"/>
        </w:rPr>
      </w:pPr>
    </w:p>
    <w:p w14:paraId="13B30D73" w14:textId="77777777" w:rsidR="00CC4036" w:rsidRDefault="00CC4036" w:rsidP="004444EB">
      <w:pPr>
        <w:pStyle w:val="Header"/>
        <w:tabs>
          <w:tab w:val="left" w:pos="720"/>
        </w:tabs>
        <w:rPr>
          <w:szCs w:val="22"/>
        </w:rPr>
      </w:pPr>
    </w:p>
    <w:p w14:paraId="4EA85D22" w14:textId="77777777" w:rsidR="00023AC8" w:rsidRDefault="00023AC8" w:rsidP="004444EB">
      <w:pPr>
        <w:pStyle w:val="Header"/>
        <w:tabs>
          <w:tab w:val="left" w:pos="720"/>
        </w:tabs>
        <w:rPr>
          <w:szCs w:val="22"/>
        </w:rPr>
      </w:pPr>
    </w:p>
    <w:p w14:paraId="0D592D3A" w14:textId="77777777" w:rsidR="00023AC8" w:rsidRDefault="00023AC8" w:rsidP="004444EB">
      <w:pPr>
        <w:pStyle w:val="Header"/>
        <w:tabs>
          <w:tab w:val="left" w:pos="720"/>
        </w:tabs>
        <w:rPr>
          <w:szCs w:val="22"/>
        </w:rPr>
      </w:pPr>
    </w:p>
    <w:p w14:paraId="6437554B" w14:textId="77777777" w:rsidR="00023AC8" w:rsidRPr="0043426D" w:rsidRDefault="00023AC8" w:rsidP="004444EB">
      <w:pPr>
        <w:pStyle w:val="Header"/>
        <w:tabs>
          <w:tab w:val="left" w:pos="720"/>
        </w:tabs>
        <w:rPr>
          <w:szCs w:val="22"/>
        </w:rPr>
      </w:pPr>
    </w:p>
    <w:p w14:paraId="552F5728" w14:textId="77777777" w:rsidR="001E553C" w:rsidRPr="0043426D" w:rsidRDefault="001E553C" w:rsidP="001E553C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43426D">
        <w:rPr>
          <w:rFonts w:eastAsia="Times New Roman"/>
          <w:snapToGrid/>
          <w:sz w:val="22"/>
          <w:szCs w:val="22"/>
        </w:rPr>
        <w:t>NOTA DE LA DIRECTORA EJECUTIVA</w:t>
      </w:r>
    </w:p>
    <w:p w14:paraId="6CCC63AF" w14:textId="77777777" w:rsidR="001E553C" w:rsidRPr="0043426D" w:rsidRDefault="001E553C" w:rsidP="001E553C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43426D">
        <w:rPr>
          <w:rFonts w:eastAsia="Times New Roman"/>
          <w:snapToGrid/>
          <w:sz w:val="22"/>
          <w:szCs w:val="22"/>
        </w:rPr>
        <w:t xml:space="preserve">DEL CENTRO DE ESTUDIOS DE </w:t>
      </w:r>
      <w:r w:rsidR="00F163ED" w:rsidRPr="0043426D">
        <w:rPr>
          <w:rFonts w:eastAsia="Times New Roman"/>
          <w:snapToGrid/>
          <w:sz w:val="22"/>
          <w:szCs w:val="22"/>
        </w:rPr>
        <w:t>JUSTIC</w:t>
      </w:r>
      <w:r w:rsidRPr="0043426D">
        <w:rPr>
          <w:rFonts w:eastAsia="Times New Roman"/>
          <w:snapToGrid/>
          <w:sz w:val="22"/>
          <w:szCs w:val="22"/>
        </w:rPr>
        <w:t>IA DE LAS A</w:t>
      </w:r>
      <w:r w:rsidR="00F163ED" w:rsidRPr="0043426D">
        <w:rPr>
          <w:rFonts w:eastAsia="Times New Roman"/>
          <w:snapToGrid/>
          <w:sz w:val="22"/>
          <w:szCs w:val="22"/>
        </w:rPr>
        <w:t>M</w:t>
      </w:r>
      <w:r w:rsidRPr="0043426D">
        <w:rPr>
          <w:rFonts w:eastAsia="Times New Roman"/>
          <w:snapToGrid/>
          <w:sz w:val="22"/>
          <w:szCs w:val="22"/>
        </w:rPr>
        <w:t>É</w:t>
      </w:r>
      <w:r w:rsidR="00F163ED" w:rsidRPr="0043426D">
        <w:rPr>
          <w:rFonts w:eastAsia="Times New Roman"/>
          <w:snapToGrid/>
          <w:sz w:val="22"/>
          <w:szCs w:val="22"/>
        </w:rPr>
        <w:t>RICAS</w:t>
      </w:r>
    </w:p>
    <w:p w14:paraId="4FD373A0" w14:textId="790998B1" w:rsidR="001E553C" w:rsidRPr="0043426D" w:rsidRDefault="001E553C" w:rsidP="001E553C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43426D">
        <w:rPr>
          <w:rFonts w:eastAsia="Times New Roman"/>
          <w:snapToGrid/>
          <w:sz w:val="22"/>
          <w:szCs w:val="22"/>
        </w:rPr>
        <w:t>MEDIANTE LA CUAL SE SOLICITA QUE LA COMISIÓN PREPARATORIA CONSIDERE</w:t>
      </w:r>
    </w:p>
    <w:p w14:paraId="7E079ABC" w14:textId="77777777" w:rsidR="001E553C" w:rsidRPr="001E553C" w:rsidRDefault="001E553C" w:rsidP="001E553C">
      <w:pPr>
        <w:jc w:val="center"/>
        <w:rPr>
          <w:szCs w:val="22"/>
        </w:rPr>
      </w:pPr>
      <w:r w:rsidRPr="001E553C">
        <w:rPr>
          <w:szCs w:val="22"/>
        </w:rPr>
        <w:t>LA INCLUSIÓN DE UN EVENTO PARALELO EN EL PROYECTO DE CALENDARIO</w:t>
      </w:r>
    </w:p>
    <w:p w14:paraId="04C827CB" w14:textId="77777777" w:rsidR="001E553C" w:rsidRPr="001E553C" w:rsidRDefault="001E553C" w:rsidP="001E553C">
      <w:pPr>
        <w:jc w:val="center"/>
        <w:rPr>
          <w:szCs w:val="22"/>
        </w:rPr>
      </w:pPr>
      <w:r w:rsidRPr="001E553C">
        <w:rPr>
          <w:szCs w:val="22"/>
        </w:rPr>
        <w:t>DEL QUINCUAGÉSIMO CUARTO PERÍODO ORDINARIO DE SESIONES</w:t>
      </w:r>
    </w:p>
    <w:p w14:paraId="07AE06EA" w14:textId="0DAB5637" w:rsidR="00B7362B" w:rsidRPr="0043426D" w:rsidRDefault="001E553C" w:rsidP="001E553C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</w:pPr>
      <w:r w:rsidRPr="0043426D">
        <w:rPr>
          <w:rFonts w:eastAsia="Times New Roman"/>
          <w:snapToGrid/>
          <w:sz w:val="22"/>
          <w:szCs w:val="22"/>
        </w:rPr>
        <w:t>DE LA ASAMBLEA GENERAL</w:t>
      </w:r>
    </w:p>
    <w:p w14:paraId="0ED04EA7" w14:textId="77777777" w:rsidR="00F163ED" w:rsidRPr="0043426D" w:rsidRDefault="00F163ED" w:rsidP="00023AC8">
      <w:pPr>
        <w:pStyle w:val="BodyTextIndent3"/>
        <w:spacing w:after="0"/>
        <w:ind w:left="0"/>
        <w:rPr>
          <w:rFonts w:eastAsia="Times New Roman"/>
          <w:snapToGrid/>
          <w:sz w:val="22"/>
          <w:szCs w:val="22"/>
        </w:rPr>
      </w:pPr>
    </w:p>
    <w:p w14:paraId="15A6DACC" w14:textId="77777777" w:rsidR="00F163ED" w:rsidRPr="0043426D" w:rsidRDefault="00F163ED" w:rsidP="00CC4036">
      <w:pPr>
        <w:pStyle w:val="BodyTextIndent3"/>
        <w:spacing w:after="0"/>
        <w:ind w:left="0"/>
        <w:jc w:val="center"/>
        <w:rPr>
          <w:rFonts w:eastAsia="Times New Roman"/>
          <w:snapToGrid/>
          <w:sz w:val="22"/>
          <w:szCs w:val="22"/>
        </w:rPr>
        <w:sectPr w:rsidR="00F163ED" w:rsidRPr="0043426D" w:rsidSect="00CC4036">
          <w:headerReference w:type="even" r:id="rId10"/>
          <w:endnotePr>
            <w:numFmt w:val="decimal"/>
          </w:endnotePr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5CF7C6B0" w14:textId="77777777" w:rsidR="00A32DAA" w:rsidRPr="0043426D" w:rsidRDefault="00A32DAA" w:rsidP="00A32DAA">
      <w:pPr>
        <w:widowControl w:val="0"/>
        <w:autoSpaceDE w:val="0"/>
        <w:autoSpaceDN w:val="0"/>
        <w:ind w:left="2276"/>
        <w:jc w:val="left"/>
        <w:rPr>
          <w:rFonts w:eastAsia="Arial" w:hAnsi="Arial" w:cs="Arial"/>
          <w:sz w:val="20"/>
          <w:szCs w:val="22"/>
          <w:lang w:eastAsia="en-US"/>
        </w:rPr>
      </w:pPr>
      <w:r w:rsidRPr="0043426D">
        <w:rPr>
          <w:rFonts w:eastAsia="Arial" w:hAnsi="Arial" w:cs="Arial"/>
          <w:noProof/>
          <w:sz w:val="20"/>
          <w:szCs w:val="22"/>
        </w:rPr>
        <w:lastRenderedPageBreak/>
        <w:drawing>
          <wp:inline distT="0" distB="0" distL="0" distR="0" wp14:anchorId="7BACE2BC" wp14:editId="32834F58">
            <wp:extent cx="2803640" cy="877824"/>
            <wp:effectExtent l="0" t="0" r="0" b="0"/>
            <wp:docPr id="1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350A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eastAsia="Arial" w:hAnsi="Arial" w:cs="Arial"/>
          <w:szCs w:val="22"/>
          <w:lang w:eastAsia="en-US"/>
        </w:rPr>
      </w:pPr>
    </w:p>
    <w:p w14:paraId="72959812" w14:textId="77777777" w:rsidR="00A32DAA" w:rsidRPr="0043426D" w:rsidRDefault="00A32DAA" w:rsidP="00A32DAA">
      <w:pPr>
        <w:widowControl w:val="0"/>
        <w:autoSpaceDE w:val="0"/>
        <w:autoSpaceDN w:val="0"/>
        <w:spacing w:before="56"/>
        <w:jc w:val="left"/>
        <w:rPr>
          <w:rFonts w:eastAsia="Arial" w:hAnsi="Arial" w:cs="Arial"/>
          <w:szCs w:val="22"/>
          <w:lang w:eastAsia="en-US"/>
        </w:rPr>
      </w:pPr>
    </w:p>
    <w:p w14:paraId="6FF7E9C4" w14:textId="77777777" w:rsidR="00A32DAA" w:rsidRPr="0043426D" w:rsidRDefault="00A32DAA" w:rsidP="00A32DAA">
      <w:pPr>
        <w:widowControl w:val="0"/>
        <w:autoSpaceDE w:val="0"/>
        <w:autoSpaceDN w:val="0"/>
        <w:ind w:right="119"/>
        <w:jc w:val="righ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N° 087/2024/DE</w:t>
      </w:r>
    </w:p>
    <w:p w14:paraId="14CFEE88" w14:textId="5B233353" w:rsidR="00A32DAA" w:rsidRPr="0043426D" w:rsidRDefault="00A32DAA" w:rsidP="00A32DAA">
      <w:pPr>
        <w:widowControl w:val="0"/>
        <w:autoSpaceDE w:val="0"/>
        <w:autoSpaceDN w:val="0"/>
        <w:spacing w:before="251"/>
        <w:ind w:right="117"/>
        <w:jc w:val="righ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Santiago, Chile, 7</w:t>
      </w:r>
      <w:r w:rsidR="001E553C" w:rsidRPr="0043426D">
        <w:rPr>
          <w:rFonts w:ascii="Arial" w:eastAsia="Arial" w:hAnsi="Arial" w:cs="Arial"/>
          <w:szCs w:val="22"/>
          <w:lang w:eastAsia="en-US"/>
        </w:rPr>
        <w:t xml:space="preserve"> de</w:t>
      </w:r>
      <w:r w:rsidR="0043426D" w:rsidRPr="0043426D">
        <w:rPr>
          <w:rFonts w:ascii="Arial" w:eastAsia="Arial" w:hAnsi="Arial" w:cs="Arial"/>
          <w:szCs w:val="22"/>
          <w:lang w:eastAsia="en-US"/>
        </w:rPr>
        <w:t xml:space="preserve"> </w:t>
      </w:r>
      <w:r w:rsidR="001E553C" w:rsidRPr="0043426D">
        <w:rPr>
          <w:rFonts w:ascii="Arial" w:eastAsia="Arial" w:hAnsi="Arial" w:cs="Arial"/>
          <w:szCs w:val="22"/>
          <w:lang w:eastAsia="en-US"/>
        </w:rPr>
        <w:t>mayo de</w:t>
      </w:r>
      <w:r w:rsidRPr="0043426D">
        <w:rPr>
          <w:rFonts w:ascii="Arial" w:eastAsia="Arial" w:hAnsi="Arial" w:cs="Arial"/>
          <w:szCs w:val="22"/>
          <w:lang w:eastAsia="en-US"/>
        </w:rPr>
        <w:t xml:space="preserve"> 2024</w:t>
      </w:r>
    </w:p>
    <w:p w14:paraId="07FE814B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49B2E254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44C4680F" w14:textId="7E51190D" w:rsidR="00A32DAA" w:rsidRPr="0043426D" w:rsidRDefault="001E553C" w:rsidP="00A32DAA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Excelentísimo señor</w:t>
      </w:r>
    </w:p>
    <w:p w14:paraId="3DD8EFFA" w14:textId="6793AF89" w:rsidR="00A32DAA" w:rsidRPr="0043426D" w:rsidRDefault="00A32DAA" w:rsidP="00A32DAA">
      <w:pPr>
        <w:widowControl w:val="0"/>
        <w:autoSpaceDE w:val="0"/>
        <w:autoSpaceDN w:val="0"/>
        <w:spacing w:before="1" w:line="251" w:lineRule="exact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 xml:space="preserve">Chet Donovan </w:t>
      </w:r>
      <w:proofErr w:type="spellStart"/>
      <w:r w:rsidRPr="0043426D">
        <w:rPr>
          <w:rFonts w:ascii="Arial" w:eastAsia="Arial" w:hAnsi="Arial" w:cs="Arial"/>
          <w:szCs w:val="22"/>
          <w:lang w:eastAsia="en-US"/>
        </w:rPr>
        <w:t>Neymour</w:t>
      </w:r>
      <w:proofErr w:type="spellEnd"/>
    </w:p>
    <w:p w14:paraId="467B0C35" w14:textId="0F4BD9A2" w:rsidR="00A32DAA" w:rsidRPr="0043426D" w:rsidRDefault="001E553C" w:rsidP="00A32DAA">
      <w:pPr>
        <w:widowControl w:val="0"/>
        <w:autoSpaceDE w:val="0"/>
        <w:autoSpaceDN w:val="0"/>
        <w:spacing w:line="251" w:lineRule="exact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 xml:space="preserve">Embajador, Representante </w:t>
      </w:r>
      <w:r w:rsidR="00A32DAA" w:rsidRPr="0043426D">
        <w:rPr>
          <w:rFonts w:ascii="Arial" w:eastAsia="Arial" w:hAnsi="Arial" w:cs="Arial"/>
          <w:szCs w:val="22"/>
          <w:lang w:eastAsia="en-US"/>
        </w:rPr>
        <w:t>Permanent</w:t>
      </w:r>
      <w:r w:rsidRPr="0043426D">
        <w:rPr>
          <w:rFonts w:ascii="Arial" w:eastAsia="Arial" w:hAnsi="Arial" w:cs="Arial"/>
          <w:szCs w:val="22"/>
          <w:lang w:eastAsia="en-US"/>
        </w:rPr>
        <w:t xml:space="preserve">e del 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Commonwealth </w:t>
      </w:r>
      <w:r w:rsidRPr="0043426D">
        <w:rPr>
          <w:rFonts w:ascii="Arial" w:eastAsia="Arial" w:hAnsi="Arial" w:cs="Arial"/>
          <w:szCs w:val="22"/>
          <w:lang w:eastAsia="en-US"/>
        </w:rPr>
        <w:t>de las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Bahamas</w:t>
      </w:r>
    </w:p>
    <w:p w14:paraId="7990248B" w14:textId="165D6AE9" w:rsidR="00A32DAA" w:rsidRPr="0043426D" w:rsidRDefault="001E553C" w:rsidP="0043426D">
      <w:pPr>
        <w:widowControl w:val="0"/>
        <w:autoSpaceDE w:val="0"/>
        <w:autoSpaceDN w:val="0"/>
        <w:spacing w:before="2"/>
        <w:ind w:left="835" w:hanging="720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 xml:space="preserve">Presidente de la Comisión </w:t>
      </w:r>
      <w:r w:rsidR="00A32DAA" w:rsidRPr="0043426D">
        <w:rPr>
          <w:rFonts w:ascii="Arial" w:eastAsia="Arial" w:hAnsi="Arial" w:cs="Arial"/>
          <w:szCs w:val="22"/>
          <w:lang w:eastAsia="en-US"/>
        </w:rPr>
        <w:t>Preparator</w:t>
      </w:r>
      <w:r w:rsidRPr="0043426D">
        <w:rPr>
          <w:rFonts w:ascii="Arial" w:eastAsia="Arial" w:hAnsi="Arial" w:cs="Arial"/>
          <w:szCs w:val="22"/>
          <w:lang w:eastAsia="en-US"/>
        </w:rPr>
        <w:t xml:space="preserve">ia del </w:t>
      </w:r>
      <w:r w:rsidR="0043426D" w:rsidRPr="0043426D">
        <w:rPr>
          <w:rFonts w:ascii="Arial" w:eastAsia="Arial" w:hAnsi="Arial" w:cs="Arial"/>
          <w:szCs w:val="22"/>
          <w:lang w:eastAsia="en-US"/>
        </w:rPr>
        <w:t>q</w:t>
      </w:r>
      <w:r w:rsidRPr="0043426D">
        <w:rPr>
          <w:rFonts w:ascii="Arial" w:eastAsia="Arial" w:hAnsi="Arial" w:cs="Arial"/>
          <w:szCs w:val="22"/>
          <w:lang w:eastAsia="en-US"/>
        </w:rPr>
        <w:t>uincuagésimo cuarto período ordinario de sesiones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</w:t>
      </w:r>
      <w:r w:rsidR="0043426D" w:rsidRPr="0043426D">
        <w:rPr>
          <w:rFonts w:ascii="Arial" w:eastAsia="Arial" w:hAnsi="Arial" w:cs="Arial"/>
          <w:szCs w:val="22"/>
          <w:lang w:eastAsia="en-US"/>
        </w:rPr>
        <w:t xml:space="preserve">de la Asamblea 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General </w:t>
      </w:r>
      <w:r w:rsidR="0043426D" w:rsidRPr="0043426D">
        <w:rPr>
          <w:rFonts w:ascii="Arial" w:eastAsia="Arial" w:hAnsi="Arial" w:cs="Arial"/>
          <w:szCs w:val="22"/>
          <w:lang w:eastAsia="en-US"/>
        </w:rPr>
        <w:t>de la Organización de los Estados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American</w:t>
      </w:r>
      <w:r w:rsidR="0043426D" w:rsidRPr="0043426D">
        <w:rPr>
          <w:rFonts w:ascii="Arial" w:eastAsia="Arial" w:hAnsi="Arial" w:cs="Arial"/>
          <w:szCs w:val="22"/>
          <w:lang w:eastAsia="en-US"/>
        </w:rPr>
        <w:t>os</w:t>
      </w:r>
    </w:p>
    <w:p w14:paraId="326DE670" w14:textId="1F17E896" w:rsidR="00A32DAA" w:rsidRPr="0043426D" w:rsidRDefault="0043426D" w:rsidP="00A32DAA">
      <w:pPr>
        <w:widowControl w:val="0"/>
        <w:autoSpaceDE w:val="0"/>
        <w:autoSpaceDN w:val="0"/>
        <w:spacing w:before="251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Señor Embajador:</w:t>
      </w:r>
    </w:p>
    <w:p w14:paraId="3D2E182D" w14:textId="1FB20FF2" w:rsidR="00A32DAA" w:rsidRPr="0043426D" w:rsidRDefault="0043426D" w:rsidP="00A32DAA">
      <w:pPr>
        <w:widowControl w:val="0"/>
        <w:autoSpaceDE w:val="0"/>
        <w:autoSpaceDN w:val="0"/>
        <w:spacing w:before="251"/>
        <w:ind w:left="119" w:right="219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 xml:space="preserve">Me complace saludarlo en calidad de </w:t>
      </w:r>
      <w:r w:rsidR="00A32DAA" w:rsidRPr="0043426D">
        <w:rPr>
          <w:rFonts w:ascii="Arial" w:eastAsia="Arial" w:hAnsi="Arial" w:cs="Arial"/>
          <w:szCs w:val="22"/>
          <w:lang w:eastAsia="en-US"/>
        </w:rPr>
        <w:t>representa</w:t>
      </w:r>
      <w:r w:rsidRPr="0043426D">
        <w:rPr>
          <w:rFonts w:ascii="Arial" w:eastAsia="Arial" w:hAnsi="Arial" w:cs="Arial"/>
          <w:szCs w:val="22"/>
          <w:lang w:eastAsia="en-US"/>
        </w:rPr>
        <w:t>nte del Centro de Estudios de Justicia de las Américas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(CEJA). </w:t>
      </w:r>
      <w:r w:rsidRPr="0043426D">
        <w:rPr>
          <w:rFonts w:ascii="Arial" w:eastAsia="Arial" w:hAnsi="Arial" w:cs="Arial"/>
          <w:szCs w:val="22"/>
          <w:lang w:eastAsia="en-US"/>
        </w:rPr>
        <w:t>Como usted sabe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, </w:t>
      </w:r>
      <w:r w:rsidRPr="0043426D">
        <w:rPr>
          <w:rFonts w:ascii="Arial" w:eastAsia="Arial" w:hAnsi="Arial" w:cs="Arial"/>
          <w:szCs w:val="22"/>
          <w:lang w:eastAsia="en-US"/>
        </w:rPr>
        <w:t xml:space="preserve">nuestra organización fue fundada en 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1999 </w:t>
      </w:r>
      <w:r w:rsidRPr="0043426D">
        <w:rPr>
          <w:rFonts w:ascii="Arial" w:eastAsia="Arial" w:hAnsi="Arial" w:cs="Arial"/>
          <w:szCs w:val="22"/>
          <w:lang w:eastAsia="en-US"/>
        </w:rPr>
        <w:t xml:space="preserve">por la Organización de los Estados </w:t>
      </w:r>
      <w:r w:rsidR="00A32DAA" w:rsidRPr="0043426D">
        <w:rPr>
          <w:rFonts w:ascii="Arial" w:eastAsia="Arial" w:hAnsi="Arial" w:cs="Arial"/>
          <w:szCs w:val="22"/>
          <w:lang w:eastAsia="en-US"/>
        </w:rPr>
        <w:t>American</w:t>
      </w:r>
      <w:r w:rsidRPr="0043426D">
        <w:rPr>
          <w:rFonts w:ascii="Arial" w:eastAsia="Arial" w:hAnsi="Arial" w:cs="Arial"/>
          <w:szCs w:val="22"/>
          <w:lang w:eastAsia="en-US"/>
        </w:rPr>
        <w:t>os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(O</w:t>
      </w:r>
      <w:r w:rsidRPr="0043426D">
        <w:rPr>
          <w:rFonts w:ascii="Arial" w:eastAsia="Arial" w:hAnsi="Arial" w:cs="Arial"/>
          <w:szCs w:val="22"/>
          <w:lang w:eastAsia="en-US"/>
        </w:rPr>
        <w:t>E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A) </w:t>
      </w:r>
      <w:r w:rsidRPr="0043426D">
        <w:rPr>
          <w:rFonts w:ascii="Arial" w:eastAsia="Arial" w:hAnsi="Arial" w:cs="Arial"/>
          <w:szCs w:val="22"/>
          <w:lang w:eastAsia="en-US"/>
        </w:rPr>
        <w:t xml:space="preserve">como órgano </w:t>
      </w:r>
      <w:r w:rsidR="00A32DAA" w:rsidRPr="0043426D">
        <w:rPr>
          <w:rFonts w:ascii="Arial" w:eastAsia="Arial" w:hAnsi="Arial" w:cs="Arial"/>
          <w:szCs w:val="22"/>
          <w:lang w:eastAsia="en-US"/>
        </w:rPr>
        <w:t>interg</w:t>
      </w:r>
      <w:r w:rsidRPr="0043426D">
        <w:rPr>
          <w:rFonts w:ascii="Arial" w:eastAsia="Arial" w:hAnsi="Arial" w:cs="Arial"/>
          <w:szCs w:val="22"/>
          <w:lang w:eastAsia="en-US"/>
        </w:rPr>
        <w:t>uberna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mental </w:t>
      </w:r>
      <w:r w:rsidRPr="0043426D">
        <w:rPr>
          <w:rFonts w:ascii="Arial" w:eastAsia="Arial" w:hAnsi="Arial" w:cs="Arial"/>
          <w:szCs w:val="22"/>
          <w:lang w:eastAsia="en-US"/>
        </w:rPr>
        <w:t xml:space="preserve">que forma parte del sistema interamericano de derechos humanos. La misión del 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CEJA </w:t>
      </w:r>
      <w:r w:rsidRPr="0043426D">
        <w:rPr>
          <w:rFonts w:ascii="Arial" w:eastAsia="Arial" w:hAnsi="Arial" w:cs="Arial"/>
          <w:szCs w:val="22"/>
          <w:lang w:eastAsia="en-US"/>
        </w:rPr>
        <w:t>es proporcionar apoyo técnico a gobiernos, poderes judiciales, fiscales, ministerios de justicia y otras instituciones judiciales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; </w:t>
      </w:r>
      <w:r w:rsidRPr="0043426D">
        <w:rPr>
          <w:rFonts w:ascii="Arial" w:eastAsia="Arial" w:hAnsi="Arial" w:cs="Arial"/>
          <w:szCs w:val="22"/>
          <w:lang w:eastAsia="en-US"/>
        </w:rPr>
        <w:t>hacer estudios técnicos y generar pruebas comparativas</w:t>
      </w:r>
      <w:r w:rsidR="00A32DAA" w:rsidRPr="0043426D">
        <w:rPr>
          <w:rFonts w:ascii="Arial" w:eastAsia="Arial" w:hAnsi="Arial" w:cs="Arial"/>
          <w:szCs w:val="22"/>
          <w:lang w:eastAsia="en-US"/>
        </w:rPr>
        <w:t>; facilita</w:t>
      </w:r>
      <w:r w:rsidRPr="0043426D">
        <w:rPr>
          <w:rFonts w:ascii="Arial" w:eastAsia="Arial" w:hAnsi="Arial" w:cs="Arial"/>
          <w:szCs w:val="22"/>
          <w:lang w:eastAsia="en-US"/>
        </w:rPr>
        <w:t xml:space="preserve">r el intercambio de </w:t>
      </w:r>
      <w:r w:rsidR="00A32DAA" w:rsidRPr="0043426D">
        <w:rPr>
          <w:rFonts w:ascii="Arial" w:eastAsia="Arial" w:hAnsi="Arial" w:cs="Arial"/>
          <w:szCs w:val="22"/>
          <w:lang w:eastAsia="en-US"/>
        </w:rPr>
        <w:t>informa</w:t>
      </w:r>
      <w:r w:rsidRPr="0043426D">
        <w:rPr>
          <w:rFonts w:ascii="Arial" w:eastAsia="Arial" w:hAnsi="Arial" w:cs="Arial"/>
          <w:szCs w:val="22"/>
          <w:lang w:eastAsia="en-US"/>
        </w:rPr>
        <w:t xml:space="preserve">ción y buenas prácticas y ofrecer capacitación especializada a autoridades y operadores de </w:t>
      </w:r>
      <w:r w:rsidR="00A32DAA" w:rsidRPr="0043426D">
        <w:rPr>
          <w:rFonts w:ascii="Arial" w:eastAsia="Arial" w:hAnsi="Arial" w:cs="Arial"/>
          <w:szCs w:val="22"/>
          <w:lang w:eastAsia="en-US"/>
        </w:rPr>
        <w:t>justic</w:t>
      </w:r>
      <w:r w:rsidRPr="0043426D">
        <w:rPr>
          <w:rFonts w:ascii="Arial" w:eastAsia="Arial" w:hAnsi="Arial" w:cs="Arial"/>
          <w:szCs w:val="22"/>
          <w:lang w:eastAsia="en-US"/>
        </w:rPr>
        <w:t xml:space="preserve">ia de las </w:t>
      </w:r>
      <w:r w:rsidR="00A32DAA" w:rsidRPr="0043426D">
        <w:rPr>
          <w:rFonts w:ascii="Arial" w:eastAsia="Arial" w:hAnsi="Arial" w:cs="Arial"/>
          <w:szCs w:val="22"/>
          <w:lang w:eastAsia="en-US"/>
        </w:rPr>
        <w:t>Am</w:t>
      </w:r>
      <w:r w:rsidRPr="0043426D">
        <w:rPr>
          <w:rFonts w:ascii="Arial" w:eastAsia="Arial" w:hAnsi="Arial" w:cs="Arial"/>
          <w:szCs w:val="22"/>
          <w:lang w:eastAsia="en-US"/>
        </w:rPr>
        <w:t>é</w:t>
      </w:r>
      <w:r w:rsidR="00A32DAA" w:rsidRPr="0043426D">
        <w:rPr>
          <w:rFonts w:ascii="Arial" w:eastAsia="Arial" w:hAnsi="Arial" w:cs="Arial"/>
          <w:szCs w:val="22"/>
          <w:lang w:eastAsia="en-US"/>
        </w:rPr>
        <w:t>ricas.</w:t>
      </w:r>
    </w:p>
    <w:p w14:paraId="2C6246BF" w14:textId="77777777" w:rsidR="00A32DAA" w:rsidRPr="0043426D" w:rsidRDefault="00A32DAA" w:rsidP="00A32DAA">
      <w:pPr>
        <w:widowControl w:val="0"/>
        <w:autoSpaceDE w:val="0"/>
        <w:autoSpaceDN w:val="0"/>
        <w:spacing w:before="3"/>
        <w:jc w:val="left"/>
        <w:rPr>
          <w:rFonts w:ascii="Arial" w:eastAsia="Arial" w:hAnsi="Arial" w:cs="Arial"/>
          <w:szCs w:val="22"/>
          <w:lang w:eastAsia="en-US"/>
        </w:rPr>
      </w:pPr>
    </w:p>
    <w:p w14:paraId="5140E367" w14:textId="1AC6471E" w:rsidR="00A32DAA" w:rsidRPr="0043426D" w:rsidRDefault="00A1281B" w:rsidP="00A32DAA">
      <w:pPr>
        <w:widowControl w:val="0"/>
        <w:autoSpaceDE w:val="0"/>
        <w:autoSpaceDN w:val="0"/>
        <w:ind w:left="119" w:right="113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El propósito de esta carta es solicitar sus buenos oficios para que la Comisión Preparatoria apruebe la inclusión de los eventos </w:t>
      </w:r>
      <w:r w:rsidR="00A32DAA" w:rsidRPr="0043426D">
        <w:rPr>
          <w:rFonts w:ascii="Arial" w:eastAsia="Arial" w:hAnsi="Arial" w:cs="Arial"/>
          <w:szCs w:val="22"/>
          <w:lang w:eastAsia="en-US"/>
        </w:rPr>
        <w:t>paralel</w:t>
      </w:r>
      <w:r>
        <w:rPr>
          <w:rFonts w:ascii="Arial" w:eastAsia="Arial" w:hAnsi="Arial" w:cs="Arial"/>
          <w:szCs w:val="22"/>
          <w:lang w:eastAsia="en-US"/>
        </w:rPr>
        <w:t xml:space="preserve">os organizados por el </w:t>
      </w:r>
      <w:r w:rsidR="00A32DAA" w:rsidRPr="0043426D">
        <w:rPr>
          <w:rFonts w:ascii="Arial" w:eastAsia="Arial" w:hAnsi="Arial" w:cs="Arial"/>
          <w:szCs w:val="22"/>
          <w:lang w:eastAsia="en-US"/>
        </w:rPr>
        <w:t>CEJA</w:t>
      </w:r>
      <w:r>
        <w:rPr>
          <w:rFonts w:ascii="Arial" w:eastAsia="Arial" w:hAnsi="Arial" w:cs="Arial"/>
          <w:szCs w:val="22"/>
          <w:lang w:eastAsia="en-US"/>
        </w:rPr>
        <w:t xml:space="preserve"> que se indican en el documento adjunto en el anexo del calendario oficial de eventos del quincuagésimo cuarto período ordinario de sesiones de la Asamblea 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General </w:t>
      </w:r>
      <w:r>
        <w:rPr>
          <w:rFonts w:ascii="Arial" w:eastAsia="Arial" w:hAnsi="Arial" w:cs="Arial"/>
          <w:szCs w:val="22"/>
          <w:lang w:eastAsia="en-US"/>
        </w:rPr>
        <w:t>de la OEA</w:t>
      </w:r>
      <w:r w:rsidR="00A32DAA" w:rsidRPr="0043426D">
        <w:rPr>
          <w:rFonts w:ascii="Arial" w:eastAsia="Arial" w:hAnsi="Arial" w:cs="Arial"/>
          <w:szCs w:val="22"/>
          <w:lang w:eastAsia="en-US"/>
        </w:rPr>
        <w:t>.</w:t>
      </w:r>
    </w:p>
    <w:p w14:paraId="4160D457" w14:textId="43D9CD43" w:rsidR="00A32DAA" w:rsidRPr="0043426D" w:rsidRDefault="00A1281B" w:rsidP="00A32DAA">
      <w:pPr>
        <w:widowControl w:val="0"/>
        <w:autoSpaceDE w:val="0"/>
        <w:autoSpaceDN w:val="0"/>
        <w:spacing w:before="250"/>
        <w:ind w:left="119"/>
        <w:jc w:val="left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Agradezco su amable atención a este asunto y aprovecho esta oportunidad para reiterar </w:t>
      </w:r>
      <w:r w:rsidRPr="00A1281B">
        <w:rPr>
          <w:rFonts w:ascii="Arial" w:eastAsia="Arial" w:hAnsi="Arial" w:cs="Arial"/>
          <w:szCs w:val="22"/>
          <w:lang w:eastAsia="en-US"/>
        </w:rPr>
        <w:t>a Vuestra Excelencia el testimonio de mi más alta y distinguida consideración</w:t>
      </w:r>
      <w:r w:rsidR="00A32DAA" w:rsidRPr="0043426D">
        <w:rPr>
          <w:rFonts w:ascii="Arial" w:eastAsia="Arial" w:hAnsi="Arial" w:cs="Arial"/>
          <w:szCs w:val="22"/>
          <w:lang w:eastAsia="en-US"/>
        </w:rPr>
        <w:t>.</w:t>
      </w:r>
    </w:p>
    <w:p w14:paraId="3ABED2FD" w14:textId="7F29B089" w:rsidR="00A32DAA" w:rsidRPr="0043426D" w:rsidRDefault="00A1281B" w:rsidP="00A32DAA">
      <w:pPr>
        <w:widowControl w:val="0"/>
        <w:autoSpaceDE w:val="0"/>
        <w:autoSpaceDN w:val="0"/>
        <w:spacing w:before="252"/>
        <w:ind w:left="119"/>
        <w:jc w:val="left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>Atentamente,</w:t>
      </w:r>
    </w:p>
    <w:p w14:paraId="358E833B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374D4979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2B087509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7E7E9815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599D5836" w14:textId="77777777" w:rsidR="00A32DAA" w:rsidRPr="0043426D" w:rsidRDefault="00A32DAA" w:rsidP="00A32DAA">
      <w:pPr>
        <w:widowControl w:val="0"/>
        <w:autoSpaceDE w:val="0"/>
        <w:autoSpaceDN w:val="0"/>
        <w:jc w:val="left"/>
        <w:rPr>
          <w:rFonts w:ascii="Arial" w:eastAsia="Arial" w:hAnsi="Arial" w:cs="Arial"/>
          <w:szCs w:val="22"/>
          <w:lang w:eastAsia="en-US"/>
        </w:rPr>
      </w:pPr>
    </w:p>
    <w:p w14:paraId="571530D6" w14:textId="77777777" w:rsidR="00A1281B" w:rsidRDefault="00A32DAA" w:rsidP="00A32DAA">
      <w:pPr>
        <w:widowControl w:val="0"/>
        <w:autoSpaceDE w:val="0"/>
        <w:autoSpaceDN w:val="0"/>
        <w:ind w:left="3034" w:right="3034"/>
        <w:jc w:val="center"/>
        <w:rPr>
          <w:rFonts w:ascii="Arial" w:eastAsia="Arial" w:hAnsi="Arial" w:cs="Arial"/>
          <w:szCs w:val="22"/>
          <w:lang w:eastAsia="en-US"/>
        </w:rPr>
      </w:pPr>
      <w:proofErr w:type="spellStart"/>
      <w:r w:rsidRPr="0043426D">
        <w:rPr>
          <w:rFonts w:ascii="Arial" w:eastAsia="Arial" w:hAnsi="Arial" w:cs="Arial"/>
          <w:szCs w:val="22"/>
          <w:lang w:eastAsia="en-US"/>
        </w:rPr>
        <w:t>Nataly</w:t>
      </w:r>
      <w:proofErr w:type="spellEnd"/>
      <w:r w:rsidRPr="0043426D">
        <w:rPr>
          <w:rFonts w:ascii="Arial" w:eastAsia="Arial" w:hAnsi="Arial" w:cs="Arial"/>
          <w:szCs w:val="22"/>
          <w:lang w:eastAsia="en-US"/>
        </w:rPr>
        <w:t xml:space="preserve"> Ponce Chauca</w:t>
      </w:r>
    </w:p>
    <w:p w14:paraId="044DEFC1" w14:textId="22845E03" w:rsidR="00A32DAA" w:rsidRPr="0043426D" w:rsidRDefault="00A32DAA" w:rsidP="00A32DAA">
      <w:pPr>
        <w:widowControl w:val="0"/>
        <w:autoSpaceDE w:val="0"/>
        <w:autoSpaceDN w:val="0"/>
        <w:ind w:left="3034" w:right="3034"/>
        <w:jc w:val="center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Director</w:t>
      </w:r>
      <w:r w:rsidR="00A1281B">
        <w:rPr>
          <w:rFonts w:ascii="Arial" w:eastAsia="Arial" w:hAnsi="Arial" w:cs="Arial"/>
          <w:szCs w:val="22"/>
          <w:lang w:eastAsia="en-US"/>
        </w:rPr>
        <w:t>a Ejecutiva</w:t>
      </w:r>
    </w:p>
    <w:p w14:paraId="3CF37450" w14:textId="2A42F3CB" w:rsidR="00A32DAA" w:rsidRPr="0043426D" w:rsidRDefault="00A1281B" w:rsidP="00A32DAA">
      <w:pPr>
        <w:widowControl w:val="0"/>
        <w:autoSpaceDE w:val="0"/>
        <w:autoSpaceDN w:val="0"/>
        <w:spacing w:before="3"/>
        <w:ind w:left="7"/>
        <w:jc w:val="center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>Centro de Estudios de Justicia de las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</w:t>
      </w:r>
      <w:r w:rsidRPr="0043426D">
        <w:rPr>
          <w:rFonts w:ascii="Arial" w:eastAsia="Arial" w:hAnsi="Arial" w:cs="Arial"/>
          <w:szCs w:val="22"/>
          <w:lang w:eastAsia="en-US"/>
        </w:rPr>
        <w:t>Américas</w:t>
      </w:r>
      <w:r w:rsidR="00A32DAA" w:rsidRPr="0043426D">
        <w:rPr>
          <w:rFonts w:ascii="Arial" w:eastAsia="Arial" w:hAnsi="Arial" w:cs="Arial"/>
          <w:szCs w:val="22"/>
          <w:lang w:eastAsia="en-US"/>
        </w:rPr>
        <w:t xml:space="preserve"> (CEJA)</w:t>
      </w:r>
    </w:p>
    <w:p w14:paraId="43A31234" w14:textId="77777777" w:rsidR="00125718" w:rsidRDefault="00125718" w:rsidP="00A32DAA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</w:p>
    <w:p w14:paraId="0AC4A537" w14:textId="5EA17C02" w:rsidR="00A32DAA" w:rsidRPr="0043426D" w:rsidRDefault="00A32DAA" w:rsidP="00A32DAA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A</w:t>
      </w:r>
      <w:r w:rsidR="00A1281B">
        <w:rPr>
          <w:rFonts w:ascii="Arial" w:eastAsia="Arial" w:hAnsi="Arial" w:cs="Arial"/>
          <w:szCs w:val="22"/>
          <w:lang w:eastAsia="en-US"/>
        </w:rPr>
        <w:t>djunto</w:t>
      </w:r>
      <w:r w:rsidRPr="0043426D">
        <w:rPr>
          <w:rFonts w:ascii="Arial" w:eastAsia="Arial" w:hAnsi="Arial" w:cs="Arial"/>
          <w:szCs w:val="22"/>
          <w:lang w:eastAsia="en-US"/>
        </w:rPr>
        <w:t>:</w:t>
      </w:r>
    </w:p>
    <w:p w14:paraId="3502F677" w14:textId="42F3391D" w:rsidR="00A32DAA" w:rsidRDefault="00A32DAA" w:rsidP="00A1281B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  <w:r w:rsidRPr="0043426D">
        <w:rPr>
          <w:rFonts w:ascii="Arial" w:eastAsia="Arial" w:hAnsi="Arial" w:cs="Arial"/>
          <w:szCs w:val="22"/>
          <w:lang w:eastAsia="en-US"/>
        </w:rPr>
        <w:t>Calendar</w:t>
      </w:r>
      <w:r w:rsidR="00A1281B">
        <w:rPr>
          <w:rFonts w:ascii="Arial" w:eastAsia="Arial" w:hAnsi="Arial" w:cs="Arial"/>
          <w:szCs w:val="22"/>
          <w:lang w:eastAsia="en-US"/>
        </w:rPr>
        <w:t xml:space="preserve">io de eventos paralelos organizados por el </w:t>
      </w:r>
      <w:r w:rsidRPr="0043426D">
        <w:rPr>
          <w:rFonts w:ascii="Arial" w:eastAsia="Arial" w:hAnsi="Arial" w:cs="Arial"/>
          <w:szCs w:val="22"/>
          <w:lang w:eastAsia="en-US"/>
        </w:rPr>
        <w:t xml:space="preserve">CEJA </w:t>
      </w:r>
      <w:r w:rsidR="00A1281B">
        <w:rPr>
          <w:rFonts w:ascii="Arial" w:eastAsia="Arial" w:hAnsi="Arial" w:cs="Arial"/>
          <w:szCs w:val="22"/>
          <w:lang w:eastAsia="en-US"/>
        </w:rPr>
        <w:t xml:space="preserve">en el marco del </w:t>
      </w:r>
      <w:r w:rsidR="000A3E2A" w:rsidRPr="000A3E2A">
        <w:rPr>
          <w:rFonts w:ascii="Arial" w:eastAsia="Arial" w:hAnsi="Arial" w:cs="Arial"/>
          <w:szCs w:val="22"/>
          <w:lang w:eastAsia="en-US"/>
        </w:rPr>
        <w:t>quincuagésimo cuarto período ordinario de sesiones de la Asamblea General</w:t>
      </w:r>
      <w:r w:rsidR="000A3E2A">
        <w:rPr>
          <w:rFonts w:ascii="Arial" w:eastAsia="Arial" w:hAnsi="Arial" w:cs="Arial"/>
          <w:szCs w:val="22"/>
          <w:lang w:eastAsia="en-US"/>
        </w:rPr>
        <w:t xml:space="preserve"> de la OEA</w:t>
      </w:r>
    </w:p>
    <w:p w14:paraId="28CD08CA" w14:textId="77777777" w:rsidR="000A3E2A" w:rsidRDefault="000A3E2A" w:rsidP="00A1281B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</w:p>
    <w:p w14:paraId="5CD6E401" w14:textId="77777777" w:rsidR="000A3E2A" w:rsidRPr="0043426D" w:rsidRDefault="000A3E2A" w:rsidP="00A1281B">
      <w:pPr>
        <w:widowControl w:val="0"/>
        <w:autoSpaceDE w:val="0"/>
        <w:autoSpaceDN w:val="0"/>
        <w:ind w:left="119"/>
        <w:jc w:val="left"/>
        <w:rPr>
          <w:rFonts w:ascii="Arial" w:eastAsia="Arial" w:hAnsi="Arial" w:cs="Arial"/>
          <w:szCs w:val="22"/>
          <w:lang w:eastAsia="en-US"/>
        </w:rPr>
      </w:pPr>
    </w:p>
    <w:p w14:paraId="58042C8B" w14:textId="77777777" w:rsidR="00A32DAA" w:rsidRPr="0043426D" w:rsidRDefault="00A32DAA" w:rsidP="00A32DAA">
      <w:pPr>
        <w:widowControl w:val="0"/>
        <w:autoSpaceDE w:val="0"/>
        <w:autoSpaceDN w:val="0"/>
        <w:spacing w:before="111"/>
        <w:jc w:val="left"/>
        <w:rPr>
          <w:rFonts w:ascii="Arial" w:eastAsia="Arial" w:hAnsi="Arial" w:cs="Arial"/>
          <w:sz w:val="16"/>
          <w:szCs w:val="22"/>
          <w:lang w:eastAsia="en-US"/>
        </w:rPr>
      </w:pPr>
    </w:p>
    <w:p w14:paraId="778C9AEC" w14:textId="1DFD7E6F" w:rsidR="00F163ED" w:rsidRPr="0043426D" w:rsidRDefault="00A32DAA" w:rsidP="004839BF">
      <w:pPr>
        <w:widowControl w:val="0"/>
        <w:tabs>
          <w:tab w:val="left" w:pos="6172"/>
        </w:tabs>
        <w:autoSpaceDE w:val="0"/>
        <w:autoSpaceDN w:val="0"/>
        <w:spacing w:before="1"/>
        <w:ind w:left="2912" w:right="1696" w:hanging="1220"/>
        <w:jc w:val="left"/>
        <w:rPr>
          <w:szCs w:val="22"/>
        </w:rPr>
      </w:pPr>
      <w:r w:rsidRPr="0043426D">
        <w:rPr>
          <w:rFonts w:ascii="Arial" w:eastAsia="Arial" w:hAnsi="Arial" w:cs="Arial"/>
          <w:noProof/>
          <w:szCs w:val="22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0C4FDEA" wp14:editId="504DF2F1">
                <wp:simplePos x="0" y="0"/>
                <wp:positionH relativeFrom="page">
                  <wp:posOffset>1219200</wp:posOffset>
                </wp:positionH>
                <wp:positionV relativeFrom="paragraph">
                  <wp:posOffset>-5276</wp:posOffset>
                </wp:positionV>
                <wp:extent cx="5334000" cy="1536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0" cy="153670"/>
                          <a:chOff x="0" y="0"/>
                          <a:chExt cx="5334000" cy="153670"/>
                        </a:xfrm>
                      </wpg:grpSpPr>
                      <pic:pic xmlns:pic="http://schemas.openxmlformats.org/drawingml/2006/picture">
                        <pic:nvPicPr>
                          <pic:cNvPr id="11" name="Image 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1553" y="17794"/>
                            <a:ext cx="145414" cy="13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5"/>
                        <wps:cNvSpPr/>
                        <wps:spPr>
                          <a:xfrm>
                            <a:off x="0" y="3048"/>
                            <a:ext cx="533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B9093" id="Group 10" o:spid="_x0000_s1026" style="position:absolute;margin-left:96pt;margin-top:-.4pt;width:420pt;height:12.1pt;z-index:-251661824;mso-wrap-distance-left:0;mso-wrap-distance-right:0;mso-position-horizontal-relative:page" coordsize="53340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">
                <v:shape id="Image 4" o:spid="_x0000_s1027" type="#_x0000_t75" style="position:absolute;left:35515;top:177;width:1454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">
                  <v:imagedata r:id="rId13" o:title=""/>
                </v:shape>
                <v:shape id="Graphic 5" o:spid="_x0000_s1028" style="position:absolute;top:30;width:53340;height:13;visibility:visible;mso-wrap-style:square;v-text-anchor:top" coordsize="5334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" path="m,l5334000,e" filled="f" strokeweight=".48pt">
                  <v:path arrowok="t"/>
                </v:shape>
                <w10:wrap anchorx="page"/>
              </v:group>
            </w:pict>
          </mc:Fallback>
        </mc:AlternateContent>
      </w:r>
      <w:r w:rsidRPr="0043426D">
        <w:rPr>
          <w:rFonts w:ascii="Arial" w:eastAsia="Arial" w:hAnsi="Arial" w:cs="Arial"/>
          <w:color w:val="000080"/>
          <w:sz w:val="16"/>
          <w:szCs w:val="22"/>
          <w:lang w:eastAsia="en-US"/>
        </w:rPr>
        <w:t>San Pio X 2460 oficina 608, Providencia, Santiago, Chile -</w:t>
      </w:r>
      <w:r w:rsidRPr="0043426D">
        <w:rPr>
          <w:rFonts w:ascii="Arial" w:eastAsia="Arial" w:hAnsi="Arial" w:cs="Arial"/>
          <w:color w:val="000080"/>
          <w:sz w:val="16"/>
          <w:szCs w:val="22"/>
          <w:lang w:eastAsia="en-US"/>
        </w:rPr>
        <w:tab/>
        <w:t xml:space="preserve">+56 9 5611 2162 </w:t>
      </w:r>
      <w:hyperlink r:id="rId14">
        <w:r w:rsidRPr="0043426D">
          <w:rPr>
            <w:rFonts w:ascii="Arial" w:eastAsia="Arial" w:hAnsi="Arial" w:cs="Arial"/>
            <w:color w:val="000080"/>
            <w:sz w:val="16"/>
            <w:szCs w:val="22"/>
            <w:u w:val="single" w:color="000080"/>
            <w:lang w:eastAsia="en-US"/>
          </w:rPr>
          <w:t>info@cejamericas.org</w:t>
        </w:r>
      </w:hyperlink>
      <w:r w:rsidRPr="0043426D">
        <w:rPr>
          <w:rFonts w:ascii="Arial" w:eastAsia="Arial" w:hAnsi="Arial" w:cs="Arial"/>
          <w:color w:val="000080"/>
          <w:sz w:val="16"/>
          <w:szCs w:val="22"/>
          <w:lang w:eastAsia="en-US"/>
        </w:rPr>
        <w:t xml:space="preserve"> – </w:t>
      </w:r>
      <w:hyperlink r:id="rId15">
        <w:r w:rsidRPr="0043426D">
          <w:rPr>
            <w:rFonts w:ascii="Arial" w:eastAsia="Arial" w:hAnsi="Arial" w:cs="Arial"/>
            <w:color w:val="000080"/>
            <w:sz w:val="16"/>
            <w:szCs w:val="22"/>
            <w:u w:val="single" w:color="000080"/>
            <w:lang w:eastAsia="en-US"/>
          </w:rPr>
          <w:t>www.cejamericas.org</w:t>
        </w:r>
      </w:hyperlink>
    </w:p>
    <w:p w14:paraId="353891D8" w14:textId="77777777" w:rsidR="00A32DAA" w:rsidRPr="0043426D" w:rsidRDefault="00A32DAA">
      <w:pPr>
        <w:jc w:val="left"/>
        <w:rPr>
          <w:szCs w:val="22"/>
        </w:rPr>
        <w:sectPr w:rsidR="00A32DAA" w:rsidRPr="0043426D" w:rsidSect="00A32DAA">
          <w:endnotePr>
            <w:numFmt w:val="decimal"/>
          </w:endnotePr>
          <w:type w:val="oddPage"/>
          <w:pgSz w:w="12240" w:h="15840" w:code="1"/>
          <w:pgMar w:top="540" w:right="1571" w:bottom="1298" w:left="1701" w:header="720" w:footer="720" w:gutter="0"/>
          <w:pgNumType w:fmt="numberInDash" w:start="1"/>
          <w:cols w:space="720"/>
          <w:noEndnote/>
          <w:titlePg/>
        </w:sectPr>
      </w:pPr>
    </w:p>
    <w:p w14:paraId="5C5924D2" w14:textId="0E48D27F" w:rsidR="00397199" w:rsidRPr="0043426D" w:rsidRDefault="00397199" w:rsidP="00397199">
      <w:pPr>
        <w:widowControl w:val="0"/>
        <w:autoSpaceDE w:val="0"/>
        <w:autoSpaceDN w:val="0"/>
        <w:ind w:left="575"/>
        <w:jc w:val="left"/>
        <w:rPr>
          <w:rFonts w:eastAsia="Arial" w:hAnsi="Arial" w:cs="Arial"/>
          <w:sz w:val="20"/>
          <w:szCs w:val="22"/>
          <w:lang w:eastAsia="en-US"/>
        </w:rPr>
      </w:pPr>
      <w:r w:rsidRPr="0043426D">
        <w:rPr>
          <w:rFonts w:eastAsia="Arial" w:hAnsi="Arial" w:cs="Arial"/>
          <w:noProof/>
          <w:position w:val="4"/>
          <w:sz w:val="20"/>
          <w:szCs w:val="22"/>
        </w:rPr>
        <w:lastRenderedPageBreak/>
        <w:drawing>
          <wp:inline distT="0" distB="0" distL="0" distR="0" wp14:anchorId="694C1D03" wp14:editId="2801E764">
            <wp:extent cx="2921903" cy="868299"/>
            <wp:effectExtent l="0" t="0" r="0" b="0"/>
            <wp:docPr id="16" name="Image 1" descr="Interfaz de usuario gráfica  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nterfaz de usuario gráfica  Descripción generada automáticamente con confianza media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903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26D">
        <w:rPr>
          <w:rFonts w:eastAsia="Arial" w:hAnsi="Arial" w:cs="Arial"/>
          <w:position w:val="4"/>
          <w:sz w:val="20"/>
          <w:szCs w:val="22"/>
          <w:lang w:eastAsia="en-US"/>
        </w:rPr>
        <w:tab/>
      </w:r>
      <w:r w:rsidRPr="0043426D">
        <w:rPr>
          <w:rFonts w:eastAsia="Arial" w:hAnsi="Arial" w:cs="Arial"/>
          <w:position w:val="4"/>
          <w:sz w:val="20"/>
          <w:szCs w:val="22"/>
          <w:lang w:eastAsia="en-US"/>
        </w:rPr>
        <w:tab/>
      </w:r>
      <w:r w:rsidRPr="0043426D">
        <w:rPr>
          <w:rFonts w:eastAsia="Arial" w:hAnsi="Arial" w:cs="Arial"/>
          <w:position w:val="4"/>
          <w:sz w:val="20"/>
          <w:szCs w:val="22"/>
          <w:lang w:eastAsia="en-US"/>
        </w:rPr>
        <w:tab/>
      </w:r>
      <w:r w:rsidRPr="0043426D">
        <w:rPr>
          <w:rFonts w:eastAsia="Arial" w:hAnsi="Arial" w:cs="Arial"/>
          <w:noProof/>
          <w:sz w:val="20"/>
          <w:szCs w:val="22"/>
        </w:rPr>
        <w:drawing>
          <wp:inline distT="0" distB="0" distL="0" distR="0" wp14:anchorId="6C169EFF" wp14:editId="3ADE9B44">
            <wp:extent cx="1049342" cy="1015746"/>
            <wp:effectExtent l="0" t="0" r="0" b="0"/>
            <wp:docPr id="17" name="Image 2" descr="Imagen que contiene misil, reloj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agen que contiene misil, reloj  Descripción generada automáticament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42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6AFF" w14:textId="77777777" w:rsidR="00397199" w:rsidRPr="0043426D" w:rsidRDefault="00397199" w:rsidP="00397199">
      <w:pPr>
        <w:widowControl w:val="0"/>
        <w:autoSpaceDE w:val="0"/>
        <w:autoSpaceDN w:val="0"/>
        <w:spacing w:before="273"/>
        <w:jc w:val="left"/>
        <w:rPr>
          <w:rFonts w:asciiTheme="minorHAnsi" w:eastAsia="Arial" w:hAnsiTheme="minorHAnsi" w:cs="Arial"/>
          <w:szCs w:val="22"/>
          <w:lang w:eastAsia="en-US"/>
        </w:rPr>
      </w:pPr>
    </w:p>
    <w:p w14:paraId="61FE3998" w14:textId="77777777" w:rsidR="00125718" w:rsidRPr="00023AC8" w:rsidRDefault="004839BF" w:rsidP="00125718">
      <w:pPr>
        <w:widowControl w:val="0"/>
        <w:autoSpaceDE w:val="0"/>
        <w:autoSpaceDN w:val="0"/>
        <w:spacing w:line="256" w:lineRule="auto"/>
        <w:ind w:left="360" w:right="328"/>
        <w:jc w:val="center"/>
        <w:outlineLvl w:val="0"/>
        <w:rPr>
          <w:rFonts w:asciiTheme="minorHAnsi" w:eastAsia="Arial" w:hAnsiTheme="minorHAnsi" w:cs="Arial"/>
          <w:caps/>
          <w:szCs w:val="22"/>
          <w:lang w:eastAsia="en-US"/>
        </w:rPr>
      </w:pPr>
      <w:r w:rsidRPr="00023AC8">
        <w:rPr>
          <w:rFonts w:asciiTheme="minorHAnsi" w:eastAsia="Arial" w:hAnsiTheme="minorHAnsi" w:cs="Arial"/>
          <w:caps/>
          <w:szCs w:val="22"/>
          <w:lang w:eastAsia="en-US"/>
        </w:rPr>
        <w:t>Quincuagésimo cuarto período ordinario de sesiones</w:t>
      </w:r>
    </w:p>
    <w:p w14:paraId="3CA3A941" w14:textId="63A56E9C" w:rsidR="00397199" w:rsidRPr="00023AC8" w:rsidRDefault="004839BF" w:rsidP="00125718">
      <w:pPr>
        <w:widowControl w:val="0"/>
        <w:autoSpaceDE w:val="0"/>
        <w:autoSpaceDN w:val="0"/>
        <w:spacing w:line="256" w:lineRule="auto"/>
        <w:ind w:left="360" w:right="328"/>
        <w:jc w:val="center"/>
        <w:outlineLvl w:val="0"/>
        <w:rPr>
          <w:rFonts w:asciiTheme="minorHAnsi" w:eastAsia="Arial" w:hAnsiTheme="minorHAnsi" w:cs="Arial"/>
          <w:caps/>
          <w:szCs w:val="22"/>
          <w:lang w:eastAsia="en-US"/>
        </w:rPr>
      </w:pPr>
      <w:r w:rsidRPr="00023AC8">
        <w:rPr>
          <w:rFonts w:asciiTheme="minorHAnsi" w:eastAsia="Arial" w:hAnsiTheme="minorHAnsi" w:cs="Arial"/>
          <w:caps/>
          <w:szCs w:val="22"/>
          <w:lang w:eastAsia="en-US"/>
        </w:rPr>
        <w:t>de la Asamblea General de la Organización de los Estados Americanos</w:t>
      </w:r>
      <w:r w:rsidR="00397199" w:rsidRPr="00023AC8">
        <w:rPr>
          <w:rFonts w:asciiTheme="minorHAnsi" w:eastAsia="Arial" w:hAnsiTheme="minorHAnsi" w:cs="Arial"/>
          <w:caps/>
          <w:szCs w:val="22"/>
          <w:lang w:eastAsia="en-US"/>
        </w:rPr>
        <w:t xml:space="preserve"> </w:t>
      </w:r>
      <w:r w:rsidR="00125718" w:rsidRPr="00023AC8">
        <w:rPr>
          <w:rFonts w:asciiTheme="minorHAnsi" w:eastAsia="Arial" w:hAnsiTheme="minorHAnsi" w:cs="Arial"/>
          <w:caps/>
          <w:szCs w:val="22"/>
          <w:lang w:eastAsia="en-US"/>
        </w:rPr>
        <w:t>(</w:t>
      </w:r>
      <w:r w:rsidR="00397199" w:rsidRPr="00023AC8">
        <w:rPr>
          <w:rFonts w:asciiTheme="minorHAnsi" w:eastAsia="Arial" w:hAnsiTheme="minorHAnsi" w:cs="Arial"/>
          <w:caps/>
          <w:szCs w:val="22"/>
          <w:lang w:eastAsia="en-US"/>
        </w:rPr>
        <w:t>O</w:t>
      </w:r>
      <w:r w:rsidRPr="00023AC8">
        <w:rPr>
          <w:rFonts w:asciiTheme="minorHAnsi" w:eastAsia="Arial" w:hAnsiTheme="minorHAnsi" w:cs="Arial"/>
          <w:caps/>
          <w:szCs w:val="22"/>
          <w:lang w:eastAsia="en-US"/>
        </w:rPr>
        <w:t>EA</w:t>
      </w:r>
      <w:r w:rsidR="00397199" w:rsidRPr="00023AC8">
        <w:rPr>
          <w:rFonts w:asciiTheme="minorHAnsi" w:eastAsia="Arial" w:hAnsiTheme="minorHAnsi" w:cs="Arial"/>
          <w:caps/>
          <w:szCs w:val="22"/>
          <w:lang w:eastAsia="en-US"/>
        </w:rPr>
        <w:t>)</w:t>
      </w:r>
    </w:p>
    <w:p w14:paraId="6DA0FCAD" w14:textId="77777777" w:rsidR="00397199" w:rsidRDefault="00397199" w:rsidP="00397199">
      <w:pPr>
        <w:widowControl w:val="0"/>
        <w:autoSpaceDE w:val="0"/>
        <w:autoSpaceDN w:val="0"/>
        <w:jc w:val="left"/>
        <w:rPr>
          <w:rFonts w:asciiTheme="minorHAnsi" w:eastAsia="Arial" w:hAnsiTheme="minorHAnsi" w:cs="Arial"/>
          <w:szCs w:val="22"/>
          <w:lang w:eastAsia="en-US"/>
        </w:rPr>
      </w:pPr>
    </w:p>
    <w:p w14:paraId="5C91457D" w14:textId="77777777" w:rsidR="00125718" w:rsidRPr="0043426D" w:rsidRDefault="00125718" w:rsidP="00397199">
      <w:pPr>
        <w:widowControl w:val="0"/>
        <w:autoSpaceDE w:val="0"/>
        <w:autoSpaceDN w:val="0"/>
        <w:jc w:val="left"/>
        <w:rPr>
          <w:rFonts w:asciiTheme="minorHAnsi" w:eastAsia="Arial" w:hAnsiTheme="minorHAnsi" w:cs="Arial"/>
          <w:szCs w:val="22"/>
          <w:lang w:eastAsia="en-US"/>
        </w:rPr>
      </w:pPr>
    </w:p>
    <w:p w14:paraId="4D109A58" w14:textId="61AA0D63" w:rsidR="00397199" w:rsidRPr="0043426D" w:rsidRDefault="004839BF" w:rsidP="00397199">
      <w:pPr>
        <w:widowControl w:val="0"/>
        <w:autoSpaceDE w:val="0"/>
        <w:autoSpaceDN w:val="0"/>
        <w:ind w:right="12"/>
        <w:jc w:val="center"/>
        <w:rPr>
          <w:rFonts w:asciiTheme="minorHAnsi" w:eastAsia="Arial" w:hAnsiTheme="minorHAnsi" w:cs="Arial"/>
          <w:b/>
          <w:bCs/>
          <w:szCs w:val="22"/>
          <w:lang w:eastAsia="en-US"/>
        </w:rPr>
      </w:pPr>
      <w:r>
        <w:rPr>
          <w:rFonts w:asciiTheme="minorHAnsi" w:eastAsia="Arial" w:hAnsiTheme="minorHAnsi" w:cs="Arial"/>
          <w:b/>
          <w:bCs/>
          <w:szCs w:val="22"/>
          <w:lang w:eastAsia="en-US"/>
        </w:rPr>
        <w:t xml:space="preserve">Eventos paralelos organizados por el Centro de Estudios de Justicia de las </w:t>
      </w:r>
      <w:r w:rsidRPr="0043426D">
        <w:rPr>
          <w:rFonts w:asciiTheme="minorHAnsi" w:eastAsia="Arial" w:hAnsiTheme="minorHAnsi" w:cs="Arial"/>
          <w:b/>
          <w:bCs/>
          <w:szCs w:val="22"/>
          <w:lang w:eastAsia="en-US"/>
        </w:rPr>
        <w:t>Américas</w:t>
      </w:r>
      <w:r w:rsidR="00397199" w:rsidRPr="0043426D">
        <w:rPr>
          <w:rFonts w:asciiTheme="minorHAnsi" w:eastAsia="Arial" w:hAnsiTheme="minorHAnsi" w:cs="Arial"/>
          <w:b/>
          <w:bCs/>
          <w:szCs w:val="22"/>
          <w:lang w:eastAsia="en-US"/>
        </w:rPr>
        <w:t xml:space="preserve"> (</w:t>
      </w:r>
      <w:r>
        <w:rPr>
          <w:rFonts w:asciiTheme="minorHAnsi" w:eastAsia="Arial" w:hAnsiTheme="minorHAnsi" w:cs="Arial"/>
          <w:b/>
          <w:bCs/>
          <w:szCs w:val="22"/>
          <w:lang w:eastAsia="en-US"/>
        </w:rPr>
        <w:t>CEJA</w:t>
      </w:r>
      <w:r w:rsidR="00397199" w:rsidRPr="0043426D">
        <w:rPr>
          <w:rFonts w:asciiTheme="minorHAnsi" w:eastAsia="Arial" w:hAnsiTheme="minorHAnsi" w:cs="Arial"/>
          <w:b/>
          <w:bCs/>
          <w:szCs w:val="22"/>
          <w:lang w:eastAsia="en-US"/>
        </w:rPr>
        <w:t>)</w:t>
      </w:r>
    </w:p>
    <w:p w14:paraId="3DCD0768" w14:textId="77777777" w:rsidR="00397199" w:rsidRPr="0043426D" w:rsidRDefault="00397199" w:rsidP="00125718">
      <w:pPr>
        <w:widowControl w:val="0"/>
        <w:autoSpaceDE w:val="0"/>
        <w:autoSpaceDN w:val="0"/>
        <w:jc w:val="left"/>
        <w:rPr>
          <w:rFonts w:asciiTheme="minorHAnsi" w:eastAsia="Arial" w:hAnsiTheme="minorHAnsi" w:cs="Arial"/>
          <w:b/>
          <w:szCs w:val="22"/>
          <w:lang w:eastAsia="en-US"/>
        </w:rPr>
      </w:pPr>
      <w:r w:rsidRPr="0043426D">
        <w:rPr>
          <w:rFonts w:asciiTheme="minorHAnsi" w:eastAsia="Arial" w:hAnsiTheme="minorHAnsi" w:cs="Arial"/>
          <w:noProof/>
          <w:szCs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8F758A6" wp14:editId="14107CB9">
                <wp:simplePos x="0" y="0"/>
                <wp:positionH relativeFrom="page">
                  <wp:posOffset>701344</wp:posOffset>
                </wp:positionH>
                <wp:positionV relativeFrom="paragraph">
                  <wp:posOffset>299317</wp:posOffset>
                </wp:positionV>
                <wp:extent cx="6430010" cy="18605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186055"/>
                        </a:xfrm>
                        <a:prstGeom prst="rect">
                          <a:avLst/>
                        </a:prstGeom>
                        <a:solidFill>
                          <a:srgbClr val="145F82"/>
                        </a:solidFill>
                      </wps:spPr>
                      <wps:txbx>
                        <w:txbxContent>
                          <w:p w14:paraId="785E78A4" w14:textId="05D805FF" w:rsidR="00397199" w:rsidRPr="00181826" w:rsidRDefault="004839BF" w:rsidP="00397199">
                            <w:pPr>
                              <w:spacing w:line="241" w:lineRule="exact"/>
                              <w:ind w:left="199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Cs w:val="22"/>
                              </w:rPr>
                            </w:pPr>
                            <w:r w:rsidRPr="00181826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>Evento</w:t>
                            </w:r>
                            <w:r w:rsidR="00397199" w:rsidRPr="00181826">
                              <w:rPr>
                                <w:rFonts w:asciiTheme="minorHAnsi" w:hAnsiTheme="minorHAnsi"/>
                                <w:color w:val="FFFFFF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 w:rsidR="00397199" w:rsidRPr="00181826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>1:</w:t>
                            </w:r>
                            <w:r w:rsidR="00397199" w:rsidRPr="00181826">
                              <w:rPr>
                                <w:rFonts w:asciiTheme="minorHAnsi" w:hAnsiTheme="minorHAnsi"/>
                                <w:color w:val="FFFFFF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 w:rsidRPr="00181826">
                              <w:rPr>
                                <w:rFonts w:asciiTheme="minorHAnsi" w:hAnsiTheme="minorHAnsi"/>
                                <w:color w:val="FFFFFF"/>
                                <w:spacing w:val="-1"/>
                                <w:szCs w:val="22"/>
                              </w:rPr>
                              <w:t>Derechos de las mujeres y acceso a la justicia en zonas rurales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758A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5.2pt;margin-top:23.55pt;width:506.3pt;height:14.6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" fillcolor="#145f82" stroked="f">
                <v:textbox inset="0,0,0,0">
                  <w:txbxContent>
                    <w:p w14:paraId="785E78A4" w14:textId="05D805FF" w:rsidR="00397199" w:rsidRPr="00181826" w:rsidRDefault="004839BF" w:rsidP="00397199">
                      <w:pPr>
                        <w:spacing w:line="241" w:lineRule="exact"/>
                        <w:ind w:left="199"/>
                        <w:jc w:val="center"/>
                        <w:rPr>
                          <w:rFonts w:asciiTheme="minorHAnsi" w:hAnsiTheme="minorHAnsi"/>
                          <w:color w:val="000000"/>
                          <w:szCs w:val="22"/>
                        </w:rPr>
                      </w:pPr>
                      <w:r w:rsidRPr="00181826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>Evento</w:t>
                      </w:r>
                      <w:r w:rsidR="00397199" w:rsidRPr="00181826">
                        <w:rPr>
                          <w:rFonts w:asciiTheme="minorHAnsi" w:hAnsiTheme="minorHAnsi"/>
                          <w:color w:val="FFFFFF"/>
                          <w:spacing w:val="-1"/>
                          <w:szCs w:val="22"/>
                        </w:rPr>
                        <w:t xml:space="preserve"> </w:t>
                      </w:r>
                      <w:r w:rsidR="00397199" w:rsidRPr="00181826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>1:</w:t>
                      </w:r>
                      <w:r w:rsidR="00397199" w:rsidRPr="00181826">
                        <w:rPr>
                          <w:rFonts w:asciiTheme="minorHAnsi" w:hAnsiTheme="minorHAnsi"/>
                          <w:color w:val="FFFFFF"/>
                          <w:spacing w:val="-1"/>
                          <w:szCs w:val="22"/>
                        </w:rPr>
                        <w:t xml:space="preserve"> </w:t>
                      </w:r>
                      <w:r w:rsidRPr="00181826">
                        <w:rPr>
                          <w:rFonts w:asciiTheme="minorHAnsi" w:hAnsiTheme="minorHAnsi"/>
                          <w:color w:val="FFFFFF"/>
                          <w:spacing w:val="-1"/>
                          <w:szCs w:val="22"/>
                        </w:rPr>
                        <w:t>Derechos de las mujeres y acceso a la justicia en zonas rurales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3530E" w14:textId="77777777" w:rsidR="00125718" w:rsidRDefault="00125718" w:rsidP="00125718">
      <w:pPr>
        <w:widowControl w:val="0"/>
        <w:tabs>
          <w:tab w:val="left" w:pos="841"/>
        </w:tabs>
        <w:autoSpaceDE w:val="0"/>
        <w:autoSpaceDN w:val="0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</w:p>
    <w:p w14:paraId="49CDBACC" w14:textId="6F16FA37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Fecha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26</w:t>
      </w:r>
      <w:r>
        <w:rPr>
          <w:rFonts w:asciiTheme="minorHAnsi" w:eastAsia="Arial" w:hAnsiTheme="minorHAnsi" w:cs="Arial"/>
          <w:szCs w:val="22"/>
          <w:lang w:eastAsia="en-US"/>
        </w:rPr>
        <w:t xml:space="preserve"> de junio de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2024</w:t>
      </w:r>
    </w:p>
    <w:p w14:paraId="7483F58E" w14:textId="5320EA98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before="1" w:line="254" w:lineRule="exact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Hora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12</w:t>
      </w:r>
      <w:r>
        <w:rPr>
          <w:rFonts w:asciiTheme="minorHAnsi" w:eastAsia="Arial" w:hAnsiTheme="minorHAnsi" w:cs="Arial"/>
          <w:szCs w:val="22"/>
          <w:lang w:eastAsia="en-US"/>
        </w:rPr>
        <w:t xml:space="preserve">:00 p. m.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- 2</w:t>
      </w:r>
      <w:r>
        <w:rPr>
          <w:rFonts w:asciiTheme="minorHAnsi" w:eastAsia="Arial" w:hAnsiTheme="minorHAnsi" w:cs="Arial"/>
          <w:szCs w:val="22"/>
          <w:lang w:eastAsia="en-US"/>
        </w:rPr>
        <w:t>:00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p</w:t>
      </w:r>
      <w:r>
        <w:rPr>
          <w:rFonts w:asciiTheme="minorHAnsi" w:eastAsia="Arial" w:hAnsiTheme="minorHAnsi" w:cs="Arial"/>
          <w:szCs w:val="22"/>
          <w:lang w:eastAsia="en-US"/>
        </w:rPr>
        <w:t xml:space="preserve">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m</w:t>
      </w:r>
      <w:r>
        <w:rPr>
          <w:rFonts w:asciiTheme="minorHAnsi" w:eastAsia="Arial" w:hAnsiTheme="minorHAnsi" w:cs="Arial"/>
          <w:szCs w:val="22"/>
          <w:lang w:eastAsia="en-US"/>
        </w:rPr>
        <w:t>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(</w:t>
      </w:r>
      <w:r>
        <w:rPr>
          <w:rFonts w:asciiTheme="minorHAnsi" w:eastAsia="Arial" w:hAnsiTheme="minorHAnsi" w:cs="Arial"/>
          <w:szCs w:val="22"/>
          <w:lang w:eastAsia="en-US"/>
        </w:rPr>
        <w:t>hora de Paraguay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)</w:t>
      </w:r>
    </w:p>
    <w:p w14:paraId="3C720410" w14:textId="43EA8D20" w:rsidR="00397199" w:rsidRPr="004839BF" w:rsidRDefault="004839BF" w:rsidP="00397199">
      <w:pPr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before="45" w:line="238" w:lineRule="exact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Lugar</w:t>
      </w:r>
      <w:r w:rsidR="00397199" w:rsidRPr="004839BF">
        <w:rPr>
          <w:rFonts w:asciiTheme="minorHAnsi" w:eastAsia="Arial" w:hAnsiTheme="minorHAnsi" w:cs="Arial"/>
          <w:szCs w:val="22"/>
          <w:lang w:eastAsia="en-US"/>
        </w:rPr>
        <w:t xml:space="preserve">: Sheraton </w:t>
      </w:r>
      <w:r w:rsidRPr="004839BF">
        <w:rPr>
          <w:rFonts w:asciiTheme="minorHAnsi" w:eastAsia="Arial" w:hAnsiTheme="minorHAnsi" w:cs="Arial"/>
          <w:szCs w:val="22"/>
          <w:lang w:eastAsia="en-US"/>
        </w:rPr>
        <w:t>Asunción</w:t>
      </w:r>
      <w:r w:rsidR="00397199" w:rsidRPr="004839BF">
        <w:rPr>
          <w:rFonts w:asciiTheme="minorHAnsi" w:eastAsia="Arial" w:hAnsiTheme="minorHAnsi" w:cs="Arial"/>
          <w:szCs w:val="22"/>
          <w:lang w:eastAsia="en-US"/>
        </w:rPr>
        <w:t xml:space="preserve"> Hotel - Salón Rio Apa - Aviadores Del Chaco 2066, </w:t>
      </w:r>
      <w:r>
        <w:rPr>
          <w:rFonts w:asciiTheme="minorHAnsi" w:eastAsia="Arial" w:hAnsiTheme="minorHAnsi" w:cs="Arial"/>
          <w:szCs w:val="22"/>
          <w:lang w:eastAsia="en-US"/>
        </w:rPr>
        <w:t>Asunción (Paraguay)</w:t>
      </w:r>
    </w:p>
    <w:p w14:paraId="7D12B260" w14:textId="21843331" w:rsidR="00397199" w:rsidRPr="0043426D" w:rsidRDefault="00181826" w:rsidP="00397199">
      <w:pPr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before="13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Contacto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</w:t>
      </w:r>
      <w:hyperlink r:id="rId18">
        <w:r w:rsidR="00397199" w:rsidRPr="0043426D">
          <w:rPr>
            <w:rFonts w:asciiTheme="minorHAnsi" w:eastAsia="Arial" w:hAnsiTheme="minorHAnsi" w:cs="Arial"/>
            <w:szCs w:val="22"/>
            <w:lang w:eastAsia="en-US"/>
          </w:rPr>
          <w:t>nataly.ponce@cejamericas.org</w:t>
        </w:r>
      </w:hyperlink>
    </w:p>
    <w:p w14:paraId="5152018A" w14:textId="77777777" w:rsidR="00397199" w:rsidRPr="0043426D" w:rsidRDefault="00397199" w:rsidP="00397199">
      <w:pPr>
        <w:widowControl w:val="0"/>
        <w:autoSpaceDE w:val="0"/>
        <w:autoSpaceDN w:val="0"/>
        <w:spacing w:before="35"/>
        <w:jc w:val="left"/>
        <w:rPr>
          <w:rFonts w:asciiTheme="minorHAnsi" w:eastAsia="Arial" w:hAnsiTheme="minorHAnsi" w:cs="Arial"/>
          <w:szCs w:val="22"/>
          <w:lang w:eastAsia="en-US"/>
        </w:rPr>
      </w:pPr>
      <w:r w:rsidRPr="0043426D">
        <w:rPr>
          <w:rFonts w:asciiTheme="minorHAnsi" w:eastAsia="Arial" w:hAnsiTheme="minorHAnsi" w:cs="Arial"/>
          <w:noProof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8D8352" wp14:editId="6AF3D0E1">
                <wp:simplePos x="0" y="0"/>
                <wp:positionH relativeFrom="page">
                  <wp:posOffset>701344</wp:posOffset>
                </wp:positionH>
                <wp:positionV relativeFrom="paragraph">
                  <wp:posOffset>183639</wp:posOffset>
                </wp:positionV>
                <wp:extent cx="6430010" cy="18605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186055"/>
                        </a:xfrm>
                        <a:prstGeom prst="rect">
                          <a:avLst/>
                        </a:prstGeom>
                        <a:solidFill>
                          <a:srgbClr val="145F82"/>
                        </a:solidFill>
                      </wps:spPr>
                      <wps:txbx>
                        <w:txbxContent>
                          <w:p w14:paraId="5B472197" w14:textId="459B091C" w:rsidR="00397199" w:rsidRPr="00397199" w:rsidRDefault="00397199" w:rsidP="00181826">
                            <w:pPr>
                              <w:spacing w:line="241" w:lineRule="exact"/>
                              <w:ind w:left="199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1826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>Event</w:t>
                            </w:r>
                            <w:r w:rsidR="00181826" w:rsidRPr="00181826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>o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2: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="00181826">
                              <w:rPr>
                                <w:rFonts w:asciiTheme="minorHAnsi" w:hAnsiTheme="minorHAnsi"/>
                                <w:color w:val="FFFFFF"/>
                                <w:spacing w:val="1"/>
                              </w:rPr>
                              <w:t>Principios i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nter</w:t>
                            </w:r>
                            <w:r w:rsidR="00181826">
                              <w:rPr>
                                <w:rFonts w:asciiTheme="minorHAnsi" w:hAnsiTheme="minorHAnsi"/>
                                <w:color w:val="FFFFFF"/>
                              </w:rPr>
                              <w:t>a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merican</w:t>
                            </w:r>
                            <w:r w:rsidR="00181826">
                              <w:rPr>
                                <w:rFonts w:asciiTheme="minorHAnsi" w:hAnsiTheme="minorHAnsi"/>
                                <w:color w:val="FFFFFF"/>
                              </w:rPr>
                              <w:t>os, sociedad c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ivil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 w:rsidR="00181826">
                              <w:rPr>
                                <w:rFonts w:asciiTheme="minorHAnsi" w:hAnsiTheme="minorHAnsi"/>
                                <w:color w:val="FFFFFF"/>
                                <w:spacing w:val="1"/>
                              </w:rPr>
                              <w:t>y libertad de asociación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8352" id="Textbox 4" o:spid="_x0000_s1027" type="#_x0000_t202" style="position:absolute;margin-left:55.2pt;margin-top:14.45pt;width:506.3pt;height:14.6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" fillcolor="#145f82" stroked="f">
                <v:textbox inset="0,0,0,0">
                  <w:txbxContent>
                    <w:p w14:paraId="5B472197" w14:textId="459B091C" w:rsidR="00397199" w:rsidRPr="00397199" w:rsidRDefault="00397199" w:rsidP="00181826">
                      <w:pPr>
                        <w:spacing w:line="241" w:lineRule="exact"/>
                        <w:ind w:left="199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1826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>Event</w:t>
                      </w:r>
                      <w:r w:rsidR="00181826" w:rsidRPr="00181826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>o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  <w:spacing w:val="-2"/>
                        </w:rPr>
                        <w:t xml:space="preserve"> 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2: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  <w:spacing w:val="1"/>
                        </w:rPr>
                        <w:t xml:space="preserve"> </w:t>
                      </w:r>
                      <w:r w:rsidR="00181826">
                        <w:rPr>
                          <w:rFonts w:asciiTheme="minorHAnsi" w:hAnsiTheme="minorHAnsi"/>
                          <w:color w:val="FFFFFF"/>
                          <w:spacing w:val="1"/>
                        </w:rPr>
                        <w:t>Principios i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nter</w:t>
                      </w:r>
                      <w:r w:rsidR="00181826">
                        <w:rPr>
                          <w:rFonts w:asciiTheme="minorHAnsi" w:hAnsiTheme="minorHAnsi"/>
                          <w:color w:val="FFFFFF"/>
                        </w:rPr>
                        <w:t>a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merican</w:t>
                      </w:r>
                      <w:r w:rsidR="00181826">
                        <w:rPr>
                          <w:rFonts w:asciiTheme="minorHAnsi" w:hAnsiTheme="minorHAnsi"/>
                          <w:color w:val="FFFFFF"/>
                        </w:rPr>
                        <w:t>os, sociedad c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ivil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  <w:spacing w:val="1"/>
                        </w:rPr>
                        <w:t xml:space="preserve"> </w:t>
                      </w:r>
                      <w:r w:rsidR="00181826">
                        <w:rPr>
                          <w:rFonts w:asciiTheme="minorHAnsi" w:hAnsiTheme="minorHAnsi"/>
                          <w:color w:val="FFFFFF"/>
                          <w:spacing w:val="1"/>
                        </w:rPr>
                        <w:t>y libertad de asociación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7BC24A" w14:textId="67AF705D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Fecha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26</w:t>
      </w:r>
      <w:r>
        <w:rPr>
          <w:rFonts w:asciiTheme="minorHAnsi" w:eastAsia="Arial" w:hAnsiTheme="minorHAnsi" w:cs="Arial"/>
          <w:szCs w:val="22"/>
          <w:lang w:eastAsia="en-US"/>
        </w:rPr>
        <w:t xml:space="preserve"> de junio de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2024</w:t>
      </w:r>
    </w:p>
    <w:p w14:paraId="30D947A8" w14:textId="18F5736A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2" w:line="254" w:lineRule="exact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Hora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5</w:t>
      </w:r>
      <w:r>
        <w:rPr>
          <w:rFonts w:asciiTheme="minorHAnsi" w:eastAsia="Arial" w:hAnsiTheme="minorHAnsi" w:cs="Arial"/>
          <w:szCs w:val="22"/>
          <w:lang w:eastAsia="en-US"/>
        </w:rPr>
        <w:t>:00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p</w:t>
      </w:r>
      <w:r>
        <w:rPr>
          <w:rFonts w:asciiTheme="minorHAnsi" w:eastAsia="Arial" w:hAnsiTheme="minorHAnsi" w:cs="Arial"/>
          <w:szCs w:val="22"/>
          <w:lang w:eastAsia="en-US"/>
        </w:rPr>
        <w:t xml:space="preserve">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m</w:t>
      </w:r>
      <w:r>
        <w:rPr>
          <w:rFonts w:asciiTheme="minorHAnsi" w:eastAsia="Arial" w:hAnsiTheme="minorHAnsi" w:cs="Arial"/>
          <w:szCs w:val="22"/>
          <w:lang w:eastAsia="en-US"/>
        </w:rPr>
        <w:t>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- 6:30 p</w:t>
      </w:r>
      <w:r>
        <w:rPr>
          <w:rFonts w:asciiTheme="minorHAnsi" w:eastAsia="Arial" w:hAnsiTheme="minorHAnsi" w:cs="Arial"/>
          <w:szCs w:val="22"/>
          <w:lang w:eastAsia="en-US"/>
        </w:rPr>
        <w:t xml:space="preserve">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m</w:t>
      </w:r>
      <w:r>
        <w:rPr>
          <w:rFonts w:asciiTheme="minorHAnsi" w:eastAsia="Arial" w:hAnsiTheme="minorHAnsi" w:cs="Arial"/>
          <w:szCs w:val="22"/>
          <w:lang w:eastAsia="en-US"/>
        </w:rPr>
        <w:t>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(</w:t>
      </w:r>
      <w:r>
        <w:rPr>
          <w:rFonts w:asciiTheme="minorHAnsi" w:eastAsia="Arial" w:hAnsiTheme="minorHAnsi" w:cs="Arial"/>
          <w:szCs w:val="22"/>
          <w:lang w:eastAsia="en-US"/>
        </w:rPr>
        <w:t>hora de Paraguay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)</w:t>
      </w:r>
    </w:p>
    <w:p w14:paraId="58A1584C" w14:textId="3EB1D3A1" w:rsidR="00397199" w:rsidRPr="004839BF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2" w:line="238" w:lineRule="exact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Lugar</w:t>
      </w:r>
      <w:r w:rsidR="00397199" w:rsidRPr="004839BF">
        <w:rPr>
          <w:rFonts w:asciiTheme="minorHAnsi" w:eastAsia="Arial" w:hAnsiTheme="minorHAnsi" w:cs="Arial"/>
          <w:szCs w:val="22"/>
          <w:lang w:eastAsia="en-US"/>
        </w:rPr>
        <w:t xml:space="preserve">: Sheraton </w:t>
      </w:r>
      <w:r w:rsidRPr="004839BF">
        <w:rPr>
          <w:rFonts w:asciiTheme="minorHAnsi" w:eastAsia="Arial" w:hAnsiTheme="minorHAnsi" w:cs="Arial"/>
          <w:szCs w:val="22"/>
          <w:lang w:eastAsia="en-US"/>
        </w:rPr>
        <w:t>Asunción</w:t>
      </w:r>
      <w:r w:rsidR="00397199" w:rsidRPr="004839BF">
        <w:rPr>
          <w:rFonts w:asciiTheme="minorHAnsi" w:eastAsia="Arial" w:hAnsiTheme="minorHAnsi" w:cs="Arial"/>
          <w:szCs w:val="22"/>
          <w:lang w:eastAsia="en-US"/>
        </w:rPr>
        <w:t xml:space="preserve"> Hotel - Salón Rio Apa - Aviadores Del Chaco 2066, </w:t>
      </w:r>
      <w:r>
        <w:rPr>
          <w:rFonts w:asciiTheme="minorHAnsi" w:eastAsia="Arial" w:hAnsiTheme="minorHAnsi" w:cs="Arial"/>
          <w:szCs w:val="22"/>
          <w:lang w:eastAsia="en-US"/>
        </w:rPr>
        <w:t>Asunción (Paraguay)</w:t>
      </w:r>
    </w:p>
    <w:p w14:paraId="40C53A52" w14:textId="647FA7ED" w:rsidR="00397199" w:rsidRPr="0043426D" w:rsidRDefault="00181826" w:rsidP="00397199">
      <w:pPr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before="13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Contacto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</w:t>
      </w:r>
      <w:hyperlink r:id="rId19">
        <w:r w:rsidR="00397199" w:rsidRPr="0043426D">
          <w:rPr>
            <w:rFonts w:asciiTheme="minorHAnsi" w:eastAsia="Arial" w:hAnsiTheme="minorHAnsi" w:cs="Arial"/>
            <w:szCs w:val="22"/>
            <w:lang w:eastAsia="en-US"/>
          </w:rPr>
          <w:t>nataly.ponce@cejamericas.org</w:t>
        </w:r>
      </w:hyperlink>
    </w:p>
    <w:p w14:paraId="695B260A" w14:textId="77777777" w:rsidR="00397199" w:rsidRPr="0043426D" w:rsidRDefault="00397199" w:rsidP="00397199">
      <w:pPr>
        <w:widowControl w:val="0"/>
        <w:autoSpaceDE w:val="0"/>
        <w:autoSpaceDN w:val="0"/>
        <w:spacing w:before="55"/>
        <w:jc w:val="left"/>
        <w:rPr>
          <w:rFonts w:asciiTheme="minorHAnsi" w:eastAsia="Arial" w:hAnsiTheme="minorHAnsi" w:cs="Arial"/>
          <w:szCs w:val="22"/>
          <w:lang w:eastAsia="en-US"/>
        </w:rPr>
      </w:pPr>
      <w:r w:rsidRPr="0043426D">
        <w:rPr>
          <w:rFonts w:asciiTheme="minorHAnsi" w:eastAsia="Arial" w:hAnsiTheme="minorHAnsi" w:cs="Arial"/>
          <w:noProof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FC94D7" wp14:editId="5CE6B99F">
                <wp:simplePos x="0" y="0"/>
                <wp:positionH relativeFrom="page">
                  <wp:posOffset>701344</wp:posOffset>
                </wp:positionH>
                <wp:positionV relativeFrom="paragraph">
                  <wp:posOffset>206204</wp:posOffset>
                </wp:positionV>
                <wp:extent cx="6430010" cy="18605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186055"/>
                        </a:xfrm>
                        <a:prstGeom prst="rect">
                          <a:avLst/>
                        </a:prstGeom>
                        <a:solidFill>
                          <a:srgbClr val="145F82"/>
                        </a:solidFill>
                      </wps:spPr>
                      <wps:txbx>
                        <w:txbxContent>
                          <w:p w14:paraId="52E07AFE" w14:textId="35B25399" w:rsidR="00397199" w:rsidRPr="00397199" w:rsidRDefault="00397199" w:rsidP="00181826">
                            <w:pPr>
                              <w:spacing w:line="241" w:lineRule="exact"/>
                              <w:ind w:left="199"/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Event</w:t>
                            </w:r>
                            <w:r w:rsidR="00181826"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o 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3: </w:t>
                            </w:r>
                            <w:r w:rsidR="00E4277A">
                              <w:rPr>
                                <w:rFonts w:asciiTheme="minorHAnsi" w:hAnsiTheme="minorHAnsi"/>
                                <w:color w:val="FFFFFF"/>
                              </w:rPr>
                              <w:t>Vías para la solución de conflictos y poblaciones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 </w:t>
                            </w:r>
                            <w:r w:rsidR="00E4277A">
                              <w:rPr>
                                <w:rFonts w:asciiTheme="minorHAnsi" w:hAnsiTheme="minorHAnsi"/>
                                <w:color w:val="FFFFFF"/>
                              </w:rPr>
                              <w:t>v</w:t>
                            </w:r>
                            <w:r w:rsidRPr="00397199">
                              <w:rPr>
                                <w:rFonts w:asciiTheme="minorHAnsi" w:hAnsiTheme="minorHAnsi"/>
                                <w:color w:val="FFFFFF"/>
                              </w:rPr>
                              <w:t>ulnerable</w:t>
                            </w:r>
                            <w:r w:rsidR="00E4277A">
                              <w:rPr>
                                <w:rFonts w:asciiTheme="minorHAnsi" w:hAnsiTheme="minorHAnsi"/>
                                <w:color w:val="FFFFFF"/>
                              </w:rPr>
                              <w:t xml:space="preserve">s en las </w:t>
                            </w:r>
                            <w:r w:rsidR="00E4277A" w:rsidRPr="00397199">
                              <w:rPr>
                                <w:rFonts w:asciiTheme="minorHAnsi" w:hAnsiTheme="minorHAnsi"/>
                                <w:color w:val="FFFFFF"/>
                                <w:spacing w:val="-2"/>
                              </w:rPr>
                              <w:t>Américas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C94D7" id="Textbox 6" o:spid="_x0000_s1028" type="#_x0000_t202" style="position:absolute;margin-left:55.2pt;margin-top:16.25pt;width:506.3pt;height:14.6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" fillcolor="#145f82" stroked="f">
                <v:textbox inset="0,0,0,0">
                  <w:txbxContent>
                    <w:p w14:paraId="52E07AFE" w14:textId="35B25399" w:rsidR="00397199" w:rsidRPr="00397199" w:rsidRDefault="00397199" w:rsidP="00181826">
                      <w:pPr>
                        <w:spacing w:line="241" w:lineRule="exact"/>
                        <w:ind w:left="199"/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Event</w:t>
                      </w:r>
                      <w:r w:rsidR="00181826">
                        <w:rPr>
                          <w:rFonts w:asciiTheme="minorHAnsi" w:hAnsiTheme="minorHAnsi"/>
                          <w:color w:val="FFFFFF"/>
                        </w:rPr>
                        <w:t xml:space="preserve">o 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 xml:space="preserve">3: </w:t>
                      </w:r>
                      <w:r w:rsidR="00E4277A">
                        <w:rPr>
                          <w:rFonts w:asciiTheme="minorHAnsi" w:hAnsiTheme="minorHAnsi"/>
                          <w:color w:val="FFFFFF"/>
                        </w:rPr>
                        <w:t>Vías para la solución de conflictos y poblaciones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 xml:space="preserve"> </w:t>
                      </w:r>
                      <w:r w:rsidR="00E4277A">
                        <w:rPr>
                          <w:rFonts w:asciiTheme="minorHAnsi" w:hAnsiTheme="minorHAnsi"/>
                          <w:color w:val="FFFFFF"/>
                        </w:rPr>
                        <w:t>v</w:t>
                      </w:r>
                      <w:r w:rsidRPr="00397199">
                        <w:rPr>
                          <w:rFonts w:asciiTheme="minorHAnsi" w:hAnsiTheme="minorHAnsi"/>
                          <w:color w:val="FFFFFF"/>
                        </w:rPr>
                        <w:t>ulnerable</w:t>
                      </w:r>
                      <w:r w:rsidR="00E4277A">
                        <w:rPr>
                          <w:rFonts w:asciiTheme="minorHAnsi" w:hAnsiTheme="minorHAnsi"/>
                          <w:color w:val="FFFFFF"/>
                        </w:rPr>
                        <w:t xml:space="preserve">s en las </w:t>
                      </w:r>
                      <w:r w:rsidR="00E4277A" w:rsidRPr="00397199">
                        <w:rPr>
                          <w:rFonts w:asciiTheme="minorHAnsi" w:hAnsiTheme="minorHAnsi"/>
                          <w:color w:val="FFFFFF"/>
                          <w:spacing w:val="-2"/>
                        </w:rPr>
                        <w:t>Américas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DC8185" w14:textId="77777777" w:rsidR="00397199" w:rsidRPr="0043426D" w:rsidRDefault="00397199" w:rsidP="00397199">
      <w:pPr>
        <w:widowControl w:val="0"/>
        <w:tabs>
          <w:tab w:val="left" w:pos="853"/>
        </w:tabs>
        <w:autoSpaceDE w:val="0"/>
        <w:autoSpaceDN w:val="0"/>
        <w:spacing w:before="1"/>
        <w:ind w:left="853"/>
        <w:jc w:val="left"/>
        <w:rPr>
          <w:rFonts w:asciiTheme="minorHAnsi" w:eastAsia="Arial" w:hAnsiTheme="minorHAnsi" w:cs="Arial"/>
          <w:szCs w:val="22"/>
          <w:lang w:eastAsia="en-US"/>
        </w:rPr>
      </w:pPr>
    </w:p>
    <w:p w14:paraId="68CF4E0F" w14:textId="76634D2A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Fecha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27</w:t>
      </w:r>
      <w:r>
        <w:rPr>
          <w:rFonts w:asciiTheme="minorHAnsi" w:eastAsia="Arial" w:hAnsiTheme="minorHAnsi" w:cs="Arial"/>
          <w:szCs w:val="22"/>
          <w:lang w:eastAsia="en-US"/>
        </w:rPr>
        <w:t xml:space="preserve"> de junio de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2024</w:t>
      </w:r>
    </w:p>
    <w:p w14:paraId="73F27C06" w14:textId="54172BCB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3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Hora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</w:t>
      </w:r>
      <w:r w:rsidRPr="004839BF">
        <w:rPr>
          <w:rFonts w:asciiTheme="minorHAnsi" w:eastAsia="Arial" w:hAnsiTheme="minorHAnsi" w:cs="Arial"/>
          <w:szCs w:val="22"/>
          <w:lang w:eastAsia="en-US"/>
        </w:rPr>
        <w:t>12:00 p. m. - 2:00 p. m.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(</w:t>
      </w:r>
      <w:r>
        <w:rPr>
          <w:rFonts w:asciiTheme="minorHAnsi" w:eastAsia="Arial" w:hAnsiTheme="minorHAnsi" w:cs="Arial"/>
          <w:szCs w:val="22"/>
          <w:lang w:eastAsia="en-US"/>
        </w:rPr>
        <w:t>hora de Paraguay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)</w:t>
      </w:r>
    </w:p>
    <w:p w14:paraId="388CE592" w14:textId="5DA1DAAD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3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Lugar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Sheraton </w:t>
      </w:r>
      <w:r w:rsidRPr="0043426D">
        <w:rPr>
          <w:rFonts w:asciiTheme="minorHAnsi" w:eastAsia="Arial" w:hAnsiTheme="minorHAnsi" w:cs="Arial"/>
          <w:szCs w:val="22"/>
          <w:lang w:eastAsia="en-US"/>
        </w:rPr>
        <w:t>Asunción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Hotel - Salón Rio Apa - Aviadores Del Chaco 2066, </w:t>
      </w:r>
      <w:r>
        <w:rPr>
          <w:rFonts w:asciiTheme="minorHAnsi" w:eastAsia="Arial" w:hAnsiTheme="minorHAnsi" w:cs="Arial"/>
          <w:szCs w:val="22"/>
          <w:lang w:eastAsia="en-US"/>
        </w:rPr>
        <w:t>Asunción (Paraguay)</w:t>
      </w:r>
    </w:p>
    <w:p w14:paraId="104FE164" w14:textId="6B9993E3" w:rsidR="00397199" w:rsidRPr="0043426D" w:rsidRDefault="00181826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3"/>
        <w:ind w:left="84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Contacto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</w:t>
      </w:r>
      <w:hyperlink r:id="rId20">
        <w:r w:rsidR="00397199" w:rsidRPr="0043426D">
          <w:rPr>
            <w:rFonts w:asciiTheme="minorHAnsi" w:eastAsia="Arial" w:hAnsiTheme="minorHAnsi" w:cs="Arial"/>
            <w:szCs w:val="22"/>
            <w:lang w:eastAsia="en-US"/>
          </w:rPr>
          <w:t>nataly.ponce@cejamericas.org</w:t>
        </w:r>
      </w:hyperlink>
    </w:p>
    <w:p w14:paraId="3916F4D8" w14:textId="77777777" w:rsidR="00397199" w:rsidRPr="0043426D" w:rsidRDefault="00397199" w:rsidP="00397199">
      <w:pPr>
        <w:widowControl w:val="0"/>
        <w:autoSpaceDE w:val="0"/>
        <w:autoSpaceDN w:val="0"/>
        <w:spacing w:before="117"/>
        <w:jc w:val="left"/>
        <w:rPr>
          <w:rFonts w:asciiTheme="minorHAnsi" w:eastAsia="Arial" w:hAnsiTheme="minorHAnsi" w:cs="Arial"/>
          <w:szCs w:val="22"/>
          <w:lang w:eastAsia="en-US"/>
        </w:rPr>
      </w:pPr>
      <w:r w:rsidRPr="0043426D">
        <w:rPr>
          <w:rFonts w:asciiTheme="minorHAnsi" w:eastAsia="Arial" w:hAnsiTheme="minorHAnsi" w:cs="Arial"/>
          <w:noProof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A6BE779" wp14:editId="389BD736">
                <wp:simplePos x="0" y="0"/>
                <wp:positionH relativeFrom="page">
                  <wp:posOffset>701344</wp:posOffset>
                </wp:positionH>
                <wp:positionV relativeFrom="paragraph">
                  <wp:posOffset>236063</wp:posOffset>
                </wp:positionV>
                <wp:extent cx="6430010" cy="18605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186055"/>
                        </a:xfrm>
                        <a:prstGeom prst="rect">
                          <a:avLst/>
                        </a:prstGeom>
                        <a:solidFill>
                          <a:srgbClr val="145F82"/>
                        </a:solidFill>
                      </wps:spPr>
                      <wps:txbx>
                        <w:txbxContent>
                          <w:p w14:paraId="08DB33A6" w14:textId="246F5A51" w:rsidR="00397199" w:rsidRPr="00F53AEF" w:rsidRDefault="00397199" w:rsidP="00F53AEF">
                            <w:pPr>
                              <w:spacing w:line="241" w:lineRule="exact"/>
                              <w:ind w:left="199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Cs w:val="22"/>
                              </w:rPr>
                            </w:pPr>
                            <w:r w:rsidRPr="00F53AEF">
                              <w:rPr>
                                <w:rFonts w:asciiTheme="minorHAnsi" w:hAnsiTheme="minorHAnsi"/>
                                <w:color w:val="FFFFFF"/>
                              </w:rPr>
                              <w:t>Event</w:t>
                            </w:r>
                            <w:r w:rsidR="00F53AEF" w:rsidRPr="00F53AEF">
                              <w:rPr>
                                <w:rFonts w:asciiTheme="minorHAnsi" w:hAnsiTheme="minorHAnsi"/>
                                <w:color w:val="FFFFFF"/>
                              </w:rPr>
                              <w:t>o</w:t>
                            </w:r>
                            <w:r w:rsidRPr="00F53AEF">
                              <w:rPr>
                                <w:rFonts w:asciiTheme="minorHAnsi" w:hAnsiTheme="minorHAnsi"/>
                                <w:color w:val="FFFFFF"/>
                                <w:spacing w:val="-2"/>
                                <w:szCs w:val="22"/>
                              </w:rPr>
                              <w:t xml:space="preserve"> </w:t>
                            </w:r>
                            <w:r w:rsidRPr="00F53AEF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>4:</w:t>
                            </w:r>
                            <w:r w:rsidRPr="00F53AEF">
                              <w:rPr>
                                <w:rFonts w:asciiTheme="minorHAnsi" w:hAnsiTheme="minorHAnsi"/>
                                <w:color w:val="FFFFFF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 w:rsidR="00F53AEF">
                              <w:rPr>
                                <w:rFonts w:asciiTheme="minorHAnsi" w:hAnsiTheme="minorHAnsi"/>
                                <w:color w:val="FFFFFF"/>
                                <w:spacing w:val="-1"/>
                                <w:szCs w:val="22"/>
                              </w:rPr>
                              <w:t xml:space="preserve">Protección </w:t>
                            </w:r>
                            <w:r w:rsidR="00F53AEF">
                              <w:rPr>
                                <w:rFonts w:asciiTheme="minorHAnsi" w:hAnsiTheme="minorHAnsi"/>
                                <w:color w:val="FFFFFF"/>
                                <w:szCs w:val="22"/>
                              </w:rPr>
                              <w:t xml:space="preserve">de los jueces y fiscales contra la delincuencia organizada en las </w:t>
                            </w:r>
                            <w:r w:rsidR="00F53AEF" w:rsidRPr="00F53AEF">
                              <w:rPr>
                                <w:rFonts w:asciiTheme="minorHAnsi" w:hAnsiTheme="minorHAnsi"/>
                                <w:color w:val="FFFFFF"/>
                                <w:spacing w:val="-2"/>
                                <w:szCs w:val="22"/>
                              </w:rPr>
                              <w:t>Américas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BE779" id="Textbox 7" o:spid="_x0000_s1029" type="#_x0000_t202" style="position:absolute;margin-left:55.2pt;margin-top:18.6pt;width:506.3pt;height:14.6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" fillcolor="#145f82" stroked="f">
                <v:textbox inset="0,0,0,0">
                  <w:txbxContent>
                    <w:p w14:paraId="08DB33A6" w14:textId="246F5A51" w:rsidR="00397199" w:rsidRPr="00F53AEF" w:rsidRDefault="00397199" w:rsidP="00F53AEF">
                      <w:pPr>
                        <w:spacing w:line="241" w:lineRule="exact"/>
                        <w:ind w:left="199"/>
                        <w:jc w:val="center"/>
                        <w:rPr>
                          <w:rFonts w:asciiTheme="minorHAnsi" w:hAnsiTheme="minorHAnsi"/>
                          <w:color w:val="000000"/>
                          <w:szCs w:val="22"/>
                        </w:rPr>
                      </w:pPr>
                      <w:r w:rsidRPr="00F53AEF">
                        <w:rPr>
                          <w:rFonts w:asciiTheme="minorHAnsi" w:hAnsiTheme="minorHAnsi"/>
                          <w:color w:val="FFFFFF"/>
                        </w:rPr>
                        <w:t>Event</w:t>
                      </w:r>
                      <w:r w:rsidR="00F53AEF" w:rsidRPr="00F53AEF">
                        <w:rPr>
                          <w:rFonts w:asciiTheme="minorHAnsi" w:hAnsiTheme="minorHAnsi"/>
                          <w:color w:val="FFFFFF"/>
                        </w:rPr>
                        <w:t>o</w:t>
                      </w:r>
                      <w:r w:rsidRPr="00F53AEF">
                        <w:rPr>
                          <w:rFonts w:asciiTheme="minorHAnsi" w:hAnsiTheme="minorHAnsi"/>
                          <w:color w:val="FFFFFF"/>
                          <w:spacing w:val="-2"/>
                          <w:szCs w:val="22"/>
                        </w:rPr>
                        <w:t xml:space="preserve"> </w:t>
                      </w:r>
                      <w:r w:rsidRPr="00F53AEF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>4:</w:t>
                      </w:r>
                      <w:r w:rsidRPr="00F53AEF">
                        <w:rPr>
                          <w:rFonts w:asciiTheme="minorHAnsi" w:hAnsiTheme="minorHAnsi"/>
                          <w:color w:val="FFFFFF"/>
                          <w:spacing w:val="-1"/>
                          <w:szCs w:val="22"/>
                        </w:rPr>
                        <w:t xml:space="preserve"> </w:t>
                      </w:r>
                      <w:r w:rsidR="00F53AEF">
                        <w:rPr>
                          <w:rFonts w:asciiTheme="minorHAnsi" w:hAnsiTheme="minorHAnsi"/>
                          <w:color w:val="FFFFFF"/>
                          <w:spacing w:val="-1"/>
                          <w:szCs w:val="22"/>
                        </w:rPr>
                        <w:t xml:space="preserve">Protección </w:t>
                      </w:r>
                      <w:r w:rsidR="00F53AEF">
                        <w:rPr>
                          <w:rFonts w:asciiTheme="minorHAnsi" w:hAnsiTheme="minorHAnsi"/>
                          <w:color w:val="FFFFFF"/>
                          <w:szCs w:val="22"/>
                        </w:rPr>
                        <w:t xml:space="preserve">de los jueces y fiscales contra la delincuencia organizada en las </w:t>
                      </w:r>
                      <w:r w:rsidR="00F53AEF" w:rsidRPr="00F53AEF">
                        <w:rPr>
                          <w:rFonts w:asciiTheme="minorHAnsi" w:hAnsiTheme="minorHAnsi"/>
                          <w:color w:val="FFFFFF"/>
                          <w:spacing w:val="-2"/>
                          <w:szCs w:val="22"/>
                        </w:rPr>
                        <w:t>Américas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5A0BA" w14:textId="60A2AB8A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Fecha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27</w:t>
      </w:r>
      <w:r w:rsidR="00125718">
        <w:rPr>
          <w:rFonts w:asciiTheme="minorHAnsi" w:eastAsia="Arial" w:hAnsiTheme="minorHAnsi" w:cs="Arial"/>
          <w:szCs w:val="22"/>
          <w:lang w:eastAsia="en-US"/>
        </w:rPr>
        <w:t xml:space="preserve"> de junio de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2024</w:t>
      </w:r>
    </w:p>
    <w:p w14:paraId="0493F968" w14:textId="3B6784BF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5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Hora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: 6</w:t>
      </w:r>
      <w:r>
        <w:rPr>
          <w:rFonts w:asciiTheme="minorHAnsi" w:eastAsia="Arial" w:hAnsiTheme="minorHAnsi" w:cs="Arial"/>
          <w:szCs w:val="22"/>
          <w:lang w:eastAsia="en-US"/>
        </w:rPr>
        <w:t>:00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p</w:t>
      </w:r>
      <w:r>
        <w:rPr>
          <w:rFonts w:asciiTheme="minorHAnsi" w:eastAsia="Arial" w:hAnsiTheme="minorHAnsi" w:cs="Arial"/>
          <w:szCs w:val="22"/>
          <w:lang w:eastAsia="en-US"/>
        </w:rPr>
        <w:t xml:space="preserve">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m</w:t>
      </w:r>
      <w:r>
        <w:rPr>
          <w:rFonts w:asciiTheme="minorHAnsi" w:eastAsia="Arial" w:hAnsiTheme="minorHAnsi" w:cs="Arial"/>
          <w:szCs w:val="22"/>
          <w:lang w:eastAsia="en-US"/>
        </w:rPr>
        <w:t>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- 7:30 p</w:t>
      </w:r>
      <w:r>
        <w:rPr>
          <w:rFonts w:asciiTheme="minorHAnsi" w:eastAsia="Arial" w:hAnsiTheme="minorHAnsi" w:cs="Arial"/>
          <w:szCs w:val="22"/>
          <w:lang w:eastAsia="en-US"/>
        </w:rPr>
        <w:t xml:space="preserve">. 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m</w:t>
      </w:r>
      <w:r>
        <w:rPr>
          <w:rFonts w:asciiTheme="minorHAnsi" w:eastAsia="Arial" w:hAnsiTheme="minorHAnsi" w:cs="Arial"/>
          <w:szCs w:val="22"/>
          <w:lang w:eastAsia="en-US"/>
        </w:rPr>
        <w:t>.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(</w:t>
      </w:r>
      <w:r>
        <w:rPr>
          <w:rFonts w:asciiTheme="minorHAnsi" w:eastAsia="Arial" w:hAnsiTheme="minorHAnsi" w:cs="Arial"/>
          <w:szCs w:val="22"/>
          <w:lang w:eastAsia="en-US"/>
        </w:rPr>
        <w:t>hora de Paraguay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)</w:t>
      </w:r>
    </w:p>
    <w:p w14:paraId="3BD3CBBF" w14:textId="5BAE2C48" w:rsidR="00397199" w:rsidRPr="0043426D" w:rsidRDefault="004839BF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spacing w:before="15" w:line="237" w:lineRule="auto"/>
        <w:ind w:right="1237"/>
        <w:jc w:val="left"/>
        <w:rPr>
          <w:rFonts w:asciiTheme="minorHAnsi" w:eastAsia="Arial" w:hAnsiTheme="minorHAns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Lugar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Sheraton </w:t>
      </w:r>
      <w:r w:rsidRPr="0043426D">
        <w:rPr>
          <w:rFonts w:asciiTheme="minorHAnsi" w:eastAsia="Arial" w:hAnsiTheme="minorHAnsi" w:cs="Arial"/>
          <w:szCs w:val="22"/>
          <w:lang w:eastAsia="en-US"/>
        </w:rPr>
        <w:t>Asunción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 Hotel - Salón Rio Apa - Aviadores Del Chaco 2066, Asunción</w:t>
      </w:r>
      <w:r>
        <w:rPr>
          <w:rFonts w:asciiTheme="minorHAnsi" w:eastAsia="Arial" w:hAnsiTheme="minorHAnsi" w:cs="Arial"/>
          <w:szCs w:val="22"/>
          <w:lang w:eastAsia="en-US"/>
        </w:rPr>
        <w:t xml:space="preserve"> (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>Paraguay</w:t>
      </w:r>
      <w:r>
        <w:rPr>
          <w:rFonts w:asciiTheme="minorHAnsi" w:eastAsia="Arial" w:hAnsiTheme="minorHAnsi" w:cs="Arial"/>
          <w:szCs w:val="22"/>
          <w:lang w:eastAsia="en-US"/>
        </w:rPr>
        <w:t>)</w:t>
      </w:r>
    </w:p>
    <w:p w14:paraId="473C245F" w14:textId="7F8115C7" w:rsidR="00397199" w:rsidRPr="0043426D" w:rsidRDefault="00181826" w:rsidP="00397199">
      <w:pPr>
        <w:widowControl w:val="0"/>
        <w:numPr>
          <w:ilvl w:val="0"/>
          <w:numId w:val="17"/>
        </w:numPr>
        <w:tabs>
          <w:tab w:val="left" w:pos="853"/>
        </w:tabs>
        <w:autoSpaceDE w:val="0"/>
        <w:autoSpaceDN w:val="0"/>
        <w:jc w:val="left"/>
        <w:rPr>
          <w:rFonts w:ascii="Calibri" w:eastAsia="Arial" w:hAnsi="Calibri" w:cs="Arial"/>
          <w:szCs w:val="22"/>
          <w:lang w:eastAsia="en-US"/>
        </w:rPr>
      </w:pPr>
      <w:r>
        <w:rPr>
          <w:rFonts w:asciiTheme="minorHAnsi" w:eastAsia="Arial" w:hAnsiTheme="minorHAnsi" w:cs="Arial"/>
          <w:szCs w:val="22"/>
          <w:lang w:eastAsia="en-US"/>
        </w:rPr>
        <w:t>Contacto</w:t>
      </w:r>
      <w:r w:rsidR="00397199" w:rsidRPr="0043426D">
        <w:rPr>
          <w:rFonts w:asciiTheme="minorHAnsi" w:eastAsia="Arial" w:hAnsiTheme="minorHAnsi" w:cs="Arial"/>
          <w:szCs w:val="22"/>
          <w:lang w:eastAsia="en-US"/>
        </w:rPr>
        <w:t xml:space="preserve">: </w:t>
      </w:r>
      <w:hyperlink r:id="rId21">
        <w:r w:rsidR="00397199" w:rsidRPr="0043426D">
          <w:rPr>
            <w:rFonts w:asciiTheme="minorHAnsi" w:eastAsia="Arial" w:hAnsiTheme="minorHAnsi" w:cs="Arial"/>
            <w:szCs w:val="22"/>
            <w:lang w:eastAsia="en-US"/>
          </w:rPr>
          <w:t>nataly.ponce@cejamericas.org</w:t>
        </w:r>
      </w:hyperlink>
    </w:p>
    <w:p w14:paraId="693AB981" w14:textId="563FEA67" w:rsidR="00F163ED" w:rsidRPr="0043426D" w:rsidRDefault="00F163ED">
      <w:pPr>
        <w:jc w:val="left"/>
        <w:rPr>
          <w:snapToGrid w:val="0"/>
          <w:szCs w:val="22"/>
        </w:rPr>
      </w:pPr>
    </w:p>
    <w:p w14:paraId="7EF364B5" w14:textId="1E2F7DF1" w:rsidR="002F6B8A" w:rsidRPr="0043426D" w:rsidRDefault="00023AC8" w:rsidP="00023AC8">
      <w:pPr>
        <w:pStyle w:val="BodyTextIndent3"/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EFF5BBF" wp14:editId="1C14F4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68D0FB" w14:textId="4D9B848B" w:rsidR="00023AC8" w:rsidRPr="00023AC8" w:rsidRDefault="00023A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AG08961S04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5BBF" id="Text Box 1" o:spid="_x0000_s1030" type="#_x0000_t202" style="position:absolute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A68D0FB" w14:textId="4D9B848B" w:rsidR="00023AC8" w:rsidRPr="00023AC8" w:rsidRDefault="00023AC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AG08961S04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F6B8A" w:rsidRPr="0043426D" w:rsidSect="00397199">
      <w:endnotePr>
        <w:numFmt w:val="decimal"/>
      </w:endnotePr>
      <w:pgSz w:w="12240" w:h="15840" w:code="1"/>
      <w:pgMar w:top="900" w:right="1571" w:bottom="1298" w:left="1701" w:header="720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C9F74" w14:textId="77777777" w:rsidR="007B3F8D" w:rsidRPr="006E62C5" w:rsidRDefault="007B3F8D">
      <w:r>
        <w:separator/>
      </w:r>
    </w:p>
  </w:endnote>
  <w:endnote w:type="continuationSeparator" w:id="0">
    <w:p w14:paraId="3C913889" w14:textId="77777777" w:rsidR="007B3F8D" w:rsidRPr="006E62C5" w:rsidRDefault="007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6031F" w14:textId="77777777" w:rsidR="007B3F8D" w:rsidRPr="006E62C5" w:rsidRDefault="007B3F8D">
      <w:r>
        <w:separator/>
      </w:r>
    </w:p>
  </w:footnote>
  <w:footnote w:type="continuationSeparator" w:id="0">
    <w:p w14:paraId="78CFF1C0" w14:textId="77777777" w:rsidR="007B3F8D" w:rsidRPr="006E62C5" w:rsidRDefault="007B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8352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81D6C" w14:textId="40D4C4CC" w:rsidR="00F163ED" w:rsidRDefault="00F163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1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88BBCC2" w14:textId="77777777" w:rsidR="00F163ED" w:rsidRDefault="00F16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3B65"/>
    <w:multiLevelType w:val="hybridMultilevel"/>
    <w:tmpl w:val="C792AB4C"/>
    <w:lvl w:ilvl="0" w:tplc="6D7C8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2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A2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41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0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0E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66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8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2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B31"/>
    <w:multiLevelType w:val="hybridMultilevel"/>
    <w:tmpl w:val="B0B83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13815"/>
    <w:multiLevelType w:val="hybridMultilevel"/>
    <w:tmpl w:val="92B6B2DE"/>
    <w:lvl w:ilvl="0" w:tplc="57444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DED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281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16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A61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D6E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90E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443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C27A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33E40"/>
    <w:multiLevelType w:val="hybridMultilevel"/>
    <w:tmpl w:val="1DE05F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832C25"/>
    <w:multiLevelType w:val="hybridMultilevel"/>
    <w:tmpl w:val="1DE05FD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6934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2C48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6D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CF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3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E8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42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61657A"/>
    <w:multiLevelType w:val="hybridMultilevel"/>
    <w:tmpl w:val="BB00A40C"/>
    <w:lvl w:ilvl="0" w:tplc="C81A3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11D10"/>
    <w:multiLevelType w:val="hybridMultilevel"/>
    <w:tmpl w:val="5EC29A16"/>
    <w:lvl w:ilvl="0" w:tplc="35707D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0F8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E85B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C665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6CD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00A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8EA4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CE7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82A7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410219"/>
    <w:multiLevelType w:val="hybridMultilevel"/>
    <w:tmpl w:val="B0B8332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DE110B"/>
    <w:multiLevelType w:val="hybridMultilevel"/>
    <w:tmpl w:val="EA02CF5C"/>
    <w:lvl w:ilvl="0" w:tplc="B40E05F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11648AD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5CA2487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DE02A598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6C0EBC3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0D1EA87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42D44F3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BF349F6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B30A1A6C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num w:numId="1" w16cid:durableId="12801339">
    <w:abstractNumId w:val="5"/>
  </w:num>
  <w:num w:numId="2" w16cid:durableId="1584954346">
    <w:abstractNumId w:val="4"/>
  </w:num>
  <w:num w:numId="3" w16cid:durableId="51124378">
    <w:abstractNumId w:val="2"/>
  </w:num>
  <w:num w:numId="4" w16cid:durableId="318583592">
    <w:abstractNumId w:val="9"/>
  </w:num>
  <w:num w:numId="5" w16cid:durableId="1588540874">
    <w:abstractNumId w:val="0"/>
  </w:num>
  <w:num w:numId="6" w16cid:durableId="1912688785">
    <w:abstractNumId w:val="6"/>
  </w:num>
  <w:num w:numId="7" w16cid:durableId="1837183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32868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798838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97118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30528472">
    <w:abstractNumId w:val="7"/>
  </w:num>
  <w:num w:numId="12" w16cid:durableId="1305430289">
    <w:abstractNumId w:val="4"/>
  </w:num>
  <w:num w:numId="13" w16cid:durableId="1218779861">
    <w:abstractNumId w:val="8"/>
  </w:num>
  <w:num w:numId="14" w16cid:durableId="1557931237">
    <w:abstractNumId w:val="1"/>
  </w:num>
  <w:num w:numId="15" w16cid:durableId="1360008163">
    <w:abstractNumId w:val="3"/>
  </w:num>
  <w:num w:numId="16" w16cid:durableId="1706825551">
    <w:abstractNumId w:val="10"/>
  </w:num>
  <w:num w:numId="17" w16cid:durableId="1438670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0751629-19CF-4532-995F-DF5468A61BB9}"/>
    <w:docVar w:name="dgnword-eventsink" w:val="2605818170688"/>
  </w:docVars>
  <w:rsids>
    <w:rsidRoot w:val="00FD7918"/>
    <w:rsid w:val="000017DE"/>
    <w:rsid w:val="00003BE0"/>
    <w:rsid w:val="00004CFD"/>
    <w:rsid w:val="00016D01"/>
    <w:rsid w:val="00016F33"/>
    <w:rsid w:val="00020676"/>
    <w:rsid w:val="00023AC8"/>
    <w:rsid w:val="00032A9A"/>
    <w:rsid w:val="000400FC"/>
    <w:rsid w:val="00057393"/>
    <w:rsid w:val="000612E9"/>
    <w:rsid w:val="00066E76"/>
    <w:rsid w:val="00073D47"/>
    <w:rsid w:val="00093D8B"/>
    <w:rsid w:val="00094E03"/>
    <w:rsid w:val="000A3236"/>
    <w:rsid w:val="000A3E2A"/>
    <w:rsid w:val="000B25D7"/>
    <w:rsid w:val="000B6F80"/>
    <w:rsid w:val="000B7E77"/>
    <w:rsid w:val="000C16AC"/>
    <w:rsid w:val="000C3CF1"/>
    <w:rsid w:val="000C4797"/>
    <w:rsid w:val="000D048B"/>
    <w:rsid w:val="000D6B42"/>
    <w:rsid w:val="000E0CFA"/>
    <w:rsid w:val="000E4FF3"/>
    <w:rsid w:val="000E7B6F"/>
    <w:rsid w:val="000F67FB"/>
    <w:rsid w:val="00115C88"/>
    <w:rsid w:val="00116B62"/>
    <w:rsid w:val="00125718"/>
    <w:rsid w:val="001327F8"/>
    <w:rsid w:val="00133136"/>
    <w:rsid w:val="00136DD1"/>
    <w:rsid w:val="001422F4"/>
    <w:rsid w:val="00152C88"/>
    <w:rsid w:val="00164DFB"/>
    <w:rsid w:val="00167514"/>
    <w:rsid w:val="00167B9E"/>
    <w:rsid w:val="001724BA"/>
    <w:rsid w:val="00172EB6"/>
    <w:rsid w:val="00176DA9"/>
    <w:rsid w:val="00180176"/>
    <w:rsid w:val="00180926"/>
    <w:rsid w:val="00181826"/>
    <w:rsid w:val="00184B78"/>
    <w:rsid w:val="0018545D"/>
    <w:rsid w:val="00191587"/>
    <w:rsid w:val="001917CC"/>
    <w:rsid w:val="00194A96"/>
    <w:rsid w:val="001A33FA"/>
    <w:rsid w:val="001B50B3"/>
    <w:rsid w:val="001B72CE"/>
    <w:rsid w:val="001D3756"/>
    <w:rsid w:val="001E153C"/>
    <w:rsid w:val="001E162C"/>
    <w:rsid w:val="001E308A"/>
    <w:rsid w:val="001E553C"/>
    <w:rsid w:val="001E590D"/>
    <w:rsid w:val="001E7283"/>
    <w:rsid w:val="001F1286"/>
    <w:rsid w:val="001F1343"/>
    <w:rsid w:val="001F19F7"/>
    <w:rsid w:val="0020469C"/>
    <w:rsid w:val="00211E13"/>
    <w:rsid w:val="00212CD6"/>
    <w:rsid w:val="00217D46"/>
    <w:rsid w:val="002216D5"/>
    <w:rsid w:val="00225B07"/>
    <w:rsid w:val="00232609"/>
    <w:rsid w:val="00234375"/>
    <w:rsid w:val="0023471E"/>
    <w:rsid w:val="00237310"/>
    <w:rsid w:val="00243BDC"/>
    <w:rsid w:val="00250224"/>
    <w:rsid w:val="00270600"/>
    <w:rsid w:val="00284D00"/>
    <w:rsid w:val="00287598"/>
    <w:rsid w:val="002A2158"/>
    <w:rsid w:val="002A6C23"/>
    <w:rsid w:val="002B14D3"/>
    <w:rsid w:val="002B3AA0"/>
    <w:rsid w:val="002B6D28"/>
    <w:rsid w:val="002B7CC2"/>
    <w:rsid w:val="002C1F5A"/>
    <w:rsid w:val="002C5EF2"/>
    <w:rsid w:val="002D495C"/>
    <w:rsid w:val="002F2F4A"/>
    <w:rsid w:val="002F3348"/>
    <w:rsid w:val="002F60B8"/>
    <w:rsid w:val="002F6B8A"/>
    <w:rsid w:val="002F7E6C"/>
    <w:rsid w:val="00302170"/>
    <w:rsid w:val="003354CE"/>
    <w:rsid w:val="00340575"/>
    <w:rsid w:val="0035360D"/>
    <w:rsid w:val="00361F70"/>
    <w:rsid w:val="00363EAB"/>
    <w:rsid w:val="00380B83"/>
    <w:rsid w:val="003854A1"/>
    <w:rsid w:val="00386873"/>
    <w:rsid w:val="00396D79"/>
    <w:rsid w:val="00397199"/>
    <w:rsid w:val="003D257F"/>
    <w:rsid w:val="003D6F0A"/>
    <w:rsid w:val="003E4B82"/>
    <w:rsid w:val="003E653D"/>
    <w:rsid w:val="003F2754"/>
    <w:rsid w:val="003F4977"/>
    <w:rsid w:val="003F7FD8"/>
    <w:rsid w:val="00413946"/>
    <w:rsid w:val="00427A14"/>
    <w:rsid w:val="00431CB7"/>
    <w:rsid w:val="0043426D"/>
    <w:rsid w:val="004373D6"/>
    <w:rsid w:val="00441FAA"/>
    <w:rsid w:val="004444EB"/>
    <w:rsid w:val="004457AB"/>
    <w:rsid w:val="0044785D"/>
    <w:rsid w:val="00447AC5"/>
    <w:rsid w:val="00454AA8"/>
    <w:rsid w:val="00455185"/>
    <w:rsid w:val="00465F78"/>
    <w:rsid w:val="00471FB0"/>
    <w:rsid w:val="004839BF"/>
    <w:rsid w:val="0049478D"/>
    <w:rsid w:val="004A1A63"/>
    <w:rsid w:val="004C7E8D"/>
    <w:rsid w:val="004D444F"/>
    <w:rsid w:val="004D4FA0"/>
    <w:rsid w:val="004E5487"/>
    <w:rsid w:val="004F40DF"/>
    <w:rsid w:val="00504C53"/>
    <w:rsid w:val="005066CE"/>
    <w:rsid w:val="00506E16"/>
    <w:rsid w:val="00532FF3"/>
    <w:rsid w:val="00536A2B"/>
    <w:rsid w:val="0054446F"/>
    <w:rsid w:val="005450A0"/>
    <w:rsid w:val="00555475"/>
    <w:rsid w:val="00565140"/>
    <w:rsid w:val="00575B19"/>
    <w:rsid w:val="005873F7"/>
    <w:rsid w:val="00593883"/>
    <w:rsid w:val="005A02F0"/>
    <w:rsid w:val="005A1A5C"/>
    <w:rsid w:val="005C21B7"/>
    <w:rsid w:val="005C48A2"/>
    <w:rsid w:val="005C5B71"/>
    <w:rsid w:val="005D3E35"/>
    <w:rsid w:val="005D4F58"/>
    <w:rsid w:val="005E09BF"/>
    <w:rsid w:val="005E2AFD"/>
    <w:rsid w:val="005F0594"/>
    <w:rsid w:val="005F3F7A"/>
    <w:rsid w:val="005F43D8"/>
    <w:rsid w:val="00617EBC"/>
    <w:rsid w:val="00617FBE"/>
    <w:rsid w:val="0062036E"/>
    <w:rsid w:val="0063140A"/>
    <w:rsid w:val="006402F0"/>
    <w:rsid w:val="00643ADA"/>
    <w:rsid w:val="006533ED"/>
    <w:rsid w:val="00653A33"/>
    <w:rsid w:val="006650AA"/>
    <w:rsid w:val="00672489"/>
    <w:rsid w:val="00681ABA"/>
    <w:rsid w:val="00683DC6"/>
    <w:rsid w:val="00686FB1"/>
    <w:rsid w:val="00693D12"/>
    <w:rsid w:val="00693D31"/>
    <w:rsid w:val="00696CB9"/>
    <w:rsid w:val="006D0FC6"/>
    <w:rsid w:val="006D3144"/>
    <w:rsid w:val="006E5EC2"/>
    <w:rsid w:val="006F2D7E"/>
    <w:rsid w:val="00717123"/>
    <w:rsid w:val="00720F07"/>
    <w:rsid w:val="00730A5C"/>
    <w:rsid w:val="00735A06"/>
    <w:rsid w:val="00743A2B"/>
    <w:rsid w:val="00745455"/>
    <w:rsid w:val="00761BD4"/>
    <w:rsid w:val="007758D1"/>
    <w:rsid w:val="00775E28"/>
    <w:rsid w:val="00786ABE"/>
    <w:rsid w:val="00793C03"/>
    <w:rsid w:val="007A274B"/>
    <w:rsid w:val="007A3F49"/>
    <w:rsid w:val="007B3F8D"/>
    <w:rsid w:val="007B6BCF"/>
    <w:rsid w:val="007D2314"/>
    <w:rsid w:val="007D4D76"/>
    <w:rsid w:val="007D7FBD"/>
    <w:rsid w:val="007E050F"/>
    <w:rsid w:val="007E774E"/>
    <w:rsid w:val="007E7BC4"/>
    <w:rsid w:val="008105EF"/>
    <w:rsid w:val="00836439"/>
    <w:rsid w:val="00841859"/>
    <w:rsid w:val="00844E93"/>
    <w:rsid w:val="008715A7"/>
    <w:rsid w:val="00876D6A"/>
    <w:rsid w:val="00894F4F"/>
    <w:rsid w:val="00896AE2"/>
    <w:rsid w:val="008A102B"/>
    <w:rsid w:val="008A4CF5"/>
    <w:rsid w:val="008B53CC"/>
    <w:rsid w:val="008C3870"/>
    <w:rsid w:val="008C54AB"/>
    <w:rsid w:val="008D35FE"/>
    <w:rsid w:val="008E37BB"/>
    <w:rsid w:val="00905969"/>
    <w:rsid w:val="009109F5"/>
    <w:rsid w:val="00915CB9"/>
    <w:rsid w:val="00917565"/>
    <w:rsid w:val="00932135"/>
    <w:rsid w:val="00941627"/>
    <w:rsid w:val="00954185"/>
    <w:rsid w:val="00961840"/>
    <w:rsid w:val="009673AB"/>
    <w:rsid w:val="00975FF1"/>
    <w:rsid w:val="0098268E"/>
    <w:rsid w:val="009B15DB"/>
    <w:rsid w:val="009B1AC7"/>
    <w:rsid w:val="009C6A8E"/>
    <w:rsid w:val="009C78B9"/>
    <w:rsid w:val="009D090E"/>
    <w:rsid w:val="009D3193"/>
    <w:rsid w:val="009E0360"/>
    <w:rsid w:val="009E322A"/>
    <w:rsid w:val="009E672F"/>
    <w:rsid w:val="009F178D"/>
    <w:rsid w:val="00A11646"/>
    <w:rsid w:val="00A1203C"/>
    <w:rsid w:val="00A12371"/>
    <w:rsid w:val="00A1281B"/>
    <w:rsid w:val="00A20589"/>
    <w:rsid w:val="00A2530C"/>
    <w:rsid w:val="00A32DAA"/>
    <w:rsid w:val="00A347EA"/>
    <w:rsid w:val="00A4059B"/>
    <w:rsid w:val="00A51531"/>
    <w:rsid w:val="00A60FE3"/>
    <w:rsid w:val="00A65113"/>
    <w:rsid w:val="00A71FC5"/>
    <w:rsid w:val="00A9643C"/>
    <w:rsid w:val="00AA6084"/>
    <w:rsid w:val="00AB115D"/>
    <w:rsid w:val="00AB4C84"/>
    <w:rsid w:val="00AC1976"/>
    <w:rsid w:val="00AC201A"/>
    <w:rsid w:val="00AC61F7"/>
    <w:rsid w:val="00AD4256"/>
    <w:rsid w:val="00AE0E6D"/>
    <w:rsid w:val="00AE479C"/>
    <w:rsid w:val="00B063EC"/>
    <w:rsid w:val="00B21274"/>
    <w:rsid w:val="00B2592A"/>
    <w:rsid w:val="00B27919"/>
    <w:rsid w:val="00B27F6D"/>
    <w:rsid w:val="00B31155"/>
    <w:rsid w:val="00B32B86"/>
    <w:rsid w:val="00B5394B"/>
    <w:rsid w:val="00B56271"/>
    <w:rsid w:val="00B5720F"/>
    <w:rsid w:val="00B70113"/>
    <w:rsid w:val="00B7362B"/>
    <w:rsid w:val="00B80E88"/>
    <w:rsid w:val="00B91882"/>
    <w:rsid w:val="00B9340E"/>
    <w:rsid w:val="00B9523D"/>
    <w:rsid w:val="00BA3E01"/>
    <w:rsid w:val="00BC03B6"/>
    <w:rsid w:val="00BC04BC"/>
    <w:rsid w:val="00BC61BB"/>
    <w:rsid w:val="00BD6A8B"/>
    <w:rsid w:val="00BF1401"/>
    <w:rsid w:val="00C05D0F"/>
    <w:rsid w:val="00C4363E"/>
    <w:rsid w:val="00C438B0"/>
    <w:rsid w:val="00C524CC"/>
    <w:rsid w:val="00C6392D"/>
    <w:rsid w:val="00C65F4A"/>
    <w:rsid w:val="00C67A77"/>
    <w:rsid w:val="00C8001D"/>
    <w:rsid w:val="00C85400"/>
    <w:rsid w:val="00CB25E6"/>
    <w:rsid w:val="00CC3E5D"/>
    <w:rsid w:val="00CC4036"/>
    <w:rsid w:val="00CC55B3"/>
    <w:rsid w:val="00CC679F"/>
    <w:rsid w:val="00CD2F0B"/>
    <w:rsid w:val="00CE082D"/>
    <w:rsid w:val="00CE14D9"/>
    <w:rsid w:val="00CF1342"/>
    <w:rsid w:val="00CF5C94"/>
    <w:rsid w:val="00D03A4C"/>
    <w:rsid w:val="00D0674A"/>
    <w:rsid w:val="00D2354F"/>
    <w:rsid w:val="00D2411B"/>
    <w:rsid w:val="00D27001"/>
    <w:rsid w:val="00D41EF9"/>
    <w:rsid w:val="00D4598F"/>
    <w:rsid w:val="00D51A88"/>
    <w:rsid w:val="00D560C7"/>
    <w:rsid w:val="00D6308F"/>
    <w:rsid w:val="00D631DE"/>
    <w:rsid w:val="00D711EB"/>
    <w:rsid w:val="00D80C89"/>
    <w:rsid w:val="00D8575B"/>
    <w:rsid w:val="00D8727D"/>
    <w:rsid w:val="00D9149E"/>
    <w:rsid w:val="00D946E4"/>
    <w:rsid w:val="00D97D94"/>
    <w:rsid w:val="00DB3631"/>
    <w:rsid w:val="00DC06EE"/>
    <w:rsid w:val="00DD2144"/>
    <w:rsid w:val="00DE6262"/>
    <w:rsid w:val="00DF10C7"/>
    <w:rsid w:val="00DF7D76"/>
    <w:rsid w:val="00E11AA6"/>
    <w:rsid w:val="00E31B54"/>
    <w:rsid w:val="00E4277A"/>
    <w:rsid w:val="00E50481"/>
    <w:rsid w:val="00E53BA7"/>
    <w:rsid w:val="00E558F2"/>
    <w:rsid w:val="00E62930"/>
    <w:rsid w:val="00E65BD8"/>
    <w:rsid w:val="00E6699C"/>
    <w:rsid w:val="00E6714C"/>
    <w:rsid w:val="00E75A13"/>
    <w:rsid w:val="00E80185"/>
    <w:rsid w:val="00E85B7C"/>
    <w:rsid w:val="00E9424F"/>
    <w:rsid w:val="00EE7E7C"/>
    <w:rsid w:val="00EF2074"/>
    <w:rsid w:val="00F00639"/>
    <w:rsid w:val="00F163ED"/>
    <w:rsid w:val="00F27005"/>
    <w:rsid w:val="00F357DD"/>
    <w:rsid w:val="00F37D7D"/>
    <w:rsid w:val="00F41A9B"/>
    <w:rsid w:val="00F510E9"/>
    <w:rsid w:val="00F53AEF"/>
    <w:rsid w:val="00F6120B"/>
    <w:rsid w:val="00F701BE"/>
    <w:rsid w:val="00F70619"/>
    <w:rsid w:val="00F72D45"/>
    <w:rsid w:val="00F90114"/>
    <w:rsid w:val="00F91C7B"/>
    <w:rsid w:val="00F97E59"/>
    <w:rsid w:val="00FA11F7"/>
    <w:rsid w:val="00FA3435"/>
    <w:rsid w:val="00FB7BED"/>
    <w:rsid w:val="00FC2F75"/>
    <w:rsid w:val="00FC4825"/>
    <w:rsid w:val="00FC7455"/>
    <w:rsid w:val="00FD0C12"/>
    <w:rsid w:val="00FD7918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75C824"/>
  <w15:docId w15:val="{EDC1A545-D6AF-4EDF-AE52-FCE54813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918"/>
    <w:pPr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918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FD791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TitleUppercase">
    <w:name w:val="Title Uppercase"/>
    <w:basedOn w:val="Normal"/>
    <w:rsid w:val="00FD791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rFonts w:eastAsia="PMingLiU"/>
      <w:szCs w:val="22"/>
    </w:rPr>
  </w:style>
  <w:style w:type="paragraph" w:styleId="BodyTextIndent3">
    <w:name w:val="Body Text Indent 3"/>
    <w:basedOn w:val="Normal"/>
    <w:link w:val="BodyTextIndent3Char"/>
    <w:rsid w:val="00F55153"/>
    <w:pPr>
      <w:spacing w:after="120"/>
      <w:ind w:left="360"/>
      <w:jc w:val="left"/>
    </w:pPr>
    <w:rPr>
      <w:rFonts w:eastAsia="Batang"/>
      <w:snapToGrid w:val="0"/>
      <w:sz w:val="16"/>
      <w:szCs w:val="16"/>
    </w:rPr>
  </w:style>
  <w:style w:type="paragraph" w:styleId="BalloonText">
    <w:name w:val="Balloon Text"/>
    <w:basedOn w:val="Normal"/>
    <w:semiHidden/>
    <w:rsid w:val="00B941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2CE"/>
  </w:style>
  <w:style w:type="paragraph" w:styleId="Footer">
    <w:name w:val="footer"/>
    <w:basedOn w:val="Normal"/>
    <w:rsid w:val="006252CE"/>
    <w:pPr>
      <w:tabs>
        <w:tab w:val="center" w:pos="4320"/>
        <w:tab w:val="right" w:pos="8640"/>
      </w:tabs>
    </w:pPr>
  </w:style>
  <w:style w:type="character" w:customStyle="1" w:styleId="EstelaDiaz-Avalos">
    <w:name w:val="Estela Diaz-Avalos"/>
    <w:semiHidden/>
    <w:rsid w:val="0002653F"/>
    <w:rPr>
      <w:rFonts w:ascii="Arial" w:hAnsi="Arial" w:cs="Arial"/>
      <w:color w:val="000080"/>
      <w:sz w:val="20"/>
      <w:szCs w:val="20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B1DAA"/>
    <w:pPr>
      <w:ind w:left="720"/>
    </w:pPr>
  </w:style>
  <w:style w:type="character" w:styleId="Hyperlink">
    <w:name w:val="Hyperlink"/>
    <w:rsid w:val="007D6E61"/>
    <w:rPr>
      <w:color w:val="0000FF"/>
      <w:u w:val="single"/>
      <w:lang w:val="es-ES" w:eastAsia="es-ES"/>
    </w:rPr>
  </w:style>
  <w:style w:type="character" w:styleId="FollowedHyperlink">
    <w:name w:val="FollowedHyperlink"/>
    <w:rsid w:val="007D6E6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0A4F48"/>
    <w:rPr>
      <w:sz w:val="22"/>
      <w:lang w:val="es-ES" w:eastAsia="es-ES" w:bidi="ar-SA"/>
    </w:rPr>
  </w:style>
  <w:style w:type="paragraph" w:styleId="FootnoteText">
    <w:name w:val="footnote text"/>
    <w:basedOn w:val="Normal"/>
    <w:link w:val="FootnoteTextChar"/>
    <w:rsid w:val="005A1A5C"/>
    <w:rPr>
      <w:sz w:val="20"/>
    </w:rPr>
  </w:style>
  <w:style w:type="character" w:customStyle="1" w:styleId="FootnoteTextChar">
    <w:name w:val="Footnote Text Char"/>
    <w:link w:val="FootnoteText"/>
    <w:rsid w:val="005A1A5C"/>
    <w:rPr>
      <w:lang w:val="es-ES" w:eastAsia="es-ES"/>
    </w:rPr>
  </w:style>
  <w:style w:type="character" w:styleId="FootnoteReference">
    <w:name w:val="footnote reference"/>
    <w:rsid w:val="005A1A5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F7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20F07"/>
    <w:rPr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0594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A32D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32DAA"/>
    <w:rPr>
      <w:sz w:val="22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1E553C"/>
    <w:rPr>
      <w:rFonts w:eastAsia="Batang"/>
      <w:snapToGrid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mailto:nataly.ponce@cejamerica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y.ponce@cejamericas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nataly.ponce@cejamerica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ejamericas.org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nataly.ponce@cejameric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cejamerica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ACEC-2695-4DF7-8CAC-754F754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COMMITTEE</vt:lpstr>
    </vt:vector>
  </TitlesOfParts>
  <Company>OAS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COMMITTEE</dc:title>
  <dc:creator>Cortes, Rodrigo</dc:creator>
  <cp:lastModifiedBy>Loredo, Carmen</cp:lastModifiedBy>
  <cp:revision>10</cp:revision>
  <cp:lastPrinted>2018-04-27T19:26:00Z</cp:lastPrinted>
  <dcterms:created xsi:type="dcterms:W3CDTF">2024-05-07T15:42:00Z</dcterms:created>
  <dcterms:modified xsi:type="dcterms:W3CDTF">2024-05-08T14:24:00Z</dcterms:modified>
</cp:coreProperties>
</file>