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footer16.xml" ContentType="application/vnd.openxmlformats-officedocument.wordprocessingml.footer+xml"/>
  <Override PartName="/word/header23.xml" ContentType="application/vnd.openxmlformats-officedocument.wordprocessingml.header+xml"/>
  <Override PartName="/word/footer1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C831" w14:textId="77777777" w:rsidR="000502D4" w:rsidRPr="00A11B16" w:rsidRDefault="000B65B6" w:rsidP="005751D6">
      <w:pPr>
        <w:tabs>
          <w:tab w:val="left" w:pos="7200"/>
        </w:tabs>
        <w:ind w:right="-1469"/>
        <w:jc w:val="left"/>
        <w:rPr>
          <w:szCs w:val="22"/>
          <w:lang w:val="en-US"/>
        </w:rPr>
      </w:pPr>
      <w:r>
        <w:rPr>
          <w:lang w:val="en-US"/>
        </w:rPr>
        <w:object w:dxaOrig="1440" w:dyaOrig="1440" w14:anchorId="22A2B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8.3pt;margin-top:70pt;width:320.1pt;height:28.15pt;z-index:-251653632;mso-wrap-edited:f;mso-position-vertical-relative:page" wrapcoords="3572 1580 2041 2634 170 7376 170 11590 2381 19493 5272 20020 11055 20020 17008 20020 21260 12117 21600 4215 18709 2107 9524 1580 3572 1580" o:allowincell="f" o:allowoverlap="f" fillcolor="window">
            <v:imagedata r:id="rId11" o:title=""/>
            <w10:wrap type="square" anchory="page"/>
          </v:shape>
          <o:OLEObject Type="Embed" ProgID="Word.Picture.8" ShapeID="_x0000_s1026" DrawAspect="Content" ObjectID="_1685797701" r:id="rId12"/>
        </w:object>
      </w:r>
      <w:r w:rsidR="00517C45" w:rsidRPr="00A11B16">
        <w:rPr>
          <w:szCs w:val="22"/>
          <w:lang w:val="en-US"/>
        </w:rPr>
        <w:t>FIFTIETH REGULAR SESSION</w:t>
      </w:r>
      <w:r w:rsidR="000502D4" w:rsidRPr="00A11B16">
        <w:rPr>
          <w:szCs w:val="22"/>
          <w:lang w:val="en-US"/>
        </w:rPr>
        <w:tab/>
        <w:t>OEA/Ser.P</w:t>
      </w:r>
    </w:p>
    <w:p w14:paraId="5A0E7470" w14:textId="6C336965" w:rsidR="000502D4" w:rsidRPr="00A11B16" w:rsidRDefault="00517C45" w:rsidP="005751D6">
      <w:pPr>
        <w:tabs>
          <w:tab w:val="left" w:pos="7200"/>
        </w:tabs>
        <w:ind w:right="-1469"/>
        <w:jc w:val="left"/>
        <w:rPr>
          <w:szCs w:val="22"/>
          <w:lang w:val="en-US"/>
        </w:rPr>
      </w:pPr>
      <w:r w:rsidRPr="00A11B16">
        <w:rPr>
          <w:szCs w:val="22"/>
          <w:lang w:val="en-US"/>
        </w:rPr>
        <w:t xml:space="preserve">October </w:t>
      </w:r>
      <w:r w:rsidR="000502D4" w:rsidRPr="00A11B16">
        <w:rPr>
          <w:szCs w:val="22"/>
          <w:lang w:val="en-US"/>
        </w:rPr>
        <w:t xml:space="preserve">20 </w:t>
      </w:r>
      <w:r w:rsidRPr="00A11B16">
        <w:rPr>
          <w:szCs w:val="22"/>
          <w:lang w:val="en-US"/>
        </w:rPr>
        <w:t xml:space="preserve">and </w:t>
      </w:r>
      <w:r w:rsidR="000502D4" w:rsidRPr="00A11B16">
        <w:rPr>
          <w:szCs w:val="22"/>
          <w:lang w:val="en-US"/>
        </w:rPr>
        <w:t>21</w:t>
      </w:r>
      <w:r w:rsidRPr="00A11B16">
        <w:rPr>
          <w:szCs w:val="22"/>
          <w:lang w:val="en-US"/>
        </w:rPr>
        <w:t xml:space="preserve">, </w:t>
      </w:r>
      <w:r w:rsidR="000502D4" w:rsidRPr="00A11B16">
        <w:rPr>
          <w:szCs w:val="22"/>
          <w:lang w:val="en-US"/>
        </w:rPr>
        <w:t>2020</w:t>
      </w:r>
      <w:r w:rsidR="000502D4" w:rsidRPr="00A11B16">
        <w:rPr>
          <w:szCs w:val="22"/>
          <w:lang w:val="en-US"/>
        </w:rPr>
        <w:tab/>
        <w:t>AG/doc.</w:t>
      </w:r>
      <w:r w:rsidR="000503DB" w:rsidRPr="00A11B16">
        <w:rPr>
          <w:szCs w:val="22"/>
          <w:lang w:val="en-US"/>
        </w:rPr>
        <w:t>5717</w:t>
      </w:r>
      <w:r w:rsidR="000502D4" w:rsidRPr="00A11B16">
        <w:rPr>
          <w:szCs w:val="22"/>
          <w:lang w:val="en-US"/>
        </w:rPr>
        <w:t>/20</w:t>
      </w:r>
      <w:r w:rsidR="006351A9" w:rsidRPr="00A11B16">
        <w:rPr>
          <w:szCs w:val="22"/>
          <w:lang w:val="en-US"/>
        </w:rPr>
        <w:t xml:space="preserve"> rev. 1</w:t>
      </w:r>
    </w:p>
    <w:p w14:paraId="7795C639" w14:textId="3EE08D03" w:rsidR="000502D4" w:rsidRPr="00A11B16" w:rsidRDefault="000502D4" w:rsidP="005751D6">
      <w:pPr>
        <w:tabs>
          <w:tab w:val="left" w:pos="7200"/>
        </w:tabs>
        <w:ind w:right="-1109"/>
        <w:rPr>
          <w:szCs w:val="22"/>
          <w:lang w:val="en-US"/>
        </w:rPr>
      </w:pPr>
      <w:r w:rsidRPr="00A11B16">
        <w:rPr>
          <w:szCs w:val="22"/>
          <w:lang w:val="en-US"/>
        </w:rPr>
        <w:t xml:space="preserve">Washington, D.C., </w:t>
      </w:r>
      <w:r w:rsidR="00517C45" w:rsidRPr="00A11B16">
        <w:rPr>
          <w:szCs w:val="22"/>
          <w:lang w:val="en-US"/>
        </w:rPr>
        <w:t>United States of Ame</w:t>
      </w:r>
      <w:r w:rsidRPr="00A11B16">
        <w:rPr>
          <w:szCs w:val="22"/>
          <w:lang w:val="en-US"/>
        </w:rPr>
        <w:t>rica</w:t>
      </w:r>
      <w:r w:rsidRPr="00A11B16">
        <w:rPr>
          <w:szCs w:val="22"/>
          <w:lang w:val="en-US"/>
        </w:rPr>
        <w:tab/>
      </w:r>
      <w:r w:rsidR="00475B06">
        <w:rPr>
          <w:szCs w:val="22"/>
          <w:lang w:val="en-US"/>
        </w:rPr>
        <w:t>2</w:t>
      </w:r>
      <w:r w:rsidR="00851173" w:rsidRPr="00851173">
        <w:rPr>
          <w:szCs w:val="22"/>
          <w:lang w:val="en-US"/>
        </w:rPr>
        <w:t>1</w:t>
      </w:r>
      <w:r w:rsidR="00C63F96" w:rsidRPr="00851173">
        <w:rPr>
          <w:szCs w:val="22"/>
          <w:lang w:val="en-US"/>
        </w:rPr>
        <w:t xml:space="preserve"> </w:t>
      </w:r>
      <w:r w:rsidR="006351A9" w:rsidRPr="00851173">
        <w:rPr>
          <w:szCs w:val="22"/>
          <w:lang w:val="en-US"/>
        </w:rPr>
        <w:t>June</w:t>
      </w:r>
      <w:r w:rsidRPr="00851173">
        <w:rPr>
          <w:szCs w:val="22"/>
          <w:lang w:val="en-US"/>
        </w:rPr>
        <w:t xml:space="preserve"> 202</w:t>
      </w:r>
      <w:r w:rsidR="00C63F96" w:rsidRPr="00851173">
        <w:rPr>
          <w:szCs w:val="22"/>
          <w:lang w:val="en-US"/>
        </w:rPr>
        <w:t>1</w:t>
      </w:r>
    </w:p>
    <w:p w14:paraId="47E27B3B" w14:textId="77777777" w:rsidR="000502D4" w:rsidRPr="00A11B16" w:rsidRDefault="0014539D" w:rsidP="005751D6">
      <w:pPr>
        <w:tabs>
          <w:tab w:val="left" w:pos="7200"/>
        </w:tabs>
        <w:ind w:right="-1109"/>
        <w:rPr>
          <w:szCs w:val="22"/>
          <w:lang w:val="en-US"/>
        </w:rPr>
      </w:pPr>
      <w:r w:rsidRPr="00A11B16">
        <w:rPr>
          <w:szCs w:val="22"/>
          <w:lang w:val="en-US"/>
        </w:rPr>
        <w:t>VIRTUAL</w:t>
      </w:r>
      <w:r w:rsidR="000502D4" w:rsidRPr="00A11B16">
        <w:rPr>
          <w:szCs w:val="22"/>
          <w:lang w:val="en-US"/>
        </w:rPr>
        <w:tab/>
        <w:t xml:space="preserve">Original: </w:t>
      </w:r>
      <w:r w:rsidR="00517C45" w:rsidRPr="00A11B16">
        <w:rPr>
          <w:szCs w:val="22"/>
          <w:lang w:val="en-US"/>
        </w:rPr>
        <w:t>Spanish</w:t>
      </w:r>
    </w:p>
    <w:p w14:paraId="569E7075" w14:textId="77777777" w:rsidR="00786994" w:rsidRPr="00A11B16" w:rsidRDefault="00786994" w:rsidP="00F72F41">
      <w:pPr>
        <w:rPr>
          <w:lang w:val="en-US"/>
        </w:rPr>
      </w:pPr>
    </w:p>
    <w:p w14:paraId="174D132C" w14:textId="77777777" w:rsidR="000502D4" w:rsidRPr="00A11B16" w:rsidRDefault="000502D4" w:rsidP="00F72F41">
      <w:pPr>
        <w:rPr>
          <w:lang w:val="en-US"/>
        </w:rPr>
      </w:pPr>
    </w:p>
    <w:p w14:paraId="02E52A39" w14:textId="74DDD8AF" w:rsidR="0014539D" w:rsidRPr="00A11B16" w:rsidRDefault="0014539D" w:rsidP="006351A9">
      <w:pPr>
        <w:pStyle w:val="CommentText"/>
        <w:numPr>
          <w:ilvl w:val="0"/>
          <w:numId w:val="0"/>
        </w:numPr>
      </w:pPr>
    </w:p>
    <w:p w14:paraId="2C9178C4" w14:textId="77777777" w:rsidR="000502D4" w:rsidRPr="00A11B16" w:rsidRDefault="000502D4" w:rsidP="00F72F41">
      <w:pPr>
        <w:rPr>
          <w:lang w:val="en-US"/>
        </w:rPr>
      </w:pPr>
    </w:p>
    <w:p w14:paraId="63D2C98D" w14:textId="77777777" w:rsidR="00605B3C" w:rsidRPr="00A11B16" w:rsidRDefault="00605B3C" w:rsidP="00F72F41">
      <w:pPr>
        <w:rPr>
          <w:lang w:val="en-US"/>
        </w:rPr>
      </w:pPr>
    </w:p>
    <w:p w14:paraId="288B089B" w14:textId="77777777" w:rsidR="00605B3C" w:rsidRPr="00A11B16" w:rsidRDefault="00605B3C" w:rsidP="00F72F41">
      <w:pPr>
        <w:rPr>
          <w:lang w:val="en-US"/>
        </w:rPr>
      </w:pPr>
    </w:p>
    <w:p w14:paraId="78D5E8BD" w14:textId="77777777" w:rsidR="00605B3C" w:rsidRPr="00A11B16" w:rsidRDefault="00605B3C" w:rsidP="00F72F41">
      <w:pPr>
        <w:rPr>
          <w:lang w:val="en-US"/>
        </w:rPr>
      </w:pPr>
    </w:p>
    <w:p w14:paraId="414E90F9" w14:textId="77777777" w:rsidR="00605B3C" w:rsidRPr="00A11B16" w:rsidRDefault="00605B3C" w:rsidP="00F72F41">
      <w:pPr>
        <w:rPr>
          <w:lang w:val="en-US"/>
        </w:rPr>
      </w:pPr>
    </w:p>
    <w:p w14:paraId="7E1C7319" w14:textId="77777777" w:rsidR="00AA025A" w:rsidRPr="00A11B16" w:rsidRDefault="00AA025A" w:rsidP="00F72F41">
      <w:pPr>
        <w:rPr>
          <w:lang w:val="en-US"/>
        </w:rPr>
      </w:pPr>
    </w:p>
    <w:p w14:paraId="247893B3" w14:textId="77777777" w:rsidR="00AA025A" w:rsidRPr="00A11B16" w:rsidRDefault="00AA025A" w:rsidP="00F72F41">
      <w:pPr>
        <w:rPr>
          <w:lang w:val="en-US"/>
        </w:rPr>
      </w:pPr>
    </w:p>
    <w:p w14:paraId="40C6F931" w14:textId="77777777" w:rsidR="00AA025A" w:rsidRPr="00A11B16" w:rsidRDefault="00AA025A" w:rsidP="00F72F41">
      <w:pPr>
        <w:rPr>
          <w:lang w:val="en-US"/>
        </w:rPr>
      </w:pPr>
    </w:p>
    <w:p w14:paraId="2C52AB5D" w14:textId="77777777" w:rsidR="00605B3C" w:rsidRPr="00A11B16" w:rsidRDefault="00605B3C" w:rsidP="00F72F41">
      <w:pPr>
        <w:rPr>
          <w:lang w:val="en-US"/>
        </w:rPr>
      </w:pPr>
    </w:p>
    <w:p w14:paraId="7A84CB19" w14:textId="3F5DC191" w:rsidR="00BA2F32" w:rsidRDefault="00BA2F32" w:rsidP="00F72F41">
      <w:pPr>
        <w:rPr>
          <w:lang w:val="en-US"/>
        </w:rPr>
      </w:pPr>
    </w:p>
    <w:p w14:paraId="0AD7B544" w14:textId="1051A029" w:rsidR="001E68FF" w:rsidRDefault="001E68FF" w:rsidP="00F72F41">
      <w:pPr>
        <w:rPr>
          <w:lang w:val="en-US"/>
        </w:rPr>
      </w:pPr>
    </w:p>
    <w:p w14:paraId="267A100D" w14:textId="77777777" w:rsidR="001E68FF" w:rsidRPr="00A11B16" w:rsidRDefault="001E68FF" w:rsidP="00F72F41">
      <w:pPr>
        <w:rPr>
          <w:lang w:val="en-US"/>
        </w:rPr>
      </w:pPr>
    </w:p>
    <w:p w14:paraId="537086C0" w14:textId="77777777" w:rsidR="00BA2F32" w:rsidRPr="00A11B16" w:rsidRDefault="00BA2F32" w:rsidP="00F72F41">
      <w:pPr>
        <w:rPr>
          <w:lang w:val="en-US"/>
        </w:rPr>
      </w:pPr>
    </w:p>
    <w:p w14:paraId="1EEE5994" w14:textId="77777777" w:rsidR="00605B3C" w:rsidRPr="00A11B16" w:rsidRDefault="00605B3C" w:rsidP="00F72F41">
      <w:pPr>
        <w:rPr>
          <w:lang w:val="en-US"/>
        </w:rPr>
      </w:pPr>
    </w:p>
    <w:p w14:paraId="38EF56D6" w14:textId="77777777" w:rsidR="00AA025A" w:rsidRPr="00A11B16" w:rsidRDefault="00AA025A" w:rsidP="00F72F41">
      <w:pPr>
        <w:jc w:val="center"/>
        <w:rPr>
          <w:szCs w:val="22"/>
          <w:lang w:val="en-US"/>
        </w:rPr>
      </w:pPr>
      <w:r w:rsidRPr="00A11B16">
        <w:rPr>
          <w:szCs w:val="22"/>
          <w:lang w:val="en-US"/>
        </w:rPr>
        <w:t>DECLARA</w:t>
      </w:r>
      <w:r w:rsidR="00517C45" w:rsidRPr="00A11B16">
        <w:rPr>
          <w:szCs w:val="22"/>
          <w:lang w:val="en-US"/>
        </w:rPr>
        <w:t xml:space="preserve">TION AND </w:t>
      </w:r>
      <w:r w:rsidRPr="00A11B16">
        <w:rPr>
          <w:szCs w:val="22"/>
          <w:lang w:val="en-US"/>
        </w:rPr>
        <w:t>RESOLU</w:t>
      </w:r>
      <w:r w:rsidR="00517C45" w:rsidRPr="00A11B16">
        <w:rPr>
          <w:szCs w:val="22"/>
          <w:lang w:val="en-US"/>
        </w:rPr>
        <w:t xml:space="preserve">TIONS ADOPTED BY THE </w:t>
      </w:r>
      <w:r w:rsidRPr="00A11B16">
        <w:rPr>
          <w:szCs w:val="22"/>
          <w:lang w:val="en-US"/>
        </w:rPr>
        <w:t>GENERAL</w:t>
      </w:r>
      <w:r w:rsidR="00517C45" w:rsidRPr="00A11B16">
        <w:rPr>
          <w:szCs w:val="22"/>
          <w:lang w:val="en-US"/>
        </w:rPr>
        <w:t xml:space="preserve"> ASSEMBLY</w:t>
      </w:r>
    </w:p>
    <w:p w14:paraId="50E321F0" w14:textId="77777777" w:rsidR="00AA025A" w:rsidRPr="00A11B16" w:rsidRDefault="00AA025A" w:rsidP="00DD35BE">
      <w:pPr>
        <w:rPr>
          <w:szCs w:val="22"/>
          <w:lang w:val="en-US"/>
        </w:rPr>
      </w:pPr>
    </w:p>
    <w:p w14:paraId="3499D7FE" w14:textId="3194147F" w:rsidR="00AA025A" w:rsidRPr="00A11B16" w:rsidRDefault="00AA025A" w:rsidP="00F72F41">
      <w:pPr>
        <w:jc w:val="center"/>
        <w:rPr>
          <w:szCs w:val="22"/>
          <w:lang w:val="en-US"/>
        </w:rPr>
      </w:pPr>
      <w:r w:rsidRPr="00A11B16">
        <w:rPr>
          <w:szCs w:val="22"/>
          <w:lang w:val="en-US"/>
        </w:rPr>
        <w:t>(</w:t>
      </w:r>
      <w:r w:rsidR="00C63F96" w:rsidRPr="00A11B16">
        <w:rPr>
          <w:szCs w:val="22"/>
          <w:lang w:val="en-US"/>
        </w:rPr>
        <w:t>R</w:t>
      </w:r>
      <w:r w:rsidR="00517C45" w:rsidRPr="00A11B16">
        <w:rPr>
          <w:szCs w:val="22"/>
          <w:lang w:val="en-US"/>
        </w:rPr>
        <w:t>eview</w:t>
      </w:r>
      <w:r w:rsidR="00C63F96" w:rsidRPr="00A11B16">
        <w:rPr>
          <w:szCs w:val="22"/>
          <w:lang w:val="en-US"/>
        </w:rPr>
        <w:t>ed</w:t>
      </w:r>
      <w:r w:rsidR="00517C45" w:rsidRPr="00A11B16">
        <w:rPr>
          <w:szCs w:val="22"/>
          <w:lang w:val="en-US"/>
        </w:rPr>
        <w:t xml:space="preserve"> by the Style Committee</w:t>
      </w:r>
      <w:r w:rsidRPr="00A11B16">
        <w:rPr>
          <w:szCs w:val="22"/>
          <w:lang w:val="en-US"/>
        </w:rPr>
        <w:t>)</w:t>
      </w:r>
    </w:p>
    <w:p w14:paraId="0D000305" w14:textId="77777777" w:rsidR="00605B3C" w:rsidRPr="00A11B16" w:rsidRDefault="00605B3C" w:rsidP="00F72F41">
      <w:pPr>
        <w:rPr>
          <w:lang w:val="en-US"/>
        </w:rPr>
      </w:pPr>
    </w:p>
    <w:p w14:paraId="54807ED4" w14:textId="77777777" w:rsidR="00605B3C" w:rsidRPr="00A11B16" w:rsidRDefault="00605B3C" w:rsidP="00F72F41">
      <w:pPr>
        <w:rPr>
          <w:lang w:val="en-US"/>
        </w:rPr>
      </w:pPr>
    </w:p>
    <w:p w14:paraId="42C713E7" w14:textId="77777777" w:rsidR="00605B3C" w:rsidRPr="00A11B16" w:rsidRDefault="00605B3C" w:rsidP="00F72F41">
      <w:pPr>
        <w:rPr>
          <w:lang w:val="en-US"/>
        </w:rPr>
        <w:sectPr w:rsidR="00605B3C" w:rsidRPr="00A11B16" w:rsidSect="006351A9">
          <w:headerReference w:type="default" r:id="rId13"/>
          <w:footerReference w:type="default" r:id="rId14"/>
          <w:endnotePr>
            <w:numFmt w:val="decimal"/>
          </w:endnotePr>
          <w:type w:val="oddPage"/>
          <w:pgSz w:w="12240" w:h="15840" w:code="1"/>
          <w:pgMar w:top="2160" w:right="1570" w:bottom="1296" w:left="1699" w:header="1296" w:footer="1296" w:gutter="0"/>
          <w:pgNumType w:start="1"/>
          <w:cols w:space="720"/>
          <w:noEndnote/>
          <w:titlePg/>
        </w:sectPr>
      </w:pPr>
    </w:p>
    <w:p w14:paraId="6A5361AD" w14:textId="77777777" w:rsidR="00F76AFE" w:rsidRPr="00A11B16" w:rsidRDefault="00F76AFE" w:rsidP="00F76AFE">
      <w:pPr>
        <w:jc w:val="center"/>
        <w:rPr>
          <w:lang w:val="en-US"/>
        </w:rPr>
      </w:pPr>
      <w:r w:rsidRPr="00A11B16">
        <w:rPr>
          <w:lang w:val="en-US"/>
        </w:rPr>
        <w:lastRenderedPageBreak/>
        <w:t xml:space="preserve">TABLE OF CONTENTS </w:t>
      </w:r>
    </w:p>
    <w:p w14:paraId="1BD7251B" w14:textId="77777777" w:rsidR="00F76AFE" w:rsidRPr="00A11B16" w:rsidRDefault="00F76AFE" w:rsidP="00F76AFE">
      <w:pPr>
        <w:rPr>
          <w:bCs/>
          <w:noProof/>
          <w:lang w:val="en-US"/>
        </w:rPr>
      </w:pPr>
    </w:p>
    <w:p w14:paraId="27B74EEF" w14:textId="77777777" w:rsidR="00F76AFE" w:rsidRPr="00A11B16" w:rsidRDefault="00F76AFE" w:rsidP="00F76AFE">
      <w:pPr>
        <w:rPr>
          <w:lang w:val="en-US"/>
        </w:rPr>
      </w:pPr>
    </w:p>
    <w:p w14:paraId="3E5BDD4C" w14:textId="77777777" w:rsidR="00F76AFE" w:rsidRPr="00A11B16" w:rsidRDefault="00F76AFE" w:rsidP="00F76AFE">
      <w:pPr>
        <w:jc w:val="right"/>
        <w:rPr>
          <w:u w:val="single"/>
          <w:lang w:val="en-US"/>
        </w:rPr>
      </w:pPr>
      <w:r w:rsidRPr="00A11B16">
        <w:rPr>
          <w:u w:val="single"/>
          <w:lang w:val="en-US"/>
        </w:rPr>
        <w:t>Page</w:t>
      </w:r>
    </w:p>
    <w:p w14:paraId="65458878" w14:textId="77777777" w:rsidR="001D4952" w:rsidRPr="00A11B16" w:rsidRDefault="001D4952" w:rsidP="009D03A6">
      <w:pPr>
        <w:tabs>
          <w:tab w:val="left" w:pos="2880"/>
          <w:tab w:val="right" w:leader="dot" w:pos="8928"/>
        </w:tabs>
        <w:ind w:left="2880" w:right="1080" w:hanging="2880"/>
        <w:rPr>
          <w:szCs w:val="22"/>
          <w:lang w:val="en-US"/>
        </w:rPr>
      </w:pPr>
    </w:p>
    <w:p w14:paraId="14448ABE" w14:textId="028FFDF6" w:rsidR="009D03A6" w:rsidRPr="00A11B16" w:rsidRDefault="00F76AFE"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r w:rsidRPr="00A11B16">
        <w:rPr>
          <w:szCs w:val="22"/>
          <w:lang w:val="en-US"/>
        </w:rPr>
        <w:fldChar w:fldCharType="begin"/>
      </w:r>
      <w:r w:rsidRPr="00A11B16">
        <w:rPr>
          <w:szCs w:val="22"/>
          <w:lang w:val="en-US"/>
        </w:rPr>
        <w:instrText xml:space="preserve"> TOC \o "1-1" \h \z \u </w:instrText>
      </w:r>
      <w:r w:rsidRPr="00A11B16">
        <w:rPr>
          <w:szCs w:val="22"/>
          <w:lang w:val="en-US"/>
        </w:rPr>
        <w:fldChar w:fldCharType="separate"/>
      </w:r>
      <w:hyperlink w:anchor="_Toc74733637" w:history="1">
        <w:r w:rsidR="009D03A6" w:rsidRPr="00A11B16">
          <w:rPr>
            <w:rStyle w:val="Hyperlink"/>
            <w:rFonts w:eastAsia="Calibri"/>
            <w:noProof/>
            <w:color w:val="auto"/>
            <w:szCs w:val="22"/>
            <w:lang w:val="en-US"/>
          </w:rPr>
          <w:t>AG/DEC. 102 (L-O/20)</w:t>
        </w:r>
        <w:r w:rsidR="009D03A6" w:rsidRPr="00A11B16">
          <w:rPr>
            <w:rStyle w:val="Hyperlink"/>
            <w:rFonts w:eastAsia="Calibri"/>
            <w:noProof/>
            <w:color w:val="auto"/>
            <w:szCs w:val="22"/>
            <w:lang w:val="en-US"/>
          </w:rPr>
          <w:tab/>
        </w:r>
        <w:r w:rsidR="009D03A6" w:rsidRPr="00A11B16">
          <w:rPr>
            <w:noProof/>
            <w:lang w:val="en-US"/>
          </w:rPr>
          <w:t>Declaration on the Question of the Malvinas Islands</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_Toc74733637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1</w:t>
        </w:r>
        <w:r w:rsidR="009D03A6" w:rsidRPr="00A11B16">
          <w:rPr>
            <w:noProof/>
            <w:webHidden/>
            <w:szCs w:val="22"/>
            <w:lang w:val="en-US"/>
          </w:rPr>
          <w:fldChar w:fldCharType="end"/>
        </w:r>
      </w:hyperlink>
    </w:p>
    <w:p w14:paraId="27B561D1"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248B5997" w14:textId="6CC0F57E" w:rsidR="009D03A6" w:rsidRPr="00A11B16" w:rsidRDefault="000B65B6"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hyperlink w:anchor="_Toc74733638" w:history="1">
        <w:r w:rsidR="009D03A6" w:rsidRPr="00A11B16">
          <w:rPr>
            <w:rStyle w:val="Hyperlink"/>
            <w:noProof/>
            <w:color w:val="auto"/>
            <w:szCs w:val="22"/>
            <w:lang w:val="en-US"/>
          </w:rPr>
          <w:t>AG/RES. 2948 (L-O/20)</w:t>
        </w:r>
        <w:r w:rsidR="009D03A6" w:rsidRPr="00A11B16">
          <w:rPr>
            <w:rStyle w:val="Hyperlink"/>
            <w:noProof/>
            <w:color w:val="auto"/>
            <w:szCs w:val="22"/>
            <w:lang w:val="en-US"/>
          </w:rPr>
          <w:tab/>
          <w:t>Support for and Follow-Up to the Summits of the Americas Process</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_Toc74733638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5</w:t>
        </w:r>
        <w:r w:rsidR="009D03A6" w:rsidRPr="00A11B16">
          <w:rPr>
            <w:noProof/>
            <w:webHidden/>
            <w:szCs w:val="22"/>
            <w:lang w:val="en-US"/>
          </w:rPr>
          <w:fldChar w:fldCharType="end"/>
        </w:r>
      </w:hyperlink>
    </w:p>
    <w:p w14:paraId="0AC3FC30"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10F8C309" w14:textId="5232BDBA" w:rsidR="009D03A6" w:rsidRPr="00A11B16" w:rsidRDefault="000B65B6"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hyperlink w:anchor="_Toc74733639" w:history="1">
        <w:r w:rsidR="009D03A6" w:rsidRPr="00A11B16">
          <w:rPr>
            <w:rStyle w:val="Hyperlink"/>
            <w:noProof/>
            <w:color w:val="auto"/>
            <w:szCs w:val="22"/>
            <w:lang w:val="en-US"/>
          </w:rPr>
          <w:t>AG/RES. 2949 (L-O/20)</w:t>
        </w:r>
        <w:r w:rsidR="009D03A6" w:rsidRPr="00A11B16">
          <w:rPr>
            <w:rStyle w:val="Hyperlink"/>
            <w:noProof/>
            <w:color w:val="auto"/>
            <w:szCs w:val="22"/>
            <w:lang w:val="en-US"/>
          </w:rPr>
          <w:tab/>
          <w:t>Increasing and Strengthening the Participation of Civil Society and Social Actors in the Activities of the Organization of American States and in the Summits of the Americas</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_Toc74733639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9</w:t>
        </w:r>
        <w:r w:rsidR="009D03A6" w:rsidRPr="00A11B16">
          <w:rPr>
            <w:noProof/>
            <w:webHidden/>
            <w:szCs w:val="22"/>
            <w:lang w:val="en-US"/>
          </w:rPr>
          <w:fldChar w:fldCharType="end"/>
        </w:r>
      </w:hyperlink>
    </w:p>
    <w:p w14:paraId="0BDE6D53"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325EE731" w14:textId="052D99CC" w:rsidR="009D03A6" w:rsidRPr="00A11B16" w:rsidRDefault="000B65B6"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hyperlink w:anchor="_Toc74733640" w:history="1">
        <w:r w:rsidR="009D03A6" w:rsidRPr="00A11B16">
          <w:rPr>
            <w:rStyle w:val="Hyperlink"/>
            <w:rFonts w:eastAsia="Calibri"/>
            <w:noProof/>
            <w:color w:val="auto"/>
            <w:szCs w:val="22"/>
            <w:lang w:val="en-US"/>
          </w:rPr>
          <w:t>AG/RES. 2950 (L-O/20)</w:t>
        </w:r>
        <w:r w:rsidR="009D03A6" w:rsidRPr="00A11B16">
          <w:rPr>
            <w:rStyle w:val="Hyperlink"/>
            <w:rFonts w:eastAsia="Calibri"/>
            <w:noProof/>
            <w:color w:val="auto"/>
            <w:szCs w:val="22"/>
            <w:lang w:val="en-US"/>
          </w:rPr>
          <w:tab/>
        </w:r>
        <w:r w:rsidR="009D03A6" w:rsidRPr="00A11B16">
          <w:rPr>
            <w:noProof/>
            <w:lang w:val="en-US"/>
          </w:rPr>
          <w:t>Advancing Hemispheric Security: A Multidimensional Approach</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_Toc74733640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13</w:t>
        </w:r>
        <w:r w:rsidR="009D03A6" w:rsidRPr="00A11B16">
          <w:rPr>
            <w:noProof/>
            <w:webHidden/>
            <w:szCs w:val="22"/>
            <w:lang w:val="en-US"/>
          </w:rPr>
          <w:fldChar w:fldCharType="end"/>
        </w:r>
      </w:hyperlink>
    </w:p>
    <w:p w14:paraId="0A41B667"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7DD8221B" w14:textId="47688356" w:rsidR="009D03A6" w:rsidRPr="00A11B16" w:rsidRDefault="000B65B6"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hyperlink w:anchor="_Toc74733641" w:history="1">
        <w:r w:rsidR="009D03A6" w:rsidRPr="00A11B16">
          <w:rPr>
            <w:rStyle w:val="Hyperlink"/>
            <w:noProof/>
            <w:color w:val="auto"/>
            <w:szCs w:val="22"/>
            <w:lang w:val="en-US"/>
          </w:rPr>
          <w:t>AG/RES. 2951 (L-O/20)</w:t>
        </w:r>
        <w:r w:rsidR="009D03A6" w:rsidRPr="00A11B16">
          <w:rPr>
            <w:rStyle w:val="Hyperlink"/>
            <w:noProof/>
            <w:color w:val="auto"/>
            <w:szCs w:val="22"/>
            <w:lang w:val="en-US"/>
          </w:rPr>
          <w:tab/>
        </w:r>
        <w:r w:rsidR="00DC2530" w:rsidRPr="00A11B16">
          <w:rPr>
            <w:rStyle w:val="Hyperlink"/>
            <w:rFonts w:eastAsia="Calibri"/>
            <w:noProof/>
            <w:color w:val="auto"/>
            <w:szCs w:val="22"/>
            <w:lang w:val="en-US"/>
          </w:rPr>
          <w:t>Update of the Rules of Procedure of the Permanent Council and its Subsidiary Bodies</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_Toc74733641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45</w:t>
        </w:r>
        <w:r w:rsidR="009D03A6" w:rsidRPr="00A11B16">
          <w:rPr>
            <w:noProof/>
            <w:webHidden/>
            <w:szCs w:val="22"/>
            <w:lang w:val="en-US"/>
          </w:rPr>
          <w:fldChar w:fldCharType="end"/>
        </w:r>
      </w:hyperlink>
    </w:p>
    <w:p w14:paraId="7F8E3EA6"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67A167CF" w14:textId="3DE1286B" w:rsidR="009D03A6" w:rsidRPr="00A11B16" w:rsidRDefault="000B65B6"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hyperlink w:anchor="_Toc74733642" w:history="1">
        <w:r w:rsidR="009D03A6" w:rsidRPr="00A11B16">
          <w:rPr>
            <w:rStyle w:val="Hyperlink"/>
            <w:rFonts w:eastAsia="Calibri"/>
            <w:noProof/>
            <w:color w:val="auto"/>
            <w:szCs w:val="22"/>
            <w:lang w:val="en-US"/>
          </w:rPr>
          <w:t>AG/RES. 2952 (L-O/20)</w:t>
        </w:r>
        <w:r w:rsidR="009D03A6" w:rsidRPr="00A11B16">
          <w:rPr>
            <w:rStyle w:val="Hyperlink"/>
            <w:rFonts w:eastAsia="Calibri"/>
            <w:noProof/>
            <w:color w:val="auto"/>
            <w:szCs w:val="22"/>
            <w:lang w:val="en-US"/>
          </w:rPr>
          <w:tab/>
        </w:r>
        <w:r w:rsidR="00DC2530" w:rsidRPr="00A11B16">
          <w:rPr>
            <w:rStyle w:val="Hyperlink"/>
            <w:noProof/>
            <w:color w:val="auto"/>
            <w:szCs w:val="22"/>
            <w:lang w:val="en-US"/>
          </w:rPr>
          <w:t>Advancing the Hemispheric Response to Climate Change in the Context of the COVID-19 Pandemic</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_Toc74733642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49</w:t>
        </w:r>
        <w:r w:rsidR="009D03A6" w:rsidRPr="00A11B16">
          <w:rPr>
            <w:noProof/>
            <w:webHidden/>
            <w:szCs w:val="22"/>
            <w:lang w:val="en-US"/>
          </w:rPr>
          <w:fldChar w:fldCharType="end"/>
        </w:r>
      </w:hyperlink>
    </w:p>
    <w:p w14:paraId="031320ED"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36184FBC" w14:textId="6843059D" w:rsidR="009D03A6" w:rsidRPr="00A11B16" w:rsidRDefault="000B65B6"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hyperlink w:anchor="_Toc74733643" w:history="1">
        <w:r w:rsidR="009D03A6" w:rsidRPr="00A11B16">
          <w:rPr>
            <w:rStyle w:val="Hyperlink"/>
            <w:rFonts w:eastAsia="Calibri"/>
            <w:noProof/>
            <w:color w:val="auto"/>
            <w:szCs w:val="22"/>
            <w:lang w:val="en-US"/>
          </w:rPr>
          <w:t>AG/RES. 2953 (L-O/20)</w:t>
        </w:r>
        <w:r w:rsidR="009D03A6" w:rsidRPr="00A11B16">
          <w:rPr>
            <w:rStyle w:val="Hyperlink"/>
            <w:rFonts w:eastAsia="Calibri"/>
            <w:noProof/>
            <w:color w:val="auto"/>
            <w:szCs w:val="22"/>
            <w:lang w:val="en-US"/>
          </w:rPr>
          <w:tab/>
        </w:r>
        <w:r w:rsidR="00DC2530" w:rsidRPr="00A11B16">
          <w:rPr>
            <w:rStyle w:val="Hyperlink"/>
            <w:noProof/>
            <w:color w:val="auto"/>
            <w:szCs w:val="22"/>
            <w:lang w:val="en-US"/>
          </w:rPr>
          <w:t>The Key Role of the Organization of American States in Advancing Telecommunications/Information and Communication Technologies through the Inter-American Telecommunication Commission</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_Toc74733643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53</w:t>
        </w:r>
        <w:r w:rsidR="009D03A6" w:rsidRPr="00A11B16">
          <w:rPr>
            <w:noProof/>
            <w:webHidden/>
            <w:szCs w:val="22"/>
            <w:lang w:val="en-US"/>
          </w:rPr>
          <w:fldChar w:fldCharType="end"/>
        </w:r>
      </w:hyperlink>
    </w:p>
    <w:p w14:paraId="0D18CCB5"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5DB7A979" w14:textId="714877C9" w:rsidR="009D03A6" w:rsidRPr="00A11B16" w:rsidRDefault="000B65B6"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hyperlink w:anchor="_Toc74733644" w:history="1">
        <w:r w:rsidR="009D03A6" w:rsidRPr="00A11B16">
          <w:rPr>
            <w:rStyle w:val="Hyperlink"/>
            <w:rFonts w:eastAsia="Calibri"/>
            <w:noProof/>
            <w:color w:val="auto"/>
            <w:szCs w:val="22"/>
            <w:lang w:val="en-US"/>
          </w:rPr>
          <w:t>AG/RES. 2954 (L-O/20)</w:t>
        </w:r>
        <w:r w:rsidR="009D03A6" w:rsidRPr="00A11B16">
          <w:rPr>
            <w:rStyle w:val="Hyperlink"/>
            <w:rFonts w:eastAsia="Calibri"/>
            <w:noProof/>
            <w:color w:val="auto"/>
            <w:szCs w:val="22"/>
            <w:lang w:val="en-US"/>
          </w:rPr>
          <w:tab/>
        </w:r>
        <w:r w:rsidR="009C7C73" w:rsidRPr="00A11B16">
          <w:rPr>
            <w:rStyle w:val="Hyperlink"/>
            <w:noProof/>
            <w:color w:val="auto"/>
            <w:szCs w:val="22"/>
            <w:lang w:val="en-US"/>
          </w:rPr>
          <w:t>Towards an Inter-American Business Charter</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_Toc74733644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57</w:t>
        </w:r>
        <w:r w:rsidR="009D03A6" w:rsidRPr="00A11B16">
          <w:rPr>
            <w:noProof/>
            <w:webHidden/>
            <w:szCs w:val="22"/>
            <w:lang w:val="en-US"/>
          </w:rPr>
          <w:fldChar w:fldCharType="end"/>
        </w:r>
      </w:hyperlink>
    </w:p>
    <w:p w14:paraId="2F9F9D54"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69ED806A" w14:textId="1B8D0949" w:rsidR="009D03A6" w:rsidRPr="00A11B16" w:rsidRDefault="000B65B6"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hyperlink w:anchor="_Toc74733645" w:history="1">
        <w:r w:rsidR="009D03A6" w:rsidRPr="00A11B16">
          <w:rPr>
            <w:rStyle w:val="Hyperlink"/>
            <w:noProof/>
            <w:color w:val="auto"/>
            <w:szCs w:val="22"/>
            <w:lang w:val="en-US"/>
          </w:rPr>
          <w:t>AG/RES. 2955 (L-O/20)</w:t>
        </w:r>
        <w:r w:rsidR="009D03A6" w:rsidRPr="00A11B16">
          <w:rPr>
            <w:rStyle w:val="Hyperlink"/>
            <w:noProof/>
            <w:color w:val="auto"/>
            <w:szCs w:val="22"/>
            <w:lang w:val="en-US"/>
          </w:rPr>
          <w:tab/>
        </w:r>
        <w:r w:rsidR="009C7C73" w:rsidRPr="00A11B16">
          <w:rPr>
            <w:rStyle w:val="Hyperlink"/>
            <w:noProof/>
            <w:color w:val="auto"/>
            <w:szCs w:val="22"/>
            <w:lang w:val="en-US"/>
          </w:rPr>
          <w:t xml:space="preserve">Advancing Hemispheric Initiatives on Integral Development: Promoting </w:t>
        </w:r>
        <w:r w:rsidR="009C7C73" w:rsidRPr="00A11B16">
          <w:rPr>
            <w:noProof/>
            <w:lang w:val="en-US"/>
          </w:rPr>
          <w:t>Resilience</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_Toc74733645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69</w:t>
        </w:r>
        <w:r w:rsidR="009D03A6" w:rsidRPr="00A11B16">
          <w:rPr>
            <w:noProof/>
            <w:webHidden/>
            <w:szCs w:val="22"/>
            <w:lang w:val="en-US"/>
          </w:rPr>
          <w:fldChar w:fldCharType="end"/>
        </w:r>
      </w:hyperlink>
    </w:p>
    <w:p w14:paraId="14E09004"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57644D34" w14:textId="6CA178B6" w:rsidR="009D03A6" w:rsidRPr="00A11B16" w:rsidRDefault="000B65B6"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hyperlink w:anchor="_Toc74733646" w:history="1">
        <w:r w:rsidR="009D03A6" w:rsidRPr="00A11B16">
          <w:rPr>
            <w:rStyle w:val="Hyperlink"/>
            <w:noProof/>
            <w:color w:val="auto"/>
            <w:szCs w:val="22"/>
            <w:lang w:val="en-US"/>
          </w:rPr>
          <w:t>AG/RES. 2956 (L-O/20)</w:t>
        </w:r>
        <w:r w:rsidR="009D03A6" w:rsidRPr="00A11B16">
          <w:rPr>
            <w:rStyle w:val="Hyperlink"/>
            <w:noProof/>
            <w:color w:val="auto"/>
            <w:szCs w:val="22"/>
            <w:lang w:val="en-US"/>
          </w:rPr>
          <w:tab/>
        </w:r>
        <w:r w:rsidR="009C7C73" w:rsidRPr="00A11B16">
          <w:rPr>
            <w:rStyle w:val="Hyperlink"/>
            <w:noProof/>
            <w:color w:val="auto"/>
            <w:szCs w:val="22"/>
            <w:lang w:val="en-US"/>
          </w:rPr>
          <w:t xml:space="preserve">The Challenges to Food Security and Nutrition in the Americas in the Context of the COVID-19 Pandemic within the Framework of the Plan of Action of </w:t>
        </w:r>
        <w:r w:rsidR="009C7C73" w:rsidRPr="00A11B16">
          <w:rPr>
            <w:rStyle w:val="Hyperlink"/>
            <w:noProof/>
            <w:color w:val="auto"/>
            <w:szCs w:val="22"/>
            <w:lang w:val="en-US"/>
          </w:rPr>
          <w:br/>
          <w:t>Guatemala</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_Toc74733646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87</w:t>
        </w:r>
        <w:r w:rsidR="009D03A6" w:rsidRPr="00A11B16">
          <w:rPr>
            <w:noProof/>
            <w:webHidden/>
            <w:szCs w:val="22"/>
            <w:lang w:val="en-US"/>
          </w:rPr>
          <w:fldChar w:fldCharType="end"/>
        </w:r>
      </w:hyperlink>
    </w:p>
    <w:p w14:paraId="05B1F65D"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3DF2B6E8" w14:textId="7B52A366" w:rsidR="009D03A6" w:rsidRPr="00A11B16" w:rsidRDefault="000B65B6"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hyperlink w:anchor="_Toc74733647" w:history="1">
        <w:r w:rsidR="009D03A6" w:rsidRPr="00A11B16">
          <w:rPr>
            <w:rStyle w:val="Hyperlink"/>
            <w:noProof/>
            <w:color w:val="auto"/>
            <w:szCs w:val="22"/>
            <w:lang w:val="en-US"/>
          </w:rPr>
          <w:t>AG/RES. 2957 (L-O/20)</w:t>
        </w:r>
        <w:r w:rsidR="009D03A6" w:rsidRPr="00A11B16">
          <w:rPr>
            <w:rStyle w:val="Hyperlink"/>
            <w:noProof/>
            <w:color w:val="auto"/>
            <w:szCs w:val="22"/>
            <w:lang w:val="en-US"/>
          </w:rPr>
          <w:tab/>
        </w:r>
        <w:r w:rsidR="009C7C73" w:rsidRPr="00A11B16">
          <w:rPr>
            <w:rStyle w:val="Hyperlink"/>
            <w:rFonts w:eastAsia="Calibri"/>
            <w:noProof/>
            <w:color w:val="auto"/>
            <w:szCs w:val="22"/>
            <w:lang w:val="en-US"/>
          </w:rPr>
          <w:t>Program-Budget of the Organization for 2021</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_Toc74733647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93</w:t>
        </w:r>
        <w:r w:rsidR="009D03A6" w:rsidRPr="00A11B16">
          <w:rPr>
            <w:noProof/>
            <w:webHidden/>
            <w:szCs w:val="22"/>
            <w:lang w:val="en-US"/>
          </w:rPr>
          <w:fldChar w:fldCharType="end"/>
        </w:r>
      </w:hyperlink>
    </w:p>
    <w:p w14:paraId="4C2EC5F2"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235FB527" w14:textId="181EF050" w:rsidR="009D03A6" w:rsidRPr="00A11B16" w:rsidRDefault="000B65B6"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hyperlink w:anchor="_Toc74733648" w:history="1">
        <w:r w:rsidR="009D03A6" w:rsidRPr="00A11B16">
          <w:rPr>
            <w:rStyle w:val="Hyperlink"/>
            <w:rFonts w:eastAsia="Calibri"/>
            <w:noProof/>
            <w:color w:val="auto"/>
            <w:szCs w:val="22"/>
            <w:lang w:val="en-US"/>
          </w:rPr>
          <w:t>AG/RES. 2958 (L-O/20)</w:t>
        </w:r>
        <w:r w:rsidR="009D03A6" w:rsidRPr="00A11B16">
          <w:rPr>
            <w:rStyle w:val="Hyperlink"/>
            <w:rFonts w:eastAsia="Calibri"/>
            <w:noProof/>
            <w:color w:val="auto"/>
            <w:szCs w:val="22"/>
            <w:lang w:val="en-US"/>
          </w:rPr>
          <w:tab/>
        </w:r>
        <w:r w:rsidR="009C7C73" w:rsidRPr="00A11B16">
          <w:rPr>
            <w:rStyle w:val="Hyperlink"/>
            <w:noProof/>
            <w:color w:val="auto"/>
            <w:szCs w:val="22"/>
            <w:lang w:val="en-US"/>
          </w:rPr>
          <w:t>Strengthening Democracy</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_Toc74733648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119</w:t>
        </w:r>
        <w:r w:rsidR="009D03A6" w:rsidRPr="00A11B16">
          <w:rPr>
            <w:noProof/>
            <w:webHidden/>
            <w:szCs w:val="22"/>
            <w:lang w:val="en-US"/>
          </w:rPr>
          <w:fldChar w:fldCharType="end"/>
        </w:r>
      </w:hyperlink>
    </w:p>
    <w:p w14:paraId="17EC45A3"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29B56EF6" w14:textId="76D8E71A" w:rsidR="009D03A6" w:rsidRPr="00A11B16" w:rsidRDefault="000B65B6"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hyperlink w:anchor="_Toc74733649" w:history="1">
        <w:r w:rsidR="009D03A6" w:rsidRPr="00A11B16">
          <w:rPr>
            <w:rStyle w:val="Hyperlink"/>
            <w:rFonts w:eastAsia="Calibri"/>
            <w:noProof/>
            <w:color w:val="auto"/>
            <w:szCs w:val="22"/>
            <w:lang w:val="en-US"/>
          </w:rPr>
          <w:t>AG/RES. 2959 (L-O/20)</w:t>
        </w:r>
        <w:r w:rsidR="009D03A6" w:rsidRPr="00A11B16">
          <w:rPr>
            <w:rStyle w:val="Hyperlink"/>
            <w:rFonts w:eastAsia="Calibri"/>
            <w:noProof/>
            <w:color w:val="auto"/>
            <w:szCs w:val="22"/>
            <w:lang w:val="en-US"/>
          </w:rPr>
          <w:tab/>
        </w:r>
        <w:r w:rsidR="009C7C73" w:rsidRPr="00A11B16">
          <w:rPr>
            <w:rStyle w:val="Hyperlink"/>
            <w:rFonts w:eastAsia="Calibri"/>
            <w:noProof/>
            <w:color w:val="auto"/>
            <w:szCs w:val="22"/>
            <w:lang w:val="en-US"/>
          </w:rPr>
          <w:t>International Law</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_Toc74733649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137</w:t>
        </w:r>
        <w:r w:rsidR="009D03A6" w:rsidRPr="00A11B16">
          <w:rPr>
            <w:noProof/>
            <w:webHidden/>
            <w:szCs w:val="22"/>
            <w:lang w:val="en-US"/>
          </w:rPr>
          <w:fldChar w:fldCharType="end"/>
        </w:r>
      </w:hyperlink>
    </w:p>
    <w:p w14:paraId="185D6898"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306EAC62" w14:textId="3B1724F8" w:rsidR="009D03A6" w:rsidRPr="00A11B16" w:rsidRDefault="000B65B6"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hyperlink w:anchor="_Toc74733650" w:history="1">
        <w:r w:rsidR="009D03A6" w:rsidRPr="00A11B16">
          <w:rPr>
            <w:rStyle w:val="Hyperlink"/>
            <w:rFonts w:eastAsia="Calibri"/>
            <w:noProof/>
            <w:color w:val="auto"/>
            <w:szCs w:val="22"/>
            <w:lang w:val="en-US"/>
          </w:rPr>
          <w:t>AG/RES. 2960 (L-O/20)</w:t>
        </w:r>
        <w:r w:rsidR="009D03A6" w:rsidRPr="00A11B16">
          <w:rPr>
            <w:rStyle w:val="Hyperlink"/>
            <w:rFonts w:eastAsia="Calibri"/>
            <w:noProof/>
            <w:color w:val="auto"/>
            <w:szCs w:val="22"/>
            <w:lang w:val="en-US"/>
          </w:rPr>
          <w:tab/>
        </w:r>
        <w:r w:rsidR="00C62488" w:rsidRPr="00A11B16">
          <w:rPr>
            <w:rStyle w:val="Hyperlink"/>
            <w:noProof/>
            <w:color w:val="auto"/>
            <w:szCs w:val="22"/>
            <w:lang w:val="en-US"/>
          </w:rPr>
          <w:t>Strengthening the Participation of Permanent Observers in the Activities of the Organization of American States</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_Toc74733650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145</w:t>
        </w:r>
        <w:r w:rsidR="009D03A6" w:rsidRPr="00A11B16">
          <w:rPr>
            <w:noProof/>
            <w:webHidden/>
            <w:szCs w:val="22"/>
            <w:lang w:val="en-US"/>
          </w:rPr>
          <w:fldChar w:fldCharType="end"/>
        </w:r>
      </w:hyperlink>
    </w:p>
    <w:p w14:paraId="2BC33164"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20D7FD5A" w14:textId="408FB1DB" w:rsidR="009D03A6" w:rsidRPr="00A11B16" w:rsidRDefault="000B65B6"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hyperlink w:anchor="_Toc74733651" w:history="1">
        <w:r w:rsidR="009D03A6" w:rsidRPr="00A11B16">
          <w:rPr>
            <w:rStyle w:val="Hyperlink"/>
            <w:rFonts w:eastAsia="Calibri"/>
            <w:noProof/>
            <w:color w:val="auto"/>
            <w:szCs w:val="22"/>
            <w:lang w:val="en-US"/>
          </w:rPr>
          <w:t>AG/RES. 2961 (L-O/20)</w:t>
        </w:r>
        <w:r w:rsidR="009D03A6" w:rsidRPr="00A11B16">
          <w:rPr>
            <w:rStyle w:val="Hyperlink"/>
            <w:rFonts w:eastAsia="Calibri"/>
            <w:noProof/>
            <w:color w:val="auto"/>
            <w:szCs w:val="22"/>
            <w:lang w:val="en-US"/>
          </w:rPr>
          <w:tab/>
        </w:r>
        <w:r w:rsidR="00C62488" w:rsidRPr="00A11B16">
          <w:rPr>
            <w:rStyle w:val="Hyperlink"/>
            <w:noProof/>
            <w:color w:val="auto"/>
            <w:szCs w:val="22"/>
            <w:lang w:val="en-US"/>
          </w:rPr>
          <w:t>Promotion and Protection of Human Rights</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_Toc74733651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149</w:t>
        </w:r>
        <w:r w:rsidR="009D03A6" w:rsidRPr="00A11B16">
          <w:rPr>
            <w:noProof/>
            <w:webHidden/>
            <w:szCs w:val="22"/>
            <w:lang w:val="en-US"/>
          </w:rPr>
          <w:fldChar w:fldCharType="end"/>
        </w:r>
      </w:hyperlink>
    </w:p>
    <w:p w14:paraId="6CD4DAD9"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191F1FB1" w14:textId="196BB486" w:rsidR="009D03A6" w:rsidRPr="00A11B16" w:rsidRDefault="000B65B6"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hyperlink w:anchor="_Toc74733652" w:history="1">
        <w:r w:rsidR="009D03A6" w:rsidRPr="00A11B16">
          <w:rPr>
            <w:rStyle w:val="Hyperlink"/>
            <w:rFonts w:eastAsia="Calibri"/>
            <w:noProof/>
            <w:color w:val="auto"/>
            <w:szCs w:val="22"/>
            <w:lang w:val="en-US"/>
          </w:rPr>
          <w:t>AG/RES. 2962 (L-O/20)</w:t>
        </w:r>
        <w:r w:rsidR="009D03A6" w:rsidRPr="00A11B16">
          <w:rPr>
            <w:rStyle w:val="Hyperlink"/>
            <w:rFonts w:eastAsia="Calibri"/>
            <w:noProof/>
            <w:color w:val="auto"/>
            <w:szCs w:val="22"/>
            <w:lang w:val="en-US"/>
          </w:rPr>
          <w:tab/>
        </w:r>
        <w:r w:rsidR="00C62488" w:rsidRPr="00A11B16">
          <w:rPr>
            <w:rStyle w:val="Hyperlink"/>
            <w:noProof/>
            <w:color w:val="auto"/>
            <w:szCs w:val="22"/>
            <w:lang w:val="en-US"/>
          </w:rPr>
          <w:t>Restoring Democratic Institutions and Respect for Human Rights in Nicaragua through Free and Fair Elections</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_Toc74733652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181</w:t>
        </w:r>
        <w:r w:rsidR="009D03A6" w:rsidRPr="00A11B16">
          <w:rPr>
            <w:noProof/>
            <w:webHidden/>
            <w:szCs w:val="22"/>
            <w:lang w:val="en-US"/>
          </w:rPr>
          <w:fldChar w:fldCharType="end"/>
        </w:r>
      </w:hyperlink>
    </w:p>
    <w:p w14:paraId="77810761"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5A0F9367" w14:textId="19E62348" w:rsidR="009D03A6" w:rsidRPr="00A11B16" w:rsidRDefault="000B65B6"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hyperlink w:anchor="_Toc74733653" w:history="1">
        <w:r w:rsidR="009D03A6" w:rsidRPr="00A11B16">
          <w:rPr>
            <w:rStyle w:val="Hyperlink"/>
            <w:noProof/>
            <w:color w:val="auto"/>
            <w:szCs w:val="22"/>
            <w:lang w:val="en-US"/>
          </w:rPr>
          <w:t>AG/RES. 2963 (L-O/20)</w:t>
        </w:r>
        <w:r w:rsidR="009D03A6" w:rsidRPr="00A11B16">
          <w:rPr>
            <w:rStyle w:val="Hyperlink"/>
            <w:noProof/>
            <w:color w:val="auto"/>
            <w:szCs w:val="22"/>
            <w:lang w:val="en-US"/>
          </w:rPr>
          <w:tab/>
        </w:r>
        <w:r w:rsidR="00C62488" w:rsidRPr="00A11B16">
          <w:rPr>
            <w:rStyle w:val="Hyperlink"/>
            <w:noProof/>
            <w:color w:val="auto"/>
            <w:szCs w:val="22"/>
            <w:lang w:val="en-US"/>
          </w:rPr>
          <w:t>The Lack of Minimum Democratic Conditions to Guarantee Free, Fair, and Transparent Elections in the Bolivarian Republic of Venezuela</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_Toc74733653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189</w:t>
        </w:r>
        <w:r w:rsidR="009D03A6" w:rsidRPr="00A11B16">
          <w:rPr>
            <w:noProof/>
            <w:webHidden/>
            <w:szCs w:val="22"/>
            <w:lang w:val="en-US"/>
          </w:rPr>
          <w:fldChar w:fldCharType="end"/>
        </w:r>
      </w:hyperlink>
    </w:p>
    <w:p w14:paraId="59446C5A"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2296C8E9" w14:textId="4D13F65F" w:rsidR="009D03A6" w:rsidRPr="00A11B16" w:rsidRDefault="000B65B6" w:rsidP="009D03A6">
      <w:pPr>
        <w:pStyle w:val="TOC1"/>
        <w:tabs>
          <w:tab w:val="clear" w:pos="9360"/>
          <w:tab w:val="left" w:pos="2880"/>
          <w:tab w:val="right" w:leader="dot" w:pos="8928"/>
        </w:tabs>
        <w:spacing w:before="0"/>
        <w:ind w:left="2880" w:right="1080" w:hanging="2880"/>
        <w:rPr>
          <w:rFonts w:eastAsiaTheme="minorEastAsia"/>
          <w:noProof/>
          <w:szCs w:val="22"/>
          <w:lang w:val="en-US"/>
        </w:rPr>
      </w:pPr>
      <w:hyperlink w:anchor="_Toc74733654" w:history="1">
        <w:r w:rsidR="009D03A6" w:rsidRPr="00A11B16">
          <w:rPr>
            <w:rStyle w:val="Hyperlink"/>
            <w:rFonts w:eastAsia="Calibri"/>
            <w:noProof/>
            <w:color w:val="auto"/>
            <w:szCs w:val="22"/>
            <w:lang w:val="en-US"/>
          </w:rPr>
          <w:t>AG/RES. 2964 (L-O/20)</w:t>
        </w:r>
        <w:r w:rsidR="009D03A6" w:rsidRPr="00A11B16">
          <w:rPr>
            <w:rStyle w:val="Hyperlink"/>
            <w:rFonts w:eastAsia="Calibri"/>
            <w:noProof/>
            <w:color w:val="auto"/>
            <w:szCs w:val="22"/>
            <w:lang w:val="en-US"/>
          </w:rPr>
          <w:tab/>
        </w:r>
        <w:r w:rsidR="00C62488" w:rsidRPr="00A11B16">
          <w:rPr>
            <w:rStyle w:val="Hyperlink"/>
            <w:rFonts w:eastAsia="SimSun"/>
            <w:noProof/>
            <w:snapToGrid w:val="0"/>
            <w:color w:val="auto"/>
            <w:szCs w:val="22"/>
            <w:lang w:val="en-US"/>
          </w:rPr>
          <w:t>Place and Date of the Fifty-first Regular Session of the General Assembly</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_Toc74733654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195</w:t>
        </w:r>
        <w:r w:rsidR="009D03A6" w:rsidRPr="00A11B16">
          <w:rPr>
            <w:noProof/>
            <w:webHidden/>
            <w:szCs w:val="22"/>
            <w:lang w:val="en-US"/>
          </w:rPr>
          <w:fldChar w:fldCharType="end"/>
        </w:r>
      </w:hyperlink>
    </w:p>
    <w:p w14:paraId="7A9538F0" w14:textId="0DA65B1B" w:rsidR="00F97C5E" w:rsidRPr="00A11B16" w:rsidRDefault="00F76AFE" w:rsidP="009D03A6">
      <w:pPr>
        <w:tabs>
          <w:tab w:val="left" w:pos="2880"/>
          <w:tab w:val="right" w:leader="dot" w:pos="8928"/>
        </w:tabs>
        <w:ind w:left="2880" w:right="1080" w:hanging="2880"/>
        <w:rPr>
          <w:lang w:val="en-US"/>
        </w:rPr>
      </w:pPr>
      <w:r w:rsidRPr="00A11B16">
        <w:rPr>
          <w:szCs w:val="22"/>
          <w:lang w:val="en-US"/>
        </w:rPr>
        <w:fldChar w:fldCharType="end"/>
      </w:r>
    </w:p>
    <w:p w14:paraId="49B63D1B" w14:textId="77777777" w:rsidR="00F97C5E" w:rsidRPr="00A11B16" w:rsidRDefault="00F97C5E" w:rsidP="00F72F41">
      <w:pPr>
        <w:rPr>
          <w:lang w:val="en-US"/>
        </w:rPr>
      </w:pPr>
    </w:p>
    <w:p w14:paraId="6D4DC6A2" w14:textId="77777777" w:rsidR="00F97C5E" w:rsidRPr="00A11B16" w:rsidRDefault="00F97C5E" w:rsidP="00F72F41">
      <w:pPr>
        <w:rPr>
          <w:lang w:val="en-US"/>
        </w:rPr>
        <w:sectPr w:rsidR="00F97C5E" w:rsidRPr="00A11B16" w:rsidSect="006351A9">
          <w:headerReference w:type="default" r:id="rId15"/>
          <w:footerReference w:type="first" r:id="rId16"/>
          <w:endnotePr>
            <w:numFmt w:val="decimal"/>
          </w:endnotePr>
          <w:type w:val="oddPage"/>
          <w:pgSz w:w="12240" w:h="15840" w:code="1"/>
          <w:pgMar w:top="2160" w:right="1570" w:bottom="1296" w:left="1699" w:header="1296" w:footer="1296" w:gutter="0"/>
          <w:pgNumType w:fmt="lowerRoman" w:start="3"/>
          <w:cols w:space="720"/>
          <w:noEndnote/>
          <w:titlePg/>
        </w:sectPr>
      </w:pPr>
    </w:p>
    <w:p w14:paraId="5BCA2A43" w14:textId="0B9EB304" w:rsidR="00B74593" w:rsidRPr="00A11B16" w:rsidRDefault="00EA1936" w:rsidP="00F72F41">
      <w:pPr>
        <w:pStyle w:val="Heading1"/>
        <w:rPr>
          <w:szCs w:val="24"/>
          <w:lang w:val="en-US"/>
        </w:rPr>
      </w:pPr>
      <w:bookmarkStart w:id="0" w:name="_Toc74733637"/>
      <w:bookmarkStart w:id="1" w:name="_Hlk73702307"/>
      <w:r w:rsidRPr="00A11B16">
        <w:rPr>
          <w:rStyle w:val="Heading1Char"/>
          <w:rFonts w:eastAsia="Calibri"/>
          <w:lang w:val="en-US"/>
        </w:rPr>
        <w:lastRenderedPageBreak/>
        <w:t>AG/DEC. 102 (L-O/20)</w:t>
      </w:r>
      <w:r w:rsidR="00CB0E24" w:rsidRPr="00A11B16">
        <w:rPr>
          <w:rStyle w:val="Heading1Char"/>
          <w:rFonts w:eastAsia="Calibri"/>
          <w:lang w:val="en-US"/>
        </w:rPr>
        <w:br/>
      </w:r>
      <w:r w:rsidR="00CB0E24" w:rsidRPr="00A11B16">
        <w:rPr>
          <w:rStyle w:val="Heading1Char"/>
          <w:rFonts w:eastAsia="Calibri"/>
          <w:lang w:val="en-US"/>
        </w:rPr>
        <w:br/>
      </w:r>
      <w:r w:rsidRPr="00A11B16">
        <w:rPr>
          <w:rStyle w:val="Heading1Char"/>
          <w:lang w:val="en-US"/>
        </w:rPr>
        <w:t>DECLARA</w:t>
      </w:r>
      <w:r w:rsidR="00B74593" w:rsidRPr="00A11B16">
        <w:rPr>
          <w:rStyle w:val="Heading1Char"/>
          <w:lang w:val="en-US"/>
        </w:rPr>
        <w:t xml:space="preserve">TION </w:t>
      </w:r>
      <w:r w:rsidR="00B74593" w:rsidRPr="00A11B16">
        <w:rPr>
          <w:lang w:val="en-US"/>
        </w:rPr>
        <w:t>ON THE QUESTION OF THE MALVINAS ISLANDS</w:t>
      </w:r>
      <w:r w:rsidR="00B74593" w:rsidRPr="00A11B16">
        <w:rPr>
          <w:rStyle w:val="FootnoteReference"/>
          <w:u w:val="single"/>
          <w:vertAlign w:val="superscript"/>
          <w:lang w:val="en-US"/>
        </w:rPr>
        <w:footnoteReference w:id="1"/>
      </w:r>
      <w:r w:rsidR="00B74593" w:rsidRPr="00A11B16">
        <w:rPr>
          <w:vertAlign w:val="superscript"/>
          <w:lang w:val="en-US"/>
        </w:rPr>
        <w:t>/</w:t>
      </w:r>
      <w:r w:rsidR="00293236" w:rsidRPr="00A11B16">
        <w:rPr>
          <w:rStyle w:val="FootnoteReference"/>
          <w:u w:val="single"/>
          <w:vertAlign w:val="superscript"/>
          <w:lang w:val="en-US"/>
        </w:rPr>
        <w:footnoteReference w:id="2"/>
      </w:r>
      <w:r w:rsidR="00293236" w:rsidRPr="00A11B16">
        <w:rPr>
          <w:vertAlign w:val="superscript"/>
          <w:lang w:val="en-US"/>
        </w:rPr>
        <w:t>/</w:t>
      </w:r>
      <w:bookmarkEnd w:id="0"/>
    </w:p>
    <w:p w14:paraId="107681B8" w14:textId="77777777" w:rsidR="00B74593" w:rsidRPr="00A11B16" w:rsidRDefault="00B74593" w:rsidP="00F72F41">
      <w:pPr>
        <w:rPr>
          <w:lang w:val="en-US"/>
        </w:rPr>
      </w:pPr>
    </w:p>
    <w:p w14:paraId="2D5B2BF0" w14:textId="77777777" w:rsidR="00B74593" w:rsidRPr="00A11B16" w:rsidRDefault="00B74593" w:rsidP="00F72F41">
      <w:pPr>
        <w:pStyle w:val="CPTitle"/>
        <w:tabs>
          <w:tab w:val="clear" w:pos="8640"/>
        </w:tabs>
        <w:rPr>
          <w:szCs w:val="22"/>
          <w:lang w:val="en-US"/>
        </w:rPr>
      </w:pPr>
      <w:r w:rsidRPr="00A11B16">
        <w:rPr>
          <w:szCs w:val="22"/>
          <w:lang w:val="en-US"/>
        </w:rPr>
        <w:t>(</w:t>
      </w:r>
      <w:r w:rsidRPr="00A11B16">
        <w:rPr>
          <w:lang w:val="en-US"/>
        </w:rPr>
        <w:t>Adopted at the first plenary session, held on October 20, 2020</w:t>
      </w:r>
      <w:r w:rsidRPr="00A11B16">
        <w:rPr>
          <w:iCs/>
          <w:szCs w:val="22"/>
          <w:lang w:val="en-US"/>
        </w:rPr>
        <w:t>)</w:t>
      </w:r>
    </w:p>
    <w:p w14:paraId="1DB16397" w14:textId="77777777" w:rsidR="00B74593" w:rsidRPr="00A11B16" w:rsidRDefault="00B74593" w:rsidP="00F72F41">
      <w:pPr>
        <w:rPr>
          <w:lang w:val="en-US"/>
        </w:rPr>
      </w:pPr>
    </w:p>
    <w:p w14:paraId="394663AF" w14:textId="77777777" w:rsidR="00B74593" w:rsidRPr="00A11B16" w:rsidRDefault="00B74593" w:rsidP="00F72F41">
      <w:pPr>
        <w:rPr>
          <w:lang w:val="en-US"/>
        </w:rPr>
      </w:pPr>
    </w:p>
    <w:p w14:paraId="5C6B0385" w14:textId="77777777" w:rsidR="00B74593" w:rsidRPr="00A11B16" w:rsidRDefault="00B74593" w:rsidP="00F72F41">
      <w:pPr>
        <w:ind w:firstLine="720"/>
        <w:rPr>
          <w:lang w:val="en-US"/>
        </w:rPr>
      </w:pPr>
      <w:r w:rsidRPr="00A11B16">
        <w:rPr>
          <w:lang w:val="en-US"/>
        </w:rPr>
        <w:t>THE GENERAL ASSEMBLY,</w:t>
      </w:r>
    </w:p>
    <w:p w14:paraId="1072E215" w14:textId="77777777" w:rsidR="00B74593" w:rsidRPr="00A11B16" w:rsidRDefault="00B74593" w:rsidP="00F72F41">
      <w:pPr>
        <w:rPr>
          <w:lang w:val="en-US"/>
        </w:rPr>
      </w:pPr>
    </w:p>
    <w:p w14:paraId="2257EE29" w14:textId="77777777" w:rsidR="00B74593" w:rsidRPr="00A11B16" w:rsidRDefault="00B74593" w:rsidP="00F72F41">
      <w:pPr>
        <w:rPr>
          <w:lang w:val="en-US"/>
        </w:rPr>
      </w:pPr>
      <w:r w:rsidRPr="00A11B16">
        <w:rPr>
          <w:lang w:val="en-US"/>
        </w:rPr>
        <w:tab/>
        <w:t>CONSIDERING its repeated statements that the question of the Malvinas Islands is a matter of enduring hemispheric concern;</w:t>
      </w:r>
    </w:p>
    <w:p w14:paraId="22586D05" w14:textId="77777777" w:rsidR="00B74593" w:rsidRPr="00A11B16" w:rsidRDefault="00B74593" w:rsidP="00F72F41">
      <w:pPr>
        <w:rPr>
          <w:lang w:val="en-US"/>
        </w:rPr>
      </w:pPr>
    </w:p>
    <w:p w14:paraId="355B0F4A" w14:textId="77777777" w:rsidR="00B74593" w:rsidRPr="00A11B16" w:rsidRDefault="00B74593" w:rsidP="00F72F41">
      <w:pPr>
        <w:rPr>
          <w:lang w:val="en-US"/>
        </w:rPr>
      </w:pPr>
      <w:r w:rsidRPr="00A11B16">
        <w:rPr>
          <w:lang w:val="en-US"/>
        </w:rPr>
        <w:tab/>
        <w:t>RECALLING its resolution AG/RES. 928 (XVIII-O/88), adopted by consensus on November 19, 1988, in which it requested the Governments of the Argentine Republic and the United Kingdom of Great Britain and Northern Ireland to resume negotiations in order to find, as soon as possible, a peaceful solution to the sovereignty dispute;</w:t>
      </w:r>
    </w:p>
    <w:p w14:paraId="016665C0" w14:textId="77777777" w:rsidR="00B74593" w:rsidRPr="00A11B16" w:rsidRDefault="00B74593" w:rsidP="00F72F41">
      <w:pPr>
        <w:rPr>
          <w:lang w:val="en-US"/>
        </w:rPr>
      </w:pPr>
    </w:p>
    <w:p w14:paraId="505A1E63" w14:textId="77777777" w:rsidR="00B74593" w:rsidRPr="00A11B16" w:rsidRDefault="00B74593" w:rsidP="00F72F41">
      <w:pPr>
        <w:rPr>
          <w:lang w:val="en-US"/>
        </w:rPr>
      </w:pPr>
      <w:r w:rsidRPr="00A11B16">
        <w:rPr>
          <w:lang w:val="en-US"/>
        </w:rPr>
        <w:tab/>
        <w:t>BEARING IN MIND that in its resolution AG/RES. 1049 (XX-O/90) it expressed satisfaction over the resumption of diplomatic relations between the two countries;</w:t>
      </w:r>
    </w:p>
    <w:p w14:paraId="2C4C992E" w14:textId="77777777" w:rsidR="00B74593" w:rsidRPr="00A11B16" w:rsidRDefault="00B74593" w:rsidP="00F72F41">
      <w:pPr>
        <w:rPr>
          <w:lang w:val="en-US"/>
        </w:rPr>
      </w:pPr>
    </w:p>
    <w:p w14:paraId="119D3728" w14:textId="13913B01" w:rsidR="00B74593" w:rsidRPr="00A11B16" w:rsidRDefault="00B74593" w:rsidP="00F72F41">
      <w:pPr>
        <w:rPr>
          <w:lang w:val="en-US"/>
        </w:rPr>
      </w:pPr>
      <w:r w:rsidRPr="00A11B16">
        <w:rPr>
          <w:lang w:val="en-US"/>
        </w:rPr>
        <w:tab/>
        <w:t>RECOGNIZING that the accreditation of the United Kingdom of Great Britain and Northern Ireland, under resolution CP/RES. 6</w:t>
      </w:r>
      <w:r w:rsidR="0003439E" w:rsidRPr="00A11B16">
        <w:rPr>
          <w:lang w:val="en-US"/>
        </w:rPr>
        <w:t>5</w:t>
      </w:r>
      <w:r w:rsidRPr="00A11B16">
        <w:rPr>
          <w:lang w:val="en-US"/>
        </w:rPr>
        <w:t>5 (1041/95), as a permanent observer of the OAS reflects principles and values shared by that country and OAS member states, which facilitate greater mutual understanding;</w:t>
      </w:r>
    </w:p>
    <w:p w14:paraId="5759AAE8" w14:textId="77777777" w:rsidR="00B74593" w:rsidRPr="00A11B16" w:rsidRDefault="00B74593" w:rsidP="00F72F41">
      <w:pPr>
        <w:rPr>
          <w:lang w:val="en-US"/>
        </w:rPr>
      </w:pPr>
    </w:p>
    <w:p w14:paraId="25FE7B05" w14:textId="77777777" w:rsidR="00B74593" w:rsidRPr="00A11B16" w:rsidRDefault="00B74593" w:rsidP="00F72F41">
      <w:pPr>
        <w:rPr>
          <w:lang w:val="en-US"/>
        </w:rPr>
      </w:pPr>
      <w:r w:rsidRPr="00A11B16">
        <w:rPr>
          <w:lang w:val="en-US"/>
        </w:rPr>
        <w:tab/>
        <w:t>NOTING with satisfaction that the Governments of the Argentine Republic and the United Kingdom of Great Britain and Northern Ireland maintain important political, cultural, and trade ties, share common values, and are also engaged in close cooperation both bilaterally and in international forums;</w:t>
      </w:r>
    </w:p>
    <w:p w14:paraId="2EC24882" w14:textId="77777777" w:rsidR="00B74593" w:rsidRPr="00A11B16" w:rsidRDefault="00B74593" w:rsidP="00F72F41">
      <w:pPr>
        <w:rPr>
          <w:lang w:val="en-US"/>
        </w:rPr>
      </w:pPr>
    </w:p>
    <w:p w14:paraId="6E6466F6" w14:textId="2730BB61" w:rsidR="00B74593" w:rsidRPr="00A11B16" w:rsidRDefault="00B74593" w:rsidP="00F72F41">
      <w:pPr>
        <w:rPr>
          <w:lang w:val="en-US"/>
        </w:rPr>
      </w:pPr>
      <w:r w:rsidRPr="00A11B16">
        <w:rPr>
          <w:lang w:val="en-US"/>
        </w:rPr>
        <w:tab/>
      </w:r>
      <w:r w:rsidR="00371488" w:rsidRPr="00A11B16">
        <w:rPr>
          <w:lang w:val="en-US"/>
        </w:rPr>
        <w:t xml:space="preserve">BEARING IN MIND that, despite those ties and shared values, it has not yet been possible to resume the negotiations between the two countries with a view to solving the </w:t>
      </w:r>
      <w:r w:rsidR="00C0762D" w:rsidRPr="00A11B16">
        <w:rPr>
          <w:szCs w:val="22"/>
          <w:lang w:val="en-US"/>
        </w:rPr>
        <w:t xml:space="preserve">sovereignty dispute over the Malvinas Islands, South Georgias and South Sandwich Islands and the surrounding maritime areas </w:t>
      </w:r>
      <w:r w:rsidR="00371488" w:rsidRPr="00A11B16">
        <w:rPr>
          <w:lang w:val="en-US"/>
        </w:rPr>
        <w:t>in the framework of resolutions 2065 (XX), 3160 (XXVIII), 31/49, 37/9, 38/12, 39/6, 40/21, 41/40, 42/19 and 43/25 of the United Nations General Assembly, the decisions adopted by the same body on the same question in the Special Committee on Decolonization, and the reiterated resolutions and declarations adopted at the OAS General Assembly; and</w:t>
      </w:r>
    </w:p>
    <w:p w14:paraId="1CCECD00" w14:textId="77777777" w:rsidR="00B74593" w:rsidRPr="00A11B16" w:rsidRDefault="00B74593" w:rsidP="00F72F41">
      <w:pPr>
        <w:rPr>
          <w:lang w:val="en-US"/>
        </w:rPr>
      </w:pPr>
    </w:p>
    <w:p w14:paraId="449B468D" w14:textId="77777777" w:rsidR="00B74593" w:rsidRPr="00A11B16" w:rsidRDefault="00B74593" w:rsidP="00F72F41">
      <w:pPr>
        <w:rPr>
          <w:lang w:val="en-US"/>
        </w:rPr>
      </w:pPr>
      <w:r w:rsidRPr="00A11B16">
        <w:rPr>
          <w:lang w:val="en-US"/>
        </w:rPr>
        <w:tab/>
        <w:t>HAVING HEARD the presentation by the head of the delegation of the Argentine Republic,</w:t>
      </w:r>
    </w:p>
    <w:p w14:paraId="13EE68FD" w14:textId="77777777" w:rsidR="00B74593" w:rsidRPr="00A11B16" w:rsidRDefault="00B74593" w:rsidP="00F72F41">
      <w:pPr>
        <w:rPr>
          <w:lang w:val="en-US"/>
        </w:rPr>
      </w:pPr>
    </w:p>
    <w:p w14:paraId="3C3E7C9D" w14:textId="77777777" w:rsidR="00B74593" w:rsidRPr="00A11B16" w:rsidRDefault="00B74593" w:rsidP="00F72F41">
      <w:pPr>
        <w:rPr>
          <w:lang w:val="en-US"/>
        </w:rPr>
      </w:pPr>
      <w:r w:rsidRPr="00A11B16">
        <w:rPr>
          <w:lang w:val="en-US"/>
        </w:rPr>
        <w:tab/>
        <w:t>WELCOMES the reaffirmation of the will of the Argentine Government to continue exploring all possible avenues towards a peaceful settlement of the dispute and its constructive approach towards the inhabitants of the Malvinas Islands.</w:t>
      </w:r>
    </w:p>
    <w:p w14:paraId="443F708C" w14:textId="77777777" w:rsidR="00B74593" w:rsidRPr="00A11B16" w:rsidRDefault="00B74593" w:rsidP="00F72F41">
      <w:pPr>
        <w:rPr>
          <w:lang w:val="en-US"/>
        </w:rPr>
      </w:pPr>
    </w:p>
    <w:p w14:paraId="50CD78B6" w14:textId="77777777" w:rsidR="00B74593" w:rsidRPr="00A11B16" w:rsidRDefault="00B74593" w:rsidP="00F72F41">
      <w:pPr>
        <w:rPr>
          <w:lang w:val="en-US"/>
        </w:rPr>
      </w:pPr>
      <w:r w:rsidRPr="00A11B16">
        <w:rPr>
          <w:lang w:val="en-US"/>
        </w:rPr>
        <w:tab/>
        <w:t>REAFFIRMS the need for the Governments of the Argentine Republic and the United Kingdom of Great Britain and Northern Ireland to resume, as soon as possible, negotiations on the sovereignty dispute, in order to find a peaceful solution to this protracted controversy.</w:t>
      </w:r>
    </w:p>
    <w:p w14:paraId="759CAD63" w14:textId="77777777" w:rsidR="00B74593" w:rsidRPr="00A11B16" w:rsidRDefault="00B74593" w:rsidP="00F72F41">
      <w:pPr>
        <w:rPr>
          <w:lang w:val="en-US"/>
        </w:rPr>
      </w:pPr>
    </w:p>
    <w:p w14:paraId="16B4B5EA" w14:textId="77777777" w:rsidR="00B74593" w:rsidRPr="00A11B16" w:rsidRDefault="00B74593" w:rsidP="00F72F41">
      <w:pPr>
        <w:rPr>
          <w:lang w:val="en-US"/>
        </w:rPr>
      </w:pPr>
      <w:r w:rsidRPr="00A11B16">
        <w:rPr>
          <w:lang w:val="en-US"/>
        </w:rPr>
        <w:tab/>
        <w:t xml:space="preserve">DECIDES to continue to examine the question of the Malvinas Islands at its subsequent sessions until a definitive settlement has been reached thereon. </w:t>
      </w:r>
    </w:p>
    <w:p w14:paraId="2DB38ABB" w14:textId="77777777" w:rsidR="00B74593" w:rsidRPr="00A11B16" w:rsidRDefault="00B74593" w:rsidP="00F72F41">
      <w:pPr>
        <w:jc w:val="left"/>
        <w:rPr>
          <w:lang w:val="en-US"/>
        </w:rPr>
      </w:pPr>
      <w:r w:rsidRPr="00A11B16">
        <w:rPr>
          <w:lang w:val="en-US"/>
        </w:rPr>
        <w:br w:type="page"/>
      </w:r>
    </w:p>
    <w:p w14:paraId="5BDDEEAA" w14:textId="77777777" w:rsidR="00B74593" w:rsidRPr="00A11B16" w:rsidRDefault="00B74593" w:rsidP="00F72F41">
      <w:pPr>
        <w:jc w:val="center"/>
        <w:rPr>
          <w:sz w:val="20"/>
          <w:lang w:val="en-US"/>
        </w:rPr>
      </w:pPr>
      <w:bookmarkStart w:id="2" w:name="_Hlk73702444"/>
      <w:bookmarkEnd w:id="1"/>
      <w:r w:rsidRPr="00A11B16">
        <w:rPr>
          <w:sz w:val="20"/>
          <w:lang w:val="en-US"/>
        </w:rPr>
        <w:lastRenderedPageBreak/>
        <w:t>FOOTNOTE</w:t>
      </w:r>
    </w:p>
    <w:p w14:paraId="6C19DB94" w14:textId="77777777" w:rsidR="00B74593" w:rsidRPr="00A11B16" w:rsidRDefault="00B74593" w:rsidP="00F72F41">
      <w:pPr>
        <w:rPr>
          <w:lang w:val="en-US"/>
        </w:rPr>
      </w:pPr>
    </w:p>
    <w:p w14:paraId="3709A537" w14:textId="77777777" w:rsidR="00B74593" w:rsidRPr="00A11B16" w:rsidRDefault="00B74593" w:rsidP="00F72F41">
      <w:pPr>
        <w:rPr>
          <w:lang w:val="en-US"/>
        </w:rPr>
      </w:pPr>
    </w:p>
    <w:p w14:paraId="081410EA" w14:textId="5062A7EF" w:rsidR="00B74593" w:rsidRPr="00A11B16" w:rsidRDefault="00B74593" w:rsidP="00F72F41">
      <w:pPr>
        <w:ind w:firstLine="720"/>
        <w:rPr>
          <w:color w:val="26282A"/>
          <w:sz w:val="20"/>
          <w:lang w:val="en-US"/>
        </w:rPr>
      </w:pPr>
      <w:r w:rsidRPr="00A11B16">
        <w:rPr>
          <w:bCs/>
          <w:sz w:val="20"/>
          <w:lang w:val="en-US"/>
        </w:rPr>
        <w:t>1.</w:t>
      </w:r>
      <w:r w:rsidRPr="00A11B16">
        <w:rPr>
          <w:bCs/>
          <w:sz w:val="20"/>
          <w:lang w:val="en-US"/>
        </w:rPr>
        <w:tab/>
        <w:t xml:space="preserve">… </w:t>
      </w:r>
      <w:r w:rsidRPr="00A11B16">
        <w:rPr>
          <w:sz w:val="20"/>
          <w:lang w:val="en-US"/>
        </w:rPr>
        <w:t xml:space="preserve">Republic of Venezuela properly notified the </w:t>
      </w:r>
      <w:r w:rsidR="00D94955" w:rsidRPr="00A11B16">
        <w:rPr>
          <w:sz w:val="20"/>
          <w:lang w:val="en-US"/>
        </w:rPr>
        <w:t>Secretary General</w:t>
      </w:r>
      <w:r w:rsidRPr="00A11B16">
        <w:rPr>
          <w:sz w:val="20"/>
          <w:lang w:val="en-US"/>
        </w:rPr>
        <w:t xml:space="preserve"> of its denunciation of the Charter in accordance with Article 143 of the Charter of the Organization of American </w:t>
      </w:r>
      <w:r w:rsidR="00D94955" w:rsidRPr="00A11B16">
        <w:rPr>
          <w:sz w:val="20"/>
          <w:lang w:val="en-US"/>
        </w:rPr>
        <w:t>States, and the Charter ceased</w:t>
      </w:r>
      <w:r w:rsidRPr="00A11B16">
        <w:rPr>
          <w:sz w:val="20"/>
          <w:lang w:val="en-US"/>
        </w:rPr>
        <w:t xml:space="preserve"> to be in force with respect to the Bolivarian Republic of </w:t>
      </w:r>
      <w:r w:rsidR="006E7FBF" w:rsidRPr="00A11B16">
        <w:rPr>
          <w:sz w:val="20"/>
          <w:lang w:val="en-US"/>
        </w:rPr>
        <w:t>Venezuela, which ceased to belong to the Organization on April 27, 2019</w:t>
      </w:r>
      <w:r w:rsidRPr="00A11B16">
        <w:rPr>
          <w:color w:val="26282A"/>
          <w:sz w:val="20"/>
          <w:lang w:val="en-US"/>
        </w:rPr>
        <w:t>.</w:t>
      </w:r>
    </w:p>
    <w:p w14:paraId="04D9A3FF" w14:textId="77777777" w:rsidR="00B74593" w:rsidRPr="00A11B16" w:rsidRDefault="00B74593" w:rsidP="00F72F41">
      <w:pPr>
        <w:rPr>
          <w:color w:val="26282A"/>
          <w:sz w:val="20"/>
          <w:lang w:val="en-US"/>
        </w:rPr>
      </w:pPr>
    </w:p>
    <w:p w14:paraId="2C752FF3" w14:textId="4FC376FD" w:rsidR="00B74593" w:rsidRPr="00A11B16" w:rsidRDefault="00B74593" w:rsidP="00F72F41">
      <w:pPr>
        <w:ind w:firstLine="720"/>
        <w:rPr>
          <w:sz w:val="20"/>
          <w:lang w:val="en-US"/>
        </w:rPr>
      </w:pPr>
      <w:r w:rsidRPr="00A11B16">
        <w:rPr>
          <w:sz w:val="20"/>
          <w:lang w:val="en-US"/>
        </w:rPr>
        <w:t xml:space="preserve">Antigua and Barbuda did not support resolution </w:t>
      </w:r>
      <w:r w:rsidR="00D94955" w:rsidRPr="00A11B16">
        <w:rPr>
          <w:sz w:val="20"/>
          <w:lang w:val="en-US"/>
        </w:rPr>
        <w:t>CP/RES. 1124</w:t>
      </w:r>
      <w:r w:rsidRPr="00A11B16">
        <w:rPr>
          <w:sz w:val="20"/>
          <w:lang w:val="en-US"/>
        </w:rPr>
        <w:t xml:space="preserve"> (2217/19) of </w:t>
      </w:r>
      <w:r w:rsidR="00D94955" w:rsidRPr="00A11B16">
        <w:rPr>
          <w:sz w:val="20"/>
          <w:lang w:val="en-US"/>
        </w:rPr>
        <w:t>April 9, 2019, which sought to appoint</w:t>
      </w:r>
      <w:r w:rsidRPr="00A11B16">
        <w:rPr>
          <w:sz w:val="20"/>
          <w:lang w:val="en-US"/>
        </w:rPr>
        <w:t xml:space="preserve"> Mr. Gustavo Tarre as the National Assembly</w:t>
      </w:r>
      <w:r w:rsidR="005C5676" w:rsidRPr="00A11B16">
        <w:rPr>
          <w:sz w:val="20"/>
          <w:lang w:val="en-US"/>
        </w:rPr>
        <w:t>’</w:t>
      </w:r>
      <w:r w:rsidRPr="00A11B16">
        <w:rPr>
          <w:sz w:val="20"/>
          <w:lang w:val="en-US"/>
        </w:rPr>
        <w:t xml:space="preserve">s </w:t>
      </w:r>
      <w:r w:rsidR="00D77905" w:rsidRPr="00A11B16">
        <w:rPr>
          <w:sz w:val="20"/>
          <w:lang w:val="en-US"/>
        </w:rPr>
        <w:t>representative to the OAS, and it did</w:t>
      </w:r>
      <w:r w:rsidRPr="00A11B16">
        <w:rPr>
          <w:sz w:val="20"/>
          <w:lang w:val="en-US"/>
        </w:rPr>
        <w:t xml:space="preserve"> not accept the credentials of the officials intending to represent the Bolivarian Republic of Venezuela at the </w:t>
      </w:r>
      <w:r w:rsidR="00D94955" w:rsidRPr="00A11B16">
        <w:rPr>
          <w:sz w:val="20"/>
          <w:lang w:val="en-US"/>
        </w:rPr>
        <w:t>forty-ninth and fiftieth regular sessions</w:t>
      </w:r>
      <w:r w:rsidRPr="00A11B16">
        <w:rPr>
          <w:sz w:val="20"/>
          <w:lang w:val="en-US"/>
        </w:rPr>
        <w:t xml:space="preserve"> of the General Assembly.</w:t>
      </w:r>
    </w:p>
    <w:p w14:paraId="26BD4D9A" w14:textId="77777777" w:rsidR="00B74593" w:rsidRPr="00A11B16" w:rsidRDefault="00B74593" w:rsidP="00F72F41">
      <w:pPr>
        <w:rPr>
          <w:sz w:val="20"/>
          <w:lang w:val="en-US"/>
        </w:rPr>
      </w:pPr>
    </w:p>
    <w:p w14:paraId="4756DBFF" w14:textId="6B27A55A" w:rsidR="00B74593" w:rsidRPr="00A11B16" w:rsidRDefault="00D94955" w:rsidP="00F72F41">
      <w:pPr>
        <w:ind w:firstLine="720"/>
        <w:rPr>
          <w:sz w:val="20"/>
          <w:lang w:val="en-US"/>
        </w:rPr>
      </w:pPr>
      <w:r w:rsidRPr="00A11B16">
        <w:rPr>
          <w:sz w:val="20"/>
          <w:lang w:val="en-US"/>
        </w:rPr>
        <w:t xml:space="preserve">Therefore, Antigua and Barbuda </w:t>
      </w:r>
      <w:r w:rsidR="00B74593" w:rsidRPr="00A11B16">
        <w:rPr>
          <w:sz w:val="20"/>
          <w:lang w:val="en-US"/>
        </w:rPr>
        <w:t>notifies all member states and the General Secretariat of the Organization of American States</w:t>
      </w:r>
      <w:r w:rsidR="00315292" w:rsidRPr="00A11B16">
        <w:rPr>
          <w:sz w:val="20"/>
          <w:lang w:val="en-US"/>
        </w:rPr>
        <w:t>, as it did at the forty-ninth regular session of the General Assembly, that until further notice</w:t>
      </w:r>
      <w:r w:rsidR="00B74593" w:rsidRPr="00A11B16">
        <w:rPr>
          <w:sz w:val="20"/>
          <w:lang w:val="en-US"/>
        </w:rPr>
        <w:t xml:space="preserve"> it will not consider itself bound by any declaration or resolution of the </w:t>
      </w:r>
      <w:r w:rsidRPr="00A11B16">
        <w:rPr>
          <w:sz w:val="20"/>
          <w:lang w:val="en-US"/>
        </w:rPr>
        <w:t>fiftieth regular session</w:t>
      </w:r>
      <w:r w:rsidR="00B74593" w:rsidRPr="00A11B16">
        <w:rPr>
          <w:sz w:val="20"/>
          <w:lang w:val="en-US"/>
        </w:rPr>
        <w:t xml:space="preserve"> of the General Assembly or any future declarations or resolutions of </w:t>
      </w:r>
      <w:r w:rsidRPr="00A11B16">
        <w:rPr>
          <w:sz w:val="20"/>
          <w:lang w:val="en-US"/>
        </w:rPr>
        <w:t xml:space="preserve">any council or organ </w:t>
      </w:r>
      <w:r w:rsidR="00B74593" w:rsidRPr="00A11B16">
        <w:rPr>
          <w:sz w:val="20"/>
          <w:lang w:val="en-US"/>
        </w:rPr>
        <w:t>of the Organization that includes the participation of any person or entity purporting to speak for or act on behalf of the Bolivarian Republic of Venezuela and in which 18 votes are attained with the participation of a purported representative of the Bolivarian Republic of Venezuela.</w:t>
      </w:r>
    </w:p>
    <w:p w14:paraId="6A429150" w14:textId="77777777" w:rsidR="00EA1936" w:rsidRPr="00A11B16" w:rsidRDefault="00EA1936" w:rsidP="00F72F41">
      <w:pPr>
        <w:pStyle w:val="Body"/>
        <w:widowControl/>
        <w:rPr>
          <w:rStyle w:val="FootnoteReference"/>
          <w:rFonts w:ascii="Times New Roman" w:hAnsi="Times New Roman" w:cs="Times New Roman"/>
          <w:sz w:val="20"/>
          <w:szCs w:val="20"/>
        </w:rPr>
      </w:pPr>
    </w:p>
    <w:bookmarkEnd w:id="2"/>
    <w:p w14:paraId="45CEAD8B" w14:textId="77777777" w:rsidR="00EA1936" w:rsidRPr="00A11B16" w:rsidRDefault="00EA1936" w:rsidP="00F72F41">
      <w:pPr>
        <w:rPr>
          <w:lang w:val="en-US"/>
        </w:rPr>
        <w:sectPr w:rsidR="00EA1936" w:rsidRPr="00A11B16" w:rsidSect="006351A9">
          <w:headerReference w:type="default" r:id="rId17"/>
          <w:footerReference w:type="default" r:id="rId18"/>
          <w:headerReference w:type="first" r:id="rId19"/>
          <w:footerReference w:type="first" r:id="rId20"/>
          <w:endnotePr>
            <w:numFmt w:val="decimal"/>
          </w:endnotePr>
          <w:type w:val="oddPage"/>
          <w:pgSz w:w="12240" w:h="15840" w:code="1"/>
          <w:pgMar w:top="2160" w:right="1570" w:bottom="1296" w:left="1699" w:header="1296" w:footer="1296" w:gutter="0"/>
          <w:pgNumType w:start="1"/>
          <w:cols w:space="720"/>
          <w:noEndnote/>
          <w:titlePg/>
        </w:sectPr>
      </w:pPr>
    </w:p>
    <w:p w14:paraId="24E48B75" w14:textId="7C620A9A" w:rsidR="00782558" w:rsidRPr="00A11B16" w:rsidRDefault="00EA1936" w:rsidP="00F72F41">
      <w:pPr>
        <w:pStyle w:val="Heading1"/>
        <w:rPr>
          <w:lang w:val="en-US"/>
        </w:rPr>
      </w:pPr>
      <w:bookmarkStart w:id="3" w:name="_Toc74733638"/>
      <w:r w:rsidRPr="00A11B16">
        <w:rPr>
          <w:rStyle w:val="Heading1Char"/>
          <w:lang w:val="en-US"/>
        </w:rPr>
        <w:lastRenderedPageBreak/>
        <w:t>AG/RES. 2948 (L-O/20)</w:t>
      </w:r>
      <w:r w:rsidR="00CB0E24" w:rsidRPr="00A11B16">
        <w:rPr>
          <w:rStyle w:val="Heading1Char"/>
          <w:lang w:val="en-US"/>
        </w:rPr>
        <w:br/>
      </w:r>
      <w:r w:rsidR="00CB0E24" w:rsidRPr="00A11B16">
        <w:rPr>
          <w:rStyle w:val="Heading1Char"/>
          <w:lang w:val="en-US"/>
        </w:rPr>
        <w:br/>
      </w:r>
      <w:r w:rsidR="00782558" w:rsidRPr="00A11B16">
        <w:rPr>
          <w:lang w:val="en-US"/>
        </w:rPr>
        <w:t>SUPPORT FOR AND FOLLOW-UP TO THE SUMMITS OF THE AMERICAS PROCESS</w:t>
      </w:r>
      <w:r w:rsidR="00782558" w:rsidRPr="00A11B16">
        <w:rPr>
          <w:rFonts w:eastAsia="Calibri"/>
          <w:u w:val="single"/>
          <w:vertAlign w:val="superscript"/>
          <w:lang w:val="en-US"/>
        </w:rPr>
        <w:footnoteReference w:id="3"/>
      </w:r>
      <w:r w:rsidR="00782558" w:rsidRPr="00A11B16">
        <w:rPr>
          <w:rFonts w:eastAsia="Calibri"/>
          <w:vertAlign w:val="superscript"/>
          <w:lang w:val="en-US"/>
        </w:rPr>
        <w:t>/</w:t>
      </w:r>
      <w:r w:rsidR="00293236" w:rsidRPr="00A11B16">
        <w:rPr>
          <w:rStyle w:val="FootnoteReference"/>
          <w:u w:val="single"/>
          <w:vertAlign w:val="superscript"/>
          <w:lang w:val="en-US"/>
        </w:rPr>
        <w:footnoteReference w:id="4"/>
      </w:r>
      <w:r w:rsidR="00293236" w:rsidRPr="00A11B16">
        <w:rPr>
          <w:vertAlign w:val="superscript"/>
          <w:lang w:val="en-US"/>
        </w:rPr>
        <w:t>/</w:t>
      </w:r>
      <w:bookmarkEnd w:id="3"/>
    </w:p>
    <w:p w14:paraId="5D780D62" w14:textId="77777777" w:rsidR="00782558" w:rsidRPr="00A11B16" w:rsidRDefault="00782558" w:rsidP="00F72F41">
      <w:pPr>
        <w:jc w:val="center"/>
        <w:outlineLvl w:val="0"/>
        <w:rPr>
          <w:rFonts w:eastAsia="Calibri"/>
          <w:bCs/>
          <w:szCs w:val="28"/>
          <w:lang w:val="en-US" w:eastAsia="es-ES"/>
        </w:rPr>
      </w:pPr>
    </w:p>
    <w:p w14:paraId="61A64B6E" w14:textId="77777777" w:rsidR="00782558" w:rsidRPr="00A11B16" w:rsidRDefault="00782558" w:rsidP="00F72F41">
      <w:pPr>
        <w:jc w:val="center"/>
        <w:rPr>
          <w:rFonts w:eastAsia="Calibri"/>
          <w:bCs/>
          <w:lang w:val="en-US" w:eastAsia="es-ES"/>
        </w:rPr>
      </w:pPr>
      <w:r w:rsidRPr="00A11B16">
        <w:rPr>
          <w:rFonts w:eastAsia="Calibri"/>
          <w:bCs/>
          <w:lang w:val="en-US" w:eastAsia="es-ES"/>
        </w:rPr>
        <w:t>(</w:t>
      </w:r>
      <w:r w:rsidRPr="00A11B16">
        <w:rPr>
          <w:lang w:val="en-US" w:eastAsia="es-ES"/>
        </w:rPr>
        <w:t xml:space="preserve">Adopted at the first plenary session, held on October 20, </w:t>
      </w:r>
      <w:r w:rsidRPr="00A11B16">
        <w:rPr>
          <w:bCs/>
          <w:lang w:val="en-US" w:eastAsia="es-ES"/>
        </w:rPr>
        <w:t>2020</w:t>
      </w:r>
      <w:r w:rsidRPr="00A11B16">
        <w:rPr>
          <w:rFonts w:eastAsia="Calibri"/>
          <w:bCs/>
          <w:lang w:val="en-US" w:eastAsia="es-ES"/>
        </w:rPr>
        <w:t>)</w:t>
      </w:r>
    </w:p>
    <w:p w14:paraId="43A8AB34" w14:textId="77777777" w:rsidR="00782558" w:rsidRPr="00A11B16" w:rsidRDefault="00782558" w:rsidP="00F72F41">
      <w:pPr>
        <w:jc w:val="left"/>
        <w:rPr>
          <w:szCs w:val="22"/>
          <w:lang w:val="en-US"/>
        </w:rPr>
      </w:pPr>
    </w:p>
    <w:p w14:paraId="38BCC77A" w14:textId="77777777" w:rsidR="00782558" w:rsidRPr="00A11B16" w:rsidRDefault="00782558" w:rsidP="00F72F41">
      <w:pPr>
        <w:jc w:val="left"/>
        <w:rPr>
          <w:szCs w:val="22"/>
          <w:lang w:val="en-US"/>
        </w:rPr>
      </w:pPr>
    </w:p>
    <w:p w14:paraId="3D3D6824" w14:textId="77777777" w:rsidR="00782558" w:rsidRPr="00A11B16" w:rsidRDefault="00782558" w:rsidP="00F72F41">
      <w:pPr>
        <w:ind w:firstLine="720"/>
        <w:rPr>
          <w:szCs w:val="22"/>
          <w:lang w:val="en-US"/>
        </w:rPr>
      </w:pPr>
      <w:r w:rsidRPr="00A11B16">
        <w:rPr>
          <w:szCs w:val="22"/>
          <w:lang w:val="en-US"/>
        </w:rPr>
        <w:t>THE GENERAL ASSEMBLY,</w:t>
      </w:r>
    </w:p>
    <w:p w14:paraId="77D0F83A" w14:textId="77777777" w:rsidR="00782558" w:rsidRPr="00A11B16" w:rsidRDefault="00782558" w:rsidP="00F72F41">
      <w:pPr>
        <w:rPr>
          <w:szCs w:val="22"/>
          <w:lang w:val="en-US"/>
        </w:rPr>
      </w:pPr>
    </w:p>
    <w:p w14:paraId="26CFD065" w14:textId="414F2B3E" w:rsidR="00782558" w:rsidRPr="00A11B16" w:rsidRDefault="00782558" w:rsidP="00F72F41">
      <w:pPr>
        <w:ind w:firstLine="720"/>
        <w:rPr>
          <w:szCs w:val="22"/>
          <w:lang w:val="en-US"/>
        </w:rPr>
      </w:pPr>
      <w:r w:rsidRPr="00A11B16">
        <w:rPr>
          <w:szCs w:val="22"/>
          <w:lang w:val="en-US"/>
        </w:rPr>
        <w:t>TAKING INTO ACCOUNT the mandates and initiatives emanating from the First Summit of the Americas (Miami, 1994), the Summit of the Americas on Sustainable Development (Santa Cruz de la Sierra, 1996), the Second Summit of the Americas (Santiago, 1998), the Third Summit of the Americas (Quebec City, 2001), the Special Summit of the Americas (Monterrey, 2004), the Fourth Summit of the Americas (Mar del Plata, 2005), the Fifth Summit of the Americas (Port of Spain, 2009), the Sixth Summit of the Americas (Cartagena de Indias, 2012), the Seventh Summit of the Americas (Panama City, 2015)</w:t>
      </w:r>
      <w:r w:rsidR="008E4D08" w:rsidRPr="00A11B16">
        <w:rPr>
          <w:szCs w:val="22"/>
          <w:lang w:val="en-US"/>
        </w:rPr>
        <w:t>,</w:t>
      </w:r>
      <w:r w:rsidRPr="00A11B16">
        <w:rPr>
          <w:rFonts w:eastAsia="Calibri"/>
          <w:szCs w:val="22"/>
          <w:u w:val="single"/>
          <w:vertAlign w:val="superscript"/>
          <w:lang w:val="en-US"/>
        </w:rPr>
        <w:footnoteReference w:id="5"/>
      </w:r>
      <w:r w:rsidRPr="00A11B16">
        <w:rPr>
          <w:rFonts w:eastAsia="Calibri"/>
          <w:szCs w:val="22"/>
          <w:vertAlign w:val="superscript"/>
          <w:lang w:val="en-US"/>
        </w:rPr>
        <w:t>/</w:t>
      </w:r>
      <w:r w:rsidRPr="00A11B16">
        <w:rPr>
          <w:szCs w:val="22"/>
          <w:lang w:val="en-US"/>
        </w:rPr>
        <w:t xml:space="preserve"> and the Eighth Summit of the Americas (Lima, 2018)</w:t>
      </w:r>
      <w:r w:rsidR="008E4D08" w:rsidRPr="00A11B16">
        <w:rPr>
          <w:szCs w:val="22"/>
          <w:lang w:val="en-US"/>
        </w:rPr>
        <w:t>;</w:t>
      </w:r>
      <w:r w:rsidRPr="00A11B16">
        <w:rPr>
          <w:rFonts w:eastAsia="Calibri"/>
          <w:szCs w:val="22"/>
          <w:u w:val="single"/>
          <w:vertAlign w:val="superscript"/>
          <w:lang w:val="en-US"/>
        </w:rPr>
        <w:footnoteReference w:id="6"/>
      </w:r>
      <w:r w:rsidRPr="00A11B16">
        <w:rPr>
          <w:rFonts w:eastAsia="Calibri"/>
          <w:szCs w:val="22"/>
          <w:vertAlign w:val="superscript"/>
          <w:lang w:val="en-US"/>
        </w:rPr>
        <w:t>/</w:t>
      </w:r>
    </w:p>
    <w:p w14:paraId="300B7103" w14:textId="77777777" w:rsidR="00782558" w:rsidRPr="00A11B16" w:rsidRDefault="00782558" w:rsidP="00F72F41">
      <w:pPr>
        <w:rPr>
          <w:szCs w:val="22"/>
          <w:lang w:val="en-US"/>
        </w:rPr>
      </w:pPr>
    </w:p>
    <w:p w14:paraId="41FB574E" w14:textId="153ABA00" w:rsidR="00782558" w:rsidRPr="00A11B16" w:rsidRDefault="00782558" w:rsidP="00F72F41">
      <w:pPr>
        <w:ind w:firstLine="720"/>
        <w:rPr>
          <w:szCs w:val="22"/>
          <w:lang w:val="en-US"/>
        </w:rPr>
      </w:pPr>
      <w:r w:rsidRPr="00A11B16">
        <w:rPr>
          <w:szCs w:val="22"/>
          <w:lang w:val="en-US"/>
        </w:rPr>
        <w:t>BEARING IN MIND that the Inter-American Democratic Charter is a key accomplishment resulting from the Summits of the Americas process, based on leaders</w:t>
      </w:r>
      <w:r w:rsidR="005C5676" w:rsidRPr="00A11B16">
        <w:rPr>
          <w:szCs w:val="22"/>
          <w:lang w:val="en-US"/>
        </w:rPr>
        <w:t>’</w:t>
      </w:r>
      <w:r w:rsidRPr="00A11B16">
        <w:rPr>
          <w:szCs w:val="22"/>
          <w:lang w:val="en-US"/>
        </w:rPr>
        <w:t xml:space="preserve"> commitments at the 2001 Summit of the Americas in Quebec City, and adopted by a special session of the General Assembly in Lima, Peru, on September 11, 2001;</w:t>
      </w:r>
    </w:p>
    <w:p w14:paraId="625135A8" w14:textId="77777777" w:rsidR="00782558" w:rsidRPr="00A11B16" w:rsidRDefault="00782558" w:rsidP="00F72F41">
      <w:pPr>
        <w:rPr>
          <w:szCs w:val="22"/>
          <w:lang w:val="en-US"/>
        </w:rPr>
      </w:pPr>
    </w:p>
    <w:p w14:paraId="60846491" w14:textId="18B8B66F" w:rsidR="00782558" w:rsidRPr="00A11B16" w:rsidRDefault="00782558" w:rsidP="00F72F41">
      <w:pPr>
        <w:ind w:firstLine="720"/>
        <w:rPr>
          <w:szCs w:val="22"/>
          <w:lang w:val="en-US"/>
        </w:rPr>
      </w:pPr>
      <w:r w:rsidRPr="00A11B16">
        <w:rPr>
          <w:szCs w:val="22"/>
          <w:lang w:val="en-US"/>
        </w:rPr>
        <w:t>TAKING INTO ACCOUNT the acknowledgment by the Third Summit of the Americas of the function that the Committee on Inter-American Summits Management and Civil Society Participation in OAS Activities fulfills in coordinating the efforts of the Organization of American States (OAS) in support of the Summits of the Americas process and in serving as a forum for civil society to contribute to that process, as well as the establishment of the Summits Secretariat; and</w:t>
      </w:r>
    </w:p>
    <w:p w14:paraId="5212F627" w14:textId="77777777" w:rsidR="00782558" w:rsidRPr="00A11B16" w:rsidRDefault="00782558" w:rsidP="00F72F41">
      <w:pPr>
        <w:rPr>
          <w:szCs w:val="22"/>
          <w:lang w:val="en-US"/>
        </w:rPr>
      </w:pPr>
    </w:p>
    <w:p w14:paraId="3C7A0A17" w14:textId="77777777" w:rsidR="00782558" w:rsidRPr="00A11B16" w:rsidRDefault="00782558" w:rsidP="00F72F41">
      <w:pPr>
        <w:ind w:firstLine="720"/>
        <w:rPr>
          <w:szCs w:val="22"/>
          <w:lang w:val="en-US"/>
        </w:rPr>
      </w:pPr>
      <w:r w:rsidRPr="00A11B16">
        <w:rPr>
          <w:szCs w:val="22"/>
          <w:lang w:val="en-US"/>
        </w:rPr>
        <w:t>HIGHLIGHTING the importance of following-up in a coordinated, timely, and effective manner on the mandates and initiatives of the Summits of the Americas and the important technical support that the OAS and the Joint Summit Working Group (JSWG) provide,</w:t>
      </w:r>
    </w:p>
    <w:p w14:paraId="30E1D89E" w14:textId="77777777" w:rsidR="00782558" w:rsidRPr="00A11B16" w:rsidRDefault="00782558" w:rsidP="00F72F41">
      <w:pPr>
        <w:rPr>
          <w:szCs w:val="22"/>
          <w:lang w:val="en-US"/>
        </w:rPr>
      </w:pPr>
    </w:p>
    <w:p w14:paraId="633FEB14" w14:textId="77777777" w:rsidR="00782558" w:rsidRPr="00A11B16" w:rsidRDefault="00782558" w:rsidP="00F72F41">
      <w:pPr>
        <w:rPr>
          <w:szCs w:val="22"/>
          <w:lang w:val="en-US"/>
        </w:rPr>
      </w:pPr>
      <w:r w:rsidRPr="00A11B16">
        <w:rPr>
          <w:szCs w:val="22"/>
          <w:lang w:val="en-US"/>
        </w:rPr>
        <w:t>RESOLVES:</w:t>
      </w:r>
    </w:p>
    <w:p w14:paraId="262A5B9F" w14:textId="77777777" w:rsidR="00782558" w:rsidRPr="00A11B16" w:rsidRDefault="00782558" w:rsidP="00F72F41">
      <w:pPr>
        <w:rPr>
          <w:szCs w:val="22"/>
          <w:lang w:val="en-US"/>
        </w:rPr>
      </w:pPr>
    </w:p>
    <w:p w14:paraId="4209B82E" w14:textId="1E34E590" w:rsidR="00782558" w:rsidRPr="00A11B16" w:rsidRDefault="00782558" w:rsidP="00F72F41">
      <w:pPr>
        <w:ind w:firstLine="720"/>
        <w:rPr>
          <w:szCs w:val="22"/>
          <w:lang w:val="en-US"/>
        </w:rPr>
      </w:pPr>
      <w:r w:rsidRPr="00A11B16">
        <w:rPr>
          <w:szCs w:val="22"/>
          <w:lang w:val="en-US"/>
        </w:rPr>
        <w:t>1.</w:t>
      </w:r>
      <w:r w:rsidRPr="00A11B16">
        <w:rPr>
          <w:szCs w:val="22"/>
          <w:lang w:val="en-US"/>
        </w:rPr>
        <w:tab/>
        <w:t xml:space="preserve">To continue implementing the commitments set out in resolution AG/RES. 2846 (XLIV-O/14) to support the Summits of the Americas process and to request that the General Secretariat, through the Summits Secretariat, continue to serve as the institutional memory and technical secretariat of this process, advising the host country of the Ninth Summit of the Americas and member states, when so requested, on all aspects related to the process; and supporting the preparations and technical coordination for the next Summit, </w:t>
      </w:r>
      <w:r w:rsidR="00AE5AF7" w:rsidRPr="00A11B16">
        <w:rPr>
          <w:szCs w:val="22"/>
          <w:lang w:val="en-US"/>
        </w:rPr>
        <w:t xml:space="preserve">which is </w:t>
      </w:r>
      <w:r w:rsidRPr="00A11B16">
        <w:rPr>
          <w:szCs w:val="22"/>
          <w:lang w:val="en-US"/>
        </w:rPr>
        <w:t>to be held in the United States</w:t>
      </w:r>
      <w:r w:rsidR="00AE5AF7" w:rsidRPr="00A11B16">
        <w:rPr>
          <w:szCs w:val="22"/>
          <w:lang w:val="en-US"/>
        </w:rPr>
        <w:t>,</w:t>
      </w:r>
      <w:r w:rsidRPr="00A11B16">
        <w:rPr>
          <w:szCs w:val="22"/>
          <w:lang w:val="en-US"/>
        </w:rPr>
        <w:t xml:space="preserve"> </w:t>
      </w:r>
      <w:r w:rsidR="00AE5AF7" w:rsidRPr="00A11B16">
        <w:rPr>
          <w:szCs w:val="22"/>
          <w:lang w:val="en-US"/>
        </w:rPr>
        <w:lastRenderedPageBreak/>
        <w:t xml:space="preserve">as well as the </w:t>
      </w:r>
      <w:r w:rsidRPr="00A11B16">
        <w:rPr>
          <w:szCs w:val="22"/>
          <w:lang w:val="en-US"/>
        </w:rPr>
        <w:t xml:space="preserve">Summit-related activities associated with the </w:t>
      </w:r>
      <w:r w:rsidR="00AE5AF7" w:rsidRPr="00A11B16">
        <w:rPr>
          <w:szCs w:val="22"/>
          <w:lang w:val="en-US"/>
        </w:rPr>
        <w:t xml:space="preserve">twentieth </w:t>
      </w:r>
      <w:r w:rsidRPr="00A11B16">
        <w:rPr>
          <w:szCs w:val="22"/>
          <w:lang w:val="en-US"/>
        </w:rPr>
        <w:t>anniversary of the adoption of the Inter-American Democratic Charter.</w:t>
      </w:r>
    </w:p>
    <w:p w14:paraId="09EB9940" w14:textId="77777777" w:rsidR="00782558" w:rsidRPr="00A11B16" w:rsidRDefault="00782558" w:rsidP="00F72F41">
      <w:pPr>
        <w:rPr>
          <w:szCs w:val="22"/>
          <w:lang w:val="en-US"/>
        </w:rPr>
      </w:pPr>
    </w:p>
    <w:p w14:paraId="2E62EC3D" w14:textId="77777777" w:rsidR="00782558" w:rsidRPr="00A11B16" w:rsidRDefault="00782558" w:rsidP="00F72F41">
      <w:pPr>
        <w:ind w:firstLine="720"/>
        <w:rPr>
          <w:szCs w:val="22"/>
          <w:lang w:val="en-US"/>
        </w:rPr>
      </w:pPr>
      <w:r w:rsidRPr="00A11B16">
        <w:rPr>
          <w:szCs w:val="22"/>
          <w:lang w:val="en-US"/>
        </w:rPr>
        <w:t>2.</w:t>
      </w:r>
      <w:r w:rsidRPr="00A11B16">
        <w:rPr>
          <w:szCs w:val="22"/>
          <w:lang w:val="en-US"/>
        </w:rPr>
        <w:tab/>
        <w:t>To request that the General Secretariat, through the Summits Secretariat, continue:</w:t>
      </w:r>
    </w:p>
    <w:p w14:paraId="240DBEA6" w14:textId="77777777" w:rsidR="00782558" w:rsidRPr="00A11B16" w:rsidRDefault="00782558" w:rsidP="00F72F41">
      <w:pPr>
        <w:rPr>
          <w:szCs w:val="22"/>
          <w:lang w:val="en-US"/>
        </w:rPr>
      </w:pPr>
    </w:p>
    <w:p w14:paraId="3E579BA7" w14:textId="013B70BB" w:rsidR="00782558" w:rsidRPr="00A11B16" w:rsidRDefault="00782558" w:rsidP="00F72F41">
      <w:pPr>
        <w:ind w:left="2160" w:hanging="720"/>
        <w:rPr>
          <w:szCs w:val="22"/>
          <w:lang w:val="en-US"/>
        </w:rPr>
      </w:pPr>
      <w:r w:rsidRPr="00A11B16">
        <w:rPr>
          <w:szCs w:val="22"/>
          <w:lang w:val="en-US"/>
        </w:rPr>
        <w:t>a.</w:t>
      </w:r>
      <w:r w:rsidRPr="00A11B16">
        <w:rPr>
          <w:szCs w:val="22"/>
          <w:lang w:val="en-US"/>
        </w:rPr>
        <w:tab/>
        <w:t>Supporting follow-up and dissemination of Summits mandates and initiatives, as applicable, including through the involvement of ministerial processes;</w:t>
      </w:r>
    </w:p>
    <w:p w14:paraId="41FB3C18" w14:textId="77777777" w:rsidR="00782558" w:rsidRPr="00A11B16" w:rsidRDefault="00782558" w:rsidP="00F72F41">
      <w:pPr>
        <w:rPr>
          <w:szCs w:val="22"/>
          <w:lang w:val="en-US"/>
        </w:rPr>
      </w:pPr>
    </w:p>
    <w:p w14:paraId="5E3D4A2C" w14:textId="494A001A" w:rsidR="00782558" w:rsidRPr="00A11B16" w:rsidRDefault="006F5101" w:rsidP="00F72F41">
      <w:pPr>
        <w:ind w:left="2160" w:hanging="720"/>
        <w:rPr>
          <w:szCs w:val="22"/>
          <w:lang w:val="en-US"/>
        </w:rPr>
      </w:pPr>
      <w:r w:rsidRPr="00A11B16">
        <w:rPr>
          <w:szCs w:val="22"/>
          <w:lang w:val="en-US"/>
        </w:rPr>
        <w:t>b.</w:t>
      </w:r>
      <w:r w:rsidR="00782558" w:rsidRPr="00A11B16">
        <w:rPr>
          <w:szCs w:val="22"/>
          <w:lang w:val="en-US"/>
        </w:rPr>
        <w:tab/>
        <w:t xml:space="preserve">Providing member states with support in the implementation of the mandates and initiatives of the Summits, </w:t>
      </w:r>
      <w:r w:rsidR="0049714A" w:rsidRPr="00A11B16">
        <w:rPr>
          <w:szCs w:val="22"/>
          <w:lang w:val="en-US"/>
        </w:rPr>
        <w:t xml:space="preserve">supplying </w:t>
      </w:r>
      <w:r w:rsidR="00782558" w:rsidRPr="00A11B16">
        <w:rPr>
          <w:szCs w:val="22"/>
          <w:lang w:val="en-US"/>
        </w:rPr>
        <w:t>technical support to the Summits of the Americas Follow-up System, and</w:t>
      </w:r>
      <w:r w:rsidR="00782558" w:rsidRPr="00A11B16">
        <w:rPr>
          <w:bCs/>
          <w:szCs w:val="22"/>
          <w:lang w:val="en-US"/>
        </w:rPr>
        <w:t xml:space="preserve"> </w:t>
      </w:r>
      <w:r w:rsidR="00782558" w:rsidRPr="00A11B16">
        <w:rPr>
          <w:szCs w:val="22"/>
          <w:lang w:val="en-US"/>
        </w:rPr>
        <w:t>advising member states</w:t>
      </w:r>
      <w:r w:rsidR="000277C5" w:rsidRPr="00A11B16">
        <w:rPr>
          <w:szCs w:val="22"/>
          <w:lang w:val="en-US"/>
        </w:rPr>
        <w:t xml:space="preserve"> </w:t>
      </w:r>
      <w:r w:rsidR="00782558" w:rsidRPr="00A11B16">
        <w:rPr>
          <w:szCs w:val="22"/>
          <w:lang w:val="en-US"/>
        </w:rPr>
        <w:t>on all aspects related to the process</w:t>
      </w:r>
      <w:r w:rsidR="00AE5AF7" w:rsidRPr="00A11B16">
        <w:rPr>
          <w:szCs w:val="22"/>
          <w:lang w:val="en-US"/>
        </w:rPr>
        <w:t>, when so requested,</w:t>
      </w:r>
      <w:r w:rsidR="00782558" w:rsidRPr="00A11B16">
        <w:rPr>
          <w:szCs w:val="22"/>
          <w:lang w:val="en-US"/>
        </w:rPr>
        <w:t xml:space="preserve"> </w:t>
      </w:r>
      <w:r w:rsidR="00AE5AF7" w:rsidRPr="00A11B16">
        <w:rPr>
          <w:szCs w:val="22"/>
          <w:lang w:val="en-US"/>
        </w:rPr>
        <w:t xml:space="preserve">as well as </w:t>
      </w:r>
      <w:r w:rsidR="00782558" w:rsidRPr="00A11B16">
        <w:rPr>
          <w:szCs w:val="22"/>
          <w:lang w:val="en-US"/>
        </w:rPr>
        <w:t xml:space="preserve">supporting the follow-up activities </w:t>
      </w:r>
      <w:r w:rsidR="00AE5AF7" w:rsidRPr="00A11B16">
        <w:rPr>
          <w:szCs w:val="22"/>
          <w:lang w:val="en-US"/>
        </w:rPr>
        <w:t xml:space="preserve">in relation </w:t>
      </w:r>
      <w:r w:rsidR="00782558" w:rsidRPr="00A11B16">
        <w:rPr>
          <w:szCs w:val="22"/>
          <w:lang w:val="en-US"/>
        </w:rPr>
        <w:t>to the Eighth Summit</w:t>
      </w:r>
      <w:r w:rsidR="00AE5AF7" w:rsidRPr="00A11B16">
        <w:rPr>
          <w:szCs w:val="22"/>
          <w:lang w:val="en-US"/>
        </w:rPr>
        <w:t>,</w:t>
      </w:r>
      <w:r w:rsidR="00782558" w:rsidRPr="00A11B16">
        <w:rPr>
          <w:rFonts w:eastAsia="Calibri"/>
          <w:szCs w:val="22"/>
          <w:u w:val="single"/>
          <w:vertAlign w:val="superscript"/>
          <w:lang w:val="en-US"/>
        </w:rPr>
        <w:footnoteReference w:id="7"/>
      </w:r>
      <w:r w:rsidR="00782558" w:rsidRPr="00A11B16">
        <w:rPr>
          <w:rFonts w:eastAsia="Calibri"/>
          <w:szCs w:val="22"/>
          <w:vertAlign w:val="superscript"/>
          <w:lang w:val="en-US"/>
        </w:rPr>
        <w:t>/</w:t>
      </w:r>
      <w:r w:rsidR="00782558" w:rsidRPr="00A11B16">
        <w:rPr>
          <w:szCs w:val="22"/>
          <w:lang w:val="en-US"/>
        </w:rPr>
        <w:t xml:space="preserve"> held in Lima, Peru, in April 2018, primarily in connection with the implementation of the Lima Commitment; and</w:t>
      </w:r>
    </w:p>
    <w:p w14:paraId="476D5B34" w14:textId="77777777" w:rsidR="00782558" w:rsidRPr="00A11B16" w:rsidRDefault="00782558" w:rsidP="00F72F41">
      <w:pPr>
        <w:rPr>
          <w:szCs w:val="22"/>
          <w:lang w:val="en-US"/>
        </w:rPr>
      </w:pPr>
    </w:p>
    <w:p w14:paraId="4950BBD2" w14:textId="08FE48A0" w:rsidR="00782558" w:rsidRPr="00A11B16" w:rsidRDefault="00782558" w:rsidP="00F72F41">
      <w:pPr>
        <w:ind w:left="2160" w:hanging="720"/>
        <w:rPr>
          <w:szCs w:val="22"/>
          <w:lang w:val="en-US"/>
        </w:rPr>
      </w:pPr>
      <w:r w:rsidRPr="00A11B16">
        <w:rPr>
          <w:szCs w:val="22"/>
          <w:lang w:val="en-US"/>
        </w:rPr>
        <w:t>c.</w:t>
      </w:r>
      <w:r w:rsidRPr="00A11B16">
        <w:rPr>
          <w:szCs w:val="22"/>
          <w:lang w:val="en-US"/>
        </w:rPr>
        <w:tab/>
        <w:t>Making efforts to promote and publicize the mandates and initiatives among the stakeholders involved, in order to facilitate their contribution to, and participation in, follow-up and implementation through the available information and communications platforms, including social networks, and the Summits of the Americas Virtual Community.</w:t>
      </w:r>
      <w:r w:rsidRPr="00A11B16">
        <w:rPr>
          <w:rFonts w:eastAsia="Calibri"/>
          <w:szCs w:val="22"/>
          <w:u w:val="single"/>
          <w:vertAlign w:val="superscript"/>
          <w:lang w:val="en-US"/>
        </w:rPr>
        <w:footnoteReference w:id="8"/>
      </w:r>
      <w:r w:rsidRPr="00A11B16">
        <w:rPr>
          <w:rFonts w:eastAsia="Calibri"/>
          <w:szCs w:val="22"/>
          <w:vertAlign w:val="superscript"/>
          <w:lang w:val="en-US"/>
        </w:rPr>
        <w:t>/</w:t>
      </w:r>
    </w:p>
    <w:p w14:paraId="401C65E4" w14:textId="77777777" w:rsidR="00782558" w:rsidRPr="00A11B16" w:rsidRDefault="00782558" w:rsidP="00F72F41">
      <w:pPr>
        <w:rPr>
          <w:szCs w:val="22"/>
          <w:lang w:val="en-US"/>
        </w:rPr>
      </w:pPr>
    </w:p>
    <w:p w14:paraId="1C7DAC27" w14:textId="30C21B8A" w:rsidR="00782558" w:rsidRPr="00A11B16" w:rsidRDefault="00782558" w:rsidP="00F72F41">
      <w:pPr>
        <w:ind w:firstLine="720"/>
        <w:rPr>
          <w:szCs w:val="22"/>
          <w:lang w:val="en-US"/>
        </w:rPr>
      </w:pPr>
      <w:r w:rsidRPr="00A11B16">
        <w:rPr>
          <w:szCs w:val="22"/>
          <w:lang w:val="en-US"/>
        </w:rPr>
        <w:t>3.</w:t>
      </w:r>
      <w:r w:rsidRPr="00A11B16">
        <w:rPr>
          <w:szCs w:val="22"/>
          <w:lang w:val="en-US"/>
        </w:rPr>
        <w:tab/>
        <w:t>To instruct the General Secretariat, in its capacity as Chair</w:t>
      </w:r>
      <w:r w:rsidRPr="00A11B16">
        <w:rPr>
          <w:b/>
          <w:bCs/>
          <w:szCs w:val="22"/>
          <w:lang w:val="en-US"/>
        </w:rPr>
        <w:t xml:space="preserve"> </w:t>
      </w:r>
      <w:r w:rsidRPr="00A11B16">
        <w:rPr>
          <w:szCs w:val="22"/>
          <w:lang w:val="en-US"/>
        </w:rPr>
        <w:t>of the Joint Summit Working Group (JSWG), to continue coordinating and promoting the implementation and follow-up in JSWG institutions of the mandates of the Summits of the Americas</w:t>
      </w:r>
      <w:r w:rsidR="00611A1D" w:rsidRPr="00A11B16">
        <w:rPr>
          <w:szCs w:val="22"/>
          <w:lang w:val="en-US"/>
        </w:rPr>
        <w:t>,</w:t>
      </w:r>
      <w:r w:rsidRPr="00A11B16">
        <w:rPr>
          <w:szCs w:val="22"/>
          <w:lang w:val="en-US"/>
        </w:rPr>
        <w:t xml:space="preserve"> to hold at least one meeting of </w:t>
      </w:r>
      <w:r w:rsidR="00611A1D" w:rsidRPr="00A11B16">
        <w:rPr>
          <w:szCs w:val="22"/>
          <w:lang w:val="en-US"/>
        </w:rPr>
        <w:t xml:space="preserve">institution </w:t>
      </w:r>
      <w:r w:rsidRPr="00A11B16">
        <w:rPr>
          <w:szCs w:val="22"/>
          <w:lang w:val="en-US"/>
        </w:rPr>
        <w:t>heads each year to review progress made and plan joint activities</w:t>
      </w:r>
      <w:r w:rsidR="00611A1D" w:rsidRPr="00A11B16">
        <w:rPr>
          <w:szCs w:val="22"/>
          <w:lang w:val="en-US"/>
        </w:rPr>
        <w:t>,</w:t>
      </w:r>
      <w:r w:rsidRPr="00A11B16">
        <w:rPr>
          <w:szCs w:val="22"/>
          <w:lang w:val="en-US"/>
        </w:rPr>
        <w:t xml:space="preserve"> and to report thereon to the </w:t>
      </w:r>
      <w:bookmarkStart w:id="4" w:name="_Hlk65932289"/>
      <w:r w:rsidRPr="00A11B16">
        <w:rPr>
          <w:szCs w:val="22"/>
          <w:lang w:val="en-US"/>
        </w:rPr>
        <w:t xml:space="preserve">Committee on Inter-American Summits Management and Civil Society Participation in OAS Activities </w:t>
      </w:r>
      <w:bookmarkEnd w:id="4"/>
      <w:r w:rsidR="00611A1D" w:rsidRPr="00A11B16">
        <w:rPr>
          <w:szCs w:val="22"/>
          <w:lang w:val="en-US"/>
        </w:rPr>
        <w:t xml:space="preserve">(CISC) </w:t>
      </w:r>
      <w:r w:rsidRPr="00A11B16">
        <w:rPr>
          <w:szCs w:val="22"/>
          <w:lang w:val="en-US"/>
        </w:rPr>
        <w:t xml:space="preserve">and the </w:t>
      </w:r>
      <w:r w:rsidR="007D70CE" w:rsidRPr="00A11B16">
        <w:rPr>
          <w:szCs w:val="22"/>
          <w:lang w:val="en-US"/>
        </w:rPr>
        <w:t>Summit Implementation Review Group (</w:t>
      </w:r>
      <w:r w:rsidRPr="00A11B16">
        <w:rPr>
          <w:szCs w:val="22"/>
          <w:lang w:val="en-US"/>
        </w:rPr>
        <w:t>SIRG</w:t>
      </w:r>
      <w:r w:rsidR="007D70CE" w:rsidRPr="00A11B16">
        <w:rPr>
          <w:szCs w:val="22"/>
          <w:lang w:val="en-US"/>
        </w:rPr>
        <w:t>)</w:t>
      </w:r>
      <w:r w:rsidRPr="00A11B16">
        <w:rPr>
          <w:szCs w:val="22"/>
          <w:lang w:val="en-US"/>
        </w:rPr>
        <w:t>.</w:t>
      </w:r>
    </w:p>
    <w:p w14:paraId="1C422338" w14:textId="77777777" w:rsidR="00782558" w:rsidRPr="00A11B16" w:rsidRDefault="00782558" w:rsidP="00F72F41">
      <w:pPr>
        <w:rPr>
          <w:szCs w:val="22"/>
          <w:lang w:val="en-US"/>
        </w:rPr>
      </w:pPr>
    </w:p>
    <w:p w14:paraId="304DE706" w14:textId="2E388E2E" w:rsidR="00782558" w:rsidRPr="00A11B16" w:rsidRDefault="00782558" w:rsidP="00F72F41">
      <w:pPr>
        <w:ind w:firstLine="720"/>
        <w:rPr>
          <w:szCs w:val="22"/>
          <w:lang w:val="en-US"/>
        </w:rPr>
      </w:pPr>
      <w:r w:rsidRPr="00A11B16">
        <w:rPr>
          <w:szCs w:val="22"/>
          <w:lang w:val="en-US"/>
        </w:rPr>
        <w:t>4.</w:t>
      </w:r>
      <w:r w:rsidRPr="00A11B16">
        <w:rPr>
          <w:szCs w:val="22"/>
          <w:lang w:val="en-US"/>
        </w:rPr>
        <w:tab/>
        <w:t xml:space="preserve">To request </w:t>
      </w:r>
      <w:r w:rsidR="00D457FB" w:rsidRPr="00A11B16">
        <w:rPr>
          <w:szCs w:val="22"/>
          <w:lang w:val="en-US"/>
        </w:rPr>
        <w:t xml:space="preserve">that </w:t>
      </w:r>
      <w:r w:rsidRPr="00A11B16">
        <w:rPr>
          <w:szCs w:val="22"/>
          <w:lang w:val="en-US"/>
        </w:rPr>
        <w:t>the CISC collaborate with the Committee on Juridical and Political Affairs to help organize, in coordination with the Summit</w:t>
      </w:r>
      <w:r w:rsidR="007D70CE" w:rsidRPr="00A11B16">
        <w:rPr>
          <w:szCs w:val="22"/>
          <w:lang w:val="en-US"/>
        </w:rPr>
        <w:t>s</w:t>
      </w:r>
      <w:r w:rsidRPr="00A11B16">
        <w:rPr>
          <w:szCs w:val="22"/>
          <w:lang w:val="en-US"/>
        </w:rPr>
        <w:t xml:space="preserve"> Secretariat, a special joint </w:t>
      </w:r>
      <w:r w:rsidR="007D70CE" w:rsidRPr="00A11B16">
        <w:rPr>
          <w:szCs w:val="22"/>
          <w:lang w:val="en-US"/>
        </w:rPr>
        <w:t xml:space="preserve">meeting in </w:t>
      </w:r>
      <w:r w:rsidRPr="00A11B16">
        <w:rPr>
          <w:szCs w:val="22"/>
          <w:lang w:val="en-US"/>
        </w:rPr>
        <w:t xml:space="preserve">the first quarter of 2021 on </w:t>
      </w:r>
      <w:r w:rsidR="00CC0BAD" w:rsidRPr="00A11B16">
        <w:rPr>
          <w:szCs w:val="22"/>
          <w:lang w:val="en-US"/>
        </w:rPr>
        <w:t>“</w:t>
      </w:r>
      <w:r w:rsidRPr="00A11B16">
        <w:rPr>
          <w:szCs w:val="22"/>
          <w:lang w:val="en-US"/>
        </w:rPr>
        <w:t>Democratic Resiliency, the Role of the Inter-American Democratic Charter, and the Summits Process,</w:t>
      </w:r>
      <w:r w:rsidR="00CC0BAD" w:rsidRPr="00A11B16">
        <w:rPr>
          <w:szCs w:val="22"/>
          <w:lang w:val="en-US"/>
        </w:rPr>
        <w:t>”</w:t>
      </w:r>
      <w:r w:rsidRPr="00A11B16">
        <w:rPr>
          <w:szCs w:val="22"/>
          <w:lang w:val="en-US"/>
        </w:rPr>
        <w:t xml:space="preserve"> with a </w:t>
      </w:r>
      <w:r w:rsidR="007D70CE" w:rsidRPr="00A11B16">
        <w:rPr>
          <w:szCs w:val="22"/>
          <w:lang w:val="en-US"/>
        </w:rPr>
        <w:t xml:space="preserve">view to </w:t>
      </w:r>
      <w:r w:rsidRPr="00A11B16">
        <w:rPr>
          <w:szCs w:val="22"/>
          <w:lang w:val="en-US"/>
        </w:rPr>
        <w:t xml:space="preserve">sharing possible recommendations for consideration </w:t>
      </w:r>
      <w:r w:rsidR="008E4D08" w:rsidRPr="00A11B16">
        <w:rPr>
          <w:szCs w:val="22"/>
          <w:lang w:val="en-US"/>
        </w:rPr>
        <w:t xml:space="preserve">by </w:t>
      </w:r>
      <w:r w:rsidRPr="00A11B16">
        <w:rPr>
          <w:szCs w:val="22"/>
          <w:lang w:val="en-US"/>
        </w:rPr>
        <w:t>the SIRG in advance of the Ninth Summit of the Americas.</w:t>
      </w:r>
    </w:p>
    <w:p w14:paraId="37A49631" w14:textId="77777777" w:rsidR="00782558" w:rsidRPr="00A11B16" w:rsidRDefault="00782558" w:rsidP="00F72F41">
      <w:pPr>
        <w:rPr>
          <w:szCs w:val="22"/>
          <w:lang w:val="en-US"/>
        </w:rPr>
      </w:pPr>
    </w:p>
    <w:p w14:paraId="40229471" w14:textId="71464B42" w:rsidR="00782558" w:rsidRPr="00A11B16" w:rsidRDefault="00782558" w:rsidP="00F72F41">
      <w:pPr>
        <w:ind w:firstLine="720"/>
        <w:rPr>
          <w:szCs w:val="22"/>
          <w:lang w:val="en-US"/>
        </w:rPr>
      </w:pPr>
      <w:r w:rsidRPr="00A11B16">
        <w:rPr>
          <w:szCs w:val="22"/>
          <w:lang w:val="en-US"/>
        </w:rPr>
        <w:t>5.</w:t>
      </w:r>
      <w:r w:rsidRPr="00A11B16">
        <w:rPr>
          <w:szCs w:val="22"/>
          <w:lang w:val="en-US"/>
        </w:rPr>
        <w:tab/>
        <w:t>To urge member states to report regularly</w:t>
      </w:r>
      <w:r w:rsidR="008E4D08" w:rsidRPr="00A11B16">
        <w:rPr>
          <w:szCs w:val="22"/>
          <w:lang w:val="en-US"/>
        </w:rPr>
        <w:t>,</w:t>
      </w:r>
      <w:r w:rsidRPr="00A11B16">
        <w:rPr>
          <w:szCs w:val="22"/>
          <w:lang w:val="en-US"/>
        </w:rPr>
        <w:t xml:space="preserve"> </w:t>
      </w:r>
      <w:r w:rsidR="008E4D08" w:rsidRPr="00A11B16">
        <w:rPr>
          <w:szCs w:val="22"/>
          <w:lang w:val="en-US"/>
        </w:rPr>
        <w:t xml:space="preserve">through the SIRG, </w:t>
      </w:r>
      <w:r w:rsidRPr="00A11B16">
        <w:rPr>
          <w:szCs w:val="22"/>
          <w:lang w:val="en-US"/>
        </w:rPr>
        <w:t>on the</w:t>
      </w:r>
      <w:r w:rsidR="008E4D08" w:rsidRPr="00A11B16">
        <w:rPr>
          <w:szCs w:val="22"/>
          <w:lang w:val="en-US"/>
        </w:rPr>
        <w:t>ir</w:t>
      </w:r>
      <w:r w:rsidRPr="00A11B16">
        <w:rPr>
          <w:szCs w:val="22"/>
          <w:lang w:val="en-US"/>
        </w:rPr>
        <w:t xml:space="preserve"> implementation and follow-up o</w:t>
      </w:r>
      <w:r w:rsidR="008E4D08" w:rsidRPr="00A11B16">
        <w:rPr>
          <w:szCs w:val="22"/>
          <w:lang w:val="en-US"/>
        </w:rPr>
        <w:t>n</w:t>
      </w:r>
      <w:r w:rsidRPr="00A11B16">
        <w:rPr>
          <w:szCs w:val="22"/>
          <w:lang w:val="en-US"/>
        </w:rPr>
        <w:t xml:space="preserve"> the mandates and initiatives established by the Summits of the Americas process; and to request the </w:t>
      </w:r>
      <w:r w:rsidR="008E4D08" w:rsidRPr="00A11B16">
        <w:rPr>
          <w:szCs w:val="22"/>
          <w:lang w:val="en-US"/>
        </w:rPr>
        <w:t>S</w:t>
      </w:r>
      <w:r w:rsidRPr="00A11B16">
        <w:rPr>
          <w:szCs w:val="22"/>
          <w:lang w:val="en-US"/>
        </w:rPr>
        <w:t xml:space="preserve">tates and organizations </w:t>
      </w:r>
      <w:r w:rsidR="008E4D08" w:rsidRPr="00A11B16">
        <w:rPr>
          <w:szCs w:val="22"/>
          <w:lang w:val="en-US"/>
        </w:rPr>
        <w:t xml:space="preserve">that make up </w:t>
      </w:r>
      <w:r w:rsidRPr="00A11B16">
        <w:rPr>
          <w:szCs w:val="22"/>
          <w:lang w:val="en-US"/>
        </w:rPr>
        <w:t>the J</w:t>
      </w:r>
      <w:r w:rsidR="008E4D08" w:rsidRPr="00A11B16">
        <w:rPr>
          <w:szCs w:val="22"/>
          <w:lang w:val="en-US"/>
        </w:rPr>
        <w:t xml:space="preserve">SWG that </w:t>
      </w:r>
      <w:r w:rsidRPr="00A11B16">
        <w:rPr>
          <w:szCs w:val="22"/>
          <w:lang w:val="en-US"/>
        </w:rPr>
        <w:t xml:space="preserve">have not </w:t>
      </w:r>
      <w:r w:rsidR="008E4D08" w:rsidRPr="00A11B16">
        <w:rPr>
          <w:szCs w:val="22"/>
          <w:lang w:val="en-US"/>
        </w:rPr>
        <w:t xml:space="preserve">yet </w:t>
      </w:r>
      <w:r w:rsidRPr="00A11B16">
        <w:rPr>
          <w:szCs w:val="22"/>
          <w:lang w:val="en-US"/>
        </w:rPr>
        <w:t xml:space="preserve">submitted their information to </w:t>
      </w:r>
      <w:r w:rsidR="008E4D08" w:rsidRPr="00A11B16">
        <w:rPr>
          <w:szCs w:val="22"/>
          <w:lang w:val="en-US"/>
        </w:rPr>
        <w:t xml:space="preserve">the </w:t>
      </w:r>
      <w:r w:rsidRPr="00A11B16">
        <w:rPr>
          <w:szCs w:val="22"/>
          <w:lang w:val="en-US"/>
        </w:rPr>
        <w:t>Mechanism for Follow-Up and Implementation of the Lima Commitment to do so.</w:t>
      </w:r>
    </w:p>
    <w:p w14:paraId="09A58733" w14:textId="77777777" w:rsidR="00782558" w:rsidRPr="00A11B16" w:rsidRDefault="00782558" w:rsidP="00F72F41">
      <w:pPr>
        <w:rPr>
          <w:szCs w:val="22"/>
          <w:lang w:val="en-US"/>
        </w:rPr>
      </w:pPr>
    </w:p>
    <w:p w14:paraId="2E406255" w14:textId="0A473AF4" w:rsidR="00782558" w:rsidRPr="00A11B16" w:rsidRDefault="00782558" w:rsidP="00F72F41">
      <w:pPr>
        <w:ind w:firstLine="720"/>
        <w:rPr>
          <w:szCs w:val="22"/>
          <w:lang w:val="en-US"/>
        </w:rPr>
      </w:pPr>
      <w:r w:rsidRPr="00A11B16">
        <w:rPr>
          <w:szCs w:val="22"/>
          <w:lang w:val="en-US"/>
        </w:rPr>
        <w:t>6.</w:t>
      </w:r>
      <w:r w:rsidRPr="00A11B16">
        <w:rPr>
          <w:szCs w:val="22"/>
          <w:lang w:val="en-US"/>
        </w:rPr>
        <w:tab/>
        <w:t>That execution of the activities envisaged in this resolution will be subject to the availability of financial resources in the program-budget of the Organization and other resources; to instruct the General Secretariat to use its resources as needed and to negotiate and raise voluntary funds and technical resources from international cooperation and nongovernmental agencies to carry out the activities mentioned in this resolution; and to urge member states to contribute to the funding of those activities.</w:t>
      </w:r>
    </w:p>
    <w:p w14:paraId="77091032" w14:textId="77777777" w:rsidR="00782558" w:rsidRPr="00A11B16" w:rsidRDefault="00782558" w:rsidP="00F72F41">
      <w:pPr>
        <w:spacing w:after="160" w:line="259" w:lineRule="auto"/>
        <w:jc w:val="center"/>
        <w:rPr>
          <w:rFonts w:eastAsia="Calibri"/>
          <w:bCs/>
          <w:sz w:val="20"/>
          <w:lang w:val="en-US"/>
        </w:rPr>
      </w:pPr>
      <w:r w:rsidRPr="00A11B16">
        <w:rPr>
          <w:rFonts w:eastAsia="Calibri"/>
          <w:szCs w:val="22"/>
          <w:lang w:val="en-US"/>
        </w:rPr>
        <w:br w:type="page"/>
      </w:r>
      <w:r w:rsidRPr="00A11B16">
        <w:rPr>
          <w:rFonts w:eastAsia="Calibri"/>
          <w:bCs/>
          <w:sz w:val="20"/>
          <w:lang w:val="en-US"/>
        </w:rPr>
        <w:lastRenderedPageBreak/>
        <w:t>FOOTNOTES</w:t>
      </w:r>
    </w:p>
    <w:p w14:paraId="31BF4CA5" w14:textId="77777777" w:rsidR="00782558" w:rsidRPr="00A11B16" w:rsidRDefault="00782558" w:rsidP="00F72F41">
      <w:pPr>
        <w:jc w:val="left"/>
        <w:rPr>
          <w:rFonts w:eastAsia="Calibri"/>
          <w:bCs/>
          <w:sz w:val="20"/>
          <w:lang w:val="en-US"/>
        </w:rPr>
      </w:pPr>
    </w:p>
    <w:p w14:paraId="12EC20CC" w14:textId="77777777" w:rsidR="00782558" w:rsidRPr="00A11B16" w:rsidRDefault="00782558" w:rsidP="00F72F41">
      <w:pPr>
        <w:jc w:val="left"/>
        <w:rPr>
          <w:rFonts w:eastAsia="Calibri"/>
          <w:bCs/>
          <w:sz w:val="20"/>
          <w:lang w:val="en-US"/>
        </w:rPr>
      </w:pPr>
    </w:p>
    <w:p w14:paraId="07B2F732" w14:textId="3FB3993C" w:rsidR="00782558" w:rsidRPr="00A11B16" w:rsidRDefault="00782558" w:rsidP="00F72F41">
      <w:pPr>
        <w:ind w:firstLine="720"/>
        <w:rPr>
          <w:rFonts w:eastAsia="Calibri"/>
          <w:color w:val="26282A"/>
          <w:sz w:val="20"/>
          <w:lang w:val="en-US"/>
        </w:rPr>
      </w:pPr>
      <w:r w:rsidRPr="00A11B16">
        <w:rPr>
          <w:rFonts w:eastAsia="Calibri"/>
          <w:bCs/>
          <w:sz w:val="20"/>
          <w:lang w:val="en-US"/>
        </w:rPr>
        <w:t>1.</w:t>
      </w:r>
      <w:r w:rsidRPr="00A11B16">
        <w:rPr>
          <w:rFonts w:eastAsia="Calibri"/>
          <w:bCs/>
          <w:sz w:val="20"/>
          <w:lang w:val="en-US"/>
        </w:rPr>
        <w:tab/>
        <w:t xml:space="preserve">… </w:t>
      </w:r>
      <w:r w:rsidRPr="00A11B16">
        <w:rPr>
          <w:sz w:val="20"/>
          <w:lang w:val="en-US"/>
        </w:rPr>
        <w:t xml:space="preserve">Republic of Venezuela properly notified the </w:t>
      </w:r>
      <w:r w:rsidR="00D94955" w:rsidRPr="00A11B16">
        <w:rPr>
          <w:sz w:val="20"/>
          <w:lang w:val="en-US"/>
        </w:rPr>
        <w:t>Secretary General</w:t>
      </w:r>
      <w:r w:rsidRPr="00A11B16">
        <w:rPr>
          <w:sz w:val="20"/>
          <w:lang w:val="en-US"/>
        </w:rPr>
        <w:t xml:space="preserve"> of its denunciation of the Charter in accordance with Article 143 of the Charter of the Organization of American </w:t>
      </w:r>
      <w:r w:rsidR="00D94955" w:rsidRPr="00A11B16">
        <w:rPr>
          <w:sz w:val="20"/>
          <w:lang w:val="en-US"/>
        </w:rPr>
        <w:t>States, and the Charter ceased</w:t>
      </w:r>
      <w:r w:rsidRPr="00A11B16">
        <w:rPr>
          <w:sz w:val="20"/>
          <w:lang w:val="en-US"/>
        </w:rPr>
        <w:t xml:space="preserve"> to be in force with respect to the Bolivarian Republic of </w:t>
      </w:r>
      <w:r w:rsidR="006E7FBF" w:rsidRPr="00A11B16">
        <w:rPr>
          <w:sz w:val="20"/>
          <w:lang w:val="en-US"/>
        </w:rPr>
        <w:t>Venezuela, which ceased to belong to the Organization on April 27, 2019</w:t>
      </w:r>
      <w:r w:rsidRPr="00A11B16">
        <w:rPr>
          <w:rFonts w:eastAsia="Calibri"/>
          <w:color w:val="26282A"/>
          <w:sz w:val="20"/>
          <w:lang w:val="en-US"/>
        </w:rPr>
        <w:t>.</w:t>
      </w:r>
    </w:p>
    <w:p w14:paraId="77C1FEC5" w14:textId="77777777" w:rsidR="00782558" w:rsidRPr="00A11B16" w:rsidRDefault="00782558" w:rsidP="00F72F41">
      <w:pPr>
        <w:rPr>
          <w:rFonts w:eastAsia="Calibri"/>
          <w:color w:val="26282A"/>
          <w:sz w:val="20"/>
          <w:lang w:val="en-US"/>
        </w:rPr>
      </w:pPr>
    </w:p>
    <w:p w14:paraId="6857C1F3" w14:textId="21A73AA7" w:rsidR="00782558" w:rsidRPr="00A11B16" w:rsidRDefault="00782558" w:rsidP="00F72F41">
      <w:pPr>
        <w:ind w:firstLine="720"/>
        <w:rPr>
          <w:rFonts w:eastAsia="Calibri"/>
          <w:sz w:val="20"/>
          <w:lang w:val="en-US"/>
        </w:rPr>
      </w:pPr>
      <w:r w:rsidRPr="00A11B16">
        <w:rPr>
          <w:rFonts w:eastAsia="Calibri"/>
          <w:sz w:val="20"/>
          <w:lang w:val="en-US"/>
        </w:rPr>
        <w:t xml:space="preserve">Antigua and Barbuda did not support resolution </w:t>
      </w:r>
      <w:r w:rsidR="00D94955" w:rsidRPr="00A11B16">
        <w:rPr>
          <w:rFonts w:eastAsia="Calibri"/>
          <w:sz w:val="20"/>
          <w:lang w:val="en-US"/>
        </w:rPr>
        <w:t>CP/RES. 1124</w:t>
      </w:r>
      <w:r w:rsidRPr="00A11B16">
        <w:rPr>
          <w:rFonts w:eastAsia="Calibri"/>
          <w:sz w:val="20"/>
          <w:lang w:val="en-US"/>
        </w:rPr>
        <w:t xml:space="preserve"> (2217/19) of </w:t>
      </w:r>
      <w:r w:rsidR="00D94955" w:rsidRPr="00A11B16">
        <w:rPr>
          <w:rFonts w:eastAsia="Calibri"/>
          <w:sz w:val="20"/>
          <w:lang w:val="en-US"/>
        </w:rPr>
        <w:t>April 9, 2019, which sought to appoint</w:t>
      </w:r>
      <w:r w:rsidRPr="00A11B16">
        <w:rPr>
          <w:rFonts w:eastAsia="Calibri"/>
          <w:sz w:val="20"/>
          <w:lang w:val="en-US"/>
        </w:rPr>
        <w:t xml:space="preserve"> Mr. Gustavo Tarre as the National Assembly</w:t>
      </w:r>
      <w:r w:rsidR="005C5676" w:rsidRPr="00A11B16">
        <w:rPr>
          <w:rFonts w:eastAsia="Calibri"/>
          <w:sz w:val="20"/>
          <w:lang w:val="en-US"/>
        </w:rPr>
        <w:t>’</w:t>
      </w:r>
      <w:r w:rsidRPr="00A11B16">
        <w:rPr>
          <w:rFonts w:eastAsia="Calibri"/>
          <w:sz w:val="20"/>
          <w:lang w:val="en-US"/>
        </w:rPr>
        <w:t xml:space="preserve">s </w:t>
      </w:r>
      <w:r w:rsidR="00D77905" w:rsidRPr="00A11B16">
        <w:rPr>
          <w:rFonts w:eastAsia="Calibri"/>
          <w:sz w:val="20"/>
          <w:lang w:val="en-US"/>
        </w:rPr>
        <w:t>representative to the OAS, and it did</w:t>
      </w:r>
      <w:r w:rsidRPr="00A11B16">
        <w:rPr>
          <w:rFonts w:eastAsia="Calibri"/>
          <w:sz w:val="20"/>
          <w:lang w:val="en-US"/>
        </w:rPr>
        <w:t xml:space="preserve"> not accept the credentials of the officials intending to represent the Bolivarian Republic of Venezuela at the </w:t>
      </w:r>
      <w:r w:rsidR="00D94955" w:rsidRPr="00A11B16">
        <w:rPr>
          <w:rFonts w:eastAsia="Calibri"/>
          <w:sz w:val="20"/>
          <w:lang w:val="en-US"/>
        </w:rPr>
        <w:t>forty-ninth and fiftieth regular sessions</w:t>
      </w:r>
      <w:r w:rsidRPr="00A11B16">
        <w:rPr>
          <w:rFonts w:eastAsia="Calibri"/>
          <w:sz w:val="20"/>
          <w:lang w:val="en-US"/>
        </w:rPr>
        <w:t xml:space="preserve"> of the General Assembly.</w:t>
      </w:r>
    </w:p>
    <w:p w14:paraId="09B8872F" w14:textId="77777777" w:rsidR="00782558" w:rsidRPr="00A11B16" w:rsidRDefault="00782558" w:rsidP="00F72F41">
      <w:pPr>
        <w:rPr>
          <w:sz w:val="20"/>
          <w:lang w:val="en-US"/>
        </w:rPr>
      </w:pPr>
    </w:p>
    <w:p w14:paraId="0726CBE0" w14:textId="289189B8" w:rsidR="00782558" w:rsidRPr="00A11B16" w:rsidRDefault="00D94955" w:rsidP="00F72F41">
      <w:pPr>
        <w:ind w:firstLine="720"/>
        <w:rPr>
          <w:sz w:val="20"/>
          <w:lang w:val="en-US"/>
        </w:rPr>
      </w:pPr>
      <w:r w:rsidRPr="00A11B16">
        <w:rPr>
          <w:sz w:val="20"/>
          <w:lang w:val="en-US"/>
        </w:rPr>
        <w:t xml:space="preserve">Therefore, Antigua and Barbuda </w:t>
      </w:r>
      <w:r w:rsidR="00782558" w:rsidRPr="00A11B16">
        <w:rPr>
          <w:sz w:val="20"/>
          <w:lang w:val="en-US"/>
        </w:rPr>
        <w:t>notifies all member states and the General Secretariat of the Organization of American States</w:t>
      </w:r>
      <w:r w:rsidR="00315292" w:rsidRPr="00A11B16">
        <w:rPr>
          <w:sz w:val="20"/>
          <w:lang w:val="en-US"/>
        </w:rPr>
        <w:t>, as it did at the forty-ninth regular session of the General Assembly, that until further notice</w:t>
      </w:r>
      <w:r w:rsidR="00782558" w:rsidRPr="00A11B16">
        <w:rPr>
          <w:sz w:val="20"/>
          <w:lang w:val="en-US"/>
        </w:rPr>
        <w:t xml:space="preserve"> it will not consider itself bound by any declaration or resolution of the </w:t>
      </w:r>
      <w:r w:rsidRPr="00A11B16">
        <w:rPr>
          <w:sz w:val="20"/>
          <w:lang w:val="en-US"/>
        </w:rPr>
        <w:t>fiftieth regular session</w:t>
      </w:r>
      <w:r w:rsidR="00782558" w:rsidRPr="00A11B16">
        <w:rPr>
          <w:sz w:val="20"/>
          <w:lang w:val="en-US"/>
        </w:rPr>
        <w:t xml:space="preserve"> of the General Assembly or any future declarations or resolutions of </w:t>
      </w:r>
      <w:r w:rsidRPr="00A11B16">
        <w:rPr>
          <w:sz w:val="20"/>
          <w:lang w:val="en-US"/>
        </w:rPr>
        <w:t xml:space="preserve">any council or organ </w:t>
      </w:r>
      <w:r w:rsidR="00782558" w:rsidRPr="00A11B16">
        <w:rPr>
          <w:sz w:val="20"/>
          <w:lang w:val="en-US"/>
        </w:rPr>
        <w:t>of the Organization</w:t>
      </w:r>
      <w:r w:rsidR="00782558" w:rsidRPr="00A11B16">
        <w:rPr>
          <w:rFonts w:eastAsia="Calibri"/>
          <w:sz w:val="20"/>
          <w:lang w:val="en-US"/>
        </w:rPr>
        <w:t xml:space="preserve"> that includes the participation of any person or entity purporting to speak for or act on behalf of the Bolivarian Republic of Venezuela and</w:t>
      </w:r>
      <w:r w:rsidR="00782558" w:rsidRPr="00A11B16">
        <w:rPr>
          <w:sz w:val="20"/>
          <w:lang w:val="en-US"/>
        </w:rPr>
        <w:t xml:space="preserve"> in which 18 votes are attained with the participation of a purported representative of the Bolivarian Republic of Venezuela.</w:t>
      </w:r>
    </w:p>
    <w:p w14:paraId="766813E2" w14:textId="77777777" w:rsidR="00782558" w:rsidRPr="00A11B16" w:rsidRDefault="00782558" w:rsidP="00F72F41">
      <w:pPr>
        <w:rPr>
          <w:sz w:val="20"/>
          <w:lang w:val="en-US"/>
        </w:rPr>
      </w:pPr>
    </w:p>
    <w:p w14:paraId="11CFB832" w14:textId="40B55676" w:rsidR="00782558" w:rsidRPr="00A11B16" w:rsidRDefault="00A001AC" w:rsidP="00F72F41">
      <w:pPr>
        <w:ind w:firstLine="720"/>
        <w:rPr>
          <w:rFonts w:eastAsia="Batang"/>
          <w:sz w:val="20"/>
          <w:lang w:val="en-US" w:eastAsia="x-none"/>
        </w:rPr>
      </w:pPr>
      <w:r w:rsidRPr="00A11B16">
        <w:rPr>
          <w:rFonts w:eastAsia="Calibri"/>
          <w:bCs/>
          <w:sz w:val="20"/>
          <w:lang w:val="en-US"/>
        </w:rPr>
        <w:t>3</w:t>
      </w:r>
      <w:r w:rsidR="00782558" w:rsidRPr="00A11B16">
        <w:rPr>
          <w:rFonts w:eastAsia="Calibri"/>
          <w:bCs/>
          <w:sz w:val="20"/>
          <w:lang w:val="en-US"/>
        </w:rPr>
        <w:t>.</w:t>
      </w:r>
      <w:r w:rsidR="00782558" w:rsidRPr="00A11B16">
        <w:rPr>
          <w:rFonts w:eastAsia="Calibri"/>
          <w:bCs/>
          <w:sz w:val="20"/>
          <w:lang w:val="en-US"/>
        </w:rPr>
        <w:tab/>
        <w:t>…</w:t>
      </w:r>
      <w:r w:rsidR="00782558" w:rsidRPr="00A11B16">
        <w:rPr>
          <w:rFonts w:eastAsia="Calibri"/>
          <w:sz w:val="20"/>
          <w:lang w:val="en-US"/>
        </w:rPr>
        <w:t xml:space="preserve"> </w:t>
      </w:r>
      <w:r w:rsidR="00782558" w:rsidRPr="00A11B16">
        <w:rPr>
          <w:rFonts w:eastAsia="Calibri"/>
          <w:color w:val="26282A"/>
          <w:sz w:val="20"/>
          <w:lang w:val="en-US"/>
        </w:rPr>
        <w:t>that the Heads of State and Government at those summits could not address – neither did they adopt – the political declarations of those Summits. The mandates and operative parts of the core themes were part of the political declarations and, since the latter were not adopted, the former were also rendered not adopted. Nicaragua therefore does not agree with mention being made of these documents and mandates that were not adopted</w:t>
      </w:r>
      <w:r w:rsidR="00782558" w:rsidRPr="00A11B16">
        <w:rPr>
          <w:rFonts w:eastAsia="Batang"/>
          <w:sz w:val="20"/>
          <w:lang w:val="en-US" w:eastAsia="x-none"/>
        </w:rPr>
        <w:t>.</w:t>
      </w:r>
    </w:p>
    <w:p w14:paraId="68DA09A3" w14:textId="77777777" w:rsidR="00782558" w:rsidRPr="00A11B16" w:rsidRDefault="00782558" w:rsidP="00F72F41">
      <w:pPr>
        <w:rPr>
          <w:rFonts w:eastAsia="Batang"/>
          <w:sz w:val="20"/>
          <w:lang w:val="en-US" w:eastAsia="x-none"/>
        </w:rPr>
      </w:pPr>
    </w:p>
    <w:p w14:paraId="0FB0AA41" w14:textId="4BE08CBB" w:rsidR="00782558" w:rsidRPr="00A11B16" w:rsidRDefault="00A001AC" w:rsidP="00F72F41">
      <w:pPr>
        <w:ind w:firstLine="720"/>
        <w:rPr>
          <w:rFonts w:eastAsia="Calibri"/>
          <w:szCs w:val="22"/>
          <w:lang w:val="en-US"/>
        </w:rPr>
      </w:pPr>
      <w:r w:rsidRPr="00A11B16">
        <w:rPr>
          <w:rFonts w:eastAsia="Batang"/>
          <w:sz w:val="20"/>
          <w:lang w:val="en-US" w:eastAsia="x-none"/>
        </w:rPr>
        <w:t>4</w:t>
      </w:r>
      <w:r w:rsidR="00782558" w:rsidRPr="00A11B16">
        <w:rPr>
          <w:rFonts w:eastAsia="Batang"/>
          <w:sz w:val="20"/>
          <w:lang w:val="en-US" w:eastAsia="x-none"/>
        </w:rPr>
        <w:t>.</w:t>
      </w:r>
      <w:r w:rsidR="00782558" w:rsidRPr="00A11B16">
        <w:rPr>
          <w:rFonts w:eastAsia="Batang"/>
          <w:sz w:val="20"/>
          <w:lang w:val="en-US" w:eastAsia="x-none"/>
        </w:rPr>
        <w:tab/>
        <w:t>…</w:t>
      </w:r>
      <w:r w:rsidR="00782558" w:rsidRPr="00A11B16">
        <w:rPr>
          <w:rFonts w:eastAsia="Calibri"/>
          <w:sz w:val="20"/>
          <w:lang w:val="en-US"/>
        </w:rPr>
        <w:t xml:space="preserve"> </w:t>
      </w:r>
      <w:r w:rsidR="00782558" w:rsidRPr="00A11B16">
        <w:rPr>
          <w:rFonts w:eastAsia="Calibri"/>
          <w:color w:val="26282A"/>
          <w:sz w:val="20"/>
          <w:lang w:val="en-US"/>
        </w:rPr>
        <w:t xml:space="preserve">approving the Lima Commitment: </w:t>
      </w:r>
      <w:r w:rsidR="00CC0BAD" w:rsidRPr="00A11B16">
        <w:rPr>
          <w:rFonts w:eastAsia="Calibri"/>
          <w:color w:val="26282A"/>
          <w:sz w:val="20"/>
          <w:lang w:val="en-US"/>
        </w:rPr>
        <w:t>“</w:t>
      </w:r>
      <w:r w:rsidR="00782558" w:rsidRPr="00A11B16">
        <w:rPr>
          <w:rFonts w:eastAsia="Calibri"/>
          <w:color w:val="26282A"/>
          <w:sz w:val="20"/>
          <w:lang w:val="en-US"/>
        </w:rPr>
        <w:t>Democratic Governance against Corruption,</w:t>
      </w:r>
      <w:r w:rsidR="00CC0BAD" w:rsidRPr="00A11B16">
        <w:rPr>
          <w:rFonts w:eastAsia="Calibri"/>
          <w:color w:val="26282A"/>
          <w:sz w:val="20"/>
          <w:lang w:val="en-US"/>
        </w:rPr>
        <w:t>”</w:t>
      </w:r>
      <w:r w:rsidR="00782558" w:rsidRPr="00A11B16">
        <w:rPr>
          <w:rFonts w:eastAsia="Calibri"/>
          <w:color w:val="26282A"/>
          <w:sz w:val="20"/>
          <w:lang w:val="en-US"/>
        </w:rPr>
        <w:t xml:space="preserve"> nor other documents, declarations, communiqués, or resolutions issued by this Summit, because it was not involved in negotiating them</w:t>
      </w:r>
      <w:r w:rsidR="00782558" w:rsidRPr="00A11B16">
        <w:rPr>
          <w:rFonts w:eastAsia="Calibri"/>
          <w:sz w:val="20"/>
          <w:lang w:val="en-US"/>
        </w:rPr>
        <w:t>.</w:t>
      </w:r>
    </w:p>
    <w:p w14:paraId="078032A5" w14:textId="77777777" w:rsidR="00EA1936" w:rsidRPr="00A11B16" w:rsidRDefault="00EA1936" w:rsidP="00F72F41">
      <w:pPr>
        <w:jc w:val="center"/>
        <w:rPr>
          <w:sz w:val="20"/>
          <w:lang w:val="en-US"/>
        </w:rPr>
      </w:pPr>
    </w:p>
    <w:p w14:paraId="52CC93DC" w14:textId="77777777" w:rsidR="00CB0E24" w:rsidRPr="00A11B16" w:rsidRDefault="00CB0E24" w:rsidP="00F72F41">
      <w:pPr>
        <w:jc w:val="left"/>
        <w:rPr>
          <w:lang w:val="en-US"/>
        </w:rPr>
        <w:sectPr w:rsidR="00CB0E24" w:rsidRPr="00A11B16" w:rsidSect="006D4272">
          <w:footerReference w:type="default" r:id="rId21"/>
          <w:headerReference w:type="first" r:id="rId22"/>
          <w:footnotePr>
            <w:numRestart w:val="eachSect"/>
          </w:footnotePr>
          <w:endnotePr>
            <w:numFmt w:val="decimal"/>
          </w:endnotePr>
          <w:type w:val="oddPage"/>
          <w:pgSz w:w="12240" w:h="15840" w:code="1"/>
          <w:pgMar w:top="2160" w:right="1570" w:bottom="1008" w:left="1699" w:header="1296" w:footer="1008" w:gutter="0"/>
          <w:pgNumType w:start="5"/>
          <w:cols w:space="720"/>
          <w:titlePg/>
          <w:docGrid w:linePitch="360"/>
        </w:sectPr>
      </w:pPr>
    </w:p>
    <w:p w14:paraId="0D513491" w14:textId="32A8A698" w:rsidR="00594060" w:rsidRPr="00A11B16" w:rsidRDefault="00CB0E24" w:rsidP="00F72F41">
      <w:pPr>
        <w:jc w:val="center"/>
        <w:rPr>
          <w:rFonts w:eastAsia="Calibri"/>
          <w:szCs w:val="24"/>
          <w:lang w:val="en-US"/>
        </w:rPr>
      </w:pPr>
      <w:bookmarkStart w:id="5" w:name="_Toc74733639"/>
      <w:r w:rsidRPr="00A11B16">
        <w:rPr>
          <w:rStyle w:val="Heading1Char"/>
          <w:lang w:val="en-US"/>
        </w:rPr>
        <w:lastRenderedPageBreak/>
        <w:t>AG/RES. 2949 (L-O/20)</w:t>
      </w:r>
      <w:r w:rsidRPr="00A11B16">
        <w:rPr>
          <w:rStyle w:val="Heading1Char"/>
          <w:lang w:val="en-US"/>
        </w:rPr>
        <w:br/>
      </w:r>
      <w:r w:rsidRPr="00A11B16">
        <w:rPr>
          <w:rStyle w:val="Heading1Char"/>
          <w:lang w:val="en-US"/>
        </w:rPr>
        <w:br/>
      </w:r>
      <w:bookmarkStart w:id="6" w:name="_Hlk73523582"/>
      <w:r w:rsidR="00594060" w:rsidRPr="00A11B16">
        <w:rPr>
          <w:rStyle w:val="Heading1Char"/>
          <w:lang w:val="en-US"/>
        </w:rPr>
        <w:t>INCREASING AND STRENGTHENING THE PARTICIPATION OF CIVIL SOCIETY AND</w:t>
      </w:r>
      <w:r w:rsidR="00594060" w:rsidRPr="00A11B16">
        <w:rPr>
          <w:rStyle w:val="Heading1Char"/>
          <w:lang w:val="en-US"/>
        </w:rPr>
        <w:br/>
        <w:t>SOCIAL ACTORS IN THE ACTIVITIES OF THE ORGANIZATION OF AMERICAN STATES</w:t>
      </w:r>
      <w:r w:rsidR="00594060" w:rsidRPr="00A11B16">
        <w:rPr>
          <w:rStyle w:val="Heading1Char"/>
          <w:lang w:val="en-US"/>
        </w:rPr>
        <w:br/>
        <w:t>AND IN THE SUMMITS OF THE AMERICAS</w:t>
      </w:r>
      <w:bookmarkEnd w:id="5"/>
      <w:r w:rsidR="00594060" w:rsidRPr="00A11B16">
        <w:rPr>
          <w:rFonts w:eastAsia="Calibri"/>
          <w:szCs w:val="22"/>
          <w:lang w:val="en-US"/>
        </w:rPr>
        <w:t xml:space="preserve"> PROCESS</w:t>
      </w:r>
      <w:bookmarkEnd w:id="6"/>
      <w:r w:rsidR="00594060" w:rsidRPr="00A11B16">
        <w:rPr>
          <w:rFonts w:eastAsia="Calibri"/>
          <w:szCs w:val="22"/>
          <w:u w:val="single"/>
          <w:vertAlign w:val="superscript"/>
          <w:lang w:val="en-US"/>
        </w:rPr>
        <w:footnoteReference w:id="9"/>
      </w:r>
      <w:r w:rsidR="00594060" w:rsidRPr="00A11B16">
        <w:rPr>
          <w:rFonts w:eastAsia="Calibri"/>
          <w:szCs w:val="22"/>
          <w:vertAlign w:val="superscript"/>
          <w:lang w:val="en-US"/>
        </w:rPr>
        <w:t>/</w:t>
      </w:r>
      <w:r w:rsidR="00293236" w:rsidRPr="00A11B16">
        <w:rPr>
          <w:rStyle w:val="FootnoteReference"/>
          <w:u w:val="single"/>
          <w:vertAlign w:val="superscript"/>
          <w:lang w:val="en-US"/>
        </w:rPr>
        <w:footnoteReference w:id="10"/>
      </w:r>
      <w:r w:rsidR="00293236" w:rsidRPr="00A11B16">
        <w:rPr>
          <w:vertAlign w:val="superscript"/>
          <w:lang w:val="en-US"/>
        </w:rPr>
        <w:t>/</w:t>
      </w:r>
    </w:p>
    <w:p w14:paraId="4A97EB1A" w14:textId="77777777" w:rsidR="00594060" w:rsidRPr="00A11B16" w:rsidRDefault="00594060" w:rsidP="00F72F41">
      <w:pPr>
        <w:outlineLvl w:val="0"/>
        <w:rPr>
          <w:rFonts w:eastAsia="Calibri"/>
          <w:bCs/>
          <w:szCs w:val="28"/>
          <w:lang w:val="en-US" w:eastAsia="es-ES"/>
        </w:rPr>
      </w:pPr>
    </w:p>
    <w:p w14:paraId="41232421" w14:textId="77777777" w:rsidR="00594060" w:rsidRPr="00A11B16" w:rsidRDefault="00594060" w:rsidP="00F72F41">
      <w:pPr>
        <w:jc w:val="center"/>
        <w:rPr>
          <w:rFonts w:eastAsia="Calibri"/>
          <w:bCs/>
          <w:lang w:val="en-US" w:eastAsia="es-ES"/>
        </w:rPr>
      </w:pPr>
      <w:r w:rsidRPr="00A11B16">
        <w:rPr>
          <w:rFonts w:eastAsia="Calibri"/>
          <w:bCs/>
          <w:lang w:val="en-US" w:eastAsia="es-ES"/>
        </w:rPr>
        <w:t>(</w:t>
      </w:r>
      <w:r w:rsidRPr="00A11B16">
        <w:rPr>
          <w:rFonts w:eastAsia="Calibri"/>
          <w:lang w:val="en-US" w:eastAsia="es-ES"/>
        </w:rPr>
        <w:t xml:space="preserve">Adopted at the first plenary session, held on October 20, </w:t>
      </w:r>
      <w:r w:rsidRPr="00A11B16">
        <w:rPr>
          <w:rFonts w:eastAsia="Calibri"/>
          <w:bCs/>
          <w:lang w:val="en-US" w:eastAsia="es-ES"/>
        </w:rPr>
        <w:t>2020)</w:t>
      </w:r>
    </w:p>
    <w:p w14:paraId="7C2DDE1A" w14:textId="77777777" w:rsidR="00594060" w:rsidRPr="00A11B16" w:rsidRDefault="00594060" w:rsidP="00F72F41">
      <w:pPr>
        <w:jc w:val="left"/>
        <w:outlineLvl w:val="0"/>
        <w:rPr>
          <w:rFonts w:eastAsia="Calibri"/>
          <w:bCs/>
          <w:szCs w:val="28"/>
          <w:lang w:val="en-US" w:eastAsia="es-ES"/>
        </w:rPr>
      </w:pPr>
    </w:p>
    <w:p w14:paraId="06AE7CAA" w14:textId="77777777" w:rsidR="00594060" w:rsidRPr="00A11B16" w:rsidRDefault="00594060" w:rsidP="00F72F41">
      <w:pPr>
        <w:jc w:val="left"/>
        <w:outlineLvl w:val="0"/>
        <w:rPr>
          <w:rFonts w:eastAsia="Calibri"/>
          <w:bCs/>
          <w:szCs w:val="28"/>
          <w:lang w:val="en-US" w:eastAsia="es-ES"/>
        </w:rPr>
      </w:pPr>
    </w:p>
    <w:p w14:paraId="6EF14AEA" w14:textId="77777777" w:rsidR="00594060" w:rsidRPr="00A11B16" w:rsidRDefault="00594060" w:rsidP="00F72F41">
      <w:pPr>
        <w:ind w:firstLine="720"/>
        <w:rPr>
          <w:rFonts w:eastAsia="Calibri"/>
          <w:lang w:val="en-US" w:eastAsia="es-ES"/>
        </w:rPr>
      </w:pPr>
      <w:r w:rsidRPr="00A11B16">
        <w:rPr>
          <w:rFonts w:eastAsia="Calibri"/>
          <w:lang w:val="en-US" w:eastAsia="es-ES"/>
        </w:rPr>
        <w:t>THE GENERAL ASSEMBLY,</w:t>
      </w:r>
    </w:p>
    <w:p w14:paraId="39D3E5F3" w14:textId="77777777" w:rsidR="00594060" w:rsidRPr="00A11B16" w:rsidRDefault="00594060" w:rsidP="00F72F41">
      <w:pPr>
        <w:rPr>
          <w:szCs w:val="22"/>
          <w:lang w:val="en-US"/>
        </w:rPr>
      </w:pPr>
    </w:p>
    <w:p w14:paraId="11296755" w14:textId="7697E7D3" w:rsidR="00594060" w:rsidRPr="00A11B16" w:rsidRDefault="00594060" w:rsidP="00F72F41">
      <w:pPr>
        <w:ind w:firstLine="720"/>
        <w:rPr>
          <w:szCs w:val="22"/>
          <w:lang w:val="en-US"/>
        </w:rPr>
      </w:pPr>
      <w:r w:rsidRPr="00A11B16">
        <w:rPr>
          <w:szCs w:val="22"/>
          <w:lang w:val="en-US"/>
        </w:rPr>
        <w:t xml:space="preserve">RECOGNIZING the importance of participation by civil society organizations and other social actors in strengthening democracy, integral development, promotion and protection of human rights, and multidimensional security in all member states and that their participation in the activities of the Organization of American States (OAS) and in the Summits of the Americas process should take place in a context of close collaboration among the political and institutional bodies of the Organization and in compliance with the provisions of the Charter of the Organization of American States and resolution CP/RES. 759 (1217/99), </w:t>
      </w:r>
      <w:r w:rsidR="00CC0BAD" w:rsidRPr="00A11B16">
        <w:rPr>
          <w:szCs w:val="22"/>
          <w:lang w:val="en-US"/>
        </w:rPr>
        <w:t>“</w:t>
      </w:r>
      <w:r w:rsidRPr="00A11B16">
        <w:rPr>
          <w:szCs w:val="22"/>
          <w:lang w:val="en-US"/>
        </w:rPr>
        <w:t>Guidelines for the Participation of Civil Society Organizations in OAS Activities</w:t>
      </w:r>
      <w:r w:rsidR="00CC0BAD" w:rsidRPr="00A11B16">
        <w:rPr>
          <w:szCs w:val="22"/>
          <w:lang w:val="en-US"/>
        </w:rPr>
        <w:t>”</w:t>
      </w:r>
      <w:r w:rsidRPr="00A11B16">
        <w:rPr>
          <w:szCs w:val="22"/>
          <w:lang w:val="en-US"/>
        </w:rPr>
        <w:t>; and</w:t>
      </w:r>
    </w:p>
    <w:p w14:paraId="7C6DE95D" w14:textId="77777777" w:rsidR="00594060" w:rsidRPr="00A11B16" w:rsidRDefault="00594060" w:rsidP="00F72F41">
      <w:pPr>
        <w:rPr>
          <w:szCs w:val="22"/>
          <w:lang w:val="en-US"/>
        </w:rPr>
      </w:pPr>
    </w:p>
    <w:p w14:paraId="1F9E8B8C" w14:textId="5961A8AA" w:rsidR="00594060" w:rsidRPr="00A11B16" w:rsidRDefault="00594060" w:rsidP="00F72F41">
      <w:pPr>
        <w:ind w:firstLine="720"/>
        <w:rPr>
          <w:szCs w:val="22"/>
          <w:lang w:val="en-US"/>
        </w:rPr>
      </w:pPr>
      <w:r w:rsidRPr="00A11B16">
        <w:rPr>
          <w:szCs w:val="22"/>
          <w:lang w:val="en-US"/>
        </w:rPr>
        <w:t xml:space="preserve">TAKING INTO ACCOUNT resolutions AG/RES. 1915 (XXXIII-O/03), AG/RES. 2901 (XLVII-O/17), AG/RES. 2902 (XLVII-O/17), AG/RES. 2920 (XLVIII-O/18), AG/RES. 2924 (XLVIII-O/18), </w:t>
      </w:r>
      <w:r w:rsidR="00532741" w:rsidRPr="00A11B16">
        <w:rPr>
          <w:szCs w:val="22"/>
          <w:lang w:val="en-US"/>
        </w:rPr>
        <w:t xml:space="preserve">AG/RES. 2933 (XLIX-O/19), </w:t>
      </w:r>
      <w:r w:rsidRPr="00A11B16">
        <w:rPr>
          <w:szCs w:val="22"/>
          <w:lang w:val="en-US"/>
        </w:rPr>
        <w:t>CP/RES. 759 (1217/99), CP/RES. 864 (1413/04), and all prior resolutions adopted on this subject,</w:t>
      </w:r>
    </w:p>
    <w:p w14:paraId="205C4FF4" w14:textId="77777777" w:rsidR="00594060" w:rsidRPr="00A11B16" w:rsidRDefault="00594060" w:rsidP="00F72F41">
      <w:pPr>
        <w:rPr>
          <w:szCs w:val="22"/>
          <w:lang w:val="en-US"/>
        </w:rPr>
      </w:pPr>
    </w:p>
    <w:p w14:paraId="1074122B" w14:textId="77777777" w:rsidR="00594060" w:rsidRPr="00A11B16" w:rsidRDefault="00594060" w:rsidP="00F72F41">
      <w:pPr>
        <w:rPr>
          <w:szCs w:val="22"/>
          <w:lang w:val="en-US"/>
        </w:rPr>
      </w:pPr>
      <w:r w:rsidRPr="00A11B16">
        <w:rPr>
          <w:szCs w:val="22"/>
          <w:lang w:val="en-US"/>
        </w:rPr>
        <w:t>RESOLVES:</w:t>
      </w:r>
    </w:p>
    <w:p w14:paraId="4FE9BCE2" w14:textId="77777777" w:rsidR="00594060" w:rsidRPr="00A11B16" w:rsidRDefault="00594060" w:rsidP="00F72F41">
      <w:pPr>
        <w:rPr>
          <w:szCs w:val="22"/>
          <w:lang w:val="en-US"/>
        </w:rPr>
      </w:pPr>
    </w:p>
    <w:p w14:paraId="55000BF5" w14:textId="129060B2" w:rsidR="00594060" w:rsidRPr="00A11B16" w:rsidRDefault="00594060" w:rsidP="00F72F41">
      <w:pPr>
        <w:ind w:firstLine="720"/>
        <w:rPr>
          <w:szCs w:val="22"/>
          <w:lang w:val="en-US"/>
        </w:rPr>
      </w:pPr>
      <w:r w:rsidRPr="00A11B16">
        <w:rPr>
          <w:szCs w:val="22"/>
          <w:lang w:val="en-US"/>
        </w:rPr>
        <w:t>1.</w:t>
      </w:r>
      <w:r w:rsidRPr="00A11B16">
        <w:rPr>
          <w:szCs w:val="22"/>
          <w:lang w:val="en-US"/>
        </w:rPr>
        <w:tab/>
        <w:t xml:space="preserve">To reaffirm the commitment and will of the member states of the Organization of American States (OAS): (a) </w:t>
      </w:r>
      <w:r w:rsidR="00532741" w:rsidRPr="00A11B16">
        <w:rPr>
          <w:szCs w:val="22"/>
          <w:lang w:val="en-US"/>
        </w:rPr>
        <w:t xml:space="preserve">to </w:t>
      </w:r>
      <w:r w:rsidRPr="00A11B16">
        <w:rPr>
          <w:szCs w:val="22"/>
          <w:lang w:val="en-US"/>
        </w:rPr>
        <w:t xml:space="preserve">continue strengthening and implementing effective forums and mechanisms </w:t>
      </w:r>
      <w:r w:rsidR="00532741" w:rsidRPr="00A11B16">
        <w:rPr>
          <w:szCs w:val="22"/>
          <w:lang w:val="en-US"/>
        </w:rPr>
        <w:t xml:space="preserve">to generate </w:t>
      </w:r>
      <w:r w:rsidRPr="00A11B16">
        <w:rPr>
          <w:szCs w:val="22"/>
          <w:lang w:val="en-US"/>
        </w:rPr>
        <w:t xml:space="preserve">concrete </w:t>
      </w:r>
      <w:r w:rsidR="00532741" w:rsidRPr="00A11B16">
        <w:rPr>
          <w:szCs w:val="22"/>
          <w:lang w:val="en-US"/>
        </w:rPr>
        <w:t xml:space="preserve">measures </w:t>
      </w:r>
      <w:r w:rsidRPr="00A11B16">
        <w:rPr>
          <w:szCs w:val="22"/>
          <w:lang w:val="en-US"/>
        </w:rPr>
        <w:t xml:space="preserve">to actively support and promote the registration of civil society organizations and other social actors, as well as national and multilateral efforts to enable civil society organizations and other social actors to participate in OAS activities in accordance with the rules and regulations of the Organization; and (b) </w:t>
      </w:r>
      <w:r w:rsidR="00532741" w:rsidRPr="00A11B16">
        <w:rPr>
          <w:szCs w:val="22"/>
          <w:lang w:val="en-US"/>
        </w:rPr>
        <w:t xml:space="preserve">to </w:t>
      </w:r>
      <w:r w:rsidRPr="00A11B16">
        <w:rPr>
          <w:szCs w:val="22"/>
          <w:lang w:val="en-US"/>
        </w:rPr>
        <w:t>continue participating in the dialogue of heads of delegation with civil society organization representatives in the framework of the regular sessions of the General Assembly and the Summits of the Americas process.</w:t>
      </w:r>
    </w:p>
    <w:p w14:paraId="7DD79862" w14:textId="77777777" w:rsidR="00594060" w:rsidRPr="00A11B16" w:rsidRDefault="00594060" w:rsidP="00F72F41">
      <w:pPr>
        <w:rPr>
          <w:szCs w:val="22"/>
          <w:lang w:val="en-US"/>
        </w:rPr>
      </w:pPr>
    </w:p>
    <w:p w14:paraId="52FDD466" w14:textId="47DA4576" w:rsidR="00594060" w:rsidRPr="00A11B16" w:rsidRDefault="00594060" w:rsidP="00F72F41">
      <w:pPr>
        <w:ind w:firstLine="720"/>
        <w:rPr>
          <w:szCs w:val="22"/>
          <w:lang w:val="en-US"/>
        </w:rPr>
      </w:pPr>
      <w:r w:rsidRPr="00A11B16">
        <w:rPr>
          <w:szCs w:val="22"/>
          <w:lang w:val="en-US"/>
        </w:rPr>
        <w:t>2.</w:t>
      </w:r>
      <w:r w:rsidRPr="00A11B16">
        <w:rPr>
          <w:szCs w:val="22"/>
          <w:lang w:val="en-US"/>
        </w:rPr>
        <w:tab/>
        <w:t>To instruct the Permanent Council, the Inter-American Council for Integral Development, and the General Secretariat to continue facilitating the implementation of strategies, forums, and mechanisms for promoting, increasing, and strengthening participation by civil society organizations and other social actors in the Summits of the Americas and OAS activities.</w:t>
      </w:r>
    </w:p>
    <w:p w14:paraId="6ECA1D00" w14:textId="77777777" w:rsidR="00594060" w:rsidRPr="00A11B16" w:rsidRDefault="00594060" w:rsidP="00F72F41">
      <w:pPr>
        <w:rPr>
          <w:szCs w:val="22"/>
          <w:lang w:val="en-US"/>
        </w:rPr>
      </w:pPr>
    </w:p>
    <w:p w14:paraId="5AC781EF" w14:textId="60607672" w:rsidR="00594060" w:rsidRPr="00A11B16" w:rsidRDefault="00594060" w:rsidP="00F72F41">
      <w:pPr>
        <w:ind w:firstLine="720"/>
        <w:rPr>
          <w:szCs w:val="22"/>
          <w:lang w:val="en-US"/>
        </w:rPr>
      </w:pPr>
      <w:r w:rsidRPr="00A11B16">
        <w:rPr>
          <w:szCs w:val="22"/>
          <w:lang w:val="en-US"/>
        </w:rPr>
        <w:t>3.</w:t>
      </w:r>
      <w:r w:rsidRPr="00A11B16">
        <w:rPr>
          <w:szCs w:val="22"/>
          <w:lang w:val="en-US"/>
        </w:rPr>
        <w:tab/>
        <w:t xml:space="preserve">To instruct the General Secretariat to continue </w:t>
      </w:r>
      <w:r w:rsidR="008D33F2" w:rsidRPr="00A11B16">
        <w:rPr>
          <w:szCs w:val="22"/>
          <w:lang w:val="en-US"/>
        </w:rPr>
        <w:t xml:space="preserve">to </w:t>
      </w:r>
      <w:r w:rsidRPr="00A11B16">
        <w:rPr>
          <w:szCs w:val="22"/>
          <w:lang w:val="en-US"/>
        </w:rPr>
        <w:t>invit</w:t>
      </w:r>
      <w:r w:rsidR="008D33F2" w:rsidRPr="00A11B16">
        <w:rPr>
          <w:szCs w:val="22"/>
          <w:lang w:val="en-US"/>
        </w:rPr>
        <w:t>e</w:t>
      </w:r>
      <w:r w:rsidRPr="00A11B16">
        <w:rPr>
          <w:szCs w:val="22"/>
          <w:lang w:val="en-US"/>
        </w:rPr>
        <w:t xml:space="preserve"> </w:t>
      </w:r>
      <w:r w:rsidR="008D33F2" w:rsidRPr="00A11B16">
        <w:rPr>
          <w:szCs w:val="22"/>
          <w:lang w:val="en-US"/>
        </w:rPr>
        <w:t>i</w:t>
      </w:r>
      <w:r w:rsidRPr="00A11B16">
        <w:rPr>
          <w:szCs w:val="22"/>
          <w:lang w:val="en-US"/>
        </w:rPr>
        <w:t xml:space="preserve">ndigenous peoples and </w:t>
      </w:r>
      <w:r w:rsidR="008D33F2" w:rsidRPr="00A11B16">
        <w:rPr>
          <w:szCs w:val="22"/>
          <w:lang w:val="en-US"/>
        </w:rPr>
        <w:t xml:space="preserve">communities of </w:t>
      </w:r>
      <w:r w:rsidRPr="00A11B16">
        <w:rPr>
          <w:szCs w:val="22"/>
          <w:lang w:val="en-US"/>
        </w:rPr>
        <w:t>Afr</w:t>
      </w:r>
      <w:r w:rsidR="008D33F2" w:rsidRPr="00A11B16">
        <w:rPr>
          <w:szCs w:val="22"/>
          <w:lang w:val="en-US"/>
        </w:rPr>
        <w:t xml:space="preserve">ican descent in </w:t>
      </w:r>
      <w:r w:rsidRPr="00A11B16">
        <w:rPr>
          <w:szCs w:val="22"/>
          <w:lang w:val="en-US"/>
        </w:rPr>
        <w:t>member states</w:t>
      </w:r>
      <w:r w:rsidR="008D33F2" w:rsidRPr="00A11B16">
        <w:rPr>
          <w:szCs w:val="22"/>
          <w:lang w:val="en-US"/>
        </w:rPr>
        <w:t>,</w:t>
      </w:r>
      <w:r w:rsidRPr="00A11B16">
        <w:rPr>
          <w:szCs w:val="22"/>
          <w:lang w:val="en-US"/>
        </w:rPr>
        <w:t xml:space="preserve"> or their representatives</w:t>
      </w:r>
      <w:r w:rsidR="008D33F2" w:rsidRPr="00A11B16">
        <w:rPr>
          <w:szCs w:val="22"/>
          <w:lang w:val="en-US"/>
        </w:rPr>
        <w:t>,</w:t>
      </w:r>
      <w:r w:rsidRPr="00A11B16">
        <w:rPr>
          <w:szCs w:val="22"/>
          <w:lang w:val="en-US"/>
        </w:rPr>
        <w:t xml:space="preserve"> to participate in the </w:t>
      </w:r>
      <w:r w:rsidRPr="00A11B16">
        <w:rPr>
          <w:szCs w:val="22"/>
          <w:lang w:val="en-US"/>
        </w:rPr>
        <w:lastRenderedPageBreak/>
        <w:t>Dialogue of the Heads of Delegation with Representatives of Civil Society Organizations and Other Social Actors in the framework of regular sessions of the OAS General Assembly, in order to enable those representatives to present recommendations and proposed initiatives related to the theme of the General Assembly session.</w:t>
      </w:r>
    </w:p>
    <w:p w14:paraId="32D08E42" w14:textId="77777777" w:rsidR="00594060" w:rsidRPr="00A11B16" w:rsidRDefault="00594060" w:rsidP="00F72F41">
      <w:pPr>
        <w:rPr>
          <w:szCs w:val="22"/>
          <w:lang w:val="en-US"/>
        </w:rPr>
      </w:pPr>
    </w:p>
    <w:p w14:paraId="05EE4B0E" w14:textId="2C46BC02" w:rsidR="00594060" w:rsidRPr="00A11B16" w:rsidRDefault="00594060" w:rsidP="00F72F41">
      <w:pPr>
        <w:ind w:firstLine="720"/>
        <w:rPr>
          <w:szCs w:val="22"/>
          <w:lang w:val="en-US"/>
        </w:rPr>
      </w:pPr>
      <w:r w:rsidRPr="00A11B16">
        <w:rPr>
          <w:szCs w:val="22"/>
          <w:lang w:val="en-US"/>
        </w:rPr>
        <w:t>4.</w:t>
      </w:r>
      <w:r w:rsidRPr="00A11B16">
        <w:rPr>
          <w:szCs w:val="22"/>
          <w:lang w:val="en-US"/>
        </w:rPr>
        <w:tab/>
        <w:t>To instruct the General Secretariat to continue</w:t>
      </w:r>
      <w:r w:rsidR="008D33F2" w:rsidRPr="00A11B16">
        <w:rPr>
          <w:szCs w:val="22"/>
          <w:lang w:val="en-US"/>
        </w:rPr>
        <w:t>, when so requested,</w:t>
      </w:r>
      <w:r w:rsidRPr="00A11B16">
        <w:rPr>
          <w:szCs w:val="22"/>
          <w:lang w:val="en-US"/>
        </w:rPr>
        <w:t xml:space="preserve"> to support member states in their efforts to increase and strengthen the institutional capacity of their governments to receive, integrate, and incorporate </w:t>
      </w:r>
      <w:r w:rsidR="008D33F2" w:rsidRPr="00A11B16">
        <w:rPr>
          <w:szCs w:val="22"/>
          <w:lang w:val="en-US"/>
        </w:rPr>
        <w:t xml:space="preserve">input and suggestions from </w:t>
      </w:r>
      <w:r w:rsidRPr="00A11B16">
        <w:rPr>
          <w:szCs w:val="22"/>
          <w:lang w:val="en-US"/>
        </w:rPr>
        <w:t>civil society and other social actors.</w:t>
      </w:r>
    </w:p>
    <w:p w14:paraId="21C1F9BB" w14:textId="77777777" w:rsidR="00594060" w:rsidRPr="00A11B16" w:rsidRDefault="00594060" w:rsidP="00F72F41">
      <w:pPr>
        <w:rPr>
          <w:szCs w:val="22"/>
          <w:lang w:val="en-US"/>
        </w:rPr>
      </w:pPr>
    </w:p>
    <w:p w14:paraId="299643C4" w14:textId="30A7750A" w:rsidR="00594060" w:rsidRPr="00A11B16" w:rsidRDefault="00594060" w:rsidP="00F72F41">
      <w:pPr>
        <w:ind w:firstLine="720"/>
        <w:rPr>
          <w:szCs w:val="22"/>
          <w:lang w:val="en-US"/>
        </w:rPr>
      </w:pPr>
      <w:r w:rsidRPr="00A11B16">
        <w:rPr>
          <w:szCs w:val="22"/>
          <w:lang w:val="en-US"/>
        </w:rPr>
        <w:t xml:space="preserve">5. </w:t>
      </w:r>
      <w:r w:rsidRPr="00A11B16">
        <w:rPr>
          <w:szCs w:val="22"/>
          <w:lang w:val="en-US"/>
        </w:rPr>
        <w:tab/>
        <w:t xml:space="preserve">To encourage all member states, permanent observers, and other donors, as defined in Article 74 of the General Standards to Govern the Operations of the General Secretariat of the OAS and in other rules and regulations of the Organization, to consider contributing to the Specific Fund to Support the Participation of Civil Society Organizations in OAS Activities and in the Summits of the Americas Process, created by resolution CP/RES. 864 (1413/04), in order to sustain and promote the effective participation of civil society organizations and other social actors in OAS activities, in accordance with the goals set by the General Assembly and by the Heads of State and Government in the Summits of the Americas process, including the Dialogue of Heads of Delegation, the Secretary General, and </w:t>
      </w:r>
      <w:r w:rsidR="008B5E27" w:rsidRPr="00A11B16">
        <w:rPr>
          <w:szCs w:val="22"/>
          <w:lang w:val="en-US"/>
        </w:rPr>
        <w:t>r</w:t>
      </w:r>
      <w:r w:rsidRPr="00A11B16">
        <w:rPr>
          <w:szCs w:val="22"/>
          <w:lang w:val="en-US"/>
        </w:rPr>
        <w:t xml:space="preserve">epresentatives of </w:t>
      </w:r>
      <w:r w:rsidR="008B5E27" w:rsidRPr="00A11B16">
        <w:rPr>
          <w:szCs w:val="22"/>
          <w:lang w:val="en-US"/>
        </w:rPr>
        <w:t>c</w:t>
      </w:r>
      <w:r w:rsidRPr="00A11B16">
        <w:rPr>
          <w:szCs w:val="22"/>
          <w:lang w:val="en-US"/>
        </w:rPr>
        <w:t xml:space="preserve">ivil </w:t>
      </w:r>
      <w:r w:rsidR="008B5E27" w:rsidRPr="00A11B16">
        <w:rPr>
          <w:szCs w:val="22"/>
          <w:lang w:val="en-US"/>
        </w:rPr>
        <w:t>s</w:t>
      </w:r>
      <w:r w:rsidRPr="00A11B16">
        <w:rPr>
          <w:szCs w:val="22"/>
          <w:lang w:val="en-US"/>
        </w:rPr>
        <w:t xml:space="preserve">ociety </w:t>
      </w:r>
      <w:r w:rsidR="008B5E27" w:rsidRPr="00A11B16">
        <w:rPr>
          <w:szCs w:val="22"/>
          <w:lang w:val="en-US"/>
        </w:rPr>
        <w:t>o</w:t>
      </w:r>
      <w:r w:rsidRPr="00A11B16">
        <w:rPr>
          <w:szCs w:val="22"/>
          <w:lang w:val="en-US"/>
        </w:rPr>
        <w:t>rganizations.</w:t>
      </w:r>
    </w:p>
    <w:p w14:paraId="04B27EF6" w14:textId="77777777" w:rsidR="00594060" w:rsidRPr="00A11B16" w:rsidRDefault="00594060" w:rsidP="00F72F41">
      <w:pPr>
        <w:rPr>
          <w:szCs w:val="22"/>
          <w:lang w:val="en-US"/>
        </w:rPr>
      </w:pPr>
    </w:p>
    <w:p w14:paraId="4EBD6527" w14:textId="77777777" w:rsidR="00594060" w:rsidRPr="00A11B16" w:rsidRDefault="00594060" w:rsidP="00F72F41">
      <w:pPr>
        <w:ind w:firstLine="720"/>
        <w:rPr>
          <w:rFonts w:eastAsia="Calibri"/>
          <w:bCs/>
          <w:szCs w:val="22"/>
          <w:lang w:val="en-US" w:eastAsia="es-ES"/>
        </w:rPr>
      </w:pPr>
      <w:r w:rsidRPr="00A11B16">
        <w:rPr>
          <w:rFonts w:eastAsia="Calibri"/>
          <w:bCs/>
          <w:szCs w:val="22"/>
          <w:lang w:val="en-US" w:eastAsia="es-ES"/>
        </w:rPr>
        <w:t>6.</w:t>
      </w:r>
      <w:r w:rsidRPr="00A11B16">
        <w:rPr>
          <w:rFonts w:eastAsia="Calibri"/>
          <w:bCs/>
          <w:szCs w:val="22"/>
          <w:lang w:val="en-US" w:eastAsia="es-ES"/>
        </w:rPr>
        <w:tab/>
        <w:t>To instruct the General Secretariat to identify the human resources needed to implement the mandates entrusted by the member states with respect to the Relations with Civil Society Section of the Secretariat for Access to Rights and Equity.</w:t>
      </w:r>
    </w:p>
    <w:p w14:paraId="52DE7570" w14:textId="77777777" w:rsidR="00594060" w:rsidRPr="00A11B16" w:rsidRDefault="00594060" w:rsidP="00F72F41">
      <w:pPr>
        <w:jc w:val="left"/>
        <w:rPr>
          <w:rFonts w:eastAsia="Calibri"/>
          <w:szCs w:val="22"/>
          <w:lang w:val="en-US" w:eastAsia="es-ES"/>
        </w:rPr>
      </w:pPr>
      <w:r w:rsidRPr="00A11B16">
        <w:rPr>
          <w:rFonts w:eastAsia="Calibri"/>
          <w:szCs w:val="22"/>
          <w:lang w:val="en-US" w:eastAsia="es-ES"/>
        </w:rPr>
        <w:br w:type="page"/>
      </w:r>
    </w:p>
    <w:p w14:paraId="3B4C3596" w14:textId="77777777" w:rsidR="00594060" w:rsidRPr="00A11B16" w:rsidRDefault="00594060" w:rsidP="00F72F41">
      <w:pPr>
        <w:jc w:val="center"/>
        <w:rPr>
          <w:rFonts w:eastAsia="Calibri"/>
          <w:bCs/>
          <w:sz w:val="20"/>
          <w:lang w:val="en-US"/>
        </w:rPr>
      </w:pPr>
      <w:r w:rsidRPr="00A11B16">
        <w:rPr>
          <w:rFonts w:eastAsia="Calibri"/>
          <w:bCs/>
          <w:sz w:val="20"/>
          <w:lang w:val="en-US"/>
        </w:rPr>
        <w:lastRenderedPageBreak/>
        <w:t>FOOTNOTE</w:t>
      </w:r>
    </w:p>
    <w:p w14:paraId="75B0848B" w14:textId="77777777" w:rsidR="00594060" w:rsidRPr="00A11B16" w:rsidRDefault="00594060" w:rsidP="00F72F41">
      <w:pPr>
        <w:rPr>
          <w:rFonts w:eastAsia="Calibri"/>
          <w:bCs/>
          <w:sz w:val="20"/>
          <w:lang w:val="en-US"/>
        </w:rPr>
      </w:pPr>
    </w:p>
    <w:p w14:paraId="0FD9CC86" w14:textId="77777777" w:rsidR="00594060" w:rsidRPr="00A11B16" w:rsidRDefault="00594060" w:rsidP="00F72F41">
      <w:pPr>
        <w:rPr>
          <w:rFonts w:eastAsia="Calibri"/>
          <w:bCs/>
          <w:sz w:val="20"/>
          <w:lang w:val="en-US"/>
        </w:rPr>
      </w:pPr>
    </w:p>
    <w:p w14:paraId="3187E641" w14:textId="70CE93B7" w:rsidR="00594060" w:rsidRPr="00A11B16" w:rsidRDefault="00594060" w:rsidP="00F72F41">
      <w:pPr>
        <w:ind w:firstLine="720"/>
        <w:rPr>
          <w:rFonts w:eastAsia="Calibri"/>
          <w:color w:val="26282A"/>
          <w:sz w:val="20"/>
          <w:lang w:val="en-US"/>
        </w:rPr>
      </w:pPr>
      <w:r w:rsidRPr="00A11B16">
        <w:rPr>
          <w:rFonts w:eastAsia="Calibri"/>
          <w:bCs/>
          <w:sz w:val="20"/>
          <w:lang w:val="en-US"/>
        </w:rPr>
        <w:t>1.</w:t>
      </w:r>
      <w:r w:rsidRPr="00A11B16">
        <w:rPr>
          <w:rFonts w:eastAsia="Calibri"/>
          <w:bCs/>
          <w:sz w:val="20"/>
          <w:lang w:val="en-US"/>
        </w:rPr>
        <w:tab/>
        <w:t xml:space="preserve">… </w:t>
      </w:r>
      <w:r w:rsidRPr="00A11B16">
        <w:rPr>
          <w:sz w:val="20"/>
          <w:lang w:val="en-US"/>
        </w:rPr>
        <w:t xml:space="preserve">Republic of Venezuela properly notified the </w:t>
      </w:r>
      <w:r w:rsidR="00D94955" w:rsidRPr="00A11B16">
        <w:rPr>
          <w:sz w:val="20"/>
          <w:lang w:val="en-US"/>
        </w:rPr>
        <w:t>Secretary General</w:t>
      </w:r>
      <w:r w:rsidRPr="00A11B16">
        <w:rPr>
          <w:sz w:val="20"/>
          <w:lang w:val="en-US"/>
        </w:rPr>
        <w:t xml:space="preserve"> of its denunciation of the Charter in accordance with Article 143 of the Charter of the Organization of American </w:t>
      </w:r>
      <w:r w:rsidR="00D94955" w:rsidRPr="00A11B16">
        <w:rPr>
          <w:sz w:val="20"/>
          <w:lang w:val="en-US"/>
        </w:rPr>
        <w:t>States, and the Charter ceased</w:t>
      </w:r>
      <w:r w:rsidRPr="00A11B16">
        <w:rPr>
          <w:sz w:val="20"/>
          <w:lang w:val="en-US"/>
        </w:rPr>
        <w:t xml:space="preserve"> to be in force with respect to the Bolivarian Republic of </w:t>
      </w:r>
      <w:r w:rsidR="006E7FBF" w:rsidRPr="00A11B16">
        <w:rPr>
          <w:sz w:val="20"/>
          <w:lang w:val="en-US"/>
        </w:rPr>
        <w:t>Venezuela, which ceased to belong to the Organization on April 27, 2019</w:t>
      </w:r>
      <w:r w:rsidRPr="00A11B16">
        <w:rPr>
          <w:rFonts w:eastAsia="Calibri"/>
          <w:color w:val="26282A"/>
          <w:sz w:val="20"/>
          <w:lang w:val="en-US"/>
        </w:rPr>
        <w:t>.</w:t>
      </w:r>
    </w:p>
    <w:p w14:paraId="45992095" w14:textId="77777777" w:rsidR="00594060" w:rsidRPr="00A11B16" w:rsidRDefault="00594060" w:rsidP="00F72F41">
      <w:pPr>
        <w:rPr>
          <w:rFonts w:eastAsia="Calibri"/>
          <w:color w:val="26282A"/>
          <w:sz w:val="20"/>
          <w:lang w:val="en-US"/>
        </w:rPr>
      </w:pPr>
    </w:p>
    <w:p w14:paraId="1E83CD39" w14:textId="6FACDC50" w:rsidR="00594060" w:rsidRPr="00A11B16" w:rsidRDefault="00594060" w:rsidP="00F72F41">
      <w:pPr>
        <w:ind w:firstLine="720"/>
        <w:rPr>
          <w:rFonts w:eastAsia="Calibri"/>
          <w:sz w:val="20"/>
          <w:lang w:val="en-US"/>
        </w:rPr>
      </w:pPr>
      <w:r w:rsidRPr="00A11B16">
        <w:rPr>
          <w:rFonts w:eastAsia="Calibri"/>
          <w:sz w:val="20"/>
          <w:lang w:val="en-US"/>
        </w:rPr>
        <w:t xml:space="preserve">Antigua and Barbuda did not support resolution </w:t>
      </w:r>
      <w:r w:rsidR="00D94955" w:rsidRPr="00A11B16">
        <w:rPr>
          <w:rFonts w:eastAsia="Calibri"/>
          <w:sz w:val="20"/>
          <w:lang w:val="en-US"/>
        </w:rPr>
        <w:t>CP/RES. 1124</w:t>
      </w:r>
      <w:r w:rsidRPr="00A11B16">
        <w:rPr>
          <w:rFonts w:eastAsia="Calibri"/>
          <w:sz w:val="20"/>
          <w:lang w:val="en-US"/>
        </w:rPr>
        <w:t xml:space="preserve"> (2217/19) of </w:t>
      </w:r>
      <w:r w:rsidR="00D94955" w:rsidRPr="00A11B16">
        <w:rPr>
          <w:rFonts w:eastAsia="Calibri"/>
          <w:sz w:val="20"/>
          <w:lang w:val="en-US"/>
        </w:rPr>
        <w:t>April 9, 2019, which sought to appoint</w:t>
      </w:r>
      <w:r w:rsidRPr="00A11B16">
        <w:rPr>
          <w:rFonts w:eastAsia="Calibri"/>
          <w:sz w:val="20"/>
          <w:lang w:val="en-US"/>
        </w:rPr>
        <w:t xml:space="preserve"> Mr. Gustavo Tarre as the National Assembly</w:t>
      </w:r>
      <w:r w:rsidR="005C5676" w:rsidRPr="00A11B16">
        <w:rPr>
          <w:rFonts w:eastAsia="Calibri"/>
          <w:sz w:val="20"/>
          <w:lang w:val="en-US"/>
        </w:rPr>
        <w:t>’</w:t>
      </w:r>
      <w:r w:rsidRPr="00A11B16">
        <w:rPr>
          <w:rFonts w:eastAsia="Calibri"/>
          <w:sz w:val="20"/>
          <w:lang w:val="en-US"/>
        </w:rPr>
        <w:t xml:space="preserve">s </w:t>
      </w:r>
      <w:r w:rsidR="00D77905" w:rsidRPr="00A11B16">
        <w:rPr>
          <w:rFonts w:eastAsia="Calibri"/>
          <w:sz w:val="20"/>
          <w:lang w:val="en-US"/>
        </w:rPr>
        <w:t>representative to the OAS, and it did</w:t>
      </w:r>
      <w:r w:rsidRPr="00A11B16">
        <w:rPr>
          <w:rFonts w:eastAsia="Calibri"/>
          <w:sz w:val="20"/>
          <w:lang w:val="en-US"/>
        </w:rPr>
        <w:t xml:space="preserve"> not accept the credentials of the officials intending to represent the Bolivarian Republic of Venezuela at the </w:t>
      </w:r>
      <w:r w:rsidR="00D94955" w:rsidRPr="00A11B16">
        <w:rPr>
          <w:rFonts w:eastAsia="Calibri"/>
          <w:sz w:val="20"/>
          <w:lang w:val="en-US"/>
        </w:rPr>
        <w:t>forty-ninth and fiftieth regular sessions</w:t>
      </w:r>
      <w:r w:rsidRPr="00A11B16">
        <w:rPr>
          <w:rFonts w:eastAsia="Calibri"/>
          <w:sz w:val="20"/>
          <w:lang w:val="en-US"/>
        </w:rPr>
        <w:t xml:space="preserve"> of the General Assembly.</w:t>
      </w:r>
    </w:p>
    <w:p w14:paraId="4164B60F" w14:textId="77777777" w:rsidR="00594060" w:rsidRPr="00A11B16" w:rsidRDefault="00594060" w:rsidP="00F72F41">
      <w:pPr>
        <w:rPr>
          <w:sz w:val="20"/>
          <w:lang w:val="en-US"/>
        </w:rPr>
      </w:pPr>
    </w:p>
    <w:p w14:paraId="4FA939AF" w14:textId="68BC40CA" w:rsidR="00594060" w:rsidRPr="00A11B16" w:rsidRDefault="00D94955" w:rsidP="00F72F41">
      <w:pPr>
        <w:ind w:firstLine="720"/>
        <w:rPr>
          <w:sz w:val="20"/>
          <w:lang w:val="en-US"/>
        </w:rPr>
      </w:pPr>
      <w:r w:rsidRPr="00A11B16">
        <w:rPr>
          <w:sz w:val="20"/>
          <w:lang w:val="en-US"/>
        </w:rPr>
        <w:t xml:space="preserve">Therefore, Antigua and Barbuda </w:t>
      </w:r>
      <w:r w:rsidR="00594060" w:rsidRPr="00A11B16">
        <w:rPr>
          <w:sz w:val="20"/>
          <w:lang w:val="en-US"/>
        </w:rPr>
        <w:t>notifies all member states and the General Secretariat of the Organization of American States</w:t>
      </w:r>
      <w:r w:rsidR="00315292" w:rsidRPr="00A11B16">
        <w:rPr>
          <w:sz w:val="20"/>
          <w:lang w:val="en-US"/>
        </w:rPr>
        <w:t>, as it did at the forty-ninth regular session of the General Assembly, that until further notice</w:t>
      </w:r>
      <w:r w:rsidR="00594060" w:rsidRPr="00A11B16">
        <w:rPr>
          <w:sz w:val="20"/>
          <w:lang w:val="en-US"/>
        </w:rPr>
        <w:t xml:space="preserve"> it will not consider itself bound by any declaration or resolution of the </w:t>
      </w:r>
      <w:r w:rsidRPr="00A11B16">
        <w:rPr>
          <w:sz w:val="20"/>
          <w:lang w:val="en-US"/>
        </w:rPr>
        <w:t>fiftieth regular session</w:t>
      </w:r>
      <w:r w:rsidR="00594060" w:rsidRPr="00A11B16">
        <w:rPr>
          <w:sz w:val="20"/>
          <w:lang w:val="en-US"/>
        </w:rPr>
        <w:t xml:space="preserve"> of the General Assembly or any future declarations or resolutions of </w:t>
      </w:r>
      <w:r w:rsidRPr="00A11B16">
        <w:rPr>
          <w:sz w:val="20"/>
          <w:lang w:val="en-US"/>
        </w:rPr>
        <w:t xml:space="preserve">any council or organ </w:t>
      </w:r>
      <w:r w:rsidR="00594060" w:rsidRPr="00A11B16">
        <w:rPr>
          <w:sz w:val="20"/>
          <w:lang w:val="en-US"/>
        </w:rPr>
        <w:t>of the Organization</w:t>
      </w:r>
      <w:r w:rsidR="00594060" w:rsidRPr="00A11B16">
        <w:rPr>
          <w:rFonts w:eastAsia="Calibri"/>
          <w:sz w:val="20"/>
          <w:lang w:val="en-US"/>
        </w:rPr>
        <w:t xml:space="preserve"> that includes the participation of any person or entity purporting to speak for or act on behalf of the Bolivarian Republic of Venezuela and</w:t>
      </w:r>
      <w:r w:rsidR="00594060" w:rsidRPr="00A11B16">
        <w:rPr>
          <w:sz w:val="20"/>
          <w:lang w:val="en-US"/>
        </w:rPr>
        <w:t xml:space="preserve"> in which 18 votes are attained with the participation of a purported representative of the Bolivarian Republic of Venezuela.</w:t>
      </w:r>
    </w:p>
    <w:p w14:paraId="2A16DF6B" w14:textId="77777777" w:rsidR="00CB0E24" w:rsidRPr="00A11B16" w:rsidRDefault="00CB0E24" w:rsidP="004C6AE6">
      <w:pPr>
        <w:pStyle w:val="Heading1"/>
        <w:jc w:val="both"/>
        <w:rPr>
          <w:lang w:val="en-US"/>
        </w:rPr>
      </w:pPr>
    </w:p>
    <w:p w14:paraId="4A85D47A" w14:textId="77777777" w:rsidR="00CB0E24" w:rsidRPr="00A11B16" w:rsidRDefault="00CB0E24" w:rsidP="00F72F41">
      <w:pPr>
        <w:jc w:val="left"/>
        <w:rPr>
          <w:lang w:val="en-US"/>
        </w:rPr>
      </w:pPr>
    </w:p>
    <w:p w14:paraId="0873B37F" w14:textId="77777777" w:rsidR="00841D65" w:rsidRPr="00A11B16" w:rsidRDefault="00841D65" w:rsidP="00F72F41">
      <w:pPr>
        <w:rPr>
          <w:lang w:val="en-US"/>
        </w:rPr>
        <w:sectPr w:rsidR="00841D65" w:rsidRPr="00A11B16" w:rsidSect="006351A9">
          <w:footerReference w:type="default" r:id="rId23"/>
          <w:headerReference w:type="first" r:id="rId24"/>
          <w:footnotePr>
            <w:numRestart w:val="eachSect"/>
          </w:footnotePr>
          <w:endnotePr>
            <w:numFmt w:val="decimal"/>
          </w:endnotePr>
          <w:type w:val="oddPage"/>
          <w:pgSz w:w="12240" w:h="15840" w:code="1"/>
          <w:pgMar w:top="2160" w:right="1570" w:bottom="1296" w:left="1699" w:header="1296" w:footer="1296" w:gutter="0"/>
          <w:pgNumType w:start="9"/>
          <w:cols w:space="720"/>
          <w:titlePg/>
          <w:docGrid w:linePitch="360"/>
        </w:sectPr>
      </w:pPr>
    </w:p>
    <w:p w14:paraId="59B9D318" w14:textId="23AD400E" w:rsidR="00B342CE" w:rsidRPr="00A11B16" w:rsidRDefault="009260F8" w:rsidP="00F72F41">
      <w:pPr>
        <w:pStyle w:val="Heading1"/>
        <w:rPr>
          <w:szCs w:val="24"/>
          <w:lang w:val="en-US"/>
        </w:rPr>
      </w:pPr>
      <w:bookmarkStart w:id="7" w:name="_Toc74733640"/>
      <w:r w:rsidRPr="00A11B16">
        <w:rPr>
          <w:rFonts w:eastAsia="Calibri"/>
          <w:szCs w:val="22"/>
          <w:lang w:val="en-US"/>
        </w:rPr>
        <w:lastRenderedPageBreak/>
        <w:t>AG/RES. 2950 (L-O/20)</w:t>
      </w:r>
      <w:r w:rsidRPr="00A11B16">
        <w:rPr>
          <w:rFonts w:eastAsia="Calibri"/>
          <w:szCs w:val="22"/>
          <w:lang w:val="en-US"/>
        </w:rPr>
        <w:br/>
      </w:r>
      <w:r w:rsidRPr="00A11B16">
        <w:rPr>
          <w:rFonts w:eastAsia="Calibri"/>
          <w:szCs w:val="22"/>
          <w:lang w:val="en-US"/>
        </w:rPr>
        <w:br/>
      </w:r>
      <w:r w:rsidR="00B342CE" w:rsidRPr="00A11B16">
        <w:rPr>
          <w:lang w:val="en-US"/>
        </w:rPr>
        <w:t>ADVANCING HEMISPHERIC SECURITY: A MULTIDIMENSIONAL APPROACH</w:t>
      </w:r>
      <w:r w:rsidR="00B342CE" w:rsidRPr="00A11B16">
        <w:rPr>
          <w:u w:val="single"/>
          <w:vertAlign w:val="superscript"/>
          <w:lang w:val="en-US"/>
        </w:rPr>
        <w:footnoteReference w:id="11"/>
      </w:r>
      <w:r w:rsidR="00B342CE" w:rsidRPr="00A11B16">
        <w:rPr>
          <w:vertAlign w:val="superscript"/>
          <w:lang w:val="en-US"/>
        </w:rPr>
        <w:t>/</w:t>
      </w:r>
      <w:r w:rsidR="00293236" w:rsidRPr="00A11B16">
        <w:rPr>
          <w:rStyle w:val="FootnoteReference"/>
          <w:u w:val="single"/>
          <w:vertAlign w:val="superscript"/>
          <w:lang w:val="en-US"/>
        </w:rPr>
        <w:footnoteReference w:id="12"/>
      </w:r>
      <w:r w:rsidR="00293236" w:rsidRPr="00A11B16">
        <w:rPr>
          <w:vertAlign w:val="superscript"/>
          <w:lang w:val="en-US"/>
        </w:rPr>
        <w:t>/</w:t>
      </w:r>
      <w:bookmarkEnd w:id="7"/>
    </w:p>
    <w:p w14:paraId="76024316" w14:textId="77777777" w:rsidR="00B342CE" w:rsidRPr="00A11B16" w:rsidRDefault="00B342CE" w:rsidP="008B5E27">
      <w:pPr>
        <w:rPr>
          <w:lang w:val="en-US"/>
        </w:rPr>
      </w:pPr>
    </w:p>
    <w:p w14:paraId="4FD49D46" w14:textId="77777777" w:rsidR="00B342CE" w:rsidRPr="00A11B16" w:rsidRDefault="00B342CE" w:rsidP="00F72F41">
      <w:pPr>
        <w:jc w:val="center"/>
        <w:rPr>
          <w:lang w:val="en-US"/>
        </w:rPr>
      </w:pPr>
      <w:r w:rsidRPr="00A11B16">
        <w:rPr>
          <w:lang w:val="en-US"/>
        </w:rPr>
        <w:t>(Adopted at the fourth plenary session, held on October 21, 2020)</w:t>
      </w:r>
    </w:p>
    <w:p w14:paraId="2AA2710E" w14:textId="77777777" w:rsidR="00B342CE" w:rsidRPr="00A11B16" w:rsidRDefault="00B342CE" w:rsidP="00F72F41">
      <w:pPr>
        <w:rPr>
          <w:lang w:val="en-US"/>
        </w:rPr>
      </w:pPr>
    </w:p>
    <w:p w14:paraId="34D7EBC5" w14:textId="77777777" w:rsidR="00B342CE" w:rsidRPr="00A11B16" w:rsidRDefault="00B342CE" w:rsidP="00F72F41">
      <w:pPr>
        <w:rPr>
          <w:szCs w:val="22"/>
          <w:lang w:val="en-US"/>
        </w:rPr>
      </w:pPr>
    </w:p>
    <w:p w14:paraId="5A7CBB8F" w14:textId="77777777" w:rsidR="00B342CE" w:rsidRPr="00A11B16" w:rsidRDefault="00B342CE" w:rsidP="00F72F41">
      <w:pPr>
        <w:ind w:firstLine="720"/>
        <w:rPr>
          <w:color w:val="000000"/>
          <w:szCs w:val="22"/>
          <w:lang w:val="en-US"/>
        </w:rPr>
      </w:pPr>
      <w:r w:rsidRPr="00A11B16">
        <w:rPr>
          <w:color w:val="000000"/>
          <w:szCs w:val="22"/>
          <w:lang w:val="en-US"/>
        </w:rPr>
        <w:t>THE GENERAL ASSEMBLY,</w:t>
      </w:r>
    </w:p>
    <w:p w14:paraId="7E34325D" w14:textId="77777777" w:rsidR="00B342CE" w:rsidRPr="00A11B16" w:rsidRDefault="00B342CE" w:rsidP="00F72F41">
      <w:pPr>
        <w:rPr>
          <w:color w:val="000000"/>
          <w:szCs w:val="22"/>
          <w:lang w:val="en-US"/>
        </w:rPr>
      </w:pPr>
    </w:p>
    <w:p w14:paraId="337D1CB0" w14:textId="117802B0" w:rsidR="00B342CE" w:rsidRPr="00A11B16" w:rsidRDefault="00B342CE" w:rsidP="00F72F41">
      <w:pPr>
        <w:rPr>
          <w:rFonts w:eastAsia="MS Mincho"/>
          <w:color w:val="000000"/>
          <w:szCs w:val="22"/>
          <w:lang w:val="en-US" w:eastAsia="es-ES_tradnl"/>
        </w:rPr>
      </w:pPr>
      <w:r w:rsidRPr="00A11B16">
        <w:rPr>
          <w:color w:val="000000"/>
          <w:szCs w:val="22"/>
          <w:lang w:val="en-US"/>
        </w:rPr>
        <w:tab/>
        <w:t xml:space="preserve">HAVING SEEN the </w:t>
      </w:r>
      <w:r w:rsidR="00CC0BAD" w:rsidRPr="00A11B16">
        <w:rPr>
          <w:color w:val="000000"/>
          <w:szCs w:val="22"/>
          <w:lang w:val="en-US"/>
        </w:rPr>
        <w:t>“</w:t>
      </w:r>
      <w:r w:rsidR="008E4635" w:rsidRPr="00A11B16">
        <w:rPr>
          <w:color w:val="000000"/>
          <w:szCs w:val="22"/>
          <w:lang w:val="en-US"/>
        </w:rPr>
        <w:t>Annual Report of the Permanent Council to the General Assembly</w:t>
      </w:r>
      <w:r w:rsidR="00CE11B9" w:rsidRPr="00A11B16">
        <w:rPr>
          <w:color w:val="000000"/>
          <w:szCs w:val="22"/>
          <w:lang w:val="en-US"/>
        </w:rPr>
        <w:t>, July 2019 – October 2020</w:t>
      </w:r>
      <w:r w:rsidR="00CC0BAD" w:rsidRPr="00A11B16">
        <w:rPr>
          <w:color w:val="000000"/>
          <w:szCs w:val="22"/>
          <w:lang w:val="en-US"/>
        </w:rPr>
        <w:t>”</w:t>
      </w:r>
      <w:r w:rsidR="008E4635" w:rsidRPr="00A11B16">
        <w:rPr>
          <w:color w:val="000000"/>
          <w:szCs w:val="22"/>
          <w:lang w:val="en-US"/>
        </w:rPr>
        <w:t xml:space="preserve"> (</w:t>
      </w:r>
      <w:hyperlink r:id="rId25" w:history="1">
        <w:r w:rsidR="008E4635" w:rsidRPr="00A11B16">
          <w:rPr>
            <w:rStyle w:val="Hyperlink"/>
            <w:szCs w:val="22"/>
            <w:lang w:val="en-US"/>
          </w:rPr>
          <w:t>AG/doc.5691/20 add.</w:t>
        </w:r>
        <w:r w:rsidR="00856DAB" w:rsidRPr="00A11B16">
          <w:rPr>
            <w:rStyle w:val="Hyperlink"/>
            <w:szCs w:val="22"/>
            <w:lang w:val="en-US"/>
          </w:rPr>
          <w:t xml:space="preserve"> </w:t>
        </w:r>
        <w:r w:rsidR="008E4635" w:rsidRPr="00A11B16">
          <w:rPr>
            <w:rStyle w:val="Hyperlink"/>
            <w:szCs w:val="22"/>
            <w:lang w:val="en-US"/>
          </w:rPr>
          <w:t>1</w:t>
        </w:r>
      </w:hyperlink>
      <w:r w:rsidR="008E4635" w:rsidRPr="00A11B16">
        <w:rPr>
          <w:color w:val="000000"/>
          <w:szCs w:val="22"/>
          <w:lang w:val="en-US"/>
        </w:rPr>
        <w:t>)</w:t>
      </w:r>
      <w:r w:rsidRPr="00A11B16">
        <w:rPr>
          <w:color w:val="000000"/>
          <w:szCs w:val="22"/>
          <w:lang w:val="en-US"/>
        </w:rPr>
        <w:t>, in particular the section on the activities of the Committee on Hemispheric Security;</w:t>
      </w:r>
    </w:p>
    <w:p w14:paraId="61C24C00" w14:textId="77777777" w:rsidR="00B342CE" w:rsidRPr="00A11B16" w:rsidRDefault="00B342CE" w:rsidP="00F72F41">
      <w:pPr>
        <w:rPr>
          <w:color w:val="000000"/>
          <w:szCs w:val="22"/>
          <w:lang w:val="en-US"/>
        </w:rPr>
      </w:pPr>
    </w:p>
    <w:p w14:paraId="75EA8173" w14:textId="1D273A5D" w:rsidR="00B342CE" w:rsidRPr="00A11B16" w:rsidRDefault="00B342CE" w:rsidP="00F72F41">
      <w:pPr>
        <w:rPr>
          <w:color w:val="000000"/>
          <w:szCs w:val="22"/>
          <w:lang w:val="en-US"/>
        </w:rPr>
      </w:pPr>
      <w:r w:rsidRPr="00A11B16">
        <w:rPr>
          <w:color w:val="000000"/>
          <w:szCs w:val="22"/>
          <w:lang w:val="en-US"/>
        </w:rPr>
        <w:tab/>
        <w:t xml:space="preserve">REAFFIRMING </w:t>
      </w:r>
      <w:r w:rsidR="006C624A" w:rsidRPr="00A11B16">
        <w:rPr>
          <w:color w:val="000000"/>
          <w:szCs w:val="22"/>
          <w:lang w:val="en-US"/>
        </w:rPr>
        <w:t>its</w:t>
      </w:r>
      <w:r w:rsidRPr="00A11B16">
        <w:rPr>
          <w:color w:val="000000"/>
          <w:szCs w:val="22"/>
          <w:lang w:val="en-US"/>
        </w:rPr>
        <w:t xml:space="preserve"> commitment to promoting and strengthening peace in the Hemisphere, with full respect for the sovereignty of each state and for international law, and in accordance with the domestic laws of each country, the principles</w:t>
      </w:r>
      <w:r w:rsidR="00081225" w:rsidRPr="00A11B16">
        <w:rPr>
          <w:color w:val="000000"/>
          <w:szCs w:val="22"/>
          <w:lang w:val="en-US"/>
        </w:rPr>
        <w:t xml:space="preserve"> and </w:t>
      </w:r>
      <w:r w:rsidRPr="00A11B16">
        <w:rPr>
          <w:color w:val="000000"/>
          <w:szCs w:val="22"/>
          <w:lang w:val="en-US"/>
        </w:rPr>
        <w:t>shared values, common approaches and commitments, and cooperation measures articulated in the Charter of the Organization of American States and the Declaration o</w:t>
      </w:r>
      <w:r w:rsidR="004F3EA0" w:rsidRPr="00A11B16">
        <w:rPr>
          <w:color w:val="000000"/>
          <w:szCs w:val="22"/>
          <w:lang w:val="en-US"/>
        </w:rPr>
        <w:t>n</w:t>
      </w:r>
      <w:r w:rsidRPr="00A11B16">
        <w:rPr>
          <w:color w:val="000000"/>
          <w:szCs w:val="22"/>
          <w:lang w:val="en-US"/>
        </w:rPr>
        <w:t xml:space="preserve"> Security in the Americas;</w:t>
      </w:r>
    </w:p>
    <w:p w14:paraId="407516BB" w14:textId="77777777" w:rsidR="00B342CE" w:rsidRPr="00A11B16" w:rsidRDefault="00B342CE" w:rsidP="00F72F41">
      <w:pPr>
        <w:rPr>
          <w:color w:val="000000"/>
          <w:szCs w:val="22"/>
          <w:lang w:val="en-US"/>
        </w:rPr>
      </w:pPr>
    </w:p>
    <w:p w14:paraId="66F5EACF" w14:textId="440BD881" w:rsidR="00B342CE" w:rsidRPr="00A11B16" w:rsidRDefault="00B342CE" w:rsidP="00F72F41">
      <w:pPr>
        <w:rPr>
          <w:color w:val="000000"/>
          <w:szCs w:val="22"/>
          <w:lang w:val="en-US"/>
        </w:rPr>
      </w:pPr>
      <w:r w:rsidRPr="00A11B16">
        <w:rPr>
          <w:b/>
          <w:bCs/>
          <w:color w:val="000000"/>
          <w:szCs w:val="22"/>
          <w:lang w:val="en-US"/>
        </w:rPr>
        <w:tab/>
      </w:r>
      <w:r w:rsidRPr="00A11B16">
        <w:rPr>
          <w:bCs/>
          <w:color w:val="000000"/>
          <w:szCs w:val="22"/>
          <w:lang w:val="en-US"/>
        </w:rPr>
        <w:t>BEARING IN MIND the unprecedented</w:t>
      </w:r>
      <w:r w:rsidRPr="00A11B16">
        <w:rPr>
          <w:color w:val="000000"/>
          <w:szCs w:val="22"/>
          <w:lang w:val="en-US"/>
        </w:rPr>
        <w:t xml:space="preserve"> impact of the COVID-19 pandemic on the health, security, and well-being of the peoples of the Americas</w:t>
      </w:r>
      <w:r w:rsidR="004F3EA0" w:rsidRPr="00A11B16">
        <w:rPr>
          <w:color w:val="000000"/>
          <w:szCs w:val="22"/>
          <w:lang w:val="en-US"/>
        </w:rPr>
        <w:t>,</w:t>
      </w:r>
      <w:r w:rsidRPr="00A11B16">
        <w:rPr>
          <w:color w:val="000000"/>
          <w:szCs w:val="22"/>
          <w:lang w:val="en-US"/>
        </w:rPr>
        <w:t xml:space="preserve"> and reaffirming the importance </w:t>
      </w:r>
      <w:r w:rsidR="0035797A" w:rsidRPr="00A11B16">
        <w:rPr>
          <w:color w:val="000000"/>
          <w:szCs w:val="22"/>
          <w:lang w:val="en-US"/>
        </w:rPr>
        <w:t xml:space="preserve">that </w:t>
      </w:r>
      <w:r w:rsidRPr="00A11B16">
        <w:rPr>
          <w:color w:val="000000"/>
          <w:szCs w:val="22"/>
          <w:lang w:val="en-US"/>
        </w:rPr>
        <w:t>the Organization of American States (OAS) contribut</w:t>
      </w:r>
      <w:r w:rsidR="0035797A" w:rsidRPr="00A11B16">
        <w:rPr>
          <w:color w:val="000000"/>
          <w:szCs w:val="22"/>
          <w:lang w:val="en-US"/>
        </w:rPr>
        <w:t>e</w:t>
      </w:r>
      <w:r w:rsidRPr="00A11B16">
        <w:rPr>
          <w:color w:val="000000"/>
          <w:szCs w:val="22"/>
          <w:lang w:val="en-US"/>
        </w:rPr>
        <w:t xml:space="preserve"> to national and regional efforts to reduce the impact of the pandemic on hemispheric security from a multidimensional perspective;</w:t>
      </w:r>
    </w:p>
    <w:p w14:paraId="033DF01A" w14:textId="77777777" w:rsidR="00B342CE" w:rsidRPr="00A11B16" w:rsidRDefault="00B342CE" w:rsidP="00F72F41">
      <w:pPr>
        <w:rPr>
          <w:color w:val="000000"/>
          <w:szCs w:val="22"/>
          <w:lang w:val="en-US"/>
        </w:rPr>
      </w:pPr>
    </w:p>
    <w:p w14:paraId="7A30D44F" w14:textId="0D9014D0" w:rsidR="00B342CE" w:rsidRPr="00A11B16" w:rsidRDefault="00B342CE" w:rsidP="00F72F41">
      <w:pPr>
        <w:rPr>
          <w:color w:val="000000"/>
          <w:szCs w:val="22"/>
          <w:lang w:val="en-US"/>
        </w:rPr>
      </w:pPr>
      <w:r w:rsidRPr="00A11B16">
        <w:rPr>
          <w:color w:val="000000"/>
          <w:szCs w:val="22"/>
          <w:lang w:val="en-US"/>
        </w:rPr>
        <w:tab/>
        <w:t>HAVING SEEN the annual reports presented to the General Assembly at its fiftieth regular session by the Inter-American Drug Abuse Control Commission (</w:t>
      </w:r>
      <w:hyperlink r:id="rId26" w:history="1">
        <w:r w:rsidRPr="00A11B16">
          <w:rPr>
            <w:color w:val="0000FF"/>
            <w:u w:val="single"/>
            <w:lang w:val="en-US"/>
          </w:rPr>
          <w:t>CP/doc.5625/20</w:t>
        </w:r>
      </w:hyperlink>
      <w:r w:rsidRPr="00A11B16">
        <w:rPr>
          <w:color w:val="000000"/>
          <w:szCs w:val="22"/>
          <w:lang w:val="en-US"/>
        </w:rPr>
        <w:t>), the Inter</w:t>
      </w:r>
      <w:r w:rsidR="00744DC6" w:rsidRPr="00A11B16">
        <w:rPr>
          <w:color w:val="000000"/>
          <w:szCs w:val="22"/>
          <w:lang w:val="en-US"/>
        </w:rPr>
        <w:t>-</w:t>
      </w:r>
      <w:r w:rsidRPr="00A11B16">
        <w:rPr>
          <w:color w:val="000000"/>
          <w:szCs w:val="22"/>
          <w:lang w:val="en-US"/>
        </w:rPr>
        <w:t xml:space="preserve">American Committee </w:t>
      </w:r>
      <w:r w:rsidR="00744DC6" w:rsidRPr="00A11B16">
        <w:rPr>
          <w:color w:val="000000"/>
          <w:szCs w:val="22"/>
          <w:lang w:val="en-US"/>
        </w:rPr>
        <w:t>a</w:t>
      </w:r>
      <w:r w:rsidRPr="00A11B16">
        <w:rPr>
          <w:color w:val="000000"/>
          <w:szCs w:val="22"/>
          <w:lang w:val="en-US"/>
        </w:rPr>
        <w:t>gainst Terrorism (</w:t>
      </w:r>
      <w:hyperlink r:id="rId27" w:history="1">
        <w:r w:rsidRPr="00A11B16">
          <w:rPr>
            <w:color w:val="0000FF"/>
            <w:u w:val="single"/>
            <w:lang w:val="en-US"/>
          </w:rPr>
          <w:t>CP/doc.5612/20</w:t>
        </w:r>
      </w:hyperlink>
      <w:r w:rsidRPr="00A11B16">
        <w:rPr>
          <w:color w:val="000000"/>
          <w:szCs w:val="22"/>
          <w:lang w:val="en-US"/>
        </w:rPr>
        <w:t>), and the Inter-American Defense Board (</w:t>
      </w:r>
      <w:hyperlink r:id="rId28" w:history="1">
        <w:r w:rsidR="00744DC6" w:rsidRPr="00A11B16">
          <w:rPr>
            <w:color w:val="0000FF"/>
            <w:u w:val="single"/>
            <w:lang w:val="en-US"/>
          </w:rPr>
          <w:t>CP/doc.5598/20</w:t>
        </w:r>
      </w:hyperlink>
      <w:r w:rsidRPr="00A11B16">
        <w:rPr>
          <w:color w:val="000000"/>
          <w:szCs w:val="22"/>
          <w:lang w:val="en-US"/>
        </w:rPr>
        <w:t>);</w:t>
      </w:r>
    </w:p>
    <w:p w14:paraId="3E4DC3C0" w14:textId="77777777" w:rsidR="00B342CE" w:rsidRPr="00A11B16" w:rsidRDefault="00B342CE" w:rsidP="00F72F41">
      <w:pPr>
        <w:rPr>
          <w:color w:val="000000"/>
          <w:szCs w:val="22"/>
          <w:lang w:val="en-US"/>
        </w:rPr>
      </w:pPr>
    </w:p>
    <w:p w14:paraId="485B80A1" w14:textId="46CB33BD" w:rsidR="00B342CE" w:rsidRPr="00A11B16" w:rsidRDefault="00B342CE" w:rsidP="00F72F41">
      <w:pPr>
        <w:rPr>
          <w:color w:val="000000"/>
          <w:szCs w:val="22"/>
          <w:lang w:val="en-US"/>
        </w:rPr>
      </w:pPr>
      <w:r w:rsidRPr="00A11B16">
        <w:rPr>
          <w:color w:val="000000"/>
          <w:szCs w:val="22"/>
          <w:lang w:val="en-US"/>
        </w:rPr>
        <w:tab/>
        <w:t>BEARING IN MIND the results, reports, and recommendations of the meetings and conferences on security-related matters held in implement</w:t>
      </w:r>
      <w:r w:rsidR="004F3EA0" w:rsidRPr="00A11B16">
        <w:rPr>
          <w:color w:val="000000"/>
          <w:szCs w:val="22"/>
          <w:lang w:val="en-US"/>
        </w:rPr>
        <w:t xml:space="preserve">ing </w:t>
      </w:r>
      <w:r w:rsidRPr="00A11B16">
        <w:rPr>
          <w:color w:val="000000"/>
          <w:szCs w:val="22"/>
          <w:lang w:val="en-US"/>
        </w:rPr>
        <w:t>the mandates of th</w:t>
      </w:r>
      <w:r w:rsidR="004F3EA0" w:rsidRPr="00A11B16">
        <w:rPr>
          <w:color w:val="000000"/>
          <w:szCs w:val="22"/>
          <w:lang w:val="en-US"/>
        </w:rPr>
        <w:t>e</w:t>
      </w:r>
      <w:r w:rsidRPr="00A11B16">
        <w:rPr>
          <w:color w:val="000000"/>
          <w:szCs w:val="22"/>
          <w:lang w:val="en-US"/>
        </w:rPr>
        <w:t xml:space="preserve"> General Assembly;</w:t>
      </w:r>
      <w:r w:rsidRPr="00A11B16">
        <w:rPr>
          <w:rFonts w:eastAsia="Batang"/>
          <w:color w:val="000000"/>
          <w:szCs w:val="22"/>
          <w:u w:val="single"/>
          <w:vertAlign w:val="superscript"/>
          <w:lang w:val="en-US"/>
        </w:rPr>
        <w:footnoteReference w:id="13"/>
      </w:r>
      <w:r w:rsidRPr="00A11B16">
        <w:rPr>
          <w:color w:val="000000"/>
          <w:szCs w:val="22"/>
          <w:vertAlign w:val="superscript"/>
          <w:lang w:val="en-US"/>
        </w:rPr>
        <w:t>/</w:t>
      </w:r>
      <w:r w:rsidR="004C6AE6" w:rsidRPr="00A11B16">
        <w:rPr>
          <w:color w:val="000000"/>
          <w:szCs w:val="22"/>
          <w:lang w:val="en-US"/>
        </w:rPr>
        <w:t xml:space="preserve"> </w:t>
      </w:r>
      <w:r w:rsidR="006C624A" w:rsidRPr="00A11B16">
        <w:rPr>
          <w:color w:val="000000"/>
          <w:szCs w:val="22"/>
          <w:lang w:val="en-US"/>
        </w:rPr>
        <w:t>and</w:t>
      </w:r>
    </w:p>
    <w:p w14:paraId="52B691C8" w14:textId="77777777" w:rsidR="00B342CE" w:rsidRPr="00A11B16" w:rsidRDefault="00B342CE" w:rsidP="00F72F41">
      <w:pPr>
        <w:rPr>
          <w:color w:val="000000"/>
          <w:szCs w:val="22"/>
          <w:lang w:val="en-US"/>
        </w:rPr>
      </w:pPr>
    </w:p>
    <w:p w14:paraId="41037FCC" w14:textId="428DFC41" w:rsidR="00B342CE" w:rsidRPr="00A11B16" w:rsidRDefault="00B342CE" w:rsidP="00F72F41">
      <w:pPr>
        <w:shd w:val="clear" w:color="auto" w:fill="FFFFFF"/>
        <w:ind w:firstLine="720"/>
        <w:rPr>
          <w:color w:val="000000"/>
          <w:szCs w:val="22"/>
          <w:lang w:val="en-US"/>
        </w:rPr>
      </w:pPr>
      <w:r w:rsidRPr="00A11B16">
        <w:rPr>
          <w:color w:val="000000"/>
          <w:szCs w:val="22"/>
          <w:lang w:val="en-US"/>
        </w:rPr>
        <w:t xml:space="preserve">RECOGNIZING with concern the serious global situation affecting </w:t>
      </w:r>
      <w:r w:rsidRPr="00A11B16">
        <w:rPr>
          <w:color w:val="000000"/>
          <w:lang w:val="en-US"/>
        </w:rPr>
        <w:t>member states as a result of the COVID-19 pandemic, as well as the associated economic and social</w:t>
      </w:r>
      <w:r w:rsidR="004F3EA0" w:rsidRPr="00A11B16">
        <w:rPr>
          <w:color w:val="000000"/>
          <w:lang w:val="en-US"/>
        </w:rPr>
        <w:t xml:space="preserve"> harm</w:t>
      </w:r>
      <w:r w:rsidRPr="00A11B16">
        <w:rPr>
          <w:color w:val="000000"/>
          <w:lang w:val="en-US"/>
        </w:rPr>
        <w:t xml:space="preserve">, </w:t>
      </w:r>
      <w:r w:rsidR="004F3EA0" w:rsidRPr="00A11B16">
        <w:rPr>
          <w:color w:val="000000"/>
          <w:lang w:val="en-US"/>
        </w:rPr>
        <w:t xml:space="preserve">for which reason </w:t>
      </w:r>
      <w:r w:rsidRPr="00A11B16">
        <w:rPr>
          <w:color w:val="000000"/>
          <w:lang w:val="en-US"/>
        </w:rPr>
        <w:t xml:space="preserve">the Organization needs to be strengthened without </w:t>
      </w:r>
      <w:r w:rsidR="004F3EA0" w:rsidRPr="00A11B16">
        <w:rPr>
          <w:color w:val="000000"/>
          <w:lang w:val="en-US"/>
        </w:rPr>
        <w:t xml:space="preserve">neglecting </w:t>
      </w:r>
      <w:r w:rsidRPr="00A11B16">
        <w:rPr>
          <w:color w:val="000000"/>
          <w:lang w:val="en-US"/>
        </w:rPr>
        <w:t xml:space="preserve">the progress made in </w:t>
      </w:r>
      <w:r w:rsidR="004F3EA0" w:rsidRPr="00A11B16">
        <w:rPr>
          <w:color w:val="000000"/>
          <w:lang w:val="en-US"/>
        </w:rPr>
        <w:t xml:space="preserve">the area of </w:t>
      </w:r>
      <w:r w:rsidRPr="00A11B16">
        <w:rPr>
          <w:color w:val="000000"/>
          <w:lang w:val="en-US"/>
        </w:rPr>
        <w:t xml:space="preserve">security to combat violence and transnational organized crime, and to consolidate cooperation with other international institutions within the scope of their competencies, with a view to contributing to efforts to protect citizen security and to confront, mitigate, and </w:t>
      </w:r>
      <w:r w:rsidR="00A70C1A" w:rsidRPr="00A11B16">
        <w:rPr>
          <w:color w:val="000000"/>
          <w:lang w:val="en-US"/>
        </w:rPr>
        <w:t xml:space="preserve">address </w:t>
      </w:r>
      <w:r w:rsidRPr="00A11B16">
        <w:rPr>
          <w:color w:val="000000"/>
          <w:lang w:val="en-US"/>
        </w:rPr>
        <w:t>the epidemic in the Americas</w:t>
      </w:r>
      <w:r w:rsidR="006C624A" w:rsidRPr="00A11B16">
        <w:rPr>
          <w:color w:val="000000"/>
          <w:lang w:val="en-US"/>
        </w:rPr>
        <w:t>,</w:t>
      </w:r>
    </w:p>
    <w:p w14:paraId="3E4A7C4B" w14:textId="77777777" w:rsidR="00B342CE" w:rsidRPr="00A11B16" w:rsidRDefault="00B342CE" w:rsidP="00F72F41">
      <w:pPr>
        <w:rPr>
          <w:color w:val="000000"/>
          <w:szCs w:val="22"/>
          <w:lang w:val="en-US"/>
        </w:rPr>
      </w:pPr>
    </w:p>
    <w:p w14:paraId="6DB831E4" w14:textId="77777777" w:rsidR="00B342CE" w:rsidRPr="00A11B16" w:rsidRDefault="00B342CE" w:rsidP="007E086C">
      <w:pPr>
        <w:keepNext/>
        <w:rPr>
          <w:color w:val="000000"/>
          <w:szCs w:val="22"/>
          <w:lang w:val="en-US" w:eastAsia="es-ES_tradnl"/>
        </w:rPr>
      </w:pPr>
      <w:r w:rsidRPr="00A11B16">
        <w:rPr>
          <w:color w:val="000000"/>
          <w:szCs w:val="22"/>
          <w:lang w:val="en-US"/>
        </w:rPr>
        <w:lastRenderedPageBreak/>
        <w:t>RESOLVES:</w:t>
      </w:r>
    </w:p>
    <w:p w14:paraId="4E5EDBDB" w14:textId="77777777" w:rsidR="00B342CE" w:rsidRPr="00A11B16" w:rsidRDefault="00B342CE" w:rsidP="007E086C">
      <w:pPr>
        <w:keepNext/>
        <w:rPr>
          <w:rFonts w:eastAsia="Batang"/>
          <w:color w:val="000000"/>
          <w:szCs w:val="22"/>
          <w:u w:val="single"/>
          <w:lang w:val="en-US"/>
        </w:rPr>
      </w:pPr>
    </w:p>
    <w:p w14:paraId="28254D48" w14:textId="3117E2F5" w:rsidR="00B342CE" w:rsidRPr="00A11B16" w:rsidRDefault="00B342CE" w:rsidP="00F72F41">
      <w:pPr>
        <w:jc w:val="center"/>
        <w:rPr>
          <w:rFonts w:eastAsia="MS Mincho"/>
          <w:color w:val="000000"/>
          <w:szCs w:val="22"/>
          <w:lang w:val="en-US" w:eastAsia="es-ES_tradnl"/>
        </w:rPr>
      </w:pPr>
      <w:r w:rsidRPr="00A11B16">
        <w:rPr>
          <w:color w:val="000000"/>
          <w:szCs w:val="22"/>
          <w:lang w:val="en-US"/>
        </w:rPr>
        <w:t>I.</w:t>
      </w:r>
      <w:r w:rsidRPr="00A11B16">
        <w:rPr>
          <w:color w:val="000000"/>
          <w:szCs w:val="22"/>
          <w:lang w:val="en-US"/>
        </w:rPr>
        <w:tab/>
        <w:t xml:space="preserve">ACTIVITIES OF THE COMMITTEE ON HEMISPHERIC SECURITY </w:t>
      </w:r>
      <w:r w:rsidRPr="00A11B16">
        <w:rPr>
          <w:color w:val="000000"/>
          <w:szCs w:val="22"/>
          <w:lang w:val="en-US"/>
        </w:rPr>
        <w:br/>
        <w:t>AND MEMBER STATES</w:t>
      </w:r>
    </w:p>
    <w:p w14:paraId="3A128C23" w14:textId="77777777" w:rsidR="00B342CE" w:rsidRPr="00A11B16" w:rsidRDefault="00B342CE" w:rsidP="00F72F41">
      <w:pPr>
        <w:rPr>
          <w:color w:val="000000"/>
          <w:szCs w:val="22"/>
          <w:lang w:val="en-US"/>
        </w:rPr>
      </w:pPr>
    </w:p>
    <w:p w14:paraId="7496F167" w14:textId="43036271" w:rsidR="00B342CE" w:rsidRPr="00A11B16" w:rsidRDefault="00B342CE" w:rsidP="00F72F41">
      <w:pPr>
        <w:numPr>
          <w:ilvl w:val="0"/>
          <w:numId w:val="24"/>
        </w:numPr>
        <w:ind w:left="0"/>
        <w:rPr>
          <w:color w:val="000000"/>
          <w:szCs w:val="22"/>
          <w:lang w:val="en-US" w:eastAsia="es-ES_tradnl"/>
        </w:rPr>
      </w:pPr>
      <w:r w:rsidRPr="00A11B16">
        <w:rPr>
          <w:color w:val="000000"/>
          <w:szCs w:val="22"/>
          <w:lang w:val="en-US"/>
        </w:rPr>
        <w:t xml:space="preserve">To reaffirm the ongoing validity of the applicable General Assembly mandates on hemispheric security, </w:t>
      </w:r>
      <w:r w:rsidR="00A70C1A" w:rsidRPr="00A11B16">
        <w:rPr>
          <w:color w:val="000000"/>
          <w:szCs w:val="22"/>
          <w:lang w:val="en-US"/>
        </w:rPr>
        <w:t xml:space="preserve">as contained in </w:t>
      </w:r>
      <w:r w:rsidRPr="00A11B16">
        <w:rPr>
          <w:color w:val="000000"/>
          <w:szCs w:val="22"/>
          <w:lang w:val="en-US"/>
        </w:rPr>
        <w:t xml:space="preserve">document </w:t>
      </w:r>
      <w:hyperlink r:id="rId29" w:history="1">
        <w:r w:rsidRPr="00A11B16">
          <w:rPr>
            <w:color w:val="0000FF"/>
            <w:u w:val="single"/>
            <w:lang w:val="en-US"/>
          </w:rPr>
          <w:t>CP/CSH/INF.502/20</w:t>
        </w:r>
      </w:hyperlink>
      <w:r w:rsidRPr="00A11B16">
        <w:rPr>
          <w:color w:val="000000"/>
          <w:szCs w:val="22"/>
          <w:lang w:val="en-US"/>
        </w:rPr>
        <w:t>; to urge the Permanent Council</w:t>
      </w:r>
      <w:r w:rsidR="00744DC6" w:rsidRPr="00A11B16">
        <w:rPr>
          <w:color w:val="000000"/>
          <w:szCs w:val="22"/>
          <w:lang w:val="en-US"/>
        </w:rPr>
        <w:t xml:space="preserve">, </w:t>
      </w:r>
      <w:r w:rsidRPr="00A11B16">
        <w:rPr>
          <w:color w:val="000000"/>
          <w:szCs w:val="22"/>
          <w:lang w:val="en-US"/>
        </w:rPr>
        <w:t>through the Committee on Hemispheric Security (CSH)</w:t>
      </w:r>
      <w:r w:rsidR="00744DC6" w:rsidRPr="00A11B16">
        <w:rPr>
          <w:color w:val="000000"/>
          <w:szCs w:val="22"/>
          <w:lang w:val="en-US"/>
        </w:rPr>
        <w:t>,</w:t>
      </w:r>
      <w:r w:rsidRPr="00A11B16">
        <w:rPr>
          <w:color w:val="000000"/>
          <w:szCs w:val="22"/>
          <w:lang w:val="en-US"/>
        </w:rPr>
        <w:t xml:space="preserve"> and member states to continue contributing to the attainment of the objectives established in those mandates through the development, execution, evaluation, and reporting of programs, the exchange of information, and the adoption of cooperation measures and policies, as well as through mutual assistance and technical and financial contributions and support; and to instruct the General Secretariat to provide the necessary support to those ends and continue its implementation of those mandates.</w:t>
      </w:r>
    </w:p>
    <w:p w14:paraId="5DB802B0" w14:textId="77777777" w:rsidR="00B342CE" w:rsidRPr="00A11B16" w:rsidRDefault="00B342CE" w:rsidP="00F72F41">
      <w:pPr>
        <w:rPr>
          <w:color w:val="000000"/>
          <w:szCs w:val="22"/>
          <w:lang w:val="en-US"/>
        </w:rPr>
      </w:pPr>
    </w:p>
    <w:p w14:paraId="774C06F5" w14:textId="77777777" w:rsidR="00B342CE" w:rsidRPr="00A11B16" w:rsidRDefault="00B342CE" w:rsidP="00F72F41">
      <w:pPr>
        <w:numPr>
          <w:ilvl w:val="0"/>
          <w:numId w:val="1"/>
        </w:numPr>
        <w:ind w:left="720"/>
        <w:rPr>
          <w:color w:val="000000"/>
          <w:szCs w:val="22"/>
          <w:u w:val="single"/>
          <w:lang w:val="en-US"/>
        </w:rPr>
      </w:pPr>
      <w:r w:rsidRPr="00A11B16">
        <w:rPr>
          <w:color w:val="000000"/>
          <w:szCs w:val="22"/>
          <w:u w:val="single"/>
          <w:lang w:val="en-US"/>
        </w:rPr>
        <w:t>Hemispheric multidimensional security review and outlook</w:t>
      </w:r>
    </w:p>
    <w:p w14:paraId="3AB3C9DC" w14:textId="77777777" w:rsidR="00B342CE" w:rsidRPr="00A11B16" w:rsidRDefault="00B342CE" w:rsidP="00F72F41">
      <w:pPr>
        <w:rPr>
          <w:rFonts w:eastAsia="MS Mincho"/>
          <w:color w:val="000000"/>
          <w:szCs w:val="22"/>
          <w:u w:val="single"/>
          <w:lang w:val="en-US"/>
        </w:rPr>
      </w:pPr>
    </w:p>
    <w:p w14:paraId="1E53C348" w14:textId="7C6A8E84" w:rsidR="00B342CE" w:rsidRPr="00A11B16" w:rsidRDefault="00B342CE" w:rsidP="00F72F41">
      <w:pPr>
        <w:numPr>
          <w:ilvl w:val="0"/>
          <w:numId w:val="2"/>
        </w:numPr>
        <w:ind w:firstLine="0"/>
        <w:rPr>
          <w:color w:val="000000"/>
          <w:szCs w:val="22"/>
          <w:u w:val="single"/>
          <w:lang w:val="en-US"/>
        </w:rPr>
      </w:pPr>
      <w:r w:rsidRPr="00A11B16">
        <w:rPr>
          <w:color w:val="000000"/>
          <w:szCs w:val="22"/>
          <w:u w:val="single"/>
          <w:lang w:val="en-US"/>
        </w:rPr>
        <w:t xml:space="preserve">Declaration on </w:t>
      </w:r>
      <w:r w:rsidR="007A0218" w:rsidRPr="00A11B16">
        <w:rPr>
          <w:color w:val="000000"/>
          <w:szCs w:val="22"/>
          <w:u w:val="single"/>
          <w:lang w:val="en-US"/>
        </w:rPr>
        <w:t>S</w:t>
      </w:r>
      <w:r w:rsidRPr="00A11B16">
        <w:rPr>
          <w:color w:val="000000"/>
          <w:szCs w:val="22"/>
          <w:u w:val="single"/>
          <w:lang w:val="en-US"/>
        </w:rPr>
        <w:t>ecurity in the Americas</w:t>
      </w:r>
    </w:p>
    <w:p w14:paraId="0E776A24" w14:textId="77777777" w:rsidR="00B342CE" w:rsidRPr="00A11B16" w:rsidRDefault="00B342CE" w:rsidP="00F72F41">
      <w:pPr>
        <w:rPr>
          <w:color w:val="000000"/>
          <w:szCs w:val="22"/>
          <w:lang w:val="en-US"/>
        </w:rPr>
      </w:pPr>
    </w:p>
    <w:p w14:paraId="162F9769" w14:textId="73E45E51" w:rsidR="00B342CE" w:rsidRPr="00A11B16" w:rsidRDefault="00B342CE" w:rsidP="00F72F41">
      <w:pPr>
        <w:numPr>
          <w:ilvl w:val="0"/>
          <w:numId w:val="24"/>
        </w:numPr>
        <w:ind w:left="0"/>
        <w:rPr>
          <w:rFonts w:eastAsia="MS Mincho"/>
          <w:color w:val="000000"/>
          <w:szCs w:val="22"/>
          <w:lang w:val="en-US" w:eastAsia="es-ES_tradnl"/>
        </w:rPr>
      </w:pPr>
      <w:r w:rsidRPr="00A11B16">
        <w:rPr>
          <w:rFonts w:eastAsia="MS Mincho"/>
          <w:color w:val="000000"/>
          <w:szCs w:val="22"/>
          <w:lang w:val="en-US" w:eastAsia="es-ES_tradnl"/>
        </w:rPr>
        <w:t xml:space="preserve">To instruct </w:t>
      </w:r>
      <w:r w:rsidRPr="00A11B16">
        <w:rPr>
          <w:color w:val="000000"/>
          <w:szCs w:val="22"/>
          <w:lang w:val="en-US"/>
        </w:rPr>
        <w:t>the</w:t>
      </w:r>
      <w:r w:rsidRPr="00A11B16">
        <w:rPr>
          <w:rFonts w:eastAsia="MS Mincho"/>
          <w:color w:val="000000"/>
          <w:szCs w:val="22"/>
          <w:lang w:val="en-US" w:eastAsia="es-ES_tradnl"/>
        </w:rPr>
        <w:t xml:space="preserve"> CSH to hold a meeting in the first half 2021 to review the Declaration on Security in the Americas, taking into account new threats, concerns, and other challenges; and to assess the advisability of convening a special conference on security in order to continue fostering hemispheric security</w:t>
      </w:r>
      <w:r w:rsidR="00A21505" w:rsidRPr="00A11B16">
        <w:rPr>
          <w:rFonts w:eastAsia="MS Mincho"/>
          <w:color w:val="000000"/>
          <w:szCs w:val="22"/>
          <w:lang w:val="en-US" w:eastAsia="es-ES_tradnl"/>
        </w:rPr>
        <w:t xml:space="preserve">; and to </w:t>
      </w:r>
      <w:r w:rsidRPr="00A11B16">
        <w:rPr>
          <w:rFonts w:eastAsia="MS Mincho"/>
          <w:color w:val="000000"/>
          <w:szCs w:val="22"/>
          <w:lang w:val="en-US" w:eastAsia="es-ES_tradnl"/>
        </w:rPr>
        <w:t xml:space="preserve">request that member states </w:t>
      </w:r>
      <w:r w:rsidR="009869B9" w:rsidRPr="00A11B16">
        <w:rPr>
          <w:rFonts w:eastAsia="MS Mincho"/>
          <w:color w:val="000000"/>
          <w:szCs w:val="22"/>
          <w:lang w:val="en-US" w:eastAsia="es-ES_tradnl"/>
        </w:rPr>
        <w:t xml:space="preserve">submit </w:t>
      </w:r>
      <w:r w:rsidRPr="00A11B16">
        <w:rPr>
          <w:rFonts w:eastAsia="MS Mincho"/>
          <w:color w:val="000000"/>
          <w:szCs w:val="22"/>
          <w:lang w:val="en-US" w:eastAsia="es-ES_tradnl"/>
        </w:rPr>
        <w:t xml:space="preserve">their views </w:t>
      </w:r>
      <w:r w:rsidR="00A21505" w:rsidRPr="00A11B16">
        <w:rPr>
          <w:rFonts w:eastAsia="MS Mincho"/>
          <w:color w:val="000000"/>
          <w:szCs w:val="22"/>
          <w:lang w:val="en-US" w:eastAsia="es-ES_tradnl"/>
        </w:rPr>
        <w:t xml:space="preserve">in writing </w:t>
      </w:r>
      <w:r w:rsidRPr="00A11B16">
        <w:rPr>
          <w:rFonts w:eastAsia="MS Mincho"/>
          <w:color w:val="000000"/>
          <w:szCs w:val="22"/>
          <w:lang w:val="en-US" w:eastAsia="es-ES_tradnl"/>
        </w:rPr>
        <w:t>to the CSH by February 15, 2021.</w:t>
      </w:r>
    </w:p>
    <w:p w14:paraId="3AD050B1" w14:textId="77777777" w:rsidR="00B342CE" w:rsidRPr="00A11B16" w:rsidRDefault="00B342CE" w:rsidP="00F72F41">
      <w:pPr>
        <w:jc w:val="left"/>
        <w:rPr>
          <w:rFonts w:eastAsia="MS Mincho"/>
          <w:color w:val="000000"/>
          <w:szCs w:val="22"/>
          <w:lang w:val="en-US" w:eastAsia="es-ES_tradnl"/>
        </w:rPr>
      </w:pPr>
    </w:p>
    <w:p w14:paraId="64B45CF5" w14:textId="1B033E64" w:rsidR="00B342CE" w:rsidRPr="00A11B16" w:rsidRDefault="00B342CE" w:rsidP="00F72F41">
      <w:pPr>
        <w:numPr>
          <w:ilvl w:val="0"/>
          <w:numId w:val="24"/>
        </w:numPr>
        <w:ind w:left="0"/>
        <w:rPr>
          <w:rFonts w:eastAsia="MS Mincho"/>
          <w:color w:val="000000"/>
          <w:szCs w:val="22"/>
          <w:lang w:val="en-US" w:eastAsia="es-ES_tradnl"/>
        </w:rPr>
      </w:pPr>
      <w:r w:rsidRPr="00A11B16">
        <w:rPr>
          <w:rFonts w:eastAsia="MS Mincho"/>
          <w:color w:val="000000"/>
          <w:szCs w:val="22"/>
          <w:lang w:val="en-US" w:eastAsia="es-ES_tradnl"/>
        </w:rPr>
        <w:t xml:space="preserve">To urge member states to promote balanced representation of women in all decision-making processes on security issues and to request the </w:t>
      </w:r>
      <w:r w:rsidR="003273B6" w:rsidRPr="00A11B16">
        <w:rPr>
          <w:rFonts w:eastAsia="MS Mincho"/>
          <w:color w:val="000000"/>
          <w:szCs w:val="22"/>
          <w:lang w:val="en-US" w:eastAsia="es-ES_tradnl"/>
        </w:rPr>
        <w:t>Secretariat for Multidimensional Security (</w:t>
      </w:r>
      <w:r w:rsidRPr="00A11B16">
        <w:rPr>
          <w:rFonts w:eastAsia="MS Mincho"/>
          <w:color w:val="000000"/>
          <w:szCs w:val="22"/>
          <w:lang w:val="en-US" w:eastAsia="es-ES_tradnl"/>
        </w:rPr>
        <w:t>SMS</w:t>
      </w:r>
      <w:r w:rsidR="003273B6" w:rsidRPr="00A11B16">
        <w:rPr>
          <w:rFonts w:eastAsia="MS Mincho"/>
          <w:color w:val="000000"/>
          <w:szCs w:val="22"/>
          <w:lang w:val="en-US" w:eastAsia="es-ES_tradnl"/>
        </w:rPr>
        <w:t>)</w:t>
      </w:r>
      <w:r w:rsidRPr="00A11B16">
        <w:rPr>
          <w:rFonts w:eastAsia="MS Mincho"/>
          <w:color w:val="000000"/>
          <w:szCs w:val="22"/>
          <w:lang w:val="en-US" w:eastAsia="es-ES_tradnl"/>
        </w:rPr>
        <w:t xml:space="preserve"> to include in its activities the promotion of effective participation of women in said processes.</w:t>
      </w:r>
    </w:p>
    <w:p w14:paraId="765F07DB" w14:textId="77777777" w:rsidR="00B342CE" w:rsidRPr="00A11B16" w:rsidRDefault="00B342CE" w:rsidP="00F72F41">
      <w:pPr>
        <w:jc w:val="left"/>
        <w:rPr>
          <w:rFonts w:eastAsia="MS Mincho"/>
          <w:color w:val="000000"/>
          <w:szCs w:val="22"/>
          <w:lang w:val="en-US" w:eastAsia="es-ES_tradnl"/>
        </w:rPr>
      </w:pPr>
    </w:p>
    <w:p w14:paraId="36BD4921" w14:textId="667D4AA2" w:rsidR="00B342CE" w:rsidRPr="00A11B16" w:rsidRDefault="00B342CE" w:rsidP="00F72F41">
      <w:pPr>
        <w:numPr>
          <w:ilvl w:val="0"/>
          <w:numId w:val="24"/>
        </w:numPr>
        <w:ind w:left="0"/>
        <w:rPr>
          <w:rFonts w:eastAsia="MS Mincho"/>
          <w:color w:val="000000"/>
          <w:szCs w:val="22"/>
          <w:lang w:val="en-US" w:eastAsia="es-ES_tradnl"/>
        </w:rPr>
      </w:pPr>
      <w:r w:rsidRPr="00A11B16">
        <w:rPr>
          <w:rFonts w:eastAsia="MS Mincho"/>
          <w:color w:val="000000"/>
          <w:szCs w:val="22"/>
          <w:lang w:val="en-US" w:eastAsia="es-ES_tradnl"/>
        </w:rPr>
        <w:t xml:space="preserve">To reaffirm the twentieth anniversary of United Nations Security Council </w:t>
      </w:r>
      <w:r w:rsidR="00DF75DD" w:rsidRPr="00A11B16">
        <w:rPr>
          <w:rFonts w:eastAsia="MS Mincho"/>
          <w:color w:val="000000"/>
          <w:szCs w:val="22"/>
          <w:lang w:val="en-US" w:eastAsia="es-ES_tradnl"/>
        </w:rPr>
        <w:t>r</w:t>
      </w:r>
      <w:r w:rsidRPr="00A11B16">
        <w:rPr>
          <w:rFonts w:eastAsia="MS Mincho"/>
          <w:color w:val="000000"/>
          <w:szCs w:val="22"/>
          <w:lang w:val="en-US" w:eastAsia="es-ES_tradnl"/>
        </w:rPr>
        <w:t>esolution 1325</w:t>
      </w:r>
      <w:r w:rsidR="004B2DBC" w:rsidRPr="00A11B16">
        <w:rPr>
          <w:rFonts w:eastAsia="MS Mincho"/>
          <w:color w:val="000000"/>
          <w:szCs w:val="22"/>
          <w:lang w:val="en-US" w:eastAsia="es-ES_tradnl"/>
        </w:rPr>
        <w:t xml:space="preserve"> (2000)</w:t>
      </w:r>
      <w:r w:rsidRPr="00A11B16">
        <w:rPr>
          <w:rFonts w:eastAsia="MS Mincho"/>
          <w:color w:val="000000"/>
          <w:szCs w:val="22"/>
          <w:lang w:val="en-US" w:eastAsia="es-ES_tradnl"/>
        </w:rPr>
        <w:t xml:space="preserve"> on </w:t>
      </w:r>
      <w:r w:rsidR="007A0218" w:rsidRPr="00A11B16">
        <w:rPr>
          <w:rFonts w:eastAsia="MS Mincho"/>
          <w:color w:val="000000"/>
          <w:szCs w:val="22"/>
          <w:lang w:val="en-US" w:eastAsia="es-ES_tradnl"/>
        </w:rPr>
        <w:t>w</w:t>
      </w:r>
      <w:r w:rsidRPr="00A11B16">
        <w:rPr>
          <w:rFonts w:eastAsia="MS Mincho"/>
          <w:color w:val="000000"/>
          <w:szCs w:val="22"/>
          <w:lang w:val="en-US" w:eastAsia="es-ES_tradnl"/>
        </w:rPr>
        <w:t xml:space="preserve">omen, </w:t>
      </w:r>
      <w:r w:rsidR="007A0218" w:rsidRPr="00A11B16">
        <w:rPr>
          <w:rFonts w:eastAsia="MS Mincho"/>
          <w:color w:val="000000"/>
          <w:szCs w:val="22"/>
          <w:lang w:val="en-US" w:eastAsia="es-ES_tradnl"/>
        </w:rPr>
        <w:t>p</w:t>
      </w:r>
      <w:r w:rsidRPr="00A11B16">
        <w:rPr>
          <w:rFonts w:eastAsia="MS Mincho"/>
          <w:color w:val="000000"/>
          <w:szCs w:val="22"/>
          <w:lang w:val="en-US" w:eastAsia="es-ES_tradnl"/>
        </w:rPr>
        <w:t xml:space="preserve">eace and </w:t>
      </w:r>
      <w:r w:rsidR="007A0218" w:rsidRPr="00A11B16">
        <w:rPr>
          <w:rFonts w:eastAsia="MS Mincho"/>
          <w:color w:val="000000"/>
          <w:szCs w:val="22"/>
          <w:lang w:val="en-US" w:eastAsia="es-ES_tradnl"/>
        </w:rPr>
        <w:t>s</w:t>
      </w:r>
      <w:r w:rsidRPr="00A11B16">
        <w:rPr>
          <w:rFonts w:eastAsia="MS Mincho"/>
          <w:color w:val="000000"/>
          <w:szCs w:val="22"/>
          <w:lang w:val="en-US" w:eastAsia="es-ES_tradnl"/>
        </w:rPr>
        <w:t xml:space="preserve">ecurity, which </w:t>
      </w:r>
      <w:r w:rsidR="00221046" w:rsidRPr="00A11B16">
        <w:rPr>
          <w:rFonts w:eastAsia="MS Mincho"/>
          <w:color w:val="000000"/>
          <w:szCs w:val="22"/>
          <w:lang w:val="en-US" w:eastAsia="es-ES_tradnl"/>
        </w:rPr>
        <w:t xml:space="preserve">stresses </w:t>
      </w:r>
      <w:r w:rsidRPr="00A11B16">
        <w:rPr>
          <w:rFonts w:eastAsia="MS Mincho"/>
          <w:color w:val="000000"/>
          <w:szCs w:val="22"/>
          <w:lang w:val="en-US" w:eastAsia="es-ES_tradnl"/>
        </w:rPr>
        <w:t>the importan</w:t>
      </w:r>
      <w:r w:rsidR="007A0218" w:rsidRPr="00A11B16">
        <w:rPr>
          <w:rFonts w:eastAsia="MS Mincho"/>
          <w:color w:val="000000"/>
          <w:szCs w:val="22"/>
          <w:lang w:val="en-US" w:eastAsia="es-ES_tradnl"/>
        </w:rPr>
        <w:t xml:space="preserve">ce </w:t>
      </w:r>
      <w:r w:rsidRPr="00A11B16">
        <w:rPr>
          <w:rFonts w:eastAsia="MS Mincho"/>
          <w:color w:val="000000"/>
          <w:szCs w:val="22"/>
          <w:lang w:val="en-US" w:eastAsia="es-ES_tradnl"/>
        </w:rPr>
        <w:t xml:space="preserve">of </w:t>
      </w:r>
      <w:r w:rsidR="007A0218" w:rsidRPr="00A11B16">
        <w:rPr>
          <w:rFonts w:eastAsia="MS Mincho"/>
          <w:color w:val="000000"/>
          <w:szCs w:val="22"/>
          <w:lang w:val="en-US" w:eastAsia="es-ES_tradnl"/>
        </w:rPr>
        <w:t xml:space="preserve">equal </w:t>
      </w:r>
      <w:r w:rsidR="00221046" w:rsidRPr="00A11B16">
        <w:rPr>
          <w:rFonts w:eastAsia="MS Mincho"/>
          <w:color w:val="000000"/>
          <w:szCs w:val="22"/>
          <w:lang w:val="en-US" w:eastAsia="es-ES_tradnl"/>
        </w:rPr>
        <w:t xml:space="preserve">participation </w:t>
      </w:r>
      <w:r w:rsidR="007A0218" w:rsidRPr="00A11B16">
        <w:rPr>
          <w:rFonts w:eastAsia="MS Mincho"/>
          <w:color w:val="000000"/>
          <w:szCs w:val="22"/>
          <w:lang w:val="en-US" w:eastAsia="es-ES_tradnl"/>
        </w:rPr>
        <w:t xml:space="preserve">by </w:t>
      </w:r>
      <w:r w:rsidRPr="00A11B16">
        <w:rPr>
          <w:rFonts w:eastAsia="MS Mincho"/>
          <w:color w:val="000000"/>
          <w:szCs w:val="22"/>
          <w:lang w:val="en-US" w:eastAsia="es-ES_tradnl"/>
        </w:rPr>
        <w:t xml:space="preserve">women in </w:t>
      </w:r>
      <w:r w:rsidR="00DB0415" w:rsidRPr="00A11B16">
        <w:rPr>
          <w:rFonts w:eastAsia="MS Mincho"/>
          <w:color w:val="000000"/>
          <w:szCs w:val="22"/>
          <w:lang w:val="en-US" w:eastAsia="es-ES_tradnl"/>
        </w:rPr>
        <w:t>peacebuilding</w:t>
      </w:r>
      <w:r w:rsidRPr="00A11B16">
        <w:rPr>
          <w:rFonts w:eastAsia="MS Mincho"/>
          <w:color w:val="000000"/>
          <w:szCs w:val="22"/>
          <w:lang w:val="en-US" w:eastAsia="es-ES_tradnl"/>
        </w:rPr>
        <w:t xml:space="preserve">, peace negotiations, and </w:t>
      </w:r>
      <w:r w:rsidR="00D2543B" w:rsidRPr="00A11B16">
        <w:rPr>
          <w:rFonts w:eastAsia="MS Mincho"/>
          <w:color w:val="000000"/>
          <w:szCs w:val="22"/>
          <w:lang w:val="en-US" w:eastAsia="es-ES_tradnl"/>
        </w:rPr>
        <w:t xml:space="preserve">conflict </w:t>
      </w:r>
      <w:r w:rsidRPr="00A11B16">
        <w:rPr>
          <w:rFonts w:eastAsia="MS Mincho"/>
          <w:color w:val="000000"/>
          <w:szCs w:val="22"/>
          <w:lang w:val="en-US" w:eastAsia="es-ES_tradnl"/>
        </w:rPr>
        <w:t>prevention.</w:t>
      </w:r>
    </w:p>
    <w:p w14:paraId="16AB5879" w14:textId="77777777" w:rsidR="00B342CE" w:rsidRPr="00A11B16" w:rsidRDefault="00B342CE" w:rsidP="00F72F41">
      <w:pPr>
        <w:rPr>
          <w:rFonts w:eastAsia="MS Mincho"/>
          <w:color w:val="000000"/>
          <w:szCs w:val="22"/>
          <w:lang w:val="en-US" w:eastAsia="es-ES_tradnl"/>
        </w:rPr>
      </w:pPr>
    </w:p>
    <w:p w14:paraId="466DD97F" w14:textId="77777777" w:rsidR="00B342CE" w:rsidRPr="00A11B16" w:rsidRDefault="00B342CE" w:rsidP="00F72F41">
      <w:pPr>
        <w:ind w:left="720"/>
        <w:rPr>
          <w:rFonts w:eastAsia="MS Mincho"/>
          <w:color w:val="000000"/>
          <w:szCs w:val="22"/>
          <w:lang w:val="en-US" w:eastAsia="es-ES_tradnl"/>
        </w:rPr>
      </w:pPr>
      <w:r w:rsidRPr="00A11B16">
        <w:rPr>
          <w:rFonts w:eastAsia="MS Mincho"/>
          <w:color w:val="000000"/>
          <w:szCs w:val="22"/>
          <w:lang w:val="en-US" w:eastAsia="es-ES_tradnl"/>
        </w:rPr>
        <w:t>B.</w:t>
      </w:r>
      <w:r w:rsidRPr="00A11B16">
        <w:rPr>
          <w:rFonts w:eastAsia="MS Mincho"/>
          <w:color w:val="000000"/>
          <w:szCs w:val="22"/>
          <w:lang w:val="en-US" w:eastAsia="es-ES_tradnl"/>
        </w:rPr>
        <w:tab/>
      </w:r>
      <w:r w:rsidRPr="00A11B16">
        <w:rPr>
          <w:rFonts w:eastAsia="MS Mincho"/>
          <w:color w:val="000000"/>
          <w:szCs w:val="22"/>
          <w:u w:val="single"/>
          <w:lang w:val="en-US" w:eastAsia="es-ES_tradnl"/>
        </w:rPr>
        <w:t>Effects of the COVID-19 pandemic on hemispheric security</w:t>
      </w:r>
    </w:p>
    <w:p w14:paraId="7F3DB82C" w14:textId="77777777" w:rsidR="00B342CE" w:rsidRPr="00A11B16" w:rsidRDefault="00B342CE" w:rsidP="00F72F41">
      <w:pPr>
        <w:rPr>
          <w:rFonts w:eastAsia="MS Mincho"/>
          <w:color w:val="000000"/>
          <w:szCs w:val="22"/>
          <w:lang w:val="en-US" w:eastAsia="es-ES_tradnl"/>
        </w:rPr>
      </w:pPr>
    </w:p>
    <w:p w14:paraId="7DCF646B" w14:textId="2767DB53" w:rsidR="00B342CE" w:rsidRPr="00A11B16" w:rsidRDefault="00B342CE" w:rsidP="00F72F41">
      <w:pPr>
        <w:numPr>
          <w:ilvl w:val="0"/>
          <w:numId w:val="24"/>
        </w:numPr>
        <w:ind w:left="0"/>
        <w:rPr>
          <w:rFonts w:eastAsia="MS Mincho"/>
          <w:color w:val="000000"/>
          <w:szCs w:val="22"/>
          <w:lang w:val="en-US" w:eastAsia="es-ES_tradnl"/>
        </w:rPr>
      </w:pPr>
      <w:r w:rsidRPr="00A11B16">
        <w:rPr>
          <w:rFonts w:eastAsia="MS Mincho"/>
          <w:color w:val="000000"/>
          <w:szCs w:val="22"/>
          <w:lang w:val="en-US" w:eastAsia="es-ES_tradnl"/>
        </w:rPr>
        <w:t>To request the SMS to prepare specific technical assistance programs for member states, tailored to the availability of financial resources, to enhance or strengthen institutional capacity in the areas of hemispheric security that have been exacerbated by the ongoing COVID-19 pandemic, such as:</w:t>
      </w:r>
    </w:p>
    <w:p w14:paraId="184C6791" w14:textId="77777777" w:rsidR="00B342CE" w:rsidRPr="00A11B16" w:rsidRDefault="00B342CE" w:rsidP="00F72F41">
      <w:pPr>
        <w:rPr>
          <w:rFonts w:eastAsia="MS Mincho"/>
          <w:color w:val="000000"/>
          <w:szCs w:val="22"/>
          <w:lang w:val="en-US" w:eastAsia="es-ES_tradnl"/>
        </w:rPr>
      </w:pPr>
    </w:p>
    <w:p w14:paraId="462DE18B" w14:textId="77777777" w:rsidR="00B342CE" w:rsidRPr="00A11B16" w:rsidRDefault="00B342CE" w:rsidP="00744DC6">
      <w:pPr>
        <w:numPr>
          <w:ilvl w:val="0"/>
          <w:numId w:val="25"/>
        </w:numPr>
        <w:ind w:left="1440" w:firstLine="0"/>
        <w:rPr>
          <w:rFonts w:eastAsia="MS Mincho"/>
          <w:color w:val="000000"/>
          <w:szCs w:val="22"/>
          <w:lang w:val="en-US" w:eastAsia="es-ES_tradnl"/>
        </w:rPr>
      </w:pPr>
      <w:r w:rsidRPr="00A11B16">
        <w:rPr>
          <w:rFonts w:eastAsia="MS Mincho"/>
          <w:color w:val="000000"/>
          <w:szCs w:val="22"/>
          <w:lang w:val="en-US" w:eastAsia="es-ES_tradnl"/>
        </w:rPr>
        <w:t>Public security</w:t>
      </w:r>
    </w:p>
    <w:p w14:paraId="6932705A" w14:textId="77777777" w:rsidR="00B342CE" w:rsidRPr="00A11B16" w:rsidRDefault="00B342CE" w:rsidP="00744DC6">
      <w:pPr>
        <w:numPr>
          <w:ilvl w:val="0"/>
          <w:numId w:val="25"/>
        </w:numPr>
        <w:ind w:left="1440" w:firstLine="0"/>
        <w:rPr>
          <w:rFonts w:eastAsia="MS Mincho"/>
          <w:color w:val="000000"/>
          <w:szCs w:val="22"/>
          <w:lang w:val="en-US" w:eastAsia="es-ES_tradnl"/>
        </w:rPr>
      </w:pPr>
      <w:r w:rsidRPr="00A11B16">
        <w:rPr>
          <w:rFonts w:eastAsia="MS Mincho"/>
          <w:color w:val="000000"/>
          <w:szCs w:val="22"/>
          <w:lang w:val="en-US" w:eastAsia="es-ES_tradnl"/>
        </w:rPr>
        <w:t>Threats to cybersecurity and critical infrastructure security</w:t>
      </w:r>
    </w:p>
    <w:p w14:paraId="4F0D2B40" w14:textId="055784EE" w:rsidR="00B342CE" w:rsidRPr="00A11B16" w:rsidRDefault="00B342CE" w:rsidP="00744DC6">
      <w:pPr>
        <w:numPr>
          <w:ilvl w:val="0"/>
          <w:numId w:val="25"/>
        </w:numPr>
        <w:ind w:left="1440" w:firstLine="0"/>
        <w:rPr>
          <w:rFonts w:eastAsia="MS Mincho"/>
          <w:color w:val="000000"/>
          <w:szCs w:val="22"/>
          <w:lang w:val="en-US" w:eastAsia="es-ES_tradnl"/>
        </w:rPr>
      </w:pPr>
      <w:r w:rsidRPr="00A11B16">
        <w:rPr>
          <w:rFonts w:eastAsia="MS Mincho"/>
          <w:color w:val="000000"/>
          <w:szCs w:val="22"/>
          <w:lang w:val="en-US" w:eastAsia="es-ES_tradnl"/>
        </w:rPr>
        <w:t>F</w:t>
      </w:r>
      <w:r w:rsidR="00DB0415" w:rsidRPr="00A11B16">
        <w:rPr>
          <w:rFonts w:eastAsia="MS Mincho"/>
          <w:color w:val="000000"/>
          <w:szCs w:val="22"/>
          <w:lang w:val="en-US" w:eastAsia="es-ES_tradnl"/>
        </w:rPr>
        <w:t xml:space="preserve">alsification </w:t>
      </w:r>
      <w:r w:rsidRPr="00A11B16">
        <w:rPr>
          <w:rFonts w:eastAsia="MS Mincho"/>
          <w:color w:val="000000"/>
          <w:szCs w:val="22"/>
          <w:lang w:val="en-US" w:eastAsia="es-ES_tradnl"/>
        </w:rPr>
        <w:t xml:space="preserve">and contraband </w:t>
      </w:r>
      <w:r w:rsidR="00DB0415" w:rsidRPr="00A11B16">
        <w:rPr>
          <w:rFonts w:eastAsia="MS Mincho"/>
          <w:color w:val="000000"/>
          <w:szCs w:val="22"/>
          <w:lang w:val="en-US" w:eastAsia="es-ES_tradnl"/>
        </w:rPr>
        <w:t>of</w:t>
      </w:r>
      <w:r w:rsidRPr="00A11B16">
        <w:rPr>
          <w:rFonts w:eastAsia="MS Mincho"/>
          <w:color w:val="000000"/>
          <w:szCs w:val="22"/>
          <w:lang w:val="en-US" w:eastAsia="es-ES_tradnl"/>
        </w:rPr>
        <w:t xml:space="preserve"> medicines and medical supplies</w:t>
      </w:r>
    </w:p>
    <w:p w14:paraId="47410812" w14:textId="25CF29BB" w:rsidR="00B342CE" w:rsidRPr="00A11B16" w:rsidRDefault="00B342CE" w:rsidP="00744DC6">
      <w:pPr>
        <w:numPr>
          <w:ilvl w:val="0"/>
          <w:numId w:val="25"/>
        </w:numPr>
        <w:ind w:left="1440" w:firstLine="0"/>
        <w:rPr>
          <w:rFonts w:eastAsia="MS Mincho"/>
          <w:color w:val="000000"/>
          <w:szCs w:val="22"/>
          <w:lang w:val="en-US" w:eastAsia="es-ES_tradnl"/>
        </w:rPr>
      </w:pPr>
      <w:r w:rsidRPr="00A11B16">
        <w:rPr>
          <w:rFonts w:eastAsia="MS Mincho"/>
          <w:color w:val="000000"/>
          <w:szCs w:val="22"/>
          <w:lang w:val="en-US" w:eastAsia="es-ES_tradnl"/>
        </w:rPr>
        <w:t>Trafficking in persons and smuggling of migrants</w:t>
      </w:r>
    </w:p>
    <w:p w14:paraId="24DF81DE" w14:textId="76647735" w:rsidR="00B342CE" w:rsidRPr="00A11B16" w:rsidRDefault="00B342CE" w:rsidP="00744DC6">
      <w:pPr>
        <w:numPr>
          <w:ilvl w:val="0"/>
          <w:numId w:val="25"/>
        </w:numPr>
        <w:ind w:left="1440" w:firstLine="0"/>
        <w:rPr>
          <w:rFonts w:eastAsia="MS Mincho"/>
          <w:color w:val="000000"/>
          <w:szCs w:val="22"/>
          <w:lang w:val="en-US" w:eastAsia="es-ES_tradnl"/>
        </w:rPr>
      </w:pPr>
      <w:r w:rsidRPr="00A11B16">
        <w:rPr>
          <w:rFonts w:eastAsia="MS Mincho"/>
          <w:color w:val="000000"/>
          <w:szCs w:val="22"/>
          <w:lang w:val="en-US" w:eastAsia="es-ES_tradnl"/>
        </w:rPr>
        <w:t xml:space="preserve">Transnational </w:t>
      </w:r>
      <w:r w:rsidR="00850970" w:rsidRPr="00A11B16">
        <w:rPr>
          <w:rFonts w:eastAsia="MS Mincho"/>
          <w:color w:val="000000"/>
          <w:szCs w:val="22"/>
          <w:lang w:val="en-US" w:eastAsia="es-ES_tradnl"/>
        </w:rPr>
        <w:t>o</w:t>
      </w:r>
      <w:r w:rsidRPr="00A11B16">
        <w:rPr>
          <w:rFonts w:eastAsia="MS Mincho"/>
          <w:color w:val="000000"/>
          <w:szCs w:val="22"/>
          <w:lang w:val="en-US" w:eastAsia="es-ES_tradnl"/>
        </w:rPr>
        <w:t xml:space="preserve">rganized </w:t>
      </w:r>
      <w:r w:rsidR="00850970" w:rsidRPr="00A11B16">
        <w:rPr>
          <w:rFonts w:eastAsia="MS Mincho"/>
          <w:color w:val="000000"/>
          <w:szCs w:val="22"/>
          <w:lang w:val="en-US" w:eastAsia="es-ES_tradnl"/>
        </w:rPr>
        <w:t>c</w:t>
      </w:r>
      <w:r w:rsidRPr="00A11B16">
        <w:rPr>
          <w:rFonts w:eastAsia="MS Mincho"/>
          <w:color w:val="000000"/>
          <w:szCs w:val="22"/>
          <w:lang w:val="en-US" w:eastAsia="es-ES_tradnl"/>
        </w:rPr>
        <w:t>rime and its illegal activities</w:t>
      </w:r>
    </w:p>
    <w:p w14:paraId="2D85E7A2" w14:textId="77777777" w:rsidR="00B342CE" w:rsidRPr="00A11B16" w:rsidRDefault="00B342CE" w:rsidP="00744DC6">
      <w:pPr>
        <w:numPr>
          <w:ilvl w:val="0"/>
          <w:numId w:val="25"/>
        </w:numPr>
        <w:ind w:left="1440" w:firstLine="0"/>
        <w:rPr>
          <w:rFonts w:eastAsia="MS Mincho"/>
          <w:color w:val="000000"/>
          <w:szCs w:val="22"/>
          <w:lang w:val="en-US" w:eastAsia="es-ES_tradnl"/>
        </w:rPr>
      </w:pPr>
      <w:r w:rsidRPr="00A11B16">
        <w:rPr>
          <w:rFonts w:eastAsia="MS Mincho"/>
          <w:color w:val="000000"/>
          <w:szCs w:val="22"/>
          <w:lang w:val="en-US" w:eastAsia="es-ES_tradnl"/>
        </w:rPr>
        <w:t>Drug abuse</w:t>
      </w:r>
    </w:p>
    <w:p w14:paraId="0513FE5B" w14:textId="073E1A67" w:rsidR="00B342CE" w:rsidRPr="00A11B16" w:rsidRDefault="00B342CE" w:rsidP="00744DC6">
      <w:pPr>
        <w:numPr>
          <w:ilvl w:val="0"/>
          <w:numId w:val="25"/>
        </w:numPr>
        <w:ind w:left="1440" w:firstLine="0"/>
        <w:rPr>
          <w:rFonts w:eastAsia="MS Mincho"/>
          <w:color w:val="000000"/>
          <w:szCs w:val="22"/>
          <w:lang w:val="en-US" w:eastAsia="es-ES_tradnl"/>
        </w:rPr>
      </w:pPr>
      <w:r w:rsidRPr="00A11B16">
        <w:rPr>
          <w:rFonts w:eastAsia="MS Mincho"/>
          <w:color w:val="000000"/>
          <w:szCs w:val="22"/>
          <w:lang w:val="en-US" w:eastAsia="es-ES_tradnl"/>
        </w:rPr>
        <w:t xml:space="preserve">Domestic </w:t>
      </w:r>
      <w:r w:rsidR="00850970" w:rsidRPr="00A11B16">
        <w:rPr>
          <w:rFonts w:eastAsia="MS Mincho"/>
          <w:color w:val="000000"/>
          <w:szCs w:val="22"/>
          <w:lang w:val="en-US" w:eastAsia="es-ES_tradnl"/>
        </w:rPr>
        <w:t>v</w:t>
      </w:r>
      <w:r w:rsidRPr="00A11B16">
        <w:rPr>
          <w:rFonts w:eastAsia="MS Mincho"/>
          <w:color w:val="000000"/>
          <w:szCs w:val="22"/>
          <w:lang w:val="en-US" w:eastAsia="es-ES_tradnl"/>
        </w:rPr>
        <w:t>iolence</w:t>
      </w:r>
    </w:p>
    <w:p w14:paraId="6B11ADFE" w14:textId="77777777" w:rsidR="00B342CE" w:rsidRPr="00A11B16" w:rsidRDefault="00B342CE" w:rsidP="00F72F41">
      <w:pPr>
        <w:rPr>
          <w:rFonts w:eastAsia="MS Mincho"/>
          <w:color w:val="000000"/>
          <w:szCs w:val="22"/>
          <w:lang w:val="en-US" w:eastAsia="es-ES_tradnl"/>
        </w:rPr>
      </w:pPr>
    </w:p>
    <w:p w14:paraId="204CC750" w14:textId="7C8CBAEA" w:rsidR="00B342CE" w:rsidRPr="00A11B16" w:rsidRDefault="00B342CE" w:rsidP="00F72F41">
      <w:pPr>
        <w:numPr>
          <w:ilvl w:val="0"/>
          <w:numId w:val="24"/>
        </w:numPr>
        <w:ind w:left="0"/>
        <w:rPr>
          <w:color w:val="000000"/>
          <w:szCs w:val="22"/>
          <w:lang w:val="en-US"/>
        </w:rPr>
      </w:pPr>
      <w:r w:rsidRPr="00A11B16">
        <w:rPr>
          <w:rFonts w:eastAsia="MS Mincho"/>
          <w:color w:val="000000"/>
          <w:szCs w:val="22"/>
          <w:lang w:val="en-US" w:eastAsia="es-ES_tradnl"/>
        </w:rPr>
        <w:lastRenderedPageBreak/>
        <w:t xml:space="preserve">To request </w:t>
      </w:r>
      <w:r w:rsidR="00850970" w:rsidRPr="00A11B16">
        <w:rPr>
          <w:rFonts w:eastAsia="MS Mincho"/>
          <w:color w:val="000000"/>
          <w:szCs w:val="22"/>
          <w:lang w:val="en-US" w:eastAsia="es-ES_tradnl"/>
        </w:rPr>
        <w:t xml:space="preserve">that </w:t>
      </w:r>
      <w:r w:rsidRPr="00A11B16">
        <w:rPr>
          <w:rFonts w:eastAsia="MS Mincho"/>
          <w:color w:val="000000"/>
          <w:szCs w:val="22"/>
          <w:lang w:val="en-US" w:eastAsia="es-ES_tradnl"/>
        </w:rPr>
        <w:t xml:space="preserve">the SMS notify the CSH regarding progress with </w:t>
      </w:r>
      <w:r w:rsidR="009869B9" w:rsidRPr="00A11B16">
        <w:rPr>
          <w:rFonts w:eastAsia="MS Mincho"/>
          <w:color w:val="000000"/>
          <w:szCs w:val="22"/>
          <w:lang w:val="en-US" w:eastAsia="es-ES_tradnl"/>
        </w:rPr>
        <w:t xml:space="preserve">the </w:t>
      </w:r>
      <w:r w:rsidRPr="00A11B16">
        <w:rPr>
          <w:rFonts w:eastAsia="MS Mincho"/>
          <w:color w:val="000000"/>
          <w:szCs w:val="22"/>
          <w:lang w:val="en-US" w:eastAsia="es-ES_tradnl"/>
        </w:rPr>
        <w:t xml:space="preserve">fulfillment of the mandate established in the preceding paragraph and, based on information provided by member states, </w:t>
      </w:r>
      <w:r w:rsidR="00850970" w:rsidRPr="00A11B16">
        <w:rPr>
          <w:rFonts w:eastAsia="MS Mincho"/>
          <w:color w:val="000000"/>
          <w:szCs w:val="22"/>
          <w:lang w:val="en-US" w:eastAsia="es-ES_tradnl"/>
        </w:rPr>
        <w:t xml:space="preserve">that it </w:t>
      </w:r>
      <w:r w:rsidRPr="00A11B16">
        <w:rPr>
          <w:rFonts w:eastAsia="MS Mincho"/>
          <w:color w:val="000000"/>
          <w:szCs w:val="22"/>
          <w:lang w:val="en-US" w:eastAsia="es-ES_tradnl"/>
        </w:rPr>
        <w:t>identify other aspects of hemispheric security affected by the COVID-19 pandemic where the CSH might be able to offer technical assistance.</w:t>
      </w:r>
    </w:p>
    <w:p w14:paraId="3C86FA0A" w14:textId="77777777" w:rsidR="00B342CE" w:rsidRPr="00A11B16" w:rsidRDefault="00B342CE" w:rsidP="00F72F41">
      <w:pPr>
        <w:rPr>
          <w:rFonts w:eastAsia="MS Mincho"/>
          <w:color w:val="000000"/>
          <w:szCs w:val="22"/>
          <w:lang w:val="en-US" w:eastAsia="es-ES_tradnl"/>
        </w:rPr>
      </w:pPr>
    </w:p>
    <w:p w14:paraId="21333165" w14:textId="61D0FC8E" w:rsidR="00B342CE" w:rsidRPr="00A11B16" w:rsidRDefault="00B342CE" w:rsidP="00F72F41">
      <w:pPr>
        <w:numPr>
          <w:ilvl w:val="0"/>
          <w:numId w:val="24"/>
        </w:numPr>
        <w:ind w:left="0"/>
        <w:rPr>
          <w:color w:val="000000"/>
          <w:szCs w:val="22"/>
          <w:lang w:val="en-US"/>
        </w:rPr>
      </w:pPr>
      <w:r w:rsidRPr="00A11B16">
        <w:rPr>
          <w:color w:val="000000"/>
          <w:szCs w:val="22"/>
          <w:lang w:val="en-US"/>
        </w:rPr>
        <w:t xml:space="preserve">To urge </w:t>
      </w:r>
      <w:r w:rsidRPr="00A11B16">
        <w:rPr>
          <w:rFonts w:eastAsia="MS Mincho"/>
          <w:color w:val="000000"/>
          <w:szCs w:val="22"/>
          <w:lang w:val="en-US" w:eastAsia="es-ES_tradnl"/>
        </w:rPr>
        <w:t>member</w:t>
      </w:r>
      <w:r w:rsidRPr="00A11B16">
        <w:rPr>
          <w:color w:val="000000"/>
          <w:szCs w:val="22"/>
          <w:lang w:val="en-US"/>
        </w:rPr>
        <w:t xml:space="preserve"> states to share best practices and challenges in confronting a pandemic from a security perspective, with a view to the CSH</w:t>
      </w:r>
      <w:r w:rsidR="009869B9" w:rsidRPr="00A11B16">
        <w:rPr>
          <w:color w:val="000000"/>
          <w:szCs w:val="22"/>
          <w:lang w:val="en-US"/>
        </w:rPr>
        <w:t xml:space="preserve"> developing</w:t>
      </w:r>
      <w:r w:rsidRPr="00A11B16">
        <w:rPr>
          <w:color w:val="000000"/>
          <w:szCs w:val="22"/>
          <w:lang w:val="en-US"/>
        </w:rPr>
        <w:t xml:space="preserve">, with support from the SMS, a document </w:t>
      </w:r>
      <w:r w:rsidR="00D2543B" w:rsidRPr="00A11B16">
        <w:rPr>
          <w:color w:val="000000"/>
          <w:szCs w:val="22"/>
          <w:lang w:val="en-US"/>
        </w:rPr>
        <w:t xml:space="preserve">to </w:t>
      </w:r>
      <w:r w:rsidRPr="00A11B16">
        <w:rPr>
          <w:color w:val="000000"/>
          <w:szCs w:val="22"/>
          <w:lang w:val="en-US"/>
        </w:rPr>
        <w:t>serve as a guide for member states.</w:t>
      </w:r>
    </w:p>
    <w:p w14:paraId="43FAA86A" w14:textId="77777777" w:rsidR="00B342CE" w:rsidRPr="00A11B16" w:rsidRDefault="00B342CE" w:rsidP="00F72F41">
      <w:pPr>
        <w:rPr>
          <w:color w:val="000000"/>
          <w:szCs w:val="22"/>
          <w:lang w:val="en-US"/>
        </w:rPr>
      </w:pPr>
    </w:p>
    <w:p w14:paraId="021BB13F" w14:textId="468B39B8" w:rsidR="00B342CE" w:rsidRPr="00A11B16" w:rsidRDefault="00B342CE" w:rsidP="00F72F41">
      <w:pPr>
        <w:numPr>
          <w:ilvl w:val="0"/>
          <w:numId w:val="24"/>
        </w:numPr>
        <w:ind w:left="0"/>
        <w:rPr>
          <w:color w:val="000000"/>
          <w:szCs w:val="22"/>
          <w:lang w:val="en-US"/>
        </w:rPr>
      </w:pPr>
      <w:r w:rsidRPr="00A11B16">
        <w:rPr>
          <w:color w:val="000000"/>
          <w:szCs w:val="22"/>
          <w:lang w:val="en-US"/>
        </w:rPr>
        <w:t xml:space="preserve">To urge </w:t>
      </w:r>
      <w:r w:rsidR="004B2DBC" w:rsidRPr="00A11B16">
        <w:rPr>
          <w:color w:val="000000"/>
          <w:szCs w:val="22"/>
          <w:lang w:val="en-US"/>
        </w:rPr>
        <w:t xml:space="preserve">member </w:t>
      </w:r>
      <w:r w:rsidR="009869B9" w:rsidRPr="00A11B16">
        <w:rPr>
          <w:color w:val="000000"/>
          <w:szCs w:val="22"/>
          <w:lang w:val="en-US"/>
        </w:rPr>
        <w:t>s</w:t>
      </w:r>
      <w:r w:rsidRPr="00A11B16">
        <w:rPr>
          <w:color w:val="000000"/>
          <w:szCs w:val="22"/>
          <w:lang w:val="en-US"/>
        </w:rPr>
        <w:t>tates to develop and implement, together with the specialized agencies in the OAS measures mindful of human rights and the rights of the child, so that</w:t>
      </w:r>
      <w:r w:rsidR="009869B9" w:rsidRPr="00A11B16">
        <w:rPr>
          <w:color w:val="000000"/>
          <w:szCs w:val="22"/>
          <w:lang w:val="en-US"/>
        </w:rPr>
        <w:t>,</w:t>
      </w:r>
      <w:r w:rsidRPr="00A11B16">
        <w:rPr>
          <w:color w:val="000000"/>
          <w:szCs w:val="22"/>
          <w:lang w:val="en-US"/>
        </w:rPr>
        <w:t xml:space="preserve"> as States find their economies weakened by the COVID-19 pandemic, they undertake concrete actions designed to ensure proper protection for children and adolescents, </w:t>
      </w:r>
      <w:r w:rsidR="008132C4" w:rsidRPr="00A11B16">
        <w:rPr>
          <w:color w:val="000000"/>
          <w:szCs w:val="22"/>
          <w:lang w:val="en-US"/>
        </w:rPr>
        <w:t xml:space="preserve">as well as </w:t>
      </w:r>
      <w:r w:rsidRPr="00A11B16">
        <w:rPr>
          <w:color w:val="000000"/>
          <w:szCs w:val="22"/>
          <w:lang w:val="en-US"/>
        </w:rPr>
        <w:t>other vulnerable segments of the population</w:t>
      </w:r>
      <w:r w:rsidR="008132C4" w:rsidRPr="00A11B16">
        <w:rPr>
          <w:color w:val="000000"/>
          <w:szCs w:val="22"/>
          <w:lang w:val="en-US"/>
        </w:rPr>
        <w:t>,</w:t>
      </w:r>
      <w:r w:rsidRPr="00A11B16">
        <w:rPr>
          <w:color w:val="000000"/>
          <w:szCs w:val="22"/>
          <w:lang w:val="en-US"/>
        </w:rPr>
        <w:t xml:space="preserve"> from the threat of an increase in child labor, trafficking in persons in all its forms, sexual abuse and exploitation, death threats against children and adolescents, and recruitment into criminal and armed groups.</w:t>
      </w:r>
    </w:p>
    <w:p w14:paraId="7B6B5CFB" w14:textId="77777777" w:rsidR="00B342CE" w:rsidRPr="00A11B16" w:rsidRDefault="00B342CE" w:rsidP="00F72F41">
      <w:pPr>
        <w:rPr>
          <w:color w:val="000000"/>
          <w:szCs w:val="22"/>
          <w:lang w:val="en-US"/>
        </w:rPr>
      </w:pPr>
    </w:p>
    <w:p w14:paraId="60DAF1A2" w14:textId="77777777" w:rsidR="00B342CE" w:rsidRPr="00A11B16" w:rsidRDefault="00B342CE" w:rsidP="00F72F41">
      <w:pPr>
        <w:numPr>
          <w:ilvl w:val="0"/>
          <w:numId w:val="1"/>
        </w:numPr>
        <w:ind w:left="720"/>
        <w:rPr>
          <w:color w:val="000000"/>
          <w:szCs w:val="22"/>
          <w:lang w:val="en-US"/>
        </w:rPr>
      </w:pPr>
      <w:r w:rsidRPr="00A11B16">
        <w:rPr>
          <w:color w:val="000000"/>
          <w:szCs w:val="22"/>
          <w:u w:val="single"/>
          <w:lang w:val="en-US"/>
        </w:rPr>
        <w:t>Commitments to peace, disarmament, and nonproliferation</w:t>
      </w:r>
    </w:p>
    <w:p w14:paraId="4A74CCB6" w14:textId="77777777" w:rsidR="00B342CE" w:rsidRPr="00A11B16" w:rsidRDefault="00B342CE" w:rsidP="00F72F41">
      <w:pPr>
        <w:jc w:val="left"/>
        <w:rPr>
          <w:color w:val="000000"/>
          <w:szCs w:val="22"/>
          <w:lang w:val="en-US"/>
        </w:rPr>
      </w:pPr>
    </w:p>
    <w:p w14:paraId="7DDE3B6E" w14:textId="77777777" w:rsidR="00B342CE" w:rsidRPr="00A11B16" w:rsidRDefault="00B342CE" w:rsidP="00F72F41">
      <w:pPr>
        <w:numPr>
          <w:ilvl w:val="0"/>
          <w:numId w:val="3"/>
        </w:numPr>
        <w:ind w:firstLine="0"/>
        <w:rPr>
          <w:rFonts w:eastAsia="SimSun"/>
          <w:color w:val="000000"/>
          <w:szCs w:val="22"/>
          <w:u w:val="single"/>
          <w:lang w:val="en-US"/>
        </w:rPr>
      </w:pPr>
      <w:r w:rsidRPr="00A11B16">
        <w:rPr>
          <w:color w:val="000000"/>
          <w:szCs w:val="22"/>
          <w:u w:val="single"/>
          <w:lang w:val="en-US"/>
        </w:rPr>
        <w:t>The Americas as a zone of peace</w:t>
      </w:r>
    </w:p>
    <w:p w14:paraId="519AD895" w14:textId="77777777" w:rsidR="00B342CE" w:rsidRPr="00A11B16" w:rsidRDefault="00B342CE" w:rsidP="00F72F41">
      <w:pPr>
        <w:outlineLvl w:val="2"/>
        <w:rPr>
          <w:rFonts w:eastAsia="Batang"/>
          <w:color w:val="000000"/>
          <w:szCs w:val="22"/>
          <w:u w:val="single"/>
          <w:lang w:val="en-US"/>
        </w:rPr>
      </w:pPr>
    </w:p>
    <w:p w14:paraId="3C739C14" w14:textId="3DEB9A5E" w:rsidR="00B342CE" w:rsidRPr="00A11B16" w:rsidRDefault="00B342CE" w:rsidP="00F72F41">
      <w:pPr>
        <w:numPr>
          <w:ilvl w:val="0"/>
          <w:numId w:val="24"/>
        </w:numPr>
        <w:ind w:left="0"/>
        <w:rPr>
          <w:i/>
          <w:iCs/>
          <w:szCs w:val="22"/>
          <w:lang w:val="en-US"/>
        </w:rPr>
      </w:pPr>
      <w:r w:rsidRPr="00A11B16">
        <w:rPr>
          <w:rFonts w:eastAsia="Batang"/>
          <w:color w:val="000000"/>
          <w:szCs w:val="22"/>
          <w:lang w:val="en-US"/>
        </w:rPr>
        <w:t xml:space="preserve">To reaffirm the commitment </w:t>
      </w:r>
      <w:r w:rsidR="00261D94" w:rsidRPr="00A11B16">
        <w:rPr>
          <w:rFonts w:eastAsia="Batang"/>
          <w:color w:val="000000"/>
          <w:szCs w:val="22"/>
          <w:lang w:val="en-US"/>
        </w:rPr>
        <w:t xml:space="preserve">of member states </w:t>
      </w:r>
      <w:r w:rsidRPr="00A11B16">
        <w:rPr>
          <w:rFonts w:eastAsia="Batang"/>
          <w:color w:val="000000"/>
          <w:szCs w:val="22"/>
          <w:lang w:val="en-US"/>
        </w:rPr>
        <w:t xml:space="preserve">to continue the work of consolidating the Americas as a zone of peace, to which end democratic processes </w:t>
      </w:r>
      <w:r w:rsidR="00261D94" w:rsidRPr="00A11B16">
        <w:rPr>
          <w:rFonts w:eastAsia="Batang"/>
          <w:color w:val="000000"/>
          <w:szCs w:val="22"/>
          <w:lang w:val="en-US"/>
        </w:rPr>
        <w:t xml:space="preserve">must </w:t>
      </w:r>
      <w:r w:rsidRPr="00A11B16">
        <w:rPr>
          <w:rFonts w:eastAsia="Batang"/>
          <w:color w:val="000000"/>
          <w:szCs w:val="22"/>
          <w:lang w:val="en-US"/>
        </w:rPr>
        <w:t xml:space="preserve">be strengthened, with full respect for the sovereignty and independence of each state and for international law, justice, human rights, solidarity, and security, </w:t>
      </w:r>
      <w:r w:rsidRPr="00A11B16">
        <w:rPr>
          <w:color w:val="000000"/>
          <w:szCs w:val="22"/>
          <w:lang w:val="en-US"/>
        </w:rPr>
        <w:t>in accordance with the domestic laws of each country</w:t>
      </w:r>
      <w:r w:rsidRPr="00A11B16">
        <w:rPr>
          <w:rFonts w:eastAsia="Batang"/>
          <w:color w:val="000000"/>
          <w:szCs w:val="22"/>
          <w:lang w:val="en-US"/>
        </w:rPr>
        <w:t>.</w:t>
      </w:r>
    </w:p>
    <w:p w14:paraId="3A377DD6" w14:textId="77777777" w:rsidR="00B342CE" w:rsidRPr="00A11B16" w:rsidRDefault="00B342CE" w:rsidP="00F72F41">
      <w:pPr>
        <w:outlineLvl w:val="2"/>
        <w:rPr>
          <w:rFonts w:eastAsia="Batang"/>
          <w:color w:val="000000"/>
          <w:szCs w:val="22"/>
          <w:u w:val="single"/>
          <w:lang w:val="en-US"/>
        </w:rPr>
      </w:pPr>
    </w:p>
    <w:p w14:paraId="7DE35B06" w14:textId="128DEFA1" w:rsidR="00B342CE" w:rsidRPr="00A11B16" w:rsidRDefault="00B342CE" w:rsidP="00F72F41">
      <w:pPr>
        <w:numPr>
          <w:ilvl w:val="0"/>
          <w:numId w:val="24"/>
        </w:numPr>
        <w:ind w:left="0"/>
        <w:rPr>
          <w:rFonts w:eastAsia="Batang"/>
          <w:color w:val="000000"/>
          <w:szCs w:val="22"/>
          <w:u w:val="single"/>
          <w:lang w:val="en-US"/>
        </w:rPr>
      </w:pPr>
      <w:r w:rsidRPr="00A11B16">
        <w:rPr>
          <w:rFonts w:eastAsia="Batang"/>
          <w:color w:val="000000"/>
          <w:szCs w:val="22"/>
          <w:lang w:val="en-US"/>
        </w:rPr>
        <w:t xml:space="preserve">To reiterate the interest </w:t>
      </w:r>
      <w:r w:rsidR="00D53F04" w:rsidRPr="00A11B16">
        <w:rPr>
          <w:rFonts w:eastAsia="Batang"/>
          <w:color w:val="000000"/>
          <w:szCs w:val="22"/>
          <w:lang w:val="en-US"/>
        </w:rPr>
        <w:t xml:space="preserve">in, </w:t>
      </w:r>
      <w:r w:rsidRPr="00A11B16">
        <w:rPr>
          <w:rFonts w:eastAsia="Batang"/>
          <w:color w:val="000000"/>
          <w:szCs w:val="22"/>
          <w:lang w:val="en-US"/>
        </w:rPr>
        <w:t>and importance of</w:t>
      </w:r>
      <w:r w:rsidR="00D53F04" w:rsidRPr="00A11B16">
        <w:rPr>
          <w:rFonts w:eastAsia="Batang"/>
          <w:color w:val="000000"/>
          <w:szCs w:val="22"/>
          <w:lang w:val="en-US"/>
        </w:rPr>
        <w:t>,</w:t>
      </w:r>
      <w:r w:rsidRPr="00A11B16">
        <w:rPr>
          <w:rFonts w:eastAsia="Batang"/>
          <w:color w:val="000000"/>
          <w:szCs w:val="22"/>
          <w:lang w:val="en-US"/>
        </w:rPr>
        <w:t xml:space="preserve"> holding a meeting with the United Nations</w:t>
      </w:r>
      <w:r w:rsidRPr="00A11B16">
        <w:rPr>
          <w:szCs w:val="22"/>
          <w:lang w:val="en-US"/>
        </w:rPr>
        <w:t xml:space="preserve"> Peacebuilding Commission on a date to be agreed upon by that Commission and the CSH, in order to </w:t>
      </w:r>
      <w:r w:rsidR="00D53F04" w:rsidRPr="00A11B16">
        <w:rPr>
          <w:szCs w:val="22"/>
          <w:lang w:val="en-US"/>
        </w:rPr>
        <w:t xml:space="preserve">enable </w:t>
      </w:r>
      <w:r w:rsidRPr="00A11B16">
        <w:rPr>
          <w:szCs w:val="22"/>
          <w:lang w:val="en-US"/>
        </w:rPr>
        <w:t xml:space="preserve">an exchange of best practices in peacebuilding and </w:t>
      </w:r>
      <w:r w:rsidR="00D53F04" w:rsidRPr="00A11B16">
        <w:rPr>
          <w:szCs w:val="22"/>
          <w:lang w:val="en-US"/>
        </w:rPr>
        <w:t xml:space="preserve">preservation of </w:t>
      </w:r>
      <w:r w:rsidRPr="00A11B16">
        <w:rPr>
          <w:szCs w:val="22"/>
          <w:lang w:val="en-US"/>
        </w:rPr>
        <w:t>peace in the region.</w:t>
      </w:r>
    </w:p>
    <w:p w14:paraId="1627DEAE" w14:textId="77777777" w:rsidR="00B342CE" w:rsidRPr="00A11B16" w:rsidRDefault="00B342CE" w:rsidP="00F72F41">
      <w:pPr>
        <w:outlineLvl w:val="2"/>
        <w:rPr>
          <w:rFonts w:eastAsia="Batang"/>
          <w:color w:val="000000"/>
          <w:szCs w:val="22"/>
          <w:u w:val="single"/>
          <w:lang w:val="en-US"/>
        </w:rPr>
      </w:pPr>
    </w:p>
    <w:p w14:paraId="12968976" w14:textId="663222BB" w:rsidR="00B342CE" w:rsidRPr="00A11B16" w:rsidRDefault="00B342CE" w:rsidP="00F72F41">
      <w:pPr>
        <w:numPr>
          <w:ilvl w:val="0"/>
          <w:numId w:val="3"/>
        </w:numPr>
        <w:ind w:firstLine="0"/>
        <w:rPr>
          <w:rFonts w:eastAsia="SimSun"/>
          <w:color w:val="000000"/>
          <w:szCs w:val="22"/>
          <w:u w:val="single"/>
          <w:lang w:val="en-US" w:eastAsia="zh-CN"/>
        </w:rPr>
      </w:pPr>
      <w:r w:rsidRPr="00A11B16">
        <w:rPr>
          <w:color w:val="000000"/>
          <w:szCs w:val="22"/>
          <w:u w:val="single"/>
          <w:lang w:val="en-US"/>
        </w:rPr>
        <w:t>Disarmament and nonproliferation in the Hemisphere</w:t>
      </w:r>
    </w:p>
    <w:p w14:paraId="34243BF3" w14:textId="77777777" w:rsidR="00B342CE" w:rsidRPr="00A11B16" w:rsidRDefault="00B342CE" w:rsidP="00F72F41">
      <w:pPr>
        <w:rPr>
          <w:color w:val="000000"/>
          <w:szCs w:val="22"/>
          <w:u w:val="single"/>
          <w:lang w:val="en-US"/>
        </w:rPr>
      </w:pPr>
    </w:p>
    <w:p w14:paraId="6D1CA913" w14:textId="69EFAF7D" w:rsidR="00B342CE" w:rsidRPr="00A11B16" w:rsidRDefault="00B342CE" w:rsidP="00B85EA9">
      <w:pPr>
        <w:numPr>
          <w:ilvl w:val="0"/>
          <w:numId w:val="24"/>
        </w:numPr>
        <w:ind w:left="0"/>
        <w:rPr>
          <w:rFonts w:eastAsia="Batang"/>
          <w:color w:val="000000"/>
          <w:szCs w:val="22"/>
          <w:u w:val="single"/>
          <w:lang w:val="en-US"/>
        </w:rPr>
      </w:pPr>
      <w:r w:rsidRPr="00A11B16">
        <w:rPr>
          <w:szCs w:val="22"/>
          <w:lang w:val="en-US"/>
        </w:rPr>
        <w:t xml:space="preserve">To celebrate </w:t>
      </w:r>
      <w:r w:rsidR="00B85EA9" w:rsidRPr="00A11B16">
        <w:rPr>
          <w:szCs w:val="22"/>
          <w:lang w:val="en-US"/>
        </w:rPr>
        <w:t xml:space="preserve">the fiftieth anniversary of </w:t>
      </w:r>
      <w:r w:rsidRPr="00A11B16">
        <w:rPr>
          <w:szCs w:val="22"/>
          <w:lang w:val="en-US"/>
        </w:rPr>
        <w:t xml:space="preserve">the entry into force of the </w:t>
      </w:r>
      <w:r w:rsidR="00B85EA9" w:rsidRPr="00A11B16">
        <w:rPr>
          <w:szCs w:val="22"/>
          <w:lang w:val="en-US"/>
        </w:rPr>
        <w:t>Treaty on the Non-Proliferation of Nuclear</w:t>
      </w:r>
      <w:r w:rsidR="009869B9" w:rsidRPr="00A11B16">
        <w:rPr>
          <w:szCs w:val="22"/>
          <w:lang w:val="en-US"/>
        </w:rPr>
        <w:t xml:space="preserve"> </w:t>
      </w:r>
      <w:r w:rsidR="00B85EA9" w:rsidRPr="00A11B16">
        <w:rPr>
          <w:szCs w:val="22"/>
          <w:lang w:val="en-US"/>
        </w:rPr>
        <w:t xml:space="preserve">Weapons </w:t>
      </w:r>
      <w:r w:rsidRPr="00A11B16">
        <w:rPr>
          <w:szCs w:val="22"/>
          <w:lang w:val="en-US"/>
        </w:rPr>
        <w:t>and reaffirm the commitment to implementing the treaty</w:t>
      </w:r>
      <w:r w:rsidR="005C5676" w:rsidRPr="00A11B16">
        <w:rPr>
          <w:szCs w:val="22"/>
          <w:lang w:val="en-US"/>
        </w:rPr>
        <w:t>’</w:t>
      </w:r>
      <w:r w:rsidRPr="00A11B16">
        <w:rPr>
          <w:szCs w:val="22"/>
          <w:lang w:val="en-US"/>
        </w:rPr>
        <w:t>s obligations, emphasizing its role as the cornerstone of the nuclear nonproliferation and disarmament regime and ensuring the benefits of the exclusively peaceful use of nuclear energy.</w:t>
      </w:r>
    </w:p>
    <w:p w14:paraId="7F8F28E5" w14:textId="77777777" w:rsidR="00B342CE" w:rsidRPr="00A11B16" w:rsidRDefault="00B342CE" w:rsidP="00F72F41">
      <w:pPr>
        <w:rPr>
          <w:szCs w:val="22"/>
          <w:lang w:val="en-US"/>
        </w:rPr>
      </w:pPr>
    </w:p>
    <w:p w14:paraId="3220E815" w14:textId="2A79FCBF" w:rsidR="00B342CE" w:rsidRPr="00A11B16" w:rsidRDefault="00B342CE" w:rsidP="00F72F41">
      <w:pPr>
        <w:numPr>
          <w:ilvl w:val="0"/>
          <w:numId w:val="24"/>
        </w:numPr>
        <w:ind w:left="0"/>
        <w:rPr>
          <w:szCs w:val="22"/>
          <w:lang w:val="en-US"/>
        </w:rPr>
      </w:pPr>
      <w:r w:rsidRPr="00A11B16">
        <w:rPr>
          <w:szCs w:val="22"/>
          <w:lang w:val="en-US"/>
        </w:rPr>
        <w:t>To reaffirm its commitment to compliance with existing instruments on disarmament and nonproliferation of weapons of mass destruction and to the search for multilateral solutions in this area, with a view to bringing about a more peaceful and safer world.</w:t>
      </w:r>
    </w:p>
    <w:p w14:paraId="33743017" w14:textId="77777777" w:rsidR="00B342CE" w:rsidRPr="00A11B16" w:rsidRDefault="00B342CE" w:rsidP="00F72F41">
      <w:pPr>
        <w:rPr>
          <w:szCs w:val="22"/>
          <w:lang w:val="en-US"/>
        </w:rPr>
      </w:pPr>
    </w:p>
    <w:p w14:paraId="0B65C09E" w14:textId="523E1019" w:rsidR="00B342CE" w:rsidRPr="00A11B16" w:rsidRDefault="00B342CE" w:rsidP="00F72F41">
      <w:pPr>
        <w:numPr>
          <w:ilvl w:val="0"/>
          <w:numId w:val="24"/>
        </w:numPr>
        <w:ind w:left="0"/>
        <w:rPr>
          <w:rFonts w:eastAsia="Batang"/>
          <w:color w:val="000000"/>
          <w:szCs w:val="22"/>
          <w:u w:val="single"/>
          <w:lang w:val="en-US"/>
        </w:rPr>
      </w:pPr>
      <w:r w:rsidRPr="00A11B16">
        <w:rPr>
          <w:szCs w:val="22"/>
          <w:lang w:val="en-US"/>
        </w:rPr>
        <w:t xml:space="preserve">To support and promote efforts by member states to ensure the security of nuclear facilities, materials, and radioactive sources—including </w:t>
      </w:r>
      <w:r w:rsidR="00F4585F" w:rsidRPr="00A11B16">
        <w:rPr>
          <w:szCs w:val="22"/>
          <w:lang w:val="en-US"/>
        </w:rPr>
        <w:t>their</w:t>
      </w:r>
      <w:r w:rsidRPr="00A11B16">
        <w:rPr>
          <w:szCs w:val="22"/>
          <w:lang w:val="en-US"/>
        </w:rPr>
        <w:t xml:space="preserve"> transport—in advancing the fight against illicit trafficking </w:t>
      </w:r>
      <w:r w:rsidR="000638D5" w:rsidRPr="00A11B16">
        <w:rPr>
          <w:szCs w:val="22"/>
          <w:lang w:val="en-US"/>
        </w:rPr>
        <w:t>in</w:t>
      </w:r>
      <w:r w:rsidRPr="00A11B16">
        <w:rPr>
          <w:szCs w:val="22"/>
          <w:lang w:val="en-US"/>
        </w:rPr>
        <w:t xml:space="preserve"> nuclear and other materials, in nuclear forensics, nuclear security culture, information security, international cooperation, and synergies addressing the interface between nuclear safety and </w:t>
      </w:r>
      <w:r w:rsidR="00F4585F" w:rsidRPr="00A11B16">
        <w:rPr>
          <w:szCs w:val="22"/>
          <w:lang w:val="en-US"/>
        </w:rPr>
        <w:t>accident prevention</w:t>
      </w:r>
      <w:r w:rsidRPr="00A11B16">
        <w:rPr>
          <w:szCs w:val="22"/>
          <w:lang w:val="en-US"/>
        </w:rPr>
        <w:t>.</w:t>
      </w:r>
    </w:p>
    <w:p w14:paraId="599B3434" w14:textId="77777777" w:rsidR="00B342CE" w:rsidRPr="00A11B16" w:rsidRDefault="00B342CE" w:rsidP="00F72F41">
      <w:pPr>
        <w:outlineLvl w:val="2"/>
        <w:rPr>
          <w:rFonts w:eastAsia="Batang"/>
          <w:szCs w:val="22"/>
          <w:lang w:val="en-US"/>
        </w:rPr>
      </w:pPr>
    </w:p>
    <w:p w14:paraId="322EA1AF" w14:textId="77777777" w:rsidR="00B342CE" w:rsidRPr="00A11B16" w:rsidRDefault="00B342CE" w:rsidP="00F72F41">
      <w:pPr>
        <w:numPr>
          <w:ilvl w:val="0"/>
          <w:numId w:val="24"/>
        </w:numPr>
        <w:ind w:left="0"/>
        <w:rPr>
          <w:szCs w:val="22"/>
          <w:lang w:val="en-US"/>
        </w:rPr>
      </w:pPr>
      <w:r w:rsidRPr="00A11B16">
        <w:rPr>
          <w:szCs w:val="22"/>
          <w:lang w:val="en-US"/>
        </w:rPr>
        <w:lastRenderedPageBreak/>
        <w:t>To note that the Treaty on the Prohibition of Nuclear Weapons has been open for signature and ratification since 2017.</w:t>
      </w:r>
      <w:r w:rsidRPr="00A11B16">
        <w:rPr>
          <w:szCs w:val="22"/>
          <w:u w:val="single"/>
          <w:vertAlign w:val="superscript"/>
          <w:lang w:val="en-US"/>
        </w:rPr>
        <w:footnoteReference w:id="14"/>
      </w:r>
      <w:r w:rsidRPr="00A11B16">
        <w:rPr>
          <w:szCs w:val="22"/>
          <w:vertAlign w:val="superscript"/>
          <w:lang w:val="en-US"/>
        </w:rPr>
        <w:t>/</w:t>
      </w:r>
    </w:p>
    <w:p w14:paraId="336CB44A" w14:textId="77777777" w:rsidR="00B342CE" w:rsidRPr="00A11B16" w:rsidRDefault="00B342CE" w:rsidP="00F72F41">
      <w:pPr>
        <w:autoSpaceDE w:val="0"/>
        <w:autoSpaceDN w:val="0"/>
        <w:adjustRightInd w:val="0"/>
        <w:jc w:val="left"/>
        <w:rPr>
          <w:szCs w:val="22"/>
          <w:lang w:val="en-US"/>
        </w:rPr>
      </w:pPr>
    </w:p>
    <w:p w14:paraId="6C4D52C5" w14:textId="0A83BB75" w:rsidR="00B342CE" w:rsidRPr="00A11B16" w:rsidRDefault="00B342CE" w:rsidP="00F72F41">
      <w:pPr>
        <w:numPr>
          <w:ilvl w:val="0"/>
          <w:numId w:val="24"/>
        </w:numPr>
        <w:ind w:left="0"/>
        <w:rPr>
          <w:szCs w:val="22"/>
          <w:lang w:val="en-US"/>
        </w:rPr>
      </w:pPr>
      <w:r w:rsidRPr="00A11B16">
        <w:rPr>
          <w:szCs w:val="22"/>
          <w:lang w:val="en-US"/>
        </w:rPr>
        <w:t>To reaffirm its commitment to international regulations and multilateral mechanisms against the use of biological and chemical weapons, and to reiterate</w:t>
      </w:r>
      <w:r w:rsidR="001F74EC" w:rsidRPr="00A11B16">
        <w:rPr>
          <w:szCs w:val="22"/>
          <w:lang w:val="en-US"/>
        </w:rPr>
        <w:t xml:space="preserve"> its </w:t>
      </w:r>
      <w:r w:rsidRPr="00A11B16">
        <w:rPr>
          <w:szCs w:val="22"/>
          <w:lang w:val="en-US"/>
        </w:rPr>
        <w:t xml:space="preserve"> unwavering commitment to the </w:t>
      </w:r>
      <w:r w:rsidR="001F74EC" w:rsidRPr="00A11B16">
        <w:rPr>
          <w:szCs w:val="22"/>
          <w:lang w:val="en-US"/>
        </w:rPr>
        <w:t xml:space="preserve">Convention on the Prohibition of the Development, Production and Stockpiling of Bacteriological (Biological) and Toxin Weapons and on their Destruction, to </w:t>
      </w:r>
      <w:r w:rsidRPr="00A11B16">
        <w:rPr>
          <w:szCs w:val="22"/>
          <w:lang w:val="en-US"/>
        </w:rPr>
        <w:t xml:space="preserve">the </w:t>
      </w:r>
      <w:r w:rsidR="001F74EC" w:rsidRPr="00A11B16">
        <w:rPr>
          <w:szCs w:val="22"/>
          <w:lang w:val="en-US"/>
        </w:rPr>
        <w:t>Convention on the Prohibition of the Development, Production, Stockpiling and Use of Chemical Weapons and on their Destruction</w:t>
      </w:r>
      <w:r w:rsidRPr="00A11B16">
        <w:rPr>
          <w:szCs w:val="22"/>
          <w:lang w:val="en-US"/>
        </w:rPr>
        <w:t>, and to the Organi</w:t>
      </w:r>
      <w:r w:rsidR="001F74EC" w:rsidRPr="00A11B16">
        <w:rPr>
          <w:szCs w:val="22"/>
          <w:lang w:val="en-US"/>
        </w:rPr>
        <w:t>s</w:t>
      </w:r>
      <w:r w:rsidRPr="00A11B16">
        <w:rPr>
          <w:szCs w:val="22"/>
          <w:lang w:val="en-US"/>
        </w:rPr>
        <w:t>ation for the Prohibition of Chemical Weapons.</w:t>
      </w:r>
    </w:p>
    <w:p w14:paraId="6D6D523D" w14:textId="77777777" w:rsidR="00B342CE" w:rsidRPr="00A11B16" w:rsidRDefault="00B342CE" w:rsidP="00F72F41">
      <w:pPr>
        <w:jc w:val="left"/>
        <w:rPr>
          <w:szCs w:val="22"/>
          <w:lang w:val="en-US"/>
        </w:rPr>
      </w:pPr>
    </w:p>
    <w:p w14:paraId="15F8E5F9" w14:textId="39B5F61E" w:rsidR="00B342CE" w:rsidRPr="00A11B16" w:rsidRDefault="00B342CE" w:rsidP="00F72F41">
      <w:pPr>
        <w:numPr>
          <w:ilvl w:val="0"/>
          <w:numId w:val="24"/>
        </w:numPr>
        <w:ind w:left="0"/>
        <w:rPr>
          <w:szCs w:val="22"/>
          <w:lang w:val="en-US"/>
        </w:rPr>
      </w:pPr>
      <w:r w:rsidRPr="00A11B16">
        <w:rPr>
          <w:szCs w:val="22"/>
          <w:lang w:val="en-US"/>
        </w:rPr>
        <w:t xml:space="preserve">To recognize that the peaceful application of nuclear energy requires that the safe and secure operation of nuclear reactors and facilities, and the security of nuclear material and radioactive sources is ensured by and the responsibility of each operating </w:t>
      </w:r>
      <w:r w:rsidR="00D62C70" w:rsidRPr="00A11B16">
        <w:rPr>
          <w:szCs w:val="22"/>
          <w:lang w:val="en-US"/>
        </w:rPr>
        <w:t>S</w:t>
      </w:r>
      <w:r w:rsidRPr="00A11B16">
        <w:rPr>
          <w:szCs w:val="22"/>
          <w:lang w:val="en-US"/>
        </w:rPr>
        <w:t>tate.</w:t>
      </w:r>
    </w:p>
    <w:p w14:paraId="089B4605" w14:textId="77777777" w:rsidR="00B342CE" w:rsidRPr="00A11B16" w:rsidRDefault="00B342CE" w:rsidP="00F72F41">
      <w:pPr>
        <w:jc w:val="left"/>
        <w:rPr>
          <w:color w:val="000000"/>
          <w:szCs w:val="22"/>
          <w:u w:val="single"/>
          <w:lang w:val="en-US"/>
        </w:rPr>
      </w:pPr>
    </w:p>
    <w:p w14:paraId="47D9E902" w14:textId="6750DEDC" w:rsidR="00B342CE" w:rsidRPr="00A11B16" w:rsidRDefault="00B342CE" w:rsidP="00F72F41">
      <w:pPr>
        <w:numPr>
          <w:ilvl w:val="0"/>
          <w:numId w:val="3"/>
        </w:numPr>
        <w:ind w:firstLine="0"/>
        <w:rPr>
          <w:color w:val="000000"/>
          <w:szCs w:val="22"/>
          <w:u w:val="single"/>
          <w:lang w:val="en-US"/>
        </w:rPr>
      </w:pPr>
      <w:r w:rsidRPr="00A11B16">
        <w:rPr>
          <w:color w:val="000000"/>
          <w:szCs w:val="22"/>
          <w:u w:val="single"/>
          <w:lang w:val="en-US"/>
        </w:rPr>
        <w:t>The Americas as an antipersonnel-land</w:t>
      </w:r>
      <w:r w:rsidR="00D41F97" w:rsidRPr="00A11B16">
        <w:rPr>
          <w:color w:val="000000"/>
          <w:szCs w:val="22"/>
          <w:u w:val="single"/>
          <w:lang w:val="en-US"/>
        </w:rPr>
        <w:t>-</w:t>
      </w:r>
      <w:r w:rsidRPr="00A11B16">
        <w:rPr>
          <w:color w:val="000000"/>
          <w:szCs w:val="22"/>
          <w:u w:val="single"/>
          <w:lang w:val="en-US"/>
        </w:rPr>
        <w:t>mine-free zone</w:t>
      </w:r>
      <w:r w:rsidRPr="00A11B16">
        <w:rPr>
          <w:szCs w:val="22"/>
          <w:vertAlign w:val="superscript"/>
          <w:lang w:val="en-US"/>
        </w:rPr>
        <w:t xml:space="preserve"> </w:t>
      </w:r>
      <w:r w:rsidRPr="00A11B16">
        <w:rPr>
          <w:szCs w:val="22"/>
          <w:u w:val="single"/>
          <w:vertAlign w:val="superscript"/>
          <w:lang w:val="en-US"/>
        </w:rPr>
        <w:footnoteReference w:id="15"/>
      </w:r>
      <w:r w:rsidRPr="00A11B16">
        <w:rPr>
          <w:color w:val="000000"/>
          <w:szCs w:val="22"/>
          <w:vertAlign w:val="superscript"/>
          <w:lang w:val="en-US"/>
        </w:rPr>
        <w:t>/</w:t>
      </w:r>
    </w:p>
    <w:p w14:paraId="07846A81" w14:textId="77777777" w:rsidR="00B342CE" w:rsidRPr="00A11B16" w:rsidRDefault="00B342CE" w:rsidP="00F72F41">
      <w:pPr>
        <w:rPr>
          <w:szCs w:val="22"/>
          <w:lang w:val="en-US"/>
        </w:rPr>
      </w:pPr>
    </w:p>
    <w:p w14:paraId="7DF67EF2" w14:textId="29ECED2F" w:rsidR="00B342CE" w:rsidRPr="00A11B16" w:rsidRDefault="00B342CE" w:rsidP="00F72F41">
      <w:pPr>
        <w:numPr>
          <w:ilvl w:val="0"/>
          <w:numId w:val="24"/>
        </w:numPr>
        <w:ind w:left="0"/>
        <w:rPr>
          <w:szCs w:val="22"/>
          <w:lang w:val="en-US"/>
        </w:rPr>
      </w:pPr>
      <w:r w:rsidRPr="00A11B16">
        <w:rPr>
          <w:szCs w:val="22"/>
          <w:lang w:val="en-US"/>
        </w:rPr>
        <w:t>To resolutely support and promote compliance with the principles of the Convention on the Prohibition of the Use, Stockpiling, Production and Transfer of Anti-Personnel Mines and on their Destruction (Ottawa Convention) and the Oslo Action Plan 2019</w:t>
      </w:r>
      <w:r w:rsidR="00692CDB" w:rsidRPr="00A11B16">
        <w:rPr>
          <w:szCs w:val="22"/>
          <w:lang w:val="en-US"/>
        </w:rPr>
        <w:t>–</w:t>
      </w:r>
      <w:r w:rsidRPr="00A11B16">
        <w:rPr>
          <w:szCs w:val="22"/>
          <w:lang w:val="en-US"/>
        </w:rPr>
        <w:t xml:space="preserve">2024 with the aim of </w:t>
      </w:r>
      <w:r w:rsidR="00692CDB" w:rsidRPr="00A11B16">
        <w:rPr>
          <w:szCs w:val="22"/>
          <w:lang w:val="en-US"/>
        </w:rPr>
        <w:t xml:space="preserve">achieving </w:t>
      </w:r>
      <w:r w:rsidRPr="00A11B16">
        <w:rPr>
          <w:szCs w:val="22"/>
          <w:lang w:val="en-US"/>
        </w:rPr>
        <w:t>their objectives, to the extent possible, by 2025.</w:t>
      </w:r>
    </w:p>
    <w:p w14:paraId="747110EF" w14:textId="77777777" w:rsidR="00B342CE" w:rsidRPr="00A11B16" w:rsidRDefault="00B342CE" w:rsidP="00F72F41">
      <w:pPr>
        <w:rPr>
          <w:szCs w:val="22"/>
          <w:lang w:val="en-US"/>
        </w:rPr>
      </w:pPr>
    </w:p>
    <w:p w14:paraId="30A386F4" w14:textId="16B6A0D9" w:rsidR="00B342CE" w:rsidRPr="00A11B16" w:rsidRDefault="00B342CE" w:rsidP="00F72F41">
      <w:pPr>
        <w:numPr>
          <w:ilvl w:val="0"/>
          <w:numId w:val="24"/>
        </w:numPr>
        <w:ind w:left="0"/>
        <w:rPr>
          <w:szCs w:val="22"/>
          <w:lang w:val="en-US"/>
        </w:rPr>
      </w:pPr>
      <w:r w:rsidRPr="00A11B16">
        <w:rPr>
          <w:szCs w:val="22"/>
          <w:lang w:val="en-US"/>
        </w:rPr>
        <w:t xml:space="preserve">To congratulate the Republic of Chile for having been declared </w:t>
      </w:r>
      <w:r w:rsidR="00CC0BAD" w:rsidRPr="00A11B16">
        <w:rPr>
          <w:szCs w:val="22"/>
          <w:lang w:val="en-US"/>
        </w:rPr>
        <w:t>“</w:t>
      </w:r>
      <w:r w:rsidRPr="00A11B16">
        <w:rPr>
          <w:szCs w:val="22"/>
          <w:lang w:val="en-US"/>
        </w:rPr>
        <w:t>free of antipersonnel mines</w:t>
      </w:r>
      <w:r w:rsidR="00CC0BAD" w:rsidRPr="00A11B16">
        <w:rPr>
          <w:szCs w:val="22"/>
          <w:lang w:val="en-US"/>
        </w:rPr>
        <w:t>”</w:t>
      </w:r>
      <w:r w:rsidRPr="00A11B16">
        <w:rPr>
          <w:szCs w:val="22"/>
          <w:lang w:val="en-US"/>
        </w:rPr>
        <w:t xml:space="preserve"> upon completion of its efforts to clear all minefields in its national territory, thereby fulfilling </w:t>
      </w:r>
      <w:r w:rsidR="00F4585F" w:rsidRPr="00A11B16">
        <w:rPr>
          <w:szCs w:val="22"/>
          <w:lang w:val="en-US"/>
        </w:rPr>
        <w:t>its</w:t>
      </w:r>
      <w:r w:rsidRPr="00A11B16">
        <w:rPr>
          <w:szCs w:val="22"/>
          <w:lang w:val="en-US"/>
        </w:rPr>
        <w:t xml:space="preserve"> obligations under the Ottawa Convention.</w:t>
      </w:r>
    </w:p>
    <w:p w14:paraId="0C7D084C" w14:textId="77777777" w:rsidR="00B342CE" w:rsidRPr="00A11B16" w:rsidRDefault="00B342CE" w:rsidP="00F72F41">
      <w:pPr>
        <w:rPr>
          <w:szCs w:val="22"/>
          <w:lang w:val="en-US"/>
        </w:rPr>
      </w:pPr>
    </w:p>
    <w:p w14:paraId="33B4144A" w14:textId="3886B0EB" w:rsidR="00B342CE" w:rsidRPr="00A11B16" w:rsidRDefault="00B342CE" w:rsidP="00F72F41">
      <w:pPr>
        <w:numPr>
          <w:ilvl w:val="0"/>
          <w:numId w:val="24"/>
        </w:numPr>
        <w:ind w:left="0"/>
        <w:rPr>
          <w:szCs w:val="22"/>
          <w:lang w:val="en-US"/>
        </w:rPr>
      </w:pPr>
      <w:r w:rsidRPr="00A11B16">
        <w:rPr>
          <w:szCs w:val="22"/>
          <w:lang w:val="en-US"/>
        </w:rPr>
        <w:t>To reiterate the mandate to the General Secretariat to continue, through the Program for Comprehensive Action against Antipersonnel Mines (AICMA) of the Department of Public Security</w:t>
      </w:r>
      <w:r w:rsidR="00077E33" w:rsidRPr="00A11B16">
        <w:rPr>
          <w:szCs w:val="22"/>
          <w:lang w:val="en-US"/>
        </w:rPr>
        <w:t xml:space="preserve"> of the SMS</w:t>
      </w:r>
      <w:r w:rsidRPr="00A11B16">
        <w:rPr>
          <w:szCs w:val="22"/>
          <w:lang w:val="en-US"/>
        </w:rPr>
        <w:t xml:space="preserve">, its efforts with member states, permanent observers, other </w:t>
      </w:r>
      <w:r w:rsidR="00077E33" w:rsidRPr="00A11B16">
        <w:rPr>
          <w:szCs w:val="22"/>
          <w:lang w:val="en-US"/>
        </w:rPr>
        <w:t>S</w:t>
      </w:r>
      <w:r w:rsidRPr="00A11B16">
        <w:rPr>
          <w:szCs w:val="22"/>
          <w:lang w:val="en-US"/>
        </w:rPr>
        <w:t xml:space="preserve">tates, and donor organizations to identify and obtain voluntary funding for the programs on comprehensive action against antipersonnel mines </w:t>
      </w:r>
      <w:r w:rsidR="00077E33" w:rsidRPr="00A11B16">
        <w:rPr>
          <w:szCs w:val="22"/>
          <w:lang w:val="en-US"/>
        </w:rPr>
        <w:t xml:space="preserve">implemented </w:t>
      </w:r>
      <w:r w:rsidRPr="00A11B16">
        <w:rPr>
          <w:szCs w:val="22"/>
          <w:lang w:val="en-US"/>
        </w:rPr>
        <w:t xml:space="preserve">by the Governments of Colombia, Ecuador, and Peru, and to continue cooperating in humanitarian demining, physical and psychological rehabilitation </w:t>
      </w:r>
      <w:r w:rsidR="00077E33" w:rsidRPr="00A11B16">
        <w:rPr>
          <w:szCs w:val="22"/>
          <w:lang w:val="en-US"/>
        </w:rPr>
        <w:t>for</w:t>
      </w:r>
      <w:r w:rsidRPr="00A11B16">
        <w:rPr>
          <w:szCs w:val="22"/>
          <w:lang w:val="en-US"/>
        </w:rPr>
        <w:t xml:space="preserve"> victims and their families, prevention education, and socioeconomic reclamation of demined areas, as well as training in explosive ordnance disposal and courses on new techniques for humanitarian demining, </w:t>
      </w:r>
      <w:r w:rsidR="00077E33" w:rsidRPr="00A11B16">
        <w:rPr>
          <w:szCs w:val="22"/>
          <w:lang w:val="en-US"/>
        </w:rPr>
        <w:t xml:space="preserve">when so </w:t>
      </w:r>
      <w:r w:rsidRPr="00A11B16">
        <w:rPr>
          <w:szCs w:val="22"/>
          <w:lang w:val="en-US"/>
        </w:rPr>
        <w:t>request</w:t>
      </w:r>
      <w:r w:rsidR="00077E33" w:rsidRPr="00A11B16">
        <w:rPr>
          <w:szCs w:val="22"/>
          <w:lang w:val="en-US"/>
        </w:rPr>
        <w:t>ed</w:t>
      </w:r>
      <w:r w:rsidRPr="00A11B16">
        <w:rPr>
          <w:szCs w:val="22"/>
          <w:lang w:val="en-US"/>
        </w:rPr>
        <w:t xml:space="preserve"> </w:t>
      </w:r>
      <w:r w:rsidR="00077E33" w:rsidRPr="00A11B16">
        <w:rPr>
          <w:szCs w:val="22"/>
          <w:lang w:val="en-US"/>
        </w:rPr>
        <w:t>by</w:t>
      </w:r>
      <w:r w:rsidRPr="00A11B16">
        <w:rPr>
          <w:szCs w:val="22"/>
          <w:lang w:val="en-US"/>
        </w:rPr>
        <w:t xml:space="preserve"> </w:t>
      </w:r>
      <w:r w:rsidR="00077E33" w:rsidRPr="00A11B16">
        <w:rPr>
          <w:szCs w:val="22"/>
          <w:lang w:val="en-US"/>
        </w:rPr>
        <w:t>S</w:t>
      </w:r>
      <w:r w:rsidRPr="00A11B16">
        <w:rPr>
          <w:szCs w:val="22"/>
          <w:lang w:val="en-US"/>
        </w:rPr>
        <w:t>tates and in close coordination with national authorities.</w:t>
      </w:r>
    </w:p>
    <w:p w14:paraId="1E7B3C11" w14:textId="77777777" w:rsidR="00B342CE" w:rsidRPr="00A11B16" w:rsidRDefault="00B342CE" w:rsidP="00F72F41">
      <w:pPr>
        <w:jc w:val="left"/>
        <w:rPr>
          <w:rFonts w:eastAsia="Batang"/>
          <w:szCs w:val="22"/>
          <w:u w:val="single"/>
          <w:lang w:val="en-US"/>
        </w:rPr>
      </w:pPr>
    </w:p>
    <w:p w14:paraId="78BC2234" w14:textId="417EE601" w:rsidR="00B342CE" w:rsidRPr="00A11B16" w:rsidRDefault="00B342CE" w:rsidP="00F72F41">
      <w:pPr>
        <w:jc w:val="left"/>
        <w:rPr>
          <w:rFonts w:eastAsia="Batang"/>
          <w:szCs w:val="22"/>
          <w:u w:val="single"/>
          <w:lang w:val="en-US"/>
        </w:rPr>
      </w:pPr>
    </w:p>
    <w:p w14:paraId="64791069" w14:textId="77777777" w:rsidR="00B342CE" w:rsidRPr="00A11B16" w:rsidRDefault="00B342CE" w:rsidP="001E68FF">
      <w:pPr>
        <w:keepNext/>
        <w:numPr>
          <w:ilvl w:val="0"/>
          <w:numId w:val="1"/>
        </w:numPr>
        <w:ind w:left="720"/>
        <w:rPr>
          <w:rFonts w:eastAsia="SimSun"/>
          <w:color w:val="000000"/>
          <w:szCs w:val="22"/>
          <w:u w:val="single"/>
          <w:lang w:val="en-US" w:eastAsia="zh-CN"/>
        </w:rPr>
      </w:pPr>
      <w:r w:rsidRPr="00A11B16">
        <w:rPr>
          <w:color w:val="000000"/>
          <w:szCs w:val="22"/>
          <w:u w:val="single"/>
          <w:lang w:val="en-US"/>
        </w:rPr>
        <w:lastRenderedPageBreak/>
        <w:t>Strengthening hemispheric security and defense cooperation</w:t>
      </w:r>
    </w:p>
    <w:p w14:paraId="13777F2A" w14:textId="77777777" w:rsidR="00B342CE" w:rsidRPr="00A11B16" w:rsidRDefault="00B342CE" w:rsidP="001E68FF">
      <w:pPr>
        <w:keepNext/>
        <w:rPr>
          <w:rFonts w:eastAsia="Batang"/>
          <w:color w:val="000000"/>
          <w:szCs w:val="22"/>
          <w:u w:val="single"/>
          <w:lang w:val="en-US"/>
        </w:rPr>
      </w:pPr>
    </w:p>
    <w:p w14:paraId="6A561AC3" w14:textId="6386AC70" w:rsidR="00B342CE" w:rsidRPr="00A11B16" w:rsidRDefault="00B342CE" w:rsidP="001E68FF">
      <w:pPr>
        <w:keepNext/>
        <w:numPr>
          <w:ilvl w:val="0"/>
          <w:numId w:val="4"/>
        </w:numPr>
        <w:ind w:firstLine="0"/>
        <w:rPr>
          <w:rFonts w:eastAsia="SimSun"/>
          <w:color w:val="000000"/>
          <w:szCs w:val="22"/>
          <w:u w:val="single"/>
          <w:lang w:val="en-US" w:eastAsia="zh-CN"/>
        </w:rPr>
      </w:pPr>
      <w:r w:rsidRPr="00A11B16">
        <w:rPr>
          <w:color w:val="000000"/>
          <w:szCs w:val="22"/>
          <w:u w:val="single"/>
          <w:lang w:val="en-US"/>
        </w:rPr>
        <w:t xml:space="preserve">Conference of </w:t>
      </w:r>
      <w:r w:rsidR="00077E33" w:rsidRPr="00A11B16">
        <w:rPr>
          <w:color w:val="000000"/>
          <w:szCs w:val="22"/>
          <w:u w:val="single"/>
          <w:lang w:val="en-US"/>
        </w:rPr>
        <w:t>D</w:t>
      </w:r>
      <w:r w:rsidRPr="00A11B16">
        <w:rPr>
          <w:color w:val="000000"/>
          <w:szCs w:val="22"/>
          <w:u w:val="single"/>
          <w:lang w:val="en-US"/>
        </w:rPr>
        <w:t xml:space="preserve">efense </w:t>
      </w:r>
      <w:r w:rsidR="00077E33" w:rsidRPr="00A11B16">
        <w:rPr>
          <w:color w:val="000000"/>
          <w:szCs w:val="22"/>
          <w:u w:val="single"/>
          <w:lang w:val="en-US"/>
        </w:rPr>
        <w:t>M</w:t>
      </w:r>
      <w:r w:rsidRPr="00A11B16">
        <w:rPr>
          <w:color w:val="000000"/>
          <w:szCs w:val="22"/>
          <w:u w:val="single"/>
          <w:lang w:val="en-US"/>
        </w:rPr>
        <w:t>inisters of the Americas</w:t>
      </w:r>
      <w:r w:rsidRPr="00A11B16">
        <w:rPr>
          <w:color w:val="000000"/>
          <w:szCs w:val="22"/>
          <w:vertAlign w:val="superscript"/>
          <w:lang w:val="en-US"/>
        </w:rPr>
        <w:t xml:space="preserve"> </w:t>
      </w:r>
      <w:r w:rsidRPr="00A11B16">
        <w:rPr>
          <w:u w:val="single"/>
          <w:vertAlign w:val="superscript"/>
          <w:lang w:val="en-US"/>
        </w:rPr>
        <w:footnoteReference w:id="16"/>
      </w:r>
      <w:r w:rsidRPr="00A11B16">
        <w:rPr>
          <w:color w:val="000000"/>
          <w:vertAlign w:val="superscript"/>
          <w:lang w:val="en-US"/>
        </w:rPr>
        <w:t>/</w:t>
      </w:r>
    </w:p>
    <w:p w14:paraId="320C5DA7" w14:textId="77777777" w:rsidR="00B342CE" w:rsidRPr="00A11B16" w:rsidRDefault="00B342CE" w:rsidP="001E68FF">
      <w:pPr>
        <w:keepNext/>
        <w:rPr>
          <w:color w:val="000000"/>
          <w:szCs w:val="22"/>
          <w:lang w:val="en-US"/>
        </w:rPr>
      </w:pPr>
    </w:p>
    <w:p w14:paraId="1F71A16B" w14:textId="40FF218B" w:rsidR="00B342CE" w:rsidRPr="00A11B16" w:rsidRDefault="00B342CE" w:rsidP="00F72F41">
      <w:pPr>
        <w:numPr>
          <w:ilvl w:val="0"/>
          <w:numId w:val="24"/>
        </w:numPr>
        <w:ind w:left="0"/>
        <w:rPr>
          <w:color w:val="000000"/>
          <w:szCs w:val="22"/>
          <w:lang w:val="en-US"/>
        </w:rPr>
      </w:pPr>
      <w:r w:rsidRPr="00A11B16">
        <w:rPr>
          <w:szCs w:val="22"/>
          <w:lang w:val="en-US"/>
        </w:rPr>
        <w:t xml:space="preserve">To stress the importance of participating in the XIV Conference of Defense Ministers of the Americas (CDMA), which will be held virtually in second half of 2020, </w:t>
      </w:r>
      <w:r w:rsidR="00077E33" w:rsidRPr="00A11B16">
        <w:rPr>
          <w:szCs w:val="22"/>
          <w:lang w:val="en-US"/>
        </w:rPr>
        <w:t xml:space="preserve">in order </w:t>
      </w:r>
      <w:r w:rsidRPr="00A11B16">
        <w:rPr>
          <w:szCs w:val="22"/>
          <w:lang w:val="en-US"/>
        </w:rPr>
        <w:t>to continue advanc</w:t>
      </w:r>
      <w:r w:rsidR="00077E33" w:rsidRPr="00A11B16">
        <w:rPr>
          <w:szCs w:val="22"/>
          <w:lang w:val="en-US"/>
        </w:rPr>
        <w:t>ing</w:t>
      </w:r>
      <w:r w:rsidRPr="00A11B16">
        <w:rPr>
          <w:szCs w:val="22"/>
          <w:lang w:val="en-US"/>
        </w:rPr>
        <w:t xml:space="preserve"> defense and security cooperation in the region.</w:t>
      </w:r>
    </w:p>
    <w:p w14:paraId="654A3FDD" w14:textId="77777777" w:rsidR="00B342CE" w:rsidRPr="00A11B16" w:rsidRDefault="00B342CE" w:rsidP="00F72F41">
      <w:pPr>
        <w:rPr>
          <w:color w:val="000000"/>
          <w:szCs w:val="22"/>
          <w:lang w:val="en-US"/>
        </w:rPr>
      </w:pPr>
    </w:p>
    <w:p w14:paraId="6C80F1C0" w14:textId="17E4D654" w:rsidR="00B342CE" w:rsidRPr="00A11B16" w:rsidRDefault="00B342CE" w:rsidP="00F72F41">
      <w:pPr>
        <w:numPr>
          <w:ilvl w:val="0"/>
          <w:numId w:val="24"/>
        </w:numPr>
        <w:ind w:left="0"/>
        <w:rPr>
          <w:szCs w:val="22"/>
          <w:lang w:val="en-US"/>
        </w:rPr>
      </w:pPr>
      <w:r w:rsidRPr="00A11B16">
        <w:rPr>
          <w:szCs w:val="22"/>
          <w:lang w:val="en-US"/>
        </w:rPr>
        <w:t xml:space="preserve">To offer the Government of Chile, as host country </w:t>
      </w:r>
      <w:r w:rsidR="00077E33" w:rsidRPr="00A11B16">
        <w:rPr>
          <w:szCs w:val="22"/>
          <w:lang w:val="en-US"/>
        </w:rPr>
        <w:t>of</w:t>
      </w:r>
      <w:r w:rsidRPr="00A11B16">
        <w:rPr>
          <w:szCs w:val="22"/>
          <w:lang w:val="en-US"/>
        </w:rPr>
        <w:t xml:space="preserve"> the Conference, any technical and advisory support requested from the OAS through the </w:t>
      </w:r>
      <w:r w:rsidR="00125610" w:rsidRPr="00A11B16">
        <w:rPr>
          <w:szCs w:val="22"/>
          <w:lang w:val="en-US"/>
        </w:rPr>
        <w:t>Inter-American Defense Board (</w:t>
      </w:r>
      <w:r w:rsidRPr="00A11B16">
        <w:rPr>
          <w:szCs w:val="22"/>
          <w:lang w:val="en-US"/>
        </w:rPr>
        <w:t>IADB</w:t>
      </w:r>
      <w:r w:rsidR="00125610" w:rsidRPr="00A11B16">
        <w:rPr>
          <w:szCs w:val="22"/>
          <w:lang w:val="en-US"/>
        </w:rPr>
        <w:t>)</w:t>
      </w:r>
      <w:r w:rsidR="00077E33" w:rsidRPr="00A11B16">
        <w:rPr>
          <w:szCs w:val="22"/>
          <w:lang w:val="en-US"/>
        </w:rPr>
        <w:t>, in order</w:t>
      </w:r>
      <w:r w:rsidRPr="00A11B16">
        <w:rPr>
          <w:szCs w:val="22"/>
          <w:lang w:val="en-US"/>
        </w:rPr>
        <w:t xml:space="preserve"> to contribute to the success of the XIV CDMA.</w:t>
      </w:r>
    </w:p>
    <w:p w14:paraId="29C7453E" w14:textId="77777777" w:rsidR="00B342CE" w:rsidRPr="00A11B16" w:rsidRDefault="00B342CE" w:rsidP="00F72F41">
      <w:pPr>
        <w:rPr>
          <w:szCs w:val="22"/>
          <w:lang w:val="en-US"/>
        </w:rPr>
      </w:pPr>
    </w:p>
    <w:p w14:paraId="5CB823FA" w14:textId="5C6132C0" w:rsidR="00B342CE" w:rsidRPr="00A11B16" w:rsidRDefault="00B342CE" w:rsidP="00F72F41">
      <w:pPr>
        <w:numPr>
          <w:ilvl w:val="0"/>
          <w:numId w:val="24"/>
        </w:numPr>
        <w:ind w:left="0"/>
        <w:rPr>
          <w:szCs w:val="22"/>
          <w:lang w:val="en-US"/>
        </w:rPr>
      </w:pPr>
      <w:r w:rsidRPr="00A11B16">
        <w:rPr>
          <w:szCs w:val="22"/>
          <w:lang w:val="en-US"/>
        </w:rPr>
        <w:t xml:space="preserve">To request the IADB </w:t>
      </w:r>
      <w:r w:rsidR="001F798B" w:rsidRPr="00A11B16">
        <w:rPr>
          <w:szCs w:val="22"/>
          <w:lang w:val="en-US"/>
        </w:rPr>
        <w:t xml:space="preserve">to </w:t>
      </w:r>
      <w:r w:rsidRPr="00A11B16">
        <w:rPr>
          <w:szCs w:val="22"/>
          <w:lang w:val="en-US"/>
        </w:rPr>
        <w:t>continue its work to integrate the institutional memory of the work of the CDMA through the historical archive and permanent updating of the website.</w:t>
      </w:r>
    </w:p>
    <w:p w14:paraId="1F492077" w14:textId="77777777" w:rsidR="00B342CE" w:rsidRPr="00A11B16" w:rsidRDefault="00B342CE" w:rsidP="00F72F41">
      <w:pPr>
        <w:rPr>
          <w:color w:val="000000"/>
          <w:szCs w:val="22"/>
          <w:lang w:val="en-US"/>
        </w:rPr>
      </w:pPr>
    </w:p>
    <w:p w14:paraId="536F2542" w14:textId="77777777" w:rsidR="00B342CE" w:rsidRPr="00A11B16" w:rsidRDefault="00B342CE" w:rsidP="00F72F41">
      <w:pPr>
        <w:numPr>
          <w:ilvl w:val="0"/>
          <w:numId w:val="4"/>
        </w:numPr>
        <w:ind w:firstLine="0"/>
        <w:rPr>
          <w:rFonts w:eastAsia="SimSun"/>
          <w:color w:val="000000"/>
          <w:szCs w:val="22"/>
          <w:u w:val="single"/>
          <w:lang w:val="en-US" w:eastAsia="zh-CN"/>
        </w:rPr>
      </w:pPr>
      <w:r w:rsidRPr="00A11B16">
        <w:rPr>
          <w:color w:val="000000"/>
          <w:szCs w:val="22"/>
          <w:u w:val="single"/>
          <w:lang w:val="en-US"/>
        </w:rPr>
        <w:t>Confidence- and security-building measures in the Americas</w:t>
      </w:r>
      <w:r w:rsidRPr="00A11B16">
        <w:rPr>
          <w:color w:val="000000"/>
          <w:szCs w:val="22"/>
          <w:vertAlign w:val="superscript"/>
          <w:lang w:val="en-US"/>
        </w:rPr>
        <w:t xml:space="preserve"> </w:t>
      </w:r>
      <w:r w:rsidRPr="00A11B16">
        <w:rPr>
          <w:szCs w:val="22"/>
          <w:u w:val="single"/>
          <w:vertAlign w:val="superscript"/>
          <w:lang w:val="en-US"/>
        </w:rPr>
        <w:footnoteReference w:id="17"/>
      </w:r>
      <w:r w:rsidRPr="00A11B16">
        <w:rPr>
          <w:color w:val="000000"/>
          <w:szCs w:val="22"/>
          <w:vertAlign w:val="superscript"/>
          <w:lang w:val="en-US"/>
        </w:rPr>
        <w:t>/</w:t>
      </w:r>
    </w:p>
    <w:p w14:paraId="008D1D05" w14:textId="77777777" w:rsidR="00B342CE" w:rsidRPr="00A11B16" w:rsidRDefault="00B342CE" w:rsidP="00F72F41">
      <w:pPr>
        <w:rPr>
          <w:color w:val="000000"/>
          <w:szCs w:val="22"/>
          <w:lang w:val="en-US"/>
        </w:rPr>
      </w:pPr>
    </w:p>
    <w:p w14:paraId="409F05CF" w14:textId="6A2EA10B" w:rsidR="00B342CE" w:rsidRPr="00A11B16" w:rsidRDefault="00B342CE" w:rsidP="00F72F41">
      <w:pPr>
        <w:numPr>
          <w:ilvl w:val="0"/>
          <w:numId w:val="24"/>
        </w:numPr>
        <w:ind w:left="0"/>
        <w:rPr>
          <w:szCs w:val="22"/>
          <w:lang w:val="en-US"/>
        </w:rPr>
      </w:pPr>
      <w:r w:rsidRPr="00A11B16">
        <w:rPr>
          <w:szCs w:val="22"/>
          <w:lang w:val="en-US"/>
        </w:rPr>
        <w:t xml:space="preserve">To adopt the </w:t>
      </w:r>
      <w:r w:rsidR="00AA72D9" w:rsidRPr="00A11B16">
        <w:rPr>
          <w:szCs w:val="22"/>
          <w:lang w:val="en-US"/>
        </w:rPr>
        <w:t xml:space="preserve">OAS </w:t>
      </w:r>
      <w:r w:rsidRPr="00A11B16">
        <w:rPr>
          <w:szCs w:val="22"/>
          <w:lang w:val="en-US"/>
        </w:rPr>
        <w:t>List of Confidence</w:t>
      </w:r>
      <w:r w:rsidR="00AA72D9" w:rsidRPr="00A11B16">
        <w:rPr>
          <w:szCs w:val="22"/>
          <w:lang w:val="en-US"/>
        </w:rPr>
        <w:t>-</w:t>
      </w:r>
      <w:r w:rsidRPr="00A11B16">
        <w:rPr>
          <w:szCs w:val="22"/>
          <w:lang w:val="en-US"/>
        </w:rPr>
        <w:t xml:space="preserve"> and Security</w:t>
      </w:r>
      <w:r w:rsidR="00AA72D9" w:rsidRPr="00A11B16">
        <w:rPr>
          <w:szCs w:val="22"/>
          <w:lang w:val="en-US"/>
        </w:rPr>
        <w:t>-</w:t>
      </w:r>
      <w:r w:rsidRPr="00A11B16">
        <w:rPr>
          <w:szCs w:val="22"/>
          <w:lang w:val="en-US"/>
        </w:rPr>
        <w:t xml:space="preserve">Building Measures (CSBMs) </w:t>
      </w:r>
      <w:bookmarkStart w:id="8" w:name="_Hlk69117437"/>
      <w:r w:rsidRPr="00A11B16">
        <w:rPr>
          <w:szCs w:val="22"/>
          <w:lang w:val="en-US"/>
        </w:rPr>
        <w:t>(</w:t>
      </w:r>
      <w:hyperlink r:id="rId30" w:history="1">
        <w:r w:rsidRPr="00A11B16">
          <w:rPr>
            <w:color w:val="0000FF"/>
            <w:u w:val="single"/>
            <w:lang w:val="en-US"/>
          </w:rPr>
          <w:t>CP/CSH-1953/20 rev. 1</w:t>
        </w:r>
      </w:hyperlink>
      <w:r w:rsidRPr="00A11B16">
        <w:rPr>
          <w:szCs w:val="22"/>
          <w:lang w:val="en-US"/>
        </w:rPr>
        <w:t>)</w:t>
      </w:r>
      <w:bookmarkEnd w:id="8"/>
      <w:r w:rsidRPr="00A11B16">
        <w:rPr>
          <w:szCs w:val="22"/>
          <w:lang w:val="en-US"/>
        </w:rPr>
        <w:t xml:space="preserve"> as a regional guide </w:t>
      </w:r>
      <w:r w:rsidR="00AA72D9" w:rsidRPr="00A11B16">
        <w:rPr>
          <w:szCs w:val="22"/>
          <w:lang w:val="en-US"/>
        </w:rPr>
        <w:t>on</w:t>
      </w:r>
      <w:r w:rsidRPr="00A11B16">
        <w:rPr>
          <w:szCs w:val="22"/>
          <w:lang w:val="en-US"/>
        </w:rPr>
        <w:t xml:space="preserve"> possible measures to implement to address new and traditional threats, concerns</w:t>
      </w:r>
      <w:r w:rsidR="00AA72D9" w:rsidRPr="00A11B16">
        <w:rPr>
          <w:szCs w:val="22"/>
          <w:lang w:val="en-US"/>
        </w:rPr>
        <w:t>,</w:t>
      </w:r>
      <w:r w:rsidRPr="00A11B16">
        <w:rPr>
          <w:szCs w:val="22"/>
          <w:lang w:val="en-US"/>
        </w:rPr>
        <w:t xml:space="preserve"> and other challenges in the Hemisphere</w:t>
      </w:r>
      <w:r w:rsidR="00AA72D9" w:rsidRPr="00A11B16">
        <w:rPr>
          <w:szCs w:val="22"/>
          <w:lang w:val="en-US"/>
        </w:rPr>
        <w:t>,</w:t>
      </w:r>
      <w:r w:rsidRPr="00A11B16">
        <w:rPr>
          <w:szCs w:val="22"/>
          <w:lang w:val="en-US"/>
        </w:rPr>
        <w:t xml:space="preserve"> and </w:t>
      </w:r>
      <w:r w:rsidR="00AA72D9" w:rsidRPr="00A11B16">
        <w:rPr>
          <w:szCs w:val="22"/>
          <w:lang w:val="en-US"/>
        </w:rPr>
        <w:t xml:space="preserve">to </w:t>
      </w:r>
      <w:r w:rsidRPr="00A11B16">
        <w:rPr>
          <w:szCs w:val="22"/>
          <w:lang w:val="en-US"/>
        </w:rPr>
        <w:t>report annually, no later than July 15 of each year, with information on the application of CSBMs</w:t>
      </w:r>
      <w:r w:rsidR="00AA72D9" w:rsidRPr="00A11B16">
        <w:rPr>
          <w:szCs w:val="22"/>
          <w:lang w:val="en-US"/>
        </w:rPr>
        <w:t>,</w:t>
      </w:r>
      <w:r w:rsidRPr="00A11B16">
        <w:rPr>
          <w:szCs w:val="22"/>
          <w:lang w:val="en-US"/>
        </w:rPr>
        <w:t xml:space="preserve"> using the new </w:t>
      </w:r>
      <w:r w:rsidR="00712380" w:rsidRPr="00A11B16">
        <w:rPr>
          <w:szCs w:val="22"/>
          <w:lang w:val="en-US"/>
        </w:rPr>
        <w:t>i</w:t>
      </w:r>
      <w:r w:rsidRPr="00A11B16">
        <w:rPr>
          <w:szCs w:val="22"/>
          <w:lang w:val="en-US"/>
        </w:rPr>
        <w:t>nter-American CSBMs database (</w:t>
      </w:r>
      <w:hyperlink r:id="rId31" w:history="1">
        <w:r w:rsidRPr="00A11B16">
          <w:rPr>
            <w:color w:val="0000FF"/>
            <w:u w:val="single"/>
            <w:lang w:val="en-US"/>
          </w:rPr>
          <w:t>http://www.oas.org/MFCS/</w:t>
        </w:r>
      </w:hyperlink>
      <w:r w:rsidRPr="00A11B16">
        <w:rPr>
          <w:szCs w:val="22"/>
          <w:lang w:val="en-US"/>
        </w:rPr>
        <w:t>).</w:t>
      </w:r>
    </w:p>
    <w:p w14:paraId="2FAEAA7F" w14:textId="77777777" w:rsidR="00B342CE" w:rsidRPr="00A11B16" w:rsidRDefault="00B342CE" w:rsidP="00F72F41">
      <w:pPr>
        <w:jc w:val="left"/>
        <w:rPr>
          <w:szCs w:val="22"/>
          <w:lang w:val="en-US"/>
        </w:rPr>
      </w:pPr>
    </w:p>
    <w:p w14:paraId="5ACF9656" w14:textId="5D6B125A" w:rsidR="00B342CE" w:rsidRPr="00A11B16" w:rsidRDefault="00B342CE" w:rsidP="00F72F41">
      <w:pPr>
        <w:numPr>
          <w:ilvl w:val="0"/>
          <w:numId w:val="24"/>
        </w:numPr>
        <w:ind w:left="0"/>
        <w:rPr>
          <w:szCs w:val="22"/>
          <w:lang w:val="en-US"/>
        </w:rPr>
      </w:pPr>
      <w:r w:rsidRPr="00A11B16">
        <w:rPr>
          <w:szCs w:val="22"/>
          <w:lang w:val="en-US"/>
        </w:rPr>
        <w:t xml:space="preserve">To request that the IADB provide the SMS with technical support for the management and </w:t>
      </w:r>
      <w:r w:rsidR="00D465EC" w:rsidRPr="00A11B16">
        <w:rPr>
          <w:szCs w:val="22"/>
          <w:lang w:val="en-US"/>
        </w:rPr>
        <w:t xml:space="preserve">operation </w:t>
      </w:r>
      <w:r w:rsidRPr="00A11B16">
        <w:rPr>
          <w:szCs w:val="22"/>
          <w:lang w:val="en-US"/>
        </w:rPr>
        <w:t>of the OAS CSBM</w:t>
      </w:r>
      <w:r w:rsidR="00712380" w:rsidRPr="00A11B16">
        <w:rPr>
          <w:szCs w:val="22"/>
          <w:lang w:val="en-US"/>
        </w:rPr>
        <w:t>s</w:t>
      </w:r>
      <w:r w:rsidRPr="00A11B16">
        <w:rPr>
          <w:szCs w:val="22"/>
          <w:lang w:val="en-US"/>
        </w:rPr>
        <w:t xml:space="preserve"> database, and </w:t>
      </w:r>
      <w:r w:rsidR="00712380" w:rsidRPr="00A11B16">
        <w:rPr>
          <w:szCs w:val="22"/>
          <w:lang w:val="en-US"/>
        </w:rPr>
        <w:t>S</w:t>
      </w:r>
      <w:r w:rsidRPr="00A11B16">
        <w:rPr>
          <w:szCs w:val="22"/>
          <w:lang w:val="en-US"/>
        </w:rPr>
        <w:t>tates with regular guidance and instruction on its use to facilitate report</w:t>
      </w:r>
      <w:r w:rsidR="00712380" w:rsidRPr="00A11B16">
        <w:rPr>
          <w:szCs w:val="22"/>
          <w:lang w:val="en-US"/>
        </w:rPr>
        <w:t>ing</w:t>
      </w:r>
      <w:r w:rsidRPr="00A11B16">
        <w:rPr>
          <w:szCs w:val="22"/>
          <w:lang w:val="en-US"/>
        </w:rPr>
        <w:t>.</w:t>
      </w:r>
    </w:p>
    <w:p w14:paraId="68C75707" w14:textId="77777777" w:rsidR="00B342CE" w:rsidRPr="00A11B16" w:rsidRDefault="00B342CE" w:rsidP="00F72F41">
      <w:pPr>
        <w:jc w:val="left"/>
        <w:rPr>
          <w:szCs w:val="22"/>
          <w:lang w:val="en-US"/>
        </w:rPr>
      </w:pPr>
    </w:p>
    <w:p w14:paraId="42629610" w14:textId="6FABE853" w:rsidR="00B342CE" w:rsidRPr="00A11B16" w:rsidRDefault="00B342CE" w:rsidP="00F72F41">
      <w:pPr>
        <w:numPr>
          <w:ilvl w:val="0"/>
          <w:numId w:val="24"/>
        </w:numPr>
        <w:ind w:left="0"/>
        <w:rPr>
          <w:szCs w:val="22"/>
          <w:lang w:val="en-US"/>
        </w:rPr>
      </w:pPr>
      <w:r w:rsidRPr="00A11B16">
        <w:rPr>
          <w:color w:val="000000"/>
          <w:szCs w:val="22"/>
          <w:lang w:val="en-US"/>
        </w:rPr>
        <w:t xml:space="preserve">To </w:t>
      </w:r>
      <w:r w:rsidRPr="00A11B16">
        <w:rPr>
          <w:szCs w:val="22"/>
          <w:lang w:val="en-US"/>
        </w:rPr>
        <w:t>request</w:t>
      </w:r>
      <w:r w:rsidRPr="00A11B16">
        <w:rPr>
          <w:color w:val="000000"/>
          <w:szCs w:val="22"/>
          <w:lang w:val="en-US"/>
        </w:rPr>
        <w:t xml:space="preserve"> that the General Secretariat continue to provide IT assistance </w:t>
      </w:r>
      <w:r w:rsidR="00712380" w:rsidRPr="00A11B16">
        <w:rPr>
          <w:color w:val="000000"/>
          <w:szCs w:val="22"/>
          <w:lang w:val="en-US"/>
        </w:rPr>
        <w:t xml:space="preserve">for </w:t>
      </w:r>
      <w:r w:rsidR="00D465EC" w:rsidRPr="00A11B16">
        <w:rPr>
          <w:color w:val="000000"/>
          <w:szCs w:val="22"/>
          <w:lang w:val="en-US"/>
        </w:rPr>
        <w:t xml:space="preserve">the operation of </w:t>
      </w:r>
      <w:r w:rsidRPr="00A11B16">
        <w:rPr>
          <w:color w:val="000000"/>
          <w:szCs w:val="22"/>
          <w:lang w:val="en-US"/>
        </w:rPr>
        <w:t>the CSBMs database.</w:t>
      </w:r>
    </w:p>
    <w:p w14:paraId="5B23BA94" w14:textId="77777777" w:rsidR="00B342CE" w:rsidRPr="00A11B16" w:rsidRDefault="00B342CE" w:rsidP="00F72F41">
      <w:pPr>
        <w:jc w:val="left"/>
        <w:rPr>
          <w:szCs w:val="22"/>
          <w:lang w:val="en-US"/>
        </w:rPr>
      </w:pPr>
    </w:p>
    <w:p w14:paraId="04B9A6A5" w14:textId="30FCABFE" w:rsidR="00B342CE" w:rsidRPr="00A11B16" w:rsidRDefault="00B342CE" w:rsidP="00F72F41">
      <w:pPr>
        <w:numPr>
          <w:ilvl w:val="0"/>
          <w:numId w:val="24"/>
        </w:numPr>
        <w:ind w:left="0"/>
        <w:rPr>
          <w:szCs w:val="22"/>
          <w:lang w:val="en-US"/>
        </w:rPr>
      </w:pPr>
      <w:r w:rsidRPr="00A11B16">
        <w:rPr>
          <w:szCs w:val="22"/>
          <w:lang w:val="en-US"/>
        </w:rPr>
        <w:t xml:space="preserve">To request the CSH to convene the Ninth Meeting of the Forum on Confidence- and Security-Building Measures in March 2021 in the framework of the CSH and to request the IADB to provide the </w:t>
      </w:r>
      <w:r w:rsidR="00CF7386" w:rsidRPr="00A11B16">
        <w:rPr>
          <w:szCs w:val="22"/>
          <w:lang w:val="en-US"/>
        </w:rPr>
        <w:t xml:space="preserve">necessary </w:t>
      </w:r>
      <w:r w:rsidRPr="00A11B16">
        <w:rPr>
          <w:szCs w:val="22"/>
          <w:lang w:val="en-US"/>
        </w:rPr>
        <w:t>technical support to the CSH and the SMS to hold th</w:t>
      </w:r>
      <w:r w:rsidR="00CF7386" w:rsidRPr="00A11B16">
        <w:rPr>
          <w:szCs w:val="22"/>
          <w:lang w:val="en-US"/>
        </w:rPr>
        <w:t>e</w:t>
      </w:r>
      <w:r w:rsidRPr="00A11B16">
        <w:rPr>
          <w:szCs w:val="22"/>
          <w:lang w:val="en-US"/>
        </w:rPr>
        <w:t xml:space="preserve"> Forum.</w:t>
      </w:r>
    </w:p>
    <w:p w14:paraId="613ACA7A" w14:textId="77777777" w:rsidR="00B342CE" w:rsidRPr="00A11B16" w:rsidRDefault="00B342CE" w:rsidP="00F72F41">
      <w:pPr>
        <w:rPr>
          <w:color w:val="000000"/>
          <w:szCs w:val="22"/>
          <w:u w:val="single"/>
          <w:lang w:val="en-US"/>
        </w:rPr>
      </w:pPr>
    </w:p>
    <w:p w14:paraId="27768F8D" w14:textId="77777777" w:rsidR="00B342CE" w:rsidRPr="00A11B16" w:rsidRDefault="00B342CE" w:rsidP="00F72F41">
      <w:pPr>
        <w:numPr>
          <w:ilvl w:val="0"/>
          <w:numId w:val="1"/>
        </w:numPr>
        <w:ind w:left="720"/>
        <w:rPr>
          <w:color w:val="000000"/>
          <w:szCs w:val="22"/>
          <w:u w:val="single"/>
          <w:lang w:val="en-US"/>
        </w:rPr>
      </w:pPr>
      <w:r w:rsidRPr="00A11B16">
        <w:rPr>
          <w:color w:val="000000"/>
          <w:szCs w:val="22"/>
          <w:u w:val="single"/>
          <w:lang w:val="en-US"/>
        </w:rPr>
        <w:t>Public security, justice, and violence and crime prevention</w:t>
      </w:r>
    </w:p>
    <w:p w14:paraId="0A6DD6EA" w14:textId="77777777" w:rsidR="00B342CE" w:rsidRPr="00A11B16" w:rsidRDefault="00B342CE" w:rsidP="00F72F41">
      <w:pPr>
        <w:rPr>
          <w:color w:val="000000"/>
          <w:szCs w:val="22"/>
          <w:u w:val="single"/>
          <w:lang w:val="en-US"/>
        </w:rPr>
      </w:pPr>
    </w:p>
    <w:p w14:paraId="32DA7572" w14:textId="77777777" w:rsidR="00B342CE" w:rsidRPr="00A11B16" w:rsidRDefault="00B342CE" w:rsidP="00F72F41">
      <w:pPr>
        <w:numPr>
          <w:ilvl w:val="0"/>
          <w:numId w:val="5"/>
        </w:numPr>
        <w:ind w:left="1440" w:hanging="720"/>
        <w:rPr>
          <w:color w:val="000000"/>
          <w:szCs w:val="22"/>
          <w:u w:val="single"/>
          <w:lang w:val="en-US" w:eastAsia="zh-CN"/>
        </w:rPr>
      </w:pPr>
      <w:r w:rsidRPr="00A11B16">
        <w:rPr>
          <w:color w:val="000000"/>
          <w:szCs w:val="22"/>
          <w:u w:val="single"/>
          <w:lang w:val="en-US"/>
        </w:rPr>
        <w:t>Process of Meetings of Ministers Responsible for Public Security in the Americas (MISPA)</w:t>
      </w:r>
    </w:p>
    <w:p w14:paraId="01D8773A" w14:textId="77777777" w:rsidR="00B342CE" w:rsidRPr="00A11B16" w:rsidRDefault="00B342CE" w:rsidP="00F72F41">
      <w:pPr>
        <w:rPr>
          <w:color w:val="000000"/>
          <w:szCs w:val="22"/>
          <w:u w:val="single"/>
          <w:lang w:val="en-US"/>
        </w:rPr>
      </w:pPr>
    </w:p>
    <w:p w14:paraId="68629341" w14:textId="685F0238" w:rsidR="00B342CE" w:rsidRPr="00A11B16" w:rsidRDefault="00B342CE" w:rsidP="00F72F41">
      <w:pPr>
        <w:numPr>
          <w:ilvl w:val="0"/>
          <w:numId w:val="24"/>
        </w:numPr>
        <w:ind w:left="0"/>
        <w:rPr>
          <w:i/>
          <w:iCs/>
          <w:szCs w:val="22"/>
          <w:lang w:val="en-US"/>
        </w:rPr>
      </w:pPr>
      <w:r w:rsidRPr="00A11B16">
        <w:rPr>
          <w:szCs w:val="22"/>
          <w:lang w:val="en-US"/>
        </w:rPr>
        <w:t xml:space="preserve">To encourage member states to implement the </w:t>
      </w:r>
      <w:r w:rsidR="00314368" w:rsidRPr="00A11B16">
        <w:rPr>
          <w:szCs w:val="22"/>
          <w:lang w:val="en-US"/>
        </w:rPr>
        <w:t xml:space="preserve">Quito Recommendations for Strengthening International Cooperation on Public Security in Preventing and Fighting Crime </w:t>
      </w:r>
      <w:r w:rsidRPr="00A11B16">
        <w:rPr>
          <w:szCs w:val="22"/>
          <w:lang w:val="en-US"/>
        </w:rPr>
        <w:t xml:space="preserve">and to request the General Secretariat to continue, through the SMS, </w:t>
      </w:r>
      <w:r w:rsidR="00DA45AE" w:rsidRPr="00A11B16">
        <w:rPr>
          <w:szCs w:val="22"/>
          <w:lang w:val="en-US"/>
        </w:rPr>
        <w:t xml:space="preserve">to support </w:t>
      </w:r>
      <w:r w:rsidRPr="00A11B16">
        <w:rPr>
          <w:szCs w:val="22"/>
          <w:lang w:val="en-US"/>
        </w:rPr>
        <w:t xml:space="preserve">member states that so request in implementing the </w:t>
      </w:r>
      <w:r w:rsidR="00DA45AE" w:rsidRPr="00A11B16">
        <w:rPr>
          <w:szCs w:val="22"/>
          <w:lang w:val="en-US"/>
        </w:rPr>
        <w:t xml:space="preserve">recommendations of the </w:t>
      </w:r>
      <w:r w:rsidRPr="00A11B16">
        <w:rPr>
          <w:szCs w:val="22"/>
          <w:lang w:val="en-US"/>
        </w:rPr>
        <w:t xml:space="preserve">MISPA process to design and implement a hemispheric </w:t>
      </w:r>
      <w:r w:rsidRPr="00A11B16">
        <w:rPr>
          <w:szCs w:val="22"/>
          <w:lang w:val="en-US"/>
        </w:rPr>
        <w:lastRenderedPageBreak/>
        <w:t>strategy to prevent and combat transnational organized crime based on the Hemispheric P</w:t>
      </w:r>
      <w:r w:rsidR="00DA45AE" w:rsidRPr="00A11B16">
        <w:rPr>
          <w:szCs w:val="22"/>
          <w:lang w:val="en-US"/>
        </w:rPr>
        <w:t>l</w:t>
      </w:r>
      <w:r w:rsidRPr="00A11B16">
        <w:rPr>
          <w:szCs w:val="22"/>
          <w:lang w:val="en-US"/>
        </w:rPr>
        <w:t>an of Action on the subject.</w:t>
      </w:r>
    </w:p>
    <w:p w14:paraId="28B824BF" w14:textId="77777777" w:rsidR="00B342CE" w:rsidRPr="00A11B16" w:rsidRDefault="00B342CE" w:rsidP="00F72F41">
      <w:pPr>
        <w:rPr>
          <w:iCs/>
          <w:szCs w:val="22"/>
          <w:lang w:val="en-US"/>
        </w:rPr>
      </w:pPr>
    </w:p>
    <w:p w14:paraId="3B666EBB" w14:textId="6986EF13" w:rsidR="00B342CE" w:rsidRPr="00A11B16" w:rsidRDefault="00B342CE" w:rsidP="00F72F41">
      <w:pPr>
        <w:numPr>
          <w:ilvl w:val="0"/>
          <w:numId w:val="24"/>
        </w:numPr>
        <w:ind w:left="0"/>
        <w:rPr>
          <w:szCs w:val="22"/>
          <w:lang w:val="en-US"/>
        </w:rPr>
      </w:pPr>
      <w:r w:rsidRPr="00A11B16">
        <w:rPr>
          <w:szCs w:val="22"/>
          <w:lang w:val="en-US"/>
        </w:rPr>
        <w:t>To thank the Government of El Salvador for its offer to host the Eighth Meeting of Ministers Responsible for Public Security in the Americas (MISPA-VIII)</w:t>
      </w:r>
      <w:r w:rsidR="00595C94" w:rsidRPr="00A11B16">
        <w:rPr>
          <w:szCs w:val="22"/>
          <w:lang w:val="en-US"/>
        </w:rPr>
        <w:t xml:space="preserve"> and </w:t>
      </w:r>
      <w:r w:rsidRPr="00A11B16">
        <w:rPr>
          <w:szCs w:val="22"/>
          <w:lang w:val="en-US"/>
        </w:rPr>
        <w:t xml:space="preserve">convene it </w:t>
      </w:r>
      <w:r w:rsidR="00595C94" w:rsidRPr="00A11B16">
        <w:rPr>
          <w:szCs w:val="22"/>
          <w:lang w:val="en-US"/>
        </w:rPr>
        <w:t xml:space="preserve">in </w:t>
      </w:r>
      <w:r w:rsidRPr="00A11B16">
        <w:rPr>
          <w:szCs w:val="22"/>
          <w:lang w:val="en-US"/>
        </w:rPr>
        <w:t>the second half of 2021, and</w:t>
      </w:r>
      <w:r w:rsidR="00E2622E" w:rsidRPr="00A11B16">
        <w:rPr>
          <w:szCs w:val="22"/>
          <w:lang w:val="en-US"/>
        </w:rPr>
        <w:t>,</w:t>
      </w:r>
      <w:r w:rsidRPr="00A11B16">
        <w:rPr>
          <w:szCs w:val="22"/>
          <w:lang w:val="en-US"/>
        </w:rPr>
        <w:t xml:space="preserve"> to that end, to instruct the Permanent Council to establish, through the CS</w:t>
      </w:r>
      <w:r w:rsidR="00712380" w:rsidRPr="00A11B16">
        <w:rPr>
          <w:szCs w:val="22"/>
          <w:lang w:val="en-US"/>
        </w:rPr>
        <w:t>H</w:t>
      </w:r>
      <w:r w:rsidRPr="00A11B16">
        <w:rPr>
          <w:szCs w:val="22"/>
          <w:lang w:val="en-US"/>
        </w:rPr>
        <w:t>, a working group chaired by El Salvador to coordinate all the preparations for MISPA-VIII.</w:t>
      </w:r>
    </w:p>
    <w:p w14:paraId="63B2D060" w14:textId="77777777" w:rsidR="00B342CE" w:rsidRPr="00A11B16" w:rsidRDefault="00B342CE" w:rsidP="00F72F41">
      <w:pPr>
        <w:rPr>
          <w:bCs/>
          <w:lang w:val="en-US"/>
        </w:rPr>
      </w:pPr>
    </w:p>
    <w:p w14:paraId="5DF0E7E9" w14:textId="54AC1AA4" w:rsidR="00B342CE" w:rsidRPr="00A11B16" w:rsidRDefault="00B342CE" w:rsidP="00F72F41">
      <w:pPr>
        <w:numPr>
          <w:ilvl w:val="0"/>
          <w:numId w:val="24"/>
        </w:numPr>
        <w:ind w:left="0"/>
        <w:rPr>
          <w:szCs w:val="22"/>
          <w:lang w:val="en-US"/>
        </w:rPr>
      </w:pPr>
      <w:r w:rsidRPr="00A11B16">
        <w:rPr>
          <w:szCs w:val="22"/>
          <w:lang w:val="en-US"/>
        </w:rPr>
        <w:t xml:space="preserve">To thank the Government of the Dominican Republic for its offer to chair the Third Meeting of the Subsidiary Technical Working Group </w:t>
      </w:r>
      <w:r w:rsidR="00595C94" w:rsidRPr="00A11B16">
        <w:rPr>
          <w:szCs w:val="22"/>
          <w:lang w:val="en-US"/>
        </w:rPr>
        <w:t xml:space="preserve">on Prevention of Crime, Violence, and Insecurity </w:t>
      </w:r>
      <w:r w:rsidRPr="00A11B16">
        <w:rPr>
          <w:szCs w:val="22"/>
          <w:lang w:val="en-US"/>
        </w:rPr>
        <w:t>of the MISPA process</w:t>
      </w:r>
      <w:r w:rsidR="00567534" w:rsidRPr="00A11B16">
        <w:rPr>
          <w:szCs w:val="22"/>
          <w:lang w:val="en-US"/>
        </w:rPr>
        <w:t xml:space="preserve"> scheduled for </w:t>
      </w:r>
      <w:r w:rsidRPr="00A11B16">
        <w:rPr>
          <w:szCs w:val="22"/>
          <w:lang w:val="en-US"/>
        </w:rPr>
        <w:t xml:space="preserve">the first half of 2021, and to request the General Secretariat to allocate in the budget the funds necessary for holding the meeting and preparatory </w:t>
      </w:r>
      <w:r w:rsidR="00F15D39" w:rsidRPr="00A11B16">
        <w:rPr>
          <w:szCs w:val="22"/>
          <w:lang w:val="en-US"/>
        </w:rPr>
        <w:t>meetings</w:t>
      </w:r>
      <w:r w:rsidRPr="00A11B16">
        <w:rPr>
          <w:szCs w:val="22"/>
          <w:lang w:val="en-US"/>
        </w:rPr>
        <w:t xml:space="preserve"> and to provide the necessary </w:t>
      </w:r>
      <w:r w:rsidR="00F15D39" w:rsidRPr="00A11B16">
        <w:rPr>
          <w:szCs w:val="22"/>
          <w:lang w:val="en-US"/>
        </w:rPr>
        <w:t xml:space="preserve">support </w:t>
      </w:r>
      <w:r w:rsidRPr="00A11B16">
        <w:rPr>
          <w:szCs w:val="22"/>
          <w:lang w:val="en-US"/>
        </w:rPr>
        <w:t>for the preparations.</w:t>
      </w:r>
    </w:p>
    <w:p w14:paraId="7DFDCB34" w14:textId="77777777" w:rsidR="00B342CE" w:rsidRPr="00A11B16" w:rsidRDefault="00B342CE" w:rsidP="00F72F41">
      <w:pPr>
        <w:rPr>
          <w:szCs w:val="22"/>
          <w:lang w:val="en-US"/>
        </w:rPr>
      </w:pPr>
    </w:p>
    <w:p w14:paraId="0C6989DF" w14:textId="2101B6BA" w:rsidR="00B342CE" w:rsidRPr="00A11B16" w:rsidRDefault="00B342CE" w:rsidP="00F72F41">
      <w:pPr>
        <w:numPr>
          <w:ilvl w:val="0"/>
          <w:numId w:val="24"/>
        </w:numPr>
        <w:ind w:left="0"/>
        <w:rPr>
          <w:szCs w:val="22"/>
          <w:lang w:val="en-US"/>
        </w:rPr>
      </w:pPr>
      <w:r w:rsidRPr="00A11B16">
        <w:rPr>
          <w:szCs w:val="22"/>
          <w:lang w:val="en-US"/>
        </w:rPr>
        <w:t>To thank the Government of Ecuador for a</w:t>
      </w:r>
      <w:r w:rsidR="00F15D39" w:rsidRPr="00A11B16">
        <w:rPr>
          <w:szCs w:val="22"/>
          <w:lang w:val="en-US"/>
        </w:rPr>
        <w:t xml:space="preserve">greeing </w:t>
      </w:r>
      <w:r w:rsidRPr="00A11B16">
        <w:rPr>
          <w:szCs w:val="22"/>
          <w:lang w:val="en-US"/>
        </w:rPr>
        <w:t xml:space="preserve">to chair the meeting of the Subsidiary Technical </w:t>
      </w:r>
      <w:r w:rsidR="00827DEA" w:rsidRPr="00A11B16">
        <w:rPr>
          <w:szCs w:val="22"/>
          <w:lang w:val="en-US"/>
        </w:rPr>
        <w:t xml:space="preserve">Working </w:t>
      </w:r>
      <w:r w:rsidRPr="00A11B16">
        <w:rPr>
          <w:szCs w:val="22"/>
          <w:lang w:val="en-US"/>
        </w:rPr>
        <w:t>Group on Emergency Services, to be held in 2021, and to request that the Secretariat, through the SMS and</w:t>
      </w:r>
      <w:r w:rsidR="001F1976" w:rsidRPr="00A11B16">
        <w:rPr>
          <w:szCs w:val="22"/>
          <w:lang w:val="en-US"/>
        </w:rPr>
        <w:t>,</w:t>
      </w:r>
      <w:r w:rsidRPr="00A11B16">
        <w:rPr>
          <w:szCs w:val="22"/>
          <w:lang w:val="en-US"/>
        </w:rPr>
        <w:t xml:space="preserve"> pursuant to paragraphs 7 and 8 of the Quito Recommendations</w:t>
      </w:r>
      <w:r w:rsidR="003455E9" w:rsidRPr="00A11B16">
        <w:rPr>
          <w:szCs w:val="22"/>
          <w:lang w:val="en-US"/>
        </w:rPr>
        <w:t>,</w:t>
      </w:r>
      <w:r w:rsidRPr="00A11B16">
        <w:rPr>
          <w:szCs w:val="22"/>
          <w:lang w:val="en-US"/>
        </w:rPr>
        <w:t xml:space="preserve"> allocate the funds needed for that meeting and for holding preparatory meetings, as well as for </w:t>
      </w:r>
      <w:r w:rsidR="00342D26" w:rsidRPr="00A11B16">
        <w:rPr>
          <w:szCs w:val="22"/>
          <w:lang w:val="en-US"/>
        </w:rPr>
        <w:t xml:space="preserve">preparing a </w:t>
      </w:r>
      <w:r w:rsidR="00C4448B" w:rsidRPr="00A11B16">
        <w:rPr>
          <w:szCs w:val="22"/>
          <w:lang w:val="en-US"/>
        </w:rPr>
        <w:t>d</w:t>
      </w:r>
      <w:r w:rsidRPr="00A11B16">
        <w:rPr>
          <w:szCs w:val="22"/>
          <w:lang w:val="en-US"/>
        </w:rPr>
        <w:t xml:space="preserve">raft </w:t>
      </w:r>
      <w:r w:rsidR="005A0889" w:rsidRPr="00A11B16">
        <w:rPr>
          <w:lang w:val="en-US"/>
        </w:rPr>
        <w:t>Protocol-Guide for the Establishment of National Emergency Systems in the Countries of the Americas</w:t>
      </w:r>
      <w:r w:rsidR="001F1976" w:rsidRPr="00A11B16">
        <w:rPr>
          <w:lang w:val="en-US"/>
        </w:rPr>
        <w:t xml:space="preserve"> for </w:t>
      </w:r>
      <w:r w:rsidRPr="00A11B16">
        <w:rPr>
          <w:szCs w:val="22"/>
          <w:lang w:val="en-US"/>
        </w:rPr>
        <w:t>consider</w:t>
      </w:r>
      <w:r w:rsidR="001F1976" w:rsidRPr="00A11B16">
        <w:rPr>
          <w:szCs w:val="22"/>
          <w:lang w:val="en-US"/>
        </w:rPr>
        <w:t>ation</w:t>
      </w:r>
      <w:r w:rsidRPr="00A11B16">
        <w:rPr>
          <w:szCs w:val="22"/>
          <w:lang w:val="en-US"/>
        </w:rPr>
        <w:t xml:space="preserve"> by said working group</w:t>
      </w:r>
      <w:r w:rsidR="00836C36" w:rsidRPr="00A11B16">
        <w:rPr>
          <w:szCs w:val="22"/>
          <w:lang w:val="en-US"/>
        </w:rPr>
        <w:t>.</w:t>
      </w:r>
    </w:p>
    <w:p w14:paraId="47DAECC7" w14:textId="77777777" w:rsidR="00B342CE" w:rsidRPr="00A11B16" w:rsidRDefault="00B342CE" w:rsidP="00F72F41">
      <w:pPr>
        <w:rPr>
          <w:szCs w:val="22"/>
          <w:lang w:val="en-US"/>
        </w:rPr>
      </w:pPr>
    </w:p>
    <w:p w14:paraId="34BA740C" w14:textId="59CBB4A4" w:rsidR="00B342CE" w:rsidRPr="00A11B16" w:rsidRDefault="00B342CE" w:rsidP="00F72F41">
      <w:pPr>
        <w:numPr>
          <w:ilvl w:val="0"/>
          <w:numId w:val="24"/>
        </w:numPr>
        <w:ind w:left="0"/>
        <w:rPr>
          <w:szCs w:val="22"/>
          <w:lang w:val="en-US"/>
        </w:rPr>
      </w:pPr>
      <w:r w:rsidRPr="00A11B16">
        <w:rPr>
          <w:szCs w:val="22"/>
          <w:lang w:val="en-US"/>
        </w:rPr>
        <w:t xml:space="preserve">To convene the Third Meeting of the Subsidiary Technical </w:t>
      </w:r>
      <w:r w:rsidR="00827DEA" w:rsidRPr="00A11B16">
        <w:rPr>
          <w:szCs w:val="22"/>
          <w:lang w:val="en-US"/>
        </w:rPr>
        <w:t xml:space="preserve">Working </w:t>
      </w:r>
      <w:r w:rsidRPr="00A11B16">
        <w:rPr>
          <w:szCs w:val="22"/>
          <w:lang w:val="en-US"/>
        </w:rPr>
        <w:t xml:space="preserve">Group on Police Management, chaired by Ecuador, in December 2020 and to request </w:t>
      </w:r>
      <w:r w:rsidR="00B814A3" w:rsidRPr="00A11B16">
        <w:rPr>
          <w:szCs w:val="22"/>
          <w:lang w:val="en-US"/>
        </w:rPr>
        <w:t xml:space="preserve">that the </w:t>
      </w:r>
      <w:r w:rsidRPr="00A11B16">
        <w:rPr>
          <w:szCs w:val="22"/>
          <w:lang w:val="en-US"/>
        </w:rPr>
        <w:t xml:space="preserve">General Secretariat allocate in the budget the necessary funds for </w:t>
      </w:r>
      <w:r w:rsidR="0055322F" w:rsidRPr="00A11B16">
        <w:rPr>
          <w:szCs w:val="22"/>
          <w:lang w:val="en-US"/>
        </w:rPr>
        <w:t xml:space="preserve">holding that </w:t>
      </w:r>
      <w:r w:rsidRPr="00A11B16">
        <w:rPr>
          <w:szCs w:val="22"/>
          <w:lang w:val="en-US"/>
        </w:rPr>
        <w:t xml:space="preserve">meeting and </w:t>
      </w:r>
      <w:r w:rsidR="00B814A3" w:rsidRPr="00A11B16">
        <w:rPr>
          <w:szCs w:val="22"/>
          <w:lang w:val="en-US"/>
        </w:rPr>
        <w:t xml:space="preserve">its </w:t>
      </w:r>
      <w:r w:rsidRPr="00A11B16">
        <w:rPr>
          <w:szCs w:val="22"/>
          <w:lang w:val="en-US"/>
        </w:rPr>
        <w:t xml:space="preserve">preparatory </w:t>
      </w:r>
      <w:r w:rsidR="0055322F" w:rsidRPr="00A11B16">
        <w:rPr>
          <w:szCs w:val="22"/>
          <w:lang w:val="en-US"/>
        </w:rPr>
        <w:t>meetings</w:t>
      </w:r>
      <w:r w:rsidRPr="00A11B16">
        <w:rPr>
          <w:szCs w:val="22"/>
          <w:lang w:val="en-US"/>
        </w:rPr>
        <w:t xml:space="preserve"> and </w:t>
      </w:r>
      <w:r w:rsidR="00B814A3" w:rsidRPr="00A11B16">
        <w:rPr>
          <w:szCs w:val="22"/>
          <w:lang w:val="en-US"/>
        </w:rPr>
        <w:t xml:space="preserve">that it </w:t>
      </w:r>
      <w:r w:rsidRPr="00A11B16">
        <w:rPr>
          <w:szCs w:val="22"/>
          <w:lang w:val="en-US"/>
        </w:rPr>
        <w:t xml:space="preserve">provide the necessary </w:t>
      </w:r>
      <w:r w:rsidR="0055322F" w:rsidRPr="00A11B16">
        <w:rPr>
          <w:szCs w:val="22"/>
          <w:lang w:val="en-US"/>
        </w:rPr>
        <w:t xml:space="preserve">support </w:t>
      </w:r>
      <w:r w:rsidRPr="00A11B16">
        <w:rPr>
          <w:szCs w:val="22"/>
          <w:lang w:val="en-US"/>
        </w:rPr>
        <w:t>for the preparations.</w:t>
      </w:r>
    </w:p>
    <w:p w14:paraId="7002BD75" w14:textId="77777777" w:rsidR="00B342CE" w:rsidRPr="00A11B16" w:rsidRDefault="00B342CE" w:rsidP="00F72F41">
      <w:pPr>
        <w:rPr>
          <w:color w:val="000000"/>
          <w:szCs w:val="22"/>
          <w:u w:val="single"/>
          <w:lang w:val="en-US"/>
        </w:rPr>
      </w:pPr>
    </w:p>
    <w:p w14:paraId="342B2E30" w14:textId="77777777" w:rsidR="00B342CE" w:rsidRPr="00A11B16" w:rsidRDefault="00B342CE" w:rsidP="00F72F41">
      <w:pPr>
        <w:numPr>
          <w:ilvl w:val="0"/>
          <w:numId w:val="5"/>
        </w:numPr>
        <w:ind w:firstLine="0"/>
        <w:rPr>
          <w:color w:val="000000"/>
          <w:szCs w:val="22"/>
          <w:u w:val="single"/>
          <w:lang w:val="en-US" w:eastAsia="zh-CN"/>
        </w:rPr>
      </w:pPr>
      <w:r w:rsidRPr="00A11B16">
        <w:rPr>
          <w:color w:val="000000"/>
          <w:szCs w:val="22"/>
          <w:u w:val="single"/>
          <w:lang w:val="en-US"/>
        </w:rPr>
        <w:t>Preventing violence and crime</w:t>
      </w:r>
    </w:p>
    <w:p w14:paraId="7797A480" w14:textId="77777777" w:rsidR="00B342CE" w:rsidRPr="00A11B16" w:rsidRDefault="00B342CE" w:rsidP="00F72F41">
      <w:pPr>
        <w:rPr>
          <w:color w:val="000000"/>
          <w:szCs w:val="22"/>
          <w:lang w:val="en-US"/>
        </w:rPr>
      </w:pPr>
    </w:p>
    <w:p w14:paraId="0F8EC421" w14:textId="39A0460C" w:rsidR="00B342CE" w:rsidRPr="00A11B16" w:rsidRDefault="00B342CE" w:rsidP="00F72F41">
      <w:pPr>
        <w:numPr>
          <w:ilvl w:val="0"/>
          <w:numId w:val="24"/>
        </w:numPr>
        <w:ind w:left="0"/>
        <w:rPr>
          <w:color w:val="000000"/>
          <w:szCs w:val="22"/>
          <w:lang w:val="en-US"/>
        </w:rPr>
      </w:pPr>
      <w:r w:rsidRPr="00A11B16">
        <w:rPr>
          <w:szCs w:val="22"/>
          <w:lang w:val="en-US"/>
        </w:rPr>
        <w:t xml:space="preserve">To urge member states to consider implementing the recommendations of the </w:t>
      </w:r>
      <w:r w:rsidR="005B557F" w:rsidRPr="00A11B16">
        <w:rPr>
          <w:szCs w:val="22"/>
          <w:lang w:val="en-US"/>
        </w:rPr>
        <w:t xml:space="preserve">Hemispheric </w:t>
      </w:r>
      <w:r w:rsidRPr="00A11B16">
        <w:rPr>
          <w:szCs w:val="22"/>
          <w:lang w:val="en-US"/>
        </w:rPr>
        <w:t xml:space="preserve">Plan of Action to Guide the Design of Public Policies to Prevent and Reduce Intentional Homicide (document </w:t>
      </w:r>
      <w:hyperlink r:id="rId32" w:history="1">
        <w:r w:rsidRPr="00A11B16">
          <w:rPr>
            <w:color w:val="0000FF"/>
            <w:u w:val="single"/>
            <w:lang w:val="en-US"/>
          </w:rPr>
          <w:t>AG/doc.5667/19</w:t>
        </w:r>
      </w:hyperlink>
      <w:r w:rsidRPr="00A11B16">
        <w:rPr>
          <w:color w:val="0000FF"/>
          <w:szCs w:val="22"/>
          <w:u w:val="single"/>
          <w:lang w:val="en-US"/>
        </w:rPr>
        <w:t xml:space="preserve"> </w:t>
      </w:r>
      <w:r w:rsidRPr="00A11B16">
        <w:rPr>
          <w:szCs w:val="22"/>
          <w:lang w:val="en-US"/>
        </w:rPr>
        <w:t xml:space="preserve">rev. 1), in accordance with the specific needs and conditions of each country, making use of the Homicide Knowledge Platform, among other instruments, and to request the General Secretariat, through the </w:t>
      </w:r>
      <w:r w:rsidR="005B557F" w:rsidRPr="00A11B16">
        <w:rPr>
          <w:szCs w:val="22"/>
          <w:lang w:val="en-US"/>
        </w:rPr>
        <w:t>Department of Public Security (</w:t>
      </w:r>
      <w:r w:rsidRPr="00A11B16">
        <w:rPr>
          <w:szCs w:val="22"/>
          <w:lang w:val="en-US"/>
        </w:rPr>
        <w:t>DPS</w:t>
      </w:r>
      <w:r w:rsidR="005B557F" w:rsidRPr="00A11B16">
        <w:rPr>
          <w:szCs w:val="22"/>
          <w:lang w:val="en-US"/>
        </w:rPr>
        <w:t>)</w:t>
      </w:r>
      <w:r w:rsidRPr="00A11B16">
        <w:rPr>
          <w:szCs w:val="22"/>
          <w:lang w:val="en-US"/>
        </w:rPr>
        <w:t>, to provide technical assistance in the implementation of the Plan to member states.</w:t>
      </w:r>
    </w:p>
    <w:p w14:paraId="7306E2C1" w14:textId="77777777" w:rsidR="00B342CE" w:rsidRPr="00A11B16" w:rsidRDefault="00B342CE" w:rsidP="00F72F41">
      <w:pPr>
        <w:rPr>
          <w:color w:val="000000"/>
          <w:szCs w:val="22"/>
          <w:lang w:val="en-US"/>
        </w:rPr>
      </w:pPr>
    </w:p>
    <w:p w14:paraId="6A35EBDD" w14:textId="76DDE4D2" w:rsidR="00B342CE" w:rsidRPr="00A11B16" w:rsidRDefault="00B342CE" w:rsidP="00F72F41">
      <w:pPr>
        <w:numPr>
          <w:ilvl w:val="0"/>
          <w:numId w:val="24"/>
        </w:numPr>
        <w:ind w:left="0"/>
        <w:rPr>
          <w:color w:val="000000"/>
          <w:szCs w:val="22"/>
          <w:lang w:val="en-US"/>
        </w:rPr>
      </w:pPr>
      <w:r w:rsidRPr="00A11B16">
        <w:rPr>
          <w:szCs w:val="22"/>
          <w:lang w:val="en-US"/>
        </w:rPr>
        <w:t xml:space="preserve">To urge member states to appoint a focal point to provide the General Secretariat, particularly </w:t>
      </w:r>
      <w:r w:rsidR="005B557F" w:rsidRPr="00A11B16">
        <w:rPr>
          <w:szCs w:val="22"/>
          <w:lang w:val="en-US"/>
        </w:rPr>
        <w:t>the DPS</w:t>
      </w:r>
      <w:r w:rsidRPr="00A11B16">
        <w:rPr>
          <w:szCs w:val="22"/>
          <w:lang w:val="en-US"/>
        </w:rPr>
        <w:t xml:space="preserve">, with information on the implementation of the </w:t>
      </w:r>
      <w:r w:rsidR="005B557F" w:rsidRPr="00A11B16">
        <w:rPr>
          <w:szCs w:val="22"/>
          <w:lang w:val="en-US"/>
        </w:rPr>
        <w:t xml:space="preserve">Hemispheric </w:t>
      </w:r>
      <w:r w:rsidRPr="00A11B16">
        <w:rPr>
          <w:szCs w:val="22"/>
          <w:lang w:val="en-US"/>
        </w:rPr>
        <w:t>Plan of Action to Guide the Design of Public Policies to Prevent and Reduce Intentional Homicide.</w:t>
      </w:r>
    </w:p>
    <w:p w14:paraId="31A670E7" w14:textId="77777777" w:rsidR="00B342CE" w:rsidRPr="00A11B16" w:rsidRDefault="00B342CE" w:rsidP="00F72F41">
      <w:pPr>
        <w:rPr>
          <w:color w:val="000000"/>
          <w:szCs w:val="22"/>
          <w:lang w:val="en-US"/>
        </w:rPr>
      </w:pPr>
    </w:p>
    <w:p w14:paraId="59460BCF" w14:textId="5952A5F2" w:rsidR="00B342CE" w:rsidRPr="00A11B16" w:rsidRDefault="00B342CE" w:rsidP="00F72F41">
      <w:pPr>
        <w:numPr>
          <w:ilvl w:val="0"/>
          <w:numId w:val="24"/>
        </w:numPr>
        <w:ind w:left="0"/>
        <w:rPr>
          <w:color w:val="000000"/>
          <w:szCs w:val="22"/>
          <w:lang w:val="en-US"/>
        </w:rPr>
      </w:pPr>
      <w:r w:rsidRPr="00A11B16">
        <w:rPr>
          <w:color w:val="000000"/>
          <w:szCs w:val="22"/>
          <w:lang w:val="en-US"/>
        </w:rPr>
        <w:t xml:space="preserve">To reaffirm the importance of carrying out activities geared to </w:t>
      </w:r>
      <w:r w:rsidRPr="00A11B16">
        <w:rPr>
          <w:szCs w:val="22"/>
          <w:lang w:val="en-US"/>
        </w:rPr>
        <w:t xml:space="preserve">violence and </w:t>
      </w:r>
      <w:r w:rsidRPr="00A11B16">
        <w:rPr>
          <w:color w:val="000000"/>
          <w:szCs w:val="22"/>
          <w:lang w:val="en-US"/>
        </w:rPr>
        <w:t xml:space="preserve">crime prevention that involve the citizenry, </w:t>
      </w:r>
      <w:r w:rsidRPr="00A11B16">
        <w:rPr>
          <w:szCs w:val="22"/>
          <w:lang w:val="en-US"/>
        </w:rPr>
        <w:t>especially</w:t>
      </w:r>
      <w:r w:rsidRPr="00A11B16">
        <w:rPr>
          <w:color w:val="000000"/>
          <w:szCs w:val="22"/>
          <w:lang w:val="en-US"/>
        </w:rPr>
        <w:t xml:space="preserve"> vulnerable groups, children and adolescents, persons with disabilities</w:t>
      </w:r>
      <w:r w:rsidR="005B557F" w:rsidRPr="00A11B16">
        <w:rPr>
          <w:color w:val="000000"/>
          <w:szCs w:val="22"/>
          <w:lang w:val="en-US"/>
        </w:rPr>
        <w:t>,</w:t>
      </w:r>
      <w:r w:rsidRPr="00A11B16">
        <w:rPr>
          <w:color w:val="000000"/>
          <w:szCs w:val="22"/>
          <w:lang w:val="en-US"/>
        </w:rPr>
        <w:t xml:space="preserve"> and older persons, among others.</w:t>
      </w:r>
    </w:p>
    <w:p w14:paraId="6F3FDF62" w14:textId="77777777" w:rsidR="00B342CE" w:rsidRPr="00A11B16" w:rsidRDefault="00B342CE" w:rsidP="00F72F41">
      <w:pPr>
        <w:rPr>
          <w:szCs w:val="22"/>
          <w:lang w:val="en-US"/>
        </w:rPr>
      </w:pPr>
    </w:p>
    <w:p w14:paraId="0069B4FB" w14:textId="147A672F" w:rsidR="00B342CE" w:rsidRPr="00A11B16" w:rsidRDefault="00B342CE" w:rsidP="00F72F41">
      <w:pPr>
        <w:numPr>
          <w:ilvl w:val="0"/>
          <w:numId w:val="24"/>
        </w:numPr>
        <w:ind w:left="0"/>
        <w:rPr>
          <w:color w:val="000000"/>
          <w:szCs w:val="22"/>
          <w:lang w:val="en-US"/>
        </w:rPr>
      </w:pPr>
      <w:r w:rsidRPr="00A11B16">
        <w:rPr>
          <w:color w:val="000000"/>
          <w:szCs w:val="22"/>
          <w:lang w:val="en-US"/>
        </w:rPr>
        <w:t>To invite member states and permanent observers to access the Inter-American Network for the Prevention of Violence and Crime</w:t>
      </w:r>
      <w:r w:rsidR="005C5676" w:rsidRPr="00A11B16">
        <w:rPr>
          <w:color w:val="000000"/>
          <w:szCs w:val="22"/>
          <w:lang w:val="en-US"/>
        </w:rPr>
        <w:t>’</w:t>
      </w:r>
      <w:r w:rsidRPr="00A11B16">
        <w:rPr>
          <w:color w:val="000000"/>
          <w:szCs w:val="22"/>
          <w:lang w:val="en-US"/>
        </w:rPr>
        <w:t xml:space="preserve">s </w:t>
      </w:r>
      <w:r w:rsidRPr="00A11B16">
        <w:rPr>
          <w:szCs w:val="22"/>
          <w:lang w:val="en-US"/>
        </w:rPr>
        <w:t>virtual</w:t>
      </w:r>
      <w:r w:rsidRPr="00A11B16">
        <w:rPr>
          <w:color w:val="000000"/>
          <w:szCs w:val="22"/>
          <w:lang w:val="en-US"/>
        </w:rPr>
        <w:t xml:space="preserve"> platform, publicize it, and participate in uploading publications, studies, reports, and news items about preventing violence and crime that are relevant to the region (website: </w:t>
      </w:r>
      <w:r w:rsidRPr="00A11B16">
        <w:rPr>
          <w:color w:val="0000FF"/>
          <w:szCs w:val="22"/>
          <w:u w:val="single"/>
          <w:lang w:val="en-US"/>
        </w:rPr>
        <w:t>https://www.oas.org/ext/en/security/crime-prevention-network/</w:t>
      </w:r>
      <w:r w:rsidRPr="00A11B16">
        <w:rPr>
          <w:szCs w:val="22"/>
          <w:lang w:val="en-US"/>
        </w:rPr>
        <w:t>).</w:t>
      </w:r>
    </w:p>
    <w:p w14:paraId="7250B6C1" w14:textId="77777777" w:rsidR="00B342CE" w:rsidRPr="00A11B16" w:rsidRDefault="00B342CE" w:rsidP="00F72F41">
      <w:pPr>
        <w:rPr>
          <w:color w:val="000000"/>
          <w:szCs w:val="22"/>
          <w:lang w:val="en-US"/>
        </w:rPr>
      </w:pPr>
    </w:p>
    <w:p w14:paraId="1D800573" w14:textId="6F283998" w:rsidR="00B342CE" w:rsidRPr="00A11B16" w:rsidRDefault="00B342CE" w:rsidP="00F72F41">
      <w:pPr>
        <w:numPr>
          <w:ilvl w:val="0"/>
          <w:numId w:val="24"/>
        </w:numPr>
        <w:ind w:left="0"/>
        <w:rPr>
          <w:szCs w:val="22"/>
          <w:lang w:val="en-US"/>
        </w:rPr>
      </w:pPr>
      <w:r w:rsidRPr="00A11B16">
        <w:rPr>
          <w:szCs w:val="22"/>
          <w:lang w:val="en-US"/>
        </w:rPr>
        <w:t xml:space="preserve">To request the General Secretariat, through the DPS and subject to the availability of funds, to continue supporting member states in the implementation of projects to prevent violence and crime under the Inter-American </w:t>
      </w:r>
      <w:r w:rsidRPr="00A11B16">
        <w:rPr>
          <w:color w:val="000000"/>
          <w:szCs w:val="22"/>
          <w:lang w:val="en-US"/>
        </w:rPr>
        <w:t>Program</w:t>
      </w:r>
      <w:r w:rsidRPr="00A11B16">
        <w:rPr>
          <w:szCs w:val="22"/>
          <w:lang w:val="en-US"/>
        </w:rPr>
        <w:t xml:space="preserve"> for the Prevention of Violence and Crime, prioritizing projects aimed at preventing homicidal violence, firearm violence, and violence against population groups and subgroups vulnerable to specific forms of violence, especially those referred to in Recommendation 2.7 of the Hemispheric Plan of Action to Guide the Design of Public Policies to Prevent and Reduce Intentional Homicide (document </w:t>
      </w:r>
      <w:hyperlink r:id="rId33" w:history="1">
        <w:r w:rsidRPr="00A11B16">
          <w:rPr>
            <w:color w:val="0000FF"/>
            <w:u w:val="single"/>
            <w:lang w:val="en-US"/>
          </w:rPr>
          <w:t>AG/doc.5667/19</w:t>
        </w:r>
      </w:hyperlink>
      <w:r w:rsidRPr="00A11B16">
        <w:rPr>
          <w:color w:val="0000FF"/>
          <w:u w:val="single"/>
          <w:lang w:val="en-US"/>
        </w:rPr>
        <w:t xml:space="preserve"> rev. 1</w:t>
      </w:r>
      <w:r w:rsidRPr="00A11B16">
        <w:rPr>
          <w:szCs w:val="22"/>
          <w:lang w:val="en-US"/>
        </w:rPr>
        <w:t>).</w:t>
      </w:r>
    </w:p>
    <w:p w14:paraId="535DCDE4" w14:textId="77777777" w:rsidR="00B342CE" w:rsidRPr="00A11B16" w:rsidRDefault="00B342CE" w:rsidP="00F72F41">
      <w:pPr>
        <w:jc w:val="left"/>
        <w:rPr>
          <w:szCs w:val="22"/>
          <w:lang w:val="en-US"/>
        </w:rPr>
      </w:pPr>
    </w:p>
    <w:p w14:paraId="50B077BF" w14:textId="77777777" w:rsidR="00B342CE" w:rsidRPr="00A11B16" w:rsidRDefault="00B342CE" w:rsidP="00F72F41">
      <w:pPr>
        <w:numPr>
          <w:ilvl w:val="0"/>
          <w:numId w:val="5"/>
        </w:numPr>
        <w:ind w:firstLine="0"/>
        <w:rPr>
          <w:color w:val="000000"/>
          <w:szCs w:val="22"/>
          <w:u w:val="single"/>
          <w:lang w:val="en-US"/>
        </w:rPr>
      </w:pPr>
      <w:r w:rsidRPr="00A11B16">
        <w:rPr>
          <w:color w:val="000000"/>
          <w:szCs w:val="22"/>
          <w:u w:val="single"/>
          <w:lang w:val="en-US"/>
        </w:rPr>
        <w:t>Information and knowledge with regard to multidimensional security</w:t>
      </w:r>
    </w:p>
    <w:p w14:paraId="1CEEC503" w14:textId="77777777" w:rsidR="00B342CE" w:rsidRPr="00A11B16" w:rsidRDefault="00B342CE" w:rsidP="00F72F41">
      <w:pPr>
        <w:rPr>
          <w:color w:val="000000"/>
          <w:szCs w:val="22"/>
          <w:lang w:val="en-US"/>
        </w:rPr>
      </w:pPr>
    </w:p>
    <w:p w14:paraId="0F08C9C7" w14:textId="4FE68394" w:rsidR="00B342CE" w:rsidRPr="00A11B16" w:rsidRDefault="00B342CE" w:rsidP="00F72F41">
      <w:pPr>
        <w:numPr>
          <w:ilvl w:val="0"/>
          <w:numId w:val="24"/>
        </w:numPr>
        <w:ind w:left="0"/>
        <w:rPr>
          <w:i/>
          <w:iCs/>
          <w:szCs w:val="22"/>
          <w:lang w:val="en-US"/>
        </w:rPr>
      </w:pPr>
      <w:r w:rsidRPr="00A11B16">
        <w:rPr>
          <w:color w:val="000000"/>
          <w:szCs w:val="22"/>
          <w:lang w:val="en-US"/>
        </w:rPr>
        <w:t>To underscore the importance of member states appointing a national focal point for the United Nations S</w:t>
      </w:r>
      <w:r w:rsidR="00100DDA" w:rsidRPr="00A11B16">
        <w:rPr>
          <w:color w:val="000000"/>
          <w:szCs w:val="22"/>
          <w:lang w:val="en-US"/>
        </w:rPr>
        <w:t xml:space="preserve">urvey of </w:t>
      </w:r>
      <w:r w:rsidRPr="00A11B16">
        <w:rPr>
          <w:color w:val="000000"/>
          <w:szCs w:val="22"/>
          <w:lang w:val="en-US"/>
        </w:rPr>
        <w:t xml:space="preserve">Crime Trends and Operations of Criminal Justice Systems and </w:t>
      </w:r>
      <w:r w:rsidR="00100DDA" w:rsidRPr="00A11B16">
        <w:rPr>
          <w:color w:val="000000"/>
          <w:szCs w:val="22"/>
          <w:lang w:val="en-US"/>
        </w:rPr>
        <w:t xml:space="preserve">of </w:t>
      </w:r>
      <w:r w:rsidRPr="00A11B16">
        <w:rPr>
          <w:color w:val="000000"/>
          <w:szCs w:val="22"/>
          <w:lang w:val="en-US"/>
        </w:rPr>
        <w:t>reaffirming their commitment to the official information gathering process using the aforesaid instrument to keep the Inter-American Security Observatory up to date.</w:t>
      </w:r>
    </w:p>
    <w:p w14:paraId="5F3187EB" w14:textId="77777777" w:rsidR="00B342CE" w:rsidRPr="00A11B16" w:rsidRDefault="00B342CE" w:rsidP="00F72F41">
      <w:pPr>
        <w:rPr>
          <w:color w:val="000000"/>
          <w:szCs w:val="22"/>
          <w:lang w:val="en-US"/>
        </w:rPr>
      </w:pPr>
    </w:p>
    <w:p w14:paraId="0A383E28" w14:textId="60DE6C1D" w:rsidR="00B342CE" w:rsidRPr="00A11B16" w:rsidRDefault="00B342CE" w:rsidP="00F72F41">
      <w:pPr>
        <w:numPr>
          <w:ilvl w:val="0"/>
          <w:numId w:val="24"/>
        </w:numPr>
        <w:ind w:left="0"/>
        <w:rPr>
          <w:rFonts w:eastAsia="MS Mincho"/>
          <w:szCs w:val="22"/>
          <w:lang w:val="en-US" w:eastAsia="es-ES_tradnl"/>
        </w:rPr>
      </w:pPr>
      <w:r w:rsidRPr="00A11B16">
        <w:rPr>
          <w:color w:val="000000"/>
          <w:szCs w:val="22"/>
          <w:lang w:val="en-US"/>
        </w:rPr>
        <w:t xml:space="preserve">To invite member states that have not yet done so to join the Latin America and </w:t>
      </w:r>
      <w:r w:rsidR="00100DDA" w:rsidRPr="00A11B16">
        <w:rPr>
          <w:color w:val="000000"/>
          <w:szCs w:val="22"/>
          <w:lang w:val="en-US"/>
        </w:rPr>
        <w:t xml:space="preserve">the </w:t>
      </w:r>
      <w:r w:rsidRPr="00A11B16">
        <w:rPr>
          <w:color w:val="000000"/>
          <w:szCs w:val="22"/>
          <w:lang w:val="en-US"/>
        </w:rPr>
        <w:t xml:space="preserve">Caribbean Crime Victimization Survey Initiative (LACSI) led by the </w:t>
      </w:r>
      <w:r w:rsidR="00A27AD1" w:rsidRPr="00A11B16">
        <w:rPr>
          <w:rFonts w:eastAsia="SimSun"/>
          <w:szCs w:val="22"/>
          <w:lang w:val="en-US" w:eastAsia="es-ES_tradnl"/>
        </w:rPr>
        <w:t>United Nations Office on Drugs and Crime (</w:t>
      </w:r>
      <w:r w:rsidRPr="00A11B16">
        <w:rPr>
          <w:color w:val="000000"/>
          <w:szCs w:val="22"/>
          <w:lang w:val="en-US"/>
        </w:rPr>
        <w:t>UNODC</w:t>
      </w:r>
      <w:r w:rsidR="00A27AD1" w:rsidRPr="00A11B16">
        <w:rPr>
          <w:color w:val="000000"/>
          <w:szCs w:val="22"/>
          <w:lang w:val="en-US"/>
        </w:rPr>
        <w:t>)</w:t>
      </w:r>
      <w:r w:rsidRPr="00A11B16">
        <w:rPr>
          <w:color w:val="000000"/>
          <w:szCs w:val="22"/>
          <w:lang w:val="en-US"/>
        </w:rPr>
        <w:t xml:space="preserve"> Cent</w:t>
      </w:r>
      <w:r w:rsidR="00A27AD1" w:rsidRPr="00A11B16">
        <w:rPr>
          <w:color w:val="000000"/>
          <w:szCs w:val="22"/>
          <w:lang w:val="en-US"/>
        </w:rPr>
        <w:t>re</w:t>
      </w:r>
      <w:r w:rsidRPr="00A11B16">
        <w:rPr>
          <w:color w:val="000000"/>
          <w:szCs w:val="22"/>
          <w:lang w:val="en-US"/>
        </w:rPr>
        <w:t xml:space="preserve"> of Excellence in Statistical Information on Government, Crime, Victimization and Justice and aimed at standardizing the measurement of victimization and generating comparable data from throughout the Hemisphere.</w:t>
      </w:r>
    </w:p>
    <w:p w14:paraId="2AB53AB5" w14:textId="77777777" w:rsidR="00B342CE" w:rsidRPr="00A11B16" w:rsidRDefault="00B342CE" w:rsidP="00F72F41">
      <w:pPr>
        <w:snapToGrid w:val="0"/>
        <w:rPr>
          <w:szCs w:val="22"/>
          <w:lang w:val="en-US"/>
        </w:rPr>
      </w:pPr>
    </w:p>
    <w:p w14:paraId="0599F1BF" w14:textId="7FD2D730" w:rsidR="00B342CE" w:rsidRPr="00A11B16" w:rsidRDefault="00B342CE" w:rsidP="00F72F41">
      <w:pPr>
        <w:numPr>
          <w:ilvl w:val="0"/>
          <w:numId w:val="24"/>
        </w:numPr>
        <w:ind w:left="0"/>
        <w:rPr>
          <w:szCs w:val="22"/>
          <w:lang w:val="en-US"/>
        </w:rPr>
      </w:pPr>
      <w:r w:rsidRPr="00A11B16">
        <w:rPr>
          <w:szCs w:val="22"/>
          <w:lang w:val="en-US"/>
        </w:rPr>
        <w:t xml:space="preserve">To stress among member states the importance of evaluating public security interventions and </w:t>
      </w:r>
      <w:r w:rsidRPr="00A11B16">
        <w:rPr>
          <w:color w:val="000000"/>
          <w:szCs w:val="22"/>
          <w:lang w:val="en-US"/>
        </w:rPr>
        <w:t>promot</w:t>
      </w:r>
      <w:r w:rsidR="00A27AD1" w:rsidRPr="00A11B16">
        <w:rPr>
          <w:color w:val="000000"/>
          <w:szCs w:val="22"/>
          <w:lang w:val="en-US"/>
        </w:rPr>
        <w:t>ing</w:t>
      </w:r>
      <w:r w:rsidRPr="00A11B16">
        <w:rPr>
          <w:szCs w:val="22"/>
          <w:lang w:val="en-US"/>
        </w:rPr>
        <w:t xml:space="preserve"> the development of tools to enable them to document and share best practices and lessons learned </w:t>
      </w:r>
      <w:r w:rsidR="00A27AD1" w:rsidRPr="00A11B16">
        <w:rPr>
          <w:szCs w:val="22"/>
          <w:lang w:val="en-US"/>
        </w:rPr>
        <w:t xml:space="preserve">in their </w:t>
      </w:r>
      <w:r w:rsidRPr="00A11B16">
        <w:rPr>
          <w:szCs w:val="22"/>
          <w:lang w:val="en-US"/>
        </w:rPr>
        <w:t>implement</w:t>
      </w:r>
      <w:r w:rsidR="00A27AD1" w:rsidRPr="00A11B16">
        <w:rPr>
          <w:szCs w:val="22"/>
          <w:lang w:val="en-US"/>
        </w:rPr>
        <w:t>ation</w:t>
      </w:r>
      <w:r w:rsidRPr="00A11B16">
        <w:rPr>
          <w:szCs w:val="22"/>
          <w:lang w:val="en-US"/>
        </w:rPr>
        <w:t>.</w:t>
      </w:r>
    </w:p>
    <w:p w14:paraId="7DDBE481" w14:textId="77777777" w:rsidR="00B342CE" w:rsidRPr="00A11B16" w:rsidRDefault="00B342CE" w:rsidP="00F72F41">
      <w:pPr>
        <w:rPr>
          <w:szCs w:val="22"/>
          <w:lang w:val="en-US"/>
        </w:rPr>
      </w:pPr>
    </w:p>
    <w:p w14:paraId="77DA2AF0" w14:textId="569658ED" w:rsidR="00B342CE" w:rsidRPr="00A11B16" w:rsidRDefault="00B342CE" w:rsidP="00F72F41">
      <w:pPr>
        <w:numPr>
          <w:ilvl w:val="0"/>
          <w:numId w:val="24"/>
        </w:numPr>
        <w:ind w:left="0"/>
        <w:rPr>
          <w:szCs w:val="22"/>
          <w:lang w:val="en-US"/>
        </w:rPr>
      </w:pPr>
      <w:r w:rsidRPr="00A11B16">
        <w:rPr>
          <w:szCs w:val="22"/>
          <w:lang w:val="en-US"/>
        </w:rPr>
        <w:t>To invite crime observatories in member states to participate in the Inter-American Community of Observatories, managed by the Information and Knowledge Section</w:t>
      </w:r>
      <w:r w:rsidR="005B557F" w:rsidRPr="00A11B16">
        <w:rPr>
          <w:szCs w:val="22"/>
          <w:lang w:val="en-US"/>
        </w:rPr>
        <w:t xml:space="preserve"> of the DPS</w:t>
      </w:r>
      <w:r w:rsidRPr="00A11B16">
        <w:rPr>
          <w:szCs w:val="22"/>
          <w:lang w:val="en-US"/>
        </w:rPr>
        <w:t>.</w:t>
      </w:r>
    </w:p>
    <w:p w14:paraId="07AE1F9E" w14:textId="77777777" w:rsidR="00B342CE" w:rsidRPr="00A11B16" w:rsidRDefault="00B342CE" w:rsidP="00F72F41">
      <w:pPr>
        <w:jc w:val="left"/>
        <w:rPr>
          <w:szCs w:val="22"/>
          <w:lang w:val="en-US"/>
        </w:rPr>
      </w:pPr>
    </w:p>
    <w:p w14:paraId="3DFFAF90" w14:textId="370617FB" w:rsidR="00B342CE" w:rsidRPr="00A11B16" w:rsidRDefault="00B342CE" w:rsidP="00F72F41">
      <w:pPr>
        <w:numPr>
          <w:ilvl w:val="0"/>
          <w:numId w:val="24"/>
        </w:numPr>
        <w:ind w:left="0"/>
        <w:rPr>
          <w:szCs w:val="22"/>
          <w:lang w:val="en-US"/>
        </w:rPr>
      </w:pPr>
      <w:r w:rsidRPr="00A11B16">
        <w:rPr>
          <w:color w:val="000000"/>
          <w:szCs w:val="22"/>
          <w:lang w:val="en-US"/>
        </w:rPr>
        <w:t xml:space="preserve">To urge emergency and </w:t>
      </w:r>
      <w:r w:rsidRPr="00A11B16">
        <w:rPr>
          <w:szCs w:val="22"/>
          <w:lang w:val="en-US"/>
        </w:rPr>
        <w:t>security</w:t>
      </w:r>
      <w:r w:rsidRPr="00A11B16">
        <w:rPr>
          <w:color w:val="000000"/>
          <w:szCs w:val="22"/>
          <w:lang w:val="en-US"/>
        </w:rPr>
        <w:t xml:space="preserve"> systems to join the </w:t>
      </w:r>
      <w:r w:rsidR="0069001F" w:rsidRPr="00A11B16">
        <w:rPr>
          <w:color w:val="000000"/>
          <w:szCs w:val="22"/>
          <w:lang w:val="en-US"/>
        </w:rPr>
        <w:t>v</w:t>
      </w:r>
      <w:r w:rsidRPr="00A11B16">
        <w:rPr>
          <w:color w:val="000000"/>
          <w:szCs w:val="22"/>
          <w:lang w:val="en-US"/>
        </w:rPr>
        <w:t xml:space="preserve">irtual </w:t>
      </w:r>
      <w:r w:rsidR="0069001F" w:rsidRPr="00A11B16">
        <w:rPr>
          <w:color w:val="000000"/>
          <w:szCs w:val="22"/>
          <w:lang w:val="en-US"/>
        </w:rPr>
        <w:t>c</w:t>
      </w:r>
      <w:r w:rsidRPr="00A11B16">
        <w:rPr>
          <w:color w:val="000000"/>
          <w:szCs w:val="22"/>
          <w:lang w:val="en-US"/>
        </w:rPr>
        <w:t>ommunity that was specially created for them and to share useful information for operating and managing those systems.</w:t>
      </w:r>
    </w:p>
    <w:p w14:paraId="14FF05E0" w14:textId="77777777" w:rsidR="00B342CE" w:rsidRPr="00A11B16" w:rsidRDefault="00B342CE" w:rsidP="00F72F41">
      <w:pPr>
        <w:rPr>
          <w:color w:val="000000"/>
          <w:szCs w:val="22"/>
          <w:lang w:val="en-US"/>
        </w:rPr>
      </w:pPr>
    </w:p>
    <w:p w14:paraId="16911EB2" w14:textId="77777777" w:rsidR="00B342CE" w:rsidRPr="00A11B16" w:rsidRDefault="00B342CE" w:rsidP="00F72F41">
      <w:pPr>
        <w:numPr>
          <w:ilvl w:val="0"/>
          <w:numId w:val="5"/>
        </w:numPr>
        <w:ind w:firstLine="0"/>
        <w:rPr>
          <w:color w:val="000000"/>
          <w:szCs w:val="22"/>
          <w:u w:val="single"/>
          <w:lang w:val="en-US"/>
        </w:rPr>
      </w:pPr>
      <w:r w:rsidRPr="00A11B16">
        <w:rPr>
          <w:color w:val="000000"/>
          <w:szCs w:val="22"/>
          <w:u w:val="single"/>
          <w:lang w:val="en-US"/>
        </w:rPr>
        <w:t>Advancing police cooperation</w:t>
      </w:r>
      <w:r w:rsidRPr="00A11B16">
        <w:rPr>
          <w:sz w:val="16"/>
          <w:szCs w:val="16"/>
          <w:vertAlign w:val="superscript"/>
          <w:lang w:val="en-US"/>
        </w:rPr>
        <w:t xml:space="preserve"> </w:t>
      </w:r>
      <w:r w:rsidRPr="00A11B16">
        <w:rPr>
          <w:u w:val="single"/>
          <w:vertAlign w:val="superscript"/>
          <w:lang w:val="en-US"/>
        </w:rPr>
        <w:footnoteReference w:id="18"/>
      </w:r>
      <w:r w:rsidRPr="00A11B16">
        <w:rPr>
          <w:color w:val="000000"/>
          <w:vertAlign w:val="superscript"/>
          <w:lang w:val="en-US"/>
        </w:rPr>
        <w:t>/</w:t>
      </w:r>
    </w:p>
    <w:p w14:paraId="0EFB7624" w14:textId="6A1DBCB4" w:rsidR="00B342CE" w:rsidRPr="00A11B16" w:rsidRDefault="00B342CE" w:rsidP="00F72F41">
      <w:pPr>
        <w:jc w:val="left"/>
        <w:rPr>
          <w:color w:val="000000"/>
          <w:szCs w:val="22"/>
          <w:u w:val="single"/>
          <w:lang w:val="en-US"/>
        </w:rPr>
      </w:pPr>
    </w:p>
    <w:p w14:paraId="5FEFF0C8" w14:textId="2CFB129F" w:rsidR="00B342CE" w:rsidRPr="00A11B16" w:rsidRDefault="00B342CE" w:rsidP="00F72F41">
      <w:pPr>
        <w:numPr>
          <w:ilvl w:val="0"/>
          <w:numId w:val="24"/>
        </w:numPr>
        <w:ind w:left="0"/>
        <w:rPr>
          <w:rFonts w:eastAsia="MS Mincho"/>
          <w:szCs w:val="22"/>
          <w:lang w:val="en-US" w:eastAsia="es-ES_tradnl"/>
        </w:rPr>
      </w:pPr>
      <w:r w:rsidRPr="00A11B16">
        <w:rPr>
          <w:szCs w:val="22"/>
          <w:lang w:val="en-US"/>
        </w:rPr>
        <w:t xml:space="preserve">To thank the Government of El Salvador for its offer to host the third </w:t>
      </w:r>
      <w:r w:rsidR="00C24F3C" w:rsidRPr="00A11B16">
        <w:rPr>
          <w:szCs w:val="22"/>
          <w:lang w:val="en-US"/>
        </w:rPr>
        <w:t xml:space="preserve">on-site police training course of the </w:t>
      </w:r>
      <w:r w:rsidRPr="00A11B16">
        <w:rPr>
          <w:szCs w:val="22"/>
          <w:lang w:val="en-US"/>
        </w:rPr>
        <w:t xml:space="preserve">Inter-American Network for Police Development and Professionalization (REDPPOL), to be held in the second half of 2021; to request that the results achieved </w:t>
      </w:r>
      <w:r w:rsidR="00DA18E6" w:rsidRPr="00A11B16">
        <w:rPr>
          <w:szCs w:val="22"/>
          <w:lang w:val="en-US"/>
        </w:rPr>
        <w:t xml:space="preserve">during that training course be presented </w:t>
      </w:r>
      <w:r w:rsidRPr="00A11B16">
        <w:rPr>
          <w:szCs w:val="22"/>
          <w:lang w:val="en-US"/>
        </w:rPr>
        <w:t>at MISPA-VIII; and to invite member states to continue making technical and financial contributions in support of REDPPOL</w:t>
      </w:r>
      <w:r w:rsidR="005C5676" w:rsidRPr="00A11B16">
        <w:rPr>
          <w:szCs w:val="22"/>
          <w:lang w:val="en-US"/>
        </w:rPr>
        <w:t>’</w:t>
      </w:r>
      <w:r w:rsidRPr="00A11B16">
        <w:rPr>
          <w:szCs w:val="22"/>
          <w:lang w:val="en-US"/>
        </w:rPr>
        <w:t>s activities.</w:t>
      </w:r>
    </w:p>
    <w:p w14:paraId="12F52138" w14:textId="77777777" w:rsidR="00B342CE" w:rsidRPr="00A11B16" w:rsidRDefault="00B342CE" w:rsidP="00F72F41">
      <w:pPr>
        <w:rPr>
          <w:szCs w:val="22"/>
          <w:u w:val="single"/>
          <w:lang w:val="en-US"/>
        </w:rPr>
      </w:pPr>
    </w:p>
    <w:p w14:paraId="61081EC9" w14:textId="6E577A48" w:rsidR="00B342CE" w:rsidRPr="00A11B16" w:rsidRDefault="00B342CE" w:rsidP="00F72F41">
      <w:pPr>
        <w:numPr>
          <w:ilvl w:val="0"/>
          <w:numId w:val="24"/>
        </w:numPr>
        <w:ind w:left="0"/>
        <w:rPr>
          <w:color w:val="000000"/>
          <w:szCs w:val="22"/>
          <w:u w:val="single"/>
          <w:lang w:val="en-US"/>
        </w:rPr>
      </w:pPr>
      <w:r w:rsidRPr="00A11B16">
        <w:rPr>
          <w:szCs w:val="22"/>
          <w:lang w:val="en-US"/>
        </w:rPr>
        <w:t>To urge member states to appoint a police officer to support</w:t>
      </w:r>
      <w:r w:rsidR="00F67B2D" w:rsidRPr="00A11B16">
        <w:rPr>
          <w:szCs w:val="22"/>
          <w:lang w:val="en-US"/>
        </w:rPr>
        <w:t xml:space="preserve"> the General Secretariat</w:t>
      </w:r>
      <w:r w:rsidRPr="00A11B16">
        <w:rPr>
          <w:szCs w:val="22"/>
          <w:lang w:val="en-US"/>
        </w:rPr>
        <w:t xml:space="preserve">, including </w:t>
      </w:r>
      <w:r w:rsidR="001D7631" w:rsidRPr="00A11B16">
        <w:rPr>
          <w:szCs w:val="22"/>
          <w:lang w:val="en-US"/>
        </w:rPr>
        <w:t xml:space="preserve">by </w:t>
      </w:r>
      <w:r w:rsidRPr="00A11B16">
        <w:rPr>
          <w:szCs w:val="22"/>
          <w:lang w:val="en-US"/>
        </w:rPr>
        <w:t>virtual m</w:t>
      </w:r>
      <w:r w:rsidR="00F67B2D" w:rsidRPr="00A11B16">
        <w:rPr>
          <w:szCs w:val="22"/>
          <w:lang w:val="en-US"/>
        </w:rPr>
        <w:t>eans</w:t>
      </w:r>
      <w:r w:rsidRPr="00A11B16">
        <w:rPr>
          <w:szCs w:val="22"/>
          <w:lang w:val="en-US"/>
        </w:rPr>
        <w:t>, in implementing the REDPPOL virtual platform through the DPS, as well as providing technical advice on police practices and policies.</w:t>
      </w:r>
    </w:p>
    <w:p w14:paraId="0F91DCC4" w14:textId="77777777" w:rsidR="00B342CE" w:rsidRPr="00A11B16" w:rsidRDefault="00B342CE" w:rsidP="00F72F41">
      <w:pPr>
        <w:rPr>
          <w:szCs w:val="22"/>
          <w:lang w:val="en-US"/>
        </w:rPr>
      </w:pPr>
    </w:p>
    <w:p w14:paraId="69CEF336" w14:textId="4AC430AA" w:rsidR="00B342CE" w:rsidRPr="00A11B16" w:rsidRDefault="00B342CE" w:rsidP="00F72F41">
      <w:pPr>
        <w:numPr>
          <w:ilvl w:val="0"/>
          <w:numId w:val="24"/>
        </w:numPr>
        <w:ind w:left="0"/>
        <w:rPr>
          <w:color w:val="000000"/>
          <w:szCs w:val="22"/>
          <w:u w:val="single"/>
          <w:lang w:val="en-US"/>
        </w:rPr>
      </w:pPr>
      <w:r w:rsidRPr="00A11B16">
        <w:rPr>
          <w:szCs w:val="22"/>
          <w:lang w:val="en-US"/>
        </w:rPr>
        <w:lastRenderedPageBreak/>
        <w:t xml:space="preserve">To request continued technical assistance on police policies and practices, from </w:t>
      </w:r>
      <w:r w:rsidR="00CD06C6" w:rsidRPr="00A11B16">
        <w:rPr>
          <w:szCs w:val="22"/>
          <w:lang w:val="en-US"/>
        </w:rPr>
        <w:t>the American Police Community (</w:t>
      </w:r>
      <w:r w:rsidRPr="00A11B16">
        <w:rPr>
          <w:szCs w:val="22"/>
          <w:lang w:val="en-US"/>
        </w:rPr>
        <w:t>AMERIPOL</w:t>
      </w:r>
      <w:r w:rsidR="00CD06C6" w:rsidRPr="00A11B16">
        <w:rPr>
          <w:szCs w:val="22"/>
          <w:lang w:val="en-US"/>
        </w:rPr>
        <w:t>)</w:t>
      </w:r>
      <w:r w:rsidRPr="00A11B16">
        <w:rPr>
          <w:szCs w:val="22"/>
          <w:lang w:val="en-US"/>
        </w:rPr>
        <w:t xml:space="preserve">, within the framework of the existing </w:t>
      </w:r>
      <w:r w:rsidR="00012D0B" w:rsidRPr="00A11B16">
        <w:rPr>
          <w:szCs w:val="22"/>
          <w:lang w:val="en-US"/>
        </w:rPr>
        <w:t xml:space="preserve">memorandum </w:t>
      </w:r>
      <w:r w:rsidRPr="00A11B16">
        <w:rPr>
          <w:szCs w:val="22"/>
          <w:lang w:val="en-US"/>
        </w:rPr>
        <w:t xml:space="preserve">of </w:t>
      </w:r>
      <w:r w:rsidR="00012D0B" w:rsidRPr="00A11B16">
        <w:rPr>
          <w:szCs w:val="22"/>
          <w:lang w:val="en-US"/>
        </w:rPr>
        <w:t xml:space="preserve">understanding </w:t>
      </w:r>
      <w:r w:rsidRPr="00A11B16">
        <w:rPr>
          <w:szCs w:val="22"/>
          <w:lang w:val="en-US"/>
        </w:rPr>
        <w:t xml:space="preserve">between AMERIPOL and </w:t>
      </w:r>
      <w:r w:rsidR="003273B6" w:rsidRPr="00A11B16">
        <w:rPr>
          <w:szCs w:val="22"/>
          <w:lang w:val="en-US"/>
        </w:rPr>
        <w:t xml:space="preserve">the </w:t>
      </w:r>
      <w:r w:rsidRPr="00A11B16">
        <w:rPr>
          <w:szCs w:val="22"/>
          <w:lang w:val="en-US"/>
        </w:rPr>
        <w:t>SMS.</w:t>
      </w:r>
    </w:p>
    <w:p w14:paraId="43555EAB" w14:textId="77777777" w:rsidR="00B342CE" w:rsidRPr="00A11B16" w:rsidRDefault="00B342CE" w:rsidP="00F72F41">
      <w:pPr>
        <w:jc w:val="left"/>
        <w:rPr>
          <w:color w:val="000000"/>
          <w:sz w:val="16"/>
          <w:szCs w:val="22"/>
          <w:u w:val="single"/>
          <w:lang w:val="en-US"/>
        </w:rPr>
      </w:pPr>
    </w:p>
    <w:p w14:paraId="3D1DB038" w14:textId="19010904" w:rsidR="00B342CE" w:rsidRPr="00A11B16" w:rsidRDefault="00B342CE" w:rsidP="00F72F41">
      <w:pPr>
        <w:numPr>
          <w:ilvl w:val="0"/>
          <w:numId w:val="24"/>
        </w:numPr>
        <w:ind w:left="0"/>
        <w:rPr>
          <w:color w:val="000000"/>
          <w:szCs w:val="22"/>
          <w:lang w:val="en-US"/>
        </w:rPr>
      </w:pPr>
      <w:r w:rsidRPr="00A11B16">
        <w:rPr>
          <w:color w:val="000000"/>
          <w:szCs w:val="22"/>
          <w:lang w:val="en-US"/>
        </w:rPr>
        <w:t>To thank the Government of Italy for its contribution to the development of the management standard of excellence for the police within the framework of REDPPOL.</w:t>
      </w:r>
    </w:p>
    <w:p w14:paraId="36FE35FA" w14:textId="77777777" w:rsidR="00B342CE" w:rsidRPr="00A11B16" w:rsidRDefault="00B342CE" w:rsidP="00F72F41">
      <w:pPr>
        <w:jc w:val="left"/>
        <w:rPr>
          <w:color w:val="000000"/>
          <w:sz w:val="16"/>
          <w:szCs w:val="22"/>
          <w:lang w:val="en-US"/>
        </w:rPr>
      </w:pPr>
    </w:p>
    <w:p w14:paraId="5169854C" w14:textId="353DA573" w:rsidR="00B342CE" w:rsidRPr="00A11B16" w:rsidRDefault="00B342CE" w:rsidP="00F72F41">
      <w:pPr>
        <w:numPr>
          <w:ilvl w:val="0"/>
          <w:numId w:val="24"/>
        </w:numPr>
        <w:ind w:left="0"/>
        <w:rPr>
          <w:color w:val="000000"/>
          <w:szCs w:val="22"/>
          <w:lang w:val="en-US"/>
        </w:rPr>
      </w:pPr>
      <w:r w:rsidRPr="00A11B16">
        <w:rPr>
          <w:szCs w:val="22"/>
          <w:lang w:val="en-US"/>
        </w:rPr>
        <w:t xml:space="preserve">To request the General Secretariat, through the </w:t>
      </w:r>
      <w:r w:rsidR="005B557F" w:rsidRPr="00A11B16">
        <w:rPr>
          <w:szCs w:val="22"/>
          <w:lang w:val="en-US"/>
        </w:rPr>
        <w:t xml:space="preserve">DPS </w:t>
      </w:r>
      <w:r w:rsidRPr="00A11B16">
        <w:rPr>
          <w:szCs w:val="22"/>
          <w:lang w:val="en-US"/>
        </w:rPr>
        <w:t xml:space="preserve">and in the </w:t>
      </w:r>
      <w:r w:rsidRPr="00A11B16">
        <w:rPr>
          <w:color w:val="000000"/>
          <w:szCs w:val="22"/>
          <w:lang w:val="en-US"/>
        </w:rPr>
        <w:t>framework</w:t>
      </w:r>
      <w:r w:rsidRPr="00A11B16">
        <w:rPr>
          <w:szCs w:val="22"/>
          <w:lang w:val="en-US"/>
        </w:rPr>
        <w:t xml:space="preserve"> of REDPPOL, to further strengthen the capacity of police forces that operate in border regions and address matters of migration control.</w:t>
      </w:r>
    </w:p>
    <w:p w14:paraId="582B8767" w14:textId="77777777" w:rsidR="00B342CE" w:rsidRPr="00A11B16" w:rsidRDefault="00B342CE" w:rsidP="00F72F41">
      <w:pPr>
        <w:rPr>
          <w:color w:val="000000"/>
          <w:szCs w:val="22"/>
          <w:u w:val="single"/>
          <w:lang w:val="en-US"/>
        </w:rPr>
      </w:pPr>
    </w:p>
    <w:p w14:paraId="18F66F9C" w14:textId="77777777" w:rsidR="00B342CE" w:rsidRPr="00A11B16" w:rsidRDefault="00B342CE" w:rsidP="00CB2946">
      <w:pPr>
        <w:numPr>
          <w:ilvl w:val="0"/>
          <w:numId w:val="5"/>
        </w:numPr>
        <w:ind w:firstLine="0"/>
        <w:rPr>
          <w:strike/>
          <w:color w:val="000000"/>
          <w:szCs w:val="22"/>
          <w:lang w:val="en-US"/>
        </w:rPr>
      </w:pPr>
      <w:r w:rsidRPr="00A11B16">
        <w:rPr>
          <w:color w:val="000000"/>
          <w:szCs w:val="22"/>
          <w:u w:val="single"/>
          <w:lang w:val="en-US"/>
        </w:rPr>
        <w:t>Justice, penitentiary, and prison systems</w:t>
      </w:r>
    </w:p>
    <w:p w14:paraId="41246A72" w14:textId="77777777" w:rsidR="00B342CE" w:rsidRPr="00A11B16" w:rsidRDefault="00B342CE" w:rsidP="00CB2946">
      <w:pPr>
        <w:jc w:val="left"/>
        <w:rPr>
          <w:strike/>
          <w:color w:val="000000"/>
          <w:szCs w:val="22"/>
          <w:lang w:val="en-US"/>
        </w:rPr>
      </w:pPr>
    </w:p>
    <w:p w14:paraId="2D1468CA" w14:textId="6336A691" w:rsidR="00B342CE" w:rsidRPr="00A11B16" w:rsidRDefault="00B342CE" w:rsidP="00F72F41">
      <w:pPr>
        <w:numPr>
          <w:ilvl w:val="0"/>
          <w:numId w:val="24"/>
        </w:numPr>
        <w:ind w:left="0"/>
        <w:rPr>
          <w:szCs w:val="22"/>
          <w:lang w:val="en-US"/>
        </w:rPr>
      </w:pPr>
      <w:r w:rsidRPr="00A11B16">
        <w:rPr>
          <w:szCs w:val="22"/>
          <w:lang w:val="en-US"/>
        </w:rPr>
        <w:t xml:space="preserve">To take note of the recommendations of the Fourth Meeting of Officials Responsible for the Penitentiary and Prison Policies of the </w:t>
      </w:r>
      <w:r w:rsidR="006B753E" w:rsidRPr="00A11B16">
        <w:rPr>
          <w:szCs w:val="22"/>
          <w:lang w:val="en-US"/>
        </w:rPr>
        <w:t xml:space="preserve">OAS </w:t>
      </w:r>
      <w:r w:rsidRPr="00A11B16">
        <w:rPr>
          <w:szCs w:val="22"/>
          <w:lang w:val="en-US"/>
        </w:rPr>
        <w:t xml:space="preserve">Member States, adopted at Santo Domingo, Dominican Republic, which will be transmitted to the </w:t>
      </w:r>
      <w:r w:rsidRPr="00A11B16">
        <w:rPr>
          <w:color w:val="000000"/>
          <w:szCs w:val="22"/>
          <w:lang w:val="en-US"/>
        </w:rPr>
        <w:t xml:space="preserve">Meeting of Ministers of Justice or Other Ministers or Attorneys General of the Americas (REMJA); in addition, </w:t>
      </w:r>
      <w:r w:rsidRPr="00A11B16">
        <w:rPr>
          <w:szCs w:val="22"/>
          <w:lang w:val="en-US"/>
        </w:rPr>
        <w:t xml:space="preserve">to thank the Government of Honduras for its offer to host the Fifth Meeting of Officials Responsible for the Penitentiary and Prison Policies of the </w:t>
      </w:r>
      <w:r w:rsidR="006B753E" w:rsidRPr="00A11B16">
        <w:rPr>
          <w:szCs w:val="22"/>
          <w:lang w:val="en-US"/>
        </w:rPr>
        <w:t xml:space="preserve">OAS </w:t>
      </w:r>
      <w:r w:rsidRPr="00A11B16">
        <w:rPr>
          <w:szCs w:val="22"/>
          <w:lang w:val="en-US"/>
        </w:rPr>
        <w:t>Member States, to be held in 2021.</w:t>
      </w:r>
    </w:p>
    <w:p w14:paraId="0304CAE7" w14:textId="77777777" w:rsidR="00B342CE" w:rsidRPr="00A11B16" w:rsidRDefault="00B342CE" w:rsidP="00F72F41">
      <w:pPr>
        <w:rPr>
          <w:szCs w:val="22"/>
          <w:lang w:val="en-US"/>
        </w:rPr>
      </w:pPr>
    </w:p>
    <w:p w14:paraId="69E8B843" w14:textId="77777777" w:rsidR="00B342CE" w:rsidRPr="00A11B16" w:rsidRDefault="00B342CE" w:rsidP="00F72F41">
      <w:pPr>
        <w:numPr>
          <w:ilvl w:val="0"/>
          <w:numId w:val="24"/>
        </w:numPr>
        <w:ind w:left="0"/>
        <w:rPr>
          <w:rFonts w:eastAsia="MS Mincho"/>
          <w:szCs w:val="22"/>
          <w:lang w:val="en-US" w:eastAsia="es-ES_tradnl"/>
        </w:rPr>
      </w:pPr>
      <w:r w:rsidRPr="00A11B16">
        <w:rPr>
          <w:rFonts w:eastAsia="MS Mincho"/>
          <w:szCs w:val="22"/>
          <w:lang w:val="en-US" w:eastAsia="es-ES_tradnl"/>
        </w:rPr>
        <w:t xml:space="preserve">To develop, as </w:t>
      </w:r>
      <w:r w:rsidRPr="00A11B16">
        <w:rPr>
          <w:szCs w:val="22"/>
          <w:lang w:val="en-US"/>
        </w:rPr>
        <w:t>appropriate</w:t>
      </w:r>
      <w:r w:rsidRPr="00A11B16">
        <w:rPr>
          <w:rFonts w:eastAsia="MS Mincho"/>
          <w:szCs w:val="22"/>
          <w:lang w:val="en-US" w:eastAsia="es-ES_tradnl"/>
        </w:rPr>
        <w:t>, the capabilities of juvenile justice systems to promote social inclusion and reduce violence.</w:t>
      </w:r>
    </w:p>
    <w:p w14:paraId="1FF1D2F6" w14:textId="77777777" w:rsidR="00B342CE" w:rsidRPr="00A11B16" w:rsidRDefault="00B342CE" w:rsidP="00F72F41">
      <w:pPr>
        <w:rPr>
          <w:rFonts w:eastAsia="MS Mincho"/>
          <w:szCs w:val="22"/>
          <w:lang w:val="en-US" w:eastAsia="es-ES_tradnl"/>
        </w:rPr>
      </w:pPr>
    </w:p>
    <w:p w14:paraId="1B36F213" w14:textId="612EBEA6" w:rsidR="00B342CE" w:rsidRPr="00A11B16" w:rsidRDefault="00B342CE" w:rsidP="00F72F41">
      <w:pPr>
        <w:numPr>
          <w:ilvl w:val="0"/>
          <w:numId w:val="24"/>
        </w:numPr>
        <w:ind w:left="0"/>
        <w:rPr>
          <w:szCs w:val="22"/>
          <w:lang w:val="en-US"/>
        </w:rPr>
      </w:pPr>
      <w:r w:rsidRPr="00A11B16">
        <w:rPr>
          <w:szCs w:val="22"/>
          <w:lang w:val="en-US"/>
        </w:rPr>
        <w:t>To instruct the SMS, through the DPS, to promote the professionalization, at all levels, of prison staff in the member states, in line with the requirements and conditions of their positions, given that a trained, ethical staff with the tools to handle the demands of the prison system is</w:t>
      </w:r>
      <w:r w:rsidR="001C2F3B" w:rsidRPr="00A11B16">
        <w:rPr>
          <w:szCs w:val="22"/>
          <w:lang w:val="en-US"/>
        </w:rPr>
        <w:t xml:space="preserve"> fundamental </w:t>
      </w:r>
      <w:r w:rsidRPr="00A11B16">
        <w:rPr>
          <w:szCs w:val="22"/>
          <w:lang w:val="en-US"/>
        </w:rPr>
        <w:t>for humanizing incarceration.</w:t>
      </w:r>
    </w:p>
    <w:p w14:paraId="25F17A0D" w14:textId="77777777" w:rsidR="00B342CE" w:rsidRPr="00A11B16" w:rsidRDefault="00B342CE" w:rsidP="00F72F41">
      <w:pPr>
        <w:rPr>
          <w:szCs w:val="22"/>
          <w:lang w:val="en-US"/>
        </w:rPr>
      </w:pPr>
    </w:p>
    <w:p w14:paraId="3BE41293" w14:textId="52B5254E" w:rsidR="00B342CE" w:rsidRPr="00A11B16" w:rsidRDefault="00B342CE" w:rsidP="00F72F41">
      <w:pPr>
        <w:numPr>
          <w:ilvl w:val="0"/>
          <w:numId w:val="24"/>
        </w:numPr>
        <w:ind w:left="0"/>
        <w:rPr>
          <w:szCs w:val="22"/>
          <w:lang w:val="en-US"/>
        </w:rPr>
      </w:pPr>
      <w:r w:rsidRPr="00A11B16">
        <w:rPr>
          <w:szCs w:val="22"/>
          <w:lang w:val="en-US"/>
        </w:rPr>
        <w:t>To instruct the SMS, through the DPS, to present to the CSH the guidelines of its prison strategy and to continue to implement all the pillars of that strategy to support member states in adopting alternatives to incarceration and measures to protect citizens deprived of their liberty, as well as in better structuring the services provided by public defender offices.</w:t>
      </w:r>
    </w:p>
    <w:p w14:paraId="37A960AD" w14:textId="77777777" w:rsidR="00B342CE" w:rsidRPr="00A11B16" w:rsidRDefault="00B342CE" w:rsidP="00F72F41">
      <w:pPr>
        <w:rPr>
          <w:szCs w:val="22"/>
          <w:lang w:val="en-US"/>
        </w:rPr>
      </w:pPr>
    </w:p>
    <w:p w14:paraId="77EEAD6D" w14:textId="2744701C" w:rsidR="00B342CE" w:rsidRPr="00A11B16" w:rsidRDefault="00B342CE" w:rsidP="00F72F41">
      <w:pPr>
        <w:numPr>
          <w:ilvl w:val="0"/>
          <w:numId w:val="24"/>
        </w:numPr>
        <w:ind w:left="0"/>
        <w:rPr>
          <w:szCs w:val="22"/>
          <w:lang w:val="en-US"/>
        </w:rPr>
      </w:pPr>
      <w:r w:rsidRPr="00A11B16">
        <w:rPr>
          <w:szCs w:val="22"/>
          <w:lang w:val="en-US"/>
        </w:rPr>
        <w:t xml:space="preserve">To instruct the DPS, with the support of competent authorities and subject to the availability of funds, to prepare a proposed methodology and a standardized prison survey </w:t>
      </w:r>
      <w:r w:rsidR="00C61B95" w:rsidRPr="00A11B16">
        <w:rPr>
          <w:szCs w:val="22"/>
          <w:lang w:val="en-US"/>
        </w:rPr>
        <w:t xml:space="preserve">form </w:t>
      </w:r>
      <w:r w:rsidRPr="00A11B16">
        <w:rPr>
          <w:szCs w:val="22"/>
          <w:lang w:val="en-US"/>
        </w:rPr>
        <w:t>for the region, and to submit a report to the CSH in the second half of 2021.</w:t>
      </w:r>
    </w:p>
    <w:p w14:paraId="1A8033F9" w14:textId="77777777" w:rsidR="00B342CE" w:rsidRPr="00A11B16" w:rsidRDefault="00B342CE" w:rsidP="00F72F41">
      <w:pPr>
        <w:rPr>
          <w:szCs w:val="22"/>
          <w:lang w:val="en-US"/>
        </w:rPr>
      </w:pPr>
    </w:p>
    <w:p w14:paraId="43569739" w14:textId="5FDCED8D" w:rsidR="00B342CE" w:rsidRPr="00A11B16" w:rsidRDefault="00B342CE" w:rsidP="00F72F41">
      <w:pPr>
        <w:numPr>
          <w:ilvl w:val="0"/>
          <w:numId w:val="24"/>
        </w:numPr>
        <w:ind w:left="0"/>
        <w:rPr>
          <w:szCs w:val="22"/>
          <w:lang w:val="en-US"/>
        </w:rPr>
      </w:pPr>
      <w:r w:rsidRPr="00A11B16">
        <w:rPr>
          <w:szCs w:val="22"/>
          <w:lang w:val="en-US"/>
        </w:rPr>
        <w:t xml:space="preserve">To instruct the SMS, through the DPS, to continue to provide support for member states that </w:t>
      </w:r>
      <w:r w:rsidR="00C61B95" w:rsidRPr="00A11B16">
        <w:rPr>
          <w:szCs w:val="22"/>
          <w:lang w:val="en-US"/>
        </w:rPr>
        <w:t xml:space="preserve">so </w:t>
      </w:r>
      <w:r w:rsidRPr="00A11B16">
        <w:rPr>
          <w:szCs w:val="22"/>
          <w:lang w:val="en-US"/>
        </w:rPr>
        <w:t>request, in developing and implementing initiatives for strengthening assistance programs for victims of violence and crime, as well as coordination among justice, security, and prison systems.</w:t>
      </w:r>
    </w:p>
    <w:p w14:paraId="6BF42F49" w14:textId="77777777" w:rsidR="00B342CE" w:rsidRPr="00A11B16" w:rsidRDefault="00B342CE" w:rsidP="00F72F41">
      <w:pPr>
        <w:rPr>
          <w:szCs w:val="22"/>
          <w:lang w:val="en-US"/>
        </w:rPr>
      </w:pPr>
    </w:p>
    <w:p w14:paraId="11C6EB99" w14:textId="078DACE1" w:rsidR="00B342CE" w:rsidRPr="00A11B16" w:rsidRDefault="00B342CE" w:rsidP="00F72F41">
      <w:pPr>
        <w:numPr>
          <w:ilvl w:val="0"/>
          <w:numId w:val="24"/>
        </w:numPr>
        <w:ind w:left="0"/>
        <w:rPr>
          <w:i/>
          <w:iCs/>
          <w:szCs w:val="22"/>
          <w:lang w:val="en-US"/>
        </w:rPr>
      </w:pPr>
      <w:r w:rsidRPr="00A11B16">
        <w:rPr>
          <w:szCs w:val="22"/>
          <w:lang w:val="en-US"/>
        </w:rPr>
        <w:t xml:space="preserve">To instruct the SMS, through the DPS, to support member states </w:t>
      </w:r>
      <w:r w:rsidR="00C61B95" w:rsidRPr="00A11B16">
        <w:rPr>
          <w:szCs w:val="22"/>
          <w:lang w:val="en-US"/>
        </w:rPr>
        <w:t xml:space="preserve">that </w:t>
      </w:r>
      <w:r w:rsidRPr="00A11B16">
        <w:rPr>
          <w:szCs w:val="22"/>
          <w:lang w:val="en-US"/>
        </w:rPr>
        <w:t>so request in developing restorative justice strategies for their criminal justice systems by identifying innovative restorative models; and to propose guidelines for the implementation of restorative justice in the context of criminal proceedings.</w:t>
      </w:r>
    </w:p>
    <w:p w14:paraId="17490B99" w14:textId="77777777" w:rsidR="00B342CE" w:rsidRPr="00A11B16" w:rsidRDefault="00B342CE" w:rsidP="00F72F41">
      <w:pPr>
        <w:jc w:val="left"/>
        <w:rPr>
          <w:color w:val="000000"/>
          <w:szCs w:val="22"/>
          <w:lang w:val="en-US"/>
        </w:rPr>
      </w:pPr>
    </w:p>
    <w:p w14:paraId="684EBD34" w14:textId="77777777" w:rsidR="00B342CE" w:rsidRPr="00A11B16" w:rsidRDefault="00B342CE" w:rsidP="00F72F41">
      <w:pPr>
        <w:numPr>
          <w:ilvl w:val="0"/>
          <w:numId w:val="24"/>
        </w:numPr>
        <w:ind w:left="0"/>
        <w:rPr>
          <w:color w:val="000000"/>
          <w:szCs w:val="22"/>
          <w:lang w:val="en-US"/>
        </w:rPr>
      </w:pPr>
      <w:r w:rsidRPr="00A11B16">
        <w:rPr>
          <w:color w:val="000000"/>
          <w:szCs w:val="22"/>
          <w:lang w:val="en-US"/>
        </w:rPr>
        <w:t>To urge member states, as appropriate, to publicize access to justice for vulnerable communities in member states.</w:t>
      </w:r>
    </w:p>
    <w:p w14:paraId="2FBD5ED1" w14:textId="77777777" w:rsidR="00B342CE" w:rsidRPr="00A11B16" w:rsidRDefault="00B342CE" w:rsidP="00F72F41">
      <w:pPr>
        <w:rPr>
          <w:color w:val="000000"/>
          <w:szCs w:val="22"/>
          <w:lang w:val="en-US"/>
        </w:rPr>
      </w:pPr>
    </w:p>
    <w:p w14:paraId="0EEB331F" w14:textId="5CE6E483" w:rsidR="00B342CE" w:rsidRPr="00A11B16" w:rsidRDefault="00B342CE" w:rsidP="00F72F41">
      <w:pPr>
        <w:numPr>
          <w:ilvl w:val="0"/>
          <w:numId w:val="24"/>
        </w:numPr>
        <w:ind w:left="0"/>
        <w:rPr>
          <w:color w:val="000000"/>
          <w:szCs w:val="22"/>
          <w:lang w:val="en-US"/>
        </w:rPr>
      </w:pPr>
      <w:r w:rsidRPr="00A11B16">
        <w:rPr>
          <w:color w:val="000000"/>
          <w:szCs w:val="22"/>
          <w:lang w:val="en-US"/>
        </w:rPr>
        <w:t xml:space="preserve">To recognize the need to address the </w:t>
      </w:r>
      <w:r w:rsidR="001C2F3B" w:rsidRPr="00A11B16">
        <w:rPr>
          <w:color w:val="000000"/>
          <w:szCs w:val="22"/>
          <w:lang w:val="en-US"/>
        </w:rPr>
        <w:t>l</w:t>
      </w:r>
      <w:r w:rsidR="00A77DDE" w:rsidRPr="00A11B16">
        <w:rPr>
          <w:color w:val="000000"/>
          <w:szCs w:val="22"/>
          <w:lang w:val="en-US"/>
        </w:rPr>
        <w:t>imite</w:t>
      </w:r>
      <w:r w:rsidR="00586918" w:rsidRPr="00A11B16">
        <w:rPr>
          <w:color w:val="000000"/>
          <w:szCs w:val="22"/>
          <w:lang w:val="en-US"/>
        </w:rPr>
        <w:t xml:space="preserve">d access </w:t>
      </w:r>
      <w:r w:rsidRPr="00A11B16">
        <w:rPr>
          <w:color w:val="000000"/>
          <w:szCs w:val="22"/>
          <w:lang w:val="en-US"/>
        </w:rPr>
        <w:t>to justice for members of populations in situations of vulnerability—especially children and adolescents—when migrating due to economic circumstances, whether COVID-19-related</w:t>
      </w:r>
      <w:r w:rsidR="00C61B95" w:rsidRPr="00A11B16">
        <w:rPr>
          <w:color w:val="000000"/>
          <w:szCs w:val="22"/>
          <w:lang w:val="en-US"/>
        </w:rPr>
        <w:t xml:space="preserve"> or not</w:t>
      </w:r>
      <w:r w:rsidRPr="00A11B16">
        <w:rPr>
          <w:color w:val="000000"/>
          <w:szCs w:val="22"/>
          <w:lang w:val="en-US"/>
        </w:rPr>
        <w:t>, and to encourage member states to enhance mechanisms for access to justice, in order to ensure timely and effective assistance</w:t>
      </w:r>
      <w:r w:rsidR="00C61B95" w:rsidRPr="00A11B16">
        <w:rPr>
          <w:color w:val="000000"/>
          <w:szCs w:val="22"/>
          <w:lang w:val="en-US"/>
        </w:rPr>
        <w:t xml:space="preserve"> to those populations</w:t>
      </w:r>
      <w:r w:rsidRPr="00A11B16">
        <w:rPr>
          <w:color w:val="000000"/>
          <w:szCs w:val="22"/>
          <w:lang w:val="en-US"/>
        </w:rPr>
        <w:t>.</w:t>
      </w:r>
    </w:p>
    <w:p w14:paraId="7014F2C4" w14:textId="77777777" w:rsidR="00B342CE" w:rsidRPr="00A11B16" w:rsidRDefault="00B342CE" w:rsidP="00F72F41">
      <w:pPr>
        <w:rPr>
          <w:color w:val="000000"/>
          <w:szCs w:val="22"/>
          <w:u w:val="single"/>
          <w:lang w:val="en-US"/>
        </w:rPr>
      </w:pPr>
    </w:p>
    <w:p w14:paraId="6EB2467B" w14:textId="77777777" w:rsidR="00B342CE" w:rsidRPr="00A11B16" w:rsidRDefault="00B342CE" w:rsidP="00F72F41">
      <w:pPr>
        <w:keepNext/>
        <w:numPr>
          <w:ilvl w:val="0"/>
          <w:numId w:val="5"/>
        </w:numPr>
        <w:ind w:left="1440" w:hanging="720"/>
        <w:jc w:val="left"/>
        <w:rPr>
          <w:color w:val="000000"/>
          <w:szCs w:val="22"/>
          <w:u w:val="single"/>
          <w:lang w:val="en-US"/>
        </w:rPr>
      </w:pPr>
      <w:r w:rsidRPr="00A11B16">
        <w:rPr>
          <w:color w:val="000000"/>
          <w:szCs w:val="22"/>
          <w:u w:val="single"/>
          <w:lang w:val="en-US"/>
        </w:rPr>
        <w:t>Improved coordination for strengthening public security in the Americas</w:t>
      </w:r>
    </w:p>
    <w:p w14:paraId="4846D17F" w14:textId="77777777" w:rsidR="00B342CE" w:rsidRPr="00A11B16" w:rsidRDefault="00B342CE" w:rsidP="00F72F41">
      <w:pPr>
        <w:keepNext/>
        <w:jc w:val="left"/>
        <w:rPr>
          <w:color w:val="000000"/>
          <w:szCs w:val="22"/>
          <w:lang w:val="en-US"/>
        </w:rPr>
      </w:pPr>
    </w:p>
    <w:p w14:paraId="5FDFD5DE" w14:textId="19E50D9F" w:rsidR="00B342CE" w:rsidRPr="00A11B16" w:rsidRDefault="00B342CE" w:rsidP="00F72F41">
      <w:pPr>
        <w:numPr>
          <w:ilvl w:val="0"/>
          <w:numId w:val="24"/>
        </w:numPr>
        <w:ind w:left="0"/>
        <w:rPr>
          <w:color w:val="000000"/>
          <w:szCs w:val="22"/>
          <w:lang w:val="en-US"/>
        </w:rPr>
      </w:pPr>
      <w:r w:rsidRPr="00A11B16">
        <w:rPr>
          <w:color w:val="000000"/>
          <w:szCs w:val="22"/>
          <w:lang w:val="en-US"/>
        </w:rPr>
        <w:t xml:space="preserve">To request the SMS and the Secretariat for Legal Affairs (SLA) to coordinate and cooperate </w:t>
      </w:r>
      <w:r w:rsidR="00763994" w:rsidRPr="00A11B16">
        <w:rPr>
          <w:color w:val="000000"/>
          <w:szCs w:val="22"/>
          <w:lang w:val="en-US"/>
        </w:rPr>
        <w:t xml:space="preserve">on the implementation of </w:t>
      </w:r>
      <w:r w:rsidRPr="00A11B16">
        <w:rPr>
          <w:color w:val="000000"/>
          <w:szCs w:val="22"/>
          <w:lang w:val="en-US"/>
        </w:rPr>
        <w:t xml:space="preserve">recommendations </w:t>
      </w:r>
      <w:r w:rsidR="00763994" w:rsidRPr="00A11B16">
        <w:rPr>
          <w:color w:val="000000"/>
          <w:szCs w:val="22"/>
          <w:lang w:val="en-US"/>
        </w:rPr>
        <w:t xml:space="preserve">adopted </w:t>
      </w:r>
      <w:r w:rsidRPr="00A11B16">
        <w:rPr>
          <w:color w:val="000000"/>
          <w:szCs w:val="22"/>
          <w:lang w:val="en-US"/>
        </w:rPr>
        <w:t xml:space="preserve">in </w:t>
      </w:r>
      <w:r w:rsidR="00763994" w:rsidRPr="00A11B16">
        <w:rPr>
          <w:color w:val="000000"/>
          <w:szCs w:val="22"/>
          <w:lang w:val="en-US"/>
        </w:rPr>
        <w:t xml:space="preserve">the </w:t>
      </w:r>
      <w:r w:rsidRPr="00A11B16">
        <w:rPr>
          <w:color w:val="000000"/>
          <w:szCs w:val="22"/>
          <w:lang w:val="en-US"/>
        </w:rPr>
        <w:t>MISPA and REMJA</w:t>
      </w:r>
      <w:r w:rsidR="00763994" w:rsidRPr="00A11B16">
        <w:rPr>
          <w:color w:val="000000"/>
          <w:szCs w:val="22"/>
          <w:lang w:val="en-US"/>
        </w:rPr>
        <w:t xml:space="preserve"> processes</w:t>
      </w:r>
      <w:r w:rsidRPr="00A11B16">
        <w:rPr>
          <w:color w:val="000000"/>
          <w:szCs w:val="22"/>
          <w:lang w:val="en-US"/>
        </w:rPr>
        <w:t xml:space="preserve">, </w:t>
      </w:r>
      <w:r w:rsidR="00763994" w:rsidRPr="00A11B16">
        <w:rPr>
          <w:color w:val="000000"/>
          <w:szCs w:val="22"/>
          <w:lang w:val="en-US"/>
        </w:rPr>
        <w:t xml:space="preserve">on </w:t>
      </w:r>
      <w:r w:rsidRPr="00A11B16">
        <w:rPr>
          <w:color w:val="000000"/>
          <w:szCs w:val="22"/>
          <w:lang w:val="en-US"/>
        </w:rPr>
        <w:t>which they shall report to the CSH in the first half of 2021.</w:t>
      </w:r>
    </w:p>
    <w:p w14:paraId="291C9299" w14:textId="77777777" w:rsidR="00B342CE" w:rsidRPr="00A11B16" w:rsidRDefault="00B342CE" w:rsidP="00F72F41">
      <w:pPr>
        <w:jc w:val="left"/>
        <w:rPr>
          <w:color w:val="000000"/>
          <w:szCs w:val="22"/>
          <w:lang w:val="en-US"/>
        </w:rPr>
      </w:pPr>
    </w:p>
    <w:p w14:paraId="4830AF1B" w14:textId="6A74170F" w:rsidR="00B342CE" w:rsidRPr="00A11B16" w:rsidRDefault="00B342CE" w:rsidP="00F72F41">
      <w:pPr>
        <w:numPr>
          <w:ilvl w:val="0"/>
          <w:numId w:val="24"/>
        </w:numPr>
        <w:ind w:left="0"/>
        <w:rPr>
          <w:color w:val="000000"/>
          <w:szCs w:val="22"/>
          <w:lang w:val="en-US"/>
        </w:rPr>
      </w:pPr>
      <w:r w:rsidRPr="00A11B16">
        <w:rPr>
          <w:szCs w:val="22"/>
          <w:lang w:val="en-US"/>
        </w:rPr>
        <w:t xml:space="preserve">To encourage </w:t>
      </w:r>
      <w:r w:rsidRPr="00A11B16">
        <w:rPr>
          <w:color w:val="000000"/>
          <w:szCs w:val="22"/>
          <w:lang w:val="en-US"/>
        </w:rPr>
        <w:t>member</w:t>
      </w:r>
      <w:r w:rsidRPr="00A11B16">
        <w:rPr>
          <w:szCs w:val="22"/>
          <w:lang w:val="en-US"/>
        </w:rPr>
        <w:t xml:space="preserve"> states to continue </w:t>
      </w:r>
      <w:r w:rsidR="00586918" w:rsidRPr="00A11B16">
        <w:rPr>
          <w:szCs w:val="22"/>
          <w:lang w:val="en-US"/>
        </w:rPr>
        <w:t xml:space="preserve">to </w:t>
      </w:r>
      <w:r w:rsidRPr="00A11B16">
        <w:rPr>
          <w:szCs w:val="22"/>
          <w:lang w:val="en-US"/>
        </w:rPr>
        <w:t>accord importance to bilateral and multilateral regional and subregional processes that support and promote efforts to ensure the public safety and security of the region</w:t>
      </w:r>
      <w:r w:rsidR="005C5676" w:rsidRPr="00A11B16">
        <w:rPr>
          <w:szCs w:val="22"/>
          <w:lang w:val="en-US"/>
        </w:rPr>
        <w:t>’</w:t>
      </w:r>
      <w:r w:rsidRPr="00A11B16">
        <w:rPr>
          <w:szCs w:val="22"/>
          <w:lang w:val="en-US"/>
        </w:rPr>
        <w:t>s citizens.</w:t>
      </w:r>
    </w:p>
    <w:p w14:paraId="0EBA6924" w14:textId="77777777" w:rsidR="00B342CE" w:rsidRPr="00A11B16" w:rsidRDefault="00B342CE" w:rsidP="00F72F41">
      <w:pPr>
        <w:jc w:val="left"/>
        <w:rPr>
          <w:color w:val="000000"/>
          <w:szCs w:val="22"/>
          <w:lang w:val="en-US"/>
        </w:rPr>
      </w:pPr>
    </w:p>
    <w:p w14:paraId="206044C0" w14:textId="3EC6BBB8" w:rsidR="00B342CE" w:rsidRPr="00A11B16" w:rsidRDefault="00B342CE" w:rsidP="00F72F41">
      <w:pPr>
        <w:numPr>
          <w:ilvl w:val="0"/>
          <w:numId w:val="24"/>
        </w:numPr>
        <w:ind w:left="0"/>
        <w:rPr>
          <w:color w:val="000000"/>
          <w:szCs w:val="22"/>
          <w:lang w:val="en-US"/>
        </w:rPr>
      </w:pPr>
      <w:r w:rsidRPr="00A11B16">
        <w:rPr>
          <w:color w:val="000000"/>
          <w:szCs w:val="22"/>
          <w:lang w:val="en-US"/>
        </w:rPr>
        <w:t>To recommend respect for shared principles and values, common perspectives and commitments</w:t>
      </w:r>
      <w:r w:rsidR="00305442" w:rsidRPr="00A11B16">
        <w:rPr>
          <w:color w:val="000000"/>
          <w:szCs w:val="22"/>
          <w:lang w:val="en-US"/>
        </w:rPr>
        <w:t>,</w:t>
      </w:r>
      <w:r w:rsidRPr="00A11B16">
        <w:rPr>
          <w:color w:val="000000"/>
          <w:szCs w:val="22"/>
          <w:lang w:val="en-US"/>
        </w:rPr>
        <w:t xml:space="preserve"> </w:t>
      </w:r>
      <w:r w:rsidR="00305442" w:rsidRPr="00A11B16">
        <w:rPr>
          <w:color w:val="000000"/>
          <w:szCs w:val="22"/>
          <w:lang w:val="en-US"/>
        </w:rPr>
        <w:t xml:space="preserve">and </w:t>
      </w:r>
      <w:r w:rsidRPr="00A11B16">
        <w:rPr>
          <w:color w:val="000000"/>
          <w:szCs w:val="22"/>
          <w:lang w:val="en-US"/>
        </w:rPr>
        <w:t>citizen security and crime prevention through compliance with the law and full respect for human rights, as well as to promote a culture of peace, especially in the areas worst affected by transnational organized crime.</w:t>
      </w:r>
    </w:p>
    <w:p w14:paraId="283A35D8" w14:textId="77777777" w:rsidR="00B342CE" w:rsidRPr="00A11B16" w:rsidRDefault="00B342CE" w:rsidP="00F72F41">
      <w:pPr>
        <w:jc w:val="left"/>
        <w:rPr>
          <w:color w:val="000000"/>
          <w:szCs w:val="22"/>
          <w:lang w:val="en-US"/>
        </w:rPr>
      </w:pPr>
    </w:p>
    <w:p w14:paraId="5C306CDE" w14:textId="691C516A" w:rsidR="00B342CE" w:rsidRPr="00A11B16" w:rsidRDefault="00B342CE" w:rsidP="00F72F41">
      <w:pPr>
        <w:numPr>
          <w:ilvl w:val="0"/>
          <w:numId w:val="5"/>
        </w:numPr>
        <w:ind w:left="1440" w:hanging="720"/>
        <w:jc w:val="left"/>
        <w:rPr>
          <w:color w:val="000000"/>
          <w:szCs w:val="22"/>
          <w:lang w:val="en-US"/>
        </w:rPr>
      </w:pPr>
      <w:r w:rsidRPr="00A11B16">
        <w:rPr>
          <w:color w:val="000000"/>
          <w:szCs w:val="22"/>
          <w:u w:val="single"/>
          <w:lang w:val="en-US"/>
        </w:rPr>
        <w:t>Promoting cybersecurity</w:t>
      </w:r>
    </w:p>
    <w:p w14:paraId="48CD72D7" w14:textId="77777777" w:rsidR="00B342CE" w:rsidRPr="00A11B16" w:rsidRDefault="00B342CE" w:rsidP="00F72F41">
      <w:pPr>
        <w:jc w:val="left"/>
        <w:rPr>
          <w:color w:val="000000"/>
          <w:szCs w:val="22"/>
          <w:lang w:val="en-US"/>
        </w:rPr>
      </w:pPr>
    </w:p>
    <w:p w14:paraId="0CBB750E" w14:textId="03485273" w:rsidR="00B342CE" w:rsidRPr="00A11B16" w:rsidRDefault="00B342CE" w:rsidP="00F72F41">
      <w:pPr>
        <w:numPr>
          <w:ilvl w:val="0"/>
          <w:numId w:val="24"/>
        </w:numPr>
        <w:ind w:left="0"/>
        <w:rPr>
          <w:szCs w:val="22"/>
          <w:lang w:val="en-US"/>
        </w:rPr>
      </w:pPr>
      <w:r w:rsidRPr="00A11B16">
        <w:rPr>
          <w:szCs w:val="22"/>
          <w:lang w:val="en-US"/>
        </w:rPr>
        <w:t>To encourage regional action in response to significant malicious cyber</w:t>
      </w:r>
      <w:r w:rsidR="00586918" w:rsidRPr="00A11B16">
        <w:rPr>
          <w:szCs w:val="22"/>
          <w:lang w:val="en-US"/>
        </w:rPr>
        <w:t xml:space="preserve"> </w:t>
      </w:r>
      <w:r w:rsidRPr="00A11B16">
        <w:rPr>
          <w:szCs w:val="22"/>
          <w:lang w:val="en-US"/>
        </w:rPr>
        <w:t xml:space="preserve">incidents that threaten </w:t>
      </w:r>
      <w:r w:rsidR="0023433A" w:rsidRPr="00A11B16">
        <w:rPr>
          <w:szCs w:val="22"/>
          <w:lang w:val="en-US"/>
        </w:rPr>
        <w:t xml:space="preserve">the national security of </w:t>
      </w:r>
      <w:r w:rsidRPr="00A11B16">
        <w:rPr>
          <w:szCs w:val="22"/>
          <w:lang w:val="en-US"/>
        </w:rPr>
        <w:t xml:space="preserve">member states and our common vision of an open, accessible, interoperable, reliable, and </w:t>
      </w:r>
      <w:r w:rsidRPr="00A11B16">
        <w:rPr>
          <w:color w:val="000000"/>
          <w:szCs w:val="22"/>
          <w:lang w:val="en-US"/>
        </w:rPr>
        <w:t>secure</w:t>
      </w:r>
      <w:r w:rsidRPr="00A11B16">
        <w:rPr>
          <w:szCs w:val="22"/>
          <w:lang w:val="en-US"/>
        </w:rPr>
        <w:t xml:space="preserve"> Internet.</w:t>
      </w:r>
    </w:p>
    <w:p w14:paraId="0E86507D" w14:textId="77777777" w:rsidR="00B342CE" w:rsidRPr="00A11B16" w:rsidRDefault="00B342CE" w:rsidP="00F72F41">
      <w:pPr>
        <w:jc w:val="left"/>
        <w:rPr>
          <w:szCs w:val="22"/>
          <w:lang w:val="en-US"/>
        </w:rPr>
      </w:pPr>
    </w:p>
    <w:p w14:paraId="51CA79F1" w14:textId="537D6F48" w:rsidR="00B342CE" w:rsidRPr="00A11B16" w:rsidRDefault="00B342CE" w:rsidP="00F72F41">
      <w:pPr>
        <w:numPr>
          <w:ilvl w:val="0"/>
          <w:numId w:val="24"/>
        </w:numPr>
        <w:ind w:left="0"/>
        <w:rPr>
          <w:szCs w:val="22"/>
          <w:lang w:val="en-US"/>
        </w:rPr>
      </w:pPr>
      <w:r w:rsidRPr="00A11B16">
        <w:rPr>
          <w:szCs w:val="22"/>
          <w:lang w:val="en-US"/>
        </w:rPr>
        <w:t xml:space="preserve">To urge member states to implement </w:t>
      </w:r>
      <w:r w:rsidR="0023433A" w:rsidRPr="00A11B16">
        <w:rPr>
          <w:szCs w:val="22"/>
          <w:lang w:val="en-US"/>
        </w:rPr>
        <w:t>c</w:t>
      </w:r>
      <w:r w:rsidRPr="00A11B16">
        <w:rPr>
          <w:szCs w:val="22"/>
          <w:lang w:val="en-US"/>
        </w:rPr>
        <w:t>yber confidence</w:t>
      </w:r>
      <w:r w:rsidR="0023433A" w:rsidRPr="00A11B16">
        <w:rPr>
          <w:szCs w:val="22"/>
          <w:lang w:val="en-US"/>
        </w:rPr>
        <w:t>-</w:t>
      </w:r>
      <w:r w:rsidRPr="00A11B16">
        <w:rPr>
          <w:szCs w:val="22"/>
          <w:lang w:val="en-US"/>
        </w:rPr>
        <w:t xml:space="preserve">building measures identified in the OAS List of </w:t>
      </w:r>
      <w:r w:rsidRPr="00A11B16">
        <w:rPr>
          <w:color w:val="000000"/>
          <w:szCs w:val="22"/>
          <w:lang w:val="en-US"/>
        </w:rPr>
        <w:t>Confidence</w:t>
      </w:r>
      <w:r w:rsidR="0023433A" w:rsidRPr="00A11B16">
        <w:rPr>
          <w:color w:val="000000"/>
          <w:szCs w:val="22"/>
          <w:lang w:val="en-US"/>
        </w:rPr>
        <w:t>-</w:t>
      </w:r>
      <w:r w:rsidRPr="00A11B16">
        <w:rPr>
          <w:szCs w:val="22"/>
          <w:lang w:val="en-US"/>
        </w:rPr>
        <w:t xml:space="preserve"> and Security</w:t>
      </w:r>
      <w:r w:rsidR="0023433A" w:rsidRPr="00A11B16">
        <w:rPr>
          <w:szCs w:val="22"/>
          <w:lang w:val="en-US"/>
        </w:rPr>
        <w:t>-</w:t>
      </w:r>
      <w:r w:rsidRPr="00A11B16">
        <w:rPr>
          <w:szCs w:val="22"/>
          <w:lang w:val="en-US"/>
        </w:rPr>
        <w:t xml:space="preserve">Building </w:t>
      </w:r>
      <w:r w:rsidR="0023433A" w:rsidRPr="00A11B16">
        <w:rPr>
          <w:szCs w:val="22"/>
          <w:lang w:val="en-US"/>
        </w:rPr>
        <w:t>M</w:t>
      </w:r>
      <w:r w:rsidRPr="00A11B16">
        <w:rPr>
          <w:szCs w:val="22"/>
          <w:lang w:val="en-US"/>
        </w:rPr>
        <w:t xml:space="preserve">easures </w:t>
      </w:r>
      <w:r w:rsidR="0023433A" w:rsidRPr="00A11B16">
        <w:rPr>
          <w:szCs w:val="22"/>
          <w:lang w:val="en-US"/>
        </w:rPr>
        <w:t xml:space="preserve">(CSBMs) </w:t>
      </w:r>
      <w:r w:rsidR="00950103" w:rsidRPr="00A11B16">
        <w:rPr>
          <w:szCs w:val="22"/>
          <w:lang w:val="en-US"/>
        </w:rPr>
        <w:t>(</w:t>
      </w:r>
      <w:hyperlink r:id="rId34" w:history="1">
        <w:r w:rsidR="00950103" w:rsidRPr="00A11B16">
          <w:rPr>
            <w:rStyle w:val="Hyperlink"/>
            <w:szCs w:val="22"/>
            <w:lang w:val="en-US"/>
          </w:rPr>
          <w:t>CP/CSH-1953/20 rev. 1</w:t>
        </w:r>
      </w:hyperlink>
      <w:r w:rsidR="00950103" w:rsidRPr="00A11B16">
        <w:rPr>
          <w:szCs w:val="22"/>
          <w:lang w:val="en-US"/>
        </w:rPr>
        <w:t>).</w:t>
      </w:r>
    </w:p>
    <w:p w14:paraId="5FB4E4AC" w14:textId="77777777" w:rsidR="00B342CE" w:rsidRPr="00A11B16" w:rsidRDefault="00B342CE" w:rsidP="00F72F41">
      <w:pPr>
        <w:jc w:val="left"/>
        <w:rPr>
          <w:szCs w:val="22"/>
          <w:lang w:val="en-US"/>
        </w:rPr>
      </w:pPr>
    </w:p>
    <w:p w14:paraId="39B57752" w14:textId="554D0A13" w:rsidR="00B342CE" w:rsidRPr="00A11B16" w:rsidRDefault="00B342CE" w:rsidP="00F72F41">
      <w:pPr>
        <w:numPr>
          <w:ilvl w:val="0"/>
          <w:numId w:val="24"/>
        </w:numPr>
        <w:ind w:left="0"/>
        <w:rPr>
          <w:szCs w:val="22"/>
          <w:lang w:val="en-US"/>
        </w:rPr>
      </w:pPr>
      <w:r w:rsidRPr="00A11B16">
        <w:rPr>
          <w:szCs w:val="22"/>
          <w:lang w:val="en-US"/>
        </w:rPr>
        <w:t xml:space="preserve">To encourage dialogue and </w:t>
      </w:r>
      <w:r w:rsidR="00F91AA6" w:rsidRPr="00A11B16">
        <w:rPr>
          <w:szCs w:val="22"/>
          <w:lang w:val="en-US"/>
        </w:rPr>
        <w:t>voluntary</w:t>
      </w:r>
      <w:r w:rsidR="00866FD4" w:rsidRPr="00A11B16">
        <w:rPr>
          <w:szCs w:val="22"/>
          <w:lang w:val="en-US"/>
        </w:rPr>
        <w:t>,</w:t>
      </w:r>
      <w:r w:rsidR="00F91AA6" w:rsidRPr="00A11B16">
        <w:rPr>
          <w:szCs w:val="22"/>
          <w:lang w:val="en-US"/>
        </w:rPr>
        <w:t xml:space="preserve"> non-confidential </w:t>
      </w:r>
      <w:r w:rsidRPr="00A11B16">
        <w:rPr>
          <w:szCs w:val="22"/>
          <w:lang w:val="en-US"/>
        </w:rPr>
        <w:t>information</w:t>
      </w:r>
      <w:r w:rsidR="0023433A" w:rsidRPr="00A11B16">
        <w:rPr>
          <w:szCs w:val="22"/>
          <w:lang w:val="en-US"/>
        </w:rPr>
        <w:t>-</w:t>
      </w:r>
      <w:r w:rsidRPr="00A11B16">
        <w:rPr>
          <w:szCs w:val="22"/>
          <w:lang w:val="en-US"/>
        </w:rPr>
        <w:t xml:space="preserve">sharing efforts to secure next-generation technology, including 5G, and to protect the integrity of digital infrastructure, with the aim </w:t>
      </w:r>
      <w:r w:rsidR="00F91AA6" w:rsidRPr="00A11B16">
        <w:rPr>
          <w:szCs w:val="22"/>
          <w:lang w:val="en-US"/>
        </w:rPr>
        <w:t>of</w:t>
      </w:r>
      <w:r w:rsidRPr="00A11B16">
        <w:rPr>
          <w:szCs w:val="22"/>
          <w:lang w:val="en-US"/>
        </w:rPr>
        <w:t xml:space="preserve"> strengthen</w:t>
      </w:r>
      <w:r w:rsidR="00F91AA6" w:rsidRPr="00A11B16">
        <w:rPr>
          <w:szCs w:val="22"/>
          <w:lang w:val="en-US"/>
        </w:rPr>
        <w:t>ing</w:t>
      </w:r>
      <w:r w:rsidRPr="00A11B16">
        <w:rPr>
          <w:szCs w:val="22"/>
          <w:lang w:val="en-US"/>
        </w:rPr>
        <w:t xml:space="preserve"> national capacities </w:t>
      </w:r>
      <w:r w:rsidR="0023433A" w:rsidRPr="00A11B16">
        <w:rPr>
          <w:szCs w:val="22"/>
          <w:lang w:val="en-US"/>
        </w:rPr>
        <w:t>in that regard</w:t>
      </w:r>
      <w:r w:rsidRPr="00A11B16">
        <w:rPr>
          <w:szCs w:val="22"/>
          <w:lang w:val="en-US"/>
        </w:rPr>
        <w:t>, recognizing that this is a shared concern and an existing gap among the member states.</w:t>
      </w:r>
    </w:p>
    <w:p w14:paraId="01AF60A8" w14:textId="77777777" w:rsidR="00B342CE" w:rsidRPr="00A11B16" w:rsidRDefault="00B342CE" w:rsidP="00F72F41">
      <w:pPr>
        <w:jc w:val="left"/>
        <w:rPr>
          <w:szCs w:val="22"/>
          <w:lang w:val="en-US"/>
        </w:rPr>
      </w:pPr>
    </w:p>
    <w:p w14:paraId="401BB4AB" w14:textId="08DBA8C9" w:rsidR="00B342CE" w:rsidRPr="00A11B16" w:rsidRDefault="00B342CE" w:rsidP="00F72F41">
      <w:pPr>
        <w:numPr>
          <w:ilvl w:val="0"/>
          <w:numId w:val="24"/>
        </w:numPr>
        <w:ind w:left="0"/>
        <w:rPr>
          <w:szCs w:val="22"/>
          <w:lang w:val="en-US"/>
        </w:rPr>
      </w:pPr>
      <w:r w:rsidRPr="00A11B16">
        <w:rPr>
          <w:szCs w:val="22"/>
          <w:lang w:val="en-US"/>
        </w:rPr>
        <w:t xml:space="preserve">To promote sharing of cybersecurity best practices and support the development of national cybersecurity policies among member </w:t>
      </w:r>
      <w:r w:rsidR="009505F4" w:rsidRPr="00A11B16">
        <w:rPr>
          <w:szCs w:val="22"/>
          <w:lang w:val="en-US"/>
        </w:rPr>
        <w:t>s</w:t>
      </w:r>
      <w:r w:rsidRPr="00A11B16">
        <w:rPr>
          <w:szCs w:val="22"/>
          <w:lang w:val="en-US"/>
        </w:rPr>
        <w:t>tates that encourage public-private partnership and collaboration.</w:t>
      </w:r>
    </w:p>
    <w:p w14:paraId="01EEE157" w14:textId="77777777" w:rsidR="00B342CE" w:rsidRPr="00A11B16" w:rsidRDefault="00B342CE" w:rsidP="00F72F41">
      <w:pPr>
        <w:jc w:val="left"/>
        <w:rPr>
          <w:szCs w:val="22"/>
          <w:lang w:val="en-US"/>
        </w:rPr>
      </w:pPr>
    </w:p>
    <w:p w14:paraId="44476939" w14:textId="0117FBC4" w:rsidR="00B342CE" w:rsidRPr="00A11B16" w:rsidRDefault="00B342CE" w:rsidP="00F72F41">
      <w:pPr>
        <w:numPr>
          <w:ilvl w:val="0"/>
          <w:numId w:val="24"/>
        </w:numPr>
        <w:ind w:left="0"/>
        <w:rPr>
          <w:szCs w:val="22"/>
          <w:lang w:val="en-US"/>
        </w:rPr>
      </w:pPr>
      <w:r w:rsidRPr="00A11B16">
        <w:rPr>
          <w:szCs w:val="22"/>
          <w:lang w:val="en-US"/>
        </w:rPr>
        <w:t xml:space="preserve">To work </w:t>
      </w:r>
      <w:r w:rsidR="00586918" w:rsidRPr="00A11B16">
        <w:rPr>
          <w:szCs w:val="22"/>
          <w:lang w:val="en-US"/>
        </w:rPr>
        <w:t xml:space="preserve">collaboratively </w:t>
      </w:r>
      <w:r w:rsidRPr="00A11B16">
        <w:rPr>
          <w:szCs w:val="22"/>
          <w:lang w:val="en-US"/>
        </w:rPr>
        <w:t xml:space="preserve">towards fostering a trusted, active cybersecurity and incident response community among </w:t>
      </w:r>
      <w:r w:rsidR="009505F4" w:rsidRPr="00A11B16">
        <w:rPr>
          <w:szCs w:val="22"/>
          <w:lang w:val="en-US"/>
        </w:rPr>
        <w:t>m</w:t>
      </w:r>
      <w:r w:rsidRPr="00A11B16">
        <w:rPr>
          <w:szCs w:val="22"/>
          <w:lang w:val="en-US"/>
        </w:rPr>
        <w:t xml:space="preserve">ember </w:t>
      </w:r>
      <w:r w:rsidR="009505F4" w:rsidRPr="00A11B16">
        <w:rPr>
          <w:szCs w:val="22"/>
          <w:lang w:val="en-US"/>
        </w:rPr>
        <w:t>s</w:t>
      </w:r>
      <w:r w:rsidRPr="00A11B16">
        <w:rPr>
          <w:szCs w:val="22"/>
          <w:lang w:val="en-US"/>
        </w:rPr>
        <w:t xml:space="preserve">tates to share actionable information through the OAS Computer </w:t>
      </w:r>
      <w:r w:rsidR="009505F4" w:rsidRPr="00A11B16">
        <w:rPr>
          <w:szCs w:val="22"/>
          <w:lang w:val="en-US"/>
        </w:rPr>
        <w:t xml:space="preserve">Security </w:t>
      </w:r>
      <w:r w:rsidRPr="00A11B16">
        <w:rPr>
          <w:szCs w:val="22"/>
          <w:lang w:val="en-US"/>
        </w:rPr>
        <w:t xml:space="preserve">Incident Response Team (CSIRT) </w:t>
      </w:r>
      <w:r w:rsidR="009505F4" w:rsidRPr="00A11B16">
        <w:rPr>
          <w:szCs w:val="22"/>
          <w:lang w:val="en-US"/>
        </w:rPr>
        <w:t xml:space="preserve">and the </w:t>
      </w:r>
      <w:r w:rsidRPr="00A11B16">
        <w:rPr>
          <w:szCs w:val="22"/>
          <w:lang w:val="en-US"/>
        </w:rPr>
        <w:t xml:space="preserve">Americas Information Sharing Network </w:t>
      </w:r>
      <w:r w:rsidR="00586918" w:rsidRPr="00A11B16">
        <w:rPr>
          <w:szCs w:val="22"/>
          <w:lang w:val="en-US"/>
        </w:rPr>
        <w:t xml:space="preserve">in order </w:t>
      </w:r>
      <w:r w:rsidRPr="00A11B16">
        <w:rPr>
          <w:szCs w:val="22"/>
          <w:lang w:val="en-US"/>
        </w:rPr>
        <w:t>to prevent, identify, thwart, mitigate, respond to, and recover from incidents.</w:t>
      </w:r>
    </w:p>
    <w:p w14:paraId="029C8668" w14:textId="77777777" w:rsidR="00B342CE" w:rsidRPr="00A11B16" w:rsidRDefault="00B342CE" w:rsidP="00F72F41">
      <w:pPr>
        <w:jc w:val="left"/>
        <w:rPr>
          <w:szCs w:val="22"/>
          <w:lang w:val="en-US"/>
        </w:rPr>
      </w:pPr>
    </w:p>
    <w:p w14:paraId="49DCEDF7" w14:textId="2AB2F69D" w:rsidR="00B342CE" w:rsidRPr="00A11B16" w:rsidRDefault="00B342CE" w:rsidP="00F72F41">
      <w:pPr>
        <w:numPr>
          <w:ilvl w:val="0"/>
          <w:numId w:val="24"/>
        </w:numPr>
        <w:ind w:left="0"/>
        <w:rPr>
          <w:szCs w:val="22"/>
          <w:lang w:val="en-US"/>
        </w:rPr>
      </w:pPr>
      <w:r w:rsidRPr="00A11B16">
        <w:rPr>
          <w:szCs w:val="22"/>
          <w:lang w:val="en-US"/>
        </w:rPr>
        <w:lastRenderedPageBreak/>
        <w:t>To continue to support and participate in OAS initiatives related to cybersecurity capacity building, workforce development, and public</w:t>
      </w:r>
      <w:r w:rsidR="001312B3" w:rsidRPr="00A11B16">
        <w:rPr>
          <w:szCs w:val="22"/>
          <w:lang w:val="en-US"/>
        </w:rPr>
        <w:t>-</w:t>
      </w:r>
      <w:r w:rsidRPr="00A11B16">
        <w:rPr>
          <w:szCs w:val="22"/>
          <w:lang w:val="en-US"/>
        </w:rPr>
        <w:t>awareness campaigns to strengthen the security and resilience of the regional cybersecurity landscape.</w:t>
      </w:r>
    </w:p>
    <w:p w14:paraId="3BA200B0" w14:textId="77777777" w:rsidR="00B342CE" w:rsidRPr="00A11B16" w:rsidRDefault="00B342CE" w:rsidP="00F72F41">
      <w:pPr>
        <w:jc w:val="left"/>
        <w:rPr>
          <w:color w:val="000000"/>
          <w:szCs w:val="22"/>
          <w:lang w:val="en-US"/>
        </w:rPr>
      </w:pPr>
    </w:p>
    <w:p w14:paraId="51013641" w14:textId="77777777" w:rsidR="00B342CE" w:rsidRPr="00A11B16" w:rsidRDefault="00B342CE" w:rsidP="00F72F41">
      <w:pPr>
        <w:keepNext/>
        <w:numPr>
          <w:ilvl w:val="0"/>
          <w:numId w:val="1"/>
        </w:numPr>
        <w:ind w:left="720"/>
        <w:jc w:val="left"/>
        <w:rPr>
          <w:color w:val="000000"/>
          <w:szCs w:val="22"/>
          <w:u w:val="single"/>
          <w:lang w:val="en-US"/>
        </w:rPr>
      </w:pPr>
      <w:r w:rsidRPr="00A11B16">
        <w:rPr>
          <w:color w:val="000000"/>
          <w:szCs w:val="22"/>
          <w:u w:val="single"/>
          <w:lang w:val="en-US"/>
        </w:rPr>
        <w:t>Transnational organized crime</w:t>
      </w:r>
    </w:p>
    <w:p w14:paraId="368B3F0B" w14:textId="77777777" w:rsidR="00B342CE" w:rsidRPr="00A11B16" w:rsidRDefault="00B342CE" w:rsidP="00F72F41">
      <w:pPr>
        <w:keepNext/>
        <w:jc w:val="left"/>
        <w:rPr>
          <w:color w:val="000000"/>
          <w:szCs w:val="22"/>
          <w:u w:val="single"/>
          <w:lang w:val="en-US"/>
        </w:rPr>
      </w:pPr>
    </w:p>
    <w:p w14:paraId="16FE6443" w14:textId="77777777" w:rsidR="00B342CE" w:rsidRPr="00A11B16" w:rsidRDefault="00B342CE" w:rsidP="00F72F41">
      <w:pPr>
        <w:numPr>
          <w:ilvl w:val="0"/>
          <w:numId w:val="6"/>
        </w:numPr>
        <w:ind w:firstLine="0"/>
        <w:jc w:val="left"/>
        <w:rPr>
          <w:color w:val="000000"/>
          <w:szCs w:val="22"/>
          <w:u w:val="single"/>
          <w:lang w:val="en-US"/>
        </w:rPr>
      </w:pPr>
      <w:r w:rsidRPr="00A11B16">
        <w:rPr>
          <w:color w:val="000000"/>
          <w:szCs w:val="22"/>
          <w:u w:val="single"/>
          <w:lang w:val="en-US"/>
        </w:rPr>
        <w:t>Combating transnational organized crime</w:t>
      </w:r>
    </w:p>
    <w:p w14:paraId="38591AF5" w14:textId="77777777" w:rsidR="00B342CE" w:rsidRPr="00A11B16" w:rsidRDefault="00B342CE" w:rsidP="00F72F41">
      <w:pPr>
        <w:ind w:left="-90"/>
        <w:jc w:val="left"/>
        <w:rPr>
          <w:color w:val="000000"/>
          <w:szCs w:val="22"/>
          <w:u w:val="single"/>
          <w:lang w:val="en-US"/>
        </w:rPr>
      </w:pPr>
    </w:p>
    <w:p w14:paraId="4D6C00D2" w14:textId="0E74D585" w:rsidR="00B342CE" w:rsidRPr="00A11B16" w:rsidRDefault="00B342CE" w:rsidP="00F72F41">
      <w:pPr>
        <w:numPr>
          <w:ilvl w:val="0"/>
          <w:numId w:val="24"/>
        </w:numPr>
        <w:ind w:left="0"/>
        <w:rPr>
          <w:color w:val="000000"/>
          <w:szCs w:val="22"/>
          <w:lang w:val="en-US"/>
        </w:rPr>
      </w:pPr>
      <w:r w:rsidRPr="00A11B16">
        <w:rPr>
          <w:szCs w:val="22"/>
          <w:lang w:val="en-US"/>
        </w:rPr>
        <w:t xml:space="preserve">To remind </w:t>
      </w:r>
      <w:r w:rsidR="00BE55F7" w:rsidRPr="00A11B16">
        <w:rPr>
          <w:szCs w:val="22"/>
          <w:lang w:val="en-US"/>
        </w:rPr>
        <w:t xml:space="preserve">those </w:t>
      </w:r>
      <w:r w:rsidRPr="00A11B16">
        <w:rPr>
          <w:szCs w:val="22"/>
          <w:lang w:val="en-US"/>
        </w:rPr>
        <w:t xml:space="preserve">member states that have not yet done so to appoint or update, as soon as possible, their national </w:t>
      </w:r>
      <w:r w:rsidR="001312B3" w:rsidRPr="00A11B16">
        <w:rPr>
          <w:szCs w:val="22"/>
          <w:lang w:val="en-US"/>
        </w:rPr>
        <w:t xml:space="preserve">points of </w:t>
      </w:r>
      <w:r w:rsidRPr="00A11B16">
        <w:rPr>
          <w:szCs w:val="22"/>
          <w:lang w:val="en-US"/>
        </w:rPr>
        <w:t xml:space="preserve">contact for coordinating and facilitating monitoring of the Hemispheric Plan of Action against Transnational Organized Crime, and to </w:t>
      </w:r>
      <w:r w:rsidR="001312B3" w:rsidRPr="00A11B16">
        <w:rPr>
          <w:szCs w:val="22"/>
          <w:lang w:val="en-US"/>
        </w:rPr>
        <w:t xml:space="preserve">notify </w:t>
      </w:r>
      <w:r w:rsidRPr="00A11B16">
        <w:rPr>
          <w:szCs w:val="22"/>
          <w:lang w:val="en-US"/>
        </w:rPr>
        <w:t>the Department against Transnational Organized Crime (DTOC) thereof.</w:t>
      </w:r>
    </w:p>
    <w:p w14:paraId="43684DA2" w14:textId="77777777" w:rsidR="00B342CE" w:rsidRPr="00A11B16" w:rsidRDefault="00B342CE" w:rsidP="00F72F41">
      <w:pPr>
        <w:rPr>
          <w:bCs/>
          <w:color w:val="000000"/>
          <w:szCs w:val="22"/>
          <w:lang w:val="en-US"/>
        </w:rPr>
      </w:pPr>
    </w:p>
    <w:p w14:paraId="1377156C" w14:textId="580FABEA" w:rsidR="00B342CE" w:rsidRPr="00A11B16" w:rsidRDefault="00B342CE" w:rsidP="00F72F41">
      <w:pPr>
        <w:numPr>
          <w:ilvl w:val="0"/>
          <w:numId w:val="24"/>
        </w:numPr>
        <w:ind w:left="0"/>
        <w:rPr>
          <w:color w:val="000000"/>
          <w:szCs w:val="22"/>
          <w:lang w:val="en-US"/>
        </w:rPr>
      </w:pPr>
      <w:r w:rsidRPr="00A11B16">
        <w:rPr>
          <w:szCs w:val="22"/>
          <w:lang w:val="en-US"/>
        </w:rPr>
        <w:t>To convene the Third Meeting of National Authorities on Transnational Organized Crime (RANDOT III) under the CS</w:t>
      </w:r>
      <w:r w:rsidR="00712380" w:rsidRPr="00A11B16">
        <w:rPr>
          <w:szCs w:val="22"/>
          <w:lang w:val="en-US"/>
        </w:rPr>
        <w:t>H</w:t>
      </w:r>
      <w:r w:rsidRPr="00A11B16">
        <w:rPr>
          <w:szCs w:val="22"/>
          <w:lang w:val="en-US"/>
        </w:rPr>
        <w:t xml:space="preserve"> during the second half of 2021 and</w:t>
      </w:r>
      <w:r w:rsidR="00284000" w:rsidRPr="00A11B16">
        <w:rPr>
          <w:szCs w:val="22"/>
          <w:lang w:val="en-US"/>
        </w:rPr>
        <w:t>,</w:t>
      </w:r>
      <w:r w:rsidRPr="00A11B16">
        <w:rPr>
          <w:szCs w:val="22"/>
          <w:lang w:val="en-US"/>
        </w:rPr>
        <w:t xml:space="preserve"> to that end, to instruct the Permanent Council to establish, through the CS</w:t>
      </w:r>
      <w:r w:rsidR="00712380" w:rsidRPr="00A11B16">
        <w:rPr>
          <w:szCs w:val="22"/>
          <w:lang w:val="en-US"/>
        </w:rPr>
        <w:t>H</w:t>
      </w:r>
      <w:r w:rsidRPr="00A11B16">
        <w:rPr>
          <w:szCs w:val="22"/>
          <w:lang w:val="en-US"/>
        </w:rPr>
        <w:t>, a working group to coordinate all the preparations for RANDOT III.</w:t>
      </w:r>
    </w:p>
    <w:p w14:paraId="5A7D9458" w14:textId="77777777" w:rsidR="00B342CE" w:rsidRPr="00A11B16" w:rsidRDefault="00B342CE" w:rsidP="00F72F41">
      <w:pPr>
        <w:rPr>
          <w:bCs/>
          <w:color w:val="000000"/>
          <w:szCs w:val="22"/>
          <w:lang w:val="en-US"/>
        </w:rPr>
      </w:pPr>
    </w:p>
    <w:p w14:paraId="1EB0D215" w14:textId="332FFC80" w:rsidR="00B342CE" w:rsidRPr="00A11B16" w:rsidRDefault="00B342CE" w:rsidP="00F72F41">
      <w:pPr>
        <w:numPr>
          <w:ilvl w:val="0"/>
          <w:numId w:val="24"/>
        </w:numPr>
        <w:ind w:left="0"/>
        <w:rPr>
          <w:color w:val="000000"/>
          <w:szCs w:val="22"/>
          <w:lang w:val="en-US"/>
        </w:rPr>
      </w:pPr>
      <w:r w:rsidRPr="00A11B16">
        <w:rPr>
          <w:szCs w:val="22"/>
          <w:lang w:val="en-US"/>
        </w:rPr>
        <w:t>To encourage member states to strengthen cooperation and exchanges of experience to confront cybercrime and to urge those member states that have not yet done so to consider acceding to the Convention on Cybercrime of the Council of Europe (Budapest Convention).</w:t>
      </w:r>
    </w:p>
    <w:p w14:paraId="00782881" w14:textId="77777777" w:rsidR="00B342CE" w:rsidRPr="00A11B16" w:rsidRDefault="00B342CE" w:rsidP="00F72F41">
      <w:pPr>
        <w:rPr>
          <w:bCs/>
          <w:color w:val="000000"/>
          <w:szCs w:val="22"/>
          <w:lang w:val="en-US"/>
        </w:rPr>
      </w:pPr>
    </w:p>
    <w:p w14:paraId="1CB68B2C" w14:textId="7909DA19" w:rsidR="00B342CE" w:rsidRPr="00A11B16" w:rsidRDefault="00B342CE" w:rsidP="00F72F41">
      <w:pPr>
        <w:numPr>
          <w:ilvl w:val="0"/>
          <w:numId w:val="24"/>
        </w:numPr>
        <w:ind w:left="0"/>
        <w:rPr>
          <w:szCs w:val="22"/>
          <w:lang w:val="en-US"/>
        </w:rPr>
      </w:pPr>
      <w:r w:rsidRPr="00A11B16">
        <w:rPr>
          <w:szCs w:val="22"/>
          <w:lang w:val="en-US"/>
        </w:rPr>
        <w:t xml:space="preserve">To request the SMS, through CICTE and </w:t>
      </w:r>
      <w:r w:rsidR="0038059B" w:rsidRPr="00A11B16">
        <w:rPr>
          <w:szCs w:val="22"/>
          <w:lang w:val="en-US"/>
        </w:rPr>
        <w:t xml:space="preserve">the </w:t>
      </w:r>
      <w:r w:rsidRPr="00A11B16">
        <w:rPr>
          <w:szCs w:val="22"/>
          <w:lang w:val="en-US"/>
        </w:rPr>
        <w:t xml:space="preserve">DTOC, </w:t>
      </w:r>
      <w:r w:rsidR="0038059B" w:rsidRPr="00A11B16">
        <w:rPr>
          <w:szCs w:val="22"/>
          <w:lang w:val="en-US"/>
        </w:rPr>
        <w:t xml:space="preserve">to render, </w:t>
      </w:r>
      <w:r w:rsidRPr="00A11B16">
        <w:rPr>
          <w:szCs w:val="22"/>
          <w:lang w:val="en-US"/>
        </w:rPr>
        <w:t>in coordination with the SLA</w:t>
      </w:r>
      <w:r w:rsidR="0038059B" w:rsidRPr="00A11B16">
        <w:rPr>
          <w:szCs w:val="22"/>
          <w:lang w:val="en-US"/>
        </w:rPr>
        <w:t>,</w:t>
      </w:r>
      <w:r w:rsidRPr="00A11B16">
        <w:rPr>
          <w:szCs w:val="22"/>
          <w:lang w:val="en-US"/>
        </w:rPr>
        <w:t xml:space="preserve"> technical assistance and support to member states that are about to initiate or are in the process of acce</w:t>
      </w:r>
      <w:r w:rsidR="0038059B" w:rsidRPr="00A11B16">
        <w:rPr>
          <w:szCs w:val="22"/>
          <w:lang w:val="en-US"/>
        </w:rPr>
        <w:t xml:space="preserve">ssion </w:t>
      </w:r>
      <w:r w:rsidRPr="00A11B16">
        <w:rPr>
          <w:szCs w:val="22"/>
          <w:lang w:val="en-US"/>
        </w:rPr>
        <w:t>to the Budapest Convention</w:t>
      </w:r>
      <w:r w:rsidR="00687339" w:rsidRPr="00A11B16">
        <w:rPr>
          <w:szCs w:val="22"/>
          <w:lang w:val="en-US"/>
        </w:rPr>
        <w:t>,</w:t>
      </w:r>
      <w:r w:rsidRPr="00A11B16">
        <w:rPr>
          <w:szCs w:val="22"/>
          <w:lang w:val="en-US"/>
        </w:rPr>
        <w:t xml:space="preserve"> and to promote exchanges of experience among OAS countries involved in that process.</w:t>
      </w:r>
    </w:p>
    <w:p w14:paraId="2205D434" w14:textId="77777777" w:rsidR="00B342CE" w:rsidRPr="00A11B16" w:rsidRDefault="00B342CE" w:rsidP="00F72F41">
      <w:pPr>
        <w:rPr>
          <w:szCs w:val="22"/>
          <w:lang w:val="en-US"/>
        </w:rPr>
      </w:pPr>
    </w:p>
    <w:p w14:paraId="54AA9D3A" w14:textId="52F68248" w:rsidR="00B342CE" w:rsidRPr="00A11B16" w:rsidRDefault="00B342CE" w:rsidP="00F72F41">
      <w:pPr>
        <w:numPr>
          <w:ilvl w:val="0"/>
          <w:numId w:val="24"/>
        </w:numPr>
        <w:ind w:left="0"/>
        <w:rPr>
          <w:color w:val="000000"/>
          <w:szCs w:val="22"/>
          <w:lang w:val="en-US"/>
        </w:rPr>
      </w:pPr>
      <w:r w:rsidRPr="00A11B16">
        <w:rPr>
          <w:szCs w:val="22"/>
          <w:lang w:val="en-US"/>
        </w:rPr>
        <w:t xml:space="preserve">To urge member states to enhance bilateral and multilateral legal assistance </w:t>
      </w:r>
      <w:r w:rsidR="0038059B" w:rsidRPr="00A11B16">
        <w:rPr>
          <w:szCs w:val="22"/>
          <w:lang w:val="en-US"/>
        </w:rPr>
        <w:t xml:space="preserve">mechanisms </w:t>
      </w:r>
      <w:r w:rsidRPr="00A11B16">
        <w:rPr>
          <w:szCs w:val="22"/>
          <w:lang w:val="en-US"/>
        </w:rPr>
        <w:t xml:space="preserve">to combat cybercrime, taking into account the importance of access to digital evidence for investigating and prosecuting </w:t>
      </w:r>
      <w:r w:rsidR="0038059B" w:rsidRPr="00A11B16">
        <w:rPr>
          <w:szCs w:val="22"/>
          <w:lang w:val="en-US"/>
        </w:rPr>
        <w:t xml:space="preserve">such </w:t>
      </w:r>
      <w:r w:rsidRPr="00A11B16">
        <w:rPr>
          <w:szCs w:val="22"/>
          <w:lang w:val="en-US"/>
        </w:rPr>
        <w:t>crim</w:t>
      </w:r>
      <w:r w:rsidR="00687339" w:rsidRPr="00A11B16">
        <w:rPr>
          <w:szCs w:val="22"/>
          <w:lang w:val="en-US"/>
        </w:rPr>
        <w:t>inality</w:t>
      </w:r>
      <w:r w:rsidRPr="00A11B16">
        <w:rPr>
          <w:szCs w:val="22"/>
          <w:lang w:val="en-US"/>
        </w:rPr>
        <w:t xml:space="preserve">, as well as the growing links between </w:t>
      </w:r>
      <w:r w:rsidR="0038059B" w:rsidRPr="00A11B16">
        <w:rPr>
          <w:szCs w:val="22"/>
          <w:lang w:val="en-US"/>
        </w:rPr>
        <w:t>cybercrime</w:t>
      </w:r>
      <w:r w:rsidRPr="00A11B16">
        <w:rPr>
          <w:szCs w:val="22"/>
          <w:lang w:val="en-US"/>
        </w:rPr>
        <w:t xml:space="preserve"> and transnational organized crime.</w:t>
      </w:r>
    </w:p>
    <w:p w14:paraId="305EA375" w14:textId="77777777" w:rsidR="00B342CE" w:rsidRPr="00A11B16" w:rsidRDefault="00B342CE" w:rsidP="00F72F41">
      <w:pPr>
        <w:rPr>
          <w:bCs/>
          <w:color w:val="000000"/>
          <w:szCs w:val="22"/>
          <w:lang w:val="en-US"/>
        </w:rPr>
      </w:pPr>
    </w:p>
    <w:p w14:paraId="39B19885" w14:textId="55F0DE72" w:rsidR="00B342CE" w:rsidRPr="00A11B16" w:rsidRDefault="00B342CE" w:rsidP="00F72F41">
      <w:pPr>
        <w:numPr>
          <w:ilvl w:val="0"/>
          <w:numId w:val="24"/>
        </w:numPr>
        <w:ind w:left="0"/>
        <w:rPr>
          <w:color w:val="000000"/>
          <w:szCs w:val="22"/>
          <w:lang w:val="en-US"/>
        </w:rPr>
      </w:pPr>
      <w:r w:rsidRPr="00A11B16">
        <w:rPr>
          <w:szCs w:val="22"/>
          <w:lang w:val="en-US"/>
        </w:rPr>
        <w:t xml:space="preserve">To request the SMS and the SLA to coordinate and cooperate </w:t>
      </w:r>
      <w:r w:rsidR="0038059B" w:rsidRPr="00A11B16">
        <w:rPr>
          <w:szCs w:val="22"/>
          <w:lang w:val="en-US"/>
        </w:rPr>
        <w:t xml:space="preserve">in </w:t>
      </w:r>
      <w:r w:rsidRPr="00A11B16">
        <w:rPr>
          <w:szCs w:val="22"/>
          <w:lang w:val="en-US"/>
        </w:rPr>
        <w:t xml:space="preserve">dealing with aspects relating to transnational organized crime, especially cybercrime, so as to promote synergies, avoid overlap, and provide comprehensive support to member states, </w:t>
      </w:r>
      <w:r w:rsidR="0038059B" w:rsidRPr="00A11B16">
        <w:rPr>
          <w:szCs w:val="22"/>
          <w:lang w:val="en-US"/>
        </w:rPr>
        <w:t xml:space="preserve">and to </w:t>
      </w:r>
      <w:r w:rsidRPr="00A11B16">
        <w:rPr>
          <w:szCs w:val="22"/>
          <w:lang w:val="en-US"/>
        </w:rPr>
        <w:t xml:space="preserve">report </w:t>
      </w:r>
      <w:r w:rsidR="0038059B" w:rsidRPr="00A11B16">
        <w:rPr>
          <w:szCs w:val="22"/>
          <w:lang w:val="en-US"/>
        </w:rPr>
        <w:t xml:space="preserve">thereon </w:t>
      </w:r>
      <w:r w:rsidRPr="00A11B16">
        <w:rPr>
          <w:szCs w:val="22"/>
          <w:lang w:val="en-US"/>
        </w:rPr>
        <w:t>to the CSH in the first half of 2021.</w:t>
      </w:r>
    </w:p>
    <w:p w14:paraId="6D34F810" w14:textId="77777777" w:rsidR="00B342CE" w:rsidRPr="00A11B16" w:rsidRDefault="00B342CE" w:rsidP="00F72F41">
      <w:pPr>
        <w:rPr>
          <w:bCs/>
          <w:color w:val="000000"/>
          <w:szCs w:val="22"/>
          <w:lang w:val="en-US"/>
        </w:rPr>
      </w:pPr>
    </w:p>
    <w:p w14:paraId="241D5E2C" w14:textId="14929089" w:rsidR="00B342CE" w:rsidRPr="00A11B16" w:rsidRDefault="00B342CE" w:rsidP="00F72F41">
      <w:pPr>
        <w:numPr>
          <w:ilvl w:val="0"/>
          <w:numId w:val="24"/>
        </w:numPr>
        <w:ind w:left="0"/>
        <w:rPr>
          <w:rFonts w:eastAsia="MS Mincho"/>
          <w:color w:val="000000"/>
          <w:szCs w:val="22"/>
          <w:lang w:val="en-US" w:eastAsia="es-ES_tradnl"/>
        </w:rPr>
      </w:pPr>
      <w:r w:rsidRPr="00A11B16">
        <w:rPr>
          <w:szCs w:val="22"/>
          <w:lang w:val="en-US"/>
        </w:rPr>
        <w:t xml:space="preserve">To request the SMS to provide technical assistance to member states through the DTOC and in coordination with the SLA and CICTE </w:t>
      </w:r>
      <w:r w:rsidR="00934BAF" w:rsidRPr="00A11B16">
        <w:rPr>
          <w:szCs w:val="22"/>
          <w:lang w:val="en-US"/>
        </w:rPr>
        <w:t xml:space="preserve">in order </w:t>
      </w:r>
      <w:r w:rsidRPr="00A11B16">
        <w:rPr>
          <w:szCs w:val="22"/>
          <w:lang w:val="en-US"/>
        </w:rPr>
        <w:t xml:space="preserve">to </w:t>
      </w:r>
      <w:r w:rsidR="00934BAF" w:rsidRPr="00A11B16">
        <w:rPr>
          <w:szCs w:val="22"/>
          <w:lang w:val="en-US"/>
        </w:rPr>
        <w:t xml:space="preserve">enhance </w:t>
      </w:r>
      <w:r w:rsidRPr="00A11B16">
        <w:rPr>
          <w:szCs w:val="22"/>
          <w:lang w:val="en-US"/>
        </w:rPr>
        <w:t>or strengthen institutional capacities for investigating and punishing cybercrime associated with transnational organized crime.</w:t>
      </w:r>
    </w:p>
    <w:p w14:paraId="15B2883E" w14:textId="77777777" w:rsidR="00B342CE" w:rsidRPr="00A11B16" w:rsidRDefault="00B342CE" w:rsidP="00F72F41">
      <w:pPr>
        <w:rPr>
          <w:rFonts w:eastAsia="MS Mincho"/>
          <w:bCs/>
          <w:color w:val="000000"/>
          <w:szCs w:val="22"/>
          <w:lang w:val="en-US" w:eastAsia="es-ES_tradnl"/>
        </w:rPr>
      </w:pPr>
    </w:p>
    <w:p w14:paraId="7D216638" w14:textId="088FB669" w:rsidR="00B342CE" w:rsidRPr="00A11B16" w:rsidRDefault="00B342CE" w:rsidP="00F72F41">
      <w:pPr>
        <w:numPr>
          <w:ilvl w:val="0"/>
          <w:numId w:val="24"/>
        </w:numPr>
        <w:ind w:left="0"/>
        <w:rPr>
          <w:szCs w:val="22"/>
          <w:lang w:val="en-US"/>
        </w:rPr>
      </w:pPr>
      <w:r w:rsidRPr="00A11B16">
        <w:rPr>
          <w:szCs w:val="22"/>
          <w:lang w:val="en-US"/>
        </w:rPr>
        <w:t>To request the OAS Group of Experts for the Control of Money Laundering (GELAVEX) to report its conclusions and technical recommendations directly to the CS</w:t>
      </w:r>
      <w:r w:rsidR="00712380" w:rsidRPr="00A11B16">
        <w:rPr>
          <w:szCs w:val="22"/>
          <w:lang w:val="en-US"/>
        </w:rPr>
        <w:t>H</w:t>
      </w:r>
      <w:r w:rsidRPr="00A11B16">
        <w:rPr>
          <w:szCs w:val="22"/>
          <w:lang w:val="en-US"/>
        </w:rPr>
        <w:t xml:space="preserve"> and RANDOT. Likewise, to request the General Secretariat to provide the financial and human resources required to continue strengthening GELAVEX.</w:t>
      </w:r>
    </w:p>
    <w:p w14:paraId="055B7F4A" w14:textId="77777777" w:rsidR="00B342CE" w:rsidRPr="00A11B16" w:rsidRDefault="00B342CE" w:rsidP="00F72F41">
      <w:pPr>
        <w:rPr>
          <w:szCs w:val="22"/>
          <w:lang w:val="en-US"/>
        </w:rPr>
      </w:pPr>
    </w:p>
    <w:p w14:paraId="222EE09F" w14:textId="19478AB2" w:rsidR="00B342CE" w:rsidRPr="00A11B16" w:rsidRDefault="00B342CE" w:rsidP="00F72F41">
      <w:pPr>
        <w:numPr>
          <w:ilvl w:val="0"/>
          <w:numId w:val="24"/>
        </w:numPr>
        <w:ind w:left="0"/>
        <w:rPr>
          <w:szCs w:val="22"/>
          <w:lang w:val="en-US"/>
        </w:rPr>
      </w:pPr>
      <w:r w:rsidRPr="00A11B16">
        <w:rPr>
          <w:szCs w:val="22"/>
          <w:lang w:val="en-US"/>
        </w:rPr>
        <w:lastRenderedPageBreak/>
        <w:t>To recognize that sophisticated money-laundering schemes are being used by criminal groups, such as organized crime groups, drug traffickers, and other illegal actors</w:t>
      </w:r>
      <w:r w:rsidR="006A6472" w:rsidRPr="00A11B16">
        <w:rPr>
          <w:szCs w:val="22"/>
          <w:lang w:val="en-US"/>
        </w:rPr>
        <w:t>,</w:t>
      </w:r>
      <w:r w:rsidRPr="00A11B16">
        <w:rPr>
          <w:szCs w:val="22"/>
          <w:lang w:val="en-US"/>
        </w:rPr>
        <w:t xml:space="preserve"> to launder the proceeds of their crimes and financ</w:t>
      </w:r>
      <w:r w:rsidR="002A316F" w:rsidRPr="00A11B16">
        <w:rPr>
          <w:szCs w:val="22"/>
          <w:lang w:val="en-US"/>
        </w:rPr>
        <w:t>e</w:t>
      </w:r>
      <w:r w:rsidRPr="00A11B16">
        <w:rPr>
          <w:szCs w:val="22"/>
          <w:lang w:val="en-US"/>
        </w:rPr>
        <w:t xml:space="preserve"> their operations and, in this context, to reaffirm the commitment of member states to combat financial crimes by increasing cooperation and information sharing.</w:t>
      </w:r>
    </w:p>
    <w:p w14:paraId="7B6C0A13" w14:textId="77777777" w:rsidR="00B342CE" w:rsidRPr="00A11B16" w:rsidRDefault="00B342CE" w:rsidP="00F72F41">
      <w:pPr>
        <w:rPr>
          <w:szCs w:val="22"/>
          <w:lang w:val="en-US"/>
        </w:rPr>
      </w:pPr>
    </w:p>
    <w:p w14:paraId="7ACB84B1" w14:textId="5C736F42" w:rsidR="00B342CE" w:rsidRPr="00A11B16" w:rsidRDefault="00B342CE" w:rsidP="00F72F41">
      <w:pPr>
        <w:numPr>
          <w:ilvl w:val="0"/>
          <w:numId w:val="24"/>
        </w:numPr>
        <w:ind w:left="0"/>
        <w:rPr>
          <w:szCs w:val="22"/>
          <w:lang w:val="en-US"/>
        </w:rPr>
      </w:pPr>
      <w:r w:rsidRPr="00A11B16">
        <w:rPr>
          <w:szCs w:val="22"/>
          <w:lang w:val="en-US"/>
        </w:rPr>
        <w:t>To encourage member states to strengthen their l</w:t>
      </w:r>
      <w:r w:rsidR="00AA2FCA" w:rsidRPr="00A11B16">
        <w:rPr>
          <w:szCs w:val="22"/>
          <w:lang w:val="en-US"/>
        </w:rPr>
        <w:t xml:space="preserve">aws </w:t>
      </w:r>
      <w:r w:rsidRPr="00A11B16">
        <w:rPr>
          <w:szCs w:val="22"/>
          <w:lang w:val="en-US"/>
        </w:rPr>
        <w:t xml:space="preserve">and </w:t>
      </w:r>
      <w:r w:rsidR="00687339" w:rsidRPr="00A11B16">
        <w:rPr>
          <w:szCs w:val="22"/>
          <w:lang w:val="en-US"/>
        </w:rPr>
        <w:t xml:space="preserve">the </w:t>
      </w:r>
      <w:r w:rsidR="00AA2FCA" w:rsidRPr="00A11B16">
        <w:rPr>
          <w:szCs w:val="22"/>
          <w:lang w:val="en-US"/>
        </w:rPr>
        <w:t xml:space="preserve">enforcement </w:t>
      </w:r>
      <w:r w:rsidRPr="00A11B16">
        <w:rPr>
          <w:szCs w:val="22"/>
          <w:lang w:val="en-US"/>
        </w:rPr>
        <w:t>thereof in order to enable efficient management of assets seized in the context of combating transnational organized crime. In addition</w:t>
      </w:r>
      <w:r w:rsidR="00AA2FCA" w:rsidRPr="00A11B16">
        <w:rPr>
          <w:szCs w:val="22"/>
          <w:lang w:val="en-US"/>
        </w:rPr>
        <w:t>,</w:t>
      </w:r>
      <w:r w:rsidRPr="00A11B16">
        <w:rPr>
          <w:szCs w:val="22"/>
          <w:lang w:val="en-US"/>
        </w:rPr>
        <w:t xml:space="preserve"> the creation of a strong compliance culture will benefit efforts related to the fight against crime as a whole.</w:t>
      </w:r>
    </w:p>
    <w:p w14:paraId="6CAE7C00" w14:textId="77777777" w:rsidR="00B342CE" w:rsidRPr="00A11B16" w:rsidRDefault="00B342CE" w:rsidP="00F72F41">
      <w:pPr>
        <w:rPr>
          <w:szCs w:val="22"/>
          <w:lang w:val="en-US"/>
        </w:rPr>
      </w:pPr>
    </w:p>
    <w:p w14:paraId="7CD7F605" w14:textId="6E72A4B0" w:rsidR="00B342CE" w:rsidRPr="00A11B16" w:rsidRDefault="00B342CE" w:rsidP="00F72F41">
      <w:pPr>
        <w:numPr>
          <w:ilvl w:val="0"/>
          <w:numId w:val="24"/>
        </w:numPr>
        <w:ind w:left="0"/>
        <w:rPr>
          <w:szCs w:val="22"/>
          <w:lang w:val="en-US"/>
        </w:rPr>
      </w:pPr>
      <w:r w:rsidRPr="00A11B16">
        <w:rPr>
          <w:szCs w:val="22"/>
          <w:lang w:val="en-US"/>
        </w:rPr>
        <w:t xml:space="preserve">To </w:t>
      </w:r>
      <w:r w:rsidR="00AA2FCA" w:rsidRPr="00A11B16">
        <w:rPr>
          <w:szCs w:val="22"/>
          <w:lang w:val="en-US"/>
        </w:rPr>
        <w:t xml:space="preserve">instruct </w:t>
      </w:r>
      <w:r w:rsidRPr="00A11B16">
        <w:rPr>
          <w:szCs w:val="22"/>
          <w:lang w:val="en-US"/>
        </w:rPr>
        <w:t xml:space="preserve">the General Secretariat </w:t>
      </w:r>
      <w:r w:rsidR="00AA2FCA" w:rsidRPr="00A11B16">
        <w:rPr>
          <w:szCs w:val="22"/>
          <w:lang w:val="en-US"/>
        </w:rPr>
        <w:t xml:space="preserve">to prepare a </w:t>
      </w:r>
      <w:r w:rsidRPr="00A11B16">
        <w:rPr>
          <w:szCs w:val="22"/>
          <w:lang w:val="en-US"/>
        </w:rPr>
        <w:t>compil</w:t>
      </w:r>
      <w:r w:rsidR="00AA2FCA" w:rsidRPr="00A11B16">
        <w:rPr>
          <w:szCs w:val="22"/>
          <w:lang w:val="en-US"/>
        </w:rPr>
        <w:t xml:space="preserve">ation of </w:t>
      </w:r>
      <w:r w:rsidRPr="00A11B16">
        <w:rPr>
          <w:szCs w:val="22"/>
          <w:lang w:val="en-US"/>
        </w:rPr>
        <w:t xml:space="preserve">good practices and innovative experiences adopted </w:t>
      </w:r>
      <w:r w:rsidR="00AA2FCA" w:rsidRPr="00A11B16">
        <w:rPr>
          <w:szCs w:val="22"/>
          <w:lang w:val="en-US"/>
        </w:rPr>
        <w:t>in this context</w:t>
      </w:r>
      <w:r w:rsidRPr="00A11B16">
        <w:rPr>
          <w:szCs w:val="22"/>
          <w:lang w:val="en-US"/>
        </w:rPr>
        <w:t>.</w:t>
      </w:r>
    </w:p>
    <w:p w14:paraId="04061EEC" w14:textId="77777777" w:rsidR="00B342CE" w:rsidRPr="00A11B16" w:rsidRDefault="00B342CE" w:rsidP="00F72F41">
      <w:pPr>
        <w:rPr>
          <w:szCs w:val="22"/>
          <w:lang w:val="en-US"/>
        </w:rPr>
      </w:pPr>
    </w:p>
    <w:p w14:paraId="79DCF602" w14:textId="735991F8" w:rsidR="00B342CE" w:rsidRPr="00A11B16" w:rsidRDefault="00B342CE" w:rsidP="00F72F41">
      <w:pPr>
        <w:numPr>
          <w:ilvl w:val="0"/>
          <w:numId w:val="24"/>
        </w:numPr>
        <w:ind w:left="0"/>
        <w:rPr>
          <w:szCs w:val="22"/>
          <w:lang w:val="en-US"/>
        </w:rPr>
      </w:pPr>
      <w:r w:rsidRPr="00A11B16">
        <w:rPr>
          <w:szCs w:val="22"/>
          <w:lang w:val="en-US"/>
        </w:rPr>
        <w:t xml:space="preserve">To encourage member states to implement the </w:t>
      </w:r>
      <w:r w:rsidR="00AA2FCA" w:rsidRPr="00A11B16">
        <w:rPr>
          <w:szCs w:val="22"/>
          <w:lang w:val="en-US"/>
        </w:rPr>
        <w:t xml:space="preserve">resolution </w:t>
      </w:r>
      <w:r w:rsidR="00CC0BAD" w:rsidRPr="00A11B16">
        <w:rPr>
          <w:szCs w:val="22"/>
          <w:lang w:val="en-US"/>
        </w:rPr>
        <w:t>“</w:t>
      </w:r>
      <w:r w:rsidRPr="00A11B16">
        <w:rPr>
          <w:szCs w:val="22"/>
          <w:lang w:val="en-US"/>
        </w:rPr>
        <w:t>Combating transnational organized crime and its links to illicit trafficking in precious metals and illegal mining including by enhancing the security of supply chains of precious metals</w:t>
      </w:r>
      <w:r w:rsidR="00CC0BAD" w:rsidRPr="00A11B16">
        <w:rPr>
          <w:szCs w:val="22"/>
          <w:lang w:val="en-US"/>
        </w:rPr>
        <w:t>”</w:t>
      </w:r>
      <w:r w:rsidR="00AA2FCA" w:rsidRPr="00A11B16">
        <w:rPr>
          <w:szCs w:val="22"/>
          <w:lang w:val="en-US"/>
        </w:rPr>
        <w:t xml:space="preserve"> </w:t>
      </w:r>
      <w:r w:rsidR="001978AF" w:rsidRPr="00A11B16">
        <w:rPr>
          <w:szCs w:val="22"/>
          <w:lang w:val="en-US"/>
        </w:rPr>
        <w:t xml:space="preserve">adopted on the recommendation of </w:t>
      </w:r>
      <w:r w:rsidR="00AA2FCA" w:rsidRPr="00A11B16">
        <w:rPr>
          <w:szCs w:val="22"/>
          <w:lang w:val="en-US"/>
        </w:rPr>
        <w:t xml:space="preserve">the </w:t>
      </w:r>
      <w:r w:rsidR="001978AF" w:rsidRPr="00A11B16">
        <w:rPr>
          <w:szCs w:val="22"/>
          <w:lang w:val="en-US"/>
        </w:rPr>
        <w:t xml:space="preserve">UN </w:t>
      </w:r>
      <w:r w:rsidR="00AA2FCA" w:rsidRPr="00A11B16">
        <w:rPr>
          <w:szCs w:val="22"/>
          <w:lang w:val="en-US"/>
        </w:rPr>
        <w:t>Commission on Crime Prevention and Criminal Justice,</w:t>
      </w:r>
      <w:r w:rsidRPr="00A11B16">
        <w:rPr>
          <w:szCs w:val="22"/>
          <w:u w:val="single"/>
          <w:vertAlign w:val="superscript"/>
          <w:lang w:val="en-US"/>
        </w:rPr>
        <w:footnoteReference w:id="19"/>
      </w:r>
      <w:r w:rsidRPr="00A11B16">
        <w:rPr>
          <w:szCs w:val="22"/>
          <w:vertAlign w:val="superscript"/>
          <w:lang w:val="en-US"/>
        </w:rPr>
        <w:t>/</w:t>
      </w:r>
      <w:r w:rsidRPr="00A11B16">
        <w:rPr>
          <w:szCs w:val="22"/>
          <w:lang w:val="en-US"/>
        </w:rPr>
        <w:t xml:space="preserve"> and </w:t>
      </w:r>
      <w:r w:rsidR="00AA2FCA" w:rsidRPr="00A11B16">
        <w:rPr>
          <w:szCs w:val="22"/>
          <w:lang w:val="en-US"/>
        </w:rPr>
        <w:t xml:space="preserve">to </w:t>
      </w:r>
      <w:r w:rsidRPr="00A11B16">
        <w:rPr>
          <w:szCs w:val="22"/>
          <w:lang w:val="en-US"/>
        </w:rPr>
        <w:t>invite them to work together to</w:t>
      </w:r>
      <w:r w:rsidR="00AA2FCA" w:rsidRPr="00A11B16">
        <w:rPr>
          <w:szCs w:val="22"/>
          <w:lang w:val="en-US"/>
        </w:rPr>
        <w:t>:</w:t>
      </w:r>
      <w:r w:rsidRPr="00A11B16">
        <w:rPr>
          <w:szCs w:val="22"/>
          <w:lang w:val="en-US"/>
        </w:rPr>
        <w:t xml:space="preserve"> (1)</w:t>
      </w:r>
      <w:r w:rsidR="0064404A" w:rsidRPr="00A11B16">
        <w:rPr>
          <w:szCs w:val="22"/>
          <w:lang w:val="en-US"/>
        </w:rPr>
        <w:t> </w:t>
      </w:r>
      <w:r w:rsidRPr="00A11B16">
        <w:rPr>
          <w:szCs w:val="22"/>
          <w:lang w:val="en-US"/>
        </w:rPr>
        <w:t>increase transparency and security along all parts of the gold supply chain</w:t>
      </w:r>
      <w:r w:rsidR="00AA2FCA" w:rsidRPr="00A11B16">
        <w:rPr>
          <w:szCs w:val="22"/>
          <w:lang w:val="en-US"/>
        </w:rPr>
        <w:t>;</w:t>
      </w:r>
      <w:r w:rsidRPr="00A11B16">
        <w:rPr>
          <w:szCs w:val="22"/>
          <w:lang w:val="en-US"/>
        </w:rPr>
        <w:t xml:space="preserve"> (2) implement mercury trade regulations and coordinate regional mechanisms to regulate both licit and illicit mercury trade, transportation, handling, and secure storage</w:t>
      </w:r>
      <w:r w:rsidR="0086577B" w:rsidRPr="00A11B16">
        <w:rPr>
          <w:szCs w:val="22"/>
          <w:lang w:val="en-US"/>
        </w:rPr>
        <w:t>;</w:t>
      </w:r>
      <w:r w:rsidRPr="00A11B16">
        <w:rPr>
          <w:szCs w:val="22"/>
          <w:lang w:val="en-US"/>
        </w:rPr>
        <w:t xml:space="preserve"> (3) encourage authorities working on the gold supply chain to submit a report on suspicious activities for the national Financial Intelligence Unit</w:t>
      </w:r>
      <w:r w:rsidR="0086577B" w:rsidRPr="00A11B16">
        <w:rPr>
          <w:szCs w:val="22"/>
          <w:lang w:val="en-US"/>
        </w:rPr>
        <w:t>;</w:t>
      </w:r>
      <w:r w:rsidRPr="00A11B16">
        <w:rPr>
          <w:szCs w:val="22"/>
          <w:lang w:val="en-US"/>
        </w:rPr>
        <w:t xml:space="preserve"> (4) implement anti-money laundering policies in </w:t>
      </w:r>
      <w:r w:rsidR="0086577B" w:rsidRPr="00A11B16">
        <w:rPr>
          <w:szCs w:val="22"/>
          <w:lang w:val="en-US"/>
        </w:rPr>
        <w:t xml:space="preserve">the </w:t>
      </w:r>
      <w:r w:rsidRPr="00A11B16">
        <w:rPr>
          <w:szCs w:val="22"/>
          <w:lang w:val="en-US"/>
        </w:rPr>
        <w:t>gold and mercury trade</w:t>
      </w:r>
      <w:r w:rsidR="00687339" w:rsidRPr="00A11B16">
        <w:rPr>
          <w:szCs w:val="22"/>
          <w:lang w:val="en-US"/>
        </w:rPr>
        <w:t xml:space="preserve"> </w:t>
      </w:r>
      <w:r w:rsidR="00687339" w:rsidRPr="00A11B16">
        <w:rPr>
          <w:lang w:val="en-US"/>
        </w:rPr>
        <w:t>in accordance with national legislation and relevant international standards</w:t>
      </w:r>
      <w:r w:rsidR="0086577B" w:rsidRPr="00A11B16">
        <w:rPr>
          <w:szCs w:val="22"/>
          <w:lang w:val="en-US"/>
        </w:rPr>
        <w:t>;</w:t>
      </w:r>
      <w:r w:rsidRPr="00A11B16">
        <w:rPr>
          <w:szCs w:val="22"/>
          <w:lang w:val="en-US"/>
        </w:rPr>
        <w:t xml:space="preserve"> and (5) encourage companies operating in their jurisdictions to adopt procedures to ensure </w:t>
      </w:r>
      <w:r w:rsidR="0086577B" w:rsidRPr="00A11B16">
        <w:rPr>
          <w:szCs w:val="22"/>
          <w:lang w:val="en-US"/>
        </w:rPr>
        <w:t xml:space="preserve">that </w:t>
      </w:r>
      <w:r w:rsidRPr="00A11B16">
        <w:rPr>
          <w:szCs w:val="22"/>
          <w:lang w:val="en-US"/>
        </w:rPr>
        <w:t xml:space="preserve">their </w:t>
      </w:r>
      <w:r w:rsidR="0086577B" w:rsidRPr="00A11B16">
        <w:rPr>
          <w:szCs w:val="22"/>
          <w:lang w:val="en-US"/>
        </w:rPr>
        <w:t xml:space="preserve">purchases of </w:t>
      </w:r>
      <w:r w:rsidRPr="00A11B16">
        <w:rPr>
          <w:szCs w:val="22"/>
          <w:lang w:val="en-US"/>
        </w:rPr>
        <w:t>precious mineral</w:t>
      </w:r>
      <w:r w:rsidR="0086577B" w:rsidRPr="00A11B16">
        <w:rPr>
          <w:szCs w:val="22"/>
          <w:lang w:val="en-US"/>
        </w:rPr>
        <w:t>s</w:t>
      </w:r>
      <w:r w:rsidRPr="00A11B16">
        <w:rPr>
          <w:szCs w:val="22"/>
          <w:lang w:val="en-US"/>
        </w:rPr>
        <w:t xml:space="preserve"> do not contribute to conflict or to financing organized crime.</w:t>
      </w:r>
    </w:p>
    <w:p w14:paraId="41B8E62C" w14:textId="77777777" w:rsidR="00B342CE" w:rsidRPr="00A11B16" w:rsidRDefault="00B342CE" w:rsidP="00F72F41">
      <w:pPr>
        <w:rPr>
          <w:szCs w:val="22"/>
          <w:lang w:val="en-US"/>
        </w:rPr>
      </w:pPr>
    </w:p>
    <w:p w14:paraId="6D62FC26" w14:textId="10F9DBC6" w:rsidR="00B342CE" w:rsidRPr="00A11B16" w:rsidRDefault="00B342CE" w:rsidP="00F72F41">
      <w:pPr>
        <w:numPr>
          <w:ilvl w:val="0"/>
          <w:numId w:val="24"/>
        </w:numPr>
        <w:ind w:left="0"/>
        <w:rPr>
          <w:bCs/>
          <w:color w:val="000000"/>
          <w:szCs w:val="22"/>
          <w:lang w:val="en-US"/>
        </w:rPr>
      </w:pPr>
      <w:r w:rsidRPr="00A11B16">
        <w:rPr>
          <w:szCs w:val="22"/>
          <w:lang w:val="en-US"/>
        </w:rPr>
        <w:t xml:space="preserve">To encourage </w:t>
      </w:r>
      <w:r w:rsidR="00687339" w:rsidRPr="00A11B16">
        <w:rPr>
          <w:szCs w:val="22"/>
          <w:lang w:val="en-US"/>
        </w:rPr>
        <w:t xml:space="preserve">those </w:t>
      </w:r>
      <w:r w:rsidRPr="00A11B16">
        <w:rPr>
          <w:szCs w:val="22"/>
          <w:lang w:val="en-US"/>
        </w:rPr>
        <w:t xml:space="preserve">member states that have not yet done so to consider </w:t>
      </w:r>
      <w:r w:rsidR="00CF0BE2" w:rsidRPr="00A11B16">
        <w:rPr>
          <w:szCs w:val="22"/>
          <w:lang w:val="en-US"/>
        </w:rPr>
        <w:t xml:space="preserve">acceding to </w:t>
      </w:r>
      <w:r w:rsidRPr="00A11B16">
        <w:rPr>
          <w:szCs w:val="22"/>
          <w:lang w:val="en-US"/>
        </w:rPr>
        <w:t>the 2013 Minamata Convention on Mercury.</w:t>
      </w:r>
    </w:p>
    <w:p w14:paraId="097039AA" w14:textId="77777777" w:rsidR="00B342CE" w:rsidRPr="00A11B16" w:rsidRDefault="00B342CE" w:rsidP="00F72F41">
      <w:pPr>
        <w:rPr>
          <w:bCs/>
          <w:color w:val="000000"/>
          <w:szCs w:val="22"/>
          <w:lang w:val="en-US"/>
        </w:rPr>
      </w:pPr>
    </w:p>
    <w:p w14:paraId="3160EBFA" w14:textId="3FE73568" w:rsidR="00B342CE" w:rsidRPr="00A11B16" w:rsidRDefault="00B342CE" w:rsidP="00F72F41">
      <w:pPr>
        <w:numPr>
          <w:ilvl w:val="0"/>
          <w:numId w:val="24"/>
        </w:numPr>
        <w:ind w:left="0"/>
        <w:rPr>
          <w:bCs/>
          <w:color w:val="000000"/>
          <w:szCs w:val="22"/>
          <w:lang w:val="en-US"/>
        </w:rPr>
      </w:pPr>
      <w:r w:rsidRPr="00A11B16">
        <w:rPr>
          <w:szCs w:val="22"/>
          <w:lang w:val="en-US"/>
        </w:rPr>
        <w:t>To support OAS and subregional conferences and workshops seeking to combat transnational organized crime and its links to illicit trafficking in precious metals and illegal mining and facilitate regional cooperation on mercury.</w:t>
      </w:r>
    </w:p>
    <w:p w14:paraId="6E4998A7" w14:textId="77777777" w:rsidR="00B342CE" w:rsidRPr="00A11B16" w:rsidRDefault="00B342CE" w:rsidP="00F72F41">
      <w:pPr>
        <w:rPr>
          <w:bCs/>
          <w:color w:val="000000"/>
          <w:szCs w:val="22"/>
          <w:lang w:val="en-US"/>
        </w:rPr>
      </w:pPr>
    </w:p>
    <w:p w14:paraId="18723FC6" w14:textId="23F8A216" w:rsidR="00B342CE" w:rsidRPr="00A11B16" w:rsidRDefault="00B342CE" w:rsidP="00F72F41">
      <w:pPr>
        <w:numPr>
          <w:ilvl w:val="0"/>
          <w:numId w:val="24"/>
        </w:numPr>
        <w:ind w:left="0"/>
        <w:rPr>
          <w:szCs w:val="22"/>
          <w:lang w:val="en-US"/>
        </w:rPr>
      </w:pPr>
      <w:r w:rsidRPr="00A11B16">
        <w:rPr>
          <w:szCs w:val="22"/>
          <w:lang w:val="en-US"/>
        </w:rPr>
        <w:t>To recognize the role that illicit exploitation and trade in natural resources can play in generating or prolonging conflict and to call on the member states to combat th</w:t>
      </w:r>
      <w:r w:rsidR="00290589" w:rsidRPr="00A11B16">
        <w:rPr>
          <w:szCs w:val="22"/>
          <w:lang w:val="en-US"/>
        </w:rPr>
        <w:t>o</w:t>
      </w:r>
      <w:r w:rsidRPr="00A11B16">
        <w:rPr>
          <w:szCs w:val="22"/>
          <w:lang w:val="en-US"/>
        </w:rPr>
        <w:t>se crimes.</w:t>
      </w:r>
    </w:p>
    <w:p w14:paraId="72054134" w14:textId="77777777" w:rsidR="00B342CE" w:rsidRPr="00A11B16" w:rsidRDefault="00B342CE" w:rsidP="00F72F41">
      <w:pPr>
        <w:rPr>
          <w:szCs w:val="22"/>
          <w:lang w:val="en-US"/>
        </w:rPr>
      </w:pPr>
    </w:p>
    <w:p w14:paraId="4EA36386" w14:textId="314B0ECD" w:rsidR="00B342CE" w:rsidRPr="00A11B16" w:rsidRDefault="00B342CE" w:rsidP="00F72F41">
      <w:pPr>
        <w:numPr>
          <w:ilvl w:val="0"/>
          <w:numId w:val="24"/>
        </w:numPr>
        <w:ind w:left="0"/>
        <w:rPr>
          <w:szCs w:val="22"/>
          <w:lang w:val="en-US"/>
        </w:rPr>
      </w:pPr>
      <w:r w:rsidRPr="00A11B16">
        <w:rPr>
          <w:szCs w:val="22"/>
          <w:lang w:val="en-US"/>
        </w:rPr>
        <w:t xml:space="preserve">To encourage member states to work together to combat other crimes and illegal activities associated with illicit trafficking in precious metals and illegal mining, such as corruption, wildlife trafficking, illegal logging and timber trafficking, and illegal, unreported, and unregulated fishing, in accordance with resolutions adopted by the </w:t>
      </w:r>
      <w:r w:rsidR="003D130D" w:rsidRPr="00A11B16">
        <w:rPr>
          <w:szCs w:val="22"/>
          <w:lang w:val="en-US"/>
        </w:rPr>
        <w:t xml:space="preserve">UN </w:t>
      </w:r>
      <w:r w:rsidRPr="00A11B16">
        <w:rPr>
          <w:szCs w:val="22"/>
          <w:lang w:val="en-US"/>
        </w:rPr>
        <w:t>Commission on Crime Prevention and Criminal Justice.</w:t>
      </w:r>
    </w:p>
    <w:p w14:paraId="6D2DDA6D" w14:textId="77777777" w:rsidR="00B342CE" w:rsidRPr="00A11B16" w:rsidRDefault="00B342CE" w:rsidP="00F72F41">
      <w:pPr>
        <w:rPr>
          <w:szCs w:val="22"/>
          <w:lang w:val="en-US"/>
        </w:rPr>
      </w:pPr>
    </w:p>
    <w:p w14:paraId="13218422" w14:textId="10E52E9C" w:rsidR="00B342CE" w:rsidRPr="00A11B16" w:rsidRDefault="00B342CE" w:rsidP="00F72F41">
      <w:pPr>
        <w:numPr>
          <w:ilvl w:val="0"/>
          <w:numId w:val="24"/>
        </w:numPr>
        <w:ind w:left="0"/>
        <w:rPr>
          <w:rFonts w:eastAsia="MS Mincho"/>
          <w:color w:val="000000"/>
          <w:szCs w:val="22"/>
          <w:lang w:val="en-US" w:eastAsia="es-ES_tradnl"/>
        </w:rPr>
      </w:pPr>
      <w:r w:rsidRPr="00A11B16">
        <w:rPr>
          <w:szCs w:val="22"/>
          <w:lang w:val="en-US"/>
        </w:rPr>
        <w:t xml:space="preserve">To request the SMS to prepare, in coordination with the Secretariat of the REMJA Working Group on Cyber-Crime, a consolidated list of education and ongoing training mechanisms available for strengthening institutional capacity building </w:t>
      </w:r>
      <w:r w:rsidR="00290589" w:rsidRPr="00A11B16">
        <w:rPr>
          <w:szCs w:val="22"/>
          <w:lang w:val="en-US"/>
        </w:rPr>
        <w:t xml:space="preserve">in order </w:t>
      </w:r>
      <w:r w:rsidRPr="00A11B16">
        <w:rPr>
          <w:szCs w:val="22"/>
          <w:lang w:val="en-US"/>
        </w:rPr>
        <w:t xml:space="preserve">to enable member states to address </w:t>
      </w:r>
      <w:r w:rsidRPr="00A11B16">
        <w:rPr>
          <w:szCs w:val="22"/>
          <w:lang w:val="en-US"/>
        </w:rPr>
        <w:lastRenderedPageBreak/>
        <w:t xml:space="preserve">the growing links between transnational organized crime and cybercrime, including training mechanisms offered under the Budapest Convention. Said list shall be presented to the member states at a meeting </w:t>
      </w:r>
      <w:r w:rsidR="00290589" w:rsidRPr="00A11B16">
        <w:rPr>
          <w:szCs w:val="22"/>
          <w:lang w:val="en-US"/>
        </w:rPr>
        <w:t xml:space="preserve">of the CSH </w:t>
      </w:r>
      <w:r w:rsidRPr="00A11B16">
        <w:rPr>
          <w:szCs w:val="22"/>
          <w:lang w:val="en-US"/>
        </w:rPr>
        <w:t>and updated annually.</w:t>
      </w:r>
    </w:p>
    <w:p w14:paraId="07D6BBA3" w14:textId="77777777" w:rsidR="00B342CE" w:rsidRPr="00A11B16" w:rsidRDefault="00B342CE" w:rsidP="00F72F41">
      <w:pPr>
        <w:rPr>
          <w:rFonts w:eastAsia="MS Mincho"/>
          <w:bCs/>
          <w:color w:val="000000"/>
          <w:szCs w:val="22"/>
          <w:lang w:val="en-US" w:eastAsia="es-ES_tradnl"/>
        </w:rPr>
      </w:pPr>
    </w:p>
    <w:p w14:paraId="53E900EE" w14:textId="4339D397" w:rsidR="00B342CE" w:rsidRPr="00A11B16" w:rsidRDefault="00B342CE" w:rsidP="00F72F41">
      <w:pPr>
        <w:numPr>
          <w:ilvl w:val="0"/>
          <w:numId w:val="24"/>
        </w:numPr>
        <w:ind w:left="0"/>
        <w:rPr>
          <w:color w:val="000000"/>
          <w:szCs w:val="22"/>
          <w:lang w:val="en-US"/>
        </w:rPr>
      </w:pPr>
      <w:r w:rsidRPr="00A11B16">
        <w:rPr>
          <w:szCs w:val="22"/>
          <w:lang w:val="en-US"/>
        </w:rPr>
        <w:t xml:space="preserve">To request </w:t>
      </w:r>
      <w:r w:rsidR="00D51576" w:rsidRPr="00A11B16">
        <w:rPr>
          <w:szCs w:val="22"/>
          <w:lang w:val="en-US"/>
        </w:rPr>
        <w:t xml:space="preserve">that, through the DTOC, </w:t>
      </w:r>
      <w:r w:rsidRPr="00A11B16">
        <w:rPr>
          <w:szCs w:val="22"/>
          <w:lang w:val="en-US"/>
        </w:rPr>
        <w:t>the SMS provide technical assistance to member states</w:t>
      </w:r>
      <w:r w:rsidR="001C186B" w:rsidRPr="00A11B16">
        <w:rPr>
          <w:szCs w:val="22"/>
          <w:lang w:val="en-US"/>
        </w:rPr>
        <w:t xml:space="preserve"> when so </w:t>
      </w:r>
      <w:r w:rsidRPr="00A11B16">
        <w:rPr>
          <w:szCs w:val="22"/>
          <w:lang w:val="en-US"/>
        </w:rPr>
        <w:t>request</w:t>
      </w:r>
      <w:r w:rsidR="001C186B" w:rsidRPr="00A11B16">
        <w:rPr>
          <w:szCs w:val="22"/>
          <w:lang w:val="en-US"/>
        </w:rPr>
        <w:t>ed</w:t>
      </w:r>
      <w:r w:rsidR="00D51576" w:rsidRPr="00A11B16">
        <w:rPr>
          <w:szCs w:val="22"/>
          <w:lang w:val="en-US"/>
        </w:rPr>
        <w:t>,</w:t>
      </w:r>
      <w:r w:rsidRPr="00A11B16">
        <w:rPr>
          <w:szCs w:val="22"/>
          <w:lang w:val="en-US"/>
        </w:rPr>
        <w:t xml:space="preserve"> </w:t>
      </w:r>
      <w:r w:rsidR="00290589" w:rsidRPr="00A11B16">
        <w:rPr>
          <w:szCs w:val="22"/>
          <w:lang w:val="en-US"/>
        </w:rPr>
        <w:t xml:space="preserve">in order </w:t>
      </w:r>
      <w:r w:rsidRPr="00A11B16">
        <w:rPr>
          <w:szCs w:val="22"/>
          <w:lang w:val="en-US"/>
        </w:rPr>
        <w:t xml:space="preserve">to </w:t>
      </w:r>
      <w:r w:rsidR="00290589" w:rsidRPr="00A11B16">
        <w:rPr>
          <w:szCs w:val="22"/>
          <w:lang w:val="en-US"/>
        </w:rPr>
        <w:t xml:space="preserve">enhance </w:t>
      </w:r>
      <w:r w:rsidRPr="00A11B16">
        <w:rPr>
          <w:szCs w:val="22"/>
          <w:lang w:val="en-US"/>
        </w:rPr>
        <w:t>or strengthen their institutional capacities for combating transnational organized crime associated with crimes that affect the environment.</w:t>
      </w:r>
    </w:p>
    <w:p w14:paraId="2CD58474" w14:textId="77777777" w:rsidR="00B342CE" w:rsidRPr="00A11B16" w:rsidRDefault="00B342CE" w:rsidP="00F72F41">
      <w:pPr>
        <w:rPr>
          <w:color w:val="000000"/>
          <w:szCs w:val="22"/>
          <w:lang w:val="en-US"/>
        </w:rPr>
      </w:pPr>
    </w:p>
    <w:p w14:paraId="16470F64" w14:textId="77777777" w:rsidR="00B342CE" w:rsidRPr="00A11B16" w:rsidRDefault="00B342CE" w:rsidP="00F72F41">
      <w:pPr>
        <w:numPr>
          <w:ilvl w:val="0"/>
          <w:numId w:val="24"/>
        </w:numPr>
        <w:ind w:left="0"/>
        <w:rPr>
          <w:szCs w:val="22"/>
          <w:lang w:val="en-US"/>
        </w:rPr>
      </w:pPr>
      <w:r w:rsidRPr="00A11B16">
        <w:rPr>
          <w:szCs w:val="22"/>
          <w:lang w:val="en-US"/>
        </w:rPr>
        <w:t>Within the context of the Lima Commitment, to request the SMS to continue supporting member states, through the DTOC in its sphere of competence, in preventing and combating corruption, particularly with regard to money laundering and the recovery of assets associated with it.</w:t>
      </w:r>
      <w:r w:rsidRPr="00A11B16">
        <w:rPr>
          <w:u w:val="single"/>
          <w:vertAlign w:val="superscript"/>
          <w:lang w:val="en-US"/>
        </w:rPr>
        <w:footnoteReference w:id="20"/>
      </w:r>
      <w:r w:rsidRPr="00A11B16">
        <w:rPr>
          <w:color w:val="000000"/>
          <w:vertAlign w:val="superscript"/>
          <w:lang w:val="en-US"/>
        </w:rPr>
        <w:t>/</w:t>
      </w:r>
    </w:p>
    <w:p w14:paraId="33C49983" w14:textId="77777777" w:rsidR="00B342CE" w:rsidRPr="00A11B16" w:rsidRDefault="00B342CE" w:rsidP="00F72F41">
      <w:pPr>
        <w:rPr>
          <w:color w:val="000000"/>
          <w:szCs w:val="22"/>
          <w:lang w:val="en-US"/>
        </w:rPr>
      </w:pPr>
    </w:p>
    <w:p w14:paraId="1841FB4D" w14:textId="0C558935" w:rsidR="00B342CE" w:rsidRPr="00A11B16" w:rsidRDefault="00B342CE" w:rsidP="00F72F41">
      <w:pPr>
        <w:numPr>
          <w:ilvl w:val="0"/>
          <w:numId w:val="24"/>
        </w:numPr>
        <w:ind w:left="0"/>
        <w:rPr>
          <w:color w:val="000000"/>
          <w:szCs w:val="22"/>
          <w:lang w:val="en-US"/>
        </w:rPr>
      </w:pPr>
      <w:r w:rsidRPr="00A11B16">
        <w:rPr>
          <w:szCs w:val="22"/>
          <w:lang w:val="en-US"/>
        </w:rPr>
        <w:t xml:space="preserve">To request the SMS to provide technical assistance to member states, through the DTOC, to </w:t>
      </w:r>
      <w:r w:rsidR="00290589" w:rsidRPr="00A11B16">
        <w:rPr>
          <w:szCs w:val="22"/>
          <w:lang w:val="en-US"/>
        </w:rPr>
        <w:t xml:space="preserve">enhance </w:t>
      </w:r>
      <w:r w:rsidRPr="00A11B16">
        <w:rPr>
          <w:szCs w:val="22"/>
          <w:lang w:val="en-US"/>
        </w:rPr>
        <w:t xml:space="preserve">or strengthen institutional capacities for combating transnational organized crime associated with new criminal trends, including, </w:t>
      </w:r>
      <w:r w:rsidRPr="00A11B16">
        <w:rPr>
          <w:i/>
          <w:iCs/>
          <w:szCs w:val="22"/>
          <w:lang w:val="en-US"/>
        </w:rPr>
        <w:t>inter alia</w:t>
      </w:r>
      <w:r w:rsidRPr="00A11B16">
        <w:rPr>
          <w:szCs w:val="22"/>
          <w:lang w:val="en-US"/>
        </w:rPr>
        <w:t>, the smuggling and trafficking of persons, drugs, weapons, and currency; the smuggling of illegal products and substances, including but not limited to medications, biological specimens, flora and fauna; the trade and smuggling of counterfeit and pirated goods; crimes against cultural heritage, including but not limited to the illicit traffic of cultural property; the counterfeiting of currency and security documents; financial crimes; and the illegal use of virtual currencies.</w:t>
      </w:r>
    </w:p>
    <w:p w14:paraId="3652821B" w14:textId="77777777" w:rsidR="00B342CE" w:rsidRPr="00A11B16" w:rsidRDefault="00B342CE" w:rsidP="00F72F41">
      <w:pPr>
        <w:rPr>
          <w:bCs/>
          <w:color w:val="000000"/>
          <w:szCs w:val="22"/>
          <w:lang w:val="en-US"/>
        </w:rPr>
      </w:pPr>
    </w:p>
    <w:p w14:paraId="16560414" w14:textId="487D5D0F" w:rsidR="00B342CE" w:rsidRPr="00A11B16" w:rsidRDefault="00B342CE" w:rsidP="00F72F41">
      <w:pPr>
        <w:numPr>
          <w:ilvl w:val="0"/>
          <w:numId w:val="24"/>
        </w:numPr>
        <w:ind w:left="0"/>
        <w:rPr>
          <w:color w:val="000000"/>
          <w:szCs w:val="22"/>
          <w:lang w:val="en-US"/>
        </w:rPr>
      </w:pPr>
      <w:r w:rsidRPr="00A11B16">
        <w:rPr>
          <w:szCs w:val="22"/>
          <w:lang w:val="en-US"/>
        </w:rPr>
        <w:t>To instruct the SMS to develop and establish, through the DTOC, a hemispheric database with official information on current regulations</w:t>
      </w:r>
      <w:r w:rsidR="00906E02" w:rsidRPr="00A11B16">
        <w:rPr>
          <w:szCs w:val="22"/>
          <w:lang w:val="en-US"/>
        </w:rPr>
        <w:t>,</w:t>
      </w:r>
      <w:r w:rsidRPr="00A11B16">
        <w:rPr>
          <w:szCs w:val="22"/>
          <w:lang w:val="en-US"/>
        </w:rPr>
        <w:t xml:space="preserve"> policies</w:t>
      </w:r>
      <w:r w:rsidR="00906E02" w:rsidRPr="00A11B16">
        <w:rPr>
          <w:szCs w:val="22"/>
          <w:lang w:val="en-US"/>
        </w:rPr>
        <w:t>,</w:t>
      </w:r>
      <w:r w:rsidRPr="00A11B16">
        <w:rPr>
          <w:szCs w:val="22"/>
          <w:lang w:val="en-US"/>
        </w:rPr>
        <w:t xml:space="preserve"> programs</w:t>
      </w:r>
      <w:r w:rsidR="00906E02" w:rsidRPr="00A11B16">
        <w:rPr>
          <w:szCs w:val="22"/>
          <w:lang w:val="en-US"/>
        </w:rPr>
        <w:t>,</w:t>
      </w:r>
      <w:r w:rsidRPr="00A11B16">
        <w:rPr>
          <w:szCs w:val="22"/>
          <w:lang w:val="en-US"/>
        </w:rPr>
        <w:t xml:space="preserve"> strategies</w:t>
      </w:r>
      <w:r w:rsidR="00906E02" w:rsidRPr="00A11B16">
        <w:rPr>
          <w:szCs w:val="22"/>
          <w:lang w:val="en-US"/>
        </w:rPr>
        <w:t>,</w:t>
      </w:r>
      <w:r w:rsidRPr="00A11B16">
        <w:rPr>
          <w:szCs w:val="22"/>
          <w:lang w:val="en-US"/>
        </w:rPr>
        <w:t xml:space="preserve"> and lessons learned, so as to facilitate the circulation of useful, up-to-date information on combating transnational organized crime.</w:t>
      </w:r>
    </w:p>
    <w:p w14:paraId="7CE72491" w14:textId="77777777" w:rsidR="00B342CE" w:rsidRPr="00A11B16" w:rsidRDefault="00B342CE" w:rsidP="00F72F41">
      <w:pPr>
        <w:rPr>
          <w:bCs/>
          <w:color w:val="000000"/>
          <w:szCs w:val="22"/>
          <w:lang w:val="en-US"/>
        </w:rPr>
      </w:pPr>
    </w:p>
    <w:p w14:paraId="4A72BC72" w14:textId="0830F86A" w:rsidR="00B342CE" w:rsidRPr="00A11B16" w:rsidRDefault="00B342CE" w:rsidP="00F72F41">
      <w:pPr>
        <w:numPr>
          <w:ilvl w:val="0"/>
          <w:numId w:val="24"/>
        </w:numPr>
        <w:ind w:left="0"/>
        <w:rPr>
          <w:bCs/>
          <w:color w:val="000000"/>
          <w:szCs w:val="22"/>
          <w:lang w:val="en-US"/>
        </w:rPr>
      </w:pPr>
      <w:r w:rsidRPr="00A11B16">
        <w:rPr>
          <w:szCs w:val="22"/>
          <w:lang w:val="en-US"/>
        </w:rPr>
        <w:t xml:space="preserve">To request the DTOC to draw up a proposal, to be submitted to the CSH in </w:t>
      </w:r>
      <w:r w:rsidR="008063EB" w:rsidRPr="00A11B16">
        <w:rPr>
          <w:szCs w:val="22"/>
          <w:lang w:val="en-US"/>
        </w:rPr>
        <w:t xml:space="preserve">the </w:t>
      </w:r>
      <w:r w:rsidRPr="00A11B16">
        <w:rPr>
          <w:szCs w:val="22"/>
          <w:lang w:val="en-US"/>
        </w:rPr>
        <w:t xml:space="preserve">first quarter </w:t>
      </w:r>
      <w:r w:rsidR="008063EB" w:rsidRPr="00A11B16">
        <w:rPr>
          <w:szCs w:val="22"/>
          <w:lang w:val="en-US"/>
        </w:rPr>
        <w:t xml:space="preserve">of </w:t>
      </w:r>
      <w:r w:rsidRPr="00A11B16">
        <w:rPr>
          <w:szCs w:val="22"/>
          <w:lang w:val="en-US"/>
        </w:rPr>
        <w:t>2021, for a comprehensive agenda for cooperation in combating transnational organized crime</w:t>
      </w:r>
      <w:r w:rsidR="008063EB" w:rsidRPr="00A11B16">
        <w:rPr>
          <w:szCs w:val="22"/>
          <w:lang w:val="en-US"/>
        </w:rPr>
        <w:t xml:space="preserve"> that </w:t>
      </w:r>
      <w:r w:rsidRPr="00A11B16">
        <w:rPr>
          <w:szCs w:val="22"/>
          <w:lang w:val="en-US"/>
        </w:rPr>
        <w:t>include</w:t>
      </w:r>
      <w:r w:rsidR="008063EB" w:rsidRPr="00A11B16">
        <w:rPr>
          <w:szCs w:val="22"/>
          <w:lang w:val="en-US"/>
        </w:rPr>
        <w:t>s</w:t>
      </w:r>
      <w:r w:rsidRPr="00A11B16">
        <w:rPr>
          <w:szCs w:val="22"/>
          <w:lang w:val="en-US"/>
        </w:rPr>
        <w:t xml:space="preserve"> specific issues and activities that the Organization could pursue in the short term (the next three years).</w:t>
      </w:r>
    </w:p>
    <w:p w14:paraId="2EB43F4D" w14:textId="77777777" w:rsidR="00B342CE" w:rsidRPr="00A11B16" w:rsidRDefault="00B342CE" w:rsidP="00F72F41">
      <w:pPr>
        <w:rPr>
          <w:bCs/>
          <w:color w:val="000000"/>
          <w:szCs w:val="22"/>
          <w:lang w:val="en-US"/>
        </w:rPr>
      </w:pPr>
    </w:p>
    <w:p w14:paraId="53ED374D" w14:textId="0C67D67B" w:rsidR="00B342CE" w:rsidRPr="00A11B16" w:rsidRDefault="00B342CE" w:rsidP="00F72F41">
      <w:pPr>
        <w:numPr>
          <w:ilvl w:val="0"/>
          <w:numId w:val="24"/>
        </w:numPr>
        <w:ind w:left="0"/>
        <w:rPr>
          <w:color w:val="000000"/>
          <w:szCs w:val="22"/>
          <w:lang w:val="en-US"/>
        </w:rPr>
      </w:pPr>
      <w:r w:rsidRPr="00A11B16">
        <w:rPr>
          <w:szCs w:val="22"/>
          <w:lang w:val="en-US"/>
        </w:rPr>
        <w:t xml:space="preserve">To invite member states and regional and international organizations to make voluntary contributions to the </w:t>
      </w:r>
      <w:r w:rsidR="00522490" w:rsidRPr="00A11B16">
        <w:rPr>
          <w:szCs w:val="22"/>
          <w:lang w:val="en-US"/>
        </w:rPr>
        <w:t>F</w:t>
      </w:r>
      <w:r w:rsidRPr="00A11B16">
        <w:rPr>
          <w:szCs w:val="22"/>
          <w:lang w:val="en-US"/>
        </w:rPr>
        <w:t xml:space="preserve">und </w:t>
      </w:r>
      <w:r w:rsidR="00522490" w:rsidRPr="00A11B16">
        <w:rPr>
          <w:szCs w:val="22"/>
          <w:lang w:val="en-US"/>
        </w:rPr>
        <w:t>against T</w:t>
      </w:r>
      <w:r w:rsidRPr="00A11B16">
        <w:rPr>
          <w:szCs w:val="22"/>
          <w:lang w:val="en-US"/>
        </w:rPr>
        <w:t xml:space="preserve">ransnational </w:t>
      </w:r>
      <w:r w:rsidR="00522490" w:rsidRPr="00A11B16">
        <w:rPr>
          <w:szCs w:val="22"/>
          <w:lang w:val="en-US"/>
        </w:rPr>
        <w:t>O</w:t>
      </w:r>
      <w:r w:rsidRPr="00A11B16">
        <w:rPr>
          <w:szCs w:val="22"/>
          <w:lang w:val="en-US"/>
        </w:rPr>
        <w:t xml:space="preserve">rganized </w:t>
      </w:r>
      <w:r w:rsidR="00522490" w:rsidRPr="00A11B16">
        <w:rPr>
          <w:szCs w:val="22"/>
          <w:lang w:val="en-US"/>
        </w:rPr>
        <w:t>C</w:t>
      </w:r>
      <w:r w:rsidRPr="00A11B16">
        <w:rPr>
          <w:szCs w:val="22"/>
          <w:lang w:val="en-US"/>
        </w:rPr>
        <w:t xml:space="preserve">rime </w:t>
      </w:r>
      <w:r w:rsidR="00522490" w:rsidRPr="00A11B16">
        <w:rPr>
          <w:szCs w:val="22"/>
          <w:lang w:val="en-US"/>
        </w:rPr>
        <w:t xml:space="preserve">envisaged </w:t>
      </w:r>
      <w:r w:rsidRPr="00A11B16">
        <w:rPr>
          <w:szCs w:val="22"/>
          <w:lang w:val="en-US"/>
        </w:rPr>
        <w:t>in the Hemispheric Plan of Action.</w:t>
      </w:r>
    </w:p>
    <w:p w14:paraId="4E6F6601" w14:textId="77777777" w:rsidR="00B342CE" w:rsidRPr="00A11B16" w:rsidRDefault="00B342CE" w:rsidP="00F72F41">
      <w:pPr>
        <w:rPr>
          <w:bCs/>
          <w:color w:val="000000"/>
          <w:szCs w:val="22"/>
          <w:lang w:val="en-US"/>
        </w:rPr>
      </w:pPr>
    </w:p>
    <w:p w14:paraId="22A916D2" w14:textId="2D7AEA67" w:rsidR="00B342CE" w:rsidRPr="00A11B16" w:rsidRDefault="00B342CE" w:rsidP="00F72F41">
      <w:pPr>
        <w:numPr>
          <w:ilvl w:val="0"/>
          <w:numId w:val="24"/>
        </w:numPr>
        <w:ind w:left="0"/>
        <w:rPr>
          <w:szCs w:val="22"/>
          <w:lang w:val="en-US"/>
        </w:rPr>
      </w:pPr>
      <w:r w:rsidRPr="00A11B16">
        <w:rPr>
          <w:szCs w:val="22"/>
          <w:lang w:val="en-US"/>
        </w:rPr>
        <w:t>To encourage member states to increase cooperation and information sharing to counter illegal, unregulated, and unreported (IUU) fishing. In the first quarter of 2021, to convene a working group of technical authorities of member states to discuss options to support and maintain sustainable fishing practices in the Western Hemisphere.</w:t>
      </w:r>
    </w:p>
    <w:p w14:paraId="4BDD43B1" w14:textId="77777777" w:rsidR="00B342CE" w:rsidRPr="00A11B16" w:rsidRDefault="00B342CE" w:rsidP="00F72F41">
      <w:pPr>
        <w:rPr>
          <w:szCs w:val="22"/>
          <w:lang w:val="en-US"/>
        </w:rPr>
      </w:pPr>
    </w:p>
    <w:p w14:paraId="027AA922" w14:textId="572CF8CB" w:rsidR="00B342CE" w:rsidRPr="00A11B16" w:rsidRDefault="00B342CE" w:rsidP="00F72F41">
      <w:pPr>
        <w:numPr>
          <w:ilvl w:val="0"/>
          <w:numId w:val="24"/>
        </w:numPr>
        <w:ind w:left="0"/>
        <w:rPr>
          <w:szCs w:val="22"/>
          <w:lang w:val="en-US"/>
        </w:rPr>
      </w:pPr>
      <w:r w:rsidRPr="00A11B16">
        <w:rPr>
          <w:szCs w:val="22"/>
          <w:lang w:val="en-US"/>
        </w:rPr>
        <w:t>To encourage member states to bolster cooperation and enhance international collaboration, particularly in border security management, information sharing</w:t>
      </w:r>
      <w:r w:rsidR="0012465D" w:rsidRPr="00A11B16">
        <w:rPr>
          <w:szCs w:val="22"/>
          <w:lang w:val="en-US"/>
        </w:rPr>
        <w:t>,</w:t>
      </w:r>
      <w:r w:rsidRPr="00A11B16">
        <w:rPr>
          <w:szCs w:val="22"/>
          <w:lang w:val="en-US"/>
        </w:rPr>
        <w:t xml:space="preserve"> and maritime security actions in order to ensure an effective response to emerging challenges</w:t>
      </w:r>
      <w:r w:rsidR="0012465D" w:rsidRPr="00A11B16">
        <w:rPr>
          <w:szCs w:val="22"/>
          <w:lang w:val="en-US"/>
        </w:rPr>
        <w:t>,</w:t>
      </w:r>
      <w:r w:rsidRPr="00A11B16">
        <w:rPr>
          <w:szCs w:val="22"/>
          <w:lang w:val="en-US"/>
        </w:rPr>
        <w:t xml:space="preserve"> including illicit trafficking </w:t>
      </w:r>
      <w:r w:rsidR="0012465D" w:rsidRPr="00A11B16">
        <w:rPr>
          <w:szCs w:val="22"/>
          <w:lang w:val="en-US"/>
        </w:rPr>
        <w:t xml:space="preserve">in persons </w:t>
      </w:r>
      <w:r w:rsidRPr="00A11B16">
        <w:rPr>
          <w:szCs w:val="22"/>
          <w:lang w:val="en-US"/>
        </w:rPr>
        <w:t xml:space="preserve">and smuggling of migrants, drugs, and weapons, </w:t>
      </w:r>
      <w:r w:rsidR="0012465D" w:rsidRPr="00A11B16">
        <w:rPr>
          <w:szCs w:val="22"/>
          <w:lang w:val="en-US"/>
        </w:rPr>
        <w:t xml:space="preserve">bearing in mind that </w:t>
      </w:r>
      <w:r w:rsidRPr="00A11B16">
        <w:rPr>
          <w:szCs w:val="22"/>
          <w:lang w:val="en-US"/>
        </w:rPr>
        <w:t xml:space="preserve">criminal groups and </w:t>
      </w:r>
      <w:r w:rsidRPr="00A11B16">
        <w:rPr>
          <w:szCs w:val="22"/>
          <w:lang w:val="en-US"/>
        </w:rPr>
        <w:lastRenderedPageBreak/>
        <w:t>transnational organized crime are adapting to the dynamics of the COVID-19 pandemic and exploiting new vulnerabilities.</w:t>
      </w:r>
    </w:p>
    <w:p w14:paraId="36B729EF" w14:textId="77777777" w:rsidR="00B342CE" w:rsidRPr="00A11B16" w:rsidRDefault="00B342CE" w:rsidP="00F72F41">
      <w:pPr>
        <w:jc w:val="left"/>
        <w:rPr>
          <w:szCs w:val="22"/>
          <w:lang w:val="en-US"/>
        </w:rPr>
      </w:pPr>
    </w:p>
    <w:p w14:paraId="2BD09297" w14:textId="77777777" w:rsidR="00B342CE" w:rsidRPr="00A11B16" w:rsidRDefault="00B342CE" w:rsidP="00F72F41">
      <w:pPr>
        <w:numPr>
          <w:ilvl w:val="0"/>
          <w:numId w:val="6"/>
        </w:numPr>
        <w:ind w:firstLine="0"/>
        <w:rPr>
          <w:color w:val="000000"/>
          <w:szCs w:val="22"/>
          <w:u w:val="single"/>
          <w:lang w:val="en-US"/>
        </w:rPr>
      </w:pPr>
      <w:r w:rsidRPr="00A11B16">
        <w:rPr>
          <w:color w:val="000000"/>
          <w:szCs w:val="22"/>
          <w:u w:val="single"/>
          <w:lang w:val="en-US"/>
        </w:rPr>
        <w:t>Hemispheric cooperation efforts to combat trafficking in persons</w:t>
      </w:r>
    </w:p>
    <w:p w14:paraId="7B947063" w14:textId="77777777" w:rsidR="00B342CE" w:rsidRPr="00A11B16" w:rsidRDefault="00B342CE" w:rsidP="00F72F41">
      <w:pPr>
        <w:autoSpaceDN w:val="0"/>
        <w:rPr>
          <w:color w:val="000000"/>
          <w:szCs w:val="22"/>
          <w:lang w:val="en-US"/>
        </w:rPr>
      </w:pPr>
    </w:p>
    <w:p w14:paraId="08A87563" w14:textId="7B886A2E" w:rsidR="00B342CE" w:rsidRPr="00A11B16" w:rsidRDefault="00B342CE" w:rsidP="00F72F41">
      <w:pPr>
        <w:numPr>
          <w:ilvl w:val="0"/>
          <w:numId w:val="24"/>
        </w:numPr>
        <w:ind w:left="0"/>
        <w:rPr>
          <w:szCs w:val="22"/>
          <w:lang w:val="en-US"/>
        </w:rPr>
      </w:pPr>
      <w:r w:rsidRPr="00A11B16">
        <w:rPr>
          <w:szCs w:val="22"/>
          <w:lang w:val="en-US"/>
        </w:rPr>
        <w:t>To recognize the 2030 Agenda as a framework for sustainable development that can help countries work to</w:t>
      </w:r>
      <w:r w:rsidR="0075649D" w:rsidRPr="00A11B16">
        <w:rPr>
          <w:szCs w:val="22"/>
          <w:lang w:val="en-US"/>
        </w:rPr>
        <w:t xml:space="preserve"> </w:t>
      </w:r>
      <w:r w:rsidRPr="00A11B16">
        <w:rPr>
          <w:szCs w:val="22"/>
          <w:lang w:val="en-US"/>
        </w:rPr>
        <w:t>achieve peace and prosperity in the world, including the goals and targets relating to the eradication of trafficking in persons: targets 5.2, 8.7, and 16.2</w:t>
      </w:r>
      <w:r w:rsidR="0075649D" w:rsidRPr="00A11B16">
        <w:rPr>
          <w:szCs w:val="22"/>
          <w:lang w:val="en-US"/>
        </w:rPr>
        <w:t xml:space="preserve"> of the Sustainable Development Goals</w:t>
      </w:r>
      <w:r w:rsidRPr="00A11B16">
        <w:rPr>
          <w:szCs w:val="22"/>
          <w:lang w:val="en-US"/>
        </w:rPr>
        <w:t>.</w:t>
      </w:r>
    </w:p>
    <w:p w14:paraId="41AC0E56" w14:textId="77777777" w:rsidR="00B342CE" w:rsidRPr="00A11B16" w:rsidRDefault="00B342CE" w:rsidP="00F72F41">
      <w:pPr>
        <w:rPr>
          <w:szCs w:val="22"/>
          <w:lang w:val="en-US"/>
        </w:rPr>
      </w:pPr>
    </w:p>
    <w:p w14:paraId="00AEDC00" w14:textId="45A14835" w:rsidR="00B342CE" w:rsidRPr="00A11B16" w:rsidRDefault="00B342CE" w:rsidP="00F72F41">
      <w:pPr>
        <w:numPr>
          <w:ilvl w:val="0"/>
          <w:numId w:val="24"/>
        </w:numPr>
        <w:ind w:left="0"/>
        <w:rPr>
          <w:szCs w:val="22"/>
          <w:lang w:val="en-US"/>
        </w:rPr>
      </w:pPr>
      <w:r w:rsidRPr="00A11B16">
        <w:rPr>
          <w:szCs w:val="22"/>
          <w:lang w:val="en-US"/>
        </w:rPr>
        <w:t>To request the SMS to continue</w:t>
      </w:r>
      <w:r w:rsidR="002B3BBB" w:rsidRPr="00A11B16">
        <w:rPr>
          <w:szCs w:val="22"/>
          <w:lang w:val="en-US"/>
        </w:rPr>
        <w:t>, through the DPS and the DTOC,</w:t>
      </w:r>
      <w:r w:rsidRPr="00A11B16">
        <w:rPr>
          <w:szCs w:val="22"/>
          <w:lang w:val="en-US"/>
        </w:rPr>
        <w:t xml:space="preserve"> to provide technical assistance to member states </w:t>
      </w:r>
      <w:r w:rsidR="0075649D" w:rsidRPr="00A11B16">
        <w:rPr>
          <w:szCs w:val="22"/>
          <w:lang w:val="en-US"/>
        </w:rPr>
        <w:t xml:space="preserve">in order </w:t>
      </w:r>
      <w:r w:rsidRPr="00A11B16">
        <w:rPr>
          <w:szCs w:val="22"/>
          <w:lang w:val="en-US"/>
        </w:rPr>
        <w:t>to bolster implementation of the United Nations Convention against Transnational Organized Crime (Palermo Convention) and its Protocol to Prevent, Suppress and Punish Trafficking in Persons, especially Women and Children (Palermo Protocol)</w:t>
      </w:r>
      <w:r w:rsidR="0075649D" w:rsidRPr="00A11B16">
        <w:rPr>
          <w:szCs w:val="22"/>
          <w:lang w:val="en-US"/>
        </w:rPr>
        <w:t>,</w:t>
      </w:r>
      <w:r w:rsidRPr="00A11B16">
        <w:rPr>
          <w:szCs w:val="22"/>
          <w:lang w:val="en-US"/>
        </w:rPr>
        <w:t xml:space="preserve"> in </w:t>
      </w:r>
      <w:r w:rsidR="0075649D" w:rsidRPr="00A11B16">
        <w:rPr>
          <w:szCs w:val="22"/>
          <w:lang w:val="en-US"/>
        </w:rPr>
        <w:t xml:space="preserve">the context of </w:t>
      </w:r>
      <w:r w:rsidRPr="00A11B16">
        <w:rPr>
          <w:szCs w:val="22"/>
          <w:lang w:val="en-US"/>
        </w:rPr>
        <w:t>the Second Work Plan against Trafficking in Persons in the Western Hemisphere 2015</w:t>
      </w:r>
      <w:r w:rsidR="00FC4E9A" w:rsidRPr="00A11B16">
        <w:rPr>
          <w:szCs w:val="22"/>
          <w:lang w:val="en-US"/>
        </w:rPr>
        <w:t>-</w:t>
      </w:r>
      <w:r w:rsidRPr="00A11B16">
        <w:rPr>
          <w:szCs w:val="22"/>
          <w:lang w:val="en-US"/>
        </w:rPr>
        <w:t>2020.</w:t>
      </w:r>
    </w:p>
    <w:p w14:paraId="4F3AAEE9" w14:textId="77777777" w:rsidR="00B342CE" w:rsidRPr="00A11B16" w:rsidRDefault="00B342CE" w:rsidP="00F72F41">
      <w:pPr>
        <w:rPr>
          <w:szCs w:val="22"/>
          <w:lang w:val="en-US"/>
        </w:rPr>
      </w:pPr>
    </w:p>
    <w:p w14:paraId="1955025B" w14:textId="44B86E9E" w:rsidR="00B342CE" w:rsidRPr="00A11B16" w:rsidRDefault="00B342CE" w:rsidP="00F72F41">
      <w:pPr>
        <w:numPr>
          <w:ilvl w:val="0"/>
          <w:numId w:val="24"/>
        </w:numPr>
        <w:ind w:left="0"/>
        <w:rPr>
          <w:szCs w:val="22"/>
          <w:lang w:val="en-US"/>
        </w:rPr>
      </w:pPr>
      <w:r w:rsidRPr="00A11B16">
        <w:rPr>
          <w:szCs w:val="22"/>
          <w:lang w:val="en-US"/>
        </w:rPr>
        <w:t>To request the General Secretariat to update the Second Work Plan against Trafficking in Persons in the Western Hemisphere, which concludes this year (2020).</w:t>
      </w:r>
    </w:p>
    <w:p w14:paraId="6D48169A" w14:textId="77777777" w:rsidR="00B342CE" w:rsidRPr="00A11B16" w:rsidRDefault="00B342CE" w:rsidP="00F72F41">
      <w:pPr>
        <w:rPr>
          <w:i/>
          <w:iCs/>
          <w:szCs w:val="22"/>
          <w:lang w:val="en-US"/>
        </w:rPr>
      </w:pPr>
    </w:p>
    <w:p w14:paraId="0197FEF8" w14:textId="269143F2" w:rsidR="00B342CE" w:rsidRPr="00A11B16" w:rsidRDefault="00B342CE" w:rsidP="00F72F41">
      <w:pPr>
        <w:numPr>
          <w:ilvl w:val="0"/>
          <w:numId w:val="24"/>
        </w:numPr>
        <w:ind w:left="0"/>
        <w:rPr>
          <w:szCs w:val="22"/>
          <w:lang w:val="en-US"/>
        </w:rPr>
      </w:pPr>
      <w:r w:rsidRPr="00A11B16">
        <w:rPr>
          <w:szCs w:val="22"/>
          <w:lang w:val="en-US"/>
        </w:rPr>
        <w:t xml:space="preserve">To urge member states to </w:t>
      </w:r>
      <w:r w:rsidR="00661C0F" w:rsidRPr="00A11B16">
        <w:rPr>
          <w:szCs w:val="22"/>
          <w:lang w:val="en-US"/>
        </w:rPr>
        <w:t xml:space="preserve">redouble their efforts </w:t>
      </w:r>
      <w:r w:rsidRPr="00A11B16">
        <w:rPr>
          <w:szCs w:val="22"/>
          <w:lang w:val="en-US"/>
        </w:rPr>
        <w:t>to identify victims of trafficking in persons without delay, in order to provide them with access to the assistance to which they are entitled under domestic law and to effectively prosecute the crime, while taking into consideration, as appropriate, that victims of trafficking in persons may have committed crimes as a direct result of being trafficked and where there is a criminal record of such acts, provide them with access to channels for remedy for the expungement or vacatur of their criminal records, within the framework of existing domestic law</w:t>
      </w:r>
      <w:r w:rsidR="004C6AE6" w:rsidRPr="00A11B16">
        <w:rPr>
          <w:szCs w:val="22"/>
          <w:lang w:val="en-US"/>
        </w:rPr>
        <w:t>.</w:t>
      </w:r>
    </w:p>
    <w:p w14:paraId="3F1D2EA9" w14:textId="77777777" w:rsidR="00B342CE" w:rsidRPr="00A11B16" w:rsidRDefault="00B342CE" w:rsidP="00F72F41">
      <w:pPr>
        <w:rPr>
          <w:szCs w:val="22"/>
          <w:lang w:val="en-US"/>
        </w:rPr>
      </w:pPr>
    </w:p>
    <w:p w14:paraId="5D93D692" w14:textId="77777777" w:rsidR="00B342CE" w:rsidRPr="00A11B16" w:rsidRDefault="00B342CE" w:rsidP="00F72F41">
      <w:pPr>
        <w:numPr>
          <w:ilvl w:val="0"/>
          <w:numId w:val="24"/>
        </w:numPr>
        <w:ind w:left="0"/>
        <w:rPr>
          <w:szCs w:val="22"/>
          <w:lang w:val="en-US"/>
        </w:rPr>
      </w:pPr>
      <w:r w:rsidRPr="00A11B16">
        <w:rPr>
          <w:szCs w:val="22"/>
          <w:lang w:val="en-US"/>
        </w:rPr>
        <w:t>To urge member states to integrate a victim-centered and trauma-informed approach into national responses to combating trafficking in persons, with full respect for the human rights of victims of such crimes.</w:t>
      </w:r>
    </w:p>
    <w:p w14:paraId="0B9B87CB" w14:textId="77777777" w:rsidR="00B342CE" w:rsidRPr="00A11B16" w:rsidRDefault="00B342CE" w:rsidP="00F72F41">
      <w:pPr>
        <w:rPr>
          <w:szCs w:val="22"/>
          <w:lang w:val="en-US"/>
        </w:rPr>
      </w:pPr>
    </w:p>
    <w:p w14:paraId="68B527AC" w14:textId="551BFEDA" w:rsidR="00B342CE" w:rsidRPr="00A11B16" w:rsidRDefault="00B342CE" w:rsidP="00F72F41">
      <w:pPr>
        <w:numPr>
          <w:ilvl w:val="0"/>
          <w:numId w:val="24"/>
        </w:numPr>
        <w:ind w:left="0"/>
        <w:rPr>
          <w:szCs w:val="22"/>
          <w:lang w:val="en-US"/>
        </w:rPr>
      </w:pPr>
      <w:r w:rsidRPr="00A11B16">
        <w:rPr>
          <w:szCs w:val="22"/>
          <w:lang w:val="en-US"/>
        </w:rPr>
        <w:t>To encourage member states to incorporate the voice</w:t>
      </w:r>
      <w:r w:rsidR="00642F03" w:rsidRPr="00A11B16">
        <w:rPr>
          <w:szCs w:val="22"/>
          <w:lang w:val="en-US"/>
        </w:rPr>
        <w:t>s</w:t>
      </w:r>
      <w:r w:rsidRPr="00A11B16">
        <w:rPr>
          <w:szCs w:val="22"/>
          <w:lang w:val="en-US"/>
        </w:rPr>
        <w:t xml:space="preserve"> of victims and survivors of trafficking in the development and application of victim-centered and trauma-informed policies and programs, including consultative platforms made up of civil society members and survivors of human trafficking.</w:t>
      </w:r>
    </w:p>
    <w:p w14:paraId="08BFE2C8" w14:textId="77777777" w:rsidR="00B342CE" w:rsidRPr="00A11B16" w:rsidRDefault="00B342CE" w:rsidP="00F72F41">
      <w:pPr>
        <w:rPr>
          <w:szCs w:val="22"/>
          <w:lang w:val="en-US"/>
        </w:rPr>
      </w:pPr>
    </w:p>
    <w:p w14:paraId="446BB858" w14:textId="559EC227" w:rsidR="00B342CE" w:rsidRPr="00A11B16" w:rsidRDefault="00B342CE" w:rsidP="00F72F41">
      <w:pPr>
        <w:numPr>
          <w:ilvl w:val="0"/>
          <w:numId w:val="24"/>
        </w:numPr>
        <w:ind w:left="0"/>
        <w:rPr>
          <w:szCs w:val="22"/>
          <w:lang w:val="en-US"/>
        </w:rPr>
      </w:pPr>
      <w:r w:rsidRPr="00A11B16">
        <w:rPr>
          <w:szCs w:val="22"/>
          <w:lang w:val="en-US"/>
        </w:rPr>
        <w:t>To urge member states, as necessary, to establish, maintain, or strengthen comprehensive anti-money laundering legislation, to strengthen their regulatory frameworks with a view to the effective implementation of existing standards, and to treat trafficking in persons as a predicate offence for money laundering, consistent with the United Nations Convention against Transnational Organized Crime and the Protocol to Prevent, Suppress and Punish Trafficking in Persons, especially Women and Children.</w:t>
      </w:r>
    </w:p>
    <w:p w14:paraId="738BEFD1" w14:textId="77777777" w:rsidR="00B342CE" w:rsidRPr="00A11B16" w:rsidRDefault="00B342CE" w:rsidP="00F72F41">
      <w:pPr>
        <w:rPr>
          <w:szCs w:val="22"/>
          <w:lang w:val="en-US"/>
        </w:rPr>
      </w:pPr>
    </w:p>
    <w:p w14:paraId="5A7C1BB0" w14:textId="67605011" w:rsidR="00B342CE" w:rsidRPr="00A11B16" w:rsidRDefault="00B342CE" w:rsidP="00F72F41">
      <w:pPr>
        <w:numPr>
          <w:ilvl w:val="0"/>
          <w:numId w:val="24"/>
        </w:numPr>
        <w:ind w:left="0"/>
        <w:rPr>
          <w:szCs w:val="22"/>
          <w:lang w:val="en-US"/>
        </w:rPr>
      </w:pPr>
      <w:r w:rsidRPr="00A11B16">
        <w:rPr>
          <w:szCs w:val="22"/>
          <w:lang w:val="en-US"/>
        </w:rPr>
        <w:t xml:space="preserve">To encourage member states to undertake proactive parallel financial investigations, including through collaboration with public and private financial institutions, as a standard practice when investigating and prosecuting </w:t>
      </w:r>
      <w:r w:rsidR="00642F03" w:rsidRPr="00A11B16">
        <w:rPr>
          <w:szCs w:val="22"/>
          <w:lang w:val="en-US"/>
        </w:rPr>
        <w:t xml:space="preserve">crimes related to </w:t>
      </w:r>
      <w:r w:rsidRPr="00A11B16">
        <w:rPr>
          <w:szCs w:val="22"/>
          <w:lang w:val="en-US"/>
        </w:rPr>
        <w:t xml:space="preserve">trafficking in persons, with a view to tracing, freezing, and confiscating </w:t>
      </w:r>
      <w:r w:rsidR="00642F03" w:rsidRPr="00A11B16">
        <w:rPr>
          <w:szCs w:val="22"/>
          <w:lang w:val="en-US"/>
        </w:rPr>
        <w:t xml:space="preserve">the </w:t>
      </w:r>
      <w:r w:rsidRPr="00A11B16">
        <w:rPr>
          <w:szCs w:val="22"/>
          <w:lang w:val="en-US"/>
        </w:rPr>
        <w:t xml:space="preserve">proceeds </w:t>
      </w:r>
      <w:r w:rsidR="00642F03" w:rsidRPr="00A11B16">
        <w:rPr>
          <w:szCs w:val="22"/>
          <w:lang w:val="en-US"/>
        </w:rPr>
        <w:t xml:space="preserve">of </w:t>
      </w:r>
      <w:r w:rsidR="002B3BBB" w:rsidRPr="00A11B16">
        <w:rPr>
          <w:szCs w:val="22"/>
          <w:lang w:val="en-US"/>
        </w:rPr>
        <w:t xml:space="preserve">such </w:t>
      </w:r>
      <w:r w:rsidRPr="00A11B16">
        <w:rPr>
          <w:szCs w:val="22"/>
          <w:lang w:val="en-US"/>
        </w:rPr>
        <w:t>crime</w:t>
      </w:r>
      <w:r w:rsidR="002B3BBB" w:rsidRPr="00A11B16">
        <w:rPr>
          <w:szCs w:val="22"/>
          <w:lang w:val="en-US"/>
        </w:rPr>
        <w:t>s</w:t>
      </w:r>
      <w:r w:rsidRPr="00A11B16">
        <w:rPr>
          <w:szCs w:val="22"/>
          <w:lang w:val="en-US"/>
        </w:rPr>
        <w:t>.</w:t>
      </w:r>
    </w:p>
    <w:p w14:paraId="663F0507" w14:textId="77777777" w:rsidR="00B342CE" w:rsidRPr="00A11B16" w:rsidRDefault="00B342CE" w:rsidP="00F72F41">
      <w:pPr>
        <w:rPr>
          <w:szCs w:val="22"/>
          <w:lang w:val="en-US"/>
        </w:rPr>
      </w:pPr>
    </w:p>
    <w:p w14:paraId="1AB0D26F" w14:textId="2DE86252" w:rsidR="00B342CE" w:rsidRPr="00A11B16" w:rsidRDefault="00B342CE" w:rsidP="00F72F41">
      <w:pPr>
        <w:numPr>
          <w:ilvl w:val="0"/>
          <w:numId w:val="24"/>
        </w:numPr>
        <w:ind w:left="0"/>
        <w:rPr>
          <w:color w:val="000000"/>
          <w:szCs w:val="22"/>
          <w:lang w:val="en-US"/>
        </w:rPr>
      </w:pPr>
      <w:r w:rsidRPr="00A11B16">
        <w:rPr>
          <w:szCs w:val="22"/>
          <w:lang w:val="en-US"/>
        </w:rPr>
        <w:t xml:space="preserve">To instruct the General Secretariat to continue supporting member states that so request, through the DPS and subject to the availability of funds, </w:t>
      </w:r>
      <w:r w:rsidR="00642F03" w:rsidRPr="00A11B16">
        <w:rPr>
          <w:szCs w:val="22"/>
          <w:lang w:val="en-US"/>
        </w:rPr>
        <w:t xml:space="preserve">in </w:t>
      </w:r>
      <w:r w:rsidRPr="00A11B16">
        <w:rPr>
          <w:szCs w:val="22"/>
          <w:lang w:val="en-US"/>
        </w:rPr>
        <w:t xml:space="preserve">the design, implementation, and management of policies, projects, and </w:t>
      </w:r>
      <w:r w:rsidR="00642F03" w:rsidRPr="00A11B16">
        <w:rPr>
          <w:szCs w:val="22"/>
          <w:lang w:val="en-US"/>
        </w:rPr>
        <w:t xml:space="preserve">measures </w:t>
      </w:r>
      <w:r w:rsidRPr="00A11B16">
        <w:rPr>
          <w:szCs w:val="22"/>
          <w:lang w:val="en-US"/>
        </w:rPr>
        <w:t>aimed at preventing human trafficking and assisting and protecting victims of this crime, especially the most vulnerable ones.</w:t>
      </w:r>
    </w:p>
    <w:p w14:paraId="0C85AD97" w14:textId="77777777" w:rsidR="00810278" w:rsidRPr="00A11B16" w:rsidRDefault="00810278" w:rsidP="00F72F41">
      <w:pPr>
        <w:rPr>
          <w:b/>
          <w:bCs/>
          <w:color w:val="000000"/>
          <w:szCs w:val="22"/>
          <w:lang w:val="en-US"/>
        </w:rPr>
      </w:pPr>
    </w:p>
    <w:p w14:paraId="7F613558" w14:textId="531A976A" w:rsidR="00B342CE" w:rsidRPr="00A11B16" w:rsidRDefault="00B342CE" w:rsidP="00F72F41">
      <w:pPr>
        <w:numPr>
          <w:ilvl w:val="0"/>
          <w:numId w:val="24"/>
        </w:numPr>
        <w:ind w:left="0"/>
        <w:rPr>
          <w:szCs w:val="22"/>
          <w:lang w:val="en-US"/>
        </w:rPr>
      </w:pPr>
      <w:r w:rsidRPr="00A11B16">
        <w:rPr>
          <w:szCs w:val="22"/>
          <w:lang w:val="en-US"/>
        </w:rPr>
        <w:t xml:space="preserve">To encourage member states to continue to collaborate and share intelligence and information to identify, deter, and dismantle transnational criminal organizations, gangs, and other actors </w:t>
      </w:r>
      <w:r w:rsidR="00642F03" w:rsidRPr="00A11B16">
        <w:rPr>
          <w:szCs w:val="22"/>
          <w:lang w:val="en-US"/>
        </w:rPr>
        <w:t xml:space="preserve">involved </w:t>
      </w:r>
      <w:r w:rsidRPr="00A11B16">
        <w:rPr>
          <w:szCs w:val="22"/>
          <w:lang w:val="en-US"/>
        </w:rPr>
        <w:t>in human trafficking and migrant smuggling.</w:t>
      </w:r>
    </w:p>
    <w:p w14:paraId="4F4879B6" w14:textId="77777777" w:rsidR="00B342CE" w:rsidRPr="00A11B16" w:rsidRDefault="00B342CE" w:rsidP="00F72F41">
      <w:pPr>
        <w:rPr>
          <w:szCs w:val="22"/>
          <w:lang w:val="en-US"/>
        </w:rPr>
      </w:pPr>
    </w:p>
    <w:p w14:paraId="2A7227FD" w14:textId="77777777" w:rsidR="00B342CE" w:rsidRPr="00A11B16" w:rsidRDefault="00B342CE" w:rsidP="00F72F41">
      <w:pPr>
        <w:numPr>
          <w:ilvl w:val="0"/>
          <w:numId w:val="24"/>
        </w:numPr>
        <w:ind w:left="0"/>
        <w:rPr>
          <w:szCs w:val="22"/>
          <w:lang w:val="en-US"/>
        </w:rPr>
      </w:pPr>
      <w:r w:rsidRPr="00A11B16">
        <w:rPr>
          <w:szCs w:val="22"/>
          <w:lang w:val="en-US"/>
        </w:rPr>
        <w:t>To combine prevention measures with information/awareness materials, especially in border areas and at migrant shelters, in order to reach out to migrant populations and other individuals in situations of greater vulnerability to the crime of human trafficking.</w:t>
      </w:r>
    </w:p>
    <w:p w14:paraId="7874EBD3" w14:textId="77777777" w:rsidR="00B342CE" w:rsidRPr="00A11B16" w:rsidRDefault="00B342CE" w:rsidP="00F72F41">
      <w:pPr>
        <w:rPr>
          <w:szCs w:val="22"/>
          <w:lang w:val="en-US"/>
        </w:rPr>
      </w:pPr>
    </w:p>
    <w:p w14:paraId="3887F277" w14:textId="77777777" w:rsidR="00B342CE" w:rsidRPr="00A11B16" w:rsidRDefault="00B342CE" w:rsidP="00F72F41">
      <w:pPr>
        <w:numPr>
          <w:ilvl w:val="0"/>
          <w:numId w:val="24"/>
        </w:numPr>
        <w:ind w:left="0"/>
        <w:rPr>
          <w:szCs w:val="22"/>
          <w:lang w:val="en-US"/>
        </w:rPr>
      </w:pPr>
      <w:r w:rsidRPr="00A11B16">
        <w:rPr>
          <w:szCs w:val="22"/>
          <w:lang w:val="en-US"/>
        </w:rPr>
        <w:t>To encourage the exchange of best practices and lessons learned on the regular and continuous sharing of criminal and biometric data collection, route identification, and information management.</w:t>
      </w:r>
    </w:p>
    <w:p w14:paraId="526D9FF6" w14:textId="77777777" w:rsidR="00B342CE" w:rsidRPr="00A11B16" w:rsidRDefault="00B342CE" w:rsidP="00F72F41">
      <w:pPr>
        <w:rPr>
          <w:szCs w:val="22"/>
          <w:lang w:val="en-US"/>
        </w:rPr>
      </w:pPr>
    </w:p>
    <w:p w14:paraId="529E8D50" w14:textId="4710C199" w:rsidR="00B342CE" w:rsidRPr="00A11B16" w:rsidRDefault="00B342CE" w:rsidP="00F72F41">
      <w:pPr>
        <w:numPr>
          <w:ilvl w:val="0"/>
          <w:numId w:val="24"/>
        </w:numPr>
        <w:ind w:left="0"/>
        <w:rPr>
          <w:color w:val="000000"/>
          <w:szCs w:val="22"/>
          <w:lang w:val="en-US"/>
        </w:rPr>
      </w:pPr>
      <w:r w:rsidRPr="00A11B16">
        <w:rPr>
          <w:szCs w:val="22"/>
          <w:lang w:val="en-US"/>
        </w:rPr>
        <w:t xml:space="preserve">To thank the Government of Argentina for its financial support for the ongoing design of the Knowledge Base on Trafficking in Persons, to be hosted on the </w:t>
      </w:r>
      <w:r w:rsidR="002B1C21" w:rsidRPr="00A11B16">
        <w:rPr>
          <w:szCs w:val="22"/>
          <w:lang w:val="en-US"/>
        </w:rPr>
        <w:t xml:space="preserve">website of the </w:t>
      </w:r>
      <w:r w:rsidRPr="00A11B16">
        <w:rPr>
          <w:szCs w:val="22"/>
          <w:lang w:val="en-US"/>
        </w:rPr>
        <w:t>Inter-American Network for the Prevention of Violence and Crime</w:t>
      </w:r>
      <w:r w:rsidR="002B1C21" w:rsidRPr="00A11B16">
        <w:rPr>
          <w:szCs w:val="22"/>
          <w:lang w:val="en-US"/>
        </w:rPr>
        <w:t>,</w:t>
      </w:r>
      <w:r w:rsidRPr="00A11B16">
        <w:rPr>
          <w:szCs w:val="22"/>
          <w:lang w:val="en-US"/>
        </w:rPr>
        <w:t xml:space="preserve"> and to invite member states to make financial contributions </w:t>
      </w:r>
      <w:r w:rsidR="002B1C21" w:rsidRPr="00A11B16">
        <w:rPr>
          <w:szCs w:val="22"/>
          <w:lang w:val="en-US"/>
        </w:rPr>
        <w:t xml:space="preserve">for its </w:t>
      </w:r>
      <w:r w:rsidRPr="00A11B16">
        <w:rPr>
          <w:szCs w:val="22"/>
          <w:lang w:val="en-US"/>
        </w:rPr>
        <w:t>maintenance.</w:t>
      </w:r>
    </w:p>
    <w:p w14:paraId="27A013F3" w14:textId="77777777" w:rsidR="00B342CE" w:rsidRPr="00A11B16" w:rsidRDefault="00B342CE" w:rsidP="00F72F41">
      <w:pPr>
        <w:rPr>
          <w:bCs/>
          <w:color w:val="000000"/>
          <w:szCs w:val="22"/>
          <w:lang w:val="en-US"/>
        </w:rPr>
      </w:pPr>
    </w:p>
    <w:p w14:paraId="432A1B9B" w14:textId="21FF3DE3" w:rsidR="00B342CE" w:rsidRPr="00A11B16" w:rsidRDefault="00B342CE" w:rsidP="00F72F41">
      <w:pPr>
        <w:numPr>
          <w:ilvl w:val="0"/>
          <w:numId w:val="24"/>
        </w:numPr>
        <w:ind w:left="0"/>
        <w:rPr>
          <w:szCs w:val="22"/>
          <w:lang w:val="en-US"/>
        </w:rPr>
      </w:pPr>
      <w:r w:rsidRPr="00A11B16">
        <w:rPr>
          <w:szCs w:val="22"/>
          <w:lang w:val="en-US"/>
        </w:rPr>
        <w:t xml:space="preserve">To instruct the DPS, in coordination with the DDOT, to prepare and send the member states the questionnaire </w:t>
      </w:r>
      <w:r w:rsidR="002B1C21" w:rsidRPr="00A11B16">
        <w:rPr>
          <w:szCs w:val="22"/>
          <w:lang w:val="en-US"/>
        </w:rPr>
        <w:t xml:space="preserve">to </w:t>
      </w:r>
      <w:r w:rsidRPr="00A11B16">
        <w:rPr>
          <w:szCs w:val="22"/>
          <w:lang w:val="en-US"/>
        </w:rPr>
        <w:t xml:space="preserve">collect information </w:t>
      </w:r>
      <w:r w:rsidR="002B1C21" w:rsidRPr="00A11B16">
        <w:rPr>
          <w:szCs w:val="22"/>
          <w:lang w:val="en-US"/>
        </w:rPr>
        <w:t xml:space="preserve">to </w:t>
      </w:r>
      <w:r w:rsidRPr="00A11B16">
        <w:rPr>
          <w:szCs w:val="22"/>
          <w:lang w:val="en-US"/>
        </w:rPr>
        <w:t>serve as the basis for preparing the Second Progress Report on the Second Work Plan against Trafficking in Persons in the Western Hemisphere 2015-2020</w:t>
      </w:r>
      <w:r w:rsidR="002B1C21" w:rsidRPr="00A11B16">
        <w:rPr>
          <w:szCs w:val="22"/>
          <w:lang w:val="en-US"/>
        </w:rPr>
        <w:t>,</w:t>
      </w:r>
      <w:r w:rsidRPr="00A11B16">
        <w:rPr>
          <w:szCs w:val="22"/>
          <w:lang w:val="en-US"/>
        </w:rPr>
        <w:t xml:space="preserve"> and to urge member states to provide that information.</w:t>
      </w:r>
    </w:p>
    <w:p w14:paraId="4171EA57" w14:textId="77777777" w:rsidR="00B342CE" w:rsidRPr="00A11B16" w:rsidRDefault="00B342CE" w:rsidP="00F72F41">
      <w:pPr>
        <w:rPr>
          <w:szCs w:val="22"/>
          <w:lang w:val="en-US"/>
        </w:rPr>
      </w:pPr>
    </w:p>
    <w:p w14:paraId="4A37EE10" w14:textId="77777777" w:rsidR="00B342CE" w:rsidRPr="00A11B16" w:rsidRDefault="00B342CE" w:rsidP="00F72F41">
      <w:pPr>
        <w:numPr>
          <w:ilvl w:val="0"/>
          <w:numId w:val="24"/>
        </w:numPr>
        <w:ind w:left="0"/>
        <w:rPr>
          <w:szCs w:val="22"/>
          <w:lang w:val="en-US"/>
        </w:rPr>
      </w:pPr>
      <w:r w:rsidRPr="00A11B16">
        <w:rPr>
          <w:szCs w:val="22"/>
          <w:lang w:val="en-US"/>
        </w:rPr>
        <w:t>To thank the Government of Argentina for its offer to chair the Sixth Meeting of National Authorities on Trafficking in Persons, to be held virtually in the second half of 2020, and to request the General Secretariat, through the DPS and DTOC, to provide the necessary assistance and technical support for holding the meeting.</w:t>
      </w:r>
    </w:p>
    <w:p w14:paraId="5EB4A936" w14:textId="77777777" w:rsidR="00B342CE" w:rsidRPr="00A11B16" w:rsidRDefault="00B342CE" w:rsidP="00F72F41">
      <w:pPr>
        <w:rPr>
          <w:szCs w:val="22"/>
          <w:lang w:val="en-US"/>
        </w:rPr>
      </w:pPr>
    </w:p>
    <w:p w14:paraId="53CC6ECF" w14:textId="575BF018" w:rsidR="00B342CE" w:rsidRPr="00A11B16" w:rsidRDefault="00B342CE" w:rsidP="00F72F41">
      <w:pPr>
        <w:numPr>
          <w:ilvl w:val="0"/>
          <w:numId w:val="24"/>
        </w:numPr>
        <w:ind w:left="0"/>
        <w:rPr>
          <w:szCs w:val="22"/>
          <w:lang w:val="en-US"/>
        </w:rPr>
      </w:pPr>
      <w:r w:rsidRPr="00A11B16">
        <w:rPr>
          <w:szCs w:val="22"/>
          <w:lang w:val="en-US"/>
        </w:rPr>
        <w:t xml:space="preserve">To welcome the directives issued by the General Secretariat to prevent trafficking in persons in the </w:t>
      </w:r>
      <w:r w:rsidR="001F4A95" w:rsidRPr="00A11B16">
        <w:rPr>
          <w:szCs w:val="22"/>
          <w:lang w:val="en-US"/>
        </w:rPr>
        <w:t>O</w:t>
      </w:r>
      <w:r w:rsidRPr="00A11B16">
        <w:rPr>
          <w:szCs w:val="22"/>
          <w:lang w:val="en-US"/>
        </w:rPr>
        <w:t>rganization</w:t>
      </w:r>
      <w:r w:rsidR="005C5676" w:rsidRPr="00A11B16">
        <w:rPr>
          <w:szCs w:val="22"/>
          <w:lang w:val="en-US"/>
        </w:rPr>
        <w:t>’</w:t>
      </w:r>
      <w:r w:rsidRPr="00A11B16">
        <w:rPr>
          <w:szCs w:val="22"/>
          <w:lang w:val="en-US"/>
        </w:rPr>
        <w:t xml:space="preserve">s procurement: </w:t>
      </w:r>
      <w:r w:rsidR="00CC0BAD" w:rsidRPr="00A11B16">
        <w:rPr>
          <w:szCs w:val="22"/>
          <w:lang w:val="en-US"/>
        </w:rPr>
        <w:t>“</w:t>
      </w:r>
      <w:r w:rsidRPr="00A11B16">
        <w:rPr>
          <w:szCs w:val="22"/>
          <w:lang w:val="en-US"/>
        </w:rPr>
        <w:t xml:space="preserve">Modification of </w:t>
      </w:r>
      <w:r w:rsidR="00326014" w:rsidRPr="00A11B16">
        <w:rPr>
          <w:szCs w:val="22"/>
          <w:lang w:val="en-US"/>
        </w:rPr>
        <w:t xml:space="preserve">the </w:t>
      </w:r>
      <w:r w:rsidRPr="00A11B16">
        <w:rPr>
          <w:szCs w:val="22"/>
          <w:lang w:val="en-US"/>
        </w:rPr>
        <w:t>Performance Contract Rules of the General Secretariat to Strengthen Protection against Human Trafficking</w:t>
      </w:r>
      <w:r w:rsidR="00CC0BAD" w:rsidRPr="00A11B16">
        <w:rPr>
          <w:szCs w:val="22"/>
          <w:lang w:val="en-US"/>
        </w:rPr>
        <w:t>”</w:t>
      </w:r>
      <w:r w:rsidRPr="00A11B16">
        <w:rPr>
          <w:szCs w:val="22"/>
          <w:lang w:val="en-US"/>
        </w:rPr>
        <w:t xml:space="preserve"> and </w:t>
      </w:r>
      <w:r w:rsidR="00CC0BAD" w:rsidRPr="00A11B16">
        <w:rPr>
          <w:szCs w:val="22"/>
          <w:lang w:val="en-US"/>
        </w:rPr>
        <w:t>“</w:t>
      </w:r>
      <w:r w:rsidRPr="00A11B16">
        <w:rPr>
          <w:szCs w:val="22"/>
          <w:lang w:val="en-US"/>
        </w:rPr>
        <w:t>Modification of Procurement Contract Rules of the General Secretariat to Strengthen Protection against Human Trafficking.</w:t>
      </w:r>
      <w:r w:rsidR="00CC0BAD" w:rsidRPr="00A11B16">
        <w:rPr>
          <w:szCs w:val="22"/>
          <w:lang w:val="en-US"/>
        </w:rPr>
        <w:t>”</w:t>
      </w:r>
    </w:p>
    <w:p w14:paraId="64C3CE25" w14:textId="77777777" w:rsidR="00B342CE" w:rsidRPr="00A11B16" w:rsidRDefault="00B342CE" w:rsidP="00F72F41">
      <w:pPr>
        <w:rPr>
          <w:color w:val="000000"/>
          <w:szCs w:val="22"/>
          <w:u w:val="single"/>
          <w:lang w:val="en-US"/>
        </w:rPr>
      </w:pPr>
    </w:p>
    <w:p w14:paraId="46C83E34" w14:textId="7D16B68F" w:rsidR="00B342CE" w:rsidRPr="00A11B16" w:rsidRDefault="00B342CE" w:rsidP="00F72F41">
      <w:pPr>
        <w:numPr>
          <w:ilvl w:val="0"/>
          <w:numId w:val="6"/>
        </w:numPr>
        <w:ind w:firstLine="0"/>
        <w:rPr>
          <w:color w:val="000000"/>
          <w:szCs w:val="22"/>
          <w:u w:val="single"/>
          <w:lang w:val="en-US"/>
        </w:rPr>
      </w:pPr>
      <w:r w:rsidRPr="00A11B16">
        <w:rPr>
          <w:color w:val="000000"/>
          <w:szCs w:val="22"/>
          <w:u w:val="single"/>
          <w:lang w:val="en-US"/>
        </w:rPr>
        <w:t>Illicit trafficking in small arms and light weapons in all its aspects</w:t>
      </w:r>
      <w:r w:rsidR="00FC4E9A" w:rsidRPr="00A11B16">
        <w:rPr>
          <w:color w:val="000000"/>
          <w:szCs w:val="22"/>
          <w:vertAlign w:val="superscript"/>
          <w:lang w:val="en-US"/>
        </w:rPr>
        <w:t xml:space="preserve"> </w:t>
      </w:r>
      <w:r w:rsidRPr="00A11B16">
        <w:rPr>
          <w:color w:val="000000"/>
          <w:szCs w:val="22"/>
          <w:u w:val="single"/>
          <w:vertAlign w:val="superscript"/>
          <w:lang w:val="en-US"/>
        </w:rPr>
        <w:footnoteReference w:id="21"/>
      </w:r>
      <w:r w:rsidRPr="00A11B16">
        <w:rPr>
          <w:color w:val="000000"/>
          <w:szCs w:val="22"/>
          <w:vertAlign w:val="superscript"/>
          <w:lang w:val="en-US"/>
        </w:rPr>
        <w:t>/</w:t>
      </w:r>
    </w:p>
    <w:p w14:paraId="2C416224" w14:textId="77777777" w:rsidR="00B342CE" w:rsidRPr="00A11B16" w:rsidRDefault="00B342CE" w:rsidP="00F72F41">
      <w:pPr>
        <w:rPr>
          <w:color w:val="000000"/>
          <w:szCs w:val="22"/>
          <w:u w:val="single"/>
          <w:lang w:val="en-US"/>
        </w:rPr>
      </w:pPr>
    </w:p>
    <w:p w14:paraId="635EDBEA" w14:textId="6B669717" w:rsidR="00B342CE" w:rsidRPr="00A11B16" w:rsidRDefault="00B342CE" w:rsidP="00F72F41">
      <w:pPr>
        <w:numPr>
          <w:ilvl w:val="0"/>
          <w:numId w:val="24"/>
        </w:numPr>
        <w:ind w:left="0"/>
        <w:rPr>
          <w:szCs w:val="22"/>
          <w:lang w:val="en-US"/>
        </w:rPr>
      </w:pPr>
      <w:r w:rsidRPr="00A11B16">
        <w:rPr>
          <w:szCs w:val="22"/>
          <w:lang w:val="en-US"/>
        </w:rPr>
        <w:t xml:space="preserve">To invite member states to promote the exchange of information and experience in the framework of the project </w:t>
      </w:r>
      <w:r w:rsidR="00CC0BAD" w:rsidRPr="00A11B16">
        <w:rPr>
          <w:szCs w:val="22"/>
          <w:lang w:val="en-US"/>
        </w:rPr>
        <w:t>“</w:t>
      </w:r>
      <w:r w:rsidRPr="00A11B16">
        <w:rPr>
          <w:szCs w:val="22"/>
          <w:lang w:val="en-US"/>
        </w:rPr>
        <w:t>In Support of Countering Illicit Proliferation and Trafficking of Small Arms, Light Weapons (SALW) and Ammunition and their Impact in Latin America and the Caribbean,</w:t>
      </w:r>
      <w:r w:rsidR="00CC0BAD" w:rsidRPr="00A11B16">
        <w:rPr>
          <w:szCs w:val="22"/>
          <w:lang w:val="en-US"/>
        </w:rPr>
        <w:t>”</w:t>
      </w:r>
      <w:r w:rsidRPr="00A11B16">
        <w:rPr>
          <w:szCs w:val="22"/>
          <w:lang w:val="en-US"/>
        </w:rPr>
        <w:t xml:space="preserve"> to remit the information requested in the questionnaires sent to them via the permanent missions in </w:t>
      </w:r>
      <w:r w:rsidRPr="00A11B16">
        <w:rPr>
          <w:szCs w:val="22"/>
          <w:lang w:val="en-US"/>
        </w:rPr>
        <w:lastRenderedPageBreak/>
        <w:t xml:space="preserve">connection with that project, and to designate a focal point to access and participate actively in the Virtual Information Network on Illicit Trafficking </w:t>
      </w:r>
      <w:r w:rsidR="00CC4B71" w:rsidRPr="00A11B16">
        <w:rPr>
          <w:szCs w:val="22"/>
          <w:lang w:val="en-US"/>
        </w:rPr>
        <w:t>in</w:t>
      </w:r>
      <w:r w:rsidRPr="00A11B16">
        <w:rPr>
          <w:szCs w:val="22"/>
          <w:lang w:val="en-US"/>
        </w:rPr>
        <w:t xml:space="preserve"> Small Arms and Light Weapons.</w:t>
      </w:r>
      <w:r w:rsidRPr="00A11B16">
        <w:rPr>
          <w:szCs w:val="22"/>
          <w:u w:val="single"/>
          <w:vertAlign w:val="superscript"/>
          <w:lang w:val="en-US"/>
        </w:rPr>
        <w:footnoteReference w:id="22"/>
      </w:r>
      <w:r w:rsidRPr="00A11B16">
        <w:rPr>
          <w:szCs w:val="22"/>
          <w:vertAlign w:val="superscript"/>
          <w:lang w:val="en-US"/>
        </w:rPr>
        <w:t>/</w:t>
      </w:r>
    </w:p>
    <w:p w14:paraId="6CCA7954" w14:textId="2F551893" w:rsidR="006253D8" w:rsidRPr="00A11B16" w:rsidRDefault="006253D8" w:rsidP="00F72F41">
      <w:pPr>
        <w:jc w:val="left"/>
        <w:rPr>
          <w:bCs/>
          <w:szCs w:val="22"/>
          <w:lang w:val="en-US"/>
        </w:rPr>
      </w:pPr>
    </w:p>
    <w:p w14:paraId="321C984D" w14:textId="59ADE0BE" w:rsidR="00B342CE" w:rsidRPr="00A11B16" w:rsidRDefault="00756C53" w:rsidP="00F72F41">
      <w:pPr>
        <w:numPr>
          <w:ilvl w:val="0"/>
          <w:numId w:val="24"/>
        </w:numPr>
        <w:ind w:left="0"/>
        <w:rPr>
          <w:color w:val="000000"/>
          <w:szCs w:val="22"/>
          <w:lang w:val="en-US" w:eastAsia="es-ES_tradnl"/>
        </w:rPr>
      </w:pPr>
      <w:r w:rsidRPr="00A11B16">
        <w:rPr>
          <w:szCs w:val="22"/>
          <w:lang w:val="en-US"/>
        </w:rPr>
        <w:t>To request the SMS to provide technical assistance to member states, through the DPS and the DTOC</w:t>
      </w:r>
      <w:r w:rsidRPr="00A11B16">
        <w:rPr>
          <w:color w:val="000000"/>
          <w:szCs w:val="22"/>
          <w:lang w:val="en-US" w:eastAsia="es-ES_tradnl"/>
        </w:rPr>
        <w:t xml:space="preserve"> </w:t>
      </w:r>
      <w:r w:rsidR="00B342CE" w:rsidRPr="00A11B16">
        <w:rPr>
          <w:color w:val="000000"/>
          <w:szCs w:val="22"/>
          <w:lang w:val="en-US" w:eastAsia="es-ES_tradnl"/>
        </w:rPr>
        <w:t>when so</w:t>
      </w:r>
      <w:r w:rsidR="006253D8" w:rsidRPr="00A11B16">
        <w:rPr>
          <w:color w:val="000000"/>
          <w:szCs w:val="22"/>
          <w:lang w:val="en-US" w:eastAsia="es-ES_tradnl"/>
        </w:rPr>
        <w:t xml:space="preserve"> requested</w:t>
      </w:r>
      <w:r w:rsidR="00B342CE" w:rsidRPr="00A11B16">
        <w:rPr>
          <w:color w:val="000000"/>
          <w:szCs w:val="22"/>
          <w:lang w:val="en-US" w:eastAsia="es-ES_tradnl"/>
        </w:rPr>
        <w:t xml:space="preserve">, </w:t>
      </w:r>
      <w:r w:rsidR="003E0999" w:rsidRPr="00A11B16">
        <w:rPr>
          <w:color w:val="000000"/>
          <w:szCs w:val="22"/>
          <w:lang w:val="en-US" w:eastAsia="es-ES_tradnl"/>
        </w:rPr>
        <w:t xml:space="preserve">in order to enhance and strengthen </w:t>
      </w:r>
      <w:r w:rsidR="00B342CE" w:rsidRPr="00A11B16">
        <w:rPr>
          <w:color w:val="000000"/>
          <w:szCs w:val="22"/>
          <w:lang w:val="en-US" w:eastAsia="es-ES_tradnl"/>
        </w:rPr>
        <w:t xml:space="preserve">their institutional capacities for preventing and combating illicit trafficking </w:t>
      </w:r>
      <w:r w:rsidR="003E0999" w:rsidRPr="00A11B16">
        <w:rPr>
          <w:color w:val="000000"/>
          <w:szCs w:val="22"/>
          <w:lang w:val="en-US" w:eastAsia="es-ES_tradnl"/>
        </w:rPr>
        <w:t>in</w:t>
      </w:r>
      <w:r w:rsidR="00B342CE" w:rsidRPr="00A11B16">
        <w:rPr>
          <w:color w:val="000000"/>
          <w:szCs w:val="22"/>
          <w:lang w:val="en-US" w:eastAsia="es-ES_tradnl"/>
        </w:rPr>
        <w:t xml:space="preserve"> small arms and light weapons and their ammunition.</w:t>
      </w:r>
    </w:p>
    <w:p w14:paraId="0E0B9A51" w14:textId="77777777" w:rsidR="00B342CE" w:rsidRPr="00A11B16" w:rsidRDefault="00B342CE" w:rsidP="00F72F41">
      <w:pPr>
        <w:jc w:val="left"/>
        <w:rPr>
          <w:bCs/>
          <w:color w:val="000000"/>
          <w:szCs w:val="22"/>
          <w:lang w:val="en-US" w:eastAsia="es-ES_tradnl"/>
        </w:rPr>
      </w:pPr>
    </w:p>
    <w:p w14:paraId="6E2BCED2" w14:textId="3D573526" w:rsidR="00B342CE" w:rsidRPr="00A11B16" w:rsidRDefault="00B342CE" w:rsidP="00F72F41">
      <w:pPr>
        <w:numPr>
          <w:ilvl w:val="0"/>
          <w:numId w:val="24"/>
        </w:numPr>
        <w:ind w:left="0"/>
        <w:rPr>
          <w:color w:val="000000"/>
          <w:szCs w:val="22"/>
          <w:lang w:val="en-US"/>
        </w:rPr>
      </w:pPr>
      <w:r w:rsidRPr="00A11B16">
        <w:rPr>
          <w:color w:val="000000"/>
          <w:szCs w:val="22"/>
          <w:lang w:val="en-US"/>
        </w:rPr>
        <w:t>To instruct the SMS to continue, through the DPS, to assist member states</w:t>
      </w:r>
      <w:r w:rsidR="003E0999" w:rsidRPr="00A11B16">
        <w:rPr>
          <w:color w:val="000000"/>
          <w:szCs w:val="22"/>
          <w:lang w:val="en-US"/>
        </w:rPr>
        <w:t>,</w:t>
      </w:r>
      <w:r w:rsidRPr="00A11B16">
        <w:rPr>
          <w:color w:val="000000"/>
          <w:szCs w:val="22"/>
          <w:lang w:val="en-US"/>
        </w:rPr>
        <w:t xml:space="preserve"> </w:t>
      </w:r>
      <w:r w:rsidR="003E0999" w:rsidRPr="00A11B16">
        <w:rPr>
          <w:color w:val="000000"/>
          <w:szCs w:val="22"/>
          <w:lang w:val="en-US"/>
        </w:rPr>
        <w:t xml:space="preserve">when </w:t>
      </w:r>
      <w:r w:rsidRPr="00A11B16">
        <w:rPr>
          <w:color w:val="000000"/>
          <w:szCs w:val="22"/>
          <w:lang w:val="en-US"/>
        </w:rPr>
        <w:t>so request</w:t>
      </w:r>
      <w:r w:rsidR="003E0999" w:rsidRPr="00A11B16">
        <w:rPr>
          <w:color w:val="000000"/>
          <w:szCs w:val="22"/>
          <w:lang w:val="en-US"/>
        </w:rPr>
        <w:t>ed,</w:t>
      </w:r>
      <w:r w:rsidRPr="00A11B16">
        <w:rPr>
          <w:color w:val="000000"/>
          <w:szCs w:val="22"/>
          <w:lang w:val="en-US"/>
        </w:rPr>
        <w:t xml:space="preserve"> with strengthening their institutional capacities in the areas of physical security and stockpile management; marking, </w:t>
      </w:r>
      <w:r w:rsidRPr="00A11B16">
        <w:rPr>
          <w:szCs w:val="22"/>
          <w:lang w:val="en-US"/>
        </w:rPr>
        <w:t>recordkeeping</w:t>
      </w:r>
      <w:r w:rsidRPr="00A11B16">
        <w:rPr>
          <w:color w:val="000000"/>
          <w:szCs w:val="22"/>
          <w:lang w:val="en-US"/>
        </w:rPr>
        <w:t>, and tracing of weapons; destruction of weapons and ammunition; prevention of armed violence; development and implementation of tools to facilitate the exchange of information on the subject; and legal assistance to harmonize domestic laws in that regard in accordance with international standards.</w:t>
      </w:r>
    </w:p>
    <w:p w14:paraId="21AA2D60" w14:textId="77777777" w:rsidR="00B342CE" w:rsidRPr="00A11B16" w:rsidRDefault="00B342CE" w:rsidP="00F72F41">
      <w:pPr>
        <w:jc w:val="left"/>
        <w:rPr>
          <w:color w:val="000000"/>
          <w:szCs w:val="22"/>
          <w:lang w:val="en-US"/>
        </w:rPr>
      </w:pPr>
    </w:p>
    <w:p w14:paraId="189B82AF" w14:textId="7E93CBE3" w:rsidR="00B342CE" w:rsidRPr="00A11B16" w:rsidRDefault="00B342CE" w:rsidP="00F72F41">
      <w:pPr>
        <w:numPr>
          <w:ilvl w:val="0"/>
          <w:numId w:val="24"/>
        </w:numPr>
        <w:ind w:left="0"/>
        <w:rPr>
          <w:color w:val="000000"/>
          <w:szCs w:val="22"/>
          <w:lang w:val="en-US"/>
        </w:rPr>
      </w:pPr>
      <w:r w:rsidRPr="00A11B16">
        <w:rPr>
          <w:color w:val="000000"/>
          <w:szCs w:val="22"/>
          <w:lang w:val="en-US"/>
        </w:rPr>
        <w:t xml:space="preserve">To invite member states to collaborate with the hemispheric study on illicit trafficking of small arms and light weapons </w:t>
      </w:r>
      <w:r w:rsidRPr="00A11B16">
        <w:rPr>
          <w:szCs w:val="22"/>
          <w:lang w:val="en-US"/>
        </w:rPr>
        <w:t>and</w:t>
      </w:r>
      <w:r w:rsidRPr="00A11B16">
        <w:rPr>
          <w:color w:val="000000"/>
          <w:szCs w:val="22"/>
          <w:lang w:val="en-US"/>
        </w:rPr>
        <w:t xml:space="preserve"> ammunition in the Hemisphere by sending the information requested in questionnaires and collection tools in a timely manner; and to request the SMS, through the DPS and DTOC, to report to the CSH every six months during the 2020-2021 term and annually to the meetings of the CIFTA Consultative Committee on the progress made with the aforementioned study</w:t>
      </w:r>
      <w:r w:rsidR="009B7CAE" w:rsidRPr="00A11B16">
        <w:rPr>
          <w:color w:val="000000"/>
          <w:szCs w:val="22"/>
          <w:lang w:val="en-US"/>
        </w:rPr>
        <w:t>,</w:t>
      </w:r>
      <w:r w:rsidRPr="00A11B16">
        <w:rPr>
          <w:color w:val="000000"/>
          <w:szCs w:val="22"/>
          <w:lang w:val="en-US"/>
        </w:rPr>
        <w:t xml:space="preserve"> in order to identify threats and challenges, and to include action-oriented recommendations for member states to strengthen efforts to combat and prevent illicit trafficking in small arms, light weapons, and ammunition.</w:t>
      </w:r>
    </w:p>
    <w:p w14:paraId="20F14001" w14:textId="77777777" w:rsidR="00B342CE" w:rsidRPr="00A11B16" w:rsidRDefault="00B342CE" w:rsidP="00F72F41">
      <w:pPr>
        <w:jc w:val="left"/>
        <w:rPr>
          <w:szCs w:val="22"/>
          <w:lang w:val="en-US"/>
        </w:rPr>
      </w:pPr>
    </w:p>
    <w:p w14:paraId="62312454" w14:textId="77777777" w:rsidR="00B342CE" w:rsidRPr="00A11B16" w:rsidRDefault="00B342CE" w:rsidP="00F72F41">
      <w:pPr>
        <w:keepNext/>
        <w:numPr>
          <w:ilvl w:val="0"/>
          <w:numId w:val="1"/>
        </w:numPr>
        <w:ind w:left="720"/>
        <w:rPr>
          <w:rFonts w:eastAsia="SimSun"/>
          <w:color w:val="000000"/>
          <w:szCs w:val="22"/>
          <w:u w:val="single"/>
          <w:lang w:val="en-US" w:eastAsia="zh-CN"/>
        </w:rPr>
      </w:pPr>
      <w:r w:rsidRPr="00A11B16">
        <w:rPr>
          <w:color w:val="000000"/>
          <w:szCs w:val="22"/>
          <w:u w:val="single"/>
          <w:lang w:val="en-US"/>
        </w:rPr>
        <w:t>Regional and specialized security challenges and concerns</w:t>
      </w:r>
    </w:p>
    <w:p w14:paraId="124B8CAD" w14:textId="77777777" w:rsidR="00B342CE" w:rsidRPr="00A11B16" w:rsidRDefault="00B342CE" w:rsidP="00F72F41">
      <w:pPr>
        <w:keepNext/>
        <w:rPr>
          <w:rFonts w:eastAsia="Batang"/>
          <w:color w:val="000000"/>
          <w:szCs w:val="22"/>
          <w:u w:val="single"/>
          <w:lang w:val="en-US"/>
        </w:rPr>
      </w:pPr>
    </w:p>
    <w:p w14:paraId="77607A5F" w14:textId="68DFF44E" w:rsidR="00B342CE" w:rsidRPr="00A11B16" w:rsidRDefault="00B342CE" w:rsidP="00F72F41">
      <w:pPr>
        <w:keepNext/>
        <w:numPr>
          <w:ilvl w:val="0"/>
          <w:numId w:val="7"/>
        </w:numPr>
        <w:ind w:firstLine="0"/>
        <w:rPr>
          <w:rFonts w:eastAsia="SimSun"/>
          <w:color w:val="000000"/>
          <w:szCs w:val="22"/>
          <w:u w:val="single"/>
          <w:lang w:val="en-US" w:eastAsia="zh-CN"/>
        </w:rPr>
      </w:pPr>
      <w:r w:rsidRPr="00A11B16">
        <w:rPr>
          <w:color w:val="000000"/>
          <w:szCs w:val="22"/>
          <w:u w:val="single"/>
          <w:lang w:val="en-US"/>
        </w:rPr>
        <w:t>Central American security concerns</w:t>
      </w:r>
    </w:p>
    <w:p w14:paraId="4B439130" w14:textId="77777777" w:rsidR="00B342CE" w:rsidRPr="00A11B16" w:rsidRDefault="00B342CE" w:rsidP="00F72F41">
      <w:pPr>
        <w:keepNext/>
        <w:jc w:val="left"/>
        <w:rPr>
          <w:color w:val="000000"/>
          <w:szCs w:val="22"/>
          <w:u w:val="single"/>
          <w:lang w:val="en-US"/>
        </w:rPr>
      </w:pPr>
    </w:p>
    <w:p w14:paraId="7A25AFE2" w14:textId="5FECC3B9" w:rsidR="00B342CE" w:rsidRPr="00A11B16" w:rsidRDefault="00B342CE" w:rsidP="00F72F41">
      <w:pPr>
        <w:numPr>
          <w:ilvl w:val="0"/>
          <w:numId w:val="24"/>
        </w:numPr>
        <w:ind w:left="0"/>
        <w:rPr>
          <w:color w:val="000000"/>
          <w:szCs w:val="22"/>
          <w:lang w:val="en-US"/>
        </w:rPr>
      </w:pPr>
      <w:r w:rsidRPr="00A11B16">
        <w:rPr>
          <w:color w:val="000000"/>
          <w:szCs w:val="22"/>
          <w:lang w:val="en-US"/>
        </w:rPr>
        <w:t>To invite member states to continue bolstering and supporting regional and subregional efforts t</w:t>
      </w:r>
      <w:r w:rsidR="009B7CAE" w:rsidRPr="00A11B16">
        <w:rPr>
          <w:color w:val="000000"/>
          <w:szCs w:val="22"/>
          <w:lang w:val="en-US"/>
        </w:rPr>
        <w:t xml:space="preserve">o </w:t>
      </w:r>
      <w:r w:rsidRPr="00A11B16">
        <w:rPr>
          <w:color w:val="000000"/>
          <w:szCs w:val="22"/>
          <w:lang w:val="en-US"/>
        </w:rPr>
        <w:t>address and mitigate security concerns in Central America.</w:t>
      </w:r>
    </w:p>
    <w:p w14:paraId="12D95BF4" w14:textId="77777777" w:rsidR="00B342CE" w:rsidRPr="00A11B16" w:rsidRDefault="00B342CE" w:rsidP="00F72F41">
      <w:pPr>
        <w:rPr>
          <w:color w:val="000000"/>
          <w:szCs w:val="22"/>
          <w:lang w:val="en-US"/>
        </w:rPr>
      </w:pPr>
    </w:p>
    <w:p w14:paraId="37A95404" w14:textId="191D8699" w:rsidR="00B342CE" w:rsidRPr="00A11B16" w:rsidRDefault="00B342CE" w:rsidP="00F72F41">
      <w:pPr>
        <w:numPr>
          <w:ilvl w:val="0"/>
          <w:numId w:val="24"/>
        </w:numPr>
        <w:ind w:left="0"/>
        <w:rPr>
          <w:color w:val="000000"/>
          <w:szCs w:val="22"/>
          <w:lang w:val="en-US"/>
        </w:rPr>
      </w:pPr>
      <w:r w:rsidRPr="00A11B16">
        <w:rPr>
          <w:color w:val="000000"/>
          <w:szCs w:val="22"/>
          <w:lang w:val="en-US"/>
        </w:rPr>
        <w:t>To urge member states, within the framework of full respect for human rights, to continue strengthening mechanisms for bilateral cooperation and exchanges of experience on regional challenges such as transnational organized crime, drug trafficking, violence against women</w:t>
      </w:r>
      <w:r w:rsidR="00291391" w:rsidRPr="00A11B16">
        <w:rPr>
          <w:color w:val="000000"/>
          <w:szCs w:val="22"/>
          <w:lang w:val="en-US"/>
        </w:rPr>
        <w:t>,</w:t>
      </w:r>
      <w:r w:rsidRPr="00A11B16">
        <w:rPr>
          <w:color w:val="000000"/>
          <w:szCs w:val="22"/>
          <w:lang w:val="en-US"/>
        </w:rPr>
        <w:t xml:space="preserve"> and other related crimes.</w:t>
      </w:r>
    </w:p>
    <w:p w14:paraId="7608F604" w14:textId="77777777" w:rsidR="00B342CE" w:rsidRPr="00A11B16" w:rsidRDefault="00B342CE" w:rsidP="00F72F41">
      <w:pPr>
        <w:rPr>
          <w:color w:val="000000"/>
          <w:szCs w:val="22"/>
          <w:lang w:val="en-US"/>
        </w:rPr>
      </w:pPr>
    </w:p>
    <w:p w14:paraId="50D2EC1E" w14:textId="2F110B17" w:rsidR="00B342CE" w:rsidRPr="00A11B16" w:rsidRDefault="00B342CE" w:rsidP="00F72F41">
      <w:pPr>
        <w:numPr>
          <w:ilvl w:val="0"/>
          <w:numId w:val="24"/>
        </w:numPr>
        <w:ind w:left="0"/>
        <w:rPr>
          <w:color w:val="000000"/>
          <w:szCs w:val="22"/>
          <w:lang w:val="en-US"/>
        </w:rPr>
      </w:pPr>
      <w:r w:rsidRPr="00A11B16">
        <w:rPr>
          <w:color w:val="000000"/>
          <w:szCs w:val="22"/>
          <w:lang w:val="en-US"/>
        </w:rPr>
        <w:t>To recognize the key role th</w:t>
      </w:r>
      <w:r w:rsidR="0086605E" w:rsidRPr="00A11B16">
        <w:rPr>
          <w:color w:val="000000"/>
          <w:szCs w:val="22"/>
          <w:lang w:val="en-US"/>
        </w:rPr>
        <w:t>at</w:t>
      </w:r>
      <w:r w:rsidRPr="00A11B16">
        <w:rPr>
          <w:color w:val="000000"/>
          <w:szCs w:val="22"/>
          <w:lang w:val="en-US"/>
        </w:rPr>
        <w:t xml:space="preserve"> respect, protection, and promotion of human rights have in ensuring peace and stability in the region </w:t>
      </w:r>
      <w:r w:rsidR="0086605E" w:rsidRPr="00A11B16">
        <w:rPr>
          <w:color w:val="000000"/>
          <w:szCs w:val="22"/>
          <w:lang w:val="en-US"/>
        </w:rPr>
        <w:t xml:space="preserve">and </w:t>
      </w:r>
      <w:r w:rsidRPr="00A11B16">
        <w:rPr>
          <w:color w:val="000000"/>
          <w:szCs w:val="22"/>
          <w:lang w:val="en-US"/>
        </w:rPr>
        <w:t>to reaffirm</w:t>
      </w:r>
      <w:r w:rsidR="0086605E" w:rsidRPr="00A11B16">
        <w:rPr>
          <w:color w:val="000000"/>
          <w:szCs w:val="22"/>
          <w:lang w:val="en-US"/>
        </w:rPr>
        <w:t xml:space="preserve"> the</w:t>
      </w:r>
      <w:r w:rsidRPr="00A11B16">
        <w:rPr>
          <w:color w:val="000000"/>
          <w:szCs w:val="22"/>
          <w:lang w:val="en-US"/>
        </w:rPr>
        <w:t xml:space="preserve"> commitment </w:t>
      </w:r>
      <w:r w:rsidR="0086605E" w:rsidRPr="00A11B16">
        <w:rPr>
          <w:color w:val="000000"/>
          <w:szCs w:val="22"/>
          <w:lang w:val="en-US"/>
        </w:rPr>
        <w:t xml:space="preserve">of member states </w:t>
      </w:r>
      <w:r w:rsidRPr="00A11B16">
        <w:rPr>
          <w:color w:val="000000"/>
          <w:szCs w:val="22"/>
          <w:lang w:val="en-US"/>
        </w:rPr>
        <w:t>to continue working to consolidate democratic processes and principles.</w:t>
      </w:r>
    </w:p>
    <w:p w14:paraId="46B90DB2" w14:textId="77777777" w:rsidR="00B342CE" w:rsidRPr="00A11B16" w:rsidRDefault="00B342CE" w:rsidP="00F72F41">
      <w:pPr>
        <w:rPr>
          <w:color w:val="000000"/>
          <w:szCs w:val="22"/>
          <w:lang w:val="en-US"/>
        </w:rPr>
      </w:pPr>
    </w:p>
    <w:p w14:paraId="444F347D" w14:textId="5BFA1E44" w:rsidR="00B342CE" w:rsidRPr="00A11B16" w:rsidRDefault="00B342CE" w:rsidP="00F72F41">
      <w:pPr>
        <w:numPr>
          <w:ilvl w:val="0"/>
          <w:numId w:val="24"/>
        </w:numPr>
        <w:ind w:left="0"/>
        <w:rPr>
          <w:bCs/>
          <w:color w:val="000000"/>
          <w:szCs w:val="22"/>
          <w:lang w:val="en-US"/>
        </w:rPr>
      </w:pPr>
      <w:r w:rsidRPr="00A11B16">
        <w:rPr>
          <w:bCs/>
          <w:color w:val="000000"/>
          <w:szCs w:val="22"/>
          <w:lang w:val="en-US"/>
        </w:rPr>
        <w:t xml:space="preserve">To instruct the SMS to continue promoting and strengthening consultations with the relevant United Nations entities, such </w:t>
      </w:r>
      <w:r w:rsidRPr="00A11B16">
        <w:rPr>
          <w:color w:val="000000"/>
          <w:szCs w:val="22"/>
          <w:lang w:val="en-US"/>
        </w:rPr>
        <w:t>as</w:t>
      </w:r>
      <w:r w:rsidRPr="00A11B16">
        <w:rPr>
          <w:bCs/>
          <w:color w:val="000000"/>
          <w:szCs w:val="22"/>
          <w:lang w:val="en-US"/>
        </w:rPr>
        <w:t xml:space="preserve"> the </w:t>
      </w:r>
      <w:r w:rsidR="0086605E" w:rsidRPr="00A11B16">
        <w:rPr>
          <w:bCs/>
          <w:color w:val="000000"/>
          <w:szCs w:val="22"/>
          <w:lang w:val="en-US"/>
        </w:rPr>
        <w:t>UNODC</w:t>
      </w:r>
      <w:r w:rsidRPr="00A11B16">
        <w:rPr>
          <w:bCs/>
          <w:color w:val="000000"/>
          <w:szCs w:val="22"/>
          <w:lang w:val="en-US"/>
        </w:rPr>
        <w:t>, as well as with the General Secretariat of the Central American Integration System (SICA), in order to continue providing the member states with technical support in response to security challenges in Central America.</w:t>
      </w:r>
    </w:p>
    <w:p w14:paraId="2D9D7C8C" w14:textId="77777777" w:rsidR="00B342CE" w:rsidRPr="00A11B16" w:rsidRDefault="00B342CE" w:rsidP="00F72F41">
      <w:pPr>
        <w:rPr>
          <w:rFonts w:eastAsia="SimSun"/>
          <w:color w:val="000000"/>
          <w:szCs w:val="22"/>
          <w:u w:val="single"/>
          <w:lang w:val="en-US" w:eastAsia="zh-CN"/>
        </w:rPr>
      </w:pPr>
    </w:p>
    <w:p w14:paraId="0DBFD83C" w14:textId="77777777" w:rsidR="00B342CE" w:rsidRPr="00A11B16" w:rsidRDefault="00B342CE" w:rsidP="00F72F41">
      <w:pPr>
        <w:numPr>
          <w:ilvl w:val="0"/>
          <w:numId w:val="7"/>
        </w:numPr>
        <w:ind w:left="1440" w:hanging="720"/>
        <w:rPr>
          <w:rFonts w:eastAsia="SimSun"/>
          <w:color w:val="000000"/>
          <w:szCs w:val="22"/>
          <w:u w:val="single"/>
          <w:lang w:val="en-US" w:eastAsia="zh-CN"/>
        </w:rPr>
      </w:pPr>
      <w:r w:rsidRPr="00A11B16">
        <w:rPr>
          <w:color w:val="000000"/>
          <w:szCs w:val="22"/>
          <w:u w:val="single"/>
          <w:lang w:val="en-US"/>
        </w:rPr>
        <w:lastRenderedPageBreak/>
        <w:t>Special security concerns of the small island and low-lying coastal developing states of the Caribbean</w:t>
      </w:r>
    </w:p>
    <w:p w14:paraId="13D73351" w14:textId="77777777" w:rsidR="00B342CE" w:rsidRPr="00A11B16" w:rsidRDefault="00B342CE" w:rsidP="00F72F41">
      <w:pPr>
        <w:rPr>
          <w:color w:val="000000"/>
          <w:szCs w:val="22"/>
          <w:u w:val="single"/>
          <w:lang w:val="en-US"/>
        </w:rPr>
      </w:pPr>
    </w:p>
    <w:p w14:paraId="41D862C6" w14:textId="14E017AA" w:rsidR="00B342CE" w:rsidRPr="00A11B16" w:rsidRDefault="00B342CE" w:rsidP="00F72F41">
      <w:pPr>
        <w:numPr>
          <w:ilvl w:val="0"/>
          <w:numId w:val="24"/>
        </w:numPr>
        <w:ind w:left="0"/>
        <w:rPr>
          <w:i/>
          <w:iCs/>
          <w:szCs w:val="22"/>
          <w:lang w:val="en-US"/>
        </w:rPr>
      </w:pPr>
      <w:r w:rsidRPr="00A11B16">
        <w:rPr>
          <w:szCs w:val="22"/>
          <w:lang w:val="en-US"/>
        </w:rPr>
        <w:t xml:space="preserve">To </w:t>
      </w:r>
      <w:r w:rsidR="0086605E" w:rsidRPr="00A11B16">
        <w:rPr>
          <w:szCs w:val="22"/>
          <w:lang w:val="en-US"/>
        </w:rPr>
        <w:t xml:space="preserve">take </w:t>
      </w:r>
      <w:r w:rsidRPr="00A11B16">
        <w:rPr>
          <w:szCs w:val="22"/>
          <w:lang w:val="en-US"/>
        </w:rPr>
        <w:t xml:space="preserve">note </w:t>
      </w:r>
      <w:r w:rsidR="0086605E" w:rsidRPr="00A11B16">
        <w:rPr>
          <w:szCs w:val="22"/>
          <w:lang w:val="en-US"/>
        </w:rPr>
        <w:t xml:space="preserve">of </w:t>
      </w:r>
      <w:r w:rsidRPr="00A11B16">
        <w:rPr>
          <w:szCs w:val="22"/>
          <w:lang w:val="en-US"/>
        </w:rPr>
        <w:t>the observations and outcomes of the CS</w:t>
      </w:r>
      <w:r w:rsidR="00712380" w:rsidRPr="00A11B16">
        <w:rPr>
          <w:szCs w:val="22"/>
          <w:lang w:val="en-US"/>
        </w:rPr>
        <w:t>H</w:t>
      </w:r>
      <w:r w:rsidRPr="00A11B16">
        <w:rPr>
          <w:szCs w:val="22"/>
          <w:lang w:val="en-US"/>
        </w:rPr>
        <w:t xml:space="preserve"> meeting to discuss the </w:t>
      </w:r>
      <w:r w:rsidR="00BD697B" w:rsidRPr="00A11B16">
        <w:rPr>
          <w:szCs w:val="22"/>
          <w:lang w:val="en-US"/>
        </w:rPr>
        <w:t xml:space="preserve">special security concerns of the small </w:t>
      </w:r>
      <w:r w:rsidR="00BD697B" w:rsidRPr="00A11B16">
        <w:rPr>
          <w:color w:val="000000"/>
          <w:szCs w:val="22"/>
          <w:lang w:val="en-US"/>
        </w:rPr>
        <w:t>island</w:t>
      </w:r>
      <w:r w:rsidR="00BD697B" w:rsidRPr="00A11B16">
        <w:rPr>
          <w:szCs w:val="22"/>
          <w:lang w:val="en-US"/>
        </w:rPr>
        <w:t xml:space="preserve"> and low-lying coastal developing states of the </w:t>
      </w:r>
      <w:r w:rsidRPr="00A11B16">
        <w:rPr>
          <w:szCs w:val="22"/>
          <w:lang w:val="en-US"/>
        </w:rPr>
        <w:t>Caribbean, held on June 25, 2020</w:t>
      </w:r>
      <w:r w:rsidR="00BD697B" w:rsidRPr="00A11B16">
        <w:rPr>
          <w:szCs w:val="22"/>
          <w:lang w:val="en-US"/>
        </w:rPr>
        <w:t>,</w:t>
      </w:r>
      <w:r w:rsidRPr="00A11B16">
        <w:rPr>
          <w:szCs w:val="22"/>
          <w:lang w:val="en-US"/>
        </w:rPr>
        <w:t xml:space="preserve"> with the theme </w:t>
      </w:r>
      <w:r w:rsidR="00CC0BAD" w:rsidRPr="00A11B16">
        <w:rPr>
          <w:szCs w:val="22"/>
          <w:lang w:val="en-US"/>
        </w:rPr>
        <w:t>“</w:t>
      </w:r>
      <w:r w:rsidRPr="00A11B16">
        <w:rPr>
          <w:szCs w:val="22"/>
          <w:lang w:val="en-US"/>
        </w:rPr>
        <w:t xml:space="preserve">The impact of the COVID-19 </w:t>
      </w:r>
      <w:r w:rsidR="0086605E" w:rsidRPr="00A11B16">
        <w:rPr>
          <w:szCs w:val="22"/>
          <w:lang w:val="en-US"/>
        </w:rPr>
        <w:t>p</w:t>
      </w:r>
      <w:r w:rsidRPr="00A11B16">
        <w:rPr>
          <w:szCs w:val="22"/>
          <w:lang w:val="en-US"/>
        </w:rPr>
        <w:t>andemic on the persistent multidimensional security vulnerabilities of the small island and low-lying coastal developing states of the Caribbean.</w:t>
      </w:r>
      <w:r w:rsidR="00CC0BAD" w:rsidRPr="00A11B16">
        <w:rPr>
          <w:szCs w:val="22"/>
          <w:lang w:val="en-US"/>
        </w:rPr>
        <w:t>”</w:t>
      </w:r>
    </w:p>
    <w:p w14:paraId="25521030" w14:textId="77777777" w:rsidR="00B342CE" w:rsidRPr="00A11B16" w:rsidRDefault="00B342CE" w:rsidP="00F72F41">
      <w:pPr>
        <w:jc w:val="left"/>
        <w:rPr>
          <w:iCs/>
          <w:szCs w:val="22"/>
          <w:lang w:val="en-US"/>
        </w:rPr>
      </w:pPr>
    </w:p>
    <w:p w14:paraId="5843B523" w14:textId="26984890" w:rsidR="00B342CE" w:rsidRPr="00A11B16" w:rsidRDefault="00B342CE" w:rsidP="00F72F41">
      <w:pPr>
        <w:numPr>
          <w:ilvl w:val="0"/>
          <w:numId w:val="24"/>
        </w:numPr>
        <w:ind w:left="0"/>
        <w:rPr>
          <w:szCs w:val="22"/>
          <w:lang w:val="en-US"/>
        </w:rPr>
      </w:pPr>
      <w:r w:rsidRPr="00A11B16">
        <w:rPr>
          <w:szCs w:val="22"/>
          <w:lang w:val="en-US"/>
        </w:rPr>
        <w:t xml:space="preserve">To </w:t>
      </w:r>
      <w:r w:rsidR="0086605E" w:rsidRPr="00A11B16">
        <w:rPr>
          <w:szCs w:val="22"/>
          <w:lang w:val="en-US"/>
        </w:rPr>
        <w:t xml:space="preserve">take </w:t>
      </w:r>
      <w:r w:rsidRPr="00A11B16">
        <w:rPr>
          <w:szCs w:val="22"/>
          <w:lang w:val="en-US"/>
        </w:rPr>
        <w:t xml:space="preserve">note </w:t>
      </w:r>
      <w:r w:rsidR="0086605E" w:rsidRPr="00A11B16">
        <w:rPr>
          <w:szCs w:val="22"/>
          <w:lang w:val="en-US"/>
        </w:rPr>
        <w:t xml:space="preserve">also of </w:t>
      </w:r>
      <w:r w:rsidRPr="00A11B16">
        <w:rPr>
          <w:szCs w:val="22"/>
          <w:lang w:val="en-US"/>
        </w:rPr>
        <w:t xml:space="preserve">the </w:t>
      </w:r>
      <w:r w:rsidR="0086605E" w:rsidRPr="00A11B16">
        <w:rPr>
          <w:szCs w:val="22"/>
          <w:lang w:val="en-US"/>
        </w:rPr>
        <w:t xml:space="preserve">following </w:t>
      </w:r>
      <w:r w:rsidRPr="00A11B16">
        <w:rPr>
          <w:szCs w:val="22"/>
          <w:lang w:val="en-US"/>
        </w:rPr>
        <w:t xml:space="preserve">recommendations made by the Regional Security System (RSS) at the meeting on special security </w:t>
      </w:r>
      <w:r w:rsidRPr="00A11B16">
        <w:rPr>
          <w:color w:val="000000"/>
          <w:szCs w:val="22"/>
          <w:lang w:val="en-US"/>
        </w:rPr>
        <w:t>concerns</w:t>
      </w:r>
      <w:r w:rsidRPr="00A11B16">
        <w:rPr>
          <w:szCs w:val="22"/>
          <w:lang w:val="en-US"/>
        </w:rPr>
        <w:t xml:space="preserve"> of small island and low-lying coastal development states of the Caribbean:</w:t>
      </w:r>
    </w:p>
    <w:p w14:paraId="3888E64B" w14:textId="77777777" w:rsidR="00B342CE" w:rsidRPr="00A11B16" w:rsidRDefault="00B342CE" w:rsidP="00F72F41">
      <w:pPr>
        <w:jc w:val="left"/>
        <w:rPr>
          <w:szCs w:val="22"/>
          <w:lang w:val="en-US"/>
        </w:rPr>
      </w:pPr>
    </w:p>
    <w:p w14:paraId="76F79845" w14:textId="54D99D8A" w:rsidR="00B342CE" w:rsidRPr="00A11B16" w:rsidRDefault="00B342CE" w:rsidP="00F72F41">
      <w:pPr>
        <w:ind w:left="2160" w:hanging="720"/>
        <w:rPr>
          <w:szCs w:val="22"/>
          <w:lang w:val="en-US"/>
        </w:rPr>
      </w:pPr>
      <w:r w:rsidRPr="00A11B16">
        <w:rPr>
          <w:szCs w:val="22"/>
          <w:lang w:val="en-US"/>
        </w:rPr>
        <w:t>a.</w:t>
      </w:r>
      <w:r w:rsidRPr="00A11B16">
        <w:rPr>
          <w:szCs w:val="22"/>
          <w:lang w:val="en-US"/>
        </w:rPr>
        <w:tab/>
        <w:t>To make full use of the crime observatories being developed by CARICOM</w:t>
      </w:r>
      <w:r w:rsidR="005C5676" w:rsidRPr="00A11B16">
        <w:rPr>
          <w:szCs w:val="22"/>
          <w:lang w:val="en-US"/>
        </w:rPr>
        <w:t>’</w:t>
      </w:r>
      <w:r w:rsidRPr="00A11B16">
        <w:rPr>
          <w:szCs w:val="22"/>
          <w:lang w:val="en-US"/>
        </w:rPr>
        <w:t>s RSS and IMPACS</w:t>
      </w:r>
      <w:r w:rsidR="00564C22" w:rsidRPr="00A11B16">
        <w:rPr>
          <w:szCs w:val="22"/>
          <w:lang w:val="en-US"/>
        </w:rPr>
        <w:t>.</w:t>
      </w:r>
    </w:p>
    <w:p w14:paraId="139984C8" w14:textId="72F0BAC1" w:rsidR="00B342CE" w:rsidRPr="00A11B16" w:rsidRDefault="00B342CE" w:rsidP="00F72F41">
      <w:pPr>
        <w:ind w:left="2160" w:hanging="720"/>
        <w:rPr>
          <w:szCs w:val="22"/>
          <w:lang w:val="en-US"/>
        </w:rPr>
      </w:pPr>
      <w:r w:rsidRPr="00A11B16">
        <w:rPr>
          <w:szCs w:val="22"/>
          <w:lang w:val="en-US"/>
        </w:rPr>
        <w:t>b.</w:t>
      </w:r>
      <w:r w:rsidRPr="00A11B16">
        <w:rPr>
          <w:szCs w:val="22"/>
          <w:lang w:val="en-US"/>
        </w:rPr>
        <w:tab/>
        <w:t>To develop an interagency and multi-stakeholder health governance system, further strengthened by cooperation among law enforcement agencies, customs, and other regulatory authorities of the CARICOM member states</w:t>
      </w:r>
      <w:r w:rsidR="00564C22" w:rsidRPr="00A11B16">
        <w:rPr>
          <w:szCs w:val="22"/>
          <w:lang w:val="en-US"/>
        </w:rPr>
        <w:t>.</w:t>
      </w:r>
    </w:p>
    <w:p w14:paraId="0387ADEC" w14:textId="702001A3" w:rsidR="00B342CE" w:rsidRPr="00A11B16" w:rsidRDefault="00B342CE" w:rsidP="00F72F41">
      <w:pPr>
        <w:ind w:left="2160" w:hanging="720"/>
        <w:rPr>
          <w:szCs w:val="22"/>
          <w:lang w:val="en-US"/>
        </w:rPr>
      </w:pPr>
      <w:r w:rsidRPr="00A11B16">
        <w:rPr>
          <w:szCs w:val="22"/>
          <w:lang w:val="en-US"/>
        </w:rPr>
        <w:t>c.</w:t>
      </w:r>
      <w:r w:rsidRPr="00A11B16">
        <w:rPr>
          <w:szCs w:val="22"/>
          <w:lang w:val="en-US"/>
        </w:rPr>
        <w:tab/>
        <w:t>To strengthen national investigative agencies to properly investigate cybercrime</w:t>
      </w:r>
      <w:r w:rsidR="00564C22" w:rsidRPr="00A11B16">
        <w:rPr>
          <w:szCs w:val="22"/>
          <w:lang w:val="en-US"/>
        </w:rPr>
        <w:t>.</w:t>
      </w:r>
    </w:p>
    <w:p w14:paraId="0727F23B" w14:textId="6C1DBAEF" w:rsidR="00B342CE" w:rsidRPr="00A11B16" w:rsidRDefault="00B342CE" w:rsidP="00F72F41">
      <w:pPr>
        <w:ind w:left="2160" w:hanging="720"/>
        <w:rPr>
          <w:szCs w:val="22"/>
          <w:lang w:val="en-US"/>
        </w:rPr>
      </w:pPr>
      <w:r w:rsidRPr="00A11B16">
        <w:rPr>
          <w:szCs w:val="22"/>
          <w:lang w:val="en-US"/>
        </w:rPr>
        <w:t>d.</w:t>
      </w:r>
      <w:r w:rsidRPr="00A11B16">
        <w:rPr>
          <w:szCs w:val="22"/>
          <w:lang w:val="en-US"/>
        </w:rPr>
        <w:tab/>
        <w:t>To continue to work with other member states in the development of adequate cyber incident response plans, protocols, and training to enhance detection and response to cybercrime</w:t>
      </w:r>
      <w:r w:rsidR="00564C22" w:rsidRPr="00A11B16">
        <w:rPr>
          <w:szCs w:val="22"/>
          <w:lang w:val="en-US"/>
        </w:rPr>
        <w:t>.</w:t>
      </w:r>
    </w:p>
    <w:p w14:paraId="22847D74" w14:textId="520F2830" w:rsidR="00B342CE" w:rsidRPr="00A11B16" w:rsidRDefault="00B342CE" w:rsidP="00F72F41">
      <w:pPr>
        <w:ind w:left="2160" w:hanging="720"/>
        <w:rPr>
          <w:szCs w:val="22"/>
          <w:lang w:val="en-US"/>
        </w:rPr>
      </w:pPr>
      <w:r w:rsidRPr="00A11B16">
        <w:rPr>
          <w:szCs w:val="22"/>
          <w:lang w:val="en-US"/>
        </w:rPr>
        <w:t>e.</w:t>
      </w:r>
      <w:r w:rsidRPr="00A11B16">
        <w:rPr>
          <w:szCs w:val="22"/>
          <w:lang w:val="en-US"/>
        </w:rPr>
        <w:tab/>
        <w:t>To consider creating a regional response mechanism that includes the development of plans for biological, chemical, radiological, and nuclear hazards</w:t>
      </w:r>
      <w:r w:rsidR="00564C22" w:rsidRPr="00A11B16">
        <w:rPr>
          <w:szCs w:val="22"/>
          <w:lang w:val="en-US"/>
        </w:rPr>
        <w:t>.</w:t>
      </w:r>
    </w:p>
    <w:p w14:paraId="4FCD9193" w14:textId="6FC3975C" w:rsidR="00B342CE" w:rsidRPr="00A11B16" w:rsidRDefault="00B342CE" w:rsidP="00F72F41">
      <w:pPr>
        <w:ind w:left="2160" w:hanging="720"/>
        <w:rPr>
          <w:szCs w:val="22"/>
          <w:lang w:val="en-US"/>
        </w:rPr>
      </w:pPr>
      <w:r w:rsidRPr="00A11B16">
        <w:rPr>
          <w:szCs w:val="22"/>
          <w:lang w:val="en-US"/>
        </w:rPr>
        <w:t>f.</w:t>
      </w:r>
      <w:r w:rsidRPr="00A11B16">
        <w:rPr>
          <w:szCs w:val="22"/>
          <w:lang w:val="en-US"/>
        </w:rPr>
        <w:tab/>
        <w:t>To make full use of existing regional mechanisms such as the Treaty on Security Assistance</w:t>
      </w:r>
      <w:r w:rsidR="001064FC" w:rsidRPr="00A11B16">
        <w:rPr>
          <w:szCs w:val="22"/>
          <w:lang w:val="en-US"/>
        </w:rPr>
        <w:t xml:space="preserve"> among CARICOM Member States</w:t>
      </w:r>
      <w:r w:rsidRPr="00A11B16">
        <w:rPr>
          <w:szCs w:val="22"/>
          <w:lang w:val="en-US"/>
        </w:rPr>
        <w:t>,</w:t>
      </w:r>
      <w:r w:rsidR="004C04BE" w:rsidRPr="00A11B16">
        <w:rPr>
          <w:szCs w:val="22"/>
          <w:lang w:val="en-US"/>
        </w:rPr>
        <w:t xml:space="preserve"> the</w:t>
      </w:r>
      <w:r w:rsidR="00756C53" w:rsidRPr="00A11B16">
        <w:rPr>
          <w:szCs w:val="22"/>
          <w:lang w:val="en-US"/>
        </w:rPr>
        <w:t xml:space="preserve"> Agreement Concerning Co-operation in Suppressing Illicit Maritime and Air Trafficking in Narcotic Drugs and Psychotropic Substances in the Caribbean (San Jose Treaty)</w:t>
      </w:r>
      <w:r w:rsidRPr="00A11B16">
        <w:rPr>
          <w:szCs w:val="22"/>
          <w:lang w:val="en-US"/>
        </w:rPr>
        <w:t xml:space="preserve">, </w:t>
      </w:r>
      <w:r w:rsidR="004C04BE" w:rsidRPr="00A11B16">
        <w:rPr>
          <w:szCs w:val="22"/>
          <w:lang w:val="en-US"/>
        </w:rPr>
        <w:t xml:space="preserve">and the </w:t>
      </w:r>
      <w:r w:rsidRPr="00A11B16">
        <w:rPr>
          <w:szCs w:val="22"/>
          <w:lang w:val="en-US"/>
        </w:rPr>
        <w:t xml:space="preserve">Budapest Convention, </w:t>
      </w:r>
      <w:r w:rsidR="004C04BE" w:rsidRPr="00A11B16">
        <w:rPr>
          <w:szCs w:val="22"/>
          <w:lang w:val="en-US"/>
        </w:rPr>
        <w:t xml:space="preserve">as well as </w:t>
      </w:r>
      <w:r w:rsidRPr="00A11B16">
        <w:rPr>
          <w:szCs w:val="22"/>
          <w:lang w:val="en-US"/>
        </w:rPr>
        <w:t>partnerships with other subregional organizations to define common approaches to address security threats.</w:t>
      </w:r>
    </w:p>
    <w:p w14:paraId="1C56845A" w14:textId="77777777" w:rsidR="00B342CE" w:rsidRPr="00A11B16" w:rsidRDefault="00B342CE" w:rsidP="00F72F41">
      <w:pPr>
        <w:jc w:val="left"/>
        <w:rPr>
          <w:szCs w:val="22"/>
          <w:lang w:val="en-US"/>
        </w:rPr>
      </w:pPr>
    </w:p>
    <w:p w14:paraId="3E204344" w14:textId="7A34B22C" w:rsidR="00B342CE" w:rsidRPr="00A11B16" w:rsidRDefault="00B342CE" w:rsidP="00F72F41">
      <w:pPr>
        <w:numPr>
          <w:ilvl w:val="0"/>
          <w:numId w:val="24"/>
        </w:numPr>
        <w:ind w:left="0"/>
        <w:rPr>
          <w:szCs w:val="22"/>
          <w:lang w:val="en-US"/>
        </w:rPr>
      </w:pPr>
      <w:r w:rsidRPr="00A11B16">
        <w:rPr>
          <w:szCs w:val="22"/>
          <w:lang w:val="en-US"/>
        </w:rPr>
        <w:t>To instruct the</w:t>
      </w:r>
      <w:r w:rsidR="001B326F" w:rsidRPr="00A11B16">
        <w:rPr>
          <w:szCs w:val="22"/>
          <w:lang w:val="en-US"/>
        </w:rPr>
        <w:t xml:space="preserve"> </w:t>
      </w:r>
      <w:r w:rsidRPr="00A11B16">
        <w:rPr>
          <w:szCs w:val="22"/>
          <w:lang w:val="en-US"/>
        </w:rPr>
        <w:t xml:space="preserve">General Secretariat, through the SMS, in view of the emerging multidimensional threats to security posed by the </w:t>
      </w:r>
      <w:r w:rsidR="005F347C" w:rsidRPr="00A11B16">
        <w:rPr>
          <w:szCs w:val="22"/>
          <w:lang w:val="en-US"/>
        </w:rPr>
        <w:t>COVID-19 p</w:t>
      </w:r>
      <w:r w:rsidRPr="00A11B16">
        <w:rPr>
          <w:szCs w:val="22"/>
          <w:lang w:val="en-US"/>
        </w:rPr>
        <w:t>andemic, to conduct an evaluation of the OAS/SMS 5-Year Work Plan (2017</w:t>
      </w:r>
      <w:r w:rsidR="004D7101" w:rsidRPr="00A11B16">
        <w:rPr>
          <w:szCs w:val="22"/>
          <w:lang w:val="en-US"/>
        </w:rPr>
        <w:t>–</w:t>
      </w:r>
      <w:r w:rsidRPr="00A11B16">
        <w:rPr>
          <w:szCs w:val="22"/>
          <w:lang w:val="en-US"/>
        </w:rPr>
        <w:t>2022) to support the CARICOM Crime and Security Strategy and to commence work on the development of a 2023</w:t>
      </w:r>
      <w:r w:rsidR="00564C22" w:rsidRPr="00A11B16">
        <w:rPr>
          <w:szCs w:val="22"/>
          <w:lang w:val="en-US"/>
        </w:rPr>
        <w:t>–</w:t>
      </w:r>
      <w:r w:rsidRPr="00A11B16">
        <w:rPr>
          <w:szCs w:val="22"/>
          <w:lang w:val="en-US"/>
        </w:rPr>
        <w:t xml:space="preserve">2025 </w:t>
      </w:r>
      <w:r w:rsidR="004D7101" w:rsidRPr="00A11B16">
        <w:rPr>
          <w:szCs w:val="22"/>
          <w:lang w:val="en-US"/>
        </w:rPr>
        <w:t>w</w:t>
      </w:r>
      <w:r w:rsidRPr="00A11B16">
        <w:rPr>
          <w:szCs w:val="22"/>
          <w:lang w:val="en-US"/>
        </w:rPr>
        <w:t xml:space="preserve">ork </w:t>
      </w:r>
      <w:r w:rsidR="004D7101" w:rsidRPr="00A11B16">
        <w:rPr>
          <w:szCs w:val="22"/>
          <w:lang w:val="en-US"/>
        </w:rPr>
        <w:t>p</w:t>
      </w:r>
      <w:r w:rsidRPr="00A11B16">
        <w:rPr>
          <w:szCs w:val="22"/>
          <w:lang w:val="en-US"/>
        </w:rPr>
        <w:t>lan in cooperation with CARICOM IMPACS and other CARICOM entities and organizations</w:t>
      </w:r>
      <w:r w:rsidR="004D7101" w:rsidRPr="00A11B16">
        <w:rPr>
          <w:szCs w:val="22"/>
          <w:lang w:val="en-US"/>
        </w:rPr>
        <w:t>,</w:t>
      </w:r>
      <w:r w:rsidRPr="00A11B16">
        <w:rPr>
          <w:szCs w:val="22"/>
          <w:lang w:val="en-US"/>
        </w:rPr>
        <w:t xml:space="preserve"> as necessary.</w:t>
      </w:r>
    </w:p>
    <w:p w14:paraId="76C167FC" w14:textId="77777777" w:rsidR="00B342CE" w:rsidRPr="00A11B16" w:rsidRDefault="00B342CE" w:rsidP="00F72F41">
      <w:pPr>
        <w:jc w:val="left"/>
        <w:rPr>
          <w:szCs w:val="22"/>
          <w:lang w:val="en-US"/>
        </w:rPr>
      </w:pPr>
    </w:p>
    <w:p w14:paraId="74BF180B" w14:textId="2AF1DABF" w:rsidR="00B342CE" w:rsidRPr="00A11B16" w:rsidRDefault="00B342CE" w:rsidP="00F72F41">
      <w:pPr>
        <w:numPr>
          <w:ilvl w:val="0"/>
          <w:numId w:val="24"/>
        </w:numPr>
        <w:ind w:left="0"/>
        <w:rPr>
          <w:szCs w:val="22"/>
          <w:lang w:val="en-US"/>
        </w:rPr>
      </w:pPr>
      <w:r w:rsidRPr="00A11B16">
        <w:rPr>
          <w:szCs w:val="22"/>
          <w:lang w:val="en-US"/>
        </w:rPr>
        <w:t>To instruct the CS</w:t>
      </w:r>
      <w:r w:rsidR="00712380" w:rsidRPr="00A11B16">
        <w:rPr>
          <w:szCs w:val="22"/>
          <w:lang w:val="en-US"/>
        </w:rPr>
        <w:t>H</w:t>
      </w:r>
      <w:r w:rsidRPr="00A11B16">
        <w:rPr>
          <w:szCs w:val="22"/>
          <w:lang w:val="en-US"/>
        </w:rPr>
        <w:t xml:space="preserve">, with technical support </w:t>
      </w:r>
      <w:r w:rsidR="001B326F" w:rsidRPr="00A11B16">
        <w:rPr>
          <w:szCs w:val="22"/>
          <w:lang w:val="en-US"/>
        </w:rPr>
        <w:t>from</w:t>
      </w:r>
      <w:r w:rsidRPr="00A11B16">
        <w:rPr>
          <w:szCs w:val="22"/>
          <w:lang w:val="en-US"/>
        </w:rPr>
        <w:t xml:space="preserve"> the IADB and relevant OAS institutions and entities, to convene a meeting in the first quarter of 2021 to discuss hemispheric cooperation with respect to </w:t>
      </w:r>
      <w:r w:rsidR="009F477D" w:rsidRPr="00A11B16">
        <w:rPr>
          <w:szCs w:val="22"/>
          <w:lang w:val="en-US"/>
        </w:rPr>
        <w:t>h</w:t>
      </w:r>
      <w:r w:rsidRPr="00A11B16">
        <w:rPr>
          <w:szCs w:val="22"/>
          <w:lang w:val="en-US"/>
        </w:rPr>
        <w:t xml:space="preserve">umanitarian </w:t>
      </w:r>
      <w:r w:rsidR="009F477D" w:rsidRPr="00A11B16">
        <w:rPr>
          <w:szCs w:val="22"/>
          <w:lang w:val="en-US"/>
        </w:rPr>
        <w:t>a</w:t>
      </w:r>
      <w:r w:rsidRPr="00A11B16">
        <w:rPr>
          <w:szCs w:val="22"/>
          <w:lang w:val="en-US"/>
        </w:rPr>
        <w:t xml:space="preserve">ssistance and </w:t>
      </w:r>
      <w:r w:rsidR="009F477D" w:rsidRPr="00A11B16">
        <w:rPr>
          <w:szCs w:val="22"/>
          <w:lang w:val="en-US"/>
        </w:rPr>
        <w:t>d</w:t>
      </w:r>
      <w:r w:rsidRPr="00A11B16">
        <w:rPr>
          <w:szCs w:val="22"/>
          <w:lang w:val="en-US"/>
        </w:rPr>
        <w:t xml:space="preserve">isaster </w:t>
      </w:r>
      <w:r w:rsidR="009F477D" w:rsidRPr="00A11B16">
        <w:rPr>
          <w:szCs w:val="22"/>
          <w:lang w:val="en-US"/>
        </w:rPr>
        <w:t>r</w:t>
      </w:r>
      <w:r w:rsidRPr="00A11B16">
        <w:rPr>
          <w:szCs w:val="22"/>
          <w:lang w:val="en-US"/>
        </w:rPr>
        <w:t xml:space="preserve">esponse in the age of </w:t>
      </w:r>
      <w:r w:rsidR="005F347C" w:rsidRPr="00A11B16">
        <w:rPr>
          <w:szCs w:val="22"/>
          <w:lang w:val="en-US"/>
        </w:rPr>
        <w:t>COVID-19</w:t>
      </w:r>
      <w:r w:rsidRPr="00A11B16">
        <w:rPr>
          <w:szCs w:val="22"/>
          <w:lang w:val="en-US"/>
        </w:rPr>
        <w:t>.</w:t>
      </w:r>
    </w:p>
    <w:p w14:paraId="620A549B" w14:textId="77777777" w:rsidR="00B342CE" w:rsidRPr="00A11B16" w:rsidRDefault="00B342CE" w:rsidP="00F72F41">
      <w:pPr>
        <w:jc w:val="left"/>
        <w:rPr>
          <w:szCs w:val="22"/>
          <w:lang w:val="en-US"/>
        </w:rPr>
      </w:pPr>
    </w:p>
    <w:p w14:paraId="415CACD4" w14:textId="07FCC93E" w:rsidR="00B342CE" w:rsidRPr="00A11B16" w:rsidRDefault="00B342CE" w:rsidP="00F72F41">
      <w:pPr>
        <w:numPr>
          <w:ilvl w:val="0"/>
          <w:numId w:val="24"/>
        </w:numPr>
        <w:ind w:left="0"/>
        <w:rPr>
          <w:szCs w:val="22"/>
          <w:lang w:val="en-US"/>
        </w:rPr>
      </w:pPr>
      <w:r w:rsidRPr="00A11B16">
        <w:rPr>
          <w:color w:val="000000"/>
          <w:lang w:val="en-US"/>
        </w:rPr>
        <w:t>To reiterate the call for the General Secretariat to support multidimensional security initiatives, including debt forgiveness and rescheduling, in all hemispheric and international security cooperation for</w:t>
      </w:r>
      <w:r w:rsidR="009F477D" w:rsidRPr="00A11B16">
        <w:rPr>
          <w:color w:val="000000"/>
          <w:lang w:val="en-US"/>
        </w:rPr>
        <w:t>ums</w:t>
      </w:r>
      <w:r w:rsidRPr="00A11B16">
        <w:rPr>
          <w:color w:val="000000"/>
          <w:lang w:val="en-US"/>
        </w:rPr>
        <w:t xml:space="preserve">, </w:t>
      </w:r>
      <w:r w:rsidR="009F477D" w:rsidRPr="00A11B16">
        <w:rPr>
          <w:color w:val="000000"/>
          <w:lang w:val="en-US"/>
        </w:rPr>
        <w:t xml:space="preserve">in order </w:t>
      </w:r>
      <w:r w:rsidRPr="00A11B16">
        <w:rPr>
          <w:color w:val="000000"/>
          <w:lang w:val="en-US"/>
        </w:rPr>
        <w:t xml:space="preserve">to </w:t>
      </w:r>
      <w:r w:rsidR="009F477D" w:rsidRPr="00A11B16">
        <w:rPr>
          <w:color w:val="000000"/>
          <w:lang w:val="en-US"/>
        </w:rPr>
        <w:t xml:space="preserve">enhance </w:t>
      </w:r>
      <w:r w:rsidRPr="00A11B16">
        <w:rPr>
          <w:color w:val="000000"/>
          <w:lang w:val="en-US"/>
        </w:rPr>
        <w:t xml:space="preserve">economic resilience in affected member states, particularly </w:t>
      </w:r>
      <w:r w:rsidRPr="00A11B16">
        <w:rPr>
          <w:color w:val="000000"/>
          <w:lang w:val="en-US"/>
        </w:rPr>
        <w:lastRenderedPageBreak/>
        <w:t xml:space="preserve">those to which tourism is a major contributor, given the devastating effects of the COVID-19 pandemic such as declines in </w:t>
      </w:r>
      <w:r w:rsidR="009F477D" w:rsidRPr="00A11B16">
        <w:rPr>
          <w:color w:val="000000"/>
          <w:lang w:val="en-US"/>
        </w:rPr>
        <w:t>g</w:t>
      </w:r>
      <w:r w:rsidRPr="00A11B16">
        <w:rPr>
          <w:color w:val="000000"/>
          <w:lang w:val="en-US"/>
        </w:rPr>
        <w:t xml:space="preserve">ross </w:t>
      </w:r>
      <w:r w:rsidR="009F477D" w:rsidRPr="00A11B16">
        <w:rPr>
          <w:color w:val="000000"/>
          <w:lang w:val="en-US"/>
        </w:rPr>
        <w:t>d</w:t>
      </w:r>
      <w:r w:rsidRPr="00A11B16">
        <w:rPr>
          <w:color w:val="000000"/>
          <w:lang w:val="en-US"/>
        </w:rPr>
        <w:t xml:space="preserve">omestic </w:t>
      </w:r>
      <w:r w:rsidR="009F477D" w:rsidRPr="00A11B16">
        <w:rPr>
          <w:szCs w:val="22"/>
          <w:lang w:val="en-US"/>
        </w:rPr>
        <w:t>p</w:t>
      </w:r>
      <w:r w:rsidRPr="00A11B16">
        <w:rPr>
          <w:szCs w:val="22"/>
          <w:lang w:val="en-US"/>
        </w:rPr>
        <w:t>roduct</w:t>
      </w:r>
      <w:r w:rsidRPr="00A11B16">
        <w:rPr>
          <w:color w:val="000000"/>
          <w:lang w:val="en-US"/>
        </w:rPr>
        <w:t xml:space="preserve">, severely reduced revenues and </w:t>
      </w:r>
      <w:r w:rsidR="009F477D" w:rsidRPr="00A11B16">
        <w:rPr>
          <w:color w:val="000000"/>
          <w:lang w:val="en-US"/>
        </w:rPr>
        <w:t xml:space="preserve">debt servicing </w:t>
      </w:r>
      <w:r w:rsidRPr="00A11B16">
        <w:rPr>
          <w:color w:val="000000"/>
          <w:lang w:val="en-US"/>
        </w:rPr>
        <w:t xml:space="preserve">capacity, </w:t>
      </w:r>
      <w:r w:rsidR="004E138E" w:rsidRPr="00A11B16">
        <w:rPr>
          <w:color w:val="000000"/>
          <w:lang w:val="en-US"/>
        </w:rPr>
        <w:t xml:space="preserve">and </w:t>
      </w:r>
      <w:r w:rsidRPr="00A11B16">
        <w:rPr>
          <w:color w:val="000000"/>
          <w:lang w:val="en-US"/>
        </w:rPr>
        <w:t>increased poverty, unemployment, and crime—including transnational organized crime and drugs—all of which increase their vulnerability.</w:t>
      </w:r>
      <w:r w:rsidRPr="00A11B16">
        <w:rPr>
          <w:szCs w:val="22"/>
          <w:vertAlign w:val="superscript"/>
          <w:lang w:val="en-US"/>
        </w:rPr>
        <w:t xml:space="preserve"> </w:t>
      </w:r>
      <w:r w:rsidRPr="00A11B16">
        <w:rPr>
          <w:szCs w:val="22"/>
          <w:u w:val="single"/>
          <w:vertAlign w:val="superscript"/>
          <w:lang w:val="en-US"/>
        </w:rPr>
        <w:footnoteReference w:id="23"/>
      </w:r>
      <w:r w:rsidRPr="00A11B16">
        <w:rPr>
          <w:szCs w:val="22"/>
          <w:vertAlign w:val="superscript"/>
          <w:lang w:val="en-US"/>
        </w:rPr>
        <w:t>/</w:t>
      </w:r>
      <w:r w:rsidRPr="00A11B16">
        <w:rPr>
          <w:u w:val="single"/>
          <w:vertAlign w:val="superscript"/>
          <w:lang w:val="en-US"/>
        </w:rPr>
        <w:footnoteReference w:id="24"/>
      </w:r>
      <w:r w:rsidRPr="00A11B16">
        <w:rPr>
          <w:color w:val="000000"/>
          <w:vertAlign w:val="superscript"/>
          <w:lang w:val="en-US"/>
        </w:rPr>
        <w:t>/</w:t>
      </w:r>
    </w:p>
    <w:p w14:paraId="31725C4F" w14:textId="77777777" w:rsidR="00810278" w:rsidRPr="00A11B16" w:rsidRDefault="00810278" w:rsidP="00F72F41">
      <w:pPr>
        <w:rPr>
          <w:szCs w:val="22"/>
          <w:lang w:val="en-US"/>
        </w:rPr>
      </w:pPr>
    </w:p>
    <w:p w14:paraId="0B4C0191" w14:textId="53CBA39D" w:rsidR="00B342CE" w:rsidRPr="00A11B16" w:rsidRDefault="00B342CE" w:rsidP="00F72F41">
      <w:pPr>
        <w:numPr>
          <w:ilvl w:val="0"/>
          <w:numId w:val="24"/>
        </w:numPr>
        <w:ind w:left="0"/>
        <w:rPr>
          <w:szCs w:val="22"/>
          <w:lang w:val="en-US"/>
        </w:rPr>
      </w:pPr>
      <w:r w:rsidRPr="00A11B16">
        <w:rPr>
          <w:bCs/>
          <w:szCs w:val="22"/>
          <w:lang w:val="en-US"/>
        </w:rPr>
        <w:t xml:space="preserve">To request that the SMS, through CICTE and </w:t>
      </w:r>
      <w:r w:rsidR="004E138E" w:rsidRPr="00A11B16">
        <w:rPr>
          <w:bCs/>
          <w:szCs w:val="22"/>
          <w:lang w:val="en-US"/>
        </w:rPr>
        <w:t xml:space="preserve">the </w:t>
      </w:r>
      <w:r w:rsidRPr="00A11B16">
        <w:rPr>
          <w:bCs/>
          <w:szCs w:val="22"/>
          <w:lang w:val="en-US"/>
        </w:rPr>
        <w:t>DTOC, continue to provide technical</w:t>
      </w:r>
      <w:r w:rsidRPr="00A11B16">
        <w:rPr>
          <w:szCs w:val="22"/>
          <w:lang w:val="en-US"/>
        </w:rPr>
        <w:t xml:space="preserve"> assistance and training, </w:t>
      </w:r>
      <w:r w:rsidR="004E138E" w:rsidRPr="00A11B16">
        <w:rPr>
          <w:szCs w:val="22"/>
          <w:lang w:val="en-US"/>
        </w:rPr>
        <w:t xml:space="preserve">as </w:t>
      </w:r>
      <w:r w:rsidRPr="00A11B16">
        <w:rPr>
          <w:szCs w:val="22"/>
          <w:lang w:val="en-US"/>
        </w:rPr>
        <w:t xml:space="preserve">applicable, to assist Caribbean </w:t>
      </w:r>
      <w:r w:rsidR="004E138E" w:rsidRPr="00A11B16">
        <w:rPr>
          <w:szCs w:val="22"/>
          <w:lang w:val="en-US"/>
        </w:rPr>
        <w:t>S</w:t>
      </w:r>
      <w:r w:rsidRPr="00A11B16">
        <w:rPr>
          <w:szCs w:val="22"/>
          <w:lang w:val="en-US"/>
        </w:rPr>
        <w:t>tates with cybersecurity capacity building to defend against attacks on critical infrastructure, ransomware attacks, money laundering</w:t>
      </w:r>
      <w:r w:rsidR="00132025" w:rsidRPr="00A11B16">
        <w:rPr>
          <w:szCs w:val="22"/>
          <w:lang w:val="en-US"/>
        </w:rPr>
        <w:t>,</w:t>
      </w:r>
      <w:r w:rsidRPr="00A11B16">
        <w:rPr>
          <w:szCs w:val="22"/>
          <w:lang w:val="en-US"/>
        </w:rPr>
        <w:t xml:space="preserve"> and financial crimes using </w:t>
      </w:r>
      <w:r w:rsidR="00132025" w:rsidRPr="00A11B16">
        <w:rPr>
          <w:szCs w:val="22"/>
          <w:lang w:val="en-US"/>
        </w:rPr>
        <w:t>f</w:t>
      </w:r>
      <w:r w:rsidRPr="00A11B16">
        <w:rPr>
          <w:szCs w:val="22"/>
          <w:lang w:val="en-US"/>
        </w:rPr>
        <w:t xml:space="preserve">inancial </w:t>
      </w:r>
      <w:r w:rsidR="00132025" w:rsidRPr="00A11B16">
        <w:rPr>
          <w:szCs w:val="22"/>
          <w:lang w:val="en-US"/>
        </w:rPr>
        <w:t>t</w:t>
      </w:r>
      <w:r w:rsidRPr="00A11B16">
        <w:rPr>
          <w:szCs w:val="22"/>
          <w:lang w:val="en-US"/>
        </w:rPr>
        <w:t>echnology and cyber</w:t>
      </w:r>
      <w:r w:rsidR="00B53210" w:rsidRPr="00A11B16">
        <w:rPr>
          <w:szCs w:val="22"/>
          <w:lang w:val="en-US"/>
        </w:rPr>
        <w:t>space</w:t>
      </w:r>
      <w:r w:rsidRPr="00A11B16">
        <w:rPr>
          <w:szCs w:val="22"/>
          <w:lang w:val="en-US"/>
        </w:rPr>
        <w:t>.</w:t>
      </w:r>
    </w:p>
    <w:p w14:paraId="7DE4DA5C" w14:textId="77777777" w:rsidR="00B342CE" w:rsidRPr="00A11B16" w:rsidRDefault="00B342CE" w:rsidP="00F72F41">
      <w:pPr>
        <w:rPr>
          <w:szCs w:val="22"/>
          <w:lang w:val="en-US"/>
        </w:rPr>
      </w:pPr>
    </w:p>
    <w:p w14:paraId="4F99EE96" w14:textId="2193EBA4" w:rsidR="00B342CE" w:rsidRPr="00A11B16" w:rsidRDefault="00B342CE" w:rsidP="00F72F41">
      <w:pPr>
        <w:numPr>
          <w:ilvl w:val="0"/>
          <w:numId w:val="24"/>
        </w:numPr>
        <w:ind w:left="0"/>
        <w:rPr>
          <w:szCs w:val="22"/>
          <w:lang w:val="en-US"/>
        </w:rPr>
      </w:pPr>
      <w:r w:rsidRPr="00A11B16">
        <w:rPr>
          <w:szCs w:val="22"/>
          <w:lang w:val="en-US"/>
        </w:rPr>
        <w:t>To instruct the General Secretariat</w:t>
      </w:r>
      <w:r w:rsidR="00132025" w:rsidRPr="00A11B16">
        <w:rPr>
          <w:szCs w:val="22"/>
          <w:lang w:val="en-US"/>
        </w:rPr>
        <w:t xml:space="preserve"> to provide</w:t>
      </w:r>
      <w:r w:rsidRPr="00A11B16">
        <w:rPr>
          <w:szCs w:val="22"/>
          <w:lang w:val="en-US"/>
        </w:rPr>
        <w:t xml:space="preserve">, through the SMS, technical and other support to </w:t>
      </w:r>
      <w:r w:rsidR="00E770C9" w:rsidRPr="00A11B16">
        <w:rPr>
          <w:szCs w:val="22"/>
          <w:lang w:val="en-US"/>
        </w:rPr>
        <w:t xml:space="preserve">OAS-member </w:t>
      </w:r>
      <w:r w:rsidRPr="00A11B16">
        <w:rPr>
          <w:szCs w:val="22"/>
          <w:lang w:val="en-US"/>
        </w:rPr>
        <w:t xml:space="preserve">small island and low-lying coastal developing states of the Caribbean </w:t>
      </w:r>
      <w:r w:rsidR="00E770C9" w:rsidRPr="00A11B16">
        <w:rPr>
          <w:szCs w:val="22"/>
          <w:lang w:val="en-US"/>
        </w:rPr>
        <w:t>for</w:t>
      </w:r>
      <w:r w:rsidRPr="00A11B16">
        <w:rPr>
          <w:szCs w:val="22"/>
          <w:lang w:val="en-US"/>
        </w:rPr>
        <w:t xml:space="preserve"> strengthening </w:t>
      </w:r>
      <w:r w:rsidR="00132025" w:rsidRPr="00A11B16">
        <w:rPr>
          <w:szCs w:val="22"/>
          <w:lang w:val="en-US"/>
        </w:rPr>
        <w:t xml:space="preserve">their </w:t>
      </w:r>
      <w:r w:rsidRPr="00A11B16">
        <w:rPr>
          <w:szCs w:val="22"/>
          <w:lang w:val="en-US"/>
        </w:rPr>
        <w:t>border management and security in an effort to reduce the spread of COVID-19 and the perpetuation of transnational organized crime.</w:t>
      </w:r>
    </w:p>
    <w:p w14:paraId="5F62D15F" w14:textId="77777777" w:rsidR="00B342CE" w:rsidRPr="00A11B16" w:rsidRDefault="00B342CE" w:rsidP="00F72F41">
      <w:pPr>
        <w:rPr>
          <w:color w:val="000000"/>
          <w:szCs w:val="22"/>
          <w:lang w:val="en-US"/>
        </w:rPr>
      </w:pPr>
    </w:p>
    <w:p w14:paraId="6D072464" w14:textId="77777777" w:rsidR="00B342CE" w:rsidRPr="00A11B16" w:rsidRDefault="00B342CE" w:rsidP="00F72F41">
      <w:pPr>
        <w:numPr>
          <w:ilvl w:val="0"/>
          <w:numId w:val="7"/>
        </w:numPr>
        <w:ind w:firstLine="0"/>
        <w:rPr>
          <w:szCs w:val="22"/>
          <w:lang w:val="en-US"/>
        </w:rPr>
      </w:pPr>
      <w:r w:rsidRPr="00A11B16">
        <w:rPr>
          <w:color w:val="000000"/>
          <w:szCs w:val="22"/>
          <w:u w:val="single"/>
          <w:lang w:val="en-US"/>
        </w:rPr>
        <w:t>Security implications of climate change</w:t>
      </w:r>
      <w:r w:rsidRPr="00A11B16">
        <w:rPr>
          <w:rFonts w:eastAsia="SimSun"/>
          <w:sz w:val="16"/>
          <w:szCs w:val="16"/>
          <w:vertAlign w:val="superscript"/>
          <w:lang w:val="en-US" w:eastAsia="zh-CN"/>
        </w:rPr>
        <w:t xml:space="preserve"> </w:t>
      </w:r>
      <w:r w:rsidRPr="00A11B16">
        <w:rPr>
          <w:szCs w:val="22"/>
          <w:u w:val="single"/>
          <w:vertAlign w:val="superscript"/>
          <w:lang w:val="en-US"/>
        </w:rPr>
        <w:footnoteReference w:id="25"/>
      </w:r>
      <w:r w:rsidRPr="00A11B16">
        <w:rPr>
          <w:rFonts w:eastAsia="SimSun"/>
          <w:szCs w:val="22"/>
          <w:vertAlign w:val="superscript"/>
          <w:lang w:val="en-US" w:eastAsia="zh-CN"/>
        </w:rPr>
        <w:t>/</w:t>
      </w:r>
      <w:r w:rsidRPr="00A11B16">
        <w:rPr>
          <w:rFonts w:eastAsia="SimSun"/>
          <w:szCs w:val="22"/>
          <w:u w:val="single"/>
          <w:vertAlign w:val="superscript"/>
          <w:lang w:val="en-US" w:eastAsia="zh-CN"/>
        </w:rPr>
        <w:footnoteReference w:id="26"/>
      </w:r>
      <w:r w:rsidRPr="00A11B16">
        <w:rPr>
          <w:rFonts w:eastAsia="SimSun"/>
          <w:szCs w:val="22"/>
          <w:vertAlign w:val="superscript"/>
          <w:lang w:val="en-US" w:eastAsia="zh-CN"/>
        </w:rPr>
        <w:t>/</w:t>
      </w:r>
      <w:r w:rsidRPr="00A11B16">
        <w:rPr>
          <w:rFonts w:eastAsia="SimSun"/>
          <w:szCs w:val="22"/>
          <w:u w:val="single"/>
          <w:vertAlign w:val="superscript"/>
          <w:lang w:val="en-US" w:eastAsia="zh-CN"/>
        </w:rPr>
        <w:footnoteReference w:id="27"/>
      </w:r>
      <w:r w:rsidRPr="00A11B16">
        <w:rPr>
          <w:rFonts w:eastAsia="SimSun"/>
          <w:szCs w:val="22"/>
          <w:vertAlign w:val="superscript"/>
          <w:lang w:val="en-US" w:eastAsia="zh-CN"/>
        </w:rPr>
        <w:t>/</w:t>
      </w:r>
    </w:p>
    <w:p w14:paraId="5700ACCB" w14:textId="77777777" w:rsidR="00B342CE" w:rsidRPr="00A11B16" w:rsidRDefault="00B342CE" w:rsidP="00F72F41">
      <w:pPr>
        <w:rPr>
          <w:rFonts w:eastAsia="Batang"/>
          <w:color w:val="000000"/>
          <w:szCs w:val="22"/>
          <w:u w:val="single"/>
          <w:lang w:val="en-US"/>
        </w:rPr>
      </w:pPr>
    </w:p>
    <w:p w14:paraId="4FF1B944" w14:textId="42C3AE5F" w:rsidR="00B342CE" w:rsidRPr="00A11B16" w:rsidRDefault="00B342CE" w:rsidP="00F72F41">
      <w:pPr>
        <w:numPr>
          <w:ilvl w:val="0"/>
          <w:numId w:val="24"/>
        </w:numPr>
        <w:ind w:left="0"/>
        <w:rPr>
          <w:bCs/>
          <w:szCs w:val="22"/>
          <w:lang w:val="en-US"/>
        </w:rPr>
      </w:pPr>
      <w:r w:rsidRPr="00A11B16">
        <w:rPr>
          <w:szCs w:val="22"/>
          <w:lang w:val="en-US"/>
        </w:rPr>
        <w:t xml:space="preserve">To take note of the contribution made by the IADB through </w:t>
      </w:r>
      <w:r w:rsidR="001E4EB1" w:rsidRPr="00A11B16">
        <w:rPr>
          <w:szCs w:val="22"/>
          <w:lang w:val="en-US"/>
        </w:rPr>
        <w:t xml:space="preserve">its </w:t>
      </w:r>
      <w:r w:rsidRPr="00A11B16">
        <w:rPr>
          <w:szCs w:val="22"/>
          <w:lang w:val="en-US"/>
        </w:rPr>
        <w:t xml:space="preserve">ongoing presentations to the CSH on the </w:t>
      </w:r>
      <w:r w:rsidR="001E4EB1" w:rsidRPr="00A11B16">
        <w:rPr>
          <w:szCs w:val="22"/>
          <w:lang w:val="en-US"/>
        </w:rPr>
        <w:t>s</w:t>
      </w:r>
      <w:r w:rsidRPr="00A11B16">
        <w:rPr>
          <w:szCs w:val="22"/>
          <w:lang w:val="en-US"/>
        </w:rPr>
        <w:t xml:space="preserve">ecurity implications of climate change and </w:t>
      </w:r>
      <w:r w:rsidR="001A3512" w:rsidRPr="00A11B16">
        <w:rPr>
          <w:szCs w:val="22"/>
          <w:lang w:val="en-US"/>
        </w:rPr>
        <w:t xml:space="preserve">to </w:t>
      </w:r>
      <w:r w:rsidRPr="00A11B16">
        <w:rPr>
          <w:szCs w:val="22"/>
          <w:lang w:val="en-US"/>
        </w:rPr>
        <w:t>acknowledge the validity of further consideration of the topic.</w:t>
      </w:r>
    </w:p>
    <w:p w14:paraId="075D5786" w14:textId="77777777" w:rsidR="00B342CE" w:rsidRPr="00A11B16" w:rsidRDefault="00B342CE" w:rsidP="00F72F41">
      <w:pPr>
        <w:jc w:val="left"/>
        <w:rPr>
          <w:bCs/>
          <w:szCs w:val="22"/>
          <w:lang w:val="en-US"/>
        </w:rPr>
      </w:pPr>
    </w:p>
    <w:p w14:paraId="22F35FC9" w14:textId="72AC397D" w:rsidR="00B342CE" w:rsidRPr="00A11B16" w:rsidRDefault="00B342CE" w:rsidP="00F72F41">
      <w:pPr>
        <w:numPr>
          <w:ilvl w:val="0"/>
          <w:numId w:val="24"/>
        </w:numPr>
        <w:ind w:left="0"/>
        <w:rPr>
          <w:szCs w:val="22"/>
          <w:lang w:val="en-US"/>
        </w:rPr>
      </w:pPr>
      <w:r w:rsidRPr="00A11B16">
        <w:rPr>
          <w:szCs w:val="22"/>
          <w:lang w:val="en-US"/>
        </w:rPr>
        <w:t>To recognize the particular vulnerabilities to external shocks and unique security and development challenges faced by Caribbean countries, including climate</w:t>
      </w:r>
      <w:r w:rsidR="001A3512" w:rsidRPr="00A11B16">
        <w:rPr>
          <w:szCs w:val="22"/>
          <w:lang w:val="en-US"/>
        </w:rPr>
        <w:t>-</w:t>
      </w:r>
      <w:r w:rsidRPr="00A11B16">
        <w:rPr>
          <w:szCs w:val="22"/>
          <w:lang w:val="en-US"/>
        </w:rPr>
        <w:t xml:space="preserve">change-related risks, and to acknowledge that the COVID-19 pandemic further constrains the ability of many states </w:t>
      </w:r>
      <w:r w:rsidR="001A3512" w:rsidRPr="00A11B16">
        <w:rPr>
          <w:szCs w:val="22"/>
          <w:lang w:val="en-US"/>
        </w:rPr>
        <w:t>–</w:t>
      </w:r>
      <w:r w:rsidRPr="00A11B16">
        <w:rPr>
          <w:szCs w:val="22"/>
          <w:lang w:val="en-US"/>
        </w:rPr>
        <w:t>in particular small island and low</w:t>
      </w:r>
      <w:r w:rsidR="001A3512" w:rsidRPr="00A11B16">
        <w:rPr>
          <w:szCs w:val="22"/>
          <w:lang w:val="en-US"/>
        </w:rPr>
        <w:t>-</w:t>
      </w:r>
      <w:r w:rsidRPr="00A11B16">
        <w:rPr>
          <w:szCs w:val="22"/>
          <w:lang w:val="en-US"/>
        </w:rPr>
        <w:t>lying coastal states– to respond to th</w:t>
      </w:r>
      <w:r w:rsidR="001A3512" w:rsidRPr="00A11B16">
        <w:rPr>
          <w:szCs w:val="22"/>
          <w:lang w:val="en-US"/>
        </w:rPr>
        <w:t>o</w:t>
      </w:r>
      <w:r w:rsidRPr="00A11B16">
        <w:rPr>
          <w:szCs w:val="22"/>
          <w:lang w:val="en-US"/>
        </w:rPr>
        <w:t>se challenges.</w:t>
      </w:r>
    </w:p>
    <w:p w14:paraId="6DAE6D05" w14:textId="77777777" w:rsidR="00B342CE" w:rsidRPr="00A11B16" w:rsidRDefault="00B342CE" w:rsidP="00F72F41">
      <w:pPr>
        <w:rPr>
          <w:szCs w:val="22"/>
          <w:lang w:val="en-US"/>
        </w:rPr>
      </w:pPr>
    </w:p>
    <w:p w14:paraId="57995233" w14:textId="1AF2117B" w:rsidR="00B342CE" w:rsidRPr="00A11B16" w:rsidRDefault="00B342CE" w:rsidP="00F72F41">
      <w:pPr>
        <w:numPr>
          <w:ilvl w:val="0"/>
          <w:numId w:val="24"/>
        </w:numPr>
        <w:ind w:left="0"/>
        <w:rPr>
          <w:szCs w:val="22"/>
          <w:lang w:val="en-US"/>
        </w:rPr>
      </w:pPr>
      <w:r w:rsidRPr="00A11B16">
        <w:rPr>
          <w:szCs w:val="22"/>
          <w:lang w:val="en-US"/>
        </w:rPr>
        <w:t xml:space="preserve">To reiterate the call for the General Secretariat, subject to available resources, </w:t>
      </w:r>
      <w:r w:rsidR="001B326F" w:rsidRPr="00A11B16">
        <w:rPr>
          <w:szCs w:val="22"/>
          <w:lang w:val="en-US"/>
        </w:rPr>
        <w:t xml:space="preserve">to continue to provide </w:t>
      </w:r>
      <w:r w:rsidRPr="00A11B16">
        <w:rPr>
          <w:szCs w:val="22"/>
          <w:lang w:val="en-US"/>
        </w:rPr>
        <w:t>technical and administrative assistance to support</w:t>
      </w:r>
      <w:r w:rsidRPr="00A11B16">
        <w:rPr>
          <w:b/>
          <w:bCs/>
          <w:szCs w:val="22"/>
          <w:lang w:val="en-US"/>
        </w:rPr>
        <w:t xml:space="preserve"> </w:t>
      </w:r>
      <w:r w:rsidRPr="00A11B16">
        <w:rPr>
          <w:szCs w:val="22"/>
          <w:lang w:val="en-US"/>
        </w:rPr>
        <w:t xml:space="preserve">member states in their efforts to implement the recommendations </w:t>
      </w:r>
      <w:r w:rsidR="00D7414C" w:rsidRPr="00A11B16">
        <w:rPr>
          <w:szCs w:val="22"/>
          <w:lang w:val="en-US"/>
        </w:rPr>
        <w:t xml:space="preserve">of </w:t>
      </w:r>
      <w:r w:rsidRPr="00A11B16">
        <w:rPr>
          <w:szCs w:val="22"/>
          <w:lang w:val="en-US"/>
        </w:rPr>
        <w:t>the CS</w:t>
      </w:r>
      <w:r w:rsidR="00712380" w:rsidRPr="00A11B16">
        <w:rPr>
          <w:szCs w:val="22"/>
          <w:lang w:val="en-US"/>
        </w:rPr>
        <w:t>H</w:t>
      </w:r>
      <w:r w:rsidRPr="00A11B16">
        <w:rPr>
          <w:szCs w:val="22"/>
          <w:lang w:val="en-US"/>
        </w:rPr>
        <w:t xml:space="preserve"> to address the </w:t>
      </w:r>
      <w:r w:rsidR="00D7414C" w:rsidRPr="00A11B16">
        <w:rPr>
          <w:szCs w:val="22"/>
          <w:lang w:val="en-US"/>
        </w:rPr>
        <w:t>s</w:t>
      </w:r>
      <w:r w:rsidRPr="00A11B16">
        <w:rPr>
          <w:szCs w:val="22"/>
          <w:lang w:val="en-US"/>
        </w:rPr>
        <w:t>ecurity implications of climate change.</w:t>
      </w:r>
    </w:p>
    <w:p w14:paraId="2FF35242" w14:textId="77777777" w:rsidR="00B342CE" w:rsidRPr="00A11B16" w:rsidRDefault="00B342CE" w:rsidP="00F72F41">
      <w:pPr>
        <w:rPr>
          <w:szCs w:val="22"/>
          <w:lang w:val="en-US"/>
        </w:rPr>
      </w:pPr>
    </w:p>
    <w:p w14:paraId="24A77EC0" w14:textId="6A309EAB" w:rsidR="00B342CE" w:rsidRPr="00A11B16" w:rsidRDefault="00B342CE" w:rsidP="00F72F41">
      <w:pPr>
        <w:numPr>
          <w:ilvl w:val="0"/>
          <w:numId w:val="24"/>
        </w:numPr>
        <w:ind w:left="0"/>
        <w:rPr>
          <w:szCs w:val="22"/>
          <w:lang w:val="en-US"/>
        </w:rPr>
      </w:pPr>
      <w:r w:rsidRPr="00A11B16">
        <w:rPr>
          <w:szCs w:val="22"/>
          <w:lang w:val="en-US"/>
        </w:rPr>
        <w:t>To instruct the General Secretariat through the SMS to compile and present a report to the C</w:t>
      </w:r>
      <w:r w:rsidR="00712380" w:rsidRPr="00A11B16">
        <w:rPr>
          <w:szCs w:val="22"/>
          <w:lang w:val="en-US"/>
        </w:rPr>
        <w:t>S</w:t>
      </w:r>
      <w:r w:rsidRPr="00A11B16">
        <w:rPr>
          <w:szCs w:val="22"/>
          <w:lang w:val="en-US"/>
        </w:rPr>
        <w:t>H during the first half of 2021 on the activities of</w:t>
      </w:r>
      <w:r w:rsidRPr="00A11B16">
        <w:rPr>
          <w:b/>
          <w:bCs/>
          <w:szCs w:val="22"/>
          <w:lang w:val="en-US"/>
        </w:rPr>
        <w:t xml:space="preserve"> </w:t>
      </w:r>
      <w:r w:rsidRPr="00A11B16">
        <w:rPr>
          <w:szCs w:val="22"/>
          <w:lang w:val="en-US"/>
        </w:rPr>
        <w:t xml:space="preserve">member states and the General Secretariat to address the </w:t>
      </w:r>
      <w:r w:rsidR="00D7414C" w:rsidRPr="00A11B16">
        <w:rPr>
          <w:szCs w:val="22"/>
          <w:lang w:val="en-US"/>
        </w:rPr>
        <w:t>s</w:t>
      </w:r>
      <w:r w:rsidRPr="00A11B16">
        <w:rPr>
          <w:szCs w:val="22"/>
          <w:lang w:val="en-US"/>
        </w:rPr>
        <w:t>ecurity implications of climate change.</w:t>
      </w:r>
    </w:p>
    <w:p w14:paraId="48B65E3F" w14:textId="77777777" w:rsidR="00B342CE" w:rsidRPr="00A11B16" w:rsidRDefault="00B342CE" w:rsidP="00F72F41">
      <w:pPr>
        <w:rPr>
          <w:color w:val="000000"/>
          <w:szCs w:val="22"/>
          <w:lang w:val="en-US" w:eastAsia="es-ES_tradnl"/>
        </w:rPr>
      </w:pPr>
    </w:p>
    <w:p w14:paraId="174A7034" w14:textId="77777777" w:rsidR="00B342CE" w:rsidRPr="00A11B16" w:rsidRDefault="00B342CE" w:rsidP="00F72F41">
      <w:pPr>
        <w:keepNext/>
        <w:numPr>
          <w:ilvl w:val="0"/>
          <w:numId w:val="1"/>
        </w:numPr>
        <w:ind w:left="720"/>
        <w:rPr>
          <w:rFonts w:eastAsia="SimSun"/>
          <w:color w:val="000000"/>
          <w:szCs w:val="22"/>
          <w:u w:val="single"/>
          <w:lang w:val="en-US"/>
        </w:rPr>
      </w:pPr>
      <w:r w:rsidRPr="00A11B16">
        <w:rPr>
          <w:color w:val="000000"/>
          <w:szCs w:val="22"/>
          <w:u w:val="single"/>
          <w:lang w:val="en-US"/>
        </w:rPr>
        <w:lastRenderedPageBreak/>
        <w:t>Disaster response and critical infrastructure protection</w:t>
      </w:r>
    </w:p>
    <w:p w14:paraId="1DBF4226" w14:textId="77777777" w:rsidR="00B342CE" w:rsidRPr="00A11B16" w:rsidRDefault="00B342CE" w:rsidP="00F72F41">
      <w:pPr>
        <w:keepNext/>
        <w:rPr>
          <w:color w:val="000000"/>
          <w:szCs w:val="22"/>
          <w:u w:val="single"/>
          <w:lang w:val="en-US"/>
        </w:rPr>
      </w:pPr>
    </w:p>
    <w:p w14:paraId="4D597BAE" w14:textId="6EFE363B" w:rsidR="00B342CE" w:rsidRPr="00A11B16" w:rsidRDefault="00B342CE" w:rsidP="00F72F41">
      <w:pPr>
        <w:numPr>
          <w:ilvl w:val="0"/>
          <w:numId w:val="24"/>
        </w:numPr>
        <w:ind w:left="0"/>
        <w:rPr>
          <w:color w:val="000000"/>
          <w:szCs w:val="22"/>
          <w:lang w:val="en-US"/>
        </w:rPr>
      </w:pPr>
      <w:r w:rsidRPr="00A11B16">
        <w:rPr>
          <w:color w:val="000000"/>
          <w:szCs w:val="22"/>
          <w:lang w:val="en-US"/>
        </w:rPr>
        <w:t xml:space="preserve">To encourage member states, within the framework of the CSH, to increase efforts on enhancing the protection of critical infrastructure against threats and sharing </w:t>
      </w:r>
      <w:r w:rsidR="00D7414C" w:rsidRPr="00A11B16">
        <w:rPr>
          <w:color w:val="000000"/>
          <w:szCs w:val="22"/>
          <w:lang w:val="en-US"/>
        </w:rPr>
        <w:t xml:space="preserve">their </w:t>
      </w:r>
      <w:r w:rsidRPr="00A11B16">
        <w:rPr>
          <w:color w:val="000000"/>
          <w:szCs w:val="22"/>
          <w:lang w:val="en-US"/>
        </w:rPr>
        <w:t>respective strategies, policies, best practices</w:t>
      </w:r>
      <w:r w:rsidR="007F19DD" w:rsidRPr="00A11B16">
        <w:rPr>
          <w:color w:val="000000"/>
          <w:szCs w:val="22"/>
          <w:lang w:val="en-US"/>
        </w:rPr>
        <w:t>,</w:t>
      </w:r>
      <w:r w:rsidRPr="00A11B16">
        <w:rPr>
          <w:color w:val="000000"/>
          <w:szCs w:val="22"/>
          <w:lang w:val="en-US"/>
        </w:rPr>
        <w:t xml:space="preserve"> and lessons learned; </w:t>
      </w:r>
      <w:r w:rsidR="000D09C3" w:rsidRPr="00A11B16">
        <w:rPr>
          <w:color w:val="000000"/>
          <w:szCs w:val="22"/>
          <w:lang w:val="en-US"/>
        </w:rPr>
        <w:t xml:space="preserve">on </w:t>
      </w:r>
      <w:r w:rsidRPr="00A11B16">
        <w:rPr>
          <w:color w:val="000000"/>
          <w:szCs w:val="22"/>
          <w:lang w:val="en-US"/>
        </w:rPr>
        <w:t>obtain</w:t>
      </w:r>
      <w:r w:rsidR="000D09C3" w:rsidRPr="00A11B16">
        <w:rPr>
          <w:color w:val="000000"/>
          <w:szCs w:val="22"/>
          <w:lang w:val="en-US"/>
        </w:rPr>
        <w:t>ing</w:t>
      </w:r>
      <w:r w:rsidRPr="00A11B16">
        <w:rPr>
          <w:color w:val="000000"/>
          <w:szCs w:val="22"/>
          <w:lang w:val="en-US"/>
        </w:rPr>
        <w:t xml:space="preserve"> a common understanding of basic critical </w:t>
      </w:r>
      <w:r w:rsidRPr="00A11B16">
        <w:rPr>
          <w:szCs w:val="22"/>
          <w:lang w:val="en-US"/>
        </w:rPr>
        <w:t>infrastructure</w:t>
      </w:r>
      <w:r w:rsidRPr="00A11B16">
        <w:rPr>
          <w:color w:val="000000"/>
          <w:szCs w:val="22"/>
          <w:lang w:val="en-US"/>
        </w:rPr>
        <w:t xml:space="preserve"> protection terminology and respective identification of critical infrastructure sectors; </w:t>
      </w:r>
      <w:r w:rsidR="000D09C3" w:rsidRPr="00A11B16">
        <w:rPr>
          <w:color w:val="000000"/>
          <w:szCs w:val="22"/>
          <w:lang w:val="en-US"/>
        </w:rPr>
        <w:t xml:space="preserve">on </w:t>
      </w:r>
      <w:r w:rsidRPr="00A11B16">
        <w:rPr>
          <w:color w:val="000000"/>
          <w:szCs w:val="22"/>
          <w:lang w:val="en-US"/>
        </w:rPr>
        <w:t xml:space="preserve">providing insight </w:t>
      </w:r>
      <w:r w:rsidR="00D7414C" w:rsidRPr="00A11B16">
        <w:rPr>
          <w:color w:val="000000"/>
          <w:szCs w:val="22"/>
          <w:lang w:val="en-US"/>
        </w:rPr>
        <w:t xml:space="preserve">on their </w:t>
      </w:r>
      <w:r w:rsidRPr="00A11B16">
        <w:rPr>
          <w:color w:val="000000"/>
          <w:szCs w:val="22"/>
          <w:lang w:val="en-US"/>
        </w:rPr>
        <w:t xml:space="preserve">respective approaches to identifying, assessing, and managing risks to critical infrastructure; and </w:t>
      </w:r>
      <w:r w:rsidR="000D09C3" w:rsidRPr="00A11B16">
        <w:rPr>
          <w:color w:val="000000"/>
          <w:szCs w:val="22"/>
          <w:lang w:val="en-US"/>
        </w:rPr>
        <w:t xml:space="preserve">on </w:t>
      </w:r>
      <w:r w:rsidRPr="00A11B16">
        <w:rPr>
          <w:color w:val="000000"/>
          <w:szCs w:val="22"/>
          <w:lang w:val="en-US"/>
        </w:rPr>
        <w:t xml:space="preserve">sharing </w:t>
      </w:r>
      <w:r w:rsidR="00D7414C" w:rsidRPr="00A11B16">
        <w:rPr>
          <w:color w:val="000000"/>
          <w:szCs w:val="22"/>
          <w:lang w:val="en-US"/>
        </w:rPr>
        <w:t xml:space="preserve">their </w:t>
      </w:r>
      <w:r w:rsidRPr="00A11B16">
        <w:rPr>
          <w:color w:val="000000"/>
          <w:szCs w:val="22"/>
          <w:lang w:val="en-US"/>
        </w:rPr>
        <w:t>respective response and recovery mechanisms.</w:t>
      </w:r>
    </w:p>
    <w:p w14:paraId="7CEA8DCF" w14:textId="77777777" w:rsidR="00810278" w:rsidRPr="00A11B16" w:rsidRDefault="00810278" w:rsidP="00F72F41">
      <w:pPr>
        <w:rPr>
          <w:color w:val="000000"/>
          <w:lang w:val="en-US"/>
        </w:rPr>
      </w:pPr>
    </w:p>
    <w:p w14:paraId="4D4F48F7" w14:textId="29736D2C" w:rsidR="00B342CE" w:rsidRPr="00A11B16" w:rsidRDefault="00B342CE" w:rsidP="00F72F41">
      <w:pPr>
        <w:numPr>
          <w:ilvl w:val="0"/>
          <w:numId w:val="24"/>
        </w:numPr>
        <w:ind w:left="0"/>
        <w:rPr>
          <w:color w:val="000000"/>
          <w:lang w:val="en-US"/>
        </w:rPr>
      </w:pPr>
      <w:r w:rsidRPr="00A11B16">
        <w:rPr>
          <w:color w:val="000000"/>
          <w:lang w:val="en-US"/>
        </w:rPr>
        <w:t>To instruct the General Secretariat</w:t>
      </w:r>
      <w:r w:rsidR="003412E2" w:rsidRPr="00A11B16">
        <w:rPr>
          <w:color w:val="000000"/>
          <w:lang w:val="en-US"/>
        </w:rPr>
        <w:t xml:space="preserve"> to complete</w:t>
      </w:r>
      <w:r w:rsidRPr="00A11B16">
        <w:rPr>
          <w:color w:val="000000"/>
          <w:lang w:val="en-US"/>
        </w:rPr>
        <w:t>, through the SMS</w:t>
      </w:r>
      <w:r w:rsidRPr="00A11B16">
        <w:rPr>
          <w:bCs/>
          <w:color w:val="000000"/>
          <w:lang w:val="en-US"/>
        </w:rPr>
        <w:t xml:space="preserve"> and </w:t>
      </w:r>
      <w:r w:rsidR="00657956" w:rsidRPr="00A11B16">
        <w:rPr>
          <w:bCs/>
          <w:color w:val="000000"/>
          <w:lang w:val="en-US"/>
        </w:rPr>
        <w:t xml:space="preserve">the </w:t>
      </w:r>
      <w:r w:rsidR="008101E1" w:rsidRPr="00A11B16">
        <w:rPr>
          <w:bCs/>
          <w:color w:val="000000"/>
          <w:lang w:val="en-US"/>
        </w:rPr>
        <w:t xml:space="preserve">Executive </w:t>
      </w:r>
      <w:r w:rsidR="00657956" w:rsidRPr="00A11B16">
        <w:rPr>
          <w:bCs/>
          <w:color w:val="000000"/>
          <w:lang w:val="en-US"/>
        </w:rPr>
        <w:t xml:space="preserve">Secretariat for Integral Development </w:t>
      </w:r>
      <w:r w:rsidR="008101E1" w:rsidRPr="00A11B16">
        <w:rPr>
          <w:bCs/>
          <w:color w:val="000000"/>
          <w:lang w:val="en-US"/>
        </w:rPr>
        <w:t>(</w:t>
      </w:r>
      <w:r w:rsidRPr="00A11B16">
        <w:rPr>
          <w:bCs/>
          <w:color w:val="000000"/>
          <w:lang w:val="en-US"/>
        </w:rPr>
        <w:t>SEDI</w:t>
      </w:r>
      <w:r w:rsidR="008101E1" w:rsidRPr="00A11B16">
        <w:rPr>
          <w:bCs/>
          <w:color w:val="000000"/>
          <w:lang w:val="en-US"/>
        </w:rPr>
        <w:t>)</w:t>
      </w:r>
      <w:r w:rsidRPr="00A11B16">
        <w:rPr>
          <w:color w:val="000000"/>
          <w:lang w:val="en-US"/>
        </w:rPr>
        <w:t xml:space="preserve">, the development of a Model National Strategy on Protection of Critical Infrastructure in the </w:t>
      </w:r>
      <w:r w:rsidR="005F0E2A" w:rsidRPr="00A11B16">
        <w:rPr>
          <w:color w:val="000000"/>
          <w:lang w:val="en-US"/>
        </w:rPr>
        <w:t>E</w:t>
      </w:r>
      <w:r w:rsidRPr="00A11B16">
        <w:rPr>
          <w:color w:val="000000"/>
          <w:lang w:val="en-US"/>
        </w:rPr>
        <w:t xml:space="preserve">vent of Natural Disasters pursuant to the mandate established in operative paragraph </w:t>
      </w:r>
      <w:r w:rsidRPr="00A11B16">
        <w:rPr>
          <w:color w:val="000000"/>
          <w:szCs w:val="22"/>
          <w:lang w:val="en-US"/>
        </w:rPr>
        <w:t xml:space="preserve">89 of resolution AG/RES. 2925 (XLVIII-O/18) </w:t>
      </w:r>
      <w:r w:rsidRPr="00A11B16">
        <w:rPr>
          <w:color w:val="000000"/>
          <w:lang w:val="en-US"/>
        </w:rPr>
        <w:t>and to present in 20</w:t>
      </w:r>
      <w:r w:rsidR="005F0E2A" w:rsidRPr="00A11B16">
        <w:rPr>
          <w:color w:val="000000"/>
          <w:lang w:val="en-US"/>
        </w:rPr>
        <w:t>21</w:t>
      </w:r>
      <w:r w:rsidRPr="00A11B16">
        <w:rPr>
          <w:color w:val="000000"/>
          <w:lang w:val="en-US"/>
        </w:rPr>
        <w:t xml:space="preserve"> a draft to member states for consideration</w:t>
      </w:r>
      <w:r w:rsidR="005F0E2A" w:rsidRPr="00A11B16">
        <w:rPr>
          <w:color w:val="000000"/>
          <w:lang w:val="en-US"/>
        </w:rPr>
        <w:t>;</w:t>
      </w:r>
      <w:r w:rsidRPr="00A11B16">
        <w:rPr>
          <w:color w:val="000000"/>
          <w:lang w:val="en-US"/>
        </w:rPr>
        <w:t xml:space="preserve"> and </w:t>
      </w:r>
      <w:r w:rsidR="005F0E2A" w:rsidRPr="00A11B16">
        <w:rPr>
          <w:color w:val="000000"/>
          <w:lang w:val="en-US"/>
        </w:rPr>
        <w:t xml:space="preserve">to </w:t>
      </w:r>
      <w:r w:rsidRPr="00A11B16">
        <w:rPr>
          <w:color w:val="000000"/>
          <w:lang w:val="en-US"/>
        </w:rPr>
        <w:t xml:space="preserve">request that member states consider providing resources or specialized technical knowledge on a voluntary basis and </w:t>
      </w:r>
      <w:r w:rsidR="005F0E2A" w:rsidRPr="00A11B16">
        <w:rPr>
          <w:color w:val="000000"/>
          <w:lang w:val="en-US"/>
        </w:rPr>
        <w:t xml:space="preserve">in </w:t>
      </w:r>
      <w:r w:rsidRPr="00A11B16">
        <w:rPr>
          <w:color w:val="000000"/>
          <w:lang w:val="en-US"/>
        </w:rPr>
        <w:t>accord</w:t>
      </w:r>
      <w:r w:rsidR="005F0E2A" w:rsidRPr="00A11B16">
        <w:rPr>
          <w:color w:val="000000"/>
          <w:lang w:val="en-US"/>
        </w:rPr>
        <w:t>ance</w:t>
      </w:r>
      <w:r w:rsidRPr="00A11B16">
        <w:rPr>
          <w:color w:val="000000"/>
          <w:lang w:val="en-US"/>
        </w:rPr>
        <w:t xml:space="preserve"> </w:t>
      </w:r>
      <w:r w:rsidR="005F0E2A" w:rsidRPr="00A11B16">
        <w:rPr>
          <w:color w:val="000000"/>
          <w:lang w:val="en-US"/>
        </w:rPr>
        <w:t>with</w:t>
      </w:r>
      <w:r w:rsidRPr="00A11B16">
        <w:rPr>
          <w:color w:val="000000"/>
          <w:lang w:val="en-US"/>
        </w:rPr>
        <w:t xml:space="preserve"> national capacities and </w:t>
      </w:r>
      <w:r w:rsidR="005F0E2A" w:rsidRPr="00A11B16">
        <w:rPr>
          <w:color w:val="000000"/>
          <w:lang w:val="en-US"/>
        </w:rPr>
        <w:t xml:space="preserve">that they </w:t>
      </w:r>
      <w:r w:rsidRPr="00A11B16">
        <w:rPr>
          <w:color w:val="000000"/>
          <w:lang w:val="en-US"/>
        </w:rPr>
        <w:t>submit</w:t>
      </w:r>
      <w:r w:rsidRPr="00A11B16">
        <w:rPr>
          <w:b/>
          <w:color w:val="000000"/>
          <w:lang w:val="en-US"/>
        </w:rPr>
        <w:t xml:space="preserve"> </w:t>
      </w:r>
      <w:r w:rsidRPr="00A11B16">
        <w:rPr>
          <w:bCs/>
          <w:color w:val="000000"/>
          <w:lang w:val="en-US"/>
        </w:rPr>
        <w:t>their questionnaires at their earliest convenience in order to conclude</w:t>
      </w:r>
      <w:r w:rsidRPr="00A11B16">
        <w:rPr>
          <w:color w:val="000000"/>
          <w:lang w:val="en-US"/>
        </w:rPr>
        <w:t xml:space="preserve"> the execution of this mandate.</w:t>
      </w:r>
    </w:p>
    <w:p w14:paraId="75AF14DA" w14:textId="77777777" w:rsidR="00B342CE" w:rsidRPr="00A11B16" w:rsidRDefault="00B342CE" w:rsidP="00F72F41">
      <w:pPr>
        <w:rPr>
          <w:color w:val="000000"/>
          <w:szCs w:val="22"/>
          <w:u w:val="single"/>
          <w:lang w:val="en-US"/>
        </w:rPr>
      </w:pPr>
    </w:p>
    <w:p w14:paraId="58BFE954" w14:textId="77777777" w:rsidR="00B342CE" w:rsidRPr="00A11B16" w:rsidRDefault="00B342CE" w:rsidP="00F72F41">
      <w:pPr>
        <w:ind w:left="720" w:hanging="720"/>
        <w:rPr>
          <w:color w:val="000000"/>
          <w:szCs w:val="22"/>
          <w:u w:val="single"/>
          <w:lang w:val="en-US"/>
        </w:rPr>
      </w:pPr>
      <w:r w:rsidRPr="00A11B16">
        <w:rPr>
          <w:color w:val="000000"/>
          <w:szCs w:val="22"/>
          <w:lang w:val="en-US"/>
        </w:rPr>
        <w:t>VIII.</w:t>
      </w:r>
      <w:r w:rsidRPr="00A11B16">
        <w:rPr>
          <w:color w:val="000000"/>
          <w:szCs w:val="22"/>
          <w:lang w:val="en-US"/>
        </w:rPr>
        <w:tab/>
      </w:r>
      <w:r w:rsidRPr="00A11B16">
        <w:rPr>
          <w:color w:val="000000"/>
          <w:szCs w:val="22"/>
          <w:u w:val="single"/>
          <w:lang w:val="en-US"/>
        </w:rPr>
        <w:t>Inter-American instruments and institutions</w:t>
      </w:r>
    </w:p>
    <w:p w14:paraId="5567185A" w14:textId="77777777" w:rsidR="00B342CE" w:rsidRPr="00A11B16" w:rsidRDefault="00B342CE" w:rsidP="00F72F41">
      <w:pPr>
        <w:rPr>
          <w:color w:val="000000"/>
          <w:szCs w:val="22"/>
          <w:lang w:val="en-US"/>
        </w:rPr>
      </w:pPr>
    </w:p>
    <w:p w14:paraId="6F1E108E" w14:textId="77777777" w:rsidR="00B342CE" w:rsidRPr="00A11B16" w:rsidRDefault="00B342CE" w:rsidP="00F72F41">
      <w:pPr>
        <w:numPr>
          <w:ilvl w:val="0"/>
          <w:numId w:val="8"/>
        </w:numPr>
        <w:ind w:firstLine="0"/>
        <w:rPr>
          <w:color w:val="000000"/>
          <w:szCs w:val="22"/>
          <w:u w:val="single"/>
          <w:lang w:val="en-US"/>
        </w:rPr>
      </w:pPr>
      <w:r w:rsidRPr="00A11B16">
        <w:rPr>
          <w:color w:val="000000"/>
          <w:szCs w:val="22"/>
          <w:u w:val="single"/>
          <w:lang w:val="en-US"/>
        </w:rPr>
        <w:t>Inter-American legal instruments</w:t>
      </w:r>
    </w:p>
    <w:p w14:paraId="6F6E0BF2" w14:textId="77777777" w:rsidR="00B342CE" w:rsidRPr="00A11B16" w:rsidRDefault="00B342CE" w:rsidP="00F72F41">
      <w:pPr>
        <w:rPr>
          <w:color w:val="000000"/>
          <w:szCs w:val="22"/>
          <w:lang w:val="en-US"/>
        </w:rPr>
      </w:pPr>
    </w:p>
    <w:p w14:paraId="6BCD4690" w14:textId="4178E481" w:rsidR="00B342CE" w:rsidRPr="00A11B16" w:rsidRDefault="00B342CE" w:rsidP="00F72F41">
      <w:pPr>
        <w:numPr>
          <w:ilvl w:val="0"/>
          <w:numId w:val="24"/>
        </w:numPr>
        <w:ind w:left="0"/>
        <w:rPr>
          <w:bCs/>
          <w:color w:val="000000"/>
          <w:szCs w:val="22"/>
          <w:lang w:val="en-US"/>
        </w:rPr>
      </w:pPr>
      <w:r w:rsidRPr="00A11B16">
        <w:rPr>
          <w:color w:val="000000"/>
          <w:szCs w:val="22"/>
          <w:lang w:val="en-US"/>
        </w:rPr>
        <w:t xml:space="preserve">To </w:t>
      </w:r>
      <w:r w:rsidRPr="00A11B16">
        <w:rPr>
          <w:color w:val="000000"/>
          <w:lang w:val="en-US"/>
        </w:rPr>
        <w:t>request</w:t>
      </w:r>
      <w:r w:rsidRPr="00A11B16">
        <w:rPr>
          <w:color w:val="000000"/>
          <w:szCs w:val="22"/>
          <w:lang w:val="en-US"/>
        </w:rPr>
        <w:t xml:space="preserve"> </w:t>
      </w:r>
      <w:r w:rsidRPr="00A11B16">
        <w:rPr>
          <w:color w:val="000000"/>
          <w:lang w:val="en-US"/>
        </w:rPr>
        <w:t>the SLA to provide, through the Department of International Law, legal support and assistance to t</w:t>
      </w:r>
      <w:r w:rsidRPr="00A11B16">
        <w:rPr>
          <w:color w:val="000000"/>
          <w:szCs w:val="22"/>
          <w:lang w:val="en-US"/>
        </w:rPr>
        <w:t xml:space="preserve">he technical secretariats of the </w:t>
      </w:r>
      <w:r w:rsidR="003B3436" w:rsidRPr="00A11B16">
        <w:rPr>
          <w:color w:val="000000"/>
          <w:szCs w:val="22"/>
          <w:lang w:val="en-US"/>
        </w:rPr>
        <w:t>i</w:t>
      </w:r>
      <w:r w:rsidRPr="00A11B16">
        <w:rPr>
          <w:color w:val="000000"/>
          <w:szCs w:val="22"/>
          <w:lang w:val="en-US"/>
        </w:rPr>
        <w:t xml:space="preserve">nter-American </w:t>
      </w:r>
      <w:r w:rsidR="003B3436" w:rsidRPr="00A11B16">
        <w:rPr>
          <w:color w:val="000000"/>
          <w:szCs w:val="22"/>
          <w:lang w:val="en-US"/>
        </w:rPr>
        <w:t>c</w:t>
      </w:r>
      <w:r w:rsidRPr="00A11B16">
        <w:rPr>
          <w:color w:val="000000"/>
          <w:szCs w:val="22"/>
          <w:lang w:val="en-US"/>
        </w:rPr>
        <w:t>onventions on security matters.</w:t>
      </w:r>
    </w:p>
    <w:p w14:paraId="3D18E1B2" w14:textId="77777777" w:rsidR="00B342CE" w:rsidRPr="00A11B16" w:rsidRDefault="00B342CE" w:rsidP="00F72F41">
      <w:pPr>
        <w:jc w:val="left"/>
        <w:rPr>
          <w:bCs/>
          <w:color w:val="000000"/>
          <w:szCs w:val="22"/>
          <w:lang w:val="en-US"/>
        </w:rPr>
      </w:pPr>
    </w:p>
    <w:p w14:paraId="7E974C57" w14:textId="60B2ABE2" w:rsidR="00B342CE" w:rsidRPr="00A11B16" w:rsidRDefault="00B342CE" w:rsidP="00F72F41">
      <w:pPr>
        <w:numPr>
          <w:ilvl w:val="0"/>
          <w:numId w:val="24"/>
        </w:numPr>
        <w:ind w:left="0"/>
        <w:rPr>
          <w:color w:val="000000"/>
          <w:szCs w:val="22"/>
          <w:lang w:val="en-US"/>
        </w:rPr>
      </w:pPr>
      <w:r w:rsidRPr="00A11B16">
        <w:rPr>
          <w:color w:val="000000"/>
          <w:szCs w:val="22"/>
          <w:lang w:val="en-US"/>
        </w:rPr>
        <w:t xml:space="preserve">To invite member states that have not yet done so to consider ratifying or acceding to the </w:t>
      </w:r>
      <w:r w:rsidRPr="00A11B16">
        <w:rPr>
          <w:szCs w:val="22"/>
          <w:lang w:val="en-US"/>
        </w:rPr>
        <w:t xml:space="preserve">Agreement </w:t>
      </w:r>
      <w:r w:rsidRPr="00A11B16">
        <w:rPr>
          <w:color w:val="000000"/>
          <w:lang w:val="en-US"/>
        </w:rPr>
        <w:t>Concerning</w:t>
      </w:r>
      <w:r w:rsidRPr="00A11B16">
        <w:rPr>
          <w:szCs w:val="22"/>
          <w:lang w:val="en-US"/>
        </w:rPr>
        <w:t xml:space="preserve"> Co-operation in Suppressing Illicit Maritime and Air Trafficking in Narcotic Drugs and Psychotropic Substances in the Caribbean</w:t>
      </w:r>
      <w:r w:rsidR="00A710B9" w:rsidRPr="00A11B16">
        <w:rPr>
          <w:szCs w:val="22"/>
          <w:lang w:val="en-US"/>
        </w:rPr>
        <w:t xml:space="preserve"> Area</w:t>
      </w:r>
      <w:r w:rsidRPr="00A11B16">
        <w:rPr>
          <w:szCs w:val="22"/>
          <w:lang w:val="en-US"/>
        </w:rPr>
        <w:t>, as part of the Hemisphere</w:t>
      </w:r>
      <w:r w:rsidR="005C5676" w:rsidRPr="00A11B16">
        <w:rPr>
          <w:szCs w:val="22"/>
          <w:lang w:val="en-US"/>
        </w:rPr>
        <w:t>’</w:t>
      </w:r>
      <w:r w:rsidRPr="00A11B16">
        <w:rPr>
          <w:szCs w:val="22"/>
          <w:lang w:val="en-US"/>
        </w:rPr>
        <w:t>s efforts in this field.</w:t>
      </w:r>
    </w:p>
    <w:p w14:paraId="0D58AE47" w14:textId="77777777" w:rsidR="00B342CE" w:rsidRPr="00A11B16" w:rsidRDefault="00B342CE" w:rsidP="00F72F41">
      <w:pPr>
        <w:rPr>
          <w:color w:val="000000"/>
          <w:szCs w:val="22"/>
          <w:u w:val="single"/>
          <w:lang w:val="en-US" w:eastAsia="es-ES"/>
        </w:rPr>
      </w:pPr>
    </w:p>
    <w:p w14:paraId="1E229942" w14:textId="68914263" w:rsidR="00B342CE" w:rsidRPr="00A11B16" w:rsidRDefault="00B342CE" w:rsidP="00F72F41">
      <w:pPr>
        <w:ind w:left="720" w:hanging="720"/>
        <w:rPr>
          <w:color w:val="000000"/>
          <w:szCs w:val="22"/>
          <w:u w:val="single"/>
          <w:lang w:val="en-US" w:eastAsia="es-ES"/>
        </w:rPr>
      </w:pPr>
      <w:r w:rsidRPr="00A11B16">
        <w:rPr>
          <w:color w:val="000000"/>
          <w:szCs w:val="22"/>
          <w:lang w:val="en-US" w:eastAsia="es-ES"/>
        </w:rPr>
        <w:tab/>
      </w:r>
      <w:r w:rsidRPr="00A11B16">
        <w:rPr>
          <w:color w:val="000000"/>
          <w:szCs w:val="22"/>
          <w:u w:val="single"/>
          <w:lang w:val="en-US" w:eastAsia="es-ES"/>
        </w:rPr>
        <w:t>Inter-American Convention against the Illicit Manufacturing of and Trafficking in Firearms, Ammunition, Explosives, and Other Related Materials (CIFTA)</w:t>
      </w:r>
    </w:p>
    <w:p w14:paraId="305E4D0C" w14:textId="77777777" w:rsidR="00B342CE" w:rsidRPr="00A11B16" w:rsidRDefault="00B342CE" w:rsidP="00F72F41">
      <w:pPr>
        <w:jc w:val="left"/>
        <w:rPr>
          <w:color w:val="000000"/>
          <w:szCs w:val="22"/>
          <w:lang w:val="en-US" w:eastAsia="zh-CN"/>
        </w:rPr>
      </w:pPr>
    </w:p>
    <w:p w14:paraId="2CBE978F" w14:textId="4B2A640A" w:rsidR="00B342CE" w:rsidRPr="00A11B16" w:rsidRDefault="00B342CE" w:rsidP="00F72F41">
      <w:pPr>
        <w:numPr>
          <w:ilvl w:val="0"/>
          <w:numId w:val="24"/>
        </w:numPr>
        <w:ind w:left="0"/>
        <w:rPr>
          <w:color w:val="000000"/>
          <w:szCs w:val="22"/>
          <w:lang w:val="en-US"/>
        </w:rPr>
      </w:pPr>
      <w:r w:rsidRPr="00A11B16">
        <w:rPr>
          <w:color w:val="000000"/>
          <w:szCs w:val="22"/>
          <w:lang w:val="en-US"/>
        </w:rPr>
        <w:t xml:space="preserve">To </w:t>
      </w:r>
      <w:r w:rsidR="00647C26" w:rsidRPr="00A11B16">
        <w:rPr>
          <w:color w:val="000000"/>
          <w:szCs w:val="22"/>
          <w:lang w:val="en-US"/>
        </w:rPr>
        <w:t xml:space="preserve">invite </w:t>
      </w:r>
      <w:r w:rsidRPr="00A11B16">
        <w:rPr>
          <w:color w:val="000000"/>
          <w:szCs w:val="22"/>
          <w:lang w:val="en-US"/>
        </w:rPr>
        <w:t>member states that have not yet done so to consider acceding to the Inter-American Convention against the Illicit Manufacturing of and Trafficking in Firearms, Ammunition, Explosives, and Other Related Materials</w:t>
      </w:r>
      <w:r w:rsidR="003B3436" w:rsidRPr="00A11B16">
        <w:rPr>
          <w:color w:val="000000"/>
          <w:szCs w:val="22"/>
          <w:lang w:val="en-US"/>
        </w:rPr>
        <w:t xml:space="preserve"> (CIFTA)</w:t>
      </w:r>
      <w:r w:rsidRPr="00A11B16">
        <w:rPr>
          <w:color w:val="000000"/>
          <w:szCs w:val="22"/>
          <w:lang w:val="en-US"/>
        </w:rPr>
        <w:t>, and to strengthen coordination and cooperation mechanisms in order to consolidate effective implementation of the Convention.</w:t>
      </w:r>
    </w:p>
    <w:p w14:paraId="26C90664" w14:textId="77777777" w:rsidR="00B342CE" w:rsidRPr="00A11B16" w:rsidRDefault="00B342CE" w:rsidP="00F72F41">
      <w:pPr>
        <w:jc w:val="left"/>
        <w:rPr>
          <w:color w:val="000000"/>
          <w:szCs w:val="22"/>
          <w:lang w:val="en-US"/>
        </w:rPr>
      </w:pPr>
    </w:p>
    <w:p w14:paraId="09070213" w14:textId="778FEF75" w:rsidR="00B342CE" w:rsidRPr="00A11B16" w:rsidRDefault="00B342CE" w:rsidP="00F72F41">
      <w:pPr>
        <w:numPr>
          <w:ilvl w:val="0"/>
          <w:numId w:val="24"/>
        </w:numPr>
        <w:ind w:left="0"/>
        <w:rPr>
          <w:szCs w:val="22"/>
          <w:lang w:val="en-US"/>
        </w:rPr>
      </w:pPr>
      <w:r w:rsidRPr="00A11B16">
        <w:rPr>
          <w:szCs w:val="22"/>
          <w:lang w:val="en-US"/>
        </w:rPr>
        <w:t xml:space="preserve">To </w:t>
      </w:r>
      <w:r w:rsidR="00647C26" w:rsidRPr="00A11B16">
        <w:rPr>
          <w:szCs w:val="22"/>
          <w:lang w:val="en-US"/>
        </w:rPr>
        <w:t xml:space="preserve">invite </w:t>
      </w:r>
      <w:r w:rsidRPr="00A11B16">
        <w:rPr>
          <w:szCs w:val="22"/>
          <w:lang w:val="en-US"/>
        </w:rPr>
        <w:t>the states parties to advance implementation of the 2018</w:t>
      </w:r>
      <w:r w:rsidR="00AC68A2" w:rsidRPr="00A11B16">
        <w:rPr>
          <w:szCs w:val="22"/>
          <w:lang w:val="en-US"/>
        </w:rPr>
        <w:t>–</w:t>
      </w:r>
      <w:r w:rsidRPr="00A11B16">
        <w:rPr>
          <w:szCs w:val="22"/>
          <w:lang w:val="en-US"/>
        </w:rPr>
        <w:t xml:space="preserve">2022 Course of Action for the Operation </w:t>
      </w:r>
      <w:r w:rsidRPr="00A11B16">
        <w:rPr>
          <w:color w:val="000000"/>
          <w:szCs w:val="22"/>
          <w:lang w:val="en-US"/>
        </w:rPr>
        <w:t>and</w:t>
      </w:r>
      <w:r w:rsidRPr="00A11B16">
        <w:rPr>
          <w:szCs w:val="22"/>
          <w:lang w:val="en-US"/>
        </w:rPr>
        <w:t xml:space="preserve"> Implementation of the CIFTA and, if necessary, </w:t>
      </w:r>
      <w:r w:rsidR="00AC68A2" w:rsidRPr="00A11B16">
        <w:rPr>
          <w:szCs w:val="22"/>
          <w:lang w:val="en-US"/>
        </w:rPr>
        <w:t xml:space="preserve">to </w:t>
      </w:r>
      <w:r w:rsidRPr="00A11B16">
        <w:rPr>
          <w:szCs w:val="22"/>
          <w:lang w:val="en-US"/>
        </w:rPr>
        <w:t>request technical assistance and cooperation from the General Secretariat.</w:t>
      </w:r>
    </w:p>
    <w:p w14:paraId="6CE73AE9" w14:textId="77777777" w:rsidR="00B342CE" w:rsidRPr="00A11B16" w:rsidRDefault="00B342CE" w:rsidP="00F72F41">
      <w:pPr>
        <w:rPr>
          <w:szCs w:val="22"/>
          <w:lang w:val="en-US"/>
        </w:rPr>
      </w:pPr>
    </w:p>
    <w:p w14:paraId="7DCBFCB2" w14:textId="55D69B83" w:rsidR="00B342CE" w:rsidRPr="00A11B16" w:rsidRDefault="00B342CE" w:rsidP="00F72F41">
      <w:pPr>
        <w:numPr>
          <w:ilvl w:val="0"/>
          <w:numId w:val="24"/>
        </w:numPr>
        <w:ind w:left="0"/>
        <w:rPr>
          <w:color w:val="000000"/>
          <w:szCs w:val="22"/>
          <w:lang w:val="en-US"/>
        </w:rPr>
      </w:pPr>
      <w:r w:rsidRPr="00A11B16">
        <w:rPr>
          <w:color w:val="000000"/>
          <w:szCs w:val="22"/>
          <w:lang w:val="en-US"/>
        </w:rPr>
        <w:t xml:space="preserve">To encourage member states, permanent observers, international organizations, and the international community to make voluntary contributions to the voluntary trust fund </w:t>
      </w:r>
      <w:r w:rsidR="003412E2" w:rsidRPr="00A11B16">
        <w:rPr>
          <w:color w:val="000000"/>
          <w:szCs w:val="22"/>
          <w:lang w:val="en-US"/>
        </w:rPr>
        <w:t xml:space="preserve">for enhancing </w:t>
      </w:r>
      <w:r w:rsidRPr="00A11B16">
        <w:rPr>
          <w:color w:val="000000"/>
          <w:szCs w:val="22"/>
          <w:lang w:val="en-US"/>
        </w:rPr>
        <w:t>the operations and function</w:t>
      </w:r>
      <w:r w:rsidR="00CD66B1" w:rsidRPr="00A11B16">
        <w:rPr>
          <w:color w:val="000000"/>
          <w:szCs w:val="22"/>
          <w:lang w:val="en-US"/>
        </w:rPr>
        <w:t>s</w:t>
      </w:r>
      <w:r w:rsidRPr="00A11B16">
        <w:rPr>
          <w:color w:val="000000"/>
          <w:szCs w:val="22"/>
          <w:lang w:val="en-US"/>
        </w:rPr>
        <w:t xml:space="preserve"> of the mechanisms established </w:t>
      </w:r>
      <w:r w:rsidR="00AC68A2" w:rsidRPr="00A11B16">
        <w:rPr>
          <w:color w:val="000000"/>
          <w:szCs w:val="22"/>
          <w:lang w:val="en-US"/>
        </w:rPr>
        <w:t>in</w:t>
      </w:r>
      <w:r w:rsidRPr="00A11B16">
        <w:rPr>
          <w:color w:val="000000"/>
          <w:szCs w:val="22"/>
          <w:lang w:val="en-US"/>
        </w:rPr>
        <w:t xml:space="preserve"> the CIFTA.</w:t>
      </w:r>
    </w:p>
    <w:p w14:paraId="15AA22D7" w14:textId="77777777" w:rsidR="00B342CE" w:rsidRPr="00A11B16" w:rsidRDefault="00B342CE" w:rsidP="00F72F41">
      <w:pPr>
        <w:rPr>
          <w:color w:val="000000"/>
          <w:szCs w:val="22"/>
          <w:lang w:val="en-US"/>
        </w:rPr>
      </w:pPr>
    </w:p>
    <w:p w14:paraId="3B07546B" w14:textId="5033723F" w:rsidR="00B342CE" w:rsidRPr="00A11B16" w:rsidRDefault="00B342CE" w:rsidP="00F72F41">
      <w:pPr>
        <w:numPr>
          <w:ilvl w:val="0"/>
          <w:numId w:val="24"/>
        </w:numPr>
        <w:ind w:left="0"/>
        <w:rPr>
          <w:color w:val="000000"/>
          <w:szCs w:val="22"/>
          <w:lang w:val="en-US"/>
        </w:rPr>
      </w:pPr>
      <w:r w:rsidRPr="00A11B16">
        <w:rPr>
          <w:color w:val="000000"/>
          <w:szCs w:val="22"/>
          <w:lang w:val="en-US"/>
        </w:rPr>
        <w:lastRenderedPageBreak/>
        <w:t xml:space="preserve">To convene the twentieth regular meeting of the Consultative Committee of the CIFTA, pursuant to Article XXI of the Convention, as a one-day meeting </w:t>
      </w:r>
      <w:r w:rsidR="00BE3365" w:rsidRPr="00A11B16">
        <w:rPr>
          <w:color w:val="000000"/>
          <w:szCs w:val="22"/>
          <w:lang w:val="en-US"/>
        </w:rPr>
        <w:t xml:space="preserve">in </w:t>
      </w:r>
      <w:r w:rsidRPr="00A11B16">
        <w:rPr>
          <w:color w:val="000000"/>
          <w:szCs w:val="22"/>
          <w:lang w:val="en-US"/>
        </w:rPr>
        <w:t xml:space="preserve">the second half of 2020 and to request the Technical Secretariat of the CIFTA to assist with </w:t>
      </w:r>
      <w:r w:rsidR="00CD66B1" w:rsidRPr="00A11B16">
        <w:rPr>
          <w:color w:val="000000"/>
          <w:szCs w:val="22"/>
          <w:lang w:val="en-US"/>
        </w:rPr>
        <w:t xml:space="preserve">the </w:t>
      </w:r>
      <w:r w:rsidRPr="00A11B16">
        <w:rPr>
          <w:color w:val="000000"/>
          <w:szCs w:val="22"/>
          <w:lang w:val="en-US"/>
        </w:rPr>
        <w:t>preparation</w:t>
      </w:r>
      <w:r w:rsidR="00CD66B1" w:rsidRPr="00A11B16">
        <w:rPr>
          <w:color w:val="000000"/>
          <w:szCs w:val="22"/>
          <w:lang w:val="en-US"/>
        </w:rPr>
        <w:t>s</w:t>
      </w:r>
      <w:r w:rsidRPr="00A11B16">
        <w:rPr>
          <w:color w:val="000000"/>
          <w:szCs w:val="22"/>
          <w:lang w:val="en-US"/>
        </w:rPr>
        <w:t xml:space="preserve"> </w:t>
      </w:r>
      <w:r w:rsidR="008821E4" w:rsidRPr="00A11B16">
        <w:rPr>
          <w:color w:val="000000"/>
          <w:szCs w:val="22"/>
          <w:lang w:val="en-US"/>
        </w:rPr>
        <w:t xml:space="preserve">for </w:t>
      </w:r>
      <w:r w:rsidRPr="00A11B16">
        <w:rPr>
          <w:color w:val="000000"/>
          <w:szCs w:val="22"/>
          <w:lang w:val="en-US"/>
        </w:rPr>
        <w:t>and follow-up</w:t>
      </w:r>
      <w:r w:rsidR="00CD66B1" w:rsidRPr="00A11B16">
        <w:rPr>
          <w:color w:val="000000"/>
          <w:szCs w:val="22"/>
          <w:lang w:val="en-US"/>
        </w:rPr>
        <w:t xml:space="preserve"> </w:t>
      </w:r>
      <w:r w:rsidR="008821E4" w:rsidRPr="00A11B16">
        <w:rPr>
          <w:color w:val="000000"/>
          <w:szCs w:val="22"/>
          <w:lang w:val="en-US"/>
        </w:rPr>
        <w:t xml:space="preserve">on </w:t>
      </w:r>
      <w:r w:rsidR="00CD66B1" w:rsidRPr="00A11B16">
        <w:rPr>
          <w:color w:val="000000"/>
          <w:szCs w:val="22"/>
          <w:lang w:val="en-US"/>
        </w:rPr>
        <w:t>that meeting</w:t>
      </w:r>
      <w:r w:rsidRPr="00A11B16">
        <w:rPr>
          <w:color w:val="000000"/>
          <w:szCs w:val="22"/>
          <w:lang w:val="en-US"/>
        </w:rPr>
        <w:t>.</w:t>
      </w:r>
    </w:p>
    <w:p w14:paraId="233E5D32" w14:textId="77777777" w:rsidR="00B342CE" w:rsidRPr="00A11B16" w:rsidRDefault="00B342CE" w:rsidP="00F72F41">
      <w:pPr>
        <w:rPr>
          <w:color w:val="000000"/>
          <w:szCs w:val="22"/>
          <w:lang w:val="en-US"/>
        </w:rPr>
      </w:pPr>
    </w:p>
    <w:p w14:paraId="2A8A1637" w14:textId="77777777" w:rsidR="00B342CE" w:rsidRPr="00A11B16" w:rsidRDefault="00B342CE" w:rsidP="00F72F41">
      <w:pPr>
        <w:numPr>
          <w:ilvl w:val="0"/>
          <w:numId w:val="24"/>
        </w:numPr>
        <w:ind w:left="0"/>
        <w:rPr>
          <w:color w:val="000000"/>
          <w:szCs w:val="22"/>
          <w:lang w:val="en-US"/>
        </w:rPr>
      </w:pPr>
      <w:r w:rsidRPr="00A11B16">
        <w:rPr>
          <w:color w:val="000000"/>
          <w:szCs w:val="22"/>
          <w:lang w:val="en-US"/>
        </w:rPr>
        <w:t>To hold the Fifth Conference of the States Parties to the CIFTA in the first half of 2021.</w:t>
      </w:r>
    </w:p>
    <w:p w14:paraId="0E8307A9" w14:textId="77777777" w:rsidR="00810278" w:rsidRPr="00A11B16" w:rsidRDefault="00810278" w:rsidP="00F72F41">
      <w:pPr>
        <w:jc w:val="left"/>
        <w:rPr>
          <w:color w:val="000000"/>
          <w:szCs w:val="22"/>
          <w:lang w:val="en-US"/>
        </w:rPr>
      </w:pPr>
    </w:p>
    <w:p w14:paraId="53C9A367" w14:textId="1002FBBA" w:rsidR="00B342CE" w:rsidRPr="00A11B16" w:rsidRDefault="00B342CE" w:rsidP="00F72F41">
      <w:pPr>
        <w:ind w:left="720" w:hanging="720"/>
        <w:rPr>
          <w:color w:val="000000"/>
          <w:szCs w:val="22"/>
          <w:u w:val="single"/>
          <w:shd w:val="clear" w:color="auto" w:fill="FFFFFF"/>
          <w:lang w:val="en-US"/>
        </w:rPr>
      </w:pPr>
      <w:r w:rsidRPr="00A11B16">
        <w:rPr>
          <w:color w:val="000000"/>
          <w:szCs w:val="22"/>
          <w:shd w:val="clear" w:color="auto" w:fill="FFFFFF"/>
          <w:lang w:val="en-US"/>
        </w:rPr>
        <w:tab/>
      </w:r>
      <w:r w:rsidRPr="00A11B16">
        <w:rPr>
          <w:color w:val="000000"/>
          <w:szCs w:val="22"/>
          <w:u w:val="single"/>
          <w:shd w:val="clear" w:color="auto" w:fill="FFFFFF"/>
          <w:lang w:val="en-US"/>
        </w:rPr>
        <w:t>Inter-American Convention on Transparency in Conventional Weapons</w:t>
      </w:r>
      <w:r w:rsidR="008821E4" w:rsidRPr="00A11B16">
        <w:rPr>
          <w:color w:val="000000"/>
          <w:szCs w:val="22"/>
          <w:u w:val="single"/>
          <w:shd w:val="clear" w:color="auto" w:fill="FFFFFF"/>
          <w:lang w:val="en-US"/>
        </w:rPr>
        <w:t xml:space="preserve"> Acquisitions</w:t>
      </w:r>
      <w:r w:rsidRPr="00A11B16">
        <w:rPr>
          <w:color w:val="000000"/>
          <w:szCs w:val="22"/>
          <w:u w:val="single"/>
          <w:shd w:val="clear" w:color="auto" w:fill="FFFFFF"/>
          <w:lang w:val="en-US"/>
        </w:rPr>
        <w:t xml:space="preserve"> (CITAAC)</w:t>
      </w:r>
    </w:p>
    <w:p w14:paraId="798E8B6B" w14:textId="77777777" w:rsidR="00B342CE" w:rsidRPr="00A11B16" w:rsidRDefault="00B342CE" w:rsidP="00F72F41">
      <w:pPr>
        <w:rPr>
          <w:color w:val="000000"/>
          <w:szCs w:val="22"/>
          <w:lang w:val="en-US"/>
        </w:rPr>
      </w:pPr>
    </w:p>
    <w:p w14:paraId="6C878260" w14:textId="55E2F5D0" w:rsidR="00B342CE" w:rsidRPr="00A11B16" w:rsidRDefault="00B342CE" w:rsidP="00F72F41">
      <w:pPr>
        <w:numPr>
          <w:ilvl w:val="0"/>
          <w:numId w:val="24"/>
        </w:numPr>
        <w:ind w:left="0"/>
        <w:rPr>
          <w:szCs w:val="22"/>
          <w:lang w:val="en-US"/>
        </w:rPr>
      </w:pPr>
      <w:r w:rsidRPr="00A11B16">
        <w:rPr>
          <w:szCs w:val="22"/>
          <w:lang w:val="en-US"/>
        </w:rPr>
        <w:t xml:space="preserve">To </w:t>
      </w:r>
      <w:r w:rsidR="00C14402" w:rsidRPr="00A11B16">
        <w:rPr>
          <w:szCs w:val="22"/>
          <w:lang w:val="en-US"/>
        </w:rPr>
        <w:t>schedule</w:t>
      </w:r>
      <w:r w:rsidRPr="00A11B16">
        <w:rPr>
          <w:szCs w:val="22"/>
          <w:lang w:val="en-US"/>
        </w:rPr>
        <w:t xml:space="preserve"> the Second Conference of the States Part</w:t>
      </w:r>
      <w:r w:rsidR="00943FC0" w:rsidRPr="00A11B16">
        <w:rPr>
          <w:szCs w:val="22"/>
          <w:lang w:val="en-US"/>
        </w:rPr>
        <w:t>ies</w:t>
      </w:r>
      <w:r w:rsidRPr="00A11B16">
        <w:rPr>
          <w:szCs w:val="22"/>
          <w:lang w:val="en-US"/>
        </w:rPr>
        <w:t xml:space="preserve"> to the </w:t>
      </w:r>
      <w:r w:rsidR="00C14402" w:rsidRPr="00A11B16">
        <w:rPr>
          <w:color w:val="000000"/>
          <w:szCs w:val="22"/>
          <w:shd w:val="clear" w:color="auto" w:fill="FFFFFF"/>
          <w:lang w:val="en-US"/>
        </w:rPr>
        <w:t>Inter-American Convention on Transparency in Conventional Weapons</w:t>
      </w:r>
      <w:r w:rsidR="00943FC0" w:rsidRPr="00A11B16">
        <w:rPr>
          <w:color w:val="000000"/>
          <w:szCs w:val="22"/>
          <w:shd w:val="clear" w:color="auto" w:fill="FFFFFF"/>
          <w:lang w:val="en-US"/>
        </w:rPr>
        <w:t xml:space="preserve"> </w:t>
      </w:r>
      <w:r w:rsidR="008821E4" w:rsidRPr="00A11B16">
        <w:rPr>
          <w:color w:val="000000"/>
          <w:szCs w:val="22"/>
          <w:shd w:val="clear" w:color="auto" w:fill="FFFFFF"/>
          <w:lang w:val="en-US"/>
        </w:rPr>
        <w:t>Acquisitions (CITAAC)</w:t>
      </w:r>
      <w:r w:rsidR="00C14402" w:rsidRPr="00A11B16">
        <w:rPr>
          <w:szCs w:val="22"/>
          <w:lang w:val="en-US"/>
        </w:rPr>
        <w:t xml:space="preserve"> for March 2021 at the headquarters of the General Secretariat</w:t>
      </w:r>
      <w:r w:rsidRPr="00A11B16">
        <w:rPr>
          <w:szCs w:val="22"/>
          <w:lang w:val="en-US"/>
        </w:rPr>
        <w:t>, in accordance with Article VIII of the CITAAC and resolution AG/RES. 2809 (XLIII-O/13), and to request that the General Secretariat budget for that conference and for a preparatory meeting and that it support the preparations for and follow-up on said conference.</w:t>
      </w:r>
    </w:p>
    <w:p w14:paraId="25A19C7B" w14:textId="77777777" w:rsidR="00B342CE" w:rsidRPr="00A11B16" w:rsidRDefault="00B342CE" w:rsidP="00F72F41">
      <w:pPr>
        <w:rPr>
          <w:bCs/>
          <w:szCs w:val="22"/>
          <w:lang w:val="en-US"/>
        </w:rPr>
      </w:pPr>
    </w:p>
    <w:p w14:paraId="43FCDB0C" w14:textId="5426527E" w:rsidR="00B342CE" w:rsidRPr="00A11B16" w:rsidRDefault="00B342CE" w:rsidP="00F72F41">
      <w:pPr>
        <w:numPr>
          <w:ilvl w:val="0"/>
          <w:numId w:val="24"/>
        </w:numPr>
        <w:ind w:left="0"/>
        <w:rPr>
          <w:szCs w:val="22"/>
          <w:lang w:val="en-US"/>
        </w:rPr>
      </w:pPr>
      <w:r w:rsidRPr="00A11B16">
        <w:rPr>
          <w:szCs w:val="22"/>
          <w:lang w:val="en-US"/>
        </w:rPr>
        <w:t xml:space="preserve">To take note of the </w:t>
      </w:r>
      <w:r w:rsidR="00943FC0" w:rsidRPr="00A11B16">
        <w:rPr>
          <w:szCs w:val="22"/>
          <w:lang w:val="en-US"/>
        </w:rPr>
        <w:t xml:space="preserve">recommendations of the </w:t>
      </w:r>
      <w:r w:rsidRPr="00A11B16">
        <w:rPr>
          <w:szCs w:val="22"/>
          <w:lang w:val="en-US"/>
        </w:rPr>
        <w:t>SMS and IADB on the establishment of a technical secretariat for</w:t>
      </w:r>
      <w:r w:rsidR="000B03F9" w:rsidRPr="00A11B16">
        <w:rPr>
          <w:szCs w:val="22"/>
          <w:lang w:val="en-US"/>
        </w:rPr>
        <w:t xml:space="preserve"> the</w:t>
      </w:r>
      <w:r w:rsidRPr="00A11B16">
        <w:rPr>
          <w:szCs w:val="22"/>
          <w:lang w:val="en-US"/>
        </w:rPr>
        <w:t xml:space="preserve"> CITAAC (document CP/CSH-1978/20) and to </w:t>
      </w:r>
      <w:r w:rsidR="000B03F9" w:rsidRPr="00A11B16">
        <w:rPr>
          <w:szCs w:val="22"/>
          <w:lang w:val="en-US"/>
        </w:rPr>
        <w:t xml:space="preserve">request </w:t>
      </w:r>
      <w:r w:rsidRPr="00A11B16">
        <w:rPr>
          <w:szCs w:val="22"/>
          <w:lang w:val="en-US"/>
        </w:rPr>
        <w:t>the CSH to examine th</w:t>
      </w:r>
      <w:r w:rsidR="000B03F9" w:rsidRPr="00A11B16">
        <w:rPr>
          <w:szCs w:val="22"/>
          <w:lang w:val="en-US"/>
        </w:rPr>
        <w:t xml:space="preserve">ose recommendations </w:t>
      </w:r>
      <w:r w:rsidRPr="00A11B16">
        <w:rPr>
          <w:szCs w:val="22"/>
          <w:lang w:val="en-US"/>
        </w:rPr>
        <w:t>prior to the Second Conference of the States Part</w:t>
      </w:r>
      <w:r w:rsidR="000B03F9" w:rsidRPr="00A11B16">
        <w:rPr>
          <w:szCs w:val="22"/>
          <w:lang w:val="en-US"/>
        </w:rPr>
        <w:t>ies</w:t>
      </w:r>
      <w:r w:rsidRPr="00A11B16">
        <w:rPr>
          <w:szCs w:val="22"/>
          <w:lang w:val="en-US"/>
        </w:rPr>
        <w:t xml:space="preserve"> to the Convention.</w:t>
      </w:r>
    </w:p>
    <w:p w14:paraId="566C3652" w14:textId="77777777" w:rsidR="00B342CE" w:rsidRPr="00A11B16" w:rsidRDefault="00B342CE" w:rsidP="00F72F41">
      <w:pPr>
        <w:rPr>
          <w:szCs w:val="22"/>
          <w:lang w:val="en-US"/>
        </w:rPr>
      </w:pPr>
    </w:p>
    <w:p w14:paraId="106CD543" w14:textId="7967DAA2" w:rsidR="00B342CE" w:rsidRPr="00A11B16" w:rsidRDefault="00B342CE" w:rsidP="00F72F41">
      <w:pPr>
        <w:rPr>
          <w:color w:val="000000"/>
          <w:szCs w:val="22"/>
          <w:u w:val="single"/>
          <w:lang w:val="en-US"/>
        </w:rPr>
      </w:pPr>
      <w:r w:rsidRPr="00A11B16">
        <w:rPr>
          <w:color w:val="000000"/>
          <w:szCs w:val="22"/>
          <w:lang w:val="en-US"/>
        </w:rPr>
        <w:tab/>
      </w:r>
      <w:r w:rsidRPr="00A11B16">
        <w:rPr>
          <w:color w:val="000000"/>
          <w:szCs w:val="22"/>
          <w:u w:val="single"/>
          <w:lang w:val="en-US"/>
        </w:rPr>
        <w:t>Inter-American Convention against Terrorism</w:t>
      </w:r>
    </w:p>
    <w:p w14:paraId="3A3E2D47" w14:textId="77777777" w:rsidR="00B342CE" w:rsidRPr="00A11B16" w:rsidRDefault="00B342CE" w:rsidP="00F72F41">
      <w:pPr>
        <w:rPr>
          <w:color w:val="000000"/>
          <w:szCs w:val="22"/>
          <w:u w:val="single"/>
          <w:lang w:val="en-US"/>
        </w:rPr>
      </w:pPr>
    </w:p>
    <w:p w14:paraId="7E5BD0A2" w14:textId="1EAA49E5" w:rsidR="00B342CE" w:rsidRPr="00A11B16" w:rsidRDefault="00B342CE" w:rsidP="00F72F41">
      <w:pPr>
        <w:numPr>
          <w:ilvl w:val="0"/>
          <w:numId w:val="24"/>
        </w:numPr>
        <w:ind w:left="0"/>
        <w:rPr>
          <w:bCs/>
          <w:szCs w:val="22"/>
          <w:lang w:val="en-US"/>
        </w:rPr>
      </w:pPr>
      <w:r w:rsidRPr="00A11B16">
        <w:rPr>
          <w:szCs w:val="22"/>
          <w:lang w:val="en-US"/>
        </w:rPr>
        <w:t>To convene the first meeting of the States Part</w:t>
      </w:r>
      <w:r w:rsidR="00E82614" w:rsidRPr="00A11B16">
        <w:rPr>
          <w:szCs w:val="22"/>
          <w:lang w:val="en-US"/>
        </w:rPr>
        <w:t>ies</w:t>
      </w:r>
      <w:r w:rsidRPr="00A11B16">
        <w:rPr>
          <w:szCs w:val="22"/>
          <w:lang w:val="en-US"/>
        </w:rPr>
        <w:t xml:space="preserve"> to the Inter-American Convention against Terrorism </w:t>
      </w:r>
      <w:r w:rsidR="0061237D" w:rsidRPr="00A11B16">
        <w:rPr>
          <w:szCs w:val="22"/>
          <w:lang w:val="en-US"/>
        </w:rPr>
        <w:t>in</w:t>
      </w:r>
      <w:r w:rsidRPr="00A11B16">
        <w:rPr>
          <w:szCs w:val="22"/>
          <w:lang w:val="en-US"/>
        </w:rPr>
        <w:t xml:space="preserve"> the first half of 2021 at </w:t>
      </w:r>
      <w:r w:rsidR="00355FA6" w:rsidRPr="00A11B16">
        <w:rPr>
          <w:szCs w:val="22"/>
          <w:lang w:val="en-US"/>
        </w:rPr>
        <w:t xml:space="preserve">OAS </w:t>
      </w:r>
      <w:r w:rsidRPr="00A11B16">
        <w:rPr>
          <w:szCs w:val="22"/>
          <w:lang w:val="en-US"/>
        </w:rPr>
        <w:t>headquarters in Washington, D.C.</w:t>
      </w:r>
    </w:p>
    <w:p w14:paraId="235FE0DF" w14:textId="77777777" w:rsidR="00B342CE" w:rsidRPr="00A11B16" w:rsidRDefault="00B342CE" w:rsidP="00F72F41">
      <w:pPr>
        <w:rPr>
          <w:bCs/>
          <w:szCs w:val="22"/>
          <w:lang w:val="en-US"/>
        </w:rPr>
      </w:pPr>
    </w:p>
    <w:p w14:paraId="304294F8" w14:textId="3BC2ACF6" w:rsidR="00B342CE" w:rsidRPr="00A11B16" w:rsidRDefault="00B342CE" w:rsidP="00F72F41">
      <w:pPr>
        <w:numPr>
          <w:ilvl w:val="0"/>
          <w:numId w:val="24"/>
        </w:numPr>
        <w:ind w:left="0"/>
        <w:rPr>
          <w:szCs w:val="22"/>
          <w:lang w:val="en-US"/>
        </w:rPr>
      </w:pPr>
      <w:r w:rsidRPr="00A11B16">
        <w:rPr>
          <w:szCs w:val="22"/>
          <w:lang w:val="en-US"/>
        </w:rPr>
        <w:t xml:space="preserve">To invite those member states that have not yet done so to consider ratifying or acceding to, as </w:t>
      </w:r>
      <w:r w:rsidR="00E82614" w:rsidRPr="00A11B16">
        <w:rPr>
          <w:szCs w:val="22"/>
          <w:lang w:val="en-US"/>
        </w:rPr>
        <w:t>appropriate</w:t>
      </w:r>
      <w:r w:rsidRPr="00A11B16">
        <w:rPr>
          <w:szCs w:val="22"/>
          <w:lang w:val="en-US"/>
        </w:rPr>
        <w:t xml:space="preserve">, the Inter-American Convention against Terrorism adopted </w:t>
      </w:r>
      <w:r w:rsidR="00E82614" w:rsidRPr="00A11B16">
        <w:rPr>
          <w:szCs w:val="22"/>
          <w:lang w:val="en-US"/>
        </w:rPr>
        <w:t>at</w:t>
      </w:r>
      <w:r w:rsidRPr="00A11B16">
        <w:rPr>
          <w:szCs w:val="22"/>
          <w:lang w:val="en-US"/>
        </w:rPr>
        <w:t xml:space="preserve"> Bridgetown, Barbados, on June 3, 2002, and </w:t>
      </w:r>
      <w:r w:rsidR="00E82614" w:rsidRPr="00A11B16">
        <w:rPr>
          <w:szCs w:val="22"/>
          <w:lang w:val="en-US"/>
        </w:rPr>
        <w:t xml:space="preserve">to </w:t>
      </w:r>
      <w:r w:rsidRPr="00A11B16">
        <w:rPr>
          <w:szCs w:val="22"/>
          <w:lang w:val="en-US"/>
        </w:rPr>
        <w:t>support its full implementation.</w:t>
      </w:r>
    </w:p>
    <w:p w14:paraId="0559AC4A" w14:textId="77777777" w:rsidR="00B342CE" w:rsidRPr="00A11B16" w:rsidRDefault="00B342CE" w:rsidP="00F72F41">
      <w:pPr>
        <w:rPr>
          <w:color w:val="000000"/>
          <w:szCs w:val="22"/>
          <w:lang w:val="en-US"/>
        </w:rPr>
      </w:pPr>
    </w:p>
    <w:p w14:paraId="5C333D37" w14:textId="5D377CC5" w:rsidR="00B342CE" w:rsidRPr="00A11B16" w:rsidRDefault="00B342CE" w:rsidP="00F72F41">
      <w:pPr>
        <w:keepNext/>
        <w:numPr>
          <w:ilvl w:val="0"/>
          <w:numId w:val="8"/>
        </w:numPr>
        <w:ind w:left="1440" w:hanging="720"/>
        <w:rPr>
          <w:color w:val="000000"/>
          <w:szCs w:val="22"/>
          <w:u w:val="single"/>
          <w:lang w:val="en-US" w:eastAsia="zh-CN"/>
        </w:rPr>
      </w:pPr>
      <w:r w:rsidRPr="00A11B16">
        <w:rPr>
          <w:color w:val="000000"/>
          <w:szCs w:val="22"/>
          <w:u w:val="single"/>
          <w:lang w:val="en-US"/>
        </w:rPr>
        <w:t xml:space="preserve">Inter-American institutions: Observations and recommendations in the annual reports of the </w:t>
      </w:r>
      <w:r w:rsidR="0061237D" w:rsidRPr="00A11B16">
        <w:rPr>
          <w:color w:val="000000"/>
          <w:szCs w:val="22"/>
          <w:u w:val="single"/>
          <w:lang w:val="en-US"/>
        </w:rPr>
        <w:t>organs</w:t>
      </w:r>
      <w:r w:rsidRPr="00A11B16">
        <w:rPr>
          <w:color w:val="000000"/>
          <w:szCs w:val="22"/>
          <w:u w:val="single"/>
          <w:lang w:val="en-US"/>
        </w:rPr>
        <w:t>, agencies, and entities of the Organization (Article 91.f of the OAS Charter)</w:t>
      </w:r>
    </w:p>
    <w:p w14:paraId="34C058DF" w14:textId="77777777" w:rsidR="00B342CE" w:rsidRPr="00A11B16" w:rsidRDefault="00B342CE" w:rsidP="00F72F41">
      <w:pPr>
        <w:keepNext/>
        <w:rPr>
          <w:color w:val="000000"/>
          <w:szCs w:val="22"/>
          <w:lang w:val="en-US"/>
        </w:rPr>
      </w:pPr>
    </w:p>
    <w:p w14:paraId="521E4072" w14:textId="7EFD1B4E" w:rsidR="00B342CE" w:rsidRPr="00A11B16" w:rsidRDefault="00B342CE" w:rsidP="00F72F41">
      <w:pPr>
        <w:keepNext/>
        <w:rPr>
          <w:color w:val="000000"/>
          <w:szCs w:val="22"/>
          <w:u w:val="single"/>
          <w:lang w:val="en-US"/>
        </w:rPr>
      </w:pPr>
      <w:r w:rsidRPr="00A11B16">
        <w:rPr>
          <w:color w:val="000000"/>
          <w:szCs w:val="22"/>
          <w:lang w:val="en-US"/>
        </w:rPr>
        <w:tab/>
      </w:r>
      <w:r w:rsidRPr="00A11B16">
        <w:rPr>
          <w:color w:val="000000"/>
          <w:szCs w:val="22"/>
          <w:u w:val="single"/>
          <w:lang w:val="en-US"/>
        </w:rPr>
        <w:t>Inter-American Committee against Terrorism (CICTE)</w:t>
      </w:r>
    </w:p>
    <w:p w14:paraId="6D9B42A8" w14:textId="77777777" w:rsidR="00B342CE" w:rsidRPr="00A11B16" w:rsidRDefault="00B342CE" w:rsidP="00F72F41">
      <w:pPr>
        <w:keepNext/>
        <w:rPr>
          <w:color w:val="000000"/>
          <w:szCs w:val="22"/>
          <w:lang w:val="en-US"/>
        </w:rPr>
      </w:pPr>
    </w:p>
    <w:p w14:paraId="785920C9" w14:textId="77777777" w:rsidR="00B342CE" w:rsidRPr="00A11B16" w:rsidRDefault="00B342CE" w:rsidP="00F72F41">
      <w:pPr>
        <w:numPr>
          <w:ilvl w:val="0"/>
          <w:numId w:val="24"/>
        </w:numPr>
        <w:ind w:left="0"/>
        <w:rPr>
          <w:szCs w:val="22"/>
          <w:lang w:val="en-US"/>
        </w:rPr>
      </w:pPr>
      <w:r w:rsidRPr="00A11B16">
        <w:rPr>
          <w:szCs w:val="22"/>
          <w:lang w:val="en-US"/>
        </w:rPr>
        <w:t>To reiterate its strong and unequivocal condemnation of terrorism in all its forms and manifestations, regardless of by whom, where, and for what purpose it is committed.</w:t>
      </w:r>
    </w:p>
    <w:p w14:paraId="0E4BC5AB" w14:textId="77777777" w:rsidR="00B342CE" w:rsidRPr="00A11B16" w:rsidRDefault="00B342CE" w:rsidP="00F72F41">
      <w:pPr>
        <w:rPr>
          <w:szCs w:val="22"/>
          <w:lang w:val="en-US"/>
        </w:rPr>
      </w:pPr>
    </w:p>
    <w:p w14:paraId="0BEAF456" w14:textId="77777777" w:rsidR="00B342CE" w:rsidRPr="00A11B16" w:rsidRDefault="00B342CE" w:rsidP="00F72F41">
      <w:pPr>
        <w:numPr>
          <w:ilvl w:val="0"/>
          <w:numId w:val="24"/>
        </w:numPr>
        <w:ind w:left="0"/>
        <w:rPr>
          <w:szCs w:val="22"/>
          <w:lang w:val="en-US"/>
        </w:rPr>
      </w:pPr>
      <w:r w:rsidRPr="00A11B16">
        <w:rPr>
          <w:szCs w:val="22"/>
          <w:lang w:val="en-US"/>
        </w:rPr>
        <w:t>To reaffirm its commitment to the work of the Inter-American Committee against Terrorism (CICTE) as the leading regional entity intended to prevent and combat terrorism in the Americas, and to acknowledge its major achievements over more than 20 years.</w:t>
      </w:r>
    </w:p>
    <w:p w14:paraId="4FAC3818" w14:textId="77777777" w:rsidR="00B342CE" w:rsidRPr="00A11B16" w:rsidRDefault="00B342CE" w:rsidP="00F72F41">
      <w:pPr>
        <w:rPr>
          <w:szCs w:val="22"/>
          <w:lang w:val="en-US"/>
        </w:rPr>
      </w:pPr>
    </w:p>
    <w:p w14:paraId="1CF0DB0B" w14:textId="7D74BD81" w:rsidR="00B342CE" w:rsidRPr="00A11B16" w:rsidRDefault="00B342CE" w:rsidP="00F72F41">
      <w:pPr>
        <w:numPr>
          <w:ilvl w:val="0"/>
          <w:numId w:val="24"/>
        </w:numPr>
        <w:ind w:left="0"/>
        <w:rPr>
          <w:szCs w:val="22"/>
          <w:lang w:val="en-US"/>
        </w:rPr>
      </w:pPr>
      <w:r w:rsidRPr="00A11B16">
        <w:rPr>
          <w:szCs w:val="22"/>
          <w:lang w:val="en-US"/>
        </w:rPr>
        <w:t xml:space="preserve">To continue, </w:t>
      </w:r>
      <w:r w:rsidR="006739FC" w:rsidRPr="00A11B16">
        <w:rPr>
          <w:szCs w:val="22"/>
          <w:lang w:val="en-US"/>
        </w:rPr>
        <w:t>in accordance with d</w:t>
      </w:r>
      <w:r w:rsidRPr="00A11B16">
        <w:rPr>
          <w:szCs w:val="22"/>
          <w:lang w:val="en-US"/>
        </w:rPr>
        <w:t xml:space="preserve">eclaration AG/DEC. 101 (XLIX-O/19), </w:t>
      </w:r>
      <w:r w:rsidR="00A10EAE">
        <w:rPr>
          <w:szCs w:val="22"/>
          <w:lang w:val="en-US"/>
        </w:rPr>
        <w:t>“</w:t>
      </w:r>
      <w:r w:rsidR="00A10EAE" w:rsidRPr="00A10EAE">
        <w:rPr>
          <w:szCs w:val="22"/>
          <w:lang w:val="en-US"/>
        </w:rPr>
        <w:t>The Threat of Terrorist Groups to International Security and the Full Enjoyment of Human Rights,”</w:t>
      </w:r>
      <w:r w:rsidR="00A10EAE" w:rsidRPr="00C43779">
        <w:rPr>
          <w:szCs w:val="22"/>
          <w:lang w:val="en-US"/>
        </w:rPr>
        <w:t xml:space="preserve"> </w:t>
      </w:r>
      <w:r w:rsidR="006739FC" w:rsidRPr="00A11B16">
        <w:rPr>
          <w:szCs w:val="22"/>
          <w:lang w:val="en-US"/>
        </w:rPr>
        <w:t xml:space="preserve">to commemorate </w:t>
      </w:r>
      <w:r w:rsidRPr="00A11B16">
        <w:rPr>
          <w:szCs w:val="22"/>
          <w:lang w:val="en-US"/>
        </w:rPr>
        <w:t>Inter-American Day against Terrorism</w:t>
      </w:r>
      <w:r w:rsidR="006739FC" w:rsidRPr="00A11B16">
        <w:rPr>
          <w:szCs w:val="22"/>
          <w:lang w:val="en-US"/>
        </w:rPr>
        <w:t xml:space="preserve"> on June 3 each year</w:t>
      </w:r>
      <w:r w:rsidR="00254DDB" w:rsidRPr="00A11B16">
        <w:rPr>
          <w:szCs w:val="22"/>
          <w:lang w:val="en-US"/>
        </w:rPr>
        <w:t xml:space="preserve"> in an </w:t>
      </w:r>
      <w:r w:rsidRPr="00A11B16">
        <w:rPr>
          <w:szCs w:val="22"/>
          <w:lang w:val="en-US"/>
        </w:rPr>
        <w:t>appropriate</w:t>
      </w:r>
      <w:r w:rsidR="00254DDB" w:rsidRPr="00A11B16">
        <w:rPr>
          <w:szCs w:val="22"/>
          <w:lang w:val="en-US"/>
        </w:rPr>
        <w:t xml:space="preserve"> manner</w:t>
      </w:r>
      <w:r w:rsidRPr="00A11B16">
        <w:rPr>
          <w:szCs w:val="22"/>
          <w:lang w:val="en-US"/>
        </w:rPr>
        <w:t xml:space="preserve">, </w:t>
      </w:r>
      <w:r w:rsidRPr="00A11B16">
        <w:rPr>
          <w:szCs w:val="22"/>
          <w:lang w:val="en-US"/>
        </w:rPr>
        <w:lastRenderedPageBreak/>
        <w:t>including educational and public awareness activities and dissemination of efforts to strengthen hemispheric cooperation to prevent, combat, and eliminate terrorism in all its forms and manifestations.</w:t>
      </w:r>
    </w:p>
    <w:p w14:paraId="5F10052B" w14:textId="77777777" w:rsidR="00B342CE" w:rsidRPr="00A11B16" w:rsidRDefault="00B342CE" w:rsidP="00F72F41">
      <w:pPr>
        <w:rPr>
          <w:szCs w:val="22"/>
          <w:lang w:val="en-US"/>
        </w:rPr>
      </w:pPr>
    </w:p>
    <w:p w14:paraId="04A32A1A" w14:textId="54322A56" w:rsidR="00B342CE" w:rsidRPr="00A11B16" w:rsidRDefault="00B342CE" w:rsidP="00F72F41">
      <w:pPr>
        <w:numPr>
          <w:ilvl w:val="0"/>
          <w:numId w:val="24"/>
        </w:numPr>
        <w:ind w:left="0"/>
        <w:rPr>
          <w:szCs w:val="22"/>
          <w:lang w:val="en-US"/>
        </w:rPr>
      </w:pPr>
      <w:r w:rsidRPr="00A11B16">
        <w:rPr>
          <w:szCs w:val="22"/>
          <w:lang w:val="en-US"/>
        </w:rPr>
        <w:t>To promote strong cooperation on the cybersecurity of critical infrastructure between government representatives and the private sector, includ</w:t>
      </w:r>
      <w:r w:rsidR="00B86383" w:rsidRPr="00A11B16">
        <w:rPr>
          <w:szCs w:val="22"/>
          <w:lang w:val="en-US"/>
        </w:rPr>
        <w:t>ing</w:t>
      </w:r>
      <w:r w:rsidRPr="00A11B16">
        <w:rPr>
          <w:szCs w:val="22"/>
          <w:lang w:val="en-US"/>
        </w:rPr>
        <w:t xml:space="preserve"> those owning </w:t>
      </w:r>
      <w:r w:rsidR="00B86383" w:rsidRPr="00A11B16">
        <w:rPr>
          <w:szCs w:val="22"/>
          <w:lang w:val="en-US"/>
        </w:rPr>
        <w:t xml:space="preserve">or </w:t>
      </w:r>
      <w:r w:rsidRPr="00A11B16">
        <w:rPr>
          <w:szCs w:val="22"/>
          <w:lang w:val="en-US"/>
        </w:rPr>
        <w:t>operating critical infrastructure, members of civil society</w:t>
      </w:r>
      <w:r w:rsidR="00B86383" w:rsidRPr="00A11B16">
        <w:rPr>
          <w:szCs w:val="22"/>
          <w:lang w:val="en-US"/>
        </w:rPr>
        <w:t>,</w:t>
      </w:r>
      <w:r w:rsidRPr="00A11B16">
        <w:rPr>
          <w:szCs w:val="22"/>
          <w:lang w:val="en-US"/>
        </w:rPr>
        <w:t xml:space="preserve"> and academia, as well as </w:t>
      </w:r>
      <w:r w:rsidR="00B86383" w:rsidRPr="00A11B16">
        <w:rPr>
          <w:szCs w:val="22"/>
          <w:lang w:val="en-US"/>
        </w:rPr>
        <w:t>the general public</w:t>
      </w:r>
      <w:r w:rsidRPr="00A11B16">
        <w:rPr>
          <w:szCs w:val="22"/>
          <w:lang w:val="en-US"/>
        </w:rPr>
        <w:t xml:space="preserve">, </w:t>
      </w:r>
      <w:r w:rsidR="00E16256" w:rsidRPr="00A11B16">
        <w:rPr>
          <w:szCs w:val="22"/>
          <w:lang w:val="en-US"/>
        </w:rPr>
        <w:t xml:space="preserve">with an </w:t>
      </w:r>
      <w:r w:rsidRPr="00A11B16">
        <w:rPr>
          <w:szCs w:val="22"/>
          <w:lang w:val="en-US"/>
        </w:rPr>
        <w:t>emphasi</w:t>
      </w:r>
      <w:r w:rsidR="00E16256" w:rsidRPr="00A11B16">
        <w:rPr>
          <w:szCs w:val="22"/>
          <w:lang w:val="en-US"/>
        </w:rPr>
        <w:t>s</w:t>
      </w:r>
      <w:r w:rsidRPr="00A11B16">
        <w:rPr>
          <w:szCs w:val="22"/>
          <w:lang w:val="en-US"/>
        </w:rPr>
        <w:t xml:space="preserve"> </w:t>
      </w:r>
      <w:r w:rsidR="00E16256" w:rsidRPr="00A11B16">
        <w:rPr>
          <w:szCs w:val="22"/>
          <w:lang w:val="en-US"/>
        </w:rPr>
        <w:t xml:space="preserve">on </w:t>
      </w:r>
      <w:r w:rsidRPr="00A11B16">
        <w:rPr>
          <w:szCs w:val="22"/>
          <w:lang w:val="en-US"/>
        </w:rPr>
        <w:t>the importance of sharing and implementing cybersecurity best practices at every level.</w:t>
      </w:r>
    </w:p>
    <w:p w14:paraId="0292D501" w14:textId="77777777" w:rsidR="00B342CE" w:rsidRPr="00A11B16" w:rsidRDefault="00B342CE" w:rsidP="00F72F41">
      <w:pPr>
        <w:rPr>
          <w:szCs w:val="22"/>
          <w:lang w:val="en-US"/>
        </w:rPr>
      </w:pPr>
    </w:p>
    <w:p w14:paraId="56024B9F" w14:textId="77777777" w:rsidR="00B342CE" w:rsidRPr="00A11B16" w:rsidRDefault="00B342CE" w:rsidP="00F72F41">
      <w:pPr>
        <w:numPr>
          <w:ilvl w:val="0"/>
          <w:numId w:val="24"/>
        </w:numPr>
        <w:ind w:left="0"/>
        <w:rPr>
          <w:szCs w:val="22"/>
          <w:lang w:val="en-US"/>
        </w:rPr>
      </w:pPr>
      <w:r w:rsidRPr="00A11B16">
        <w:rPr>
          <w:szCs w:val="22"/>
          <w:lang w:val="en-US"/>
        </w:rPr>
        <w:t>To strengthen protective measures for children, including protection against sexual exploitation, by modernizing criminal law provisions to more effectively circumscribe the use of computer systems in the commission of sexual offenses against children.</w:t>
      </w:r>
    </w:p>
    <w:p w14:paraId="311BFED0" w14:textId="77777777" w:rsidR="00B342CE" w:rsidRPr="00A11B16" w:rsidRDefault="00B342CE" w:rsidP="00F72F41">
      <w:pPr>
        <w:rPr>
          <w:szCs w:val="22"/>
          <w:lang w:val="en-US"/>
        </w:rPr>
      </w:pPr>
    </w:p>
    <w:p w14:paraId="1A0B3932" w14:textId="77777777" w:rsidR="00B342CE" w:rsidRPr="00A11B16" w:rsidRDefault="00B342CE" w:rsidP="00F72F41">
      <w:pPr>
        <w:numPr>
          <w:ilvl w:val="0"/>
          <w:numId w:val="24"/>
        </w:numPr>
        <w:ind w:left="0"/>
        <w:rPr>
          <w:szCs w:val="22"/>
          <w:lang w:val="en-US"/>
        </w:rPr>
      </w:pPr>
      <w:r w:rsidRPr="00A11B16">
        <w:rPr>
          <w:szCs w:val="22"/>
          <w:lang w:val="en-US"/>
        </w:rPr>
        <w:t>To underscore the need for close cybersecurity cooperation among member states, as the effects of the COVID 19 pandemic expand the cyber threat landscape and increase opportunities for malicious cyber activities, making citizens and governments more vulnerable.</w:t>
      </w:r>
    </w:p>
    <w:p w14:paraId="3B9DFF84" w14:textId="77777777" w:rsidR="00B342CE" w:rsidRPr="00A11B16" w:rsidRDefault="00B342CE" w:rsidP="00F72F41">
      <w:pPr>
        <w:rPr>
          <w:szCs w:val="22"/>
          <w:lang w:val="en-US"/>
        </w:rPr>
      </w:pPr>
    </w:p>
    <w:p w14:paraId="37604851" w14:textId="53402355" w:rsidR="00B342CE" w:rsidRPr="00A11B16" w:rsidRDefault="00B342CE" w:rsidP="00F72F41">
      <w:pPr>
        <w:numPr>
          <w:ilvl w:val="0"/>
          <w:numId w:val="24"/>
        </w:numPr>
        <w:ind w:left="0"/>
        <w:rPr>
          <w:szCs w:val="22"/>
          <w:lang w:val="en-US"/>
        </w:rPr>
      </w:pPr>
      <w:r w:rsidRPr="00A11B16">
        <w:rPr>
          <w:szCs w:val="22"/>
          <w:lang w:val="en-US"/>
        </w:rPr>
        <w:t xml:space="preserve">To request the CICTE Secretariat, through </w:t>
      </w:r>
      <w:r w:rsidR="00726EEA" w:rsidRPr="00A11B16">
        <w:rPr>
          <w:szCs w:val="22"/>
          <w:lang w:val="en-US"/>
        </w:rPr>
        <w:t>its</w:t>
      </w:r>
      <w:r w:rsidRPr="00A11B16">
        <w:rPr>
          <w:szCs w:val="22"/>
          <w:lang w:val="en-US"/>
        </w:rPr>
        <w:t xml:space="preserve"> Cybersecurity Program, to support member states in the implementation of the 11 voluntary, non-binding norms of responsible state behavior, endorsed in United Nations General Assembly resolution 70/237 </w:t>
      </w:r>
      <w:r w:rsidR="00CC0BAD" w:rsidRPr="00A11B16">
        <w:rPr>
          <w:szCs w:val="22"/>
          <w:lang w:val="en-US"/>
        </w:rPr>
        <w:t>“</w:t>
      </w:r>
      <w:r w:rsidRPr="00A11B16">
        <w:rPr>
          <w:szCs w:val="22"/>
          <w:lang w:val="en-US"/>
        </w:rPr>
        <w:t>Developments in the field of information and telecommunications in the context of international security.</w:t>
      </w:r>
      <w:r w:rsidR="00CC0BAD" w:rsidRPr="00A11B16">
        <w:rPr>
          <w:szCs w:val="22"/>
          <w:lang w:val="en-US"/>
        </w:rPr>
        <w:t>”</w:t>
      </w:r>
    </w:p>
    <w:p w14:paraId="03C30B58" w14:textId="77777777" w:rsidR="00B342CE" w:rsidRPr="00A11B16" w:rsidRDefault="00B342CE" w:rsidP="00F72F41">
      <w:pPr>
        <w:rPr>
          <w:szCs w:val="22"/>
          <w:lang w:val="en-US"/>
        </w:rPr>
      </w:pPr>
    </w:p>
    <w:p w14:paraId="6C96E01F" w14:textId="2A11BDD0" w:rsidR="00B342CE" w:rsidRPr="00A11B16" w:rsidRDefault="00B342CE" w:rsidP="00F72F41">
      <w:pPr>
        <w:numPr>
          <w:ilvl w:val="0"/>
          <w:numId w:val="24"/>
        </w:numPr>
        <w:ind w:left="0"/>
        <w:rPr>
          <w:szCs w:val="22"/>
          <w:lang w:val="en-US"/>
        </w:rPr>
      </w:pPr>
      <w:r w:rsidRPr="00A11B16">
        <w:rPr>
          <w:szCs w:val="22"/>
          <w:lang w:val="en-US"/>
        </w:rPr>
        <w:t>To thank the Government of Chile, in its capacity as Chair of the Working Group on Cooperation and Confidence-</w:t>
      </w:r>
      <w:r w:rsidR="00380A37" w:rsidRPr="00A11B16">
        <w:rPr>
          <w:szCs w:val="22"/>
          <w:lang w:val="en-US"/>
        </w:rPr>
        <w:t>B</w:t>
      </w:r>
      <w:r w:rsidRPr="00A11B16">
        <w:rPr>
          <w:szCs w:val="22"/>
          <w:lang w:val="en-US"/>
        </w:rPr>
        <w:t>uilding Measures in Cyberspace, for its offer to host the third meeting of th</w:t>
      </w:r>
      <w:r w:rsidR="00C47653" w:rsidRPr="00A11B16">
        <w:rPr>
          <w:szCs w:val="22"/>
          <w:lang w:val="en-US"/>
        </w:rPr>
        <w:t>at</w:t>
      </w:r>
      <w:r w:rsidRPr="00A11B16">
        <w:rPr>
          <w:szCs w:val="22"/>
          <w:lang w:val="en-US"/>
        </w:rPr>
        <w:t xml:space="preserve"> </w:t>
      </w:r>
      <w:r w:rsidR="00380A37" w:rsidRPr="00A11B16">
        <w:rPr>
          <w:szCs w:val="22"/>
          <w:lang w:val="en-US"/>
        </w:rPr>
        <w:t xml:space="preserve">Working </w:t>
      </w:r>
      <w:r w:rsidRPr="00A11B16">
        <w:rPr>
          <w:szCs w:val="22"/>
          <w:lang w:val="en-US"/>
        </w:rPr>
        <w:t xml:space="preserve">Group when conditions permit, and to request the </w:t>
      </w:r>
      <w:r w:rsidR="00380A37" w:rsidRPr="00A11B16">
        <w:rPr>
          <w:szCs w:val="22"/>
          <w:lang w:val="en-US"/>
        </w:rPr>
        <w:t xml:space="preserve">support of the </w:t>
      </w:r>
      <w:r w:rsidRPr="00A11B16">
        <w:rPr>
          <w:szCs w:val="22"/>
          <w:lang w:val="en-US"/>
        </w:rPr>
        <w:t>CICTE Secretariat with organizing informal talks in the meantime, using virtual platforms to advance considerations regarding th</w:t>
      </w:r>
      <w:r w:rsidR="00C47653" w:rsidRPr="00A11B16">
        <w:rPr>
          <w:szCs w:val="22"/>
          <w:lang w:val="en-US"/>
        </w:rPr>
        <w:t>e</w:t>
      </w:r>
      <w:r w:rsidRPr="00A11B16">
        <w:rPr>
          <w:szCs w:val="22"/>
          <w:lang w:val="en-US"/>
        </w:rPr>
        <w:t xml:space="preserve"> </w:t>
      </w:r>
      <w:r w:rsidR="00380A37" w:rsidRPr="00A11B16">
        <w:rPr>
          <w:szCs w:val="22"/>
          <w:lang w:val="en-US"/>
        </w:rPr>
        <w:t xml:space="preserve">Working </w:t>
      </w:r>
      <w:r w:rsidRPr="00A11B16">
        <w:rPr>
          <w:szCs w:val="22"/>
          <w:lang w:val="en-US"/>
        </w:rPr>
        <w:t>Group</w:t>
      </w:r>
      <w:r w:rsidR="005C5676" w:rsidRPr="00A11B16">
        <w:rPr>
          <w:szCs w:val="22"/>
          <w:lang w:val="en-US"/>
        </w:rPr>
        <w:t>’</w:t>
      </w:r>
      <w:r w:rsidRPr="00A11B16">
        <w:rPr>
          <w:szCs w:val="22"/>
          <w:lang w:val="en-US"/>
        </w:rPr>
        <w:t>s mandates.</w:t>
      </w:r>
    </w:p>
    <w:p w14:paraId="7320E518" w14:textId="77777777" w:rsidR="00B342CE" w:rsidRPr="00A11B16" w:rsidRDefault="00B342CE" w:rsidP="00F72F41">
      <w:pPr>
        <w:rPr>
          <w:szCs w:val="22"/>
          <w:lang w:val="en-US"/>
        </w:rPr>
      </w:pPr>
    </w:p>
    <w:p w14:paraId="5001AFD8" w14:textId="65F4617D" w:rsidR="00B342CE" w:rsidRPr="00A11B16" w:rsidRDefault="00B342CE" w:rsidP="00F72F41">
      <w:pPr>
        <w:numPr>
          <w:ilvl w:val="0"/>
          <w:numId w:val="24"/>
        </w:numPr>
        <w:ind w:left="0"/>
        <w:rPr>
          <w:szCs w:val="22"/>
          <w:lang w:val="en-US"/>
        </w:rPr>
      </w:pPr>
      <w:r w:rsidRPr="00A11B16">
        <w:rPr>
          <w:szCs w:val="22"/>
          <w:lang w:val="en-US"/>
        </w:rPr>
        <w:t xml:space="preserve">To instruct the </w:t>
      </w:r>
      <w:r w:rsidR="00F21E24" w:rsidRPr="00A11B16">
        <w:rPr>
          <w:szCs w:val="22"/>
          <w:lang w:val="en-US"/>
        </w:rPr>
        <w:t xml:space="preserve">CICTE </w:t>
      </w:r>
      <w:r w:rsidRPr="00A11B16">
        <w:rPr>
          <w:szCs w:val="22"/>
          <w:lang w:val="en-US"/>
        </w:rPr>
        <w:t>Secretariat to support, within its sphere of competence and where applicable, implementation of the recommendations a</w:t>
      </w:r>
      <w:r w:rsidR="00F85352" w:rsidRPr="00A11B16">
        <w:rPr>
          <w:szCs w:val="22"/>
          <w:lang w:val="en-US"/>
        </w:rPr>
        <w:t xml:space="preserve">dopted </w:t>
      </w:r>
      <w:r w:rsidRPr="00A11B16">
        <w:rPr>
          <w:szCs w:val="22"/>
          <w:lang w:val="en-US"/>
        </w:rPr>
        <w:t xml:space="preserve">by the REMJA Working Group on Cybercrime and, in coordination with the Department of Legal Cooperation of the SLA and the Secretariat of the Inter-American Telecommunication Commission, to implement the recommendations adopted by the </w:t>
      </w:r>
      <w:r w:rsidR="00712380" w:rsidRPr="00A11B16">
        <w:rPr>
          <w:szCs w:val="22"/>
          <w:lang w:val="en-US"/>
        </w:rPr>
        <w:t xml:space="preserve">CSH </w:t>
      </w:r>
      <w:r w:rsidRPr="00A11B16">
        <w:rPr>
          <w:szCs w:val="22"/>
          <w:lang w:val="en-US"/>
        </w:rPr>
        <w:t>for enhancing cooperation among the three bodies.</w:t>
      </w:r>
    </w:p>
    <w:p w14:paraId="6BC3E17C" w14:textId="77777777" w:rsidR="00B342CE" w:rsidRPr="00A11B16" w:rsidRDefault="00B342CE" w:rsidP="00F72F41">
      <w:pPr>
        <w:rPr>
          <w:szCs w:val="22"/>
          <w:lang w:val="en-US"/>
        </w:rPr>
      </w:pPr>
    </w:p>
    <w:p w14:paraId="54AE4117" w14:textId="146F1539" w:rsidR="00B342CE" w:rsidRPr="00A11B16" w:rsidRDefault="00B342CE" w:rsidP="00F72F41">
      <w:pPr>
        <w:numPr>
          <w:ilvl w:val="0"/>
          <w:numId w:val="24"/>
        </w:numPr>
        <w:ind w:left="0"/>
        <w:rPr>
          <w:szCs w:val="22"/>
          <w:lang w:val="en-US"/>
        </w:rPr>
      </w:pPr>
      <w:r w:rsidRPr="00A11B16">
        <w:rPr>
          <w:szCs w:val="22"/>
          <w:lang w:val="en-US"/>
        </w:rPr>
        <w:t xml:space="preserve">To urge member states to continue strengthening cooperation, coordination, and mutual assistance among institutions in charge of law enforcement to confront the </w:t>
      </w:r>
      <w:r w:rsidR="00A705B0" w:rsidRPr="00A11B16">
        <w:rPr>
          <w:szCs w:val="22"/>
          <w:lang w:val="en-US"/>
        </w:rPr>
        <w:t xml:space="preserve">increasingly </w:t>
      </w:r>
      <w:r w:rsidRPr="00A11B16">
        <w:rPr>
          <w:szCs w:val="22"/>
          <w:lang w:val="en-US"/>
        </w:rPr>
        <w:t>complex and divers</w:t>
      </w:r>
      <w:r w:rsidR="00A705B0" w:rsidRPr="00A11B16">
        <w:rPr>
          <w:szCs w:val="22"/>
          <w:lang w:val="en-US"/>
        </w:rPr>
        <w:t>e</w:t>
      </w:r>
      <w:r w:rsidRPr="00A11B16">
        <w:rPr>
          <w:szCs w:val="22"/>
          <w:lang w:val="en-US"/>
        </w:rPr>
        <w:t xml:space="preserve"> expressions of cybercrime in the Hemisphere, and to entrust the Secretariat for Legal Affairs and the CICTE Secretariat, within the scope of </w:t>
      </w:r>
      <w:r w:rsidR="00A705B0" w:rsidRPr="00A11B16">
        <w:rPr>
          <w:szCs w:val="22"/>
          <w:lang w:val="en-US"/>
        </w:rPr>
        <w:t>their</w:t>
      </w:r>
      <w:r w:rsidRPr="00A11B16">
        <w:rPr>
          <w:szCs w:val="22"/>
          <w:lang w:val="en-US"/>
        </w:rPr>
        <w:t xml:space="preserve"> powers, to support, as appropriate, the implementation of the Quito </w:t>
      </w:r>
      <w:r w:rsidR="00314368" w:rsidRPr="00A11B16">
        <w:rPr>
          <w:szCs w:val="22"/>
          <w:lang w:val="en-US"/>
        </w:rPr>
        <w:t>R</w:t>
      </w:r>
      <w:r w:rsidRPr="00A11B16">
        <w:rPr>
          <w:szCs w:val="22"/>
          <w:lang w:val="en-US"/>
        </w:rPr>
        <w:t>ecommendations for Strengthening International Cooperation on Public Security in Preventing and Fighting Crime, in coordination with the D</w:t>
      </w:r>
      <w:r w:rsidR="005B557F" w:rsidRPr="00A11B16">
        <w:rPr>
          <w:szCs w:val="22"/>
          <w:lang w:val="en-US"/>
        </w:rPr>
        <w:t>PS</w:t>
      </w:r>
      <w:r w:rsidRPr="00A11B16">
        <w:rPr>
          <w:szCs w:val="22"/>
          <w:lang w:val="en-US"/>
        </w:rPr>
        <w:t>.</w:t>
      </w:r>
    </w:p>
    <w:p w14:paraId="3C03F0B0" w14:textId="77777777" w:rsidR="00B342CE" w:rsidRPr="00A11B16" w:rsidRDefault="00B342CE" w:rsidP="00F72F41">
      <w:pPr>
        <w:rPr>
          <w:szCs w:val="22"/>
          <w:lang w:val="en-US"/>
        </w:rPr>
      </w:pPr>
    </w:p>
    <w:p w14:paraId="7E3567E6" w14:textId="07252339" w:rsidR="00B342CE" w:rsidRPr="00A11B16" w:rsidRDefault="00B342CE" w:rsidP="00F72F41">
      <w:pPr>
        <w:numPr>
          <w:ilvl w:val="0"/>
          <w:numId w:val="24"/>
        </w:numPr>
        <w:ind w:left="0"/>
        <w:rPr>
          <w:szCs w:val="22"/>
          <w:lang w:val="en-US"/>
        </w:rPr>
      </w:pPr>
      <w:r w:rsidRPr="00A11B16">
        <w:rPr>
          <w:szCs w:val="22"/>
          <w:lang w:val="en-US"/>
        </w:rPr>
        <w:t xml:space="preserve">To take steps to bolster security and protection measures </w:t>
      </w:r>
      <w:r w:rsidR="00314368" w:rsidRPr="00A11B16">
        <w:rPr>
          <w:szCs w:val="22"/>
          <w:lang w:val="en-US"/>
        </w:rPr>
        <w:t>in</w:t>
      </w:r>
      <w:r w:rsidRPr="00A11B16">
        <w:rPr>
          <w:szCs w:val="22"/>
          <w:lang w:val="en-US"/>
        </w:rPr>
        <w:t xml:space="preserve"> all crowded spaces, including strengthening national capacities to analyze risks, manage crises, and enhance preparedness, coordination</w:t>
      </w:r>
      <w:r w:rsidR="00745FD6" w:rsidRPr="00A11B16">
        <w:rPr>
          <w:szCs w:val="22"/>
          <w:lang w:val="en-US"/>
        </w:rPr>
        <w:t>,</w:t>
      </w:r>
      <w:r w:rsidRPr="00A11B16">
        <w:rPr>
          <w:szCs w:val="22"/>
          <w:lang w:val="en-US"/>
        </w:rPr>
        <w:t xml:space="preserve"> and communication among agencies and governments</w:t>
      </w:r>
      <w:r w:rsidR="00314368" w:rsidRPr="00A11B16">
        <w:rPr>
          <w:szCs w:val="22"/>
          <w:lang w:val="en-US"/>
        </w:rPr>
        <w:t>; and t</w:t>
      </w:r>
      <w:r w:rsidRPr="00A11B16">
        <w:rPr>
          <w:szCs w:val="22"/>
          <w:lang w:val="en-US"/>
        </w:rPr>
        <w:t>o recognize that preparedness for terrorist attacks includes prevention, protection, mitigation, response</w:t>
      </w:r>
      <w:r w:rsidR="00DC665F" w:rsidRPr="00A11B16">
        <w:rPr>
          <w:szCs w:val="22"/>
          <w:lang w:val="en-US"/>
        </w:rPr>
        <w:t>,</w:t>
      </w:r>
      <w:r w:rsidRPr="00A11B16">
        <w:rPr>
          <w:szCs w:val="22"/>
          <w:lang w:val="en-US"/>
        </w:rPr>
        <w:t xml:space="preserve"> and recovery</w:t>
      </w:r>
      <w:r w:rsidR="00DC665F" w:rsidRPr="00A11B16">
        <w:rPr>
          <w:szCs w:val="22"/>
          <w:lang w:val="en-US"/>
        </w:rPr>
        <w:t>,</w:t>
      </w:r>
      <w:r w:rsidRPr="00A11B16">
        <w:rPr>
          <w:szCs w:val="22"/>
          <w:lang w:val="en-US"/>
        </w:rPr>
        <w:t xml:space="preserve"> with an emphasis on promoting security and resilience, including through public-private partnerships</w:t>
      </w:r>
      <w:r w:rsidR="00DC665F" w:rsidRPr="00A11B16">
        <w:rPr>
          <w:szCs w:val="22"/>
          <w:lang w:val="en-US"/>
        </w:rPr>
        <w:t xml:space="preserve"> where</w:t>
      </w:r>
      <w:r w:rsidRPr="00A11B16">
        <w:rPr>
          <w:szCs w:val="22"/>
          <w:lang w:val="en-US"/>
        </w:rPr>
        <w:t xml:space="preserve"> appropriate.</w:t>
      </w:r>
    </w:p>
    <w:p w14:paraId="61DFEC32" w14:textId="77777777" w:rsidR="00B342CE" w:rsidRPr="00A11B16" w:rsidRDefault="00B342CE" w:rsidP="00F72F41">
      <w:pPr>
        <w:rPr>
          <w:szCs w:val="22"/>
          <w:lang w:val="en-US"/>
        </w:rPr>
      </w:pPr>
    </w:p>
    <w:p w14:paraId="66752DED" w14:textId="50CF0650" w:rsidR="00B342CE" w:rsidRPr="00A11B16" w:rsidRDefault="00B342CE" w:rsidP="00F72F41">
      <w:pPr>
        <w:numPr>
          <w:ilvl w:val="0"/>
          <w:numId w:val="24"/>
        </w:numPr>
        <w:ind w:left="0"/>
        <w:rPr>
          <w:szCs w:val="22"/>
          <w:lang w:val="en-US"/>
        </w:rPr>
      </w:pPr>
      <w:r w:rsidRPr="00A11B16">
        <w:rPr>
          <w:szCs w:val="22"/>
          <w:lang w:val="en-US"/>
        </w:rPr>
        <w:lastRenderedPageBreak/>
        <w:t xml:space="preserve">To foster </w:t>
      </w:r>
      <w:r w:rsidR="00070E28" w:rsidRPr="00A11B16">
        <w:rPr>
          <w:szCs w:val="22"/>
          <w:lang w:val="en-US"/>
        </w:rPr>
        <w:t xml:space="preserve">measures to prepare the region for crisis management and risk assessment </w:t>
      </w:r>
      <w:r w:rsidRPr="00A11B16">
        <w:rPr>
          <w:szCs w:val="22"/>
          <w:lang w:val="en-US"/>
        </w:rPr>
        <w:t xml:space="preserve">in the tourism sector, which has been particularly affected by the COVID-19 pandemic, </w:t>
      </w:r>
      <w:r w:rsidR="00DC665F" w:rsidRPr="00A11B16">
        <w:rPr>
          <w:szCs w:val="22"/>
          <w:lang w:val="en-US"/>
        </w:rPr>
        <w:t xml:space="preserve">the impacts of which </w:t>
      </w:r>
      <w:r w:rsidRPr="00A11B16">
        <w:rPr>
          <w:szCs w:val="22"/>
          <w:lang w:val="en-US"/>
        </w:rPr>
        <w:t xml:space="preserve">have demonstrated the need to adjust existing protocols </w:t>
      </w:r>
      <w:r w:rsidR="00070E28" w:rsidRPr="00A11B16">
        <w:rPr>
          <w:szCs w:val="22"/>
          <w:lang w:val="en-US"/>
        </w:rPr>
        <w:t xml:space="preserve">in the area of </w:t>
      </w:r>
      <w:r w:rsidRPr="00A11B16">
        <w:rPr>
          <w:szCs w:val="22"/>
          <w:lang w:val="en-US"/>
        </w:rPr>
        <w:t>bios</w:t>
      </w:r>
      <w:r w:rsidR="001022EC" w:rsidRPr="00A11B16">
        <w:rPr>
          <w:szCs w:val="22"/>
          <w:lang w:val="en-US"/>
        </w:rPr>
        <w:t xml:space="preserve">afety </w:t>
      </w:r>
      <w:r w:rsidRPr="00A11B16">
        <w:rPr>
          <w:szCs w:val="22"/>
          <w:lang w:val="en-US"/>
        </w:rPr>
        <w:t>and bios</w:t>
      </w:r>
      <w:r w:rsidR="001022EC" w:rsidRPr="00A11B16">
        <w:rPr>
          <w:szCs w:val="22"/>
          <w:lang w:val="en-US"/>
        </w:rPr>
        <w:t>ecurity</w:t>
      </w:r>
      <w:r w:rsidR="001022EC" w:rsidRPr="00A11B16" w:rsidDel="001022EC">
        <w:rPr>
          <w:szCs w:val="22"/>
          <w:lang w:val="en-US"/>
        </w:rPr>
        <w:t xml:space="preserve"> </w:t>
      </w:r>
      <w:r w:rsidR="00070E28" w:rsidRPr="00A11B16">
        <w:rPr>
          <w:szCs w:val="22"/>
          <w:lang w:val="en-US"/>
        </w:rPr>
        <w:t xml:space="preserve">in relation to </w:t>
      </w:r>
      <w:r w:rsidRPr="00A11B16">
        <w:rPr>
          <w:szCs w:val="22"/>
          <w:lang w:val="en-US"/>
        </w:rPr>
        <w:t>the transit of people, among other</w:t>
      </w:r>
      <w:r w:rsidR="00DC665F" w:rsidRPr="00A11B16">
        <w:rPr>
          <w:szCs w:val="22"/>
          <w:lang w:val="en-US"/>
        </w:rPr>
        <w:t xml:space="preserve"> aspect</w:t>
      </w:r>
      <w:r w:rsidRPr="00A11B16">
        <w:rPr>
          <w:szCs w:val="22"/>
          <w:lang w:val="en-US"/>
        </w:rPr>
        <w:t>s.</w:t>
      </w:r>
    </w:p>
    <w:p w14:paraId="386FCF4A" w14:textId="77777777" w:rsidR="00B342CE" w:rsidRPr="00A11B16" w:rsidRDefault="00B342CE" w:rsidP="00F72F41">
      <w:pPr>
        <w:rPr>
          <w:szCs w:val="22"/>
          <w:lang w:val="en-US"/>
        </w:rPr>
      </w:pPr>
    </w:p>
    <w:p w14:paraId="34701CD4" w14:textId="30AA5752" w:rsidR="00B342CE" w:rsidRPr="00A11B16" w:rsidRDefault="00B342CE" w:rsidP="00F72F41">
      <w:pPr>
        <w:numPr>
          <w:ilvl w:val="0"/>
          <w:numId w:val="24"/>
        </w:numPr>
        <w:ind w:left="0"/>
        <w:rPr>
          <w:szCs w:val="22"/>
          <w:lang w:val="en-US"/>
        </w:rPr>
      </w:pPr>
      <w:r w:rsidRPr="00A11B16">
        <w:rPr>
          <w:szCs w:val="22"/>
          <w:lang w:val="en-US"/>
        </w:rPr>
        <w:t xml:space="preserve">To recognize that the COVID-19 pandemic poses a challenge for all sectors </w:t>
      </w:r>
      <w:r w:rsidR="001022EC" w:rsidRPr="00A11B16">
        <w:rPr>
          <w:szCs w:val="22"/>
          <w:lang w:val="en-US"/>
        </w:rPr>
        <w:t>of</w:t>
      </w:r>
      <w:r w:rsidRPr="00A11B16">
        <w:rPr>
          <w:szCs w:val="22"/>
          <w:lang w:val="en-US"/>
        </w:rPr>
        <w:t xml:space="preserve"> society, including those involved in border and supply</w:t>
      </w:r>
      <w:r w:rsidR="001022EC" w:rsidRPr="00A11B16">
        <w:rPr>
          <w:szCs w:val="22"/>
          <w:lang w:val="en-US"/>
        </w:rPr>
        <w:t>-</w:t>
      </w:r>
      <w:r w:rsidRPr="00A11B16">
        <w:rPr>
          <w:szCs w:val="22"/>
          <w:lang w:val="en-US"/>
        </w:rPr>
        <w:t>chain security, and to promote sustainable prevention, mitigation</w:t>
      </w:r>
      <w:r w:rsidR="00750664" w:rsidRPr="00A11B16">
        <w:rPr>
          <w:szCs w:val="22"/>
          <w:lang w:val="en-US"/>
        </w:rPr>
        <w:t>,</w:t>
      </w:r>
      <w:r w:rsidRPr="00A11B16">
        <w:rPr>
          <w:szCs w:val="22"/>
          <w:lang w:val="en-US"/>
        </w:rPr>
        <w:t xml:space="preserve"> and recovery strategies as a general rule with regard to border control operations, along with the development of health guidelines for officials deployed </w:t>
      </w:r>
      <w:r w:rsidR="00A36EEF" w:rsidRPr="00A11B16">
        <w:rPr>
          <w:szCs w:val="22"/>
          <w:lang w:val="en-US"/>
        </w:rPr>
        <w:t>at</w:t>
      </w:r>
      <w:r w:rsidRPr="00A11B16">
        <w:rPr>
          <w:szCs w:val="22"/>
          <w:lang w:val="en-US"/>
        </w:rPr>
        <w:t xml:space="preserve"> border crossing points.</w:t>
      </w:r>
    </w:p>
    <w:p w14:paraId="4C0ECDC7" w14:textId="77777777" w:rsidR="00810278" w:rsidRPr="00A11B16" w:rsidRDefault="00810278" w:rsidP="00F72F41">
      <w:pPr>
        <w:rPr>
          <w:szCs w:val="22"/>
          <w:lang w:val="en-US"/>
        </w:rPr>
      </w:pPr>
    </w:p>
    <w:p w14:paraId="6EF9202F" w14:textId="6A6B1BA0" w:rsidR="00B342CE" w:rsidRPr="00A11B16" w:rsidRDefault="00B342CE" w:rsidP="00F72F41">
      <w:pPr>
        <w:numPr>
          <w:ilvl w:val="0"/>
          <w:numId w:val="24"/>
        </w:numPr>
        <w:ind w:left="0"/>
        <w:rPr>
          <w:szCs w:val="22"/>
          <w:lang w:val="en-US"/>
        </w:rPr>
      </w:pPr>
      <w:r w:rsidRPr="00A11B16">
        <w:rPr>
          <w:szCs w:val="22"/>
          <w:lang w:val="en-US"/>
        </w:rPr>
        <w:t xml:space="preserve">To </w:t>
      </w:r>
      <w:r w:rsidR="00A36EEF" w:rsidRPr="00A11B16">
        <w:rPr>
          <w:szCs w:val="22"/>
          <w:lang w:val="en-US"/>
        </w:rPr>
        <w:t xml:space="preserve">take note </w:t>
      </w:r>
      <w:r w:rsidRPr="00A11B16">
        <w:rPr>
          <w:szCs w:val="22"/>
          <w:lang w:val="en-US"/>
        </w:rPr>
        <w:t>that the COVID-19 pandemic is a potential catalyst for the spread of misinformation and disinformation that may be used by terrorist groups to their advantage</w:t>
      </w:r>
      <w:r w:rsidR="00750664" w:rsidRPr="00A11B16">
        <w:rPr>
          <w:szCs w:val="22"/>
          <w:lang w:val="en-US"/>
        </w:rPr>
        <w:t>,</w:t>
      </w:r>
      <w:r w:rsidRPr="00A11B16">
        <w:rPr>
          <w:szCs w:val="22"/>
          <w:lang w:val="en-US"/>
        </w:rPr>
        <w:t xml:space="preserve"> and to acknowledge the efforts made by CICTE within the Violent Extremism Prevention Program, to promote discussions at </w:t>
      </w:r>
      <w:r w:rsidR="00A36EEF" w:rsidRPr="00A11B16">
        <w:rPr>
          <w:szCs w:val="22"/>
          <w:lang w:val="en-US"/>
        </w:rPr>
        <w:t>the</w:t>
      </w:r>
      <w:r w:rsidRPr="00A11B16">
        <w:rPr>
          <w:szCs w:val="22"/>
          <w:lang w:val="en-US"/>
        </w:rPr>
        <w:t xml:space="preserve"> regional level on the importance of preventing and combating violent extremism that can lead to terrorism, in order to strengthen hemispheric cooperation and capacities to address this threat.</w:t>
      </w:r>
    </w:p>
    <w:p w14:paraId="6654A38F" w14:textId="77777777" w:rsidR="00B342CE" w:rsidRPr="00A11B16" w:rsidRDefault="00B342CE" w:rsidP="00F72F41">
      <w:pPr>
        <w:rPr>
          <w:szCs w:val="22"/>
          <w:lang w:val="en-US"/>
        </w:rPr>
      </w:pPr>
    </w:p>
    <w:p w14:paraId="581381C9" w14:textId="37B6AFFD" w:rsidR="00B342CE" w:rsidRPr="00A11B16" w:rsidRDefault="00B342CE" w:rsidP="00F72F41">
      <w:pPr>
        <w:numPr>
          <w:ilvl w:val="0"/>
          <w:numId w:val="24"/>
        </w:numPr>
        <w:ind w:left="0"/>
        <w:rPr>
          <w:szCs w:val="22"/>
          <w:lang w:val="en-US"/>
        </w:rPr>
      </w:pPr>
      <w:r w:rsidRPr="00A11B16">
        <w:rPr>
          <w:szCs w:val="22"/>
          <w:lang w:val="en-US"/>
        </w:rPr>
        <w:t xml:space="preserve">To support the CICTE Secretariat </w:t>
      </w:r>
      <w:r w:rsidR="00A36EEF" w:rsidRPr="00A11B16">
        <w:rPr>
          <w:szCs w:val="22"/>
          <w:lang w:val="en-US"/>
        </w:rPr>
        <w:t xml:space="preserve">in its </w:t>
      </w:r>
      <w:r w:rsidRPr="00A11B16">
        <w:rPr>
          <w:szCs w:val="22"/>
          <w:lang w:val="en-US"/>
        </w:rPr>
        <w:t>implement</w:t>
      </w:r>
      <w:r w:rsidR="00A36EEF" w:rsidRPr="00A11B16">
        <w:rPr>
          <w:szCs w:val="22"/>
          <w:lang w:val="en-US"/>
        </w:rPr>
        <w:t>ation of</w:t>
      </w:r>
      <w:r w:rsidRPr="00A11B16">
        <w:rPr>
          <w:szCs w:val="22"/>
          <w:lang w:val="en-US"/>
        </w:rPr>
        <w:t xml:space="preserve"> programs and activities within its sphere of competence in </w:t>
      </w:r>
      <w:r w:rsidR="00A36EEF" w:rsidRPr="00A11B16">
        <w:rPr>
          <w:szCs w:val="22"/>
          <w:lang w:val="en-US"/>
        </w:rPr>
        <w:t xml:space="preserve">the </w:t>
      </w:r>
      <w:r w:rsidRPr="00A11B16">
        <w:rPr>
          <w:szCs w:val="22"/>
          <w:lang w:val="en-US"/>
        </w:rPr>
        <w:t>2020</w:t>
      </w:r>
      <w:r w:rsidR="00A10EAE">
        <w:rPr>
          <w:szCs w:val="22"/>
          <w:lang w:val="en-US"/>
        </w:rPr>
        <w:t>-</w:t>
      </w:r>
      <w:r w:rsidRPr="00A11B16">
        <w:rPr>
          <w:szCs w:val="22"/>
          <w:lang w:val="en-US"/>
        </w:rPr>
        <w:t>2021</w:t>
      </w:r>
      <w:r w:rsidR="00A36EEF" w:rsidRPr="00A11B16">
        <w:rPr>
          <w:szCs w:val="22"/>
          <w:lang w:val="en-US"/>
        </w:rPr>
        <w:t xml:space="preserve"> period</w:t>
      </w:r>
      <w:r w:rsidRPr="00A11B16">
        <w:rPr>
          <w:szCs w:val="22"/>
          <w:lang w:val="en-US"/>
        </w:rPr>
        <w:t xml:space="preserve">, adopting a pragmatic approach sensitive to the global circumstances </w:t>
      </w:r>
      <w:r w:rsidR="00A36EEF" w:rsidRPr="00A11B16">
        <w:rPr>
          <w:szCs w:val="22"/>
          <w:lang w:val="en-US"/>
        </w:rPr>
        <w:t xml:space="preserve">brought about </w:t>
      </w:r>
      <w:r w:rsidRPr="00A11B16">
        <w:rPr>
          <w:szCs w:val="22"/>
          <w:lang w:val="en-US"/>
        </w:rPr>
        <w:t xml:space="preserve">by the COVID-19 </w:t>
      </w:r>
      <w:r w:rsidR="00A36EEF" w:rsidRPr="00A11B16">
        <w:rPr>
          <w:szCs w:val="22"/>
          <w:lang w:val="en-US"/>
        </w:rPr>
        <w:t>pandemic</w:t>
      </w:r>
      <w:r w:rsidR="001C28FA" w:rsidRPr="00A11B16">
        <w:rPr>
          <w:szCs w:val="22"/>
          <w:lang w:val="en-US"/>
        </w:rPr>
        <w:t xml:space="preserve"> in order</w:t>
      </w:r>
      <w:r w:rsidR="001E1625" w:rsidRPr="00A11B16">
        <w:rPr>
          <w:szCs w:val="22"/>
          <w:lang w:val="en-US"/>
        </w:rPr>
        <w:t xml:space="preserve"> to</w:t>
      </w:r>
      <w:r w:rsidR="001C28FA" w:rsidRPr="00A11B16">
        <w:rPr>
          <w:szCs w:val="22"/>
          <w:lang w:val="en-US"/>
        </w:rPr>
        <w:t xml:space="preserve"> enable it to continue to provide support to member states</w:t>
      </w:r>
      <w:r w:rsidR="001C28FA" w:rsidRPr="00A11B16" w:rsidDel="001C28FA">
        <w:rPr>
          <w:szCs w:val="22"/>
          <w:lang w:val="en-US"/>
        </w:rPr>
        <w:t xml:space="preserve"> </w:t>
      </w:r>
      <w:r w:rsidR="001C28FA" w:rsidRPr="00A11B16">
        <w:rPr>
          <w:szCs w:val="22"/>
          <w:lang w:val="en-US"/>
        </w:rPr>
        <w:t xml:space="preserve">based on </w:t>
      </w:r>
      <w:r w:rsidRPr="00A11B16">
        <w:rPr>
          <w:szCs w:val="22"/>
          <w:lang w:val="en-US"/>
        </w:rPr>
        <w:t xml:space="preserve">the experience gained </w:t>
      </w:r>
      <w:r w:rsidR="001C28FA" w:rsidRPr="00A11B16">
        <w:rPr>
          <w:szCs w:val="22"/>
          <w:lang w:val="en-US"/>
        </w:rPr>
        <w:t>over</w:t>
      </w:r>
      <w:r w:rsidRPr="00A11B16">
        <w:rPr>
          <w:szCs w:val="22"/>
          <w:lang w:val="en-US"/>
        </w:rPr>
        <w:t xml:space="preserve"> </w:t>
      </w:r>
      <w:r w:rsidR="001C28FA" w:rsidRPr="00A11B16">
        <w:rPr>
          <w:szCs w:val="22"/>
          <w:lang w:val="en-US"/>
        </w:rPr>
        <w:t xml:space="preserve">more than </w:t>
      </w:r>
      <w:r w:rsidRPr="00A11B16">
        <w:rPr>
          <w:szCs w:val="22"/>
          <w:lang w:val="en-US"/>
        </w:rPr>
        <w:t xml:space="preserve">two decades </w:t>
      </w:r>
      <w:r w:rsidR="001C28FA" w:rsidRPr="00A11B16">
        <w:rPr>
          <w:szCs w:val="22"/>
          <w:lang w:val="en-US"/>
        </w:rPr>
        <w:t xml:space="preserve">and, </w:t>
      </w:r>
      <w:r w:rsidRPr="00A11B16">
        <w:rPr>
          <w:szCs w:val="22"/>
          <w:lang w:val="en-US"/>
        </w:rPr>
        <w:t xml:space="preserve">at the same time, </w:t>
      </w:r>
      <w:r w:rsidR="001C28FA" w:rsidRPr="00A11B16">
        <w:rPr>
          <w:szCs w:val="22"/>
          <w:lang w:val="en-US"/>
        </w:rPr>
        <w:t xml:space="preserve">to </w:t>
      </w:r>
      <w:r w:rsidRPr="00A11B16">
        <w:rPr>
          <w:szCs w:val="22"/>
          <w:lang w:val="en-US"/>
        </w:rPr>
        <w:t>bolster capacity to respond to current and emerging challenges.</w:t>
      </w:r>
    </w:p>
    <w:p w14:paraId="7F66D7E1" w14:textId="77777777" w:rsidR="00B342CE" w:rsidRPr="00A11B16" w:rsidRDefault="00B342CE" w:rsidP="00F72F41">
      <w:pPr>
        <w:rPr>
          <w:szCs w:val="22"/>
          <w:lang w:val="en-US"/>
        </w:rPr>
      </w:pPr>
    </w:p>
    <w:p w14:paraId="2774C71B" w14:textId="21ED6987" w:rsidR="00B342CE" w:rsidRPr="00A11B16" w:rsidRDefault="00B342CE" w:rsidP="00F72F41">
      <w:pPr>
        <w:numPr>
          <w:ilvl w:val="0"/>
          <w:numId w:val="24"/>
        </w:numPr>
        <w:ind w:left="0"/>
        <w:rPr>
          <w:szCs w:val="22"/>
          <w:lang w:val="en-US"/>
        </w:rPr>
      </w:pPr>
      <w:r w:rsidRPr="00A11B16">
        <w:rPr>
          <w:szCs w:val="22"/>
          <w:lang w:val="en-US"/>
        </w:rPr>
        <w:t xml:space="preserve">To thank the CICTE Secretariat for the </w:t>
      </w:r>
      <w:r w:rsidR="00C436DC" w:rsidRPr="00A11B16">
        <w:rPr>
          <w:szCs w:val="22"/>
          <w:lang w:val="en-US"/>
        </w:rPr>
        <w:t xml:space="preserve">steps </w:t>
      </w:r>
      <w:r w:rsidRPr="00A11B16">
        <w:rPr>
          <w:szCs w:val="22"/>
          <w:lang w:val="en-US"/>
        </w:rPr>
        <w:t xml:space="preserve">it has taken and the results </w:t>
      </w:r>
      <w:r w:rsidR="00C436DC" w:rsidRPr="00A11B16">
        <w:rPr>
          <w:szCs w:val="22"/>
          <w:lang w:val="en-US"/>
        </w:rPr>
        <w:t xml:space="preserve">it has </w:t>
      </w:r>
      <w:r w:rsidRPr="00A11B16">
        <w:rPr>
          <w:szCs w:val="22"/>
          <w:lang w:val="en-US"/>
        </w:rPr>
        <w:t>achieved in support of member states during the COVID-19 pandemic in such priority areas as cybersecurity, bios</w:t>
      </w:r>
      <w:r w:rsidR="001E1625" w:rsidRPr="00A11B16">
        <w:rPr>
          <w:szCs w:val="22"/>
          <w:lang w:val="en-US"/>
        </w:rPr>
        <w:t xml:space="preserve">afety </w:t>
      </w:r>
      <w:r w:rsidRPr="00A11B16">
        <w:rPr>
          <w:szCs w:val="22"/>
          <w:lang w:val="en-US"/>
        </w:rPr>
        <w:t>and bios</w:t>
      </w:r>
      <w:r w:rsidR="001E1625" w:rsidRPr="00A11B16">
        <w:rPr>
          <w:szCs w:val="22"/>
          <w:lang w:val="en-US"/>
        </w:rPr>
        <w:t>ecurity</w:t>
      </w:r>
      <w:r w:rsidRPr="00A11B16">
        <w:rPr>
          <w:szCs w:val="22"/>
          <w:lang w:val="en-US"/>
        </w:rPr>
        <w:t xml:space="preserve">, border security, </w:t>
      </w:r>
      <w:r w:rsidR="001E1625" w:rsidRPr="00A11B16">
        <w:rPr>
          <w:szCs w:val="22"/>
          <w:lang w:val="en-US"/>
        </w:rPr>
        <w:t xml:space="preserve">security in </w:t>
      </w:r>
      <w:r w:rsidRPr="00A11B16">
        <w:rPr>
          <w:szCs w:val="22"/>
          <w:lang w:val="en-US"/>
        </w:rPr>
        <w:t xml:space="preserve">crowded spaces </w:t>
      </w:r>
      <w:r w:rsidR="001E1625" w:rsidRPr="00A11B16">
        <w:rPr>
          <w:szCs w:val="22"/>
          <w:lang w:val="en-US"/>
        </w:rPr>
        <w:t>(</w:t>
      </w:r>
      <w:r w:rsidRPr="00A11B16">
        <w:rPr>
          <w:szCs w:val="22"/>
          <w:lang w:val="en-US"/>
        </w:rPr>
        <w:t>including tourist destinations and major events</w:t>
      </w:r>
      <w:r w:rsidR="001E1625" w:rsidRPr="00A11B16">
        <w:rPr>
          <w:szCs w:val="22"/>
          <w:lang w:val="en-US"/>
        </w:rPr>
        <w:t>)</w:t>
      </w:r>
      <w:r w:rsidRPr="00A11B16">
        <w:rPr>
          <w:szCs w:val="22"/>
          <w:lang w:val="en-US"/>
        </w:rPr>
        <w:t>, technical assistance with combating the financing of terrorism</w:t>
      </w:r>
      <w:r w:rsidR="001E1625" w:rsidRPr="00A11B16">
        <w:rPr>
          <w:szCs w:val="22"/>
          <w:lang w:val="en-US"/>
        </w:rPr>
        <w:t>,</w:t>
      </w:r>
      <w:r w:rsidRPr="00A11B16">
        <w:rPr>
          <w:szCs w:val="22"/>
          <w:lang w:val="en-US"/>
        </w:rPr>
        <w:t xml:space="preserve"> and </w:t>
      </w:r>
      <w:r w:rsidR="005F0596" w:rsidRPr="00A11B16">
        <w:rPr>
          <w:szCs w:val="22"/>
          <w:lang w:val="en-US"/>
        </w:rPr>
        <w:t xml:space="preserve">preventing </w:t>
      </w:r>
      <w:r w:rsidRPr="00A11B16">
        <w:rPr>
          <w:szCs w:val="22"/>
          <w:lang w:val="en-US"/>
        </w:rPr>
        <w:t>violent extremism, as well as development or strengthening of tools to facilitate the sharing of information and best practices in areas within the Committee</w:t>
      </w:r>
      <w:r w:rsidR="005C5676" w:rsidRPr="00A11B16">
        <w:rPr>
          <w:szCs w:val="22"/>
          <w:lang w:val="en-US"/>
        </w:rPr>
        <w:t>’</w:t>
      </w:r>
      <w:r w:rsidRPr="00A11B16">
        <w:rPr>
          <w:szCs w:val="22"/>
          <w:lang w:val="en-US"/>
        </w:rPr>
        <w:t>s remit.</w:t>
      </w:r>
    </w:p>
    <w:p w14:paraId="46070DBB" w14:textId="77777777" w:rsidR="00B342CE" w:rsidRPr="00A11B16" w:rsidRDefault="00B342CE" w:rsidP="00F72F41">
      <w:pPr>
        <w:rPr>
          <w:szCs w:val="22"/>
          <w:lang w:val="en-US"/>
        </w:rPr>
      </w:pPr>
    </w:p>
    <w:p w14:paraId="17A69E3F" w14:textId="4CC870FC" w:rsidR="00B342CE" w:rsidRPr="00A11B16" w:rsidRDefault="00B342CE" w:rsidP="00F72F41">
      <w:pPr>
        <w:numPr>
          <w:ilvl w:val="0"/>
          <w:numId w:val="24"/>
        </w:numPr>
        <w:ind w:left="0"/>
        <w:rPr>
          <w:szCs w:val="22"/>
          <w:lang w:val="en-US"/>
        </w:rPr>
      </w:pPr>
      <w:r w:rsidRPr="00A11B16">
        <w:rPr>
          <w:szCs w:val="22"/>
          <w:lang w:val="en-US"/>
        </w:rPr>
        <w:t>To complement and strengthen law enforcement measures with preventive efforts in accordance with budgetary capacities, in order to detect and prevent irregular cross-border travel of foreign terrorist fighters (FTFs) and other known and suspected terrorists (KSTs), in accordance with national laws, including preventing exploitation of the transportation sector to facilitate the movement of people for the purpose of committing terrorist attacks, illicit trafficking of small arms and advanced weapon systems</w:t>
      </w:r>
      <w:r w:rsidR="00D32900" w:rsidRPr="00A11B16">
        <w:rPr>
          <w:szCs w:val="22"/>
          <w:lang w:val="en-US"/>
        </w:rPr>
        <w:t>,</w:t>
      </w:r>
      <w:r w:rsidRPr="00A11B16">
        <w:rPr>
          <w:szCs w:val="22"/>
          <w:lang w:val="en-US"/>
        </w:rPr>
        <w:t xml:space="preserve"> such as man portable air defense systems (MANPADS) and unmanned aerial systems (UAS), as well as illicit transportation of explosive, chemical, biological, nuclear, and radiological material, and to respond effectively to the threats posed by FTFs and their accompanying families</w:t>
      </w:r>
      <w:r w:rsidR="00D32900" w:rsidRPr="00A11B16">
        <w:rPr>
          <w:szCs w:val="22"/>
          <w:lang w:val="en-US"/>
        </w:rPr>
        <w:t>,</w:t>
      </w:r>
      <w:r w:rsidRPr="00A11B16">
        <w:rPr>
          <w:szCs w:val="22"/>
          <w:lang w:val="en-US"/>
        </w:rPr>
        <w:t xml:space="preserve"> consistent with UN Security Council resolution</w:t>
      </w:r>
      <w:r w:rsidR="00D32900" w:rsidRPr="00A11B16">
        <w:rPr>
          <w:szCs w:val="22"/>
          <w:lang w:val="en-US"/>
        </w:rPr>
        <w:t>s</w:t>
      </w:r>
      <w:r w:rsidRPr="00A11B16">
        <w:rPr>
          <w:szCs w:val="22"/>
          <w:lang w:val="en-US"/>
        </w:rPr>
        <w:t xml:space="preserve"> 2396 (2017) and 2178 (2014)</w:t>
      </w:r>
      <w:r w:rsidR="00D32900" w:rsidRPr="00A11B16">
        <w:rPr>
          <w:szCs w:val="22"/>
          <w:lang w:val="en-US"/>
        </w:rPr>
        <w:t>,</w:t>
      </w:r>
      <w:r w:rsidRPr="00A11B16">
        <w:rPr>
          <w:szCs w:val="22"/>
          <w:lang w:val="en-US"/>
        </w:rPr>
        <w:t xml:space="preserve"> such as by implementing passenger data collection and analysis protocols that enhance the abilities </w:t>
      </w:r>
      <w:r w:rsidR="00D32900" w:rsidRPr="00A11B16">
        <w:rPr>
          <w:szCs w:val="22"/>
          <w:lang w:val="en-US"/>
        </w:rPr>
        <w:t xml:space="preserve">of authorities </w:t>
      </w:r>
      <w:r w:rsidRPr="00A11B16">
        <w:rPr>
          <w:szCs w:val="22"/>
          <w:lang w:val="en-US"/>
        </w:rPr>
        <w:t xml:space="preserve">to detect fraud and other suspicious activity during border screening </w:t>
      </w:r>
      <w:r w:rsidR="00107904" w:rsidRPr="00A11B16">
        <w:rPr>
          <w:szCs w:val="22"/>
          <w:lang w:val="en-US"/>
        </w:rPr>
        <w:t xml:space="preserve">of </w:t>
      </w:r>
      <w:r w:rsidRPr="00A11B16">
        <w:rPr>
          <w:szCs w:val="22"/>
          <w:lang w:val="en-US"/>
        </w:rPr>
        <w:t>cargo</w:t>
      </w:r>
      <w:r w:rsidR="00107904" w:rsidRPr="00A11B16">
        <w:rPr>
          <w:szCs w:val="22"/>
          <w:lang w:val="en-US"/>
        </w:rPr>
        <w:t xml:space="preserve"> </w:t>
      </w:r>
      <w:r w:rsidRPr="00A11B16">
        <w:rPr>
          <w:szCs w:val="22"/>
          <w:lang w:val="en-US"/>
        </w:rPr>
        <w:t>and document checks, while fully respecting human rights, fundamental freedoms</w:t>
      </w:r>
      <w:r w:rsidR="005F0596" w:rsidRPr="00A11B16">
        <w:rPr>
          <w:szCs w:val="22"/>
          <w:lang w:val="en-US"/>
        </w:rPr>
        <w:t>,</w:t>
      </w:r>
      <w:r w:rsidRPr="00A11B16">
        <w:rPr>
          <w:szCs w:val="22"/>
          <w:lang w:val="en-US"/>
        </w:rPr>
        <w:t xml:space="preserve"> and the rule of law, </w:t>
      </w:r>
      <w:r w:rsidR="00D32900" w:rsidRPr="00A11B16">
        <w:rPr>
          <w:szCs w:val="22"/>
          <w:lang w:val="en-US"/>
        </w:rPr>
        <w:t xml:space="preserve">in </w:t>
      </w:r>
      <w:r w:rsidRPr="00A11B16">
        <w:rPr>
          <w:szCs w:val="22"/>
          <w:lang w:val="en-US"/>
        </w:rPr>
        <w:t>accord</w:t>
      </w:r>
      <w:r w:rsidR="00D32900" w:rsidRPr="00A11B16">
        <w:rPr>
          <w:szCs w:val="22"/>
          <w:lang w:val="en-US"/>
        </w:rPr>
        <w:t>ance with</w:t>
      </w:r>
      <w:r w:rsidRPr="00A11B16">
        <w:rPr>
          <w:szCs w:val="22"/>
          <w:lang w:val="en-US"/>
        </w:rPr>
        <w:t xml:space="preserve"> the domestic laws of each state.</w:t>
      </w:r>
    </w:p>
    <w:p w14:paraId="6E118C29" w14:textId="77777777" w:rsidR="00B342CE" w:rsidRPr="00A11B16" w:rsidRDefault="00B342CE" w:rsidP="00F72F41">
      <w:pPr>
        <w:rPr>
          <w:szCs w:val="22"/>
          <w:lang w:val="en-US"/>
        </w:rPr>
      </w:pPr>
    </w:p>
    <w:p w14:paraId="323AE05B" w14:textId="1C3472F6" w:rsidR="00B342CE" w:rsidRPr="00A11B16" w:rsidRDefault="00B342CE" w:rsidP="00F72F41">
      <w:pPr>
        <w:numPr>
          <w:ilvl w:val="0"/>
          <w:numId w:val="24"/>
        </w:numPr>
        <w:ind w:left="0"/>
        <w:rPr>
          <w:szCs w:val="22"/>
          <w:lang w:val="en-US"/>
        </w:rPr>
      </w:pPr>
      <w:r w:rsidRPr="00A11B16">
        <w:rPr>
          <w:szCs w:val="22"/>
          <w:lang w:val="en-US"/>
        </w:rPr>
        <w:t xml:space="preserve">To urge </w:t>
      </w:r>
      <w:r w:rsidR="00D7447A" w:rsidRPr="00A11B16">
        <w:rPr>
          <w:szCs w:val="22"/>
          <w:lang w:val="en-US"/>
        </w:rPr>
        <w:t>member s</w:t>
      </w:r>
      <w:r w:rsidRPr="00A11B16">
        <w:rPr>
          <w:szCs w:val="22"/>
          <w:lang w:val="en-US"/>
        </w:rPr>
        <w:t>tates, in bios</w:t>
      </w:r>
      <w:r w:rsidR="007F257D" w:rsidRPr="00A11B16">
        <w:rPr>
          <w:szCs w:val="22"/>
          <w:lang w:val="en-US"/>
        </w:rPr>
        <w:t xml:space="preserve">afety </w:t>
      </w:r>
      <w:r w:rsidRPr="00A11B16">
        <w:rPr>
          <w:szCs w:val="22"/>
          <w:lang w:val="en-US"/>
        </w:rPr>
        <w:t>and bios</w:t>
      </w:r>
      <w:r w:rsidR="007F257D" w:rsidRPr="00A11B16">
        <w:rPr>
          <w:szCs w:val="22"/>
          <w:lang w:val="en-US"/>
        </w:rPr>
        <w:t xml:space="preserve">ecurity </w:t>
      </w:r>
      <w:r w:rsidRPr="00A11B16">
        <w:rPr>
          <w:szCs w:val="22"/>
          <w:lang w:val="en-US"/>
        </w:rPr>
        <w:t xml:space="preserve">matters, to </w:t>
      </w:r>
      <w:r w:rsidR="007F257D" w:rsidRPr="00A11B16">
        <w:rPr>
          <w:szCs w:val="22"/>
          <w:lang w:val="en-US"/>
        </w:rPr>
        <w:t xml:space="preserve">develop </w:t>
      </w:r>
      <w:r w:rsidRPr="00A11B16">
        <w:rPr>
          <w:szCs w:val="22"/>
          <w:lang w:val="en-US"/>
        </w:rPr>
        <w:t xml:space="preserve">coordinated responses for detecting and effectively addressing possible biological incidents, with a multi-sectoral </w:t>
      </w:r>
      <w:r w:rsidRPr="00A11B16">
        <w:rPr>
          <w:szCs w:val="22"/>
          <w:lang w:val="en-US"/>
        </w:rPr>
        <w:lastRenderedPageBreak/>
        <w:t>approach</w:t>
      </w:r>
      <w:r w:rsidR="007F257D" w:rsidRPr="00A11B16">
        <w:rPr>
          <w:szCs w:val="22"/>
          <w:lang w:val="en-US"/>
        </w:rPr>
        <w:t>, to which end</w:t>
      </w:r>
      <w:r w:rsidRPr="00A11B16">
        <w:rPr>
          <w:szCs w:val="22"/>
          <w:lang w:val="en-US"/>
        </w:rPr>
        <w:t xml:space="preserve"> it is essential to coordinate efforts by government, academic, private sector, civil society, and other institutions and organizations.</w:t>
      </w:r>
    </w:p>
    <w:p w14:paraId="17BDC66C" w14:textId="77777777" w:rsidR="00B342CE" w:rsidRPr="00A11B16" w:rsidRDefault="00B342CE" w:rsidP="00F72F41">
      <w:pPr>
        <w:rPr>
          <w:szCs w:val="22"/>
          <w:lang w:val="en-US"/>
        </w:rPr>
      </w:pPr>
    </w:p>
    <w:p w14:paraId="6671DC06" w14:textId="2424C97A" w:rsidR="00B342CE" w:rsidRPr="00A11B16" w:rsidRDefault="00B342CE" w:rsidP="00F72F41">
      <w:pPr>
        <w:numPr>
          <w:ilvl w:val="0"/>
          <w:numId w:val="24"/>
        </w:numPr>
        <w:ind w:left="0"/>
        <w:rPr>
          <w:szCs w:val="22"/>
          <w:lang w:val="en-US"/>
        </w:rPr>
      </w:pPr>
      <w:r w:rsidRPr="00A11B16">
        <w:rPr>
          <w:szCs w:val="22"/>
          <w:lang w:val="en-US"/>
        </w:rPr>
        <w:t xml:space="preserve">To emphasize the importance of designating one or more </w:t>
      </w:r>
      <w:r w:rsidR="00F85352" w:rsidRPr="00A11B16">
        <w:rPr>
          <w:szCs w:val="22"/>
          <w:lang w:val="en-US"/>
        </w:rPr>
        <w:t>n</w:t>
      </w:r>
      <w:r w:rsidRPr="00A11B16">
        <w:rPr>
          <w:szCs w:val="22"/>
          <w:lang w:val="en-US"/>
        </w:rPr>
        <w:t xml:space="preserve">ational </w:t>
      </w:r>
      <w:r w:rsidR="00F85352" w:rsidRPr="00A11B16">
        <w:rPr>
          <w:szCs w:val="22"/>
          <w:lang w:val="en-US"/>
        </w:rPr>
        <w:t>p</w:t>
      </w:r>
      <w:r w:rsidRPr="00A11B16">
        <w:rPr>
          <w:szCs w:val="22"/>
          <w:lang w:val="en-US"/>
        </w:rPr>
        <w:t xml:space="preserve">oints of </w:t>
      </w:r>
      <w:r w:rsidR="00F85352" w:rsidRPr="00A11B16">
        <w:rPr>
          <w:szCs w:val="22"/>
          <w:lang w:val="en-US"/>
        </w:rPr>
        <w:t>c</w:t>
      </w:r>
      <w:r w:rsidRPr="00A11B16">
        <w:rPr>
          <w:szCs w:val="22"/>
          <w:lang w:val="en-US"/>
        </w:rPr>
        <w:t>ontact to CICTE</w:t>
      </w:r>
      <w:r w:rsidR="00F85352" w:rsidRPr="00A11B16">
        <w:rPr>
          <w:szCs w:val="22"/>
          <w:lang w:val="en-US"/>
        </w:rPr>
        <w:t xml:space="preserve"> and to </w:t>
      </w:r>
      <w:r w:rsidRPr="00A11B16">
        <w:rPr>
          <w:szCs w:val="22"/>
          <w:lang w:val="en-US"/>
        </w:rPr>
        <w:t xml:space="preserve">recommend that the </w:t>
      </w:r>
      <w:r w:rsidR="00F85352" w:rsidRPr="00A11B16">
        <w:rPr>
          <w:szCs w:val="22"/>
          <w:lang w:val="en-US"/>
        </w:rPr>
        <w:t>n</w:t>
      </w:r>
      <w:r w:rsidRPr="00A11B16">
        <w:rPr>
          <w:szCs w:val="22"/>
          <w:lang w:val="en-US"/>
        </w:rPr>
        <w:t xml:space="preserve">ational </w:t>
      </w:r>
      <w:r w:rsidR="00F85352" w:rsidRPr="00A11B16">
        <w:rPr>
          <w:szCs w:val="22"/>
          <w:lang w:val="en-US"/>
        </w:rPr>
        <w:t>p</w:t>
      </w:r>
      <w:r w:rsidRPr="00A11B16">
        <w:rPr>
          <w:szCs w:val="22"/>
          <w:lang w:val="en-US"/>
        </w:rPr>
        <w:t>oint</w:t>
      </w:r>
      <w:r w:rsidR="00D7447A" w:rsidRPr="00A11B16">
        <w:rPr>
          <w:szCs w:val="22"/>
          <w:lang w:val="en-US"/>
        </w:rPr>
        <w:t>s</w:t>
      </w:r>
      <w:r w:rsidRPr="00A11B16">
        <w:rPr>
          <w:szCs w:val="22"/>
          <w:lang w:val="en-US"/>
        </w:rPr>
        <w:t xml:space="preserve"> of </w:t>
      </w:r>
      <w:r w:rsidR="00F85352" w:rsidRPr="00A11B16">
        <w:rPr>
          <w:szCs w:val="22"/>
          <w:lang w:val="en-US"/>
        </w:rPr>
        <w:t>c</w:t>
      </w:r>
      <w:r w:rsidRPr="00A11B16">
        <w:rPr>
          <w:szCs w:val="22"/>
          <w:lang w:val="en-US"/>
        </w:rPr>
        <w:t>ontact ha</w:t>
      </w:r>
      <w:r w:rsidR="00F85352" w:rsidRPr="00A11B16">
        <w:rPr>
          <w:szCs w:val="22"/>
          <w:lang w:val="en-US"/>
        </w:rPr>
        <w:t>ve</w:t>
      </w:r>
      <w:r w:rsidRPr="00A11B16">
        <w:rPr>
          <w:szCs w:val="22"/>
          <w:lang w:val="en-US"/>
        </w:rPr>
        <w:t xml:space="preserve"> competence in the </w:t>
      </w:r>
      <w:r w:rsidR="00F85352" w:rsidRPr="00A11B16">
        <w:rPr>
          <w:szCs w:val="22"/>
          <w:lang w:val="en-US"/>
        </w:rPr>
        <w:t xml:space="preserve">area </w:t>
      </w:r>
      <w:r w:rsidRPr="00A11B16">
        <w:rPr>
          <w:szCs w:val="22"/>
          <w:lang w:val="en-US"/>
        </w:rPr>
        <w:t xml:space="preserve">of prevention and </w:t>
      </w:r>
      <w:r w:rsidR="00F85352" w:rsidRPr="00A11B16">
        <w:rPr>
          <w:szCs w:val="22"/>
          <w:lang w:val="en-US"/>
        </w:rPr>
        <w:t xml:space="preserve">countering </w:t>
      </w:r>
      <w:r w:rsidRPr="00A11B16">
        <w:rPr>
          <w:szCs w:val="22"/>
          <w:lang w:val="en-US"/>
        </w:rPr>
        <w:t>terrorism in order to strengthen cooperation across the region and to facilitate exchange</w:t>
      </w:r>
      <w:r w:rsidR="007B5B19" w:rsidRPr="00A11B16">
        <w:rPr>
          <w:szCs w:val="22"/>
          <w:lang w:val="en-US"/>
        </w:rPr>
        <w:t>s</w:t>
      </w:r>
      <w:r w:rsidRPr="00A11B16">
        <w:rPr>
          <w:szCs w:val="22"/>
          <w:lang w:val="en-US"/>
        </w:rPr>
        <w:t xml:space="preserve"> of information and close cooperation </w:t>
      </w:r>
      <w:r w:rsidR="00F85352" w:rsidRPr="00A11B16">
        <w:rPr>
          <w:szCs w:val="22"/>
          <w:lang w:val="en-US"/>
        </w:rPr>
        <w:t xml:space="preserve">among </w:t>
      </w:r>
      <w:r w:rsidRPr="00A11B16">
        <w:rPr>
          <w:szCs w:val="22"/>
          <w:lang w:val="en-US"/>
        </w:rPr>
        <w:t xml:space="preserve">authorities </w:t>
      </w:r>
      <w:r w:rsidR="007F257D" w:rsidRPr="00A11B16">
        <w:rPr>
          <w:szCs w:val="22"/>
          <w:lang w:val="en-US"/>
        </w:rPr>
        <w:t>in</w:t>
      </w:r>
      <w:r w:rsidRPr="00A11B16">
        <w:rPr>
          <w:szCs w:val="22"/>
          <w:lang w:val="en-US"/>
        </w:rPr>
        <w:t xml:space="preserve"> different countries.</w:t>
      </w:r>
    </w:p>
    <w:p w14:paraId="3912B443" w14:textId="77777777" w:rsidR="00B342CE" w:rsidRPr="00A11B16" w:rsidRDefault="00B342CE" w:rsidP="00F72F41">
      <w:pPr>
        <w:rPr>
          <w:szCs w:val="22"/>
          <w:lang w:val="en-US"/>
        </w:rPr>
      </w:pPr>
    </w:p>
    <w:p w14:paraId="1D9A3F44" w14:textId="0B923DE6" w:rsidR="00B342CE" w:rsidRPr="00A11B16" w:rsidRDefault="00B342CE" w:rsidP="00F72F41">
      <w:pPr>
        <w:numPr>
          <w:ilvl w:val="0"/>
          <w:numId w:val="24"/>
        </w:numPr>
        <w:ind w:left="0"/>
        <w:rPr>
          <w:szCs w:val="22"/>
          <w:lang w:val="en-US"/>
        </w:rPr>
      </w:pPr>
      <w:r w:rsidRPr="00A11B16">
        <w:rPr>
          <w:szCs w:val="22"/>
          <w:lang w:val="en-US"/>
        </w:rPr>
        <w:t xml:space="preserve">To </w:t>
      </w:r>
      <w:r w:rsidR="00CA65EB" w:rsidRPr="00A11B16">
        <w:rPr>
          <w:szCs w:val="22"/>
          <w:lang w:val="en-US"/>
        </w:rPr>
        <w:t xml:space="preserve">increase </w:t>
      </w:r>
      <w:r w:rsidRPr="00A11B16">
        <w:rPr>
          <w:szCs w:val="22"/>
          <w:lang w:val="en-US"/>
        </w:rPr>
        <w:t>efforts to build capa</w:t>
      </w:r>
      <w:r w:rsidR="007F257D" w:rsidRPr="00A11B16">
        <w:rPr>
          <w:szCs w:val="22"/>
          <w:lang w:val="en-US"/>
        </w:rPr>
        <w:t>bility</w:t>
      </w:r>
      <w:r w:rsidRPr="00A11B16">
        <w:rPr>
          <w:szCs w:val="22"/>
          <w:lang w:val="en-US"/>
        </w:rPr>
        <w:t>, forge resilience</w:t>
      </w:r>
      <w:r w:rsidR="007F257D" w:rsidRPr="00A11B16">
        <w:rPr>
          <w:szCs w:val="22"/>
          <w:lang w:val="en-US"/>
        </w:rPr>
        <w:t>,</w:t>
      </w:r>
      <w:r w:rsidRPr="00A11B16">
        <w:rPr>
          <w:szCs w:val="22"/>
          <w:lang w:val="en-US"/>
        </w:rPr>
        <w:t xml:space="preserve"> and increase preparedness in all sectors of society</w:t>
      </w:r>
      <w:r w:rsidR="007F257D" w:rsidRPr="00A11B16">
        <w:rPr>
          <w:szCs w:val="22"/>
          <w:lang w:val="en-US"/>
        </w:rPr>
        <w:t xml:space="preserve">, as well as </w:t>
      </w:r>
      <w:r w:rsidRPr="00A11B16">
        <w:rPr>
          <w:szCs w:val="22"/>
          <w:lang w:val="en-US"/>
        </w:rPr>
        <w:t xml:space="preserve">to </w:t>
      </w:r>
      <w:r w:rsidR="007B5B19" w:rsidRPr="00A11B16">
        <w:rPr>
          <w:szCs w:val="22"/>
          <w:lang w:val="en-US"/>
        </w:rPr>
        <w:t>strengthen the</w:t>
      </w:r>
      <w:r w:rsidR="007F257D" w:rsidRPr="00A11B16">
        <w:rPr>
          <w:szCs w:val="22"/>
          <w:lang w:val="en-US"/>
        </w:rPr>
        <w:t xml:space="preserve"> </w:t>
      </w:r>
      <w:r w:rsidRPr="00A11B16">
        <w:rPr>
          <w:szCs w:val="22"/>
          <w:lang w:val="en-US"/>
        </w:rPr>
        <w:t xml:space="preserve">national counter terrorism </w:t>
      </w:r>
      <w:r w:rsidR="007F257D" w:rsidRPr="00A11B16">
        <w:rPr>
          <w:szCs w:val="22"/>
          <w:lang w:val="en-US"/>
        </w:rPr>
        <w:t xml:space="preserve">laws and </w:t>
      </w:r>
      <w:r w:rsidRPr="00A11B16">
        <w:rPr>
          <w:szCs w:val="22"/>
          <w:lang w:val="en-US"/>
        </w:rPr>
        <w:t>investigation and prosecutorial systems</w:t>
      </w:r>
      <w:r w:rsidR="007F257D" w:rsidRPr="00A11B16">
        <w:rPr>
          <w:szCs w:val="22"/>
          <w:lang w:val="en-US"/>
        </w:rPr>
        <w:t xml:space="preserve"> of member states</w:t>
      </w:r>
      <w:r w:rsidRPr="00A11B16">
        <w:rPr>
          <w:szCs w:val="22"/>
          <w:lang w:val="en-US"/>
        </w:rPr>
        <w:t xml:space="preserve"> in order to prevent and mitigate the impact of any terrorist incident, including through the establishment of </w:t>
      </w:r>
      <w:r w:rsidR="007F257D" w:rsidRPr="00A11B16">
        <w:rPr>
          <w:szCs w:val="22"/>
          <w:lang w:val="en-US"/>
        </w:rPr>
        <w:t xml:space="preserve">public-private </w:t>
      </w:r>
      <w:r w:rsidRPr="00A11B16">
        <w:rPr>
          <w:szCs w:val="22"/>
          <w:lang w:val="en-US"/>
        </w:rPr>
        <w:t>partnerships, where appropriate.</w:t>
      </w:r>
    </w:p>
    <w:p w14:paraId="4179CDC6" w14:textId="77777777" w:rsidR="00B342CE" w:rsidRPr="00A11B16" w:rsidRDefault="00B342CE" w:rsidP="00F72F41">
      <w:pPr>
        <w:rPr>
          <w:szCs w:val="22"/>
          <w:lang w:val="en-US"/>
        </w:rPr>
      </w:pPr>
    </w:p>
    <w:p w14:paraId="78D7F600" w14:textId="67829952" w:rsidR="00B342CE" w:rsidRPr="00A11B16" w:rsidRDefault="00B342CE" w:rsidP="00F72F41">
      <w:pPr>
        <w:numPr>
          <w:ilvl w:val="0"/>
          <w:numId w:val="24"/>
        </w:numPr>
        <w:ind w:left="0"/>
        <w:rPr>
          <w:szCs w:val="22"/>
          <w:lang w:val="en-US"/>
        </w:rPr>
      </w:pPr>
      <w:r w:rsidRPr="00A11B16">
        <w:rPr>
          <w:szCs w:val="22"/>
          <w:lang w:val="en-US"/>
        </w:rPr>
        <w:t xml:space="preserve">To continue following up on the </w:t>
      </w:r>
      <w:r w:rsidR="007F257D" w:rsidRPr="00A11B16">
        <w:rPr>
          <w:szCs w:val="22"/>
          <w:lang w:val="en-US"/>
        </w:rPr>
        <w:t xml:space="preserve">considerations </w:t>
      </w:r>
      <w:r w:rsidRPr="00A11B16">
        <w:rPr>
          <w:szCs w:val="22"/>
          <w:lang w:val="en-US"/>
        </w:rPr>
        <w:t xml:space="preserve">and proposals put forward </w:t>
      </w:r>
      <w:r w:rsidR="007F257D" w:rsidRPr="00A11B16">
        <w:rPr>
          <w:szCs w:val="22"/>
          <w:lang w:val="en-US"/>
        </w:rPr>
        <w:t xml:space="preserve">at </w:t>
      </w:r>
      <w:r w:rsidRPr="00A11B16">
        <w:rPr>
          <w:szCs w:val="22"/>
          <w:lang w:val="en-US"/>
        </w:rPr>
        <w:t>the nineteenth regular session of CICTE held in 2019</w:t>
      </w:r>
      <w:r w:rsidR="000360B5" w:rsidRPr="00A11B16">
        <w:rPr>
          <w:szCs w:val="22"/>
          <w:lang w:val="en-US"/>
        </w:rPr>
        <w:t xml:space="preserve"> to </w:t>
      </w:r>
      <w:r w:rsidR="00A670E0" w:rsidRPr="00A11B16">
        <w:rPr>
          <w:szCs w:val="22"/>
          <w:lang w:val="en-US"/>
        </w:rPr>
        <w:t xml:space="preserve">enhance </w:t>
      </w:r>
      <w:r w:rsidRPr="00A11B16">
        <w:rPr>
          <w:szCs w:val="22"/>
          <w:lang w:val="en-US"/>
        </w:rPr>
        <w:t>the Committee</w:t>
      </w:r>
      <w:r w:rsidR="005C5676" w:rsidRPr="00A11B16">
        <w:rPr>
          <w:szCs w:val="22"/>
          <w:lang w:val="en-US"/>
        </w:rPr>
        <w:t>’</w:t>
      </w:r>
      <w:r w:rsidRPr="00A11B16">
        <w:rPr>
          <w:szCs w:val="22"/>
          <w:lang w:val="en-US"/>
        </w:rPr>
        <w:t>s work</w:t>
      </w:r>
      <w:r w:rsidR="000360B5" w:rsidRPr="00A11B16">
        <w:rPr>
          <w:szCs w:val="22"/>
          <w:lang w:val="en-US"/>
        </w:rPr>
        <w:t>;</w:t>
      </w:r>
      <w:r w:rsidRPr="00A11B16">
        <w:rPr>
          <w:szCs w:val="22"/>
          <w:lang w:val="en-US"/>
        </w:rPr>
        <w:t xml:space="preserve"> and to request the </w:t>
      </w:r>
      <w:r w:rsidR="00CA65EB" w:rsidRPr="00A11B16">
        <w:rPr>
          <w:szCs w:val="22"/>
          <w:lang w:val="en-US"/>
        </w:rPr>
        <w:t xml:space="preserve">CICTE </w:t>
      </w:r>
      <w:r w:rsidRPr="00A11B16">
        <w:rPr>
          <w:szCs w:val="22"/>
          <w:lang w:val="en-US"/>
        </w:rPr>
        <w:t xml:space="preserve">Secretariat </w:t>
      </w:r>
      <w:r w:rsidR="00A670E0" w:rsidRPr="00A11B16">
        <w:rPr>
          <w:szCs w:val="22"/>
          <w:lang w:val="en-US"/>
        </w:rPr>
        <w:t xml:space="preserve">to </w:t>
      </w:r>
      <w:r w:rsidRPr="00A11B16">
        <w:rPr>
          <w:szCs w:val="22"/>
          <w:lang w:val="en-US"/>
        </w:rPr>
        <w:t xml:space="preserve">report to the </w:t>
      </w:r>
      <w:r w:rsidR="00712380" w:rsidRPr="00A11B16">
        <w:rPr>
          <w:szCs w:val="22"/>
          <w:lang w:val="en-US"/>
        </w:rPr>
        <w:t xml:space="preserve">CSH </w:t>
      </w:r>
      <w:r w:rsidRPr="00A11B16">
        <w:rPr>
          <w:szCs w:val="22"/>
          <w:lang w:val="en-US"/>
        </w:rPr>
        <w:t>on progress made</w:t>
      </w:r>
      <w:r w:rsidR="00A670E0" w:rsidRPr="00A11B16">
        <w:rPr>
          <w:szCs w:val="22"/>
          <w:lang w:val="en-US"/>
        </w:rPr>
        <w:t xml:space="preserve"> in that regard, as necessary</w:t>
      </w:r>
      <w:r w:rsidRPr="00A11B16">
        <w:rPr>
          <w:szCs w:val="22"/>
          <w:lang w:val="en-US"/>
        </w:rPr>
        <w:t>.</w:t>
      </w:r>
    </w:p>
    <w:p w14:paraId="10054C5F" w14:textId="77777777" w:rsidR="00B342CE" w:rsidRPr="00A11B16" w:rsidRDefault="00B342CE" w:rsidP="00F72F41">
      <w:pPr>
        <w:rPr>
          <w:szCs w:val="22"/>
          <w:lang w:val="en-US"/>
        </w:rPr>
      </w:pPr>
    </w:p>
    <w:p w14:paraId="364FA16B" w14:textId="70906F8B" w:rsidR="00B342CE" w:rsidRPr="00A11B16" w:rsidRDefault="00B342CE" w:rsidP="00F72F41">
      <w:pPr>
        <w:numPr>
          <w:ilvl w:val="0"/>
          <w:numId w:val="24"/>
        </w:numPr>
        <w:ind w:left="0"/>
        <w:rPr>
          <w:szCs w:val="22"/>
          <w:lang w:val="en-US"/>
        </w:rPr>
      </w:pPr>
      <w:r w:rsidRPr="00A11B16">
        <w:rPr>
          <w:szCs w:val="22"/>
          <w:lang w:val="en-US"/>
        </w:rPr>
        <w:t xml:space="preserve">To continue to strengthen cooperation and the exchange of information among </w:t>
      </w:r>
      <w:r w:rsidR="00A670E0" w:rsidRPr="00A11B16">
        <w:rPr>
          <w:szCs w:val="22"/>
          <w:lang w:val="en-US"/>
        </w:rPr>
        <w:t>S</w:t>
      </w:r>
      <w:r w:rsidRPr="00A11B16">
        <w:rPr>
          <w:szCs w:val="22"/>
          <w:lang w:val="en-US"/>
        </w:rPr>
        <w:t>tates to prevent, investigate, counter</w:t>
      </w:r>
      <w:r w:rsidR="00A670E0" w:rsidRPr="00A11B16">
        <w:rPr>
          <w:szCs w:val="22"/>
          <w:lang w:val="en-US"/>
        </w:rPr>
        <w:t>,</w:t>
      </w:r>
      <w:r w:rsidRPr="00A11B16">
        <w:rPr>
          <w:szCs w:val="22"/>
          <w:lang w:val="en-US"/>
        </w:rPr>
        <w:t xml:space="preserve"> and punish terrorist acts, including by fostering </w:t>
      </w:r>
      <w:r w:rsidR="00A670E0" w:rsidRPr="00A11B16">
        <w:rPr>
          <w:szCs w:val="22"/>
          <w:lang w:val="en-US"/>
        </w:rPr>
        <w:t xml:space="preserve">the </w:t>
      </w:r>
      <w:r w:rsidRPr="00A11B16">
        <w:rPr>
          <w:szCs w:val="22"/>
          <w:lang w:val="en-US"/>
        </w:rPr>
        <w:t xml:space="preserve">full </w:t>
      </w:r>
      <w:r w:rsidR="00A670E0" w:rsidRPr="00A11B16">
        <w:rPr>
          <w:szCs w:val="22"/>
          <w:lang w:val="en-US"/>
        </w:rPr>
        <w:t xml:space="preserve">functioning </w:t>
      </w:r>
      <w:r w:rsidRPr="00A11B16">
        <w:rPr>
          <w:szCs w:val="22"/>
          <w:lang w:val="en-US"/>
        </w:rPr>
        <w:t xml:space="preserve">of the </w:t>
      </w:r>
      <w:r w:rsidR="00E24330" w:rsidRPr="00A11B16">
        <w:rPr>
          <w:szCs w:val="22"/>
          <w:lang w:val="en-US"/>
        </w:rPr>
        <w:t>Inter-American Counterterrorism Network</w:t>
      </w:r>
      <w:r w:rsidRPr="00A11B16">
        <w:rPr>
          <w:szCs w:val="22"/>
          <w:lang w:val="en-US"/>
        </w:rPr>
        <w:t xml:space="preserve">, an initiative implemented by the CICTE Secretariat, as a quick and secure mechanism for exchanging operational information regarding terrorist threats, and to encourage all member states that have not yet done so to appoint focal points </w:t>
      </w:r>
      <w:r w:rsidR="00A670E0" w:rsidRPr="00A11B16">
        <w:rPr>
          <w:szCs w:val="22"/>
          <w:lang w:val="en-US"/>
        </w:rPr>
        <w:t>for</w:t>
      </w:r>
      <w:r w:rsidRPr="00A11B16">
        <w:rPr>
          <w:szCs w:val="22"/>
          <w:lang w:val="en-US"/>
        </w:rPr>
        <w:t xml:space="preserve"> the Network, </w:t>
      </w:r>
      <w:r w:rsidR="00AD6FF1" w:rsidRPr="00A11B16">
        <w:rPr>
          <w:szCs w:val="22"/>
          <w:lang w:val="en-US"/>
        </w:rPr>
        <w:t xml:space="preserve">in order </w:t>
      </w:r>
      <w:r w:rsidRPr="00A11B16">
        <w:rPr>
          <w:szCs w:val="22"/>
          <w:lang w:val="en-US"/>
        </w:rPr>
        <w:t>to strengthen rapid response capability and foster greater cooperation and coordination in preventing and countering terrorism in the Americas.</w:t>
      </w:r>
    </w:p>
    <w:p w14:paraId="27F05599" w14:textId="77777777" w:rsidR="00B342CE" w:rsidRPr="00A11B16" w:rsidRDefault="00B342CE" w:rsidP="00F72F41">
      <w:pPr>
        <w:rPr>
          <w:szCs w:val="22"/>
          <w:lang w:val="en-US"/>
        </w:rPr>
      </w:pPr>
    </w:p>
    <w:p w14:paraId="4A108C3F" w14:textId="34BA78F8" w:rsidR="00B342CE" w:rsidRPr="00A11B16" w:rsidRDefault="00B342CE" w:rsidP="00F72F41">
      <w:pPr>
        <w:numPr>
          <w:ilvl w:val="0"/>
          <w:numId w:val="24"/>
        </w:numPr>
        <w:ind w:left="0"/>
        <w:rPr>
          <w:szCs w:val="22"/>
          <w:lang w:val="en-US"/>
        </w:rPr>
      </w:pPr>
      <w:r w:rsidRPr="00A11B16">
        <w:rPr>
          <w:szCs w:val="22"/>
          <w:lang w:val="en-US"/>
        </w:rPr>
        <w:t xml:space="preserve">To express appreciation </w:t>
      </w:r>
      <w:r w:rsidR="00054CD7" w:rsidRPr="00A11B16">
        <w:rPr>
          <w:szCs w:val="22"/>
          <w:lang w:val="en-US"/>
        </w:rPr>
        <w:t>for</w:t>
      </w:r>
      <w:r w:rsidRPr="00A11B16">
        <w:rPr>
          <w:szCs w:val="22"/>
          <w:lang w:val="en-US"/>
        </w:rPr>
        <w:t xml:space="preserve"> the ongoing collaboration between the CICTE Secretariat and the UN Counter-Terrorism Committee Executive Directorate (CTED), the United Nations Office of Counter-Terrorism (UNOCT), </w:t>
      </w:r>
      <w:r w:rsidR="00E15835" w:rsidRPr="00A11B16">
        <w:rPr>
          <w:szCs w:val="22"/>
          <w:lang w:val="en-US"/>
        </w:rPr>
        <w:t xml:space="preserve">and </w:t>
      </w:r>
      <w:r w:rsidRPr="00A11B16">
        <w:rPr>
          <w:szCs w:val="22"/>
          <w:lang w:val="en-US"/>
        </w:rPr>
        <w:t xml:space="preserve">other international and regional organizations and agencies specializing in the field, with a view to underscoring the important contributions made by regional organizations, tightening </w:t>
      </w:r>
      <w:r w:rsidR="00205D1A" w:rsidRPr="00A11B16">
        <w:rPr>
          <w:szCs w:val="22"/>
          <w:lang w:val="en-US"/>
        </w:rPr>
        <w:t xml:space="preserve">coordination of </w:t>
      </w:r>
      <w:r w:rsidRPr="00A11B16">
        <w:rPr>
          <w:szCs w:val="22"/>
          <w:lang w:val="en-US"/>
        </w:rPr>
        <w:t>hemispheric coo</w:t>
      </w:r>
      <w:r w:rsidR="00205D1A" w:rsidRPr="00A11B16">
        <w:rPr>
          <w:szCs w:val="22"/>
          <w:lang w:val="en-US"/>
        </w:rPr>
        <w:t>peration</w:t>
      </w:r>
      <w:r w:rsidRPr="00A11B16">
        <w:rPr>
          <w:szCs w:val="22"/>
          <w:lang w:val="en-US"/>
        </w:rPr>
        <w:t>, seeking complementarity</w:t>
      </w:r>
      <w:r w:rsidR="00205D1A" w:rsidRPr="00A11B16">
        <w:rPr>
          <w:szCs w:val="22"/>
          <w:lang w:val="en-US"/>
        </w:rPr>
        <w:t>,</w:t>
      </w:r>
      <w:r w:rsidRPr="00A11B16">
        <w:rPr>
          <w:szCs w:val="22"/>
          <w:lang w:val="en-US"/>
        </w:rPr>
        <w:t xml:space="preserve"> and avoiding duplication of counter-terrorism efforts.</w:t>
      </w:r>
    </w:p>
    <w:p w14:paraId="77E13988" w14:textId="77777777" w:rsidR="00B342CE" w:rsidRPr="00A11B16" w:rsidRDefault="00B342CE" w:rsidP="00F72F41">
      <w:pPr>
        <w:rPr>
          <w:szCs w:val="22"/>
          <w:lang w:val="en-US"/>
        </w:rPr>
      </w:pPr>
    </w:p>
    <w:p w14:paraId="1668FEC9" w14:textId="70BF8F0B" w:rsidR="00B342CE" w:rsidRPr="00A11B16" w:rsidRDefault="00B342CE" w:rsidP="00F72F41">
      <w:pPr>
        <w:numPr>
          <w:ilvl w:val="0"/>
          <w:numId w:val="24"/>
        </w:numPr>
        <w:ind w:left="0"/>
        <w:rPr>
          <w:szCs w:val="22"/>
          <w:lang w:val="en-US"/>
        </w:rPr>
      </w:pPr>
      <w:r w:rsidRPr="00A11B16">
        <w:rPr>
          <w:szCs w:val="22"/>
          <w:lang w:val="en-US"/>
        </w:rPr>
        <w:t xml:space="preserve">To ensure that the 2021 program-budget of the Organization allocates to the CICTE Secretariat the financial resources needed to implement the mandates, programs, and activities contained in the CICTE </w:t>
      </w:r>
      <w:r w:rsidR="004D7101" w:rsidRPr="00A11B16">
        <w:rPr>
          <w:szCs w:val="22"/>
          <w:lang w:val="en-US"/>
        </w:rPr>
        <w:t>w</w:t>
      </w:r>
      <w:r w:rsidRPr="00A11B16">
        <w:rPr>
          <w:szCs w:val="22"/>
          <w:lang w:val="en-US"/>
        </w:rPr>
        <w:t xml:space="preserve">ork </w:t>
      </w:r>
      <w:r w:rsidR="004D7101" w:rsidRPr="00A11B16">
        <w:rPr>
          <w:szCs w:val="22"/>
          <w:lang w:val="en-US"/>
        </w:rPr>
        <w:t>p</w:t>
      </w:r>
      <w:r w:rsidRPr="00A11B16">
        <w:rPr>
          <w:szCs w:val="22"/>
          <w:lang w:val="en-US"/>
        </w:rPr>
        <w:t xml:space="preserve">lan adopted </w:t>
      </w:r>
      <w:r w:rsidR="00583999" w:rsidRPr="00A11B16">
        <w:rPr>
          <w:szCs w:val="22"/>
          <w:lang w:val="en-US"/>
        </w:rPr>
        <w:t xml:space="preserve">at </w:t>
      </w:r>
      <w:r w:rsidRPr="00A11B16">
        <w:rPr>
          <w:szCs w:val="22"/>
          <w:lang w:val="en-US"/>
        </w:rPr>
        <w:t xml:space="preserve">its twentieth regular session, as well as sufficient resources to support the preparation and holding of the annual CICTE meeting, participation in political and technical dialogues on matters within its sphere of competence, </w:t>
      </w:r>
      <w:r w:rsidR="00B6323C" w:rsidRPr="00A11B16">
        <w:rPr>
          <w:szCs w:val="22"/>
          <w:lang w:val="en-US"/>
        </w:rPr>
        <w:t xml:space="preserve">joint activities with other agencies specializing in this field, </w:t>
      </w:r>
      <w:r w:rsidRPr="00A11B16">
        <w:rPr>
          <w:szCs w:val="22"/>
          <w:lang w:val="en-US"/>
        </w:rPr>
        <w:t>and its day-to-day operations as the Committee Secretariat.</w:t>
      </w:r>
    </w:p>
    <w:p w14:paraId="5503198B" w14:textId="77777777" w:rsidR="00B342CE" w:rsidRPr="00A11B16" w:rsidRDefault="00B342CE" w:rsidP="00F72F41">
      <w:pPr>
        <w:rPr>
          <w:szCs w:val="22"/>
          <w:lang w:val="en-US"/>
        </w:rPr>
      </w:pPr>
    </w:p>
    <w:p w14:paraId="72F7CFFF" w14:textId="77777777" w:rsidR="00B342CE" w:rsidRPr="00A11B16" w:rsidRDefault="00B342CE" w:rsidP="00F72F41">
      <w:pPr>
        <w:numPr>
          <w:ilvl w:val="0"/>
          <w:numId w:val="24"/>
        </w:numPr>
        <w:ind w:left="0"/>
        <w:rPr>
          <w:szCs w:val="22"/>
          <w:lang w:val="en-US"/>
        </w:rPr>
      </w:pPr>
      <w:r w:rsidRPr="00A11B16">
        <w:rPr>
          <w:szCs w:val="22"/>
          <w:lang w:val="en-US"/>
        </w:rPr>
        <w:t>To encourage member states, permanent observers, and international organizations to continue supporting the CICTE Secretariat through external funding, so that it may fulfill its functions.</w:t>
      </w:r>
    </w:p>
    <w:p w14:paraId="27F3560F" w14:textId="77777777" w:rsidR="00B342CE" w:rsidRPr="00A11B16" w:rsidRDefault="00B342CE" w:rsidP="00F72F41">
      <w:pPr>
        <w:rPr>
          <w:szCs w:val="22"/>
          <w:lang w:val="en-US"/>
        </w:rPr>
      </w:pPr>
    </w:p>
    <w:p w14:paraId="3D3950FF" w14:textId="24E0EAB9" w:rsidR="00B342CE" w:rsidRPr="00A11B16" w:rsidRDefault="00B342CE" w:rsidP="00F72F41">
      <w:pPr>
        <w:numPr>
          <w:ilvl w:val="0"/>
          <w:numId w:val="24"/>
        </w:numPr>
        <w:ind w:left="0"/>
        <w:rPr>
          <w:szCs w:val="22"/>
          <w:lang w:val="en-US"/>
        </w:rPr>
      </w:pPr>
      <w:r w:rsidRPr="00A11B16">
        <w:rPr>
          <w:szCs w:val="22"/>
          <w:lang w:val="en-US"/>
        </w:rPr>
        <w:t xml:space="preserve">To convene the twenty-first regular session of CICTE in the first half of 2021 or sufficiently in advance of </w:t>
      </w:r>
      <w:r w:rsidR="004D7101" w:rsidRPr="00A11B16">
        <w:rPr>
          <w:szCs w:val="22"/>
          <w:lang w:val="en-US"/>
        </w:rPr>
        <w:t xml:space="preserve">the </w:t>
      </w:r>
      <w:r w:rsidRPr="00A11B16">
        <w:rPr>
          <w:szCs w:val="22"/>
          <w:lang w:val="en-US"/>
        </w:rPr>
        <w:t>regular session of the General Assembly</w:t>
      </w:r>
      <w:r w:rsidR="004D7101" w:rsidRPr="00A11B16">
        <w:rPr>
          <w:szCs w:val="22"/>
          <w:lang w:val="en-US"/>
        </w:rPr>
        <w:t xml:space="preserve"> that year</w:t>
      </w:r>
      <w:r w:rsidRPr="00A11B16">
        <w:rPr>
          <w:szCs w:val="22"/>
          <w:lang w:val="en-US"/>
        </w:rPr>
        <w:t>.</w:t>
      </w:r>
    </w:p>
    <w:p w14:paraId="5AE50E6B" w14:textId="77777777" w:rsidR="00B342CE" w:rsidRPr="00A11B16" w:rsidRDefault="00B342CE" w:rsidP="00F72F41">
      <w:pPr>
        <w:rPr>
          <w:szCs w:val="22"/>
          <w:lang w:val="en-US"/>
        </w:rPr>
      </w:pPr>
    </w:p>
    <w:p w14:paraId="2066F929" w14:textId="117666F2" w:rsidR="00B342CE" w:rsidRPr="00A11B16" w:rsidRDefault="00B342CE" w:rsidP="00F72F41">
      <w:pPr>
        <w:numPr>
          <w:ilvl w:val="0"/>
          <w:numId w:val="24"/>
        </w:numPr>
        <w:ind w:left="0"/>
        <w:rPr>
          <w:szCs w:val="22"/>
          <w:lang w:val="en-US"/>
        </w:rPr>
      </w:pPr>
      <w:r w:rsidRPr="00A11B16">
        <w:rPr>
          <w:szCs w:val="22"/>
          <w:lang w:val="en-US"/>
        </w:rPr>
        <w:t xml:space="preserve">To request that the Chair of CICTE report to the General Assembly at its fifty-first regular session on implementation of the mandates contained in the CICTE </w:t>
      </w:r>
      <w:r w:rsidR="000360B5" w:rsidRPr="00A11B16">
        <w:rPr>
          <w:szCs w:val="22"/>
          <w:lang w:val="en-US"/>
        </w:rPr>
        <w:t>2020</w:t>
      </w:r>
      <w:r w:rsidR="00D7447A" w:rsidRPr="00A11B16">
        <w:rPr>
          <w:szCs w:val="22"/>
          <w:lang w:val="en-US"/>
        </w:rPr>
        <w:t>-</w:t>
      </w:r>
      <w:r w:rsidR="000360B5" w:rsidRPr="00A11B16">
        <w:rPr>
          <w:szCs w:val="22"/>
          <w:lang w:val="en-US"/>
        </w:rPr>
        <w:t xml:space="preserve">2021 </w:t>
      </w:r>
      <w:r w:rsidR="004D7101" w:rsidRPr="00A11B16">
        <w:rPr>
          <w:szCs w:val="22"/>
          <w:lang w:val="en-US"/>
        </w:rPr>
        <w:t>w</w:t>
      </w:r>
      <w:r w:rsidRPr="00A11B16">
        <w:rPr>
          <w:szCs w:val="22"/>
          <w:lang w:val="en-US"/>
        </w:rPr>
        <w:t xml:space="preserve">ork </w:t>
      </w:r>
      <w:r w:rsidR="004D7101" w:rsidRPr="00A11B16">
        <w:rPr>
          <w:szCs w:val="22"/>
          <w:lang w:val="en-US"/>
        </w:rPr>
        <w:t>p</w:t>
      </w:r>
      <w:r w:rsidRPr="00A11B16">
        <w:rPr>
          <w:szCs w:val="22"/>
          <w:lang w:val="en-US"/>
        </w:rPr>
        <w:t>lan.</w:t>
      </w:r>
    </w:p>
    <w:p w14:paraId="29716F04" w14:textId="77777777" w:rsidR="00B342CE" w:rsidRPr="00A11B16" w:rsidRDefault="00B342CE" w:rsidP="00F72F41">
      <w:pPr>
        <w:jc w:val="left"/>
        <w:rPr>
          <w:color w:val="000000"/>
          <w:szCs w:val="22"/>
          <w:lang w:val="en-US"/>
        </w:rPr>
      </w:pPr>
    </w:p>
    <w:p w14:paraId="7FBCAD1D" w14:textId="77777777" w:rsidR="00B342CE" w:rsidRPr="00A11B16" w:rsidRDefault="00B342CE" w:rsidP="00F72F41">
      <w:pPr>
        <w:jc w:val="left"/>
        <w:rPr>
          <w:color w:val="000000"/>
          <w:szCs w:val="22"/>
          <w:u w:val="single"/>
          <w:lang w:val="en-US"/>
        </w:rPr>
      </w:pPr>
      <w:r w:rsidRPr="00A11B16">
        <w:rPr>
          <w:color w:val="000000"/>
          <w:szCs w:val="22"/>
          <w:lang w:val="en-US"/>
        </w:rPr>
        <w:tab/>
      </w:r>
      <w:bookmarkStart w:id="12" w:name="_Hlk65227318"/>
      <w:r w:rsidRPr="00A11B16">
        <w:rPr>
          <w:color w:val="000000"/>
          <w:szCs w:val="22"/>
          <w:u w:val="single"/>
          <w:lang w:val="en-US"/>
        </w:rPr>
        <w:t>Inter-American Defense Board</w:t>
      </w:r>
      <w:bookmarkEnd w:id="12"/>
      <w:r w:rsidRPr="00A11B16">
        <w:rPr>
          <w:color w:val="000000"/>
          <w:szCs w:val="22"/>
          <w:u w:val="single"/>
          <w:lang w:val="en-US"/>
        </w:rPr>
        <w:t xml:space="preserve"> (IADB)</w:t>
      </w:r>
      <w:r w:rsidRPr="00A11B16">
        <w:rPr>
          <w:vertAlign w:val="superscript"/>
          <w:lang w:val="en-US"/>
        </w:rPr>
        <w:t xml:space="preserve"> </w:t>
      </w:r>
      <w:r w:rsidRPr="00A11B16">
        <w:rPr>
          <w:u w:val="single"/>
          <w:vertAlign w:val="superscript"/>
          <w:lang w:val="en-US"/>
        </w:rPr>
        <w:footnoteReference w:id="28"/>
      </w:r>
      <w:r w:rsidRPr="00A11B16">
        <w:rPr>
          <w:color w:val="000000"/>
          <w:vertAlign w:val="superscript"/>
          <w:lang w:val="en-US"/>
        </w:rPr>
        <w:t>/</w:t>
      </w:r>
    </w:p>
    <w:p w14:paraId="2BFBA1A6" w14:textId="77777777" w:rsidR="00B342CE" w:rsidRPr="00A11B16" w:rsidRDefault="00B342CE" w:rsidP="00F72F41">
      <w:pPr>
        <w:jc w:val="left"/>
        <w:rPr>
          <w:color w:val="000000"/>
          <w:szCs w:val="22"/>
          <w:u w:val="single"/>
          <w:lang w:val="en-US"/>
        </w:rPr>
      </w:pPr>
    </w:p>
    <w:p w14:paraId="6F752EAD" w14:textId="09544D45" w:rsidR="00B342CE" w:rsidRPr="00A11B16" w:rsidRDefault="00B342CE" w:rsidP="00F72F41">
      <w:pPr>
        <w:numPr>
          <w:ilvl w:val="0"/>
          <w:numId w:val="24"/>
        </w:numPr>
        <w:ind w:left="0"/>
        <w:rPr>
          <w:szCs w:val="22"/>
          <w:lang w:val="en-US"/>
        </w:rPr>
      </w:pPr>
      <w:r w:rsidRPr="00A11B16">
        <w:rPr>
          <w:color w:val="000000"/>
          <w:szCs w:val="22"/>
          <w:lang w:val="en-US"/>
        </w:rPr>
        <w:t xml:space="preserve">To request that the </w:t>
      </w:r>
      <w:r w:rsidR="00FC406F" w:rsidRPr="00A11B16">
        <w:rPr>
          <w:color w:val="000000"/>
          <w:szCs w:val="22"/>
          <w:lang w:val="en-US"/>
        </w:rPr>
        <w:t>Inter-American Defense Board (</w:t>
      </w:r>
      <w:r w:rsidRPr="00A11B16">
        <w:rPr>
          <w:color w:val="000000"/>
          <w:szCs w:val="22"/>
          <w:lang w:val="en-US"/>
        </w:rPr>
        <w:t>IADB</w:t>
      </w:r>
      <w:r w:rsidR="00FC406F" w:rsidRPr="00A11B16">
        <w:rPr>
          <w:color w:val="000000"/>
          <w:szCs w:val="22"/>
          <w:lang w:val="en-US"/>
        </w:rPr>
        <w:t>)</w:t>
      </w:r>
      <w:r w:rsidRPr="00A11B16">
        <w:rPr>
          <w:color w:val="000000"/>
          <w:szCs w:val="22"/>
          <w:lang w:val="en-US"/>
        </w:rPr>
        <w:t xml:space="preserve"> continue </w:t>
      </w:r>
      <w:r w:rsidRPr="00A11B16">
        <w:rPr>
          <w:szCs w:val="22"/>
          <w:lang w:val="en-US"/>
        </w:rPr>
        <w:t>providing technical advice on humanitarian demining to the Program for Comprehensive Action against Antipersonnel Mines (AICMA) and</w:t>
      </w:r>
      <w:r w:rsidR="00FC406F" w:rsidRPr="00A11B16">
        <w:rPr>
          <w:szCs w:val="22"/>
          <w:lang w:val="en-US"/>
        </w:rPr>
        <w:t xml:space="preserve"> </w:t>
      </w:r>
      <w:r w:rsidRPr="00A11B16">
        <w:rPr>
          <w:szCs w:val="22"/>
          <w:lang w:val="en-US"/>
        </w:rPr>
        <w:t xml:space="preserve">technical advisors and/or quality assurance monitors for missions that </w:t>
      </w:r>
      <w:r w:rsidR="00CD0B8C" w:rsidRPr="00A11B16">
        <w:rPr>
          <w:szCs w:val="22"/>
          <w:lang w:val="en-US"/>
        </w:rPr>
        <w:t xml:space="preserve">the </w:t>
      </w:r>
      <w:r w:rsidRPr="00A11B16">
        <w:rPr>
          <w:szCs w:val="22"/>
          <w:lang w:val="en-US"/>
        </w:rPr>
        <w:t xml:space="preserve">AICMA </w:t>
      </w:r>
      <w:r w:rsidR="00CD0B8C" w:rsidRPr="00A11B16">
        <w:rPr>
          <w:szCs w:val="22"/>
          <w:lang w:val="en-US"/>
        </w:rPr>
        <w:t xml:space="preserve">program </w:t>
      </w:r>
      <w:r w:rsidRPr="00A11B16">
        <w:rPr>
          <w:szCs w:val="22"/>
          <w:lang w:val="en-US"/>
        </w:rPr>
        <w:t xml:space="preserve">establishes in support of member states that </w:t>
      </w:r>
      <w:r w:rsidR="00C56801" w:rsidRPr="00A11B16">
        <w:rPr>
          <w:szCs w:val="22"/>
          <w:lang w:val="en-US"/>
        </w:rPr>
        <w:t xml:space="preserve">so </w:t>
      </w:r>
      <w:r w:rsidRPr="00A11B16">
        <w:rPr>
          <w:szCs w:val="22"/>
          <w:lang w:val="en-US"/>
        </w:rPr>
        <w:t>request, in order to contribute to the goal of making the Americas an antipersonnel-mine-free zone.</w:t>
      </w:r>
    </w:p>
    <w:p w14:paraId="7D8C86B9" w14:textId="77777777" w:rsidR="00B342CE" w:rsidRPr="00A11B16" w:rsidRDefault="00B342CE" w:rsidP="00F72F41">
      <w:pPr>
        <w:rPr>
          <w:szCs w:val="22"/>
          <w:lang w:val="en-US"/>
        </w:rPr>
      </w:pPr>
    </w:p>
    <w:p w14:paraId="13196C5C" w14:textId="7FDF87BD" w:rsidR="00B342CE" w:rsidRPr="00A11B16" w:rsidRDefault="00B342CE" w:rsidP="00F72F41">
      <w:pPr>
        <w:numPr>
          <w:ilvl w:val="0"/>
          <w:numId w:val="24"/>
        </w:numPr>
        <w:ind w:left="0"/>
        <w:rPr>
          <w:color w:val="000000"/>
          <w:szCs w:val="22"/>
          <w:lang w:val="en-US" w:eastAsia="es-ES_tradnl"/>
        </w:rPr>
      </w:pPr>
      <w:r w:rsidRPr="00A11B16">
        <w:rPr>
          <w:szCs w:val="22"/>
          <w:lang w:val="en-US"/>
        </w:rPr>
        <w:t xml:space="preserve">To request that the IADB disseminate lessons learned in humanitarian demining of the countries of the </w:t>
      </w:r>
      <w:r w:rsidR="00B43262" w:rsidRPr="00A11B16">
        <w:rPr>
          <w:szCs w:val="22"/>
          <w:lang w:val="en-US"/>
        </w:rPr>
        <w:t>H</w:t>
      </w:r>
      <w:r w:rsidRPr="00A11B16">
        <w:rPr>
          <w:szCs w:val="22"/>
          <w:lang w:val="en-US"/>
        </w:rPr>
        <w:t xml:space="preserve">emisphere with the objective of </w:t>
      </w:r>
      <w:r w:rsidR="00B43262" w:rsidRPr="00A11B16">
        <w:rPr>
          <w:szCs w:val="22"/>
          <w:lang w:val="en-US"/>
        </w:rPr>
        <w:t xml:space="preserve">enhancing </w:t>
      </w:r>
      <w:r w:rsidRPr="00A11B16">
        <w:rPr>
          <w:szCs w:val="22"/>
          <w:lang w:val="en-US"/>
        </w:rPr>
        <w:t xml:space="preserve">the model and </w:t>
      </w:r>
      <w:r w:rsidR="00CD0B8C" w:rsidRPr="00A11B16">
        <w:rPr>
          <w:szCs w:val="22"/>
          <w:lang w:val="en-US"/>
        </w:rPr>
        <w:t xml:space="preserve">of </w:t>
      </w:r>
      <w:r w:rsidRPr="00A11B16">
        <w:rPr>
          <w:szCs w:val="22"/>
          <w:lang w:val="en-US"/>
        </w:rPr>
        <w:t xml:space="preserve">being able to apply it in the future in other countries or missions in the region in order to contribute to </w:t>
      </w:r>
      <w:r w:rsidR="00B43262" w:rsidRPr="00A11B16">
        <w:rPr>
          <w:szCs w:val="22"/>
          <w:lang w:val="en-US"/>
        </w:rPr>
        <w:t xml:space="preserve">achieving </w:t>
      </w:r>
      <w:r w:rsidRPr="00A11B16">
        <w:rPr>
          <w:szCs w:val="22"/>
          <w:lang w:val="en-US"/>
        </w:rPr>
        <w:t xml:space="preserve">the </w:t>
      </w:r>
      <w:r w:rsidR="005B4D71" w:rsidRPr="00A11B16">
        <w:rPr>
          <w:szCs w:val="22"/>
          <w:lang w:val="en-US"/>
        </w:rPr>
        <w:t xml:space="preserve">goal </w:t>
      </w:r>
      <w:r w:rsidRPr="00A11B16">
        <w:rPr>
          <w:szCs w:val="22"/>
          <w:lang w:val="en-US"/>
        </w:rPr>
        <w:t xml:space="preserve">of </w:t>
      </w:r>
      <w:r w:rsidR="00CC0BAD" w:rsidRPr="00A11B16">
        <w:rPr>
          <w:szCs w:val="22"/>
          <w:lang w:val="en-US"/>
        </w:rPr>
        <w:t>“</w:t>
      </w:r>
      <w:r w:rsidR="00CD0B8C" w:rsidRPr="00A11B16">
        <w:rPr>
          <w:color w:val="000000"/>
          <w:szCs w:val="22"/>
          <w:lang w:val="en-US"/>
        </w:rPr>
        <w:t>t</w:t>
      </w:r>
      <w:r w:rsidRPr="00A11B16">
        <w:rPr>
          <w:color w:val="000000"/>
          <w:szCs w:val="22"/>
          <w:lang w:val="en-US"/>
        </w:rPr>
        <w:t xml:space="preserve">he Americas as an </w:t>
      </w:r>
      <w:r w:rsidR="005B4D71" w:rsidRPr="00A11B16">
        <w:rPr>
          <w:color w:val="000000"/>
          <w:szCs w:val="22"/>
          <w:lang w:val="en-US"/>
        </w:rPr>
        <w:t>antipersonnel-land-mine-free zone</w:t>
      </w:r>
      <w:r w:rsidRPr="00A11B16">
        <w:rPr>
          <w:color w:val="000000"/>
          <w:szCs w:val="22"/>
          <w:lang w:val="en-US"/>
        </w:rPr>
        <w:t>.</w:t>
      </w:r>
      <w:r w:rsidR="00CC0BAD" w:rsidRPr="00A11B16">
        <w:rPr>
          <w:szCs w:val="22"/>
          <w:lang w:val="en-US"/>
        </w:rPr>
        <w:t>”</w:t>
      </w:r>
    </w:p>
    <w:p w14:paraId="515EB05B" w14:textId="77777777" w:rsidR="00B342CE" w:rsidRPr="00A11B16" w:rsidRDefault="00B342CE" w:rsidP="00F72F41">
      <w:pPr>
        <w:rPr>
          <w:bCs/>
          <w:color w:val="000000"/>
          <w:szCs w:val="22"/>
          <w:lang w:val="en-US" w:eastAsia="es-ES_tradnl"/>
        </w:rPr>
      </w:pPr>
    </w:p>
    <w:p w14:paraId="38A06FF8" w14:textId="3D67497C" w:rsidR="00B342CE" w:rsidRPr="00A11B16" w:rsidRDefault="00B342CE" w:rsidP="00F72F41">
      <w:pPr>
        <w:numPr>
          <w:ilvl w:val="0"/>
          <w:numId w:val="24"/>
        </w:numPr>
        <w:ind w:left="0"/>
        <w:rPr>
          <w:i/>
          <w:iCs/>
          <w:szCs w:val="22"/>
          <w:lang w:val="en-US"/>
        </w:rPr>
      </w:pPr>
      <w:r w:rsidRPr="00A11B16">
        <w:rPr>
          <w:szCs w:val="22"/>
          <w:lang w:val="en-US"/>
        </w:rPr>
        <w:t xml:space="preserve">To request the IADB to continue to participate in OAS events on technical humanitarian demining </w:t>
      </w:r>
      <w:r w:rsidR="00B43262" w:rsidRPr="00A11B16">
        <w:rPr>
          <w:szCs w:val="22"/>
          <w:lang w:val="en-US"/>
        </w:rPr>
        <w:t xml:space="preserve">issues </w:t>
      </w:r>
      <w:r w:rsidRPr="00A11B16">
        <w:rPr>
          <w:szCs w:val="22"/>
          <w:lang w:val="en-US"/>
        </w:rPr>
        <w:t xml:space="preserve">and </w:t>
      </w:r>
      <w:r w:rsidR="00B43262" w:rsidRPr="00A11B16">
        <w:rPr>
          <w:szCs w:val="22"/>
          <w:lang w:val="en-US"/>
        </w:rPr>
        <w:t xml:space="preserve">on </w:t>
      </w:r>
      <w:r w:rsidRPr="00A11B16">
        <w:rPr>
          <w:szCs w:val="22"/>
          <w:lang w:val="en-US"/>
        </w:rPr>
        <w:t xml:space="preserve">international and regional issues, </w:t>
      </w:r>
      <w:r w:rsidR="00B43262" w:rsidRPr="00A11B16">
        <w:rPr>
          <w:szCs w:val="22"/>
          <w:lang w:val="en-US"/>
        </w:rPr>
        <w:t xml:space="preserve">subject to </w:t>
      </w:r>
      <w:r w:rsidR="005B4D71" w:rsidRPr="00A11B16">
        <w:rPr>
          <w:szCs w:val="22"/>
          <w:lang w:val="en-US"/>
        </w:rPr>
        <w:t xml:space="preserve">the </w:t>
      </w:r>
      <w:r w:rsidRPr="00A11B16">
        <w:rPr>
          <w:szCs w:val="22"/>
          <w:lang w:val="en-US"/>
        </w:rPr>
        <w:t>availability of financial resources, in order to strengthen networks and relationships, update information</w:t>
      </w:r>
      <w:r w:rsidR="00B079CA" w:rsidRPr="00A11B16">
        <w:rPr>
          <w:szCs w:val="22"/>
          <w:lang w:val="en-US"/>
        </w:rPr>
        <w:t>,</w:t>
      </w:r>
      <w:r w:rsidRPr="00A11B16">
        <w:rPr>
          <w:szCs w:val="22"/>
          <w:lang w:val="en-US"/>
        </w:rPr>
        <w:t xml:space="preserve"> and strengthen technical advice </w:t>
      </w:r>
      <w:r w:rsidR="00B079CA" w:rsidRPr="00A11B16">
        <w:rPr>
          <w:szCs w:val="22"/>
          <w:lang w:val="en-US"/>
        </w:rPr>
        <w:t xml:space="preserve">to </w:t>
      </w:r>
      <w:r w:rsidR="005B4D71" w:rsidRPr="00A11B16">
        <w:rPr>
          <w:szCs w:val="22"/>
          <w:lang w:val="en-US"/>
        </w:rPr>
        <w:t xml:space="preserve">the </w:t>
      </w:r>
      <w:r w:rsidRPr="00A11B16">
        <w:rPr>
          <w:szCs w:val="22"/>
          <w:lang w:val="en-US"/>
        </w:rPr>
        <w:t>AICMA</w:t>
      </w:r>
      <w:r w:rsidR="005B4D71" w:rsidRPr="00A11B16">
        <w:rPr>
          <w:szCs w:val="22"/>
          <w:lang w:val="en-US"/>
        </w:rPr>
        <w:t xml:space="preserve"> program</w:t>
      </w:r>
      <w:r w:rsidRPr="00A11B16">
        <w:rPr>
          <w:szCs w:val="22"/>
          <w:lang w:val="en-US"/>
        </w:rPr>
        <w:t>.</w:t>
      </w:r>
    </w:p>
    <w:p w14:paraId="7DF45FEC" w14:textId="77777777" w:rsidR="00B342CE" w:rsidRPr="00A11B16" w:rsidRDefault="00B342CE" w:rsidP="00F72F41">
      <w:pPr>
        <w:rPr>
          <w:iCs/>
          <w:szCs w:val="22"/>
          <w:lang w:val="en-US"/>
        </w:rPr>
      </w:pPr>
    </w:p>
    <w:p w14:paraId="2310D0FB" w14:textId="793640E8" w:rsidR="00B342CE" w:rsidRPr="00A11B16" w:rsidRDefault="00B342CE" w:rsidP="00F72F41">
      <w:pPr>
        <w:numPr>
          <w:ilvl w:val="0"/>
          <w:numId w:val="24"/>
        </w:numPr>
        <w:ind w:left="0"/>
        <w:rPr>
          <w:bCs/>
          <w:szCs w:val="22"/>
          <w:lang w:val="en-US"/>
        </w:rPr>
      </w:pPr>
      <w:r w:rsidRPr="00A11B16">
        <w:rPr>
          <w:szCs w:val="22"/>
          <w:lang w:val="en-US"/>
        </w:rPr>
        <w:t xml:space="preserve">To request the IADB to continue to work with SEDI to maintain and update: </w:t>
      </w:r>
      <w:r w:rsidR="00B079CA" w:rsidRPr="00A11B16">
        <w:rPr>
          <w:szCs w:val="22"/>
          <w:lang w:val="en-US"/>
        </w:rPr>
        <w:t>(</w:t>
      </w:r>
      <w:r w:rsidRPr="00A11B16">
        <w:rPr>
          <w:szCs w:val="22"/>
          <w:lang w:val="en-US"/>
        </w:rPr>
        <w:t>1) the database that complements the Inter-American Network for Disaster Mitigation (</w:t>
      </w:r>
      <w:r w:rsidR="00B079CA" w:rsidRPr="00A11B16">
        <w:rPr>
          <w:szCs w:val="22"/>
          <w:lang w:val="en-US"/>
        </w:rPr>
        <w:t>INDM</w:t>
      </w:r>
      <w:r w:rsidRPr="00A11B16">
        <w:rPr>
          <w:szCs w:val="22"/>
          <w:lang w:val="en-US"/>
        </w:rPr>
        <w:t xml:space="preserve">) on the response capabilities of OAS </w:t>
      </w:r>
      <w:r w:rsidR="00735FDD" w:rsidRPr="00A11B16">
        <w:rPr>
          <w:szCs w:val="22"/>
          <w:lang w:val="en-US"/>
        </w:rPr>
        <w:t>m</w:t>
      </w:r>
      <w:r w:rsidRPr="00A11B16">
        <w:rPr>
          <w:szCs w:val="22"/>
          <w:lang w:val="en-US"/>
        </w:rPr>
        <w:t xml:space="preserve">ember </w:t>
      </w:r>
      <w:r w:rsidR="00735FDD" w:rsidRPr="00A11B16">
        <w:rPr>
          <w:szCs w:val="22"/>
          <w:lang w:val="en-US"/>
        </w:rPr>
        <w:t>s</w:t>
      </w:r>
      <w:r w:rsidRPr="00A11B16">
        <w:rPr>
          <w:szCs w:val="22"/>
          <w:lang w:val="en-US"/>
        </w:rPr>
        <w:t xml:space="preserve">tates </w:t>
      </w:r>
      <w:r w:rsidR="00735FDD" w:rsidRPr="00A11B16">
        <w:rPr>
          <w:szCs w:val="22"/>
          <w:lang w:val="en-US"/>
        </w:rPr>
        <w:t xml:space="preserve">in the event of </w:t>
      </w:r>
      <w:r w:rsidRPr="00A11B16">
        <w:rPr>
          <w:szCs w:val="22"/>
          <w:lang w:val="en-US"/>
        </w:rPr>
        <w:t xml:space="preserve">an emergency; </w:t>
      </w:r>
      <w:r w:rsidR="00B079CA" w:rsidRPr="00A11B16">
        <w:rPr>
          <w:szCs w:val="22"/>
          <w:lang w:val="en-US"/>
        </w:rPr>
        <w:t>(</w:t>
      </w:r>
      <w:r w:rsidRPr="00A11B16">
        <w:rPr>
          <w:szCs w:val="22"/>
          <w:lang w:val="en-US"/>
        </w:rPr>
        <w:t>2) the directory of contacts in case of disasters</w:t>
      </w:r>
      <w:r w:rsidR="00735FDD" w:rsidRPr="00A11B16">
        <w:rPr>
          <w:szCs w:val="22"/>
          <w:lang w:val="en-US"/>
        </w:rPr>
        <w:t>;</w:t>
      </w:r>
      <w:r w:rsidRPr="00A11B16">
        <w:rPr>
          <w:szCs w:val="22"/>
          <w:lang w:val="en-US"/>
        </w:rPr>
        <w:t xml:space="preserve"> and </w:t>
      </w:r>
      <w:r w:rsidR="00735FDD" w:rsidRPr="00A11B16">
        <w:rPr>
          <w:szCs w:val="22"/>
          <w:lang w:val="en-US"/>
        </w:rPr>
        <w:t xml:space="preserve">(3) bilateral </w:t>
      </w:r>
      <w:r w:rsidRPr="00A11B16">
        <w:rPr>
          <w:szCs w:val="22"/>
          <w:lang w:val="en-US"/>
        </w:rPr>
        <w:t xml:space="preserve">agreements </w:t>
      </w:r>
      <w:r w:rsidR="00735FDD" w:rsidRPr="00A11B16">
        <w:rPr>
          <w:szCs w:val="22"/>
          <w:lang w:val="en-US"/>
        </w:rPr>
        <w:t xml:space="preserve">on standards to </w:t>
      </w:r>
      <w:r w:rsidRPr="00A11B16">
        <w:rPr>
          <w:szCs w:val="22"/>
          <w:lang w:val="en-US"/>
        </w:rPr>
        <w:t xml:space="preserve">facilitate the response and </w:t>
      </w:r>
      <w:r w:rsidR="000C1EA3" w:rsidRPr="00A11B16">
        <w:rPr>
          <w:szCs w:val="22"/>
          <w:lang w:val="en-US"/>
        </w:rPr>
        <w:t xml:space="preserve">expedite </w:t>
      </w:r>
      <w:r w:rsidRPr="00A11B16">
        <w:rPr>
          <w:szCs w:val="22"/>
          <w:lang w:val="en-US"/>
        </w:rPr>
        <w:t xml:space="preserve">search and rescue equipment and materials </w:t>
      </w:r>
      <w:r w:rsidR="000C1EA3" w:rsidRPr="00A11B16">
        <w:rPr>
          <w:szCs w:val="22"/>
          <w:lang w:val="en-US"/>
        </w:rPr>
        <w:t xml:space="preserve">through </w:t>
      </w:r>
      <w:r w:rsidRPr="00A11B16">
        <w:rPr>
          <w:szCs w:val="22"/>
          <w:lang w:val="en-US"/>
        </w:rPr>
        <w:t>customs.</w:t>
      </w:r>
    </w:p>
    <w:p w14:paraId="572DE48E" w14:textId="77777777" w:rsidR="00B342CE" w:rsidRPr="00A11B16" w:rsidRDefault="00B342CE" w:rsidP="00F72F41">
      <w:pPr>
        <w:rPr>
          <w:bCs/>
          <w:szCs w:val="22"/>
          <w:lang w:val="en-US"/>
        </w:rPr>
      </w:pPr>
    </w:p>
    <w:p w14:paraId="16A5FE58" w14:textId="60942F24" w:rsidR="00B342CE" w:rsidRPr="00A11B16" w:rsidRDefault="00B342CE" w:rsidP="00F72F41">
      <w:pPr>
        <w:numPr>
          <w:ilvl w:val="0"/>
          <w:numId w:val="24"/>
        </w:numPr>
        <w:ind w:left="0"/>
        <w:rPr>
          <w:szCs w:val="22"/>
          <w:lang w:val="en-US"/>
        </w:rPr>
      </w:pPr>
      <w:r w:rsidRPr="00A11B16">
        <w:rPr>
          <w:szCs w:val="22"/>
          <w:lang w:val="en-US"/>
        </w:rPr>
        <w:t>To instruct the IADB to establish a set of standard operating procedures to assist member states and regional organizations that participate in humanitarian assistance and disaster response operations in mitigating the possible spread of COVID-19 and which could serve as a basis for future disaster response in the region.</w:t>
      </w:r>
    </w:p>
    <w:p w14:paraId="791B38E0" w14:textId="77777777" w:rsidR="00B342CE" w:rsidRPr="00A11B16" w:rsidRDefault="00B342CE" w:rsidP="00F72F41">
      <w:pPr>
        <w:rPr>
          <w:szCs w:val="22"/>
          <w:lang w:val="en-US"/>
        </w:rPr>
      </w:pPr>
    </w:p>
    <w:p w14:paraId="2461F172" w14:textId="0CF968E5" w:rsidR="00B342CE" w:rsidRPr="00A11B16" w:rsidRDefault="00B342CE" w:rsidP="00F72F41">
      <w:pPr>
        <w:numPr>
          <w:ilvl w:val="0"/>
          <w:numId w:val="24"/>
        </w:numPr>
        <w:ind w:left="0"/>
        <w:rPr>
          <w:szCs w:val="22"/>
          <w:lang w:val="en-US"/>
        </w:rPr>
      </w:pPr>
      <w:r w:rsidRPr="00A11B16">
        <w:rPr>
          <w:szCs w:val="22"/>
          <w:lang w:val="en-US"/>
        </w:rPr>
        <w:t>To urge member states to continue providing their important support to the IADB with the designation of the necessary human resources that allow it to function appropriately for the full performance of its technical advisory tasks for the benefit of the OAS.</w:t>
      </w:r>
    </w:p>
    <w:p w14:paraId="5C7876DB" w14:textId="77777777" w:rsidR="00B342CE" w:rsidRPr="00A11B16" w:rsidRDefault="00B342CE" w:rsidP="00F72F41">
      <w:pPr>
        <w:rPr>
          <w:szCs w:val="22"/>
          <w:lang w:val="en-US"/>
        </w:rPr>
      </w:pPr>
    </w:p>
    <w:p w14:paraId="1474A499" w14:textId="3E7ADC35" w:rsidR="00B342CE" w:rsidRPr="00A11B16" w:rsidRDefault="00B342CE" w:rsidP="00F72F41">
      <w:pPr>
        <w:numPr>
          <w:ilvl w:val="0"/>
          <w:numId w:val="24"/>
        </w:numPr>
        <w:ind w:left="0"/>
        <w:rPr>
          <w:i/>
          <w:iCs/>
          <w:szCs w:val="22"/>
          <w:lang w:val="en-US"/>
        </w:rPr>
      </w:pPr>
      <w:r w:rsidRPr="00A11B16">
        <w:rPr>
          <w:szCs w:val="22"/>
          <w:lang w:val="en-US"/>
        </w:rPr>
        <w:t xml:space="preserve">To request the IADB to coordinate with OAS/SEDI and the Executive Secretariat of the </w:t>
      </w:r>
      <w:r w:rsidR="00702655" w:rsidRPr="00A11B16">
        <w:rPr>
          <w:szCs w:val="22"/>
          <w:lang w:val="en-US"/>
        </w:rPr>
        <w:t>Conference of Defense Ministers of the Americas (</w:t>
      </w:r>
      <w:r w:rsidRPr="00A11B16">
        <w:rPr>
          <w:szCs w:val="22"/>
          <w:lang w:val="en-US"/>
        </w:rPr>
        <w:t>CDMA</w:t>
      </w:r>
      <w:r w:rsidR="00702655" w:rsidRPr="00A11B16">
        <w:rPr>
          <w:szCs w:val="22"/>
          <w:lang w:val="en-US"/>
        </w:rPr>
        <w:t>)</w:t>
      </w:r>
      <w:r w:rsidRPr="00A11B16">
        <w:rPr>
          <w:szCs w:val="22"/>
          <w:lang w:val="en-US"/>
        </w:rPr>
        <w:t xml:space="preserve"> and</w:t>
      </w:r>
      <w:r w:rsidR="00702655" w:rsidRPr="00A11B16">
        <w:rPr>
          <w:szCs w:val="22"/>
          <w:lang w:val="en-US"/>
        </w:rPr>
        <w:t>,</w:t>
      </w:r>
      <w:r w:rsidRPr="00A11B16">
        <w:rPr>
          <w:szCs w:val="22"/>
          <w:lang w:val="en-US"/>
        </w:rPr>
        <w:t xml:space="preserve"> </w:t>
      </w:r>
      <w:r w:rsidR="00702655" w:rsidRPr="00A11B16">
        <w:rPr>
          <w:szCs w:val="22"/>
          <w:lang w:val="en-US"/>
        </w:rPr>
        <w:t xml:space="preserve">subject to </w:t>
      </w:r>
      <w:r w:rsidRPr="00A11B16">
        <w:rPr>
          <w:szCs w:val="22"/>
          <w:lang w:val="en-US"/>
        </w:rPr>
        <w:t xml:space="preserve">the availability of financial resources, </w:t>
      </w:r>
      <w:r w:rsidR="005E7A76" w:rsidRPr="00A11B16">
        <w:rPr>
          <w:szCs w:val="22"/>
          <w:lang w:val="en-US"/>
        </w:rPr>
        <w:t xml:space="preserve">to </w:t>
      </w:r>
      <w:r w:rsidRPr="00A11B16">
        <w:rPr>
          <w:szCs w:val="22"/>
          <w:lang w:val="en-US"/>
        </w:rPr>
        <w:t xml:space="preserve">organize and carry out a simulation exercise </w:t>
      </w:r>
      <w:r w:rsidR="00702655" w:rsidRPr="00A11B16">
        <w:rPr>
          <w:szCs w:val="22"/>
          <w:lang w:val="en-US"/>
        </w:rPr>
        <w:t>i</w:t>
      </w:r>
      <w:r w:rsidRPr="00A11B16">
        <w:rPr>
          <w:szCs w:val="22"/>
          <w:lang w:val="en-US"/>
        </w:rPr>
        <w:t xml:space="preserve">n </w:t>
      </w:r>
      <w:r w:rsidR="00702655" w:rsidRPr="00A11B16">
        <w:rPr>
          <w:szCs w:val="22"/>
          <w:lang w:val="en-US"/>
        </w:rPr>
        <w:t xml:space="preserve">disaster </w:t>
      </w:r>
      <w:r w:rsidRPr="00A11B16">
        <w:rPr>
          <w:szCs w:val="22"/>
          <w:lang w:val="en-US"/>
        </w:rPr>
        <w:t>management, disaster response</w:t>
      </w:r>
      <w:r w:rsidR="00702655" w:rsidRPr="00A11B16">
        <w:rPr>
          <w:szCs w:val="22"/>
          <w:lang w:val="en-US"/>
        </w:rPr>
        <w:t>,</w:t>
      </w:r>
      <w:r w:rsidRPr="00A11B16">
        <w:rPr>
          <w:szCs w:val="22"/>
          <w:lang w:val="en-US"/>
        </w:rPr>
        <w:t xml:space="preserve"> and humanitarian assistance operations, in order to integrate the efforts requested </w:t>
      </w:r>
      <w:r w:rsidR="00702655" w:rsidRPr="00A11B16">
        <w:rPr>
          <w:szCs w:val="22"/>
          <w:lang w:val="en-US"/>
        </w:rPr>
        <w:t xml:space="preserve">of </w:t>
      </w:r>
      <w:r w:rsidRPr="00A11B16">
        <w:rPr>
          <w:szCs w:val="22"/>
          <w:lang w:val="en-US"/>
        </w:rPr>
        <w:t>the IADB by the Inter-American Committee for Natural Disaster Reduction with the efforts requested by the Executive Secretariat of the CDMA.</w:t>
      </w:r>
    </w:p>
    <w:p w14:paraId="59DB50C8" w14:textId="77777777" w:rsidR="00B342CE" w:rsidRPr="00A11B16" w:rsidRDefault="00B342CE" w:rsidP="00F72F41">
      <w:pPr>
        <w:rPr>
          <w:i/>
          <w:iCs/>
          <w:szCs w:val="22"/>
          <w:lang w:val="en-US"/>
        </w:rPr>
      </w:pPr>
    </w:p>
    <w:p w14:paraId="4DB6E245" w14:textId="63F1C2D4" w:rsidR="00B342CE" w:rsidRPr="00A11B16" w:rsidRDefault="00B342CE" w:rsidP="00F72F41">
      <w:pPr>
        <w:numPr>
          <w:ilvl w:val="0"/>
          <w:numId w:val="24"/>
        </w:numPr>
        <w:ind w:left="0"/>
        <w:rPr>
          <w:bCs/>
          <w:color w:val="000000"/>
          <w:szCs w:val="22"/>
          <w:lang w:val="en-US" w:eastAsia="es-ES_tradnl"/>
        </w:rPr>
      </w:pPr>
      <w:r w:rsidRPr="00A11B16">
        <w:rPr>
          <w:szCs w:val="22"/>
          <w:lang w:val="en-US"/>
        </w:rPr>
        <w:t xml:space="preserve">To request the IADB to analyze and </w:t>
      </w:r>
      <w:r w:rsidR="004F398F" w:rsidRPr="00A11B16">
        <w:rPr>
          <w:szCs w:val="22"/>
          <w:lang w:val="en-US"/>
        </w:rPr>
        <w:t xml:space="preserve">develop </w:t>
      </w:r>
      <w:r w:rsidRPr="00A11B16">
        <w:rPr>
          <w:szCs w:val="22"/>
          <w:lang w:val="en-US"/>
        </w:rPr>
        <w:t>propos</w:t>
      </w:r>
      <w:r w:rsidR="004F398F" w:rsidRPr="00A11B16">
        <w:rPr>
          <w:szCs w:val="22"/>
          <w:lang w:val="en-US"/>
        </w:rPr>
        <w:t>ed</w:t>
      </w:r>
      <w:r w:rsidRPr="00A11B16">
        <w:rPr>
          <w:szCs w:val="22"/>
          <w:lang w:val="en-US"/>
        </w:rPr>
        <w:t xml:space="preserve"> changes to the Improved IADB Plan for Advisory Services in Disaster Response within the </w:t>
      </w:r>
      <w:r w:rsidR="004F398F" w:rsidRPr="00A11B16">
        <w:rPr>
          <w:szCs w:val="22"/>
          <w:lang w:val="en-US"/>
        </w:rPr>
        <w:t>I</w:t>
      </w:r>
      <w:r w:rsidRPr="00A11B16">
        <w:rPr>
          <w:szCs w:val="22"/>
          <w:lang w:val="en-US"/>
        </w:rPr>
        <w:t xml:space="preserve">nter-American </w:t>
      </w:r>
      <w:r w:rsidR="004F398F" w:rsidRPr="00A11B16">
        <w:rPr>
          <w:szCs w:val="22"/>
          <w:lang w:val="en-US"/>
        </w:rPr>
        <w:t>S</w:t>
      </w:r>
      <w:r w:rsidRPr="00A11B16">
        <w:rPr>
          <w:szCs w:val="22"/>
          <w:lang w:val="en-US"/>
        </w:rPr>
        <w:t>ystem in consultation with SEDI</w:t>
      </w:r>
      <w:r w:rsidR="005E7A76" w:rsidRPr="00A11B16">
        <w:rPr>
          <w:szCs w:val="22"/>
          <w:lang w:val="en-US"/>
        </w:rPr>
        <w:t>,</w:t>
      </w:r>
      <w:r w:rsidRPr="00A11B16">
        <w:rPr>
          <w:szCs w:val="22"/>
          <w:lang w:val="en-US"/>
        </w:rPr>
        <w:t xml:space="preserve"> in </w:t>
      </w:r>
      <w:r w:rsidR="004F398F" w:rsidRPr="00A11B16">
        <w:rPr>
          <w:szCs w:val="22"/>
          <w:lang w:val="en-US"/>
        </w:rPr>
        <w:t xml:space="preserve">order to </w:t>
      </w:r>
      <w:r w:rsidRPr="00A11B16">
        <w:rPr>
          <w:szCs w:val="22"/>
          <w:lang w:val="en-US"/>
        </w:rPr>
        <w:t xml:space="preserve">support OAS efforts to realign actions to address disasters </w:t>
      </w:r>
      <w:r w:rsidR="004F398F" w:rsidRPr="00A11B16">
        <w:rPr>
          <w:szCs w:val="22"/>
          <w:lang w:val="en-US"/>
        </w:rPr>
        <w:t xml:space="preserve">in conjunction </w:t>
      </w:r>
      <w:r w:rsidRPr="00A11B16">
        <w:rPr>
          <w:szCs w:val="22"/>
          <w:lang w:val="en-US"/>
        </w:rPr>
        <w:t>with regional organizations and institutions respo</w:t>
      </w:r>
      <w:r w:rsidR="00AE15F8" w:rsidRPr="00A11B16">
        <w:rPr>
          <w:szCs w:val="22"/>
          <w:lang w:val="en-US"/>
        </w:rPr>
        <w:t>nsible for disaster mitigation.</w:t>
      </w:r>
    </w:p>
    <w:p w14:paraId="7C135431" w14:textId="77777777" w:rsidR="00B342CE" w:rsidRPr="00A11B16" w:rsidRDefault="00B342CE" w:rsidP="00F72F41">
      <w:pPr>
        <w:rPr>
          <w:bCs/>
          <w:color w:val="000000"/>
          <w:szCs w:val="22"/>
          <w:lang w:val="en-US" w:eastAsia="es-ES_tradnl"/>
        </w:rPr>
      </w:pPr>
    </w:p>
    <w:p w14:paraId="0C91E7EC" w14:textId="0A5EC602" w:rsidR="00B342CE" w:rsidRPr="00A11B16" w:rsidRDefault="00B342CE" w:rsidP="00F72F41">
      <w:pPr>
        <w:numPr>
          <w:ilvl w:val="0"/>
          <w:numId w:val="24"/>
        </w:numPr>
        <w:ind w:left="0"/>
        <w:rPr>
          <w:szCs w:val="22"/>
          <w:lang w:val="en-US"/>
        </w:rPr>
      </w:pPr>
      <w:r w:rsidRPr="00A11B16">
        <w:rPr>
          <w:szCs w:val="22"/>
          <w:lang w:val="en-US"/>
        </w:rPr>
        <w:t xml:space="preserve">To request the IADB to organize, in coordination with SEDI, a conference </w:t>
      </w:r>
      <w:r w:rsidR="006C30AA" w:rsidRPr="00A11B16">
        <w:rPr>
          <w:szCs w:val="22"/>
          <w:lang w:val="en-US"/>
        </w:rPr>
        <w:t xml:space="preserve">on </w:t>
      </w:r>
      <w:r w:rsidRPr="00A11B16">
        <w:rPr>
          <w:szCs w:val="22"/>
          <w:lang w:val="en-US"/>
        </w:rPr>
        <w:t xml:space="preserve">protection of critical infrastructure in </w:t>
      </w:r>
      <w:r w:rsidR="005E7A76" w:rsidRPr="00A11B16">
        <w:rPr>
          <w:szCs w:val="22"/>
          <w:lang w:val="en-US"/>
        </w:rPr>
        <w:t xml:space="preserve">the event of </w:t>
      </w:r>
      <w:r w:rsidRPr="00A11B16">
        <w:rPr>
          <w:szCs w:val="22"/>
          <w:lang w:val="en-US"/>
        </w:rPr>
        <w:t xml:space="preserve">disasters, </w:t>
      </w:r>
      <w:r w:rsidR="006C30AA" w:rsidRPr="00A11B16">
        <w:rPr>
          <w:szCs w:val="22"/>
          <w:lang w:val="en-US"/>
        </w:rPr>
        <w:t xml:space="preserve">subject to </w:t>
      </w:r>
      <w:r w:rsidRPr="00A11B16">
        <w:rPr>
          <w:szCs w:val="22"/>
          <w:lang w:val="en-US"/>
        </w:rPr>
        <w:t>the availability of financial resources, b</w:t>
      </w:r>
      <w:r w:rsidR="006C30AA" w:rsidRPr="00A11B16">
        <w:rPr>
          <w:szCs w:val="22"/>
          <w:lang w:val="en-US"/>
        </w:rPr>
        <w:t xml:space="preserve">uilding </w:t>
      </w:r>
      <w:r w:rsidRPr="00A11B16">
        <w:rPr>
          <w:szCs w:val="22"/>
          <w:lang w:val="en-US"/>
        </w:rPr>
        <w:t>on lessons learned inside and outside the Hemisphere, in order to strengthen preventive actions against similar threats.</w:t>
      </w:r>
    </w:p>
    <w:p w14:paraId="547AEF9F" w14:textId="77777777" w:rsidR="00B342CE" w:rsidRPr="00A11B16" w:rsidRDefault="00B342CE" w:rsidP="00F72F41">
      <w:pPr>
        <w:rPr>
          <w:szCs w:val="22"/>
          <w:lang w:val="en-US"/>
        </w:rPr>
      </w:pPr>
    </w:p>
    <w:p w14:paraId="0B478B05" w14:textId="6915F0BD" w:rsidR="00B342CE" w:rsidRPr="00A11B16" w:rsidRDefault="00B342CE" w:rsidP="00F72F41">
      <w:pPr>
        <w:numPr>
          <w:ilvl w:val="0"/>
          <w:numId w:val="24"/>
        </w:numPr>
        <w:ind w:left="0"/>
        <w:rPr>
          <w:szCs w:val="22"/>
          <w:lang w:val="en-US"/>
        </w:rPr>
      </w:pPr>
      <w:r w:rsidRPr="00A11B16">
        <w:rPr>
          <w:szCs w:val="22"/>
          <w:lang w:val="en-US"/>
        </w:rPr>
        <w:t xml:space="preserve">To request the IADB, in coordination with other organs, agencies, and entities, to continue to strengthen cyberdefense cooperation mechanisms in the </w:t>
      </w:r>
      <w:r w:rsidR="006C30AA" w:rsidRPr="00A11B16">
        <w:rPr>
          <w:szCs w:val="22"/>
          <w:lang w:val="en-US"/>
        </w:rPr>
        <w:t>H</w:t>
      </w:r>
      <w:r w:rsidRPr="00A11B16">
        <w:rPr>
          <w:szCs w:val="22"/>
          <w:lang w:val="en-US"/>
        </w:rPr>
        <w:t>emisphere, through the following actions:</w:t>
      </w:r>
    </w:p>
    <w:p w14:paraId="52ACF3A4" w14:textId="77777777" w:rsidR="00B342CE" w:rsidRPr="00A11B16" w:rsidRDefault="00B342CE" w:rsidP="00F72F41">
      <w:pPr>
        <w:rPr>
          <w:szCs w:val="22"/>
          <w:lang w:val="en-US"/>
        </w:rPr>
      </w:pPr>
    </w:p>
    <w:p w14:paraId="500BB697" w14:textId="23EC2234" w:rsidR="00B342CE" w:rsidRPr="00A11B16" w:rsidRDefault="00B342CE" w:rsidP="00F72F41">
      <w:pPr>
        <w:autoSpaceDE w:val="0"/>
        <w:autoSpaceDN w:val="0"/>
        <w:adjustRightInd w:val="0"/>
        <w:ind w:left="2160" w:hanging="720"/>
        <w:rPr>
          <w:rFonts w:eastAsia="MS Mincho"/>
          <w:color w:val="000000"/>
          <w:szCs w:val="22"/>
          <w:lang w:val="en-US" w:eastAsia="es-ES_tradnl"/>
        </w:rPr>
      </w:pPr>
      <w:r w:rsidRPr="00A11B16">
        <w:rPr>
          <w:szCs w:val="22"/>
          <w:lang w:val="en-US"/>
        </w:rPr>
        <w:t>a.</w:t>
      </w:r>
      <w:r w:rsidRPr="00A11B16">
        <w:rPr>
          <w:szCs w:val="22"/>
          <w:lang w:val="en-US"/>
        </w:rPr>
        <w:tab/>
        <w:t>Promot</w:t>
      </w:r>
      <w:r w:rsidR="006C30AA" w:rsidRPr="00A11B16">
        <w:rPr>
          <w:szCs w:val="22"/>
          <w:lang w:val="en-US"/>
        </w:rPr>
        <w:t xml:space="preserve">ion of </w:t>
      </w:r>
      <w:r w:rsidRPr="00A11B16">
        <w:rPr>
          <w:szCs w:val="22"/>
          <w:lang w:val="en-US"/>
        </w:rPr>
        <w:t xml:space="preserve">high-level dialogue and exchanges that address shared cyberdefense and cybersecurity challenges, which serve to </w:t>
      </w:r>
      <w:r w:rsidRPr="00A11B16">
        <w:rPr>
          <w:rFonts w:eastAsia="MS Mincho"/>
          <w:color w:val="000000"/>
          <w:szCs w:val="22"/>
          <w:lang w:val="en-US" w:eastAsia="es-ES_tradnl"/>
        </w:rPr>
        <w:t xml:space="preserve">improve collaboration and information-sharing within and among military institutions and governments in the Americas, </w:t>
      </w:r>
      <w:r w:rsidRPr="00A11B16">
        <w:rPr>
          <w:szCs w:val="22"/>
          <w:lang w:val="en-US"/>
        </w:rPr>
        <w:t xml:space="preserve">should it prove necessary, through the IADB, </w:t>
      </w:r>
      <w:r w:rsidRPr="00A11B16">
        <w:rPr>
          <w:rFonts w:eastAsia="MS Mincho"/>
          <w:color w:val="000000"/>
          <w:szCs w:val="22"/>
          <w:lang w:val="en-US" w:eastAsia="es-ES_tradnl"/>
        </w:rPr>
        <w:t>supported by the Inter-American Defense Foundation (IADF).</w:t>
      </w:r>
    </w:p>
    <w:p w14:paraId="6C689ACA" w14:textId="15F3F26C" w:rsidR="00B342CE" w:rsidRPr="00A11B16" w:rsidRDefault="00B342CE" w:rsidP="00F72F41">
      <w:pPr>
        <w:autoSpaceDE w:val="0"/>
        <w:autoSpaceDN w:val="0"/>
        <w:adjustRightInd w:val="0"/>
        <w:ind w:left="2160" w:hanging="720"/>
        <w:rPr>
          <w:szCs w:val="22"/>
          <w:lang w:val="en-US"/>
        </w:rPr>
      </w:pPr>
      <w:r w:rsidRPr="00A11B16">
        <w:rPr>
          <w:rFonts w:eastAsia="MS Mincho"/>
          <w:color w:val="000000"/>
          <w:szCs w:val="22"/>
          <w:lang w:val="en-US" w:eastAsia="es-ES_tradnl"/>
        </w:rPr>
        <w:t>b.</w:t>
      </w:r>
      <w:r w:rsidRPr="00A11B16">
        <w:rPr>
          <w:rFonts w:eastAsia="MS Mincho"/>
          <w:color w:val="000000"/>
          <w:szCs w:val="22"/>
          <w:lang w:val="en-US" w:eastAsia="es-ES_tradnl"/>
        </w:rPr>
        <w:tab/>
        <w:t>Prepar</w:t>
      </w:r>
      <w:r w:rsidR="005E7A76" w:rsidRPr="00A11B16">
        <w:rPr>
          <w:rFonts w:eastAsia="MS Mincho"/>
          <w:color w:val="000000"/>
          <w:szCs w:val="22"/>
          <w:lang w:val="en-US" w:eastAsia="es-ES_tradnl"/>
        </w:rPr>
        <w:t xml:space="preserve">ation of </w:t>
      </w:r>
      <w:r w:rsidRPr="00A11B16">
        <w:rPr>
          <w:rFonts w:eastAsia="MS Mincho"/>
          <w:color w:val="000000"/>
          <w:szCs w:val="22"/>
          <w:lang w:val="en-US" w:eastAsia="es-ES_tradnl"/>
        </w:rPr>
        <w:t xml:space="preserve">cyberdefense capacity-building and technical assistance programs for member states, subject to the availability of resources, </w:t>
      </w:r>
      <w:r w:rsidRPr="00A11B16">
        <w:rPr>
          <w:szCs w:val="22"/>
          <w:lang w:val="en-US"/>
        </w:rPr>
        <w:t xml:space="preserve">through the IADB </w:t>
      </w:r>
      <w:r w:rsidRPr="00A11B16">
        <w:rPr>
          <w:rFonts w:eastAsia="MS Mincho"/>
          <w:color w:val="000000"/>
          <w:szCs w:val="22"/>
          <w:lang w:val="en-US" w:eastAsia="es-ES_tradnl"/>
        </w:rPr>
        <w:t xml:space="preserve">and supported by the IADF, with the purpose of </w:t>
      </w:r>
      <w:r w:rsidRPr="00A11B16">
        <w:rPr>
          <w:szCs w:val="22"/>
          <w:lang w:val="en-US"/>
        </w:rPr>
        <w:t>strengthening cyber defense strategies and response capacity in the Western Hemisphere</w:t>
      </w:r>
      <w:r w:rsidR="00071240" w:rsidRPr="00A11B16">
        <w:rPr>
          <w:szCs w:val="22"/>
          <w:lang w:val="en-US"/>
        </w:rPr>
        <w:t xml:space="preserve"> and </w:t>
      </w:r>
      <w:r w:rsidRPr="00A11B16">
        <w:rPr>
          <w:rFonts w:eastAsia="MS Mincho"/>
          <w:color w:val="000000"/>
          <w:szCs w:val="22"/>
          <w:lang w:val="en-US" w:eastAsia="es-ES_tradnl"/>
        </w:rPr>
        <w:t>enhancing skills, awareness</w:t>
      </w:r>
      <w:r w:rsidR="00071240" w:rsidRPr="00A11B16">
        <w:rPr>
          <w:rFonts w:eastAsia="MS Mincho"/>
          <w:color w:val="000000"/>
          <w:szCs w:val="22"/>
          <w:lang w:val="en-US" w:eastAsia="es-ES_tradnl"/>
        </w:rPr>
        <w:t>,</w:t>
      </w:r>
      <w:r w:rsidRPr="00A11B16">
        <w:rPr>
          <w:rFonts w:eastAsia="MS Mincho"/>
          <w:color w:val="000000"/>
          <w:szCs w:val="22"/>
          <w:lang w:val="en-US" w:eastAsia="es-ES_tradnl"/>
        </w:rPr>
        <w:t xml:space="preserve"> and knowledge of cyberdefense threats to nations, systems, infrastructure</w:t>
      </w:r>
      <w:r w:rsidR="00071240" w:rsidRPr="00A11B16">
        <w:rPr>
          <w:rFonts w:eastAsia="MS Mincho"/>
          <w:color w:val="000000"/>
          <w:szCs w:val="22"/>
          <w:lang w:val="en-US" w:eastAsia="es-ES_tradnl"/>
        </w:rPr>
        <w:t>,</w:t>
      </w:r>
      <w:r w:rsidRPr="00A11B16">
        <w:rPr>
          <w:rFonts w:eastAsia="MS Mincho"/>
          <w:color w:val="000000"/>
          <w:szCs w:val="22"/>
          <w:lang w:val="en-US" w:eastAsia="es-ES_tradnl"/>
        </w:rPr>
        <w:t xml:space="preserve"> and operations within military institutions</w:t>
      </w:r>
      <w:r w:rsidRPr="00A11B16">
        <w:rPr>
          <w:szCs w:val="22"/>
          <w:lang w:val="en-US"/>
        </w:rPr>
        <w:t>.</w:t>
      </w:r>
    </w:p>
    <w:p w14:paraId="040732B8" w14:textId="4F7C27F6" w:rsidR="00B342CE" w:rsidRPr="00A11B16" w:rsidRDefault="00B342CE" w:rsidP="00F72F41">
      <w:pPr>
        <w:autoSpaceDE w:val="0"/>
        <w:autoSpaceDN w:val="0"/>
        <w:adjustRightInd w:val="0"/>
        <w:ind w:left="2160" w:hanging="720"/>
        <w:rPr>
          <w:rFonts w:eastAsia="MS Mincho"/>
          <w:color w:val="000000"/>
          <w:szCs w:val="22"/>
          <w:lang w:val="en-US" w:eastAsia="es-ES_tradnl"/>
        </w:rPr>
      </w:pPr>
      <w:r w:rsidRPr="00A11B16">
        <w:rPr>
          <w:szCs w:val="22"/>
          <w:lang w:val="en-US"/>
        </w:rPr>
        <w:t>c.</w:t>
      </w:r>
      <w:r w:rsidRPr="00A11B16">
        <w:rPr>
          <w:szCs w:val="22"/>
          <w:lang w:val="en-US"/>
        </w:rPr>
        <w:tab/>
      </w:r>
      <w:r w:rsidRPr="00A11B16">
        <w:rPr>
          <w:rFonts w:eastAsia="MS Mincho"/>
          <w:color w:val="000000"/>
          <w:szCs w:val="22"/>
          <w:lang w:val="en-US" w:eastAsia="es-ES_tradnl"/>
        </w:rPr>
        <w:t xml:space="preserve">Support </w:t>
      </w:r>
      <w:r w:rsidR="006C30AA" w:rsidRPr="00A11B16">
        <w:rPr>
          <w:rFonts w:eastAsia="MS Mincho"/>
          <w:color w:val="000000"/>
          <w:szCs w:val="22"/>
          <w:lang w:val="en-US" w:eastAsia="es-ES_tradnl"/>
        </w:rPr>
        <w:t xml:space="preserve">for </w:t>
      </w:r>
      <w:r w:rsidR="00702655" w:rsidRPr="00A11B16">
        <w:rPr>
          <w:rFonts w:eastAsia="MS Mincho"/>
          <w:color w:val="000000"/>
          <w:szCs w:val="22"/>
          <w:lang w:val="en-US" w:eastAsia="es-ES_tradnl"/>
        </w:rPr>
        <w:t xml:space="preserve">the </w:t>
      </w:r>
      <w:r w:rsidRPr="00A11B16">
        <w:rPr>
          <w:rFonts w:eastAsia="MS Mincho"/>
          <w:color w:val="000000"/>
          <w:szCs w:val="22"/>
          <w:lang w:val="en-US" w:eastAsia="es-ES_tradnl"/>
        </w:rPr>
        <w:t>CDMA and other initiatives designed to support and encourage collaboration on cyberdefense, in partnership with the IADF, through the IADB. In that regard, recognize the Ibero-American Cyber Defense Forum as a mechanism for cooperation and capacity building in cyberdefense and seek to encourage its initiatives.</w:t>
      </w:r>
    </w:p>
    <w:p w14:paraId="23316FB9" w14:textId="77777777" w:rsidR="00B342CE" w:rsidRPr="00A11B16" w:rsidRDefault="00B342CE" w:rsidP="00F72F41">
      <w:pPr>
        <w:autoSpaceDE w:val="0"/>
        <w:autoSpaceDN w:val="0"/>
        <w:adjustRightInd w:val="0"/>
        <w:rPr>
          <w:rFonts w:eastAsia="MS Mincho"/>
          <w:color w:val="000000"/>
          <w:szCs w:val="22"/>
          <w:lang w:val="en-US" w:eastAsia="es-ES_tradnl"/>
        </w:rPr>
      </w:pPr>
    </w:p>
    <w:p w14:paraId="3A97CC7F" w14:textId="77777777" w:rsidR="00B342CE" w:rsidRPr="00A11B16" w:rsidRDefault="00B342CE" w:rsidP="00F72F41">
      <w:pPr>
        <w:numPr>
          <w:ilvl w:val="0"/>
          <w:numId w:val="24"/>
        </w:numPr>
        <w:ind w:left="0"/>
        <w:rPr>
          <w:szCs w:val="22"/>
          <w:lang w:val="en-US"/>
        </w:rPr>
      </w:pPr>
      <w:r w:rsidRPr="00A11B16">
        <w:rPr>
          <w:szCs w:val="22"/>
          <w:lang w:val="en-US"/>
        </w:rPr>
        <w:t>To request that the IADB pursue activities in the following areas:</w:t>
      </w:r>
    </w:p>
    <w:p w14:paraId="6C8CF821" w14:textId="77777777" w:rsidR="00B342CE" w:rsidRPr="00A11B16" w:rsidRDefault="00B342CE" w:rsidP="00F72F41">
      <w:pPr>
        <w:rPr>
          <w:szCs w:val="22"/>
          <w:lang w:val="en-US"/>
        </w:rPr>
      </w:pPr>
    </w:p>
    <w:p w14:paraId="7717FB94" w14:textId="14834ED1" w:rsidR="00B342CE" w:rsidRPr="00A11B16" w:rsidRDefault="00B342CE" w:rsidP="00F72F41">
      <w:pPr>
        <w:numPr>
          <w:ilvl w:val="0"/>
          <w:numId w:val="26"/>
        </w:numPr>
        <w:autoSpaceDE w:val="0"/>
        <w:autoSpaceDN w:val="0"/>
        <w:adjustRightInd w:val="0"/>
        <w:ind w:left="2160" w:hanging="720"/>
        <w:rPr>
          <w:szCs w:val="22"/>
          <w:lang w:val="en-US"/>
        </w:rPr>
      </w:pPr>
      <w:r w:rsidRPr="00A11B16">
        <w:rPr>
          <w:szCs w:val="22"/>
          <w:lang w:val="en-US"/>
        </w:rPr>
        <w:t>Provide, on an ongoing basis, advisory services and technical analysis on new and persistent threats and challenges</w:t>
      </w:r>
      <w:r w:rsidR="009D0BB3" w:rsidRPr="00A11B16">
        <w:rPr>
          <w:szCs w:val="22"/>
          <w:lang w:val="en-US"/>
        </w:rPr>
        <w:t>.</w:t>
      </w:r>
    </w:p>
    <w:p w14:paraId="6E1B44B0" w14:textId="4144078E" w:rsidR="00B342CE" w:rsidRPr="00A11B16" w:rsidRDefault="00B342CE" w:rsidP="00F72F41">
      <w:pPr>
        <w:numPr>
          <w:ilvl w:val="0"/>
          <w:numId w:val="26"/>
        </w:numPr>
        <w:autoSpaceDE w:val="0"/>
        <w:autoSpaceDN w:val="0"/>
        <w:adjustRightInd w:val="0"/>
        <w:ind w:left="2160" w:hanging="720"/>
        <w:rPr>
          <w:szCs w:val="22"/>
          <w:lang w:val="en-US"/>
        </w:rPr>
      </w:pPr>
      <w:r w:rsidRPr="00A11B16">
        <w:rPr>
          <w:szCs w:val="22"/>
          <w:lang w:val="en-US"/>
        </w:rPr>
        <w:t>Human rights and international humanitarian law, in order to promote and strengthen respect for them in the armed and security forces of the Hemisphere</w:t>
      </w:r>
      <w:r w:rsidR="009D0BB3" w:rsidRPr="00A11B16">
        <w:rPr>
          <w:szCs w:val="22"/>
          <w:lang w:val="en-US"/>
        </w:rPr>
        <w:t>.</w:t>
      </w:r>
    </w:p>
    <w:p w14:paraId="272711BE" w14:textId="05260AC9" w:rsidR="00B342CE" w:rsidRPr="00A11B16" w:rsidRDefault="00B342CE" w:rsidP="00F72F41">
      <w:pPr>
        <w:numPr>
          <w:ilvl w:val="0"/>
          <w:numId w:val="26"/>
        </w:numPr>
        <w:autoSpaceDE w:val="0"/>
        <w:autoSpaceDN w:val="0"/>
        <w:adjustRightInd w:val="0"/>
        <w:ind w:left="2160" w:hanging="720"/>
        <w:rPr>
          <w:szCs w:val="22"/>
          <w:lang w:val="en-US"/>
        </w:rPr>
      </w:pPr>
      <w:r w:rsidRPr="00A11B16">
        <w:rPr>
          <w:szCs w:val="22"/>
          <w:lang w:val="en-US"/>
        </w:rPr>
        <w:t>Gender mainstreaming, in order to disseminate successful experiences in the area of hemispheric defense and security</w:t>
      </w:r>
      <w:r w:rsidR="009D0BB3" w:rsidRPr="00A11B16">
        <w:rPr>
          <w:szCs w:val="22"/>
          <w:lang w:val="en-US"/>
        </w:rPr>
        <w:t>.</w:t>
      </w:r>
    </w:p>
    <w:p w14:paraId="20E07EF7" w14:textId="6BE21594" w:rsidR="00B342CE" w:rsidRPr="00A11B16" w:rsidRDefault="00B342CE" w:rsidP="00F72F41">
      <w:pPr>
        <w:numPr>
          <w:ilvl w:val="0"/>
          <w:numId w:val="26"/>
        </w:numPr>
        <w:autoSpaceDE w:val="0"/>
        <w:autoSpaceDN w:val="0"/>
        <w:adjustRightInd w:val="0"/>
        <w:ind w:left="2160" w:hanging="720"/>
        <w:rPr>
          <w:szCs w:val="22"/>
          <w:lang w:val="en-US"/>
        </w:rPr>
      </w:pPr>
      <w:r w:rsidRPr="00A11B16">
        <w:rPr>
          <w:szCs w:val="22"/>
          <w:lang w:val="en-US"/>
        </w:rPr>
        <w:t>The changing role of the armed forces and their possibilities for mitigating and facing new threats, in order to disseminate successful experiences, good practices</w:t>
      </w:r>
      <w:r w:rsidR="002033F6" w:rsidRPr="00A11B16">
        <w:rPr>
          <w:szCs w:val="22"/>
          <w:lang w:val="en-US"/>
        </w:rPr>
        <w:t>,</w:t>
      </w:r>
      <w:r w:rsidRPr="00A11B16">
        <w:rPr>
          <w:szCs w:val="22"/>
          <w:lang w:val="en-US"/>
        </w:rPr>
        <w:t xml:space="preserve"> and lessons learned in that regard, in coordination with the SMS.</w:t>
      </w:r>
    </w:p>
    <w:p w14:paraId="5F739482" w14:textId="77777777" w:rsidR="00B342CE" w:rsidRPr="00A11B16" w:rsidRDefault="00B342CE" w:rsidP="00F72F41">
      <w:pPr>
        <w:autoSpaceDE w:val="0"/>
        <w:autoSpaceDN w:val="0"/>
        <w:adjustRightInd w:val="0"/>
        <w:rPr>
          <w:szCs w:val="22"/>
          <w:lang w:val="en-US"/>
        </w:rPr>
      </w:pPr>
    </w:p>
    <w:p w14:paraId="701523B4" w14:textId="70DEEBA7" w:rsidR="00B342CE" w:rsidRPr="00A11B16" w:rsidRDefault="00B342CE" w:rsidP="00F72F41">
      <w:pPr>
        <w:numPr>
          <w:ilvl w:val="0"/>
          <w:numId w:val="24"/>
        </w:numPr>
        <w:ind w:left="0"/>
        <w:rPr>
          <w:szCs w:val="22"/>
          <w:lang w:val="en-US"/>
        </w:rPr>
      </w:pPr>
      <w:r w:rsidRPr="00A11B16">
        <w:rPr>
          <w:szCs w:val="22"/>
          <w:lang w:val="en-US"/>
        </w:rPr>
        <w:t xml:space="preserve">To request that the IADB continue its active participation in the CDMA, Conference of American Armies (CAA), Inter-American Naval Conferences (IANC), System of Cooperation </w:t>
      </w:r>
      <w:r w:rsidR="002033F6" w:rsidRPr="00A11B16">
        <w:rPr>
          <w:szCs w:val="22"/>
          <w:lang w:val="en-US"/>
        </w:rPr>
        <w:t>a</w:t>
      </w:r>
      <w:r w:rsidRPr="00A11B16">
        <w:rPr>
          <w:szCs w:val="22"/>
          <w:lang w:val="en-US"/>
        </w:rPr>
        <w:t xml:space="preserve">mong Air Forces </w:t>
      </w:r>
      <w:r w:rsidR="002033F6" w:rsidRPr="00A11B16">
        <w:rPr>
          <w:szCs w:val="22"/>
          <w:lang w:val="en-US"/>
        </w:rPr>
        <w:t xml:space="preserve">of the Americas </w:t>
      </w:r>
      <w:r w:rsidRPr="00A11B16">
        <w:rPr>
          <w:szCs w:val="22"/>
          <w:lang w:val="en-US"/>
        </w:rPr>
        <w:t xml:space="preserve">(SICOFAA), MISPA, </w:t>
      </w:r>
      <w:r w:rsidR="002033F6" w:rsidRPr="00A11B16">
        <w:rPr>
          <w:szCs w:val="22"/>
          <w:lang w:val="en-US"/>
        </w:rPr>
        <w:t xml:space="preserve">Conference of </w:t>
      </w:r>
      <w:r w:rsidRPr="00A11B16">
        <w:rPr>
          <w:szCs w:val="22"/>
          <w:lang w:val="en-US"/>
        </w:rPr>
        <w:t>Central American Armed Forces (CFAC), CARICOM, Caribbean Nations Security Conference (CANSEC), Central American Security Conference (CENTSEC), among others</w:t>
      </w:r>
      <w:r w:rsidR="00DA5EAB" w:rsidRPr="00A11B16">
        <w:rPr>
          <w:szCs w:val="22"/>
          <w:lang w:val="en-US"/>
        </w:rPr>
        <w:t>,</w:t>
      </w:r>
      <w:r w:rsidRPr="00A11B16">
        <w:rPr>
          <w:szCs w:val="22"/>
          <w:lang w:val="en-US"/>
        </w:rPr>
        <w:t xml:space="preserve"> in order to disseminate relevant conclusions, results, agreements</w:t>
      </w:r>
      <w:r w:rsidR="00DA5EAB" w:rsidRPr="00A11B16">
        <w:rPr>
          <w:szCs w:val="22"/>
          <w:lang w:val="en-US"/>
        </w:rPr>
        <w:t>,</w:t>
      </w:r>
      <w:r w:rsidRPr="00A11B16">
        <w:rPr>
          <w:szCs w:val="22"/>
          <w:lang w:val="en-US"/>
        </w:rPr>
        <w:t xml:space="preserve"> and commitments of th</w:t>
      </w:r>
      <w:r w:rsidR="00DA5EAB" w:rsidRPr="00A11B16">
        <w:rPr>
          <w:szCs w:val="22"/>
          <w:lang w:val="en-US"/>
        </w:rPr>
        <w:t>o</w:t>
      </w:r>
      <w:r w:rsidRPr="00A11B16">
        <w:rPr>
          <w:szCs w:val="22"/>
          <w:lang w:val="en-US"/>
        </w:rPr>
        <w:t>se regional defense and security meetings.</w:t>
      </w:r>
    </w:p>
    <w:p w14:paraId="7607A07B" w14:textId="77777777" w:rsidR="00B342CE" w:rsidRPr="00A11B16" w:rsidRDefault="00B342CE" w:rsidP="00F72F41">
      <w:pPr>
        <w:rPr>
          <w:bCs/>
          <w:szCs w:val="22"/>
          <w:lang w:val="en-US"/>
        </w:rPr>
      </w:pPr>
    </w:p>
    <w:p w14:paraId="0EF166AB" w14:textId="09C183D7" w:rsidR="00DC0ABA" w:rsidRPr="00A11B16" w:rsidRDefault="00DC0ABA" w:rsidP="00F72F41">
      <w:pPr>
        <w:numPr>
          <w:ilvl w:val="0"/>
          <w:numId w:val="24"/>
        </w:numPr>
        <w:ind w:left="0"/>
        <w:rPr>
          <w:szCs w:val="22"/>
          <w:lang w:val="en-US"/>
        </w:rPr>
      </w:pPr>
      <w:r w:rsidRPr="00A11B16">
        <w:rPr>
          <w:szCs w:val="22"/>
          <w:lang w:val="en-US"/>
        </w:rPr>
        <w:lastRenderedPageBreak/>
        <w:t>To support the Inter-American Defense College (IADC) in its educational activities by establishing a voluntary inter-American fund to finance the position of an educational extension professor, in order to ensure attention to priorities in the areas of defense and security identified by member states through their delegations to the IADB</w:t>
      </w:r>
      <w:r w:rsidR="00B342CE" w:rsidRPr="00A11B16">
        <w:rPr>
          <w:szCs w:val="22"/>
          <w:lang w:val="en-US"/>
        </w:rPr>
        <w:t>.</w:t>
      </w:r>
    </w:p>
    <w:p w14:paraId="4B837DCD" w14:textId="77777777" w:rsidR="00B342CE" w:rsidRPr="00A11B16" w:rsidRDefault="00B342CE" w:rsidP="00F72F41">
      <w:pPr>
        <w:rPr>
          <w:szCs w:val="22"/>
          <w:lang w:val="en-US"/>
        </w:rPr>
      </w:pPr>
    </w:p>
    <w:p w14:paraId="0E7DF2D9" w14:textId="5FEB8846" w:rsidR="00B342CE" w:rsidRPr="00A11B16" w:rsidRDefault="00B342CE" w:rsidP="00F72F41">
      <w:pPr>
        <w:numPr>
          <w:ilvl w:val="0"/>
          <w:numId w:val="24"/>
        </w:numPr>
        <w:ind w:left="0"/>
        <w:rPr>
          <w:szCs w:val="22"/>
          <w:lang w:val="en-US"/>
        </w:rPr>
      </w:pPr>
      <w:r w:rsidRPr="00A11B16">
        <w:rPr>
          <w:szCs w:val="22"/>
          <w:lang w:val="en-US"/>
        </w:rPr>
        <w:t xml:space="preserve">To congratulate the Secretariat of the IADB and OAS/SEDI </w:t>
      </w:r>
      <w:r w:rsidR="003E5D1D" w:rsidRPr="00A11B16">
        <w:rPr>
          <w:szCs w:val="22"/>
          <w:lang w:val="en-US"/>
        </w:rPr>
        <w:t xml:space="preserve">on </w:t>
      </w:r>
      <w:r w:rsidRPr="00A11B16">
        <w:rPr>
          <w:szCs w:val="22"/>
          <w:lang w:val="en-US"/>
        </w:rPr>
        <w:t>the signing of a cooperation agreement that opens access to scholarships and financial assistance offered by the OAS to candidates who wish to attend programs at the IADC and encourage</w:t>
      </w:r>
      <w:r w:rsidR="003E5D1D" w:rsidRPr="00A11B16">
        <w:rPr>
          <w:szCs w:val="22"/>
          <w:lang w:val="en-US"/>
        </w:rPr>
        <w:t>s</w:t>
      </w:r>
      <w:r w:rsidRPr="00A11B16">
        <w:rPr>
          <w:szCs w:val="22"/>
          <w:lang w:val="en-US"/>
        </w:rPr>
        <w:t xml:space="preserve"> continued cooperation between the OAS Department of Human Development, Education and Employment and the IADC in the area of defense and security education.</w:t>
      </w:r>
    </w:p>
    <w:p w14:paraId="10DA2C5A" w14:textId="77777777" w:rsidR="00B342CE" w:rsidRPr="00A11B16" w:rsidRDefault="00B342CE" w:rsidP="00F72F41">
      <w:pPr>
        <w:rPr>
          <w:szCs w:val="22"/>
          <w:lang w:val="en-US"/>
        </w:rPr>
      </w:pPr>
    </w:p>
    <w:p w14:paraId="1CE4310B" w14:textId="77777777" w:rsidR="00B342CE" w:rsidRPr="00A11B16" w:rsidRDefault="00B342CE" w:rsidP="00F72F41">
      <w:pPr>
        <w:jc w:val="left"/>
        <w:rPr>
          <w:color w:val="000000"/>
          <w:szCs w:val="22"/>
          <w:u w:val="single"/>
          <w:lang w:val="en-US"/>
        </w:rPr>
      </w:pPr>
      <w:r w:rsidRPr="00A11B16">
        <w:rPr>
          <w:color w:val="000000"/>
          <w:szCs w:val="22"/>
          <w:lang w:val="en-US"/>
        </w:rPr>
        <w:tab/>
      </w:r>
      <w:r w:rsidRPr="00A11B16">
        <w:rPr>
          <w:color w:val="000000"/>
          <w:szCs w:val="22"/>
          <w:u w:val="single"/>
          <w:lang w:val="en-US"/>
        </w:rPr>
        <w:t>Inter-American Drug Abuse Control Commission (CICAD)</w:t>
      </w:r>
    </w:p>
    <w:p w14:paraId="793A3D3F" w14:textId="77777777" w:rsidR="00B342CE" w:rsidRPr="00A11B16" w:rsidRDefault="00B342CE" w:rsidP="00F72F41">
      <w:pPr>
        <w:jc w:val="left"/>
        <w:rPr>
          <w:color w:val="000000"/>
          <w:szCs w:val="22"/>
          <w:u w:val="single"/>
          <w:lang w:val="en-US"/>
        </w:rPr>
      </w:pPr>
    </w:p>
    <w:p w14:paraId="4A4C9A50" w14:textId="330356F6" w:rsidR="00B342CE" w:rsidRPr="00A11B16" w:rsidRDefault="00B342CE" w:rsidP="00F72F41">
      <w:pPr>
        <w:numPr>
          <w:ilvl w:val="0"/>
          <w:numId w:val="24"/>
        </w:numPr>
        <w:ind w:left="0"/>
        <w:rPr>
          <w:rFonts w:eastAsia="MS Mincho"/>
          <w:bCs/>
          <w:szCs w:val="22"/>
          <w:lang w:val="en-US" w:eastAsia="es-ES_tradnl"/>
        </w:rPr>
      </w:pPr>
      <w:r w:rsidRPr="00A11B16">
        <w:rPr>
          <w:rFonts w:eastAsia="MS Mincho"/>
          <w:szCs w:val="22"/>
          <w:lang w:val="en-US" w:eastAsia="es-ES_tradnl"/>
        </w:rPr>
        <w:t xml:space="preserve">To reiterate the commitment of member states, with the support of the Executive Secretariat of </w:t>
      </w:r>
      <w:r w:rsidR="003E5D1D" w:rsidRPr="00A11B16">
        <w:rPr>
          <w:rFonts w:eastAsia="MS Mincho"/>
          <w:szCs w:val="22"/>
          <w:lang w:val="en-US" w:eastAsia="es-ES_tradnl"/>
        </w:rPr>
        <w:t xml:space="preserve">the </w:t>
      </w:r>
      <w:r w:rsidR="003E5D1D" w:rsidRPr="00A11B16">
        <w:rPr>
          <w:color w:val="000000"/>
          <w:szCs w:val="22"/>
          <w:lang w:val="en-US"/>
        </w:rPr>
        <w:t>Inter-American Drug Abuse Control Commission</w:t>
      </w:r>
      <w:r w:rsidRPr="00A11B16">
        <w:rPr>
          <w:rFonts w:eastAsia="MS Mincho"/>
          <w:szCs w:val="22"/>
          <w:lang w:val="en-US" w:eastAsia="es-ES_tradnl"/>
        </w:rPr>
        <w:t xml:space="preserve"> (ES-CICAD), to the </w:t>
      </w:r>
      <w:r w:rsidRPr="00A11B16">
        <w:rPr>
          <w:szCs w:val="22"/>
          <w:lang w:val="en-US"/>
        </w:rPr>
        <w:t>principle</w:t>
      </w:r>
      <w:r w:rsidRPr="00A11B16">
        <w:rPr>
          <w:rFonts w:eastAsia="MS Mincho"/>
          <w:szCs w:val="22"/>
          <w:lang w:val="en-US" w:eastAsia="es-ES_tradnl"/>
        </w:rPr>
        <w:t xml:space="preserve"> of common and shared responsibility to address all matters related to the world drug problem, including international cooperation as an effective and necessary tool.</w:t>
      </w:r>
    </w:p>
    <w:p w14:paraId="77C8D5C9" w14:textId="77777777" w:rsidR="00B342CE" w:rsidRPr="00A11B16" w:rsidRDefault="00B342CE" w:rsidP="00F72F41">
      <w:pPr>
        <w:rPr>
          <w:rFonts w:eastAsia="MS Mincho"/>
          <w:bCs/>
          <w:szCs w:val="22"/>
          <w:lang w:val="en-US" w:eastAsia="es-ES_tradnl"/>
        </w:rPr>
      </w:pPr>
    </w:p>
    <w:p w14:paraId="6EBE8158" w14:textId="5E34A279" w:rsidR="00B342CE" w:rsidRPr="00A11B16" w:rsidRDefault="00B342CE" w:rsidP="00F72F41">
      <w:pPr>
        <w:numPr>
          <w:ilvl w:val="0"/>
          <w:numId w:val="24"/>
        </w:numPr>
        <w:ind w:left="0"/>
        <w:rPr>
          <w:rFonts w:eastAsia="MS Mincho"/>
          <w:szCs w:val="22"/>
          <w:lang w:val="en-US" w:eastAsia="es-ES_tradnl"/>
        </w:rPr>
      </w:pPr>
      <w:r w:rsidRPr="00A11B16">
        <w:rPr>
          <w:rFonts w:eastAsia="MS Mincho"/>
          <w:szCs w:val="22"/>
          <w:lang w:val="en-US" w:eastAsia="es-ES_tradnl"/>
        </w:rPr>
        <w:t xml:space="preserve">To strengthen communication, collaboration, cooperation, and exchange of information </w:t>
      </w:r>
      <w:r w:rsidR="003E5D1D" w:rsidRPr="00A11B16">
        <w:rPr>
          <w:rFonts w:eastAsia="MS Mincho"/>
          <w:szCs w:val="22"/>
          <w:lang w:val="en-US" w:eastAsia="es-ES_tradnl"/>
        </w:rPr>
        <w:t xml:space="preserve">between </w:t>
      </w:r>
      <w:r w:rsidRPr="00A11B16">
        <w:rPr>
          <w:rFonts w:eastAsia="MS Mincho"/>
          <w:szCs w:val="22"/>
          <w:lang w:val="en-US" w:eastAsia="es-ES_tradnl"/>
        </w:rPr>
        <w:t xml:space="preserve">member states and ES-CICAD in order to address and counter the world drug problem with a comprehensive, balanced, sustainable, and multidisciplinary approach based on technical and scientific evidence, in full conformity with the purposes and principles of the United Nations Charter, international law, and the Universal Declaration of Human Rights, and within the framework of the three </w:t>
      </w:r>
      <w:r w:rsidR="003E5D1D" w:rsidRPr="00A11B16">
        <w:rPr>
          <w:rFonts w:eastAsia="MS Mincho"/>
          <w:szCs w:val="22"/>
          <w:lang w:val="en-US" w:eastAsia="es-ES_tradnl"/>
        </w:rPr>
        <w:t xml:space="preserve">international </w:t>
      </w:r>
      <w:r w:rsidRPr="00A11B16">
        <w:rPr>
          <w:rFonts w:eastAsia="MS Mincho"/>
          <w:szCs w:val="22"/>
          <w:lang w:val="en-US" w:eastAsia="es-ES_tradnl"/>
        </w:rPr>
        <w:t>drug control conventions and other relevant United Nations instruments.</w:t>
      </w:r>
    </w:p>
    <w:p w14:paraId="1D74FA97" w14:textId="77777777" w:rsidR="00B342CE" w:rsidRPr="00A11B16" w:rsidRDefault="00B342CE" w:rsidP="00F72F41">
      <w:pPr>
        <w:rPr>
          <w:rFonts w:eastAsia="MS Mincho"/>
          <w:szCs w:val="22"/>
          <w:lang w:val="en-US" w:eastAsia="es-ES_tradnl"/>
        </w:rPr>
      </w:pPr>
    </w:p>
    <w:p w14:paraId="2BBE42CE" w14:textId="222BE76C" w:rsidR="00B342CE" w:rsidRPr="00A11B16" w:rsidRDefault="00B342CE" w:rsidP="00F72F41">
      <w:pPr>
        <w:numPr>
          <w:ilvl w:val="0"/>
          <w:numId w:val="24"/>
        </w:numPr>
        <w:ind w:left="0"/>
        <w:rPr>
          <w:rFonts w:eastAsia="MS Mincho"/>
          <w:szCs w:val="22"/>
          <w:lang w:val="en-US" w:eastAsia="es-ES_tradnl"/>
        </w:rPr>
      </w:pPr>
      <w:r w:rsidRPr="00A11B16">
        <w:rPr>
          <w:rFonts w:eastAsia="SimSun"/>
          <w:szCs w:val="22"/>
          <w:lang w:val="en-US"/>
        </w:rPr>
        <w:t>To invite all member states, through ES-CICAD, to participate in and contribute to the process of reviewing and updating the Hemispheric Drug Strategy and its Plan of Action, coordinated by the Government of the United States of America as Chair and to be presented to CICAD at its sixty-eighth regular session, which will take place in the Republic of Colombia</w:t>
      </w:r>
      <w:r w:rsidR="00AC41C0" w:rsidRPr="00A11B16">
        <w:rPr>
          <w:rFonts w:eastAsia="SimSun"/>
          <w:szCs w:val="22"/>
          <w:lang w:val="en-US"/>
        </w:rPr>
        <w:t xml:space="preserve"> in November 2020</w:t>
      </w:r>
      <w:r w:rsidRPr="00A11B16">
        <w:rPr>
          <w:rFonts w:eastAsia="SimSun"/>
          <w:szCs w:val="22"/>
          <w:lang w:val="en-US"/>
        </w:rPr>
        <w:t xml:space="preserve">, bearing in mind </w:t>
      </w:r>
      <w:r w:rsidR="001C3D42" w:rsidRPr="00A11B16">
        <w:rPr>
          <w:rFonts w:eastAsia="SimSun"/>
          <w:szCs w:val="22"/>
          <w:lang w:val="en-US"/>
        </w:rPr>
        <w:t xml:space="preserve">the </w:t>
      </w:r>
      <w:r w:rsidRPr="00A11B16">
        <w:rPr>
          <w:rFonts w:eastAsia="SimSun"/>
          <w:szCs w:val="22"/>
          <w:lang w:val="en-US"/>
        </w:rPr>
        <w:t xml:space="preserve">obligations </w:t>
      </w:r>
      <w:r w:rsidR="001C3D42" w:rsidRPr="00A11B16">
        <w:rPr>
          <w:rFonts w:eastAsia="SimSun"/>
          <w:szCs w:val="22"/>
          <w:lang w:val="en-US"/>
        </w:rPr>
        <w:t xml:space="preserve">of </w:t>
      </w:r>
      <w:r w:rsidR="002419D9" w:rsidRPr="00A11B16">
        <w:rPr>
          <w:rFonts w:eastAsia="SimSun"/>
          <w:szCs w:val="22"/>
          <w:lang w:val="en-US"/>
        </w:rPr>
        <w:t>member s</w:t>
      </w:r>
      <w:r w:rsidR="001C3D42" w:rsidRPr="00A11B16">
        <w:rPr>
          <w:rFonts w:eastAsia="SimSun"/>
          <w:szCs w:val="22"/>
          <w:lang w:val="en-US"/>
        </w:rPr>
        <w:t xml:space="preserve">tates </w:t>
      </w:r>
      <w:r w:rsidRPr="00A11B16">
        <w:rPr>
          <w:rFonts w:eastAsia="SimSun"/>
          <w:szCs w:val="22"/>
          <w:lang w:val="en-US"/>
        </w:rPr>
        <w:t>under the relevant instruments of the international drug control system as well as other pertinent instruments.</w:t>
      </w:r>
    </w:p>
    <w:p w14:paraId="3D15AB68" w14:textId="77777777" w:rsidR="00B342CE" w:rsidRPr="00A11B16" w:rsidRDefault="00B342CE" w:rsidP="00F72F41">
      <w:pPr>
        <w:rPr>
          <w:rFonts w:eastAsia="MS Mincho"/>
          <w:bCs/>
          <w:szCs w:val="22"/>
          <w:lang w:val="en-US" w:eastAsia="es-ES_tradnl"/>
        </w:rPr>
      </w:pPr>
    </w:p>
    <w:p w14:paraId="035D9511" w14:textId="27438317" w:rsidR="00B342CE" w:rsidRPr="00A11B16" w:rsidRDefault="00B342CE" w:rsidP="00F72F41">
      <w:pPr>
        <w:numPr>
          <w:ilvl w:val="0"/>
          <w:numId w:val="24"/>
        </w:numPr>
        <w:ind w:left="0"/>
        <w:rPr>
          <w:rFonts w:eastAsia="MS Mincho"/>
          <w:szCs w:val="22"/>
          <w:lang w:val="en-US" w:eastAsia="es-ES_tradnl"/>
        </w:rPr>
      </w:pPr>
      <w:r w:rsidRPr="00A11B16">
        <w:rPr>
          <w:rFonts w:eastAsia="SimSun"/>
          <w:szCs w:val="22"/>
          <w:lang w:val="en-US"/>
        </w:rPr>
        <w:t xml:space="preserve">To note the </w:t>
      </w:r>
      <w:r w:rsidR="00251E9C" w:rsidRPr="00A11B16">
        <w:rPr>
          <w:rFonts w:eastAsia="SimSun"/>
          <w:szCs w:val="22"/>
          <w:lang w:val="en-US"/>
        </w:rPr>
        <w:t xml:space="preserve">conclusion and </w:t>
      </w:r>
      <w:r w:rsidRPr="00A11B16">
        <w:rPr>
          <w:rFonts w:eastAsia="SimSun"/>
          <w:szCs w:val="22"/>
          <w:lang w:val="en-US"/>
        </w:rPr>
        <w:t>approval of the Multilateral Evaluation Mechanism (MEM) seventh round (2014-2018) Hemispheric Report on the evaluation of drug policies at</w:t>
      </w:r>
      <w:r w:rsidR="00207ACA" w:rsidRPr="00A11B16">
        <w:rPr>
          <w:rFonts w:eastAsia="SimSun"/>
          <w:szCs w:val="22"/>
          <w:lang w:val="en-US"/>
        </w:rPr>
        <w:t xml:space="preserve"> the </w:t>
      </w:r>
      <w:r w:rsidRPr="00A11B16">
        <w:rPr>
          <w:rFonts w:eastAsia="SimSun"/>
          <w:szCs w:val="22"/>
          <w:lang w:val="en-US"/>
        </w:rPr>
        <w:t>sixty-sixth regular session</w:t>
      </w:r>
      <w:r w:rsidR="00207ACA" w:rsidRPr="00A11B16">
        <w:rPr>
          <w:rFonts w:eastAsia="SimSun"/>
          <w:szCs w:val="22"/>
          <w:lang w:val="en-US"/>
        </w:rPr>
        <w:t xml:space="preserve"> of CICAD</w:t>
      </w:r>
      <w:r w:rsidRPr="00A11B16">
        <w:rPr>
          <w:rFonts w:eastAsia="SimSun"/>
          <w:szCs w:val="22"/>
          <w:lang w:val="en-US"/>
        </w:rPr>
        <w:t xml:space="preserve">, as well as the </w:t>
      </w:r>
      <w:r w:rsidR="00251E9C" w:rsidRPr="00A11B16">
        <w:rPr>
          <w:rFonts w:eastAsia="SimSun"/>
          <w:szCs w:val="22"/>
          <w:lang w:val="en-US"/>
        </w:rPr>
        <w:t xml:space="preserve">report </w:t>
      </w:r>
      <w:r w:rsidR="00CC0BAD" w:rsidRPr="00A11B16">
        <w:rPr>
          <w:rFonts w:eastAsia="SimSun"/>
          <w:szCs w:val="22"/>
          <w:lang w:val="en-US"/>
        </w:rPr>
        <w:t>“</w:t>
      </w:r>
      <w:r w:rsidRPr="00A11B16">
        <w:rPr>
          <w:rFonts w:eastAsia="SimSun"/>
          <w:szCs w:val="22"/>
          <w:lang w:val="en-US"/>
        </w:rPr>
        <w:t xml:space="preserve">Drug Policies in the Americas and Gender Perspective: Findings from the </w:t>
      </w:r>
      <w:r w:rsidR="00207ACA" w:rsidRPr="00A11B16">
        <w:rPr>
          <w:rFonts w:eastAsia="SimSun"/>
          <w:szCs w:val="22"/>
          <w:lang w:val="en-US"/>
        </w:rPr>
        <w:t>S</w:t>
      </w:r>
      <w:r w:rsidRPr="00A11B16">
        <w:rPr>
          <w:rFonts w:eastAsia="SimSun"/>
          <w:szCs w:val="22"/>
          <w:lang w:val="en-US"/>
        </w:rPr>
        <w:t xml:space="preserve">eventh </w:t>
      </w:r>
      <w:r w:rsidR="00207ACA" w:rsidRPr="00A11B16">
        <w:rPr>
          <w:rFonts w:eastAsia="SimSun"/>
          <w:szCs w:val="22"/>
          <w:lang w:val="en-US"/>
        </w:rPr>
        <w:t>R</w:t>
      </w:r>
      <w:r w:rsidRPr="00A11B16">
        <w:rPr>
          <w:rFonts w:eastAsia="SimSun"/>
          <w:szCs w:val="22"/>
          <w:lang w:val="en-US"/>
        </w:rPr>
        <w:t>ound Multilateral Evaluation Mechanism (MEM) National Reports</w:t>
      </w:r>
      <w:r w:rsidR="00CC0BAD" w:rsidRPr="00A11B16">
        <w:rPr>
          <w:rFonts w:eastAsia="SimSun"/>
          <w:szCs w:val="22"/>
          <w:lang w:val="en-US"/>
        </w:rPr>
        <w:t>”</w:t>
      </w:r>
      <w:r w:rsidR="00E46505" w:rsidRPr="00A11B16">
        <w:rPr>
          <w:rFonts w:eastAsia="SimSun"/>
          <w:szCs w:val="22"/>
          <w:lang w:val="en-US"/>
        </w:rPr>
        <w:t>;</w:t>
      </w:r>
      <w:r w:rsidRPr="00A11B16">
        <w:rPr>
          <w:rFonts w:eastAsia="SimSun"/>
          <w:szCs w:val="22"/>
          <w:lang w:val="en-US"/>
        </w:rPr>
        <w:t xml:space="preserve"> </w:t>
      </w:r>
      <w:r w:rsidR="00E46505" w:rsidRPr="00A11B16">
        <w:rPr>
          <w:rFonts w:eastAsia="SimSun"/>
          <w:szCs w:val="22"/>
          <w:lang w:val="en-US"/>
        </w:rPr>
        <w:t xml:space="preserve">to underscore </w:t>
      </w:r>
      <w:r w:rsidRPr="00A11B16">
        <w:rPr>
          <w:rFonts w:eastAsia="SimSun"/>
          <w:szCs w:val="22"/>
          <w:lang w:val="en-US"/>
        </w:rPr>
        <w:t xml:space="preserve">the value of the MEM, the most important tool </w:t>
      </w:r>
      <w:r w:rsidR="00E46505" w:rsidRPr="00A11B16">
        <w:rPr>
          <w:rFonts w:eastAsia="SimSun"/>
          <w:szCs w:val="22"/>
          <w:lang w:val="en-US"/>
        </w:rPr>
        <w:t xml:space="preserve">of the OAS </w:t>
      </w:r>
      <w:r w:rsidRPr="00A11B16">
        <w:rPr>
          <w:rFonts w:eastAsia="SimSun"/>
          <w:szCs w:val="22"/>
          <w:lang w:val="en-US"/>
        </w:rPr>
        <w:t>for measuring the progress of drug control efforts of member states</w:t>
      </w:r>
      <w:r w:rsidR="00E46505" w:rsidRPr="00A11B16">
        <w:rPr>
          <w:rFonts w:eastAsia="SimSun"/>
          <w:szCs w:val="22"/>
          <w:lang w:val="en-US"/>
        </w:rPr>
        <w:t>;</w:t>
      </w:r>
      <w:r w:rsidRPr="00A11B16">
        <w:rPr>
          <w:rFonts w:eastAsia="SimSun"/>
          <w:szCs w:val="22"/>
          <w:lang w:val="en-US"/>
        </w:rPr>
        <w:t xml:space="preserve"> and </w:t>
      </w:r>
      <w:r w:rsidR="00E46505" w:rsidRPr="00A11B16">
        <w:rPr>
          <w:rFonts w:eastAsia="SimSun"/>
          <w:szCs w:val="22"/>
          <w:lang w:val="en-US"/>
        </w:rPr>
        <w:t xml:space="preserve">to </w:t>
      </w:r>
      <w:r w:rsidRPr="00A11B16">
        <w:rPr>
          <w:rFonts w:eastAsia="SimSun"/>
          <w:szCs w:val="22"/>
          <w:lang w:val="en-US"/>
        </w:rPr>
        <w:t xml:space="preserve">encourage countries to disseminate these reports as part of the ongoing support </w:t>
      </w:r>
      <w:r w:rsidR="006134FE" w:rsidRPr="00A11B16">
        <w:rPr>
          <w:rFonts w:eastAsia="SimSun"/>
          <w:szCs w:val="22"/>
          <w:lang w:val="en-US"/>
        </w:rPr>
        <w:t>for</w:t>
      </w:r>
      <w:r w:rsidRPr="00A11B16">
        <w:rPr>
          <w:rFonts w:eastAsia="SimSun"/>
          <w:szCs w:val="22"/>
          <w:lang w:val="en-US"/>
        </w:rPr>
        <w:t xml:space="preserve"> the evaluation process.</w:t>
      </w:r>
    </w:p>
    <w:p w14:paraId="382C7050" w14:textId="77777777" w:rsidR="00B342CE" w:rsidRPr="00A11B16" w:rsidRDefault="00B342CE" w:rsidP="00F72F41">
      <w:pPr>
        <w:rPr>
          <w:rFonts w:eastAsia="MS Mincho"/>
          <w:bCs/>
          <w:szCs w:val="22"/>
          <w:lang w:val="en-US" w:eastAsia="es-ES_tradnl"/>
        </w:rPr>
      </w:pPr>
    </w:p>
    <w:p w14:paraId="1BDD7D50" w14:textId="0959DBBA" w:rsidR="00B342CE" w:rsidRPr="00A11B16" w:rsidRDefault="00B342CE" w:rsidP="00F72F41">
      <w:pPr>
        <w:numPr>
          <w:ilvl w:val="0"/>
          <w:numId w:val="24"/>
        </w:numPr>
        <w:ind w:left="0"/>
        <w:rPr>
          <w:rFonts w:eastAsia="MS Mincho"/>
          <w:szCs w:val="22"/>
          <w:lang w:val="en-US" w:eastAsia="es-ES_tradnl"/>
        </w:rPr>
      </w:pPr>
      <w:r w:rsidRPr="00A11B16">
        <w:rPr>
          <w:rFonts w:eastAsia="SimSun"/>
          <w:szCs w:val="22"/>
          <w:lang w:val="en-US"/>
        </w:rPr>
        <w:t xml:space="preserve">To recall the convocation of the Inter-Governmental Working Group (IWG) to review and update the MEM for the eighth round, and </w:t>
      </w:r>
      <w:r w:rsidR="00E46505" w:rsidRPr="00A11B16">
        <w:rPr>
          <w:rFonts w:eastAsia="SimSun"/>
          <w:szCs w:val="22"/>
          <w:lang w:val="en-US"/>
        </w:rPr>
        <w:t xml:space="preserve">to </w:t>
      </w:r>
      <w:r w:rsidRPr="00A11B16">
        <w:rPr>
          <w:rFonts w:eastAsia="SimSun"/>
          <w:szCs w:val="22"/>
          <w:lang w:val="en-US"/>
        </w:rPr>
        <w:t xml:space="preserve">encourage all member states </w:t>
      </w:r>
      <w:r w:rsidR="006134FE" w:rsidRPr="00A11B16">
        <w:rPr>
          <w:rFonts w:eastAsia="SimSun"/>
          <w:szCs w:val="22"/>
          <w:lang w:val="en-US"/>
        </w:rPr>
        <w:t xml:space="preserve">to </w:t>
      </w:r>
      <w:r w:rsidRPr="00A11B16">
        <w:rPr>
          <w:rFonts w:eastAsia="SimSun"/>
          <w:szCs w:val="22"/>
          <w:lang w:val="en-US"/>
        </w:rPr>
        <w:t xml:space="preserve">participate </w:t>
      </w:r>
      <w:r w:rsidR="002419D9" w:rsidRPr="00A11B16">
        <w:rPr>
          <w:rFonts w:eastAsia="SimSun"/>
          <w:szCs w:val="22"/>
          <w:lang w:val="en-US"/>
        </w:rPr>
        <w:t xml:space="preserve">actively </w:t>
      </w:r>
      <w:r w:rsidRPr="00A11B16">
        <w:rPr>
          <w:rFonts w:eastAsia="SimSun"/>
          <w:szCs w:val="22"/>
          <w:lang w:val="en-US"/>
        </w:rPr>
        <w:t>in th</w:t>
      </w:r>
      <w:r w:rsidR="00E46505" w:rsidRPr="00A11B16">
        <w:rPr>
          <w:rFonts w:eastAsia="SimSun"/>
          <w:szCs w:val="22"/>
          <w:lang w:val="en-US"/>
        </w:rPr>
        <w:t>at</w:t>
      </w:r>
      <w:r w:rsidRPr="00A11B16">
        <w:rPr>
          <w:rFonts w:eastAsia="SimSun"/>
          <w:szCs w:val="22"/>
          <w:lang w:val="en-US"/>
        </w:rPr>
        <w:t xml:space="preserve"> Group, coordinated by the Government of Canada, as its Chair.</w:t>
      </w:r>
    </w:p>
    <w:p w14:paraId="1B1D2E25" w14:textId="77777777" w:rsidR="00B342CE" w:rsidRPr="00A11B16" w:rsidRDefault="00B342CE" w:rsidP="00F72F41">
      <w:pPr>
        <w:rPr>
          <w:rFonts w:eastAsia="MS Mincho"/>
          <w:bCs/>
          <w:szCs w:val="22"/>
          <w:lang w:val="en-US" w:eastAsia="es-ES_tradnl"/>
        </w:rPr>
      </w:pPr>
    </w:p>
    <w:p w14:paraId="4980113D" w14:textId="4282DF45" w:rsidR="00B342CE" w:rsidRPr="00A11B16" w:rsidRDefault="00B342CE" w:rsidP="00F72F41">
      <w:pPr>
        <w:numPr>
          <w:ilvl w:val="0"/>
          <w:numId w:val="24"/>
        </w:numPr>
        <w:ind w:left="0"/>
        <w:rPr>
          <w:rFonts w:eastAsia="MS Mincho"/>
          <w:szCs w:val="22"/>
          <w:lang w:val="en-US" w:eastAsia="es-ES_tradnl"/>
        </w:rPr>
      </w:pPr>
      <w:r w:rsidRPr="00A11B16">
        <w:rPr>
          <w:rFonts w:eastAsia="SimSun"/>
          <w:szCs w:val="22"/>
          <w:lang w:val="en-US"/>
        </w:rPr>
        <w:t>To request that ES-CICAD continue supporting capacity</w:t>
      </w:r>
      <w:r w:rsidR="00E46505" w:rsidRPr="00A11B16">
        <w:rPr>
          <w:rFonts w:eastAsia="SimSun"/>
          <w:szCs w:val="22"/>
          <w:lang w:val="en-US"/>
        </w:rPr>
        <w:t>-</w:t>
      </w:r>
      <w:r w:rsidRPr="00A11B16">
        <w:rPr>
          <w:rFonts w:eastAsia="SimSun"/>
          <w:szCs w:val="22"/>
          <w:lang w:val="en-US"/>
        </w:rPr>
        <w:t xml:space="preserve">building programs and activities at the local, national, and regional levels to develop, implement, and strengthen national drug </w:t>
      </w:r>
      <w:r w:rsidRPr="00A11B16">
        <w:rPr>
          <w:rFonts w:eastAsia="SimSun"/>
          <w:szCs w:val="22"/>
          <w:lang w:val="en-US"/>
        </w:rPr>
        <w:lastRenderedPageBreak/>
        <w:t xml:space="preserve">strategies, plans of action and associated programming, recalling the 2019 Ministerial Declaration of the </w:t>
      </w:r>
      <w:r w:rsidR="00E46505" w:rsidRPr="00A11B16">
        <w:rPr>
          <w:rFonts w:eastAsia="SimSun"/>
          <w:szCs w:val="22"/>
          <w:lang w:val="en-US"/>
        </w:rPr>
        <w:t xml:space="preserve">sixty-second </w:t>
      </w:r>
      <w:r w:rsidR="009B3592" w:rsidRPr="00A11B16">
        <w:rPr>
          <w:rFonts w:eastAsia="SimSun"/>
          <w:szCs w:val="22"/>
          <w:lang w:val="en-US"/>
        </w:rPr>
        <w:t>s</w:t>
      </w:r>
      <w:r w:rsidRPr="00A11B16">
        <w:rPr>
          <w:rFonts w:eastAsia="SimSun"/>
          <w:szCs w:val="22"/>
          <w:lang w:val="en-US"/>
        </w:rPr>
        <w:t xml:space="preserve">ession of the United Nations Commission on Narcotic Drugs, </w:t>
      </w:r>
      <w:r w:rsidRPr="00A11B16">
        <w:rPr>
          <w:rFonts w:eastAsia="SimSun"/>
          <w:color w:val="000000"/>
          <w:szCs w:val="22"/>
          <w:lang w:val="en-US"/>
        </w:rPr>
        <w:t>on strengthening actions at the national, regional</w:t>
      </w:r>
      <w:r w:rsidR="002419D9" w:rsidRPr="00A11B16">
        <w:rPr>
          <w:rFonts w:eastAsia="SimSun"/>
          <w:color w:val="000000"/>
          <w:szCs w:val="22"/>
          <w:lang w:val="en-US"/>
        </w:rPr>
        <w:t>,</w:t>
      </w:r>
      <w:r w:rsidRPr="00A11B16">
        <w:rPr>
          <w:rFonts w:eastAsia="SimSun"/>
          <w:color w:val="000000"/>
          <w:szCs w:val="22"/>
          <w:lang w:val="en-US"/>
        </w:rPr>
        <w:t xml:space="preserve"> and international levels to accelerate the implementation of joint commitments to address and </w:t>
      </w:r>
      <w:r w:rsidRPr="00A11B16">
        <w:rPr>
          <w:rFonts w:eastAsia="SimSun"/>
          <w:szCs w:val="22"/>
          <w:lang w:val="en-US"/>
        </w:rPr>
        <w:t>counter</w:t>
      </w:r>
      <w:r w:rsidRPr="00A11B16">
        <w:rPr>
          <w:rFonts w:eastAsia="SimSun"/>
          <w:color w:val="000000"/>
          <w:szCs w:val="22"/>
          <w:lang w:val="en-US"/>
        </w:rPr>
        <w:t xml:space="preserve"> the world drug problem, including the operational recommendations of the Outcome Document of the 2016 United Nations General Assembly Special Session on the </w:t>
      </w:r>
      <w:r w:rsidR="009B3592" w:rsidRPr="00A11B16">
        <w:rPr>
          <w:rFonts w:eastAsia="SimSun"/>
          <w:color w:val="000000"/>
          <w:szCs w:val="22"/>
          <w:lang w:val="en-US"/>
        </w:rPr>
        <w:t>W</w:t>
      </w:r>
      <w:r w:rsidRPr="00A11B16">
        <w:rPr>
          <w:rFonts w:eastAsia="SimSun"/>
          <w:color w:val="000000"/>
          <w:szCs w:val="22"/>
          <w:lang w:val="en-US"/>
        </w:rPr>
        <w:t xml:space="preserve">orld </w:t>
      </w:r>
      <w:r w:rsidR="009B3592" w:rsidRPr="00A11B16">
        <w:rPr>
          <w:rFonts w:eastAsia="SimSun"/>
          <w:color w:val="000000"/>
          <w:szCs w:val="22"/>
          <w:lang w:val="en-US"/>
        </w:rPr>
        <w:t>D</w:t>
      </w:r>
      <w:r w:rsidRPr="00A11B16">
        <w:rPr>
          <w:rFonts w:eastAsia="SimSun"/>
          <w:color w:val="000000"/>
          <w:szCs w:val="22"/>
          <w:lang w:val="en-US"/>
        </w:rPr>
        <w:t xml:space="preserve">rug </w:t>
      </w:r>
      <w:r w:rsidR="009B3592" w:rsidRPr="00A11B16">
        <w:rPr>
          <w:rFonts w:eastAsia="SimSun"/>
          <w:color w:val="000000"/>
          <w:szCs w:val="22"/>
          <w:lang w:val="en-US"/>
        </w:rPr>
        <w:t>P</w:t>
      </w:r>
      <w:r w:rsidRPr="00A11B16">
        <w:rPr>
          <w:rFonts w:eastAsia="SimSun"/>
          <w:color w:val="000000"/>
          <w:szCs w:val="22"/>
          <w:lang w:val="en-US"/>
        </w:rPr>
        <w:t>roblem (2016 UNGASS).</w:t>
      </w:r>
    </w:p>
    <w:p w14:paraId="51223C28" w14:textId="77777777" w:rsidR="00B342CE" w:rsidRPr="00A11B16" w:rsidRDefault="00B342CE" w:rsidP="00F72F41">
      <w:pPr>
        <w:rPr>
          <w:rFonts w:eastAsia="MS Mincho"/>
          <w:bCs/>
          <w:szCs w:val="22"/>
          <w:lang w:val="en-US" w:eastAsia="es-ES_tradnl"/>
        </w:rPr>
      </w:pPr>
    </w:p>
    <w:p w14:paraId="296AB30F" w14:textId="3E7790C4" w:rsidR="00B342CE" w:rsidRPr="00A11B16" w:rsidRDefault="00B342CE" w:rsidP="00F72F41">
      <w:pPr>
        <w:numPr>
          <w:ilvl w:val="0"/>
          <w:numId w:val="24"/>
        </w:numPr>
        <w:ind w:left="0"/>
        <w:rPr>
          <w:szCs w:val="22"/>
          <w:lang w:val="en-US"/>
        </w:rPr>
      </w:pPr>
      <w:r w:rsidRPr="00A11B16">
        <w:rPr>
          <w:rFonts w:eastAsia="SimSun"/>
          <w:szCs w:val="22"/>
          <w:lang w:val="en-US"/>
        </w:rPr>
        <w:t xml:space="preserve">To encourage member states to continue </w:t>
      </w:r>
      <w:r w:rsidR="009B3592" w:rsidRPr="00A11B16">
        <w:rPr>
          <w:rFonts w:eastAsia="SimSun"/>
          <w:szCs w:val="22"/>
          <w:lang w:val="en-US"/>
        </w:rPr>
        <w:t xml:space="preserve">to </w:t>
      </w:r>
      <w:r w:rsidRPr="00A11B16">
        <w:rPr>
          <w:rFonts w:eastAsia="SimSun"/>
          <w:szCs w:val="22"/>
          <w:lang w:val="en-US"/>
        </w:rPr>
        <w:t>implement and strengthen monitoring and evaluation processes for programs and policies</w:t>
      </w:r>
      <w:r w:rsidR="009B3592" w:rsidRPr="00A11B16">
        <w:rPr>
          <w:rFonts w:eastAsia="SimSun"/>
          <w:szCs w:val="22"/>
          <w:lang w:val="en-US"/>
        </w:rPr>
        <w:t xml:space="preserve"> on drugs</w:t>
      </w:r>
      <w:r w:rsidRPr="00A11B16">
        <w:rPr>
          <w:rFonts w:eastAsia="SimSun"/>
          <w:szCs w:val="22"/>
          <w:lang w:val="en-US"/>
        </w:rPr>
        <w:t xml:space="preserve">, and </w:t>
      </w:r>
      <w:r w:rsidR="009B3592" w:rsidRPr="00A11B16">
        <w:rPr>
          <w:rFonts w:eastAsia="SimSun"/>
          <w:szCs w:val="22"/>
          <w:lang w:val="en-US"/>
        </w:rPr>
        <w:t xml:space="preserve">to </w:t>
      </w:r>
      <w:r w:rsidRPr="00A11B16">
        <w:rPr>
          <w:rFonts w:eastAsia="SimSun"/>
          <w:szCs w:val="22"/>
          <w:lang w:val="en-US"/>
        </w:rPr>
        <w:t>request ES-CICAD to support th</w:t>
      </w:r>
      <w:r w:rsidR="009B3592" w:rsidRPr="00A11B16">
        <w:rPr>
          <w:rFonts w:eastAsia="SimSun"/>
          <w:szCs w:val="22"/>
          <w:lang w:val="en-US"/>
        </w:rPr>
        <w:t>o</w:t>
      </w:r>
      <w:r w:rsidRPr="00A11B16">
        <w:rPr>
          <w:rFonts w:eastAsia="SimSun"/>
          <w:szCs w:val="22"/>
          <w:lang w:val="en-US"/>
        </w:rPr>
        <w:t xml:space="preserve">se efforts </w:t>
      </w:r>
      <w:r w:rsidR="009B3592" w:rsidRPr="00A11B16">
        <w:rPr>
          <w:rFonts w:eastAsia="SimSun"/>
          <w:szCs w:val="22"/>
          <w:lang w:val="en-US"/>
        </w:rPr>
        <w:t xml:space="preserve">when so </w:t>
      </w:r>
      <w:r w:rsidRPr="00A11B16">
        <w:rPr>
          <w:rFonts w:eastAsia="SimSun"/>
          <w:szCs w:val="22"/>
          <w:lang w:val="en-US"/>
        </w:rPr>
        <w:t>request</w:t>
      </w:r>
      <w:r w:rsidR="009B3592" w:rsidRPr="00A11B16">
        <w:rPr>
          <w:rFonts w:eastAsia="SimSun"/>
          <w:szCs w:val="22"/>
          <w:lang w:val="en-US"/>
        </w:rPr>
        <w:t>ed</w:t>
      </w:r>
      <w:r w:rsidRPr="00A11B16">
        <w:rPr>
          <w:rFonts w:eastAsia="SimSun"/>
          <w:szCs w:val="22"/>
          <w:lang w:val="en-US"/>
        </w:rPr>
        <w:t>.</w:t>
      </w:r>
    </w:p>
    <w:p w14:paraId="7D6408D5" w14:textId="77777777" w:rsidR="00B342CE" w:rsidRPr="00A11B16" w:rsidRDefault="00B342CE" w:rsidP="00F72F41">
      <w:pPr>
        <w:rPr>
          <w:rFonts w:eastAsia="MS Mincho"/>
          <w:iCs/>
          <w:szCs w:val="22"/>
          <w:lang w:val="en-US" w:eastAsia="es-ES_tradnl"/>
        </w:rPr>
      </w:pPr>
    </w:p>
    <w:p w14:paraId="01B3D10A" w14:textId="0BF975F0" w:rsidR="00B342CE" w:rsidRPr="00A11B16" w:rsidRDefault="00B342CE" w:rsidP="00F72F41">
      <w:pPr>
        <w:numPr>
          <w:ilvl w:val="0"/>
          <w:numId w:val="24"/>
        </w:numPr>
        <w:ind w:left="0"/>
        <w:rPr>
          <w:rFonts w:eastAsia="MS Mincho"/>
          <w:szCs w:val="22"/>
          <w:lang w:val="en-US" w:eastAsia="es-ES_tradnl"/>
        </w:rPr>
      </w:pPr>
      <w:r w:rsidRPr="00A11B16">
        <w:rPr>
          <w:rFonts w:eastAsia="SimSun"/>
          <w:szCs w:val="22"/>
          <w:lang w:val="en-US" w:eastAsia="es-ES_tradnl"/>
        </w:rPr>
        <w:t>To encourage member states to carry out technical and scientific, peer-reviewed research studies supported by international cooperation</w:t>
      </w:r>
      <w:r w:rsidR="009B3592" w:rsidRPr="00A11B16">
        <w:rPr>
          <w:rFonts w:eastAsia="SimSun"/>
          <w:szCs w:val="22"/>
          <w:lang w:val="en-US" w:eastAsia="es-ES_tradnl"/>
        </w:rPr>
        <w:t>,</w:t>
      </w:r>
      <w:r w:rsidRPr="00A11B16">
        <w:rPr>
          <w:rFonts w:eastAsia="SimSun"/>
          <w:szCs w:val="22"/>
          <w:lang w:val="en-US" w:eastAsia="es-ES_tradnl"/>
        </w:rPr>
        <w:t xml:space="preserve"> where applicable, on all aspects of the world drug problem in their countries, </w:t>
      </w:r>
      <w:r w:rsidRPr="00A11B16">
        <w:rPr>
          <w:rFonts w:eastAsia="SimSun"/>
          <w:szCs w:val="22"/>
          <w:lang w:val="en-US"/>
        </w:rPr>
        <w:t>so</w:t>
      </w:r>
      <w:r w:rsidRPr="00A11B16">
        <w:rPr>
          <w:rFonts w:eastAsia="SimSun"/>
          <w:szCs w:val="22"/>
          <w:lang w:val="en-US" w:eastAsia="es-ES_tradnl"/>
        </w:rPr>
        <w:t xml:space="preserve"> that the research obtained informs national drug policies, with the aim of increasing their efficiency and effectiveness.</w:t>
      </w:r>
    </w:p>
    <w:p w14:paraId="6A671145" w14:textId="77777777" w:rsidR="00B342CE" w:rsidRPr="00A11B16" w:rsidRDefault="00B342CE" w:rsidP="00F72F41">
      <w:pPr>
        <w:rPr>
          <w:rFonts w:eastAsia="MS Mincho"/>
          <w:bCs/>
          <w:szCs w:val="22"/>
          <w:lang w:val="en-US" w:eastAsia="es-ES_tradnl"/>
        </w:rPr>
      </w:pPr>
    </w:p>
    <w:p w14:paraId="0F0E7D75" w14:textId="574F189B" w:rsidR="00B342CE" w:rsidRPr="00A11B16" w:rsidRDefault="00B342CE" w:rsidP="00F72F41">
      <w:pPr>
        <w:numPr>
          <w:ilvl w:val="0"/>
          <w:numId w:val="24"/>
        </w:numPr>
        <w:ind w:left="0"/>
        <w:rPr>
          <w:rFonts w:eastAsia="MS Mincho"/>
          <w:szCs w:val="22"/>
          <w:lang w:val="en-US" w:eastAsia="es-ES_tradnl"/>
        </w:rPr>
      </w:pPr>
      <w:r w:rsidRPr="00A11B16">
        <w:rPr>
          <w:rFonts w:eastAsia="SimSun"/>
          <w:szCs w:val="22"/>
          <w:lang w:val="en-US" w:eastAsia="es-ES_tradnl"/>
        </w:rPr>
        <w:t xml:space="preserve">To invite member states to continue strengthening or establishing, as appropriate, national drug observatories or similar offices, and to encourage ES-CICAD to support them, </w:t>
      </w:r>
      <w:r w:rsidR="009B3592" w:rsidRPr="00A11B16">
        <w:rPr>
          <w:rFonts w:eastAsia="SimSun"/>
          <w:szCs w:val="22"/>
          <w:lang w:val="en-US" w:eastAsia="es-ES_tradnl"/>
        </w:rPr>
        <w:t xml:space="preserve">when so </w:t>
      </w:r>
      <w:r w:rsidRPr="00A11B16">
        <w:rPr>
          <w:rFonts w:eastAsia="SimSun"/>
          <w:szCs w:val="22"/>
          <w:lang w:val="en-US" w:eastAsia="es-ES_tradnl"/>
        </w:rPr>
        <w:t>request</w:t>
      </w:r>
      <w:r w:rsidR="009B3592" w:rsidRPr="00A11B16">
        <w:rPr>
          <w:rFonts w:eastAsia="SimSun"/>
          <w:szCs w:val="22"/>
          <w:lang w:val="en-US" w:eastAsia="es-ES_tradnl"/>
        </w:rPr>
        <w:t>ed</w:t>
      </w:r>
      <w:r w:rsidRPr="00A11B16">
        <w:rPr>
          <w:rFonts w:eastAsia="SimSun"/>
          <w:szCs w:val="22"/>
          <w:lang w:val="en-US" w:eastAsia="es-ES_tradnl"/>
        </w:rPr>
        <w:t>, in the development of national drug information systems</w:t>
      </w:r>
      <w:r w:rsidR="009B3592" w:rsidRPr="00A11B16">
        <w:rPr>
          <w:rFonts w:eastAsia="SimSun"/>
          <w:szCs w:val="22"/>
          <w:lang w:val="en-US" w:eastAsia="es-ES_tradnl"/>
        </w:rPr>
        <w:t xml:space="preserve"> and </w:t>
      </w:r>
      <w:r w:rsidRPr="00A11B16">
        <w:rPr>
          <w:rFonts w:eastAsia="SimSun"/>
          <w:szCs w:val="22"/>
          <w:lang w:val="en-US" w:eastAsia="es-ES_tradnl"/>
        </w:rPr>
        <w:t xml:space="preserve">networks, </w:t>
      </w:r>
      <w:r w:rsidR="00326048" w:rsidRPr="00A11B16">
        <w:rPr>
          <w:rFonts w:eastAsia="SimSun"/>
          <w:szCs w:val="22"/>
          <w:lang w:val="en-US" w:eastAsia="es-ES_tradnl"/>
        </w:rPr>
        <w:t xml:space="preserve">as well as </w:t>
      </w:r>
      <w:r w:rsidR="009B3592" w:rsidRPr="00A11B16">
        <w:rPr>
          <w:rFonts w:eastAsia="SimSun"/>
          <w:szCs w:val="22"/>
          <w:lang w:val="en-US" w:eastAsia="es-ES_tradnl"/>
        </w:rPr>
        <w:t xml:space="preserve">in </w:t>
      </w:r>
      <w:r w:rsidRPr="00A11B16">
        <w:rPr>
          <w:rFonts w:eastAsia="SimSun"/>
          <w:szCs w:val="22"/>
          <w:lang w:val="en-US" w:eastAsia="es-ES_tradnl"/>
        </w:rPr>
        <w:t xml:space="preserve">scientific research, </w:t>
      </w:r>
      <w:r w:rsidR="00326048" w:rsidRPr="00A11B16">
        <w:rPr>
          <w:rFonts w:eastAsia="SimSun"/>
          <w:szCs w:val="22"/>
          <w:lang w:val="en-US" w:eastAsia="es-ES_tradnl"/>
        </w:rPr>
        <w:t xml:space="preserve">in addition to </w:t>
      </w:r>
      <w:r w:rsidRPr="00A11B16">
        <w:rPr>
          <w:rFonts w:eastAsia="SimSun"/>
          <w:szCs w:val="22"/>
          <w:lang w:val="en-US" w:eastAsia="es-ES_tradnl"/>
        </w:rPr>
        <w:t>enhancing cooperation between national drug observatories or similar offices to strengthen the exchange of drug information in the region.</w:t>
      </w:r>
    </w:p>
    <w:p w14:paraId="39EF9F83" w14:textId="77777777" w:rsidR="00B342CE" w:rsidRPr="00A11B16" w:rsidRDefault="00B342CE" w:rsidP="00F72F41">
      <w:pPr>
        <w:rPr>
          <w:rFonts w:eastAsia="MS Mincho"/>
          <w:bCs/>
          <w:szCs w:val="22"/>
          <w:lang w:val="en-US" w:eastAsia="es-ES_tradnl"/>
        </w:rPr>
      </w:pPr>
    </w:p>
    <w:p w14:paraId="38C72C4C" w14:textId="106FC854" w:rsidR="00B342CE" w:rsidRPr="00A11B16" w:rsidRDefault="00B342CE" w:rsidP="00F72F41">
      <w:pPr>
        <w:numPr>
          <w:ilvl w:val="0"/>
          <w:numId w:val="24"/>
        </w:numPr>
        <w:ind w:left="0"/>
        <w:rPr>
          <w:rFonts w:eastAsia="MS Mincho"/>
          <w:szCs w:val="22"/>
          <w:lang w:val="en-US" w:eastAsia="es-ES_tradnl"/>
        </w:rPr>
      </w:pPr>
      <w:r w:rsidRPr="00A11B16">
        <w:rPr>
          <w:rFonts w:eastAsia="SimSun"/>
          <w:szCs w:val="22"/>
          <w:lang w:val="en-US" w:eastAsia="es-ES_tradnl"/>
        </w:rPr>
        <w:t xml:space="preserve">To remind member states of their commitment to respond to the recently updated Annual Report Questionnaire (ARQ) of the UNODC, which </w:t>
      </w:r>
      <w:r w:rsidRPr="00A11B16">
        <w:rPr>
          <w:rFonts w:eastAsia="SimSun"/>
          <w:szCs w:val="22"/>
          <w:lang w:val="en-US"/>
        </w:rPr>
        <w:t xml:space="preserve">collects data on </w:t>
      </w:r>
      <w:r w:rsidR="00E72147" w:rsidRPr="00A11B16">
        <w:rPr>
          <w:rFonts w:eastAsia="SimSun"/>
          <w:szCs w:val="22"/>
          <w:lang w:val="en-US"/>
        </w:rPr>
        <w:t xml:space="preserve">trends in </w:t>
      </w:r>
      <w:r w:rsidRPr="00A11B16">
        <w:rPr>
          <w:rFonts w:eastAsia="SimSun"/>
          <w:szCs w:val="22"/>
          <w:lang w:val="en-US"/>
        </w:rPr>
        <w:t xml:space="preserve">drug production, trafficking, interdiction, and </w:t>
      </w:r>
      <w:r w:rsidR="00E72147" w:rsidRPr="00A11B16">
        <w:rPr>
          <w:rFonts w:eastAsia="SimSun"/>
          <w:szCs w:val="22"/>
          <w:lang w:val="en-US"/>
        </w:rPr>
        <w:t>use</w:t>
      </w:r>
      <w:r w:rsidRPr="00A11B16">
        <w:rPr>
          <w:rFonts w:eastAsia="SimSun"/>
          <w:szCs w:val="22"/>
          <w:lang w:val="en-US"/>
        </w:rPr>
        <w:t xml:space="preserve">, </w:t>
      </w:r>
      <w:r w:rsidRPr="00A11B16">
        <w:rPr>
          <w:rFonts w:eastAsia="SimSun"/>
          <w:szCs w:val="22"/>
          <w:lang w:val="en-US" w:eastAsia="es-ES_tradnl"/>
        </w:rPr>
        <w:t xml:space="preserve">considering the importance of improving comparability of reported data, </w:t>
      </w:r>
      <w:r w:rsidRPr="00A11B16">
        <w:rPr>
          <w:rFonts w:eastAsia="SimSun"/>
          <w:szCs w:val="22"/>
          <w:lang w:val="en-US"/>
        </w:rPr>
        <w:t xml:space="preserve">and to invite ES-CICAD to provide assistance to member states, </w:t>
      </w:r>
      <w:r w:rsidR="00E73DEB" w:rsidRPr="00A11B16">
        <w:rPr>
          <w:rFonts w:eastAsia="SimSun"/>
          <w:szCs w:val="22"/>
          <w:lang w:val="en-US"/>
        </w:rPr>
        <w:t xml:space="preserve">when so </w:t>
      </w:r>
      <w:r w:rsidRPr="00A11B16">
        <w:rPr>
          <w:rFonts w:eastAsia="SimSun"/>
          <w:szCs w:val="22"/>
          <w:lang w:val="en-US"/>
        </w:rPr>
        <w:t>request</w:t>
      </w:r>
      <w:r w:rsidR="00E73DEB" w:rsidRPr="00A11B16">
        <w:rPr>
          <w:rFonts w:eastAsia="SimSun"/>
          <w:szCs w:val="22"/>
          <w:lang w:val="en-US"/>
        </w:rPr>
        <w:t>ed</w:t>
      </w:r>
      <w:r w:rsidRPr="00A11B16">
        <w:rPr>
          <w:rFonts w:eastAsia="SimSun"/>
          <w:szCs w:val="22"/>
          <w:lang w:val="en-US"/>
        </w:rPr>
        <w:t>.</w:t>
      </w:r>
    </w:p>
    <w:p w14:paraId="4BFB32EE" w14:textId="77777777" w:rsidR="00B342CE" w:rsidRPr="00A11B16" w:rsidRDefault="00B342CE" w:rsidP="00F72F41">
      <w:pPr>
        <w:rPr>
          <w:rFonts w:eastAsia="SimSun"/>
          <w:szCs w:val="22"/>
          <w:lang w:val="en-US"/>
        </w:rPr>
      </w:pPr>
    </w:p>
    <w:p w14:paraId="7EDDADB2" w14:textId="2B650613" w:rsidR="00B342CE" w:rsidRPr="00A11B16" w:rsidRDefault="00B342CE" w:rsidP="00F72F41">
      <w:pPr>
        <w:numPr>
          <w:ilvl w:val="0"/>
          <w:numId w:val="24"/>
        </w:numPr>
        <w:ind w:left="0"/>
        <w:rPr>
          <w:rFonts w:eastAsia="SimSun"/>
          <w:szCs w:val="22"/>
          <w:lang w:val="en-US"/>
        </w:rPr>
      </w:pPr>
      <w:r w:rsidRPr="00A11B16">
        <w:rPr>
          <w:rFonts w:eastAsia="SimSun"/>
          <w:szCs w:val="22"/>
          <w:lang w:val="en-US"/>
        </w:rPr>
        <w:t>To encourage member states to develop and implement scientific, evidence-based policies aimed at improving drug use prevention, early intervention, care, recovery, rehabilitation and social reintegration, taking into consideration the impact of the COVID-19 pandemic; to bear in mind the availability of, access to, and delivery of healthcare and social services for all individuals who use drugs</w:t>
      </w:r>
      <w:r w:rsidR="00AA1647" w:rsidRPr="00A11B16">
        <w:rPr>
          <w:rFonts w:eastAsia="SimSun"/>
          <w:szCs w:val="22"/>
          <w:lang w:val="en-US"/>
        </w:rPr>
        <w:t>, including young people</w:t>
      </w:r>
      <w:r w:rsidRPr="00A11B16">
        <w:rPr>
          <w:rFonts w:eastAsia="SimSun"/>
          <w:szCs w:val="22"/>
          <w:lang w:val="en-US"/>
        </w:rPr>
        <w:t>; and to promote non-stigmatizing attitudes, language, inclusion</w:t>
      </w:r>
      <w:r w:rsidR="00AA1647" w:rsidRPr="00A11B16">
        <w:rPr>
          <w:rFonts w:eastAsia="SimSun"/>
          <w:szCs w:val="22"/>
          <w:lang w:val="en-US"/>
        </w:rPr>
        <w:t>,</w:t>
      </w:r>
      <w:r w:rsidRPr="00A11B16">
        <w:rPr>
          <w:rFonts w:eastAsia="SimSun"/>
          <w:szCs w:val="22"/>
          <w:lang w:val="en-US"/>
        </w:rPr>
        <w:t xml:space="preserve"> and consideration of social contexts, gender perspectives, </w:t>
      </w:r>
      <w:r w:rsidR="00AA1647" w:rsidRPr="00A11B16">
        <w:rPr>
          <w:rFonts w:eastAsia="SimSun"/>
          <w:szCs w:val="22"/>
          <w:lang w:val="en-US"/>
        </w:rPr>
        <w:t xml:space="preserve">and </w:t>
      </w:r>
      <w:r w:rsidRPr="00A11B16">
        <w:rPr>
          <w:rFonts w:eastAsia="SimSun"/>
          <w:szCs w:val="22"/>
          <w:lang w:val="en-US"/>
        </w:rPr>
        <w:t>age groups in promoting access to and the availability of these demand reduction measures.</w:t>
      </w:r>
    </w:p>
    <w:p w14:paraId="195D92AF" w14:textId="77777777" w:rsidR="00B342CE" w:rsidRPr="00A11B16" w:rsidRDefault="00B342CE" w:rsidP="00F72F41">
      <w:pPr>
        <w:rPr>
          <w:rFonts w:eastAsia="MS Mincho"/>
          <w:bCs/>
          <w:szCs w:val="22"/>
          <w:lang w:val="en-US" w:eastAsia="es-ES_tradnl"/>
        </w:rPr>
      </w:pPr>
    </w:p>
    <w:p w14:paraId="35D0F15B" w14:textId="77777777" w:rsidR="00B342CE" w:rsidRPr="00A11B16" w:rsidRDefault="00B342CE" w:rsidP="00F72F41">
      <w:pPr>
        <w:numPr>
          <w:ilvl w:val="0"/>
          <w:numId w:val="24"/>
        </w:numPr>
        <w:ind w:left="0"/>
        <w:rPr>
          <w:rFonts w:eastAsia="MS Mincho"/>
          <w:szCs w:val="22"/>
          <w:lang w:val="en-US" w:eastAsia="es-ES_tradnl"/>
        </w:rPr>
      </w:pPr>
      <w:r w:rsidRPr="00A11B16">
        <w:rPr>
          <w:rFonts w:eastAsia="SimSun"/>
          <w:szCs w:val="22"/>
          <w:lang w:val="en-US"/>
        </w:rPr>
        <w:t>To encourage member states to design and implement scientific, evidence-based drug use prevention strategies, starting from early childhood, with a particular emphasis on preventing adolescent drug use.</w:t>
      </w:r>
    </w:p>
    <w:p w14:paraId="2BC8093A" w14:textId="77777777" w:rsidR="00B342CE" w:rsidRPr="00A11B16" w:rsidRDefault="00B342CE" w:rsidP="00F72F41">
      <w:pPr>
        <w:rPr>
          <w:rFonts w:eastAsia="MS Mincho"/>
          <w:bCs/>
          <w:szCs w:val="22"/>
          <w:lang w:val="en-US" w:eastAsia="es-ES_tradnl"/>
        </w:rPr>
      </w:pPr>
    </w:p>
    <w:p w14:paraId="3416AF64" w14:textId="77777777" w:rsidR="00B342CE" w:rsidRPr="00A11B16" w:rsidRDefault="00B342CE" w:rsidP="00F72F41">
      <w:pPr>
        <w:numPr>
          <w:ilvl w:val="0"/>
          <w:numId w:val="24"/>
        </w:numPr>
        <w:ind w:left="0"/>
        <w:rPr>
          <w:rFonts w:eastAsia="SimSun"/>
          <w:szCs w:val="22"/>
          <w:lang w:val="en-US"/>
        </w:rPr>
      </w:pPr>
      <w:r w:rsidRPr="00A11B16">
        <w:rPr>
          <w:rFonts w:eastAsia="SimSun"/>
          <w:szCs w:val="22"/>
          <w:lang w:val="en-US"/>
        </w:rPr>
        <w:t>To consider and encourage the use of interventions in line with international standards when developing quality assurance systems for drug treatment programs.</w:t>
      </w:r>
    </w:p>
    <w:p w14:paraId="65536771" w14:textId="77777777" w:rsidR="00B342CE" w:rsidRPr="00A11B16" w:rsidRDefault="00B342CE" w:rsidP="00F72F41">
      <w:pPr>
        <w:rPr>
          <w:rFonts w:eastAsia="SimSun"/>
          <w:szCs w:val="22"/>
          <w:lang w:val="en-US"/>
        </w:rPr>
      </w:pPr>
    </w:p>
    <w:p w14:paraId="4BB44B44" w14:textId="5DA6CC49" w:rsidR="00B342CE" w:rsidRPr="00A11B16" w:rsidRDefault="00B342CE" w:rsidP="00F72F41">
      <w:pPr>
        <w:numPr>
          <w:ilvl w:val="0"/>
          <w:numId w:val="24"/>
        </w:numPr>
        <w:ind w:left="0"/>
        <w:rPr>
          <w:szCs w:val="22"/>
          <w:lang w:val="en-US"/>
        </w:rPr>
      </w:pPr>
      <w:r w:rsidRPr="00A11B16">
        <w:rPr>
          <w:rFonts w:eastAsia="SimSun"/>
          <w:szCs w:val="22"/>
          <w:lang w:val="en-US"/>
        </w:rPr>
        <w:t xml:space="preserve">To encourage member states to continue incorporating innovative and scientific evidence-based alternatives to incarceration for minor, non-violent, drug use-related offenses, and to request ES-CICAD to continue providing technical assistance and exchange of good practices in this regard to member states </w:t>
      </w:r>
      <w:r w:rsidR="00326048" w:rsidRPr="00A11B16">
        <w:rPr>
          <w:rFonts w:eastAsia="SimSun"/>
          <w:szCs w:val="22"/>
          <w:lang w:val="en-US"/>
        </w:rPr>
        <w:t xml:space="preserve">that </w:t>
      </w:r>
      <w:r w:rsidRPr="00A11B16">
        <w:rPr>
          <w:rFonts w:eastAsia="SimSun"/>
          <w:szCs w:val="22"/>
          <w:lang w:val="en-US"/>
        </w:rPr>
        <w:t>request such assistance.</w:t>
      </w:r>
    </w:p>
    <w:p w14:paraId="5EB85B26" w14:textId="77777777" w:rsidR="00B342CE" w:rsidRPr="00A11B16" w:rsidRDefault="00B342CE" w:rsidP="00F72F41">
      <w:pPr>
        <w:rPr>
          <w:bCs/>
          <w:szCs w:val="22"/>
          <w:lang w:val="en-US"/>
        </w:rPr>
      </w:pPr>
    </w:p>
    <w:p w14:paraId="618DACC6" w14:textId="77777777" w:rsidR="00B342CE" w:rsidRPr="00A11B16" w:rsidRDefault="00B342CE" w:rsidP="00F72F41">
      <w:pPr>
        <w:numPr>
          <w:ilvl w:val="0"/>
          <w:numId w:val="24"/>
        </w:numPr>
        <w:ind w:left="0"/>
        <w:rPr>
          <w:rFonts w:eastAsia="MS Mincho"/>
          <w:szCs w:val="22"/>
          <w:lang w:val="en-US" w:eastAsia="es-ES_tradnl"/>
        </w:rPr>
      </w:pPr>
      <w:r w:rsidRPr="00A11B16">
        <w:rPr>
          <w:rFonts w:eastAsia="SimSun"/>
          <w:szCs w:val="22"/>
          <w:lang w:val="en-US"/>
        </w:rPr>
        <w:lastRenderedPageBreak/>
        <w:t>To encourage member states to consider implementing comprehensive and sustainable alternative development programs, including, as appropriate, preventive alternative development and the participation of subnational communities and relevant organizations, in enhancing the welfare of affected and vulnerable populations.</w:t>
      </w:r>
    </w:p>
    <w:p w14:paraId="132A1E52" w14:textId="77777777" w:rsidR="00B342CE" w:rsidRPr="00A11B16" w:rsidRDefault="00B342CE" w:rsidP="00F72F41">
      <w:pPr>
        <w:rPr>
          <w:rFonts w:eastAsia="MS Mincho"/>
          <w:bCs/>
          <w:szCs w:val="22"/>
          <w:lang w:val="en-US" w:eastAsia="es-ES_tradnl"/>
        </w:rPr>
      </w:pPr>
    </w:p>
    <w:p w14:paraId="51D9E2F7" w14:textId="7C7677CC" w:rsidR="00B342CE" w:rsidRPr="00A11B16" w:rsidRDefault="00B342CE" w:rsidP="00F72F41">
      <w:pPr>
        <w:numPr>
          <w:ilvl w:val="0"/>
          <w:numId w:val="24"/>
        </w:numPr>
        <w:ind w:left="0"/>
        <w:rPr>
          <w:szCs w:val="22"/>
          <w:lang w:val="en-US"/>
        </w:rPr>
      </w:pPr>
      <w:r w:rsidRPr="00A11B16">
        <w:rPr>
          <w:rFonts w:eastAsia="SimSun"/>
          <w:szCs w:val="22"/>
          <w:lang w:val="en-US"/>
        </w:rPr>
        <w:t>To reiterate the joint commitment of member states to appropriately mainstream gender and human</w:t>
      </w:r>
      <w:r w:rsidR="00A80D12" w:rsidRPr="00A11B16">
        <w:rPr>
          <w:rFonts w:eastAsia="SimSun"/>
          <w:szCs w:val="22"/>
          <w:lang w:val="en-US"/>
        </w:rPr>
        <w:t>-</w:t>
      </w:r>
      <w:r w:rsidRPr="00A11B16">
        <w:rPr>
          <w:rFonts w:eastAsia="SimSun"/>
          <w:szCs w:val="22"/>
          <w:lang w:val="en-US"/>
        </w:rPr>
        <w:t xml:space="preserve">rights perspectives in drug-related programs and projects, and </w:t>
      </w:r>
      <w:r w:rsidR="00326048" w:rsidRPr="00A11B16">
        <w:rPr>
          <w:rFonts w:eastAsia="SimSun"/>
          <w:szCs w:val="22"/>
          <w:lang w:val="en-US"/>
        </w:rPr>
        <w:t xml:space="preserve">to </w:t>
      </w:r>
      <w:r w:rsidRPr="00A11B16">
        <w:rPr>
          <w:rFonts w:eastAsia="SimSun"/>
          <w:szCs w:val="22"/>
          <w:lang w:val="en-US"/>
        </w:rPr>
        <w:t>ensure, to the extent possible, women</w:t>
      </w:r>
      <w:r w:rsidR="005C5676" w:rsidRPr="00A11B16">
        <w:rPr>
          <w:rFonts w:eastAsia="SimSun"/>
          <w:szCs w:val="22"/>
          <w:lang w:val="en-US"/>
        </w:rPr>
        <w:t>’</w:t>
      </w:r>
      <w:r w:rsidRPr="00A11B16">
        <w:rPr>
          <w:rFonts w:eastAsia="SimSun"/>
          <w:szCs w:val="22"/>
          <w:lang w:val="en-US"/>
        </w:rPr>
        <w:t xml:space="preserve">s effective and meaningful participation in </w:t>
      </w:r>
      <w:r w:rsidR="00A80D12" w:rsidRPr="00A11B16">
        <w:rPr>
          <w:rFonts w:eastAsia="SimSun"/>
          <w:szCs w:val="22"/>
          <w:lang w:val="en-US"/>
        </w:rPr>
        <w:t xml:space="preserve">drug control </w:t>
      </w:r>
      <w:r w:rsidRPr="00A11B16">
        <w:rPr>
          <w:rFonts w:eastAsia="SimSun"/>
          <w:szCs w:val="22"/>
          <w:lang w:val="en-US"/>
        </w:rPr>
        <w:t>agencies and organizations and, in th</w:t>
      </w:r>
      <w:r w:rsidR="00A80D12" w:rsidRPr="00A11B16">
        <w:rPr>
          <w:rFonts w:eastAsia="SimSun"/>
          <w:szCs w:val="22"/>
          <w:lang w:val="en-US"/>
        </w:rPr>
        <w:t>at regard</w:t>
      </w:r>
      <w:r w:rsidRPr="00A11B16">
        <w:rPr>
          <w:rFonts w:eastAsia="SimSun"/>
          <w:szCs w:val="22"/>
          <w:lang w:val="en-US"/>
        </w:rPr>
        <w:t xml:space="preserve">, </w:t>
      </w:r>
      <w:r w:rsidR="00A80D12" w:rsidRPr="00A11B16">
        <w:rPr>
          <w:rFonts w:eastAsia="SimSun"/>
          <w:szCs w:val="22"/>
          <w:lang w:val="en-US"/>
        </w:rPr>
        <w:t xml:space="preserve">to </w:t>
      </w:r>
      <w:r w:rsidRPr="00A11B16">
        <w:rPr>
          <w:rFonts w:eastAsia="SimSun"/>
          <w:szCs w:val="22"/>
          <w:lang w:val="en-US"/>
        </w:rPr>
        <w:t>encourage the participation of member states in the Gender in the Criminal Justice System Program and in the Inter-American Program for Strengthening Gender Equality in Drug Law Enforcement Agencies (GENLEA</w:t>
      </w:r>
      <w:r w:rsidR="00326048" w:rsidRPr="00A11B16">
        <w:rPr>
          <w:rFonts w:eastAsia="SimSun"/>
          <w:szCs w:val="22"/>
          <w:lang w:val="en-US"/>
        </w:rPr>
        <w:t>)</w:t>
      </w:r>
      <w:r w:rsidRPr="00A11B16">
        <w:rPr>
          <w:rFonts w:eastAsia="SimSun"/>
          <w:szCs w:val="22"/>
          <w:lang w:val="en-US"/>
        </w:rPr>
        <w:t>, among others.</w:t>
      </w:r>
      <w:bookmarkStart w:id="13" w:name="_Hlk38901071"/>
    </w:p>
    <w:p w14:paraId="2EE4F9E5" w14:textId="77777777" w:rsidR="00B342CE" w:rsidRPr="00A11B16" w:rsidRDefault="00B342CE" w:rsidP="00F72F41">
      <w:pPr>
        <w:rPr>
          <w:bCs/>
          <w:szCs w:val="22"/>
          <w:lang w:val="en-US"/>
        </w:rPr>
      </w:pPr>
    </w:p>
    <w:p w14:paraId="215389B4" w14:textId="7FAFDC47" w:rsidR="00B342CE" w:rsidRPr="00A11B16" w:rsidRDefault="00B342CE" w:rsidP="00F72F41">
      <w:pPr>
        <w:numPr>
          <w:ilvl w:val="0"/>
          <w:numId w:val="24"/>
        </w:numPr>
        <w:ind w:left="0"/>
        <w:rPr>
          <w:szCs w:val="22"/>
          <w:lang w:val="en-US"/>
        </w:rPr>
      </w:pPr>
      <w:r w:rsidRPr="00A11B16">
        <w:rPr>
          <w:rFonts w:eastAsia="SimSun"/>
          <w:color w:val="000000"/>
          <w:szCs w:val="22"/>
          <w:lang w:val="en-US"/>
        </w:rPr>
        <w:t xml:space="preserve">To strengthen coordination and cooperation among member states and across all the organs, agencies, and entities of the OAS to counter illicit activities that facilitate transnational organized crime, such as </w:t>
      </w:r>
      <w:r w:rsidRPr="00A11B16">
        <w:rPr>
          <w:rFonts w:eastAsia="SimSun"/>
          <w:szCs w:val="22"/>
          <w:lang w:val="en-US"/>
        </w:rPr>
        <w:t>trafficking</w:t>
      </w:r>
      <w:r w:rsidRPr="00A11B16">
        <w:rPr>
          <w:rFonts w:eastAsia="SimSun"/>
          <w:color w:val="000000"/>
          <w:szCs w:val="22"/>
          <w:lang w:val="en-US"/>
        </w:rPr>
        <w:t xml:space="preserve"> in narcotics and firearms, money laundering, and other drug-related activities</w:t>
      </w:r>
      <w:bookmarkEnd w:id="13"/>
      <w:r w:rsidRPr="00A11B16">
        <w:rPr>
          <w:rFonts w:eastAsia="SimSun"/>
          <w:color w:val="000000"/>
          <w:szCs w:val="22"/>
          <w:lang w:val="en-US"/>
        </w:rPr>
        <w:t>.</w:t>
      </w:r>
    </w:p>
    <w:p w14:paraId="1CD68B1F" w14:textId="77777777" w:rsidR="00B342CE" w:rsidRPr="00A11B16" w:rsidRDefault="00B342CE" w:rsidP="00F72F41">
      <w:pPr>
        <w:rPr>
          <w:szCs w:val="22"/>
          <w:lang w:val="en-US"/>
        </w:rPr>
      </w:pPr>
    </w:p>
    <w:p w14:paraId="6DA3D7BC" w14:textId="0B6AC771" w:rsidR="00B342CE" w:rsidRPr="00A11B16" w:rsidRDefault="00B342CE" w:rsidP="00F72F41">
      <w:pPr>
        <w:numPr>
          <w:ilvl w:val="0"/>
          <w:numId w:val="24"/>
        </w:numPr>
        <w:ind w:left="0"/>
        <w:rPr>
          <w:rFonts w:eastAsia="SimSun"/>
          <w:bCs/>
          <w:szCs w:val="22"/>
          <w:lang w:val="en-US"/>
        </w:rPr>
      </w:pPr>
      <w:r w:rsidRPr="00A11B16">
        <w:rPr>
          <w:rFonts w:eastAsia="SimSun"/>
          <w:szCs w:val="22"/>
          <w:lang w:val="en-US"/>
        </w:rPr>
        <w:t>To strengthen the capacities of counterdrug law enforcement agencies in member states to effectively counter the production, trafficking, and distribution of illicit plant-based and synthetic drugs, including new psychoactive substances (NPS) and the substances and chemicals used in their manufacture, such as through the adoption of</w:t>
      </w:r>
      <w:r w:rsidR="00084CF1" w:rsidRPr="00A11B16">
        <w:rPr>
          <w:rFonts w:eastAsia="SimSun"/>
          <w:szCs w:val="22"/>
          <w:lang w:val="en-US"/>
        </w:rPr>
        <w:t xml:space="preserve"> </w:t>
      </w:r>
      <w:r w:rsidRPr="00A11B16">
        <w:rPr>
          <w:rFonts w:eastAsia="SimSun"/>
          <w:szCs w:val="22"/>
          <w:lang w:val="en-US"/>
        </w:rPr>
        <w:t xml:space="preserve">technology for monitoring and surveillance, chemical identification, and specialized training to prosecute criminal behavior </w:t>
      </w:r>
      <w:r w:rsidR="00084CF1" w:rsidRPr="00A11B16">
        <w:rPr>
          <w:rFonts w:eastAsia="SimSun"/>
          <w:szCs w:val="22"/>
          <w:lang w:val="en-US"/>
        </w:rPr>
        <w:t xml:space="preserve">involving </w:t>
      </w:r>
      <w:r w:rsidRPr="00A11B16">
        <w:rPr>
          <w:rFonts w:eastAsia="SimSun"/>
          <w:szCs w:val="22"/>
          <w:lang w:val="en-US"/>
        </w:rPr>
        <w:t>drugs and chemical precursors, as well as to develop and strengthen capabilities, including through international cooperation, to identify and disrupt emerging modalities, such as the use of the Internet</w:t>
      </w:r>
      <w:r w:rsidR="00084CF1" w:rsidRPr="00A11B16">
        <w:rPr>
          <w:rFonts w:eastAsia="SimSun"/>
          <w:szCs w:val="22"/>
          <w:lang w:val="en-US"/>
        </w:rPr>
        <w:t xml:space="preserve"> (</w:t>
      </w:r>
      <w:r w:rsidRPr="00A11B16">
        <w:rPr>
          <w:rFonts w:eastAsia="SimSun"/>
          <w:szCs w:val="22"/>
          <w:lang w:val="en-US"/>
        </w:rPr>
        <w:t xml:space="preserve">including the </w:t>
      </w:r>
      <w:r w:rsidR="00084CF1" w:rsidRPr="00A11B16">
        <w:rPr>
          <w:rFonts w:eastAsia="SimSun"/>
          <w:szCs w:val="22"/>
          <w:lang w:val="en-US"/>
        </w:rPr>
        <w:t>d</w:t>
      </w:r>
      <w:r w:rsidRPr="00A11B16">
        <w:rPr>
          <w:rFonts w:eastAsia="SimSun"/>
          <w:szCs w:val="22"/>
          <w:lang w:val="en-US"/>
        </w:rPr>
        <w:t xml:space="preserve">ark </w:t>
      </w:r>
      <w:r w:rsidR="00084CF1" w:rsidRPr="00A11B16">
        <w:rPr>
          <w:rFonts w:eastAsia="SimSun"/>
          <w:szCs w:val="22"/>
          <w:lang w:val="en-US"/>
        </w:rPr>
        <w:t>n</w:t>
      </w:r>
      <w:r w:rsidRPr="00A11B16">
        <w:rPr>
          <w:rFonts w:eastAsia="SimSun"/>
          <w:szCs w:val="22"/>
          <w:lang w:val="en-US"/>
        </w:rPr>
        <w:t>et</w:t>
      </w:r>
      <w:r w:rsidR="00084CF1" w:rsidRPr="00A11B16">
        <w:rPr>
          <w:rFonts w:eastAsia="SimSun"/>
          <w:szCs w:val="22"/>
          <w:lang w:val="en-US"/>
        </w:rPr>
        <w:t>)</w:t>
      </w:r>
      <w:r w:rsidRPr="00A11B16">
        <w:rPr>
          <w:rFonts w:eastAsia="SimSun"/>
          <w:szCs w:val="22"/>
          <w:lang w:val="en-US"/>
        </w:rPr>
        <w:t>, postal service systems, and cryptocurrencies, for the sale and distribution of illicit drugs.</w:t>
      </w:r>
    </w:p>
    <w:p w14:paraId="41983F55" w14:textId="77777777" w:rsidR="00B342CE" w:rsidRPr="00A11B16" w:rsidRDefault="00B342CE" w:rsidP="00F72F41">
      <w:pPr>
        <w:rPr>
          <w:rFonts w:eastAsia="SimSun"/>
          <w:bCs/>
          <w:szCs w:val="22"/>
          <w:lang w:val="en-US"/>
        </w:rPr>
      </w:pPr>
    </w:p>
    <w:p w14:paraId="08C2796C" w14:textId="61AC2CFF" w:rsidR="00B342CE" w:rsidRPr="00A11B16" w:rsidRDefault="00B342CE" w:rsidP="00F72F41">
      <w:pPr>
        <w:numPr>
          <w:ilvl w:val="0"/>
          <w:numId w:val="24"/>
        </w:numPr>
        <w:ind w:left="0"/>
        <w:rPr>
          <w:rFonts w:eastAsia="SimSun"/>
          <w:szCs w:val="22"/>
          <w:lang w:val="en-US"/>
        </w:rPr>
      </w:pPr>
      <w:r w:rsidRPr="00A11B16">
        <w:rPr>
          <w:rFonts w:eastAsia="SimSun"/>
          <w:szCs w:val="22"/>
          <w:lang w:val="en-US"/>
        </w:rPr>
        <w:t>To promote international cooperation to provide technical assistance and capacity building in support of member states</w:t>
      </w:r>
      <w:r w:rsidR="005C5676" w:rsidRPr="00A11B16">
        <w:rPr>
          <w:rFonts w:eastAsia="SimSun"/>
          <w:szCs w:val="22"/>
          <w:lang w:val="en-US"/>
        </w:rPr>
        <w:t>’</w:t>
      </w:r>
      <w:r w:rsidRPr="00A11B16">
        <w:rPr>
          <w:rFonts w:eastAsia="SimSun"/>
          <w:szCs w:val="22"/>
          <w:lang w:val="en-US"/>
        </w:rPr>
        <w:t xml:space="preserve"> efforts to control the cultivation and production of illicit drugs </w:t>
      </w:r>
      <w:r w:rsidR="00EB005B" w:rsidRPr="00A11B16">
        <w:rPr>
          <w:rFonts w:eastAsia="SimSun"/>
          <w:szCs w:val="22"/>
          <w:lang w:val="en-US"/>
        </w:rPr>
        <w:t xml:space="preserve">that </w:t>
      </w:r>
      <w:r w:rsidRPr="00A11B16">
        <w:rPr>
          <w:rFonts w:eastAsia="SimSun"/>
          <w:szCs w:val="22"/>
          <w:lang w:val="en-US"/>
        </w:rPr>
        <w:t>contribut</w:t>
      </w:r>
      <w:r w:rsidR="00EB005B" w:rsidRPr="00A11B16">
        <w:rPr>
          <w:rFonts w:eastAsia="SimSun"/>
          <w:szCs w:val="22"/>
          <w:lang w:val="en-US"/>
        </w:rPr>
        <w:t>e</w:t>
      </w:r>
      <w:r w:rsidRPr="00A11B16">
        <w:rPr>
          <w:rFonts w:eastAsia="SimSun"/>
          <w:szCs w:val="22"/>
          <w:lang w:val="en-US"/>
        </w:rPr>
        <w:t xml:space="preserve"> to the world drug problem.</w:t>
      </w:r>
    </w:p>
    <w:p w14:paraId="27B8DA09" w14:textId="77777777" w:rsidR="00B342CE" w:rsidRPr="00A11B16" w:rsidRDefault="00B342CE" w:rsidP="00F72F41">
      <w:pPr>
        <w:rPr>
          <w:rFonts w:eastAsia="SimSun"/>
          <w:bCs/>
          <w:szCs w:val="22"/>
          <w:lang w:val="en-US"/>
        </w:rPr>
      </w:pPr>
    </w:p>
    <w:p w14:paraId="79914EC7" w14:textId="4A73C706" w:rsidR="00B342CE" w:rsidRPr="00A11B16" w:rsidRDefault="00B342CE" w:rsidP="00F72F41">
      <w:pPr>
        <w:numPr>
          <w:ilvl w:val="0"/>
          <w:numId w:val="24"/>
        </w:numPr>
        <w:ind w:left="0"/>
        <w:rPr>
          <w:rFonts w:eastAsia="SimSun"/>
          <w:szCs w:val="22"/>
          <w:lang w:val="en-US" w:eastAsia="es-ES_tradnl"/>
        </w:rPr>
      </w:pPr>
      <w:r w:rsidRPr="00A11B16">
        <w:rPr>
          <w:rFonts w:eastAsia="SimSun"/>
          <w:szCs w:val="22"/>
          <w:lang w:val="en-US" w:eastAsia="es-ES_tradnl"/>
        </w:rPr>
        <w:t xml:space="preserve">To encourage </w:t>
      </w:r>
      <w:r w:rsidRPr="00A11B16">
        <w:rPr>
          <w:rFonts w:eastAsia="SimSun"/>
          <w:szCs w:val="22"/>
          <w:lang w:val="en-US"/>
        </w:rPr>
        <w:t>member</w:t>
      </w:r>
      <w:r w:rsidRPr="00A11B16">
        <w:rPr>
          <w:rFonts w:eastAsia="SimSun"/>
          <w:szCs w:val="22"/>
          <w:lang w:val="en-US" w:eastAsia="es-ES_tradnl"/>
        </w:rPr>
        <w:t xml:space="preserve"> states in the design, development, and strengthening of national early warning systems (EWS) on NPS, synthetic</w:t>
      </w:r>
      <w:r w:rsidR="00216141" w:rsidRPr="00A11B16">
        <w:rPr>
          <w:rFonts w:eastAsia="SimSun"/>
          <w:szCs w:val="22"/>
          <w:lang w:val="en-US" w:eastAsia="es-ES_tradnl"/>
        </w:rPr>
        <w:t xml:space="preserve"> drug</w:t>
      </w:r>
      <w:r w:rsidRPr="00A11B16">
        <w:rPr>
          <w:rFonts w:eastAsia="SimSun"/>
          <w:szCs w:val="22"/>
          <w:lang w:val="en-US" w:eastAsia="es-ES_tradnl"/>
        </w:rPr>
        <w:t xml:space="preserve">s, and other emerging drugs in coordination with existing EWS at the global and regional levels, and </w:t>
      </w:r>
      <w:r w:rsidR="00216141" w:rsidRPr="00A11B16">
        <w:rPr>
          <w:rFonts w:eastAsia="SimSun"/>
          <w:szCs w:val="22"/>
          <w:lang w:val="en-US" w:eastAsia="es-ES_tradnl"/>
        </w:rPr>
        <w:t xml:space="preserve">to </w:t>
      </w:r>
      <w:r w:rsidRPr="00A11B16">
        <w:rPr>
          <w:rFonts w:eastAsia="SimSun"/>
          <w:szCs w:val="22"/>
          <w:lang w:val="en-US" w:eastAsia="es-ES_tradnl"/>
        </w:rPr>
        <w:t xml:space="preserve">request ES-CICAD to provide </w:t>
      </w:r>
      <w:r w:rsidR="00216141" w:rsidRPr="00A11B16">
        <w:rPr>
          <w:rFonts w:eastAsia="SimSun"/>
          <w:szCs w:val="22"/>
          <w:lang w:val="en-US" w:eastAsia="es-ES_tradnl"/>
        </w:rPr>
        <w:t xml:space="preserve">member states with </w:t>
      </w:r>
      <w:r w:rsidRPr="00A11B16">
        <w:rPr>
          <w:rFonts w:eastAsia="SimSun"/>
          <w:szCs w:val="22"/>
          <w:lang w:val="en-US" w:eastAsia="es-ES_tradnl"/>
        </w:rPr>
        <w:t xml:space="preserve">training </w:t>
      </w:r>
      <w:r w:rsidR="00216141" w:rsidRPr="00A11B16">
        <w:rPr>
          <w:rFonts w:eastAsia="SimSun"/>
          <w:szCs w:val="22"/>
          <w:lang w:val="en-US" w:eastAsia="es-ES_tradnl"/>
        </w:rPr>
        <w:t xml:space="preserve">and </w:t>
      </w:r>
      <w:r w:rsidRPr="00A11B16">
        <w:rPr>
          <w:rFonts w:eastAsia="SimSun"/>
          <w:szCs w:val="22"/>
          <w:lang w:val="en-US" w:eastAsia="es-ES_tradnl"/>
        </w:rPr>
        <w:t xml:space="preserve">technical assistance </w:t>
      </w:r>
      <w:r w:rsidR="00216141" w:rsidRPr="00A11B16">
        <w:rPr>
          <w:rFonts w:eastAsia="SimSun"/>
          <w:szCs w:val="22"/>
          <w:lang w:val="en-US" w:eastAsia="es-ES_tradnl"/>
        </w:rPr>
        <w:t xml:space="preserve">to build </w:t>
      </w:r>
      <w:r w:rsidRPr="00A11B16">
        <w:rPr>
          <w:rFonts w:eastAsia="SimSun"/>
          <w:szCs w:val="22"/>
          <w:lang w:val="en-US" w:eastAsia="es-ES_tradnl"/>
        </w:rPr>
        <w:t>capacity in the development of EWS</w:t>
      </w:r>
      <w:r w:rsidR="00216141" w:rsidRPr="00A11B16">
        <w:rPr>
          <w:rFonts w:eastAsia="SimSun"/>
          <w:szCs w:val="22"/>
          <w:lang w:val="en-US" w:eastAsia="es-ES_tradnl"/>
        </w:rPr>
        <w:t>,</w:t>
      </w:r>
      <w:r w:rsidRPr="00A11B16">
        <w:rPr>
          <w:rFonts w:eastAsia="SimSun"/>
          <w:szCs w:val="22"/>
          <w:lang w:val="en-US" w:eastAsia="es-ES_tradnl"/>
        </w:rPr>
        <w:t xml:space="preserve"> includ</w:t>
      </w:r>
      <w:r w:rsidR="00216141" w:rsidRPr="00A11B16">
        <w:rPr>
          <w:rFonts w:eastAsia="SimSun"/>
          <w:szCs w:val="22"/>
          <w:lang w:val="en-US" w:eastAsia="es-ES_tradnl"/>
        </w:rPr>
        <w:t>ing</w:t>
      </w:r>
      <w:r w:rsidRPr="00A11B16">
        <w:rPr>
          <w:rFonts w:eastAsia="SimSun"/>
          <w:szCs w:val="22"/>
          <w:lang w:val="en-US" w:eastAsia="es-ES_tradnl"/>
        </w:rPr>
        <w:t xml:space="preserve"> guidance to the applicable entities </w:t>
      </w:r>
      <w:r w:rsidR="00216141" w:rsidRPr="00A11B16">
        <w:rPr>
          <w:rFonts w:eastAsia="SimSun"/>
          <w:szCs w:val="22"/>
          <w:lang w:val="en-US" w:eastAsia="es-ES_tradnl"/>
        </w:rPr>
        <w:t>and</w:t>
      </w:r>
      <w:r w:rsidRPr="00A11B16">
        <w:rPr>
          <w:rFonts w:eastAsia="SimSun"/>
          <w:szCs w:val="22"/>
          <w:lang w:val="en-US" w:eastAsia="es-ES_tradnl"/>
        </w:rPr>
        <w:t xml:space="preserve"> agencies on how to use evidence in the development of national action plans that effectively counter the adverse consequences of misusing and trafficking in these substances.</w:t>
      </w:r>
    </w:p>
    <w:p w14:paraId="56881B62" w14:textId="77777777" w:rsidR="00B342CE" w:rsidRPr="00A11B16" w:rsidRDefault="00B342CE" w:rsidP="00F72F41">
      <w:pPr>
        <w:rPr>
          <w:rFonts w:eastAsia="SimSun"/>
          <w:bCs/>
          <w:szCs w:val="22"/>
          <w:lang w:val="en-US" w:eastAsia="es-ES_tradnl"/>
        </w:rPr>
      </w:pPr>
    </w:p>
    <w:p w14:paraId="3E8F5871" w14:textId="56A70D0A" w:rsidR="00B342CE" w:rsidRPr="00A11B16" w:rsidRDefault="00B342CE" w:rsidP="00F72F41">
      <w:pPr>
        <w:numPr>
          <w:ilvl w:val="0"/>
          <w:numId w:val="24"/>
        </w:numPr>
        <w:ind w:left="0"/>
        <w:rPr>
          <w:rFonts w:eastAsia="SimSun"/>
          <w:szCs w:val="22"/>
          <w:lang w:val="en-US"/>
        </w:rPr>
      </w:pPr>
      <w:r w:rsidRPr="00A11B16">
        <w:rPr>
          <w:rFonts w:eastAsia="SimSun"/>
          <w:szCs w:val="22"/>
          <w:lang w:val="en-US"/>
        </w:rPr>
        <w:t>To encourage member states to consider signing and/or ratifying the Agreement Concerning Co</w:t>
      </w:r>
      <w:r w:rsidR="00C5468D" w:rsidRPr="00A11B16">
        <w:rPr>
          <w:rFonts w:eastAsia="SimSun"/>
          <w:szCs w:val="22"/>
          <w:lang w:val="en-US"/>
        </w:rPr>
        <w:t>-</w:t>
      </w:r>
      <w:r w:rsidRPr="00A11B16">
        <w:rPr>
          <w:rFonts w:eastAsia="SimSun"/>
          <w:szCs w:val="22"/>
          <w:lang w:val="en-US"/>
        </w:rPr>
        <w:t xml:space="preserve">operation in Suppressing Illicit Maritime and Air Trafficking in Narcotic Drugs and Psychotropic Substances in the </w:t>
      </w:r>
      <w:r w:rsidRPr="00A11B16">
        <w:rPr>
          <w:rFonts w:eastAsia="SimSun"/>
          <w:szCs w:val="22"/>
          <w:lang w:val="en-US" w:eastAsia="es-ES_tradnl"/>
        </w:rPr>
        <w:t>Caribbea</w:t>
      </w:r>
      <w:r w:rsidR="00C5468D" w:rsidRPr="00A11B16">
        <w:rPr>
          <w:rFonts w:eastAsia="SimSun"/>
          <w:szCs w:val="22"/>
          <w:lang w:val="en-US" w:eastAsia="es-ES_tradnl"/>
        </w:rPr>
        <w:t>n Area</w:t>
      </w:r>
      <w:r w:rsidRPr="00A11B16">
        <w:rPr>
          <w:rFonts w:eastAsia="SimSun"/>
          <w:szCs w:val="22"/>
          <w:lang w:val="en-US"/>
        </w:rPr>
        <w:t xml:space="preserve">, given that maritime drug trafficking </w:t>
      </w:r>
      <w:r w:rsidR="00C5468D" w:rsidRPr="00A11B16">
        <w:rPr>
          <w:rFonts w:eastAsia="SimSun"/>
          <w:szCs w:val="22"/>
          <w:lang w:val="en-US"/>
        </w:rPr>
        <w:t xml:space="preserve">is </w:t>
      </w:r>
      <w:r w:rsidRPr="00A11B16">
        <w:rPr>
          <w:rFonts w:eastAsia="SimSun"/>
          <w:szCs w:val="22"/>
          <w:lang w:val="en-US"/>
        </w:rPr>
        <w:t>a</w:t>
      </w:r>
      <w:r w:rsidR="008E5869" w:rsidRPr="00A11B16">
        <w:rPr>
          <w:rFonts w:eastAsia="SimSun"/>
          <w:szCs w:val="22"/>
          <w:lang w:val="en-US"/>
        </w:rPr>
        <w:t xml:space="preserve"> </w:t>
      </w:r>
      <w:r w:rsidRPr="00A11B16">
        <w:rPr>
          <w:rFonts w:eastAsia="SimSun"/>
          <w:szCs w:val="22"/>
          <w:lang w:val="en-US"/>
        </w:rPr>
        <w:t xml:space="preserve">significant and growing threat in the region, and </w:t>
      </w:r>
      <w:r w:rsidR="00C5468D" w:rsidRPr="00A11B16">
        <w:rPr>
          <w:rFonts w:eastAsia="SimSun"/>
          <w:szCs w:val="22"/>
          <w:lang w:val="en-US"/>
        </w:rPr>
        <w:t xml:space="preserve">to </w:t>
      </w:r>
      <w:r w:rsidRPr="00A11B16">
        <w:rPr>
          <w:rFonts w:eastAsia="SimSun"/>
          <w:szCs w:val="22"/>
          <w:lang w:val="en-US"/>
        </w:rPr>
        <w:t xml:space="preserve">request that ES-CICAD continue to provide, </w:t>
      </w:r>
      <w:r w:rsidR="00C5468D" w:rsidRPr="00A11B16">
        <w:rPr>
          <w:rFonts w:eastAsia="SimSun"/>
          <w:szCs w:val="22"/>
          <w:lang w:val="en-US"/>
        </w:rPr>
        <w:t xml:space="preserve">when </w:t>
      </w:r>
      <w:r w:rsidRPr="00A11B16">
        <w:rPr>
          <w:rFonts w:eastAsia="SimSun"/>
          <w:szCs w:val="22"/>
          <w:lang w:val="en-US"/>
        </w:rPr>
        <w:t>request</w:t>
      </w:r>
      <w:r w:rsidR="00C5468D" w:rsidRPr="00A11B16">
        <w:rPr>
          <w:rFonts w:eastAsia="SimSun"/>
          <w:szCs w:val="22"/>
          <w:lang w:val="en-US"/>
        </w:rPr>
        <w:t>ed</w:t>
      </w:r>
      <w:r w:rsidRPr="00A11B16">
        <w:rPr>
          <w:rFonts w:eastAsia="SimSun"/>
          <w:szCs w:val="22"/>
          <w:lang w:val="en-US"/>
        </w:rPr>
        <w:t xml:space="preserve">, technical assistance and training to member states on </w:t>
      </w:r>
      <w:r w:rsidR="00945033" w:rsidRPr="00A11B16">
        <w:rPr>
          <w:rFonts w:eastAsia="SimSun"/>
          <w:szCs w:val="22"/>
          <w:lang w:val="en-US"/>
        </w:rPr>
        <w:t xml:space="preserve">maritime </w:t>
      </w:r>
      <w:r w:rsidRPr="00A11B16">
        <w:rPr>
          <w:rFonts w:eastAsia="SimSun"/>
          <w:szCs w:val="22"/>
          <w:lang w:val="en-US"/>
        </w:rPr>
        <w:t>counterdrug cooperation and control.</w:t>
      </w:r>
    </w:p>
    <w:p w14:paraId="1C40B8BA" w14:textId="77777777" w:rsidR="00B342CE" w:rsidRPr="00A11B16" w:rsidRDefault="00B342CE" w:rsidP="00F72F41">
      <w:pPr>
        <w:rPr>
          <w:rFonts w:eastAsia="SimSun"/>
          <w:bCs/>
          <w:szCs w:val="22"/>
          <w:lang w:val="en-US"/>
        </w:rPr>
      </w:pPr>
    </w:p>
    <w:p w14:paraId="79FB6A98" w14:textId="19D98FF1" w:rsidR="00B342CE" w:rsidRPr="00A11B16" w:rsidRDefault="00B342CE" w:rsidP="00F72F41">
      <w:pPr>
        <w:numPr>
          <w:ilvl w:val="0"/>
          <w:numId w:val="24"/>
        </w:numPr>
        <w:ind w:left="0"/>
        <w:rPr>
          <w:szCs w:val="22"/>
          <w:lang w:val="en-US"/>
        </w:rPr>
      </w:pPr>
      <w:r w:rsidRPr="00A11B16">
        <w:rPr>
          <w:rFonts w:eastAsia="SimSun"/>
          <w:color w:val="000000"/>
          <w:szCs w:val="22"/>
          <w:lang w:val="en-US"/>
        </w:rPr>
        <w:t xml:space="preserve">To invite member states to support implementation of the decision of the </w:t>
      </w:r>
      <w:r w:rsidR="00945033" w:rsidRPr="00A11B16">
        <w:rPr>
          <w:rFonts w:eastAsia="SimSun"/>
          <w:color w:val="000000"/>
          <w:szCs w:val="22"/>
          <w:lang w:val="en-US"/>
        </w:rPr>
        <w:t>sixty-third s</w:t>
      </w:r>
      <w:r w:rsidRPr="00A11B16">
        <w:rPr>
          <w:rFonts w:eastAsia="SimSun"/>
          <w:color w:val="000000"/>
          <w:szCs w:val="22"/>
          <w:lang w:val="en-US"/>
        </w:rPr>
        <w:t xml:space="preserve">ession of the United Nations </w:t>
      </w:r>
      <w:r w:rsidRPr="00A11B16">
        <w:rPr>
          <w:rFonts w:eastAsia="SimSun"/>
          <w:szCs w:val="22"/>
          <w:lang w:val="en-US"/>
        </w:rPr>
        <w:t>Commission</w:t>
      </w:r>
      <w:r w:rsidRPr="00A11B16">
        <w:rPr>
          <w:rFonts w:eastAsia="SimSun"/>
          <w:color w:val="000000"/>
          <w:szCs w:val="22"/>
          <w:lang w:val="en-US"/>
        </w:rPr>
        <w:t xml:space="preserve"> on Narcotic Drugs to continue considering the recommendations of the World Health Organization on </w:t>
      </w:r>
      <w:r w:rsidRPr="00A11B16">
        <w:rPr>
          <w:rFonts w:eastAsia="SimSun"/>
          <w:szCs w:val="22"/>
          <w:lang w:val="en-US"/>
        </w:rPr>
        <w:t>cannabis</w:t>
      </w:r>
      <w:r w:rsidRPr="00A11B16">
        <w:rPr>
          <w:rFonts w:eastAsia="SimSun"/>
          <w:color w:val="000000"/>
          <w:szCs w:val="22"/>
          <w:lang w:val="en-US"/>
        </w:rPr>
        <w:t xml:space="preserve"> and related substances, bearing in mind their complexity, implications, consequences, and reasoning</w:t>
      </w:r>
      <w:r w:rsidR="00945033" w:rsidRPr="00A11B16">
        <w:rPr>
          <w:rFonts w:eastAsia="SimSun"/>
          <w:color w:val="000000"/>
          <w:szCs w:val="22"/>
          <w:lang w:val="en-US"/>
        </w:rPr>
        <w:t xml:space="preserve">, and </w:t>
      </w:r>
      <w:r w:rsidRPr="00A11B16">
        <w:rPr>
          <w:rFonts w:eastAsia="SimSun"/>
          <w:color w:val="000000"/>
          <w:szCs w:val="22"/>
          <w:lang w:val="en-US"/>
        </w:rPr>
        <w:t xml:space="preserve">to request CICAD to continue </w:t>
      </w:r>
      <w:r w:rsidRPr="00A11B16">
        <w:rPr>
          <w:rFonts w:eastAsia="SimSun"/>
          <w:color w:val="000000"/>
          <w:szCs w:val="22"/>
          <w:lang w:val="en-US"/>
        </w:rPr>
        <w:lastRenderedPageBreak/>
        <w:t xml:space="preserve">promoting dialogue with relevant international organizations with the aim of </w:t>
      </w:r>
      <w:r w:rsidR="00945033" w:rsidRPr="00A11B16">
        <w:rPr>
          <w:rFonts w:eastAsia="SimSun"/>
          <w:color w:val="000000"/>
          <w:szCs w:val="22"/>
          <w:lang w:val="en-US"/>
        </w:rPr>
        <w:t xml:space="preserve">advancing </w:t>
      </w:r>
      <w:r w:rsidRPr="00A11B16">
        <w:rPr>
          <w:rFonts w:eastAsia="SimSun"/>
          <w:color w:val="000000"/>
          <w:szCs w:val="22"/>
          <w:lang w:val="en-US"/>
        </w:rPr>
        <w:t>technical understanding and the implications of said recommendations</w:t>
      </w:r>
      <w:r w:rsidR="008E5869" w:rsidRPr="00A11B16">
        <w:rPr>
          <w:rFonts w:eastAsia="SimSun"/>
          <w:color w:val="000000"/>
          <w:szCs w:val="22"/>
          <w:lang w:val="en-US"/>
        </w:rPr>
        <w:t>.</w:t>
      </w:r>
    </w:p>
    <w:p w14:paraId="3D353DCF" w14:textId="77777777" w:rsidR="00B342CE" w:rsidRPr="00A11B16" w:rsidRDefault="00B342CE" w:rsidP="00F72F41">
      <w:pPr>
        <w:rPr>
          <w:bCs/>
          <w:iCs/>
          <w:szCs w:val="22"/>
          <w:lang w:val="en-US"/>
        </w:rPr>
      </w:pPr>
    </w:p>
    <w:p w14:paraId="3E90F9F4" w14:textId="3237D02C" w:rsidR="00B342CE" w:rsidRPr="00A11B16" w:rsidRDefault="00B342CE" w:rsidP="00F72F41">
      <w:pPr>
        <w:numPr>
          <w:ilvl w:val="0"/>
          <w:numId w:val="24"/>
        </w:numPr>
        <w:ind w:left="0"/>
        <w:rPr>
          <w:rFonts w:eastAsia="MS Mincho"/>
          <w:szCs w:val="22"/>
          <w:lang w:val="en-US" w:eastAsia="es-ES_tradnl"/>
        </w:rPr>
      </w:pPr>
      <w:r w:rsidRPr="00A11B16">
        <w:rPr>
          <w:rFonts w:eastAsia="MS Mincho"/>
          <w:szCs w:val="22"/>
          <w:lang w:val="en-US" w:eastAsia="es-ES_tradnl"/>
        </w:rPr>
        <w:t xml:space="preserve">To promote cooperation among national drug commissions, ministries of health, educational institutions, civil </w:t>
      </w:r>
      <w:r w:rsidRPr="00A11B16">
        <w:rPr>
          <w:rFonts w:eastAsia="SimSun"/>
          <w:color w:val="000000"/>
          <w:szCs w:val="22"/>
          <w:lang w:val="en-US"/>
        </w:rPr>
        <w:t>society</w:t>
      </w:r>
      <w:r w:rsidRPr="00A11B16">
        <w:rPr>
          <w:rFonts w:eastAsia="MS Mincho"/>
          <w:szCs w:val="22"/>
          <w:lang w:val="en-US" w:eastAsia="es-ES_tradnl"/>
        </w:rPr>
        <w:t>, private</w:t>
      </w:r>
      <w:r w:rsidR="00970CA3" w:rsidRPr="00A11B16">
        <w:rPr>
          <w:rFonts w:eastAsia="MS Mincho"/>
          <w:szCs w:val="22"/>
          <w:lang w:val="en-US" w:eastAsia="es-ES_tradnl"/>
        </w:rPr>
        <w:t>-</w:t>
      </w:r>
      <w:r w:rsidRPr="00A11B16">
        <w:rPr>
          <w:rFonts w:eastAsia="MS Mincho"/>
          <w:szCs w:val="22"/>
          <w:lang w:val="en-US" w:eastAsia="es-ES_tradnl"/>
        </w:rPr>
        <w:t xml:space="preserve">sector </w:t>
      </w:r>
      <w:r w:rsidR="00945033" w:rsidRPr="00A11B16">
        <w:rPr>
          <w:rFonts w:eastAsia="MS Mincho"/>
          <w:szCs w:val="22"/>
          <w:lang w:val="en-US" w:eastAsia="es-ES_tradnl"/>
        </w:rPr>
        <w:t>actors</w:t>
      </w:r>
      <w:r w:rsidRPr="00A11B16">
        <w:rPr>
          <w:rFonts w:eastAsia="MS Mincho"/>
          <w:szCs w:val="22"/>
          <w:lang w:val="en-US" w:eastAsia="es-ES_tradnl"/>
        </w:rPr>
        <w:t>, and other competent institutions in member states, with the aim of enhancing efforts to counter the world drug problem.</w:t>
      </w:r>
    </w:p>
    <w:p w14:paraId="5AD1D19E" w14:textId="77777777" w:rsidR="00B342CE" w:rsidRPr="00A11B16" w:rsidRDefault="00B342CE" w:rsidP="00F72F41">
      <w:pPr>
        <w:rPr>
          <w:rFonts w:eastAsia="MS Mincho"/>
          <w:bCs/>
          <w:szCs w:val="22"/>
          <w:lang w:val="en-US" w:eastAsia="es-ES_tradnl"/>
        </w:rPr>
      </w:pPr>
    </w:p>
    <w:p w14:paraId="3E637B48" w14:textId="223A07BF" w:rsidR="00B342CE" w:rsidRPr="00A11B16" w:rsidRDefault="00B342CE" w:rsidP="00F72F41">
      <w:pPr>
        <w:numPr>
          <w:ilvl w:val="0"/>
          <w:numId w:val="24"/>
        </w:numPr>
        <w:ind w:left="0"/>
        <w:rPr>
          <w:szCs w:val="22"/>
          <w:lang w:val="en-US"/>
        </w:rPr>
      </w:pPr>
      <w:r w:rsidRPr="00A11B16">
        <w:rPr>
          <w:rFonts w:eastAsia="MS Mincho"/>
          <w:szCs w:val="22"/>
          <w:lang w:val="en-US" w:eastAsia="es-ES_tradnl"/>
        </w:rPr>
        <w:t xml:space="preserve">To continue encouraging member states to support the work of the four CICAD groups of experts (Demand Reduction, Maritime Narcotrafficking, Chemical Substances and Pharmaceutical Products, and Comprehensive and Sustainable Alternative Development), and to request ES-CICAD, </w:t>
      </w:r>
      <w:r w:rsidR="008A15E1" w:rsidRPr="00A11B16">
        <w:rPr>
          <w:rFonts w:eastAsia="MS Mincho"/>
          <w:szCs w:val="22"/>
          <w:lang w:val="en-US" w:eastAsia="es-ES_tradnl"/>
        </w:rPr>
        <w:t xml:space="preserve">when </w:t>
      </w:r>
      <w:r w:rsidR="00970CA3" w:rsidRPr="00A11B16">
        <w:rPr>
          <w:rFonts w:eastAsia="MS Mincho"/>
          <w:szCs w:val="22"/>
          <w:lang w:val="en-US" w:eastAsia="es-ES_tradnl"/>
        </w:rPr>
        <w:t xml:space="preserve">it is so </w:t>
      </w:r>
      <w:r w:rsidRPr="00A11B16">
        <w:rPr>
          <w:rFonts w:eastAsia="MS Mincho"/>
          <w:szCs w:val="22"/>
          <w:lang w:val="en-US" w:eastAsia="es-ES_tradnl"/>
        </w:rPr>
        <w:t>request</w:t>
      </w:r>
      <w:r w:rsidR="008A15E1" w:rsidRPr="00A11B16">
        <w:rPr>
          <w:rFonts w:eastAsia="MS Mincho"/>
          <w:szCs w:val="22"/>
          <w:lang w:val="en-US" w:eastAsia="es-ES_tradnl"/>
        </w:rPr>
        <w:t>ed</w:t>
      </w:r>
      <w:r w:rsidRPr="00A11B16">
        <w:rPr>
          <w:rFonts w:eastAsia="MS Mincho"/>
          <w:szCs w:val="22"/>
          <w:lang w:val="en-US" w:eastAsia="es-ES_tradnl"/>
        </w:rPr>
        <w:t xml:space="preserve"> and wh</w:t>
      </w:r>
      <w:r w:rsidR="008A15E1" w:rsidRPr="00A11B16">
        <w:rPr>
          <w:rFonts w:eastAsia="MS Mincho"/>
          <w:szCs w:val="22"/>
          <w:lang w:val="en-US" w:eastAsia="es-ES_tradnl"/>
        </w:rPr>
        <w:t xml:space="preserve">ere </w:t>
      </w:r>
      <w:r w:rsidRPr="00A11B16">
        <w:rPr>
          <w:rFonts w:eastAsia="MS Mincho"/>
          <w:szCs w:val="22"/>
          <w:lang w:val="en-US" w:eastAsia="es-ES_tradnl"/>
        </w:rPr>
        <w:t>possible, to support increased participation of national experts at the annual meetings of the groups of experts.</w:t>
      </w:r>
    </w:p>
    <w:p w14:paraId="097D4DAE" w14:textId="77777777" w:rsidR="00B342CE" w:rsidRPr="00A11B16" w:rsidRDefault="00B342CE" w:rsidP="00F72F41">
      <w:pPr>
        <w:rPr>
          <w:bCs/>
          <w:szCs w:val="22"/>
          <w:lang w:val="en-US"/>
        </w:rPr>
      </w:pPr>
    </w:p>
    <w:p w14:paraId="2719BB7E" w14:textId="1A973184" w:rsidR="00B342CE" w:rsidRPr="00A11B16" w:rsidRDefault="00B342CE" w:rsidP="00F72F41">
      <w:pPr>
        <w:numPr>
          <w:ilvl w:val="0"/>
          <w:numId w:val="24"/>
        </w:numPr>
        <w:ind w:left="0"/>
        <w:rPr>
          <w:szCs w:val="22"/>
          <w:lang w:val="en-US"/>
        </w:rPr>
      </w:pPr>
      <w:r w:rsidRPr="00A11B16">
        <w:rPr>
          <w:szCs w:val="22"/>
          <w:lang w:val="en-US"/>
        </w:rPr>
        <w:t>To request ES</w:t>
      </w:r>
      <w:r w:rsidR="00363D13" w:rsidRPr="00A11B16">
        <w:rPr>
          <w:szCs w:val="22"/>
          <w:lang w:val="en-US"/>
        </w:rPr>
        <w:t>-</w:t>
      </w:r>
      <w:r w:rsidRPr="00A11B16">
        <w:rPr>
          <w:szCs w:val="22"/>
          <w:lang w:val="en-US"/>
        </w:rPr>
        <w:t xml:space="preserve">CICAD to continue promoting synergies with other regional, subregional, and international </w:t>
      </w:r>
      <w:r w:rsidRPr="00A11B16">
        <w:rPr>
          <w:rFonts w:eastAsia="SimSun"/>
          <w:szCs w:val="22"/>
          <w:lang w:val="en-US" w:eastAsia="es-ES_tradnl"/>
        </w:rPr>
        <w:t>organizations</w:t>
      </w:r>
      <w:r w:rsidRPr="00A11B16">
        <w:rPr>
          <w:szCs w:val="22"/>
          <w:lang w:val="en-US"/>
        </w:rPr>
        <w:t xml:space="preserve">, with a view to making the best use of resources and avoiding duplication of efforts </w:t>
      </w:r>
      <w:r w:rsidR="00192FC3" w:rsidRPr="00A11B16">
        <w:rPr>
          <w:szCs w:val="22"/>
          <w:lang w:val="en-US"/>
        </w:rPr>
        <w:t xml:space="preserve">in </w:t>
      </w:r>
      <w:r w:rsidRPr="00A11B16">
        <w:rPr>
          <w:szCs w:val="22"/>
          <w:lang w:val="en-US"/>
        </w:rPr>
        <w:t>address</w:t>
      </w:r>
      <w:r w:rsidR="00192FC3" w:rsidRPr="00A11B16">
        <w:rPr>
          <w:szCs w:val="22"/>
          <w:lang w:val="en-US"/>
        </w:rPr>
        <w:t>ing</w:t>
      </w:r>
      <w:r w:rsidRPr="00A11B16">
        <w:rPr>
          <w:szCs w:val="22"/>
          <w:lang w:val="en-US"/>
        </w:rPr>
        <w:t xml:space="preserve"> and counter</w:t>
      </w:r>
      <w:r w:rsidR="00192FC3" w:rsidRPr="00A11B16">
        <w:rPr>
          <w:szCs w:val="22"/>
          <w:lang w:val="en-US"/>
        </w:rPr>
        <w:t>ing</w:t>
      </w:r>
      <w:r w:rsidRPr="00A11B16">
        <w:rPr>
          <w:szCs w:val="22"/>
          <w:lang w:val="en-US"/>
        </w:rPr>
        <w:t xml:space="preserve"> the world drug problem.</w:t>
      </w:r>
    </w:p>
    <w:p w14:paraId="213A9BDB" w14:textId="77777777" w:rsidR="00B342CE" w:rsidRPr="00A11B16" w:rsidRDefault="00B342CE" w:rsidP="00F72F41">
      <w:pPr>
        <w:rPr>
          <w:szCs w:val="22"/>
          <w:lang w:val="en-US"/>
        </w:rPr>
      </w:pPr>
    </w:p>
    <w:p w14:paraId="6079D42F" w14:textId="3C31DCBE" w:rsidR="00B342CE" w:rsidRPr="00A11B16" w:rsidRDefault="00B342CE" w:rsidP="00F72F41">
      <w:pPr>
        <w:numPr>
          <w:ilvl w:val="0"/>
          <w:numId w:val="24"/>
        </w:numPr>
        <w:ind w:left="0"/>
        <w:rPr>
          <w:rFonts w:eastAsia="MS Mincho"/>
          <w:szCs w:val="22"/>
          <w:lang w:val="en-US" w:eastAsia="es-ES_tradnl"/>
        </w:rPr>
      </w:pPr>
      <w:r w:rsidRPr="00A11B16">
        <w:rPr>
          <w:rFonts w:eastAsia="MS Mincho"/>
          <w:szCs w:val="22"/>
          <w:lang w:val="en-US" w:eastAsia="es-ES_tradnl"/>
        </w:rPr>
        <w:t xml:space="preserve">To support the strengthening of ES-CICAD and to </w:t>
      </w:r>
      <w:r w:rsidR="00192FC3" w:rsidRPr="00A11B16">
        <w:rPr>
          <w:rFonts w:eastAsia="MS Mincho"/>
          <w:szCs w:val="22"/>
          <w:lang w:val="en-US" w:eastAsia="es-ES_tradnl"/>
        </w:rPr>
        <w:t xml:space="preserve">invite </w:t>
      </w:r>
      <w:r w:rsidRPr="00A11B16">
        <w:rPr>
          <w:rFonts w:eastAsia="MS Mincho"/>
          <w:szCs w:val="22"/>
          <w:lang w:val="en-US" w:eastAsia="es-ES_tradnl"/>
        </w:rPr>
        <w:t xml:space="preserve">member states, permanent observers, and other international donors to continue making voluntary financial contributions to </w:t>
      </w:r>
      <w:r w:rsidR="00192FC3" w:rsidRPr="00A11B16">
        <w:rPr>
          <w:rFonts w:eastAsia="MS Mincho"/>
          <w:szCs w:val="22"/>
          <w:lang w:val="en-US" w:eastAsia="es-ES_tradnl"/>
        </w:rPr>
        <w:t xml:space="preserve">enable it </w:t>
      </w:r>
      <w:r w:rsidR="00970CA3" w:rsidRPr="00A11B16">
        <w:rPr>
          <w:rFonts w:eastAsia="MS Mincho"/>
          <w:szCs w:val="22"/>
          <w:lang w:val="en-US" w:eastAsia="es-ES_tradnl"/>
        </w:rPr>
        <w:t>to meet</w:t>
      </w:r>
      <w:r w:rsidR="00192FC3" w:rsidRPr="00A11B16">
        <w:rPr>
          <w:rFonts w:eastAsia="MS Mincho"/>
          <w:szCs w:val="22"/>
          <w:lang w:val="en-US" w:eastAsia="es-ES_tradnl"/>
        </w:rPr>
        <w:t xml:space="preserve"> </w:t>
      </w:r>
      <w:r w:rsidRPr="00A11B16">
        <w:rPr>
          <w:rFonts w:eastAsia="MS Mincho"/>
          <w:szCs w:val="22"/>
          <w:lang w:val="en-US" w:eastAsia="es-ES_tradnl"/>
        </w:rPr>
        <w:t xml:space="preserve">its </w:t>
      </w:r>
      <w:r w:rsidRPr="00A11B16">
        <w:rPr>
          <w:rFonts w:eastAsia="SimSun"/>
          <w:szCs w:val="22"/>
          <w:lang w:val="en-US" w:eastAsia="es-ES_tradnl"/>
        </w:rPr>
        <w:t>goals</w:t>
      </w:r>
      <w:r w:rsidRPr="00A11B16">
        <w:rPr>
          <w:rFonts w:eastAsia="MS Mincho"/>
          <w:szCs w:val="22"/>
          <w:lang w:val="en-US" w:eastAsia="es-ES_tradnl"/>
        </w:rPr>
        <w:t>.</w:t>
      </w:r>
    </w:p>
    <w:p w14:paraId="3CCDEEAF" w14:textId="77777777" w:rsidR="00B342CE" w:rsidRPr="00A11B16" w:rsidRDefault="00B342CE" w:rsidP="00F72F41">
      <w:pPr>
        <w:rPr>
          <w:rFonts w:eastAsia="MS Mincho"/>
          <w:bCs/>
          <w:szCs w:val="22"/>
          <w:lang w:val="en-US" w:eastAsia="es-ES_tradnl"/>
        </w:rPr>
      </w:pPr>
    </w:p>
    <w:p w14:paraId="434A80B9" w14:textId="3EB5F7CA" w:rsidR="00B342CE" w:rsidRPr="00A11B16" w:rsidRDefault="00B342CE" w:rsidP="00F72F41">
      <w:pPr>
        <w:numPr>
          <w:ilvl w:val="0"/>
          <w:numId w:val="24"/>
        </w:numPr>
        <w:ind w:left="0"/>
        <w:rPr>
          <w:rFonts w:eastAsia="MS Mincho"/>
          <w:color w:val="000000"/>
          <w:szCs w:val="22"/>
          <w:lang w:val="en-US" w:eastAsia="es-ES_tradnl"/>
        </w:rPr>
      </w:pPr>
      <w:r w:rsidRPr="00A11B16">
        <w:rPr>
          <w:rFonts w:eastAsia="MS Mincho"/>
          <w:color w:val="000000"/>
          <w:szCs w:val="22"/>
          <w:lang w:val="en-US" w:eastAsia="es-ES_tradnl"/>
        </w:rPr>
        <w:t xml:space="preserve">To thank </w:t>
      </w:r>
      <w:r w:rsidRPr="00A11B16">
        <w:rPr>
          <w:rFonts w:eastAsia="SimSun"/>
          <w:szCs w:val="22"/>
          <w:lang w:val="en-US" w:eastAsia="es-ES_tradnl"/>
        </w:rPr>
        <w:t>the</w:t>
      </w:r>
      <w:r w:rsidRPr="00A11B16">
        <w:rPr>
          <w:rFonts w:eastAsia="MS Mincho"/>
          <w:color w:val="000000"/>
          <w:szCs w:val="22"/>
          <w:lang w:val="en-US" w:eastAsia="es-ES_tradnl"/>
        </w:rPr>
        <w:t xml:space="preserve"> Government of the Republic of Colombia and accept its offer to host the sixty-eighth regular session of CICAD, which will take place in November 2020.</w:t>
      </w:r>
    </w:p>
    <w:p w14:paraId="1C39082F" w14:textId="77777777" w:rsidR="00B342CE" w:rsidRPr="00A11B16" w:rsidRDefault="00B342CE" w:rsidP="00F72F41">
      <w:pPr>
        <w:jc w:val="left"/>
        <w:rPr>
          <w:color w:val="000000"/>
          <w:szCs w:val="22"/>
          <w:lang w:val="en-US"/>
        </w:rPr>
      </w:pPr>
    </w:p>
    <w:p w14:paraId="52FBB7C8" w14:textId="25470FD9" w:rsidR="00B342CE" w:rsidRPr="00A11B16" w:rsidRDefault="00B342CE" w:rsidP="00F72F41">
      <w:pPr>
        <w:jc w:val="center"/>
        <w:rPr>
          <w:color w:val="000000"/>
          <w:szCs w:val="22"/>
          <w:lang w:val="en-US"/>
        </w:rPr>
      </w:pPr>
      <w:r w:rsidRPr="00A11B16">
        <w:rPr>
          <w:color w:val="000000"/>
          <w:szCs w:val="22"/>
          <w:lang w:val="en-US"/>
        </w:rPr>
        <w:t>II.</w:t>
      </w:r>
      <w:r w:rsidRPr="00A11B16">
        <w:rPr>
          <w:color w:val="000000"/>
          <w:szCs w:val="22"/>
          <w:lang w:val="en-US"/>
        </w:rPr>
        <w:tab/>
        <w:t>FOLLOW-UP AND REPORTING</w:t>
      </w:r>
    </w:p>
    <w:p w14:paraId="1DC66327" w14:textId="77777777" w:rsidR="00B342CE" w:rsidRPr="00A11B16" w:rsidRDefault="00B342CE" w:rsidP="00F72F41">
      <w:pPr>
        <w:rPr>
          <w:color w:val="000000"/>
          <w:szCs w:val="22"/>
          <w:lang w:val="en-US"/>
        </w:rPr>
      </w:pPr>
    </w:p>
    <w:p w14:paraId="5ED68D6F" w14:textId="5FEE271C" w:rsidR="00B342CE" w:rsidRPr="00A11B16" w:rsidRDefault="00B342CE" w:rsidP="00F72F41">
      <w:pPr>
        <w:numPr>
          <w:ilvl w:val="0"/>
          <w:numId w:val="24"/>
        </w:numPr>
        <w:ind w:left="0"/>
        <w:rPr>
          <w:color w:val="000000"/>
          <w:szCs w:val="22"/>
          <w:lang w:val="en-US"/>
        </w:rPr>
      </w:pPr>
      <w:r w:rsidRPr="00A11B16">
        <w:rPr>
          <w:color w:val="000000"/>
          <w:szCs w:val="22"/>
          <w:lang w:val="en-US"/>
        </w:rPr>
        <w:t xml:space="preserve">To request </w:t>
      </w:r>
      <w:r w:rsidRPr="00A11B16">
        <w:rPr>
          <w:rFonts w:eastAsia="MS Mincho"/>
          <w:color w:val="000000"/>
          <w:szCs w:val="22"/>
          <w:lang w:val="en-US" w:eastAsia="es-ES_tradnl"/>
        </w:rPr>
        <w:t>that</w:t>
      </w:r>
      <w:r w:rsidRPr="00A11B16">
        <w:rPr>
          <w:szCs w:val="22"/>
          <w:lang w:val="en-US"/>
        </w:rPr>
        <w:t xml:space="preserve"> </w:t>
      </w:r>
      <w:r w:rsidR="00E41955" w:rsidRPr="00A11B16">
        <w:rPr>
          <w:color w:val="000000"/>
          <w:szCs w:val="22"/>
          <w:lang w:val="en-US"/>
        </w:rPr>
        <w:t>the CSH review,</w:t>
      </w:r>
      <w:r w:rsidR="00E41955" w:rsidRPr="00A11B16">
        <w:rPr>
          <w:szCs w:val="22"/>
          <w:lang w:val="en-US"/>
        </w:rPr>
        <w:t xml:space="preserve"> in the second half of </w:t>
      </w:r>
      <w:r w:rsidR="00E41955" w:rsidRPr="00A11B16">
        <w:rPr>
          <w:color w:val="000000"/>
          <w:szCs w:val="22"/>
          <w:lang w:val="en-US"/>
        </w:rPr>
        <w:t>2020,</w:t>
      </w:r>
      <w:r w:rsidRPr="00A11B16">
        <w:rPr>
          <w:color w:val="000000"/>
          <w:szCs w:val="22"/>
          <w:lang w:val="en-US"/>
        </w:rPr>
        <w:t xml:space="preserve"> the List of National Points of Contact and National Authorities </w:t>
      </w:r>
      <w:r w:rsidR="00192FC3" w:rsidRPr="00A11B16">
        <w:rPr>
          <w:color w:val="000000"/>
          <w:szCs w:val="22"/>
          <w:lang w:val="en-US"/>
        </w:rPr>
        <w:t>(</w:t>
      </w:r>
      <w:r w:rsidRPr="00A11B16">
        <w:rPr>
          <w:color w:val="000000"/>
          <w:szCs w:val="22"/>
          <w:lang w:val="en-US"/>
        </w:rPr>
        <w:t xml:space="preserve">document </w:t>
      </w:r>
      <w:hyperlink r:id="rId35" w:history="1">
        <w:r w:rsidRPr="00A11B16">
          <w:rPr>
            <w:color w:val="0000FF"/>
            <w:u w:val="single"/>
            <w:lang w:val="en-US"/>
          </w:rPr>
          <w:t>CP/CSH-1984/20</w:t>
        </w:r>
      </w:hyperlink>
      <w:r w:rsidR="00192FC3" w:rsidRPr="00A11B16">
        <w:rPr>
          <w:color w:val="000000"/>
          <w:szCs w:val="22"/>
          <w:lang w:val="en-US"/>
        </w:rPr>
        <w:t>)</w:t>
      </w:r>
      <w:r w:rsidRPr="00A11B16">
        <w:rPr>
          <w:color w:val="000000"/>
          <w:szCs w:val="22"/>
          <w:lang w:val="en-US"/>
        </w:rPr>
        <w:t xml:space="preserve"> with a view to consolidating the national authorities/points of contact </w:t>
      </w:r>
      <w:r w:rsidR="00192FC3" w:rsidRPr="00A11B16">
        <w:rPr>
          <w:color w:val="000000"/>
          <w:szCs w:val="22"/>
          <w:lang w:val="en-US"/>
        </w:rPr>
        <w:t>for</w:t>
      </w:r>
      <w:r w:rsidRPr="00A11B16">
        <w:rPr>
          <w:color w:val="000000"/>
          <w:szCs w:val="22"/>
          <w:lang w:val="en-US"/>
        </w:rPr>
        <w:t xml:space="preserve"> various security issues</w:t>
      </w:r>
      <w:r w:rsidR="00E41955" w:rsidRPr="00A11B16">
        <w:rPr>
          <w:color w:val="000000"/>
          <w:szCs w:val="22"/>
          <w:lang w:val="en-US"/>
        </w:rPr>
        <w:t>, that it</w:t>
      </w:r>
      <w:r w:rsidRPr="00A11B16">
        <w:rPr>
          <w:color w:val="000000"/>
          <w:szCs w:val="22"/>
          <w:lang w:val="en-US"/>
        </w:rPr>
        <w:t xml:space="preserve"> </w:t>
      </w:r>
      <w:r w:rsidR="00192FC3" w:rsidRPr="00A11B16">
        <w:rPr>
          <w:color w:val="000000"/>
          <w:szCs w:val="22"/>
          <w:lang w:val="en-US"/>
        </w:rPr>
        <w:t xml:space="preserve">send </w:t>
      </w:r>
      <w:r w:rsidRPr="00A11B16">
        <w:rPr>
          <w:color w:val="000000"/>
          <w:szCs w:val="22"/>
          <w:lang w:val="en-US"/>
        </w:rPr>
        <w:t xml:space="preserve">annual reminders to member states </w:t>
      </w:r>
      <w:r w:rsidR="00192FC3" w:rsidRPr="00A11B16">
        <w:rPr>
          <w:color w:val="000000"/>
          <w:szCs w:val="22"/>
          <w:lang w:val="en-US"/>
        </w:rPr>
        <w:t>to</w:t>
      </w:r>
      <w:r w:rsidRPr="00A11B16">
        <w:rPr>
          <w:color w:val="000000"/>
          <w:szCs w:val="22"/>
          <w:lang w:val="en-US"/>
        </w:rPr>
        <w:t xml:space="preserve"> updat</w:t>
      </w:r>
      <w:r w:rsidR="00192FC3" w:rsidRPr="00A11B16">
        <w:rPr>
          <w:color w:val="000000"/>
          <w:szCs w:val="22"/>
          <w:lang w:val="en-US"/>
        </w:rPr>
        <w:t>e</w:t>
      </w:r>
      <w:r w:rsidRPr="00A11B16">
        <w:rPr>
          <w:color w:val="000000"/>
          <w:szCs w:val="22"/>
          <w:lang w:val="en-US"/>
        </w:rPr>
        <w:t xml:space="preserve"> and validat</w:t>
      </w:r>
      <w:r w:rsidR="00192FC3" w:rsidRPr="00A11B16">
        <w:rPr>
          <w:color w:val="000000"/>
          <w:szCs w:val="22"/>
          <w:lang w:val="en-US"/>
        </w:rPr>
        <w:t>e</w:t>
      </w:r>
      <w:r w:rsidRPr="00A11B16">
        <w:rPr>
          <w:color w:val="000000"/>
          <w:szCs w:val="22"/>
          <w:lang w:val="en-US"/>
        </w:rPr>
        <w:t xml:space="preserve"> submissions</w:t>
      </w:r>
      <w:r w:rsidR="00E41955" w:rsidRPr="00A11B16">
        <w:rPr>
          <w:color w:val="000000"/>
          <w:szCs w:val="22"/>
          <w:lang w:val="en-US"/>
        </w:rPr>
        <w:t>,</w:t>
      </w:r>
      <w:r w:rsidRPr="00A11B16">
        <w:rPr>
          <w:color w:val="000000"/>
          <w:szCs w:val="22"/>
          <w:lang w:val="en-US"/>
        </w:rPr>
        <w:t xml:space="preserve"> and </w:t>
      </w:r>
      <w:r w:rsidR="00E41955" w:rsidRPr="00A11B16">
        <w:rPr>
          <w:color w:val="000000"/>
          <w:szCs w:val="22"/>
          <w:lang w:val="en-US"/>
        </w:rPr>
        <w:t xml:space="preserve">that it </w:t>
      </w:r>
      <w:r w:rsidRPr="00A11B16">
        <w:rPr>
          <w:color w:val="000000"/>
          <w:szCs w:val="22"/>
          <w:lang w:val="en-US"/>
        </w:rPr>
        <w:t>provid</w:t>
      </w:r>
      <w:r w:rsidR="00E41955" w:rsidRPr="00A11B16">
        <w:rPr>
          <w:color w:val="000000"/>
          <w:szCs w:val="22"/>
          <w:lang w:val="en-US"/>
        </w:rPr>
        <w:t>e</w:t>
      </w:r>
      <w:r w:rsidRPr="00A11B16">
        <w:rPr>
          <w:color w:val="000000"/>
          <w:szCs w:val="22"/>
          <w:lang w:val="en-US"/>
        </w:rPr>
        <w:t xml:space="preserve"> access </w:t>
      </w:r>
      <w:r w:rsidR="00192FC3" w:rsidRPr="00A11B16">
        <w:rPr>
          <w:color w:val="000000"/>
          <w:szCs w:val="22"/>
          <w:lang w:val="en-US"/>
        </w:rPr>
        <w:t xml:space="preserve">for </w:t>
      </w:r>
      <w:r w:rsidRPr="00A11B16">
        <w:rPr>
          <w:color w:val="000000"/>
          <w:szCs w:val="22"/>
          <w:lang w:val="en-US"/>
        </w:rPr>
        <w:t xml:space="preserve">member states </w:t>
      </w:r>
      <w:r w:rsidR="00192FC3" w:rsidRPr="00A11B16">
        <w:rPr>
          <w:color w:val="000000"/>
          <w:szCs w:val="22"/>
          <w:lang w:val="en-US"/>
        </w:rPr>
        <w:t xml:space="preserve">to </w:t>
      </w:r>
      <w:r w:rsidRPr="00A11B16">
        <w:rPr>
          <w:color w:val="000000"/>
          <w:szCs w:val="22"/>
          <w:lang w:val="en-US"/>
        </w:rPr>
        <w:t>such re</w:t>
      </w:r>
      <w:r w:rsidR="00192FC3" w:rsidRPr="00A11B16">
        <w:rPr>
          <w:color w:val="000000"/>
          <w:szCs w:val="22"/>
          <w:lang w:val="en-US"/>
        </w:rPr>
        <w:t>cords</w:t>
      </w:r>
      <w:r w:rsidRPr="00A11B16">
        <w:rPr>
          <w:color w:val="000000"/>
          <w:szCs w:val="22"/>
          <w:lang w:val="en-US"/>
        </w:rPr>
        <w:t>.</w:t>
      </w:r>
    </w:p>
    <w:p w14:paraId="67FCB2FD" w14:textId="77777777" w:rsidR="00B342CE" w:rsidRPr="00A11B16" w:rsidRDefault="00B342CE" w:rsidP="00F72F41">
      <w:pPr>
        <w:rPr>
          <w:color w:val="000000"/>
          <w:szCs w:val="22"/>
          <w:lang w:val="en-US"/>
        </w:rPr>
      </w:pPr>
    </w:p>
    <w:p w14:paraId="646B81AE" w14:textId="4E5F3EF4" w:rsidR="00B342CE" w:rsidRPr="00A11B16" w:rsidRDefault="00B342CE" w:rsidP="00F72F41">
      <w:pPr>
        <w:numPr>
          <w:ilvl w:val="0"/>
          <w:numId w:val="24"/>
        </w:numPr>
        <w:ind w:left="0"/>
        <w:rPr>
          <w:color w:val="000000"/>
          <w:szCs w:val="22"/>
          <w:lang w:val="en-US"/>
        </w:rPr>
      </w:pPr>
      <w:r w:rsidRPr="00A11B16">
        <w:rPr>
          <w:color w:val="000000"/>
          <w:szCs w:val="22"/>
          <w:lang w:val="en-US"/>
        </w:rPr>
        <w:t>To instruct the SMS to submit its annual plan of activities</w:t>
      </w:r>
      <w:r w:rsidR="00192FC3" w:rsidRPr="00A11B16">
        <w:rPr>
          <w:color w:val="000000"/>
          <w:szCs w:val="22"/>
          <w:lang w:val="en-US"/>
        </w:rPr>
        <w:t xml:space="preserve"> at the start of each term</w:t>
      </w:r>
      <w:r w:rsidRPr="00A11B16">
        <w:rPr>
          <w:color w:val="000000"/>
          <w:szCs w:val="22"/>
          <w:lang w:val="en-US"/>
        </w:rPr>
        <w:t xml:space="preserve"> for consultations or proper oversight by member states.</w:t>
      </w:r>
    </w:p>
    <w:p w14:paraId="0B5ACE06" w14:textId="77777777" w:rsidR="00B342CE" w:rsidRPr="00A11B16" w:rsidRDefault="00B342CE" w:rsidP="00F72F41">
      <w:pPr>
        <w:rPr>
          <w:bCs/>
          <w:color w:val="000000"/>
          <w:szCs w:val="22"/>
          <w:lang w:val="en-US"/>
        </w:rPr>
      </w:pPr>
    </w:p>
    <w:p w14:paraId="359E7F8B" w14:textId="36FEF20E" w:rsidR="00B342CE" w:rsidRPr="00A11B16" w:rsidRDefault="00B342CE" w:rsidP="00F72F41">
      <w:pPr>
        <w:numPr>
          <w:ilvl w:val="0"/>
          <w:numId w:val="24"/>
        </w:numPr>
        <w:ind w:left="0"/>
        <w:rPr>
          <w:color w:val="000000"/>
          <w:szCs w:val="22"/>
          <w:lang w:val="en-US"/>
        </w:rPr>
      </w:pPr>
      <w:r w:rsidRPr="00A11B16">
        <w:rPr>
          <w:color w:val="000000"/>
          <w:szCs w:val="22"/>
          <w:lang w:val="en-US"/>
        </w:rPr>
        <w:t>To request the Permanent Council to report to the General Assembly at its fifty-first regular session on the implementation of this resolution. Execution of the activities envisaged in this resolution will be subject to the availability of financial resources in the program-budget of the Organization and other resources.</w:t>
      </w:r>
    </w:p>
    <w:p w14:paraId="1C8FB64A" w14:textId="77777777" w:rsidR="00B342CE" w:rsidRPr="00A11B16" w:rsidRDefault="00B342CE" w:rsidP="00F72F41">
      <w:pPr>
        <w:rPr>
          <w:bCs/>
          <w:color w:val="000000"/>
          <w:szCs w:val="22"/>
          <w:lang w:val="en-US"/>
        </w:rPr>
      </w:pPr>
    </w:p>
    <w:p w14:paraId="5050F09A" w14:textId="6D98CDA3" w:rsidR="00B342CE" w:rsidRPr="00A11B16" w:rsidRDefault="00B342CE" w:rsidP="00F72F41">
      <w:pPr>
        <w:numPr>
          <w:ilvl w:val="0"/>
          <w:numId w:val="24"/>
        </w:numPr>
        <w:ind w:left="0"/>
        <w:rPr>
          <w:rFonts w:eastAsia="MS Mincho"/>
          <w:color w:val="000000"/>
          <w:szCs w:val="22"/>
          <w:lang w:val="en-US" w:eastAsia="es-ES_tradnl"/>
        </w:rPr>
      </w:pPr>
      <w:r w:rsidRPr="00A11B16">
        <w:rPr>
          <w:color w:val="000000"/>
          <w:szCs w:val="22"/>
          <w:lang w:val="en-US"/>
        </w:rPr>
        <w:t>To thank member states, permanent observers, and cooperating partners for their important participation and financial contributions, which support the design, implementation, and evaluation of the programs and projects in the area of hemispheric security.</w:t>
      </w:r>
    </w:p>
    <w:p w14:paraId="4C2B14DE" w14:textId="77777777" w:rsidR="00B342CE" w:rsidRPr="00A11B16" w:rsidRDefault="00B342CE" w:rsidP="00F72F41">
      <w:pPr>
        <w:rPr>
          <w:color w:val="000000"/>
          <w:szCs w:val="22"/>
          <w:lang w:val="en-US"/>
        </w:rPr>
      </w:pPr>
    </w:p>
    <w:p w14:paraId="2BCC6915" w14:textId="77777777" w:rsidR="00B342CE" w:rsidRPr="00A11B16" w:rsidRDefault="00B342CE" w:rsidP="00F72F41">
      <w:pPr>
        <w:rPr>
          <w:color w:val="000000"/>
          <w:szCs w:val="22"/>
          <w:lang w:val="en-US"/>
        </w:rPr>
      </w:pPr>
    </w:p>
    <w:p w14:paraId="5BE81BB3" w14:textId="77777777" w:rsidR="00B342CE" w:rsidRPr="00A11B16" w:rsidRDefault="00B342CE" w:rsidP="00F72F41">
      <w:pPr>
        <w:jc w:val="left"/>
        <w:rPr>
          <w:color w:val="000000"/>
          <w:szCs w:val="22"/>
          <w:lang w:val="en-US"/>
        </w:rPr>
      </w:pPr>
      <w:r w:rsidRPr="00A11B16">
        <w:rPr>
          <w:color w:val="000000"/>
          <w:szCs w:val="22"/>
          <w:lang w:val="en-US"/>
        </w:rPr>
        <w:br w:type="page"/>
      </w:r>
    </w:p>
    <w:p w14:paraId="727B9065" w14:textId="77777777" w:rsidR="00B342CE" w:rsidRPr="00A11B16" w:rsidRDefault="00B342CE" w:rsidP="00F72F41">
      <w:pPr>
        <w:jc w:val="center"/>
        <w:rPr>
          <w:color w:val="000000"/>
          <w:szCs w:val="22"/>
          <w:lang w:val="en-US"/>
        </w:rPr>
      </w:pPr>
      <w:r w:rsidRPr="00A11B16">
        <w:rPr>
          <w:color w:val="000000"/>
          <w:szCs w:val="22"/>
          <w:lang w:val="en-US"/>
        </w:rPr>
        <w:lastRenderedPageBreak/>
        <w:t>III.</w:t>
      </w:r>
      <w:r w:rsidRPr="00A11B16">
        <w:rPr>
          <w:color w:val="000000"/>
          <w:szCs w:val="22"/>
          <w:lang w:val="en-US"/>
        </w:rPr>
        <w:tab/>
        <w:t>SCHEDULE OF MEETINGS AND SPECIAL EVENTS</w:t>
      </w:r>
      <w:r w:rsidRPr="00A11B16">
        <w:rPr>
          <w:color w:val="000000"/>
          <w:szCs w:val="22"/>
          <w:u w:val="single"/>
          <w:vertAlign w:val="superscript"/>
          <w:lang w:val="en-US"/>
        </w:rPr>
        <w:footnoteReference w:id="29"/>
      </w:r>
      <w:r w:rsidRPr="00A11B16">
        <w:rPr>
          <w:color w:val="000000"/>
          <w:szCs w:val="22"/>
          <w:vertAlign w:val="superscript"/>
          <w:lang w:val="en-US"/>
        </w:rPr>
        <w:t>/</w:t>
      </w:r>
    </w:p>
    <w:p w14:paraId="2B3B0A39" w14:textId="77777777" w:rsidR="00B342CE" w:rsidRPr="00A11B16" w:rsidRDefault="00B342CE" w:rsidP="00F72F41">
      <w:pPr>
        <w:jc w:val="left"/>
        <w:rPr>
          <w:color w:val="000000"/>
          <w:szCs w:val="22"/>
          <w:lang w:val="en-US"/>
        </w:rPr>
      </w:pPr>
    </w:p>
    <w:tbl>
      <w:tblPr>
        <w:tblW w:w="9450" w:type="dxa"/>
        <w:tblInd w:w="2" w:type="dxa"/>
        <w:tblCellMar>
          <w:left w:w="0" w:type="dxa"/>
          <w:right w:w="0" w:type="dxa"/>
        </w:tblCellMar>
        <w:tblLook w:val="00A0" w:firstRow="1" w:lastRow="0" w:firstColumn="1" w:lastColumn="0" w:noHBand="0" w:noVBand="0"/>
      </w:tblPr>
      <w:tblGrid>
        <w:gridCol w:w="1340"/>
        <w:gridCol w:w="1648"/>
        <w:gridCol w:w="1620"/>
        <w:gridCol w:w="3032"/>
        <w:gridCol w:w="1810"/>
      </w:tblGrid>
      <w:tr w:rsidR="00B342CE" w:rsidRPr="00A11B16" w14:paraId="23D2EFA6" w14:textId="77777777" w:rsidTr="008E5869">
        <w:trPr>
          <w:tblHeader/>
        </w:trPr>
        <w:tc>
          <w:tcPr>
            <w:tcW w:w="13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03EE7F" w14:textId="77777777" w:rsidR="00B342CE" w:rsidRPr="00A11B16" w:rsidRDefault="00B342CE" w:rsidP="008E5869">
            <w:pPr>
              <w:jc w:val="center"/>
              <w:rPr>
                <w:rFonts w:eastAsia="SimSun"/>
                <w:color w:val="000000"/>
                <w:szCs w:val="22"/>
                <w:lang w:val="en-US" w:eastAsia="zh-CN"/>
              </w:rPr>
            </w:pPr>
            <w:r w:rsidRPr="00A11B16">
              <w:rPr>
                <w:color w:val="000000"/>
                <w:szCs w:val="22"/>
                <w:lang w:val="en-US" w:eastAsia="zh-CN"/>
              </w:rPr>
              <w:t>Provisional sequence</w:t>
            </w:r>
          </w:p>
        </w:tc>
        <w:tc>
          <w:tcPr>
            <w:tcW w:w="16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E1440C" w14:textId="77777777" w:rsidR="00B342CE" w:rsidRPr="00A11B16" w:rsidRDefault="00B342CE" w:rsidP="008E5869">
            <w:pPr>
              <w:jc w:val="center"/>
              <w:rPr>
                <w:rFonts w:eastAsia="SimSun"/>
                <w:color w:val="000000"/>
                <w:szCs w:val="22"/>
                <w:lang w:val="en-US" w:eastAsia="zh-CN"/>
              </w:rPr>
            </w:pPr>
            <w:r w:rsidRPr="00A11B16">
              <w:rPr>
                <w:color w:val="000000"/>
                <w:szCs w:val="22"/>
                <w:lang w:val="en-US" w:eastAsia="zh-CN"/>
              </w:rPr>
              <w:t>Topic</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FC45E5" w14:textId="77777777" w:rsidR="00B342CE" w:rsidRPr="00A11B16" w:rsidRDefault="00B342CE" w:rsidP="008E5869">
            <w:pPr>
              <w:jc w:val="center"/>
              <w:rPr>
                <w:rFonts w:eastAsia="SimSun"/>
                <w:color w:val="000000"/>
                <w:szCs w:val="22"/>
                <w:lang w:val="en-US" w:eastAsia="zh-CN"/>
              </w:rPr>
            </w:pPr>
            <w:r w:rsidRPr="00A11B16">
              <w:rPr>
                <w:color w:val="000000"/>
                <w:szCs w:val="22"/>
                <w:lang w:val="en-US" w:eastAsia="zh-CN"/>
              </w:rPr>
              <w:t>Estimated date</w:t>
            </w:r>
          </w:p>
        </w:tc>
        <w:tc>
          <w:tcPr>
            <w:tcW w:w="30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122B3F" w14:textId="77777777" w:rsidR="00B342CE" w:rsidRPr="00A11B16" w:rsidRDefault="00B342CE" w:rsidP="008E5869">
            <w:pPr>
              <w:jc w:val="center"/>
              <w:rPr>
                <w:rFonts w:eastAsia="SimSun"/>
                <w:color w:val="000000"/>
                <w:szCs w:val="22"/>
                <w:lang w:val="en-US" w:eastAsia="zh-CN"/>
              </w:rPr>
            </w:pPr>
            <w:r w:rsidRPr="00A11B16">
              <w:rPr>
                <w:color w:val="000000"/>
                <w:szCs w:val="22"/>
                <w:lang w:val="en-US" w:eastAsia="zh-CN"/>
              </w:rPr>
              <w:t>Name</w:t>
            </w:r>
          </w:p>
        </w:tc>
        <w:tc>
          <w:tcPr>
            <w:tcW w:w="1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11ED8C" w14:textId="77777777" w:rsidR="00B342CE" w:rsidRPr="00A11B16" w:rsidRDefault="00B342CE" w:rsidP="008E5869">
            <w:pPr>
              <w:jc w:val="center"/>
              <w:rPr>
                <w:rFonts w:eastAsia="SimSun"/>
                <w:color w:val="000000"/>
                <w:szCs w:val="22"/>
                <w:lang w:val="en-US" w:eastAsia="zh-CN"/>
              </w:rPr>
            </w:pPr>
            <w:r w:rsidRPr="00A11B16">
              <w:rPr>
                <w:color w:val="000000"/>
                <w:szCs w:val="22"/>
                <w:lang w:val="en-US" w:eastAsia="zh-CN"/>
              </w:rPr>
              <w:t>Place</w:t>
            </w:r>
          </w:p>
        </w:tc>
      </w:tr>
      <w:tr w:rsidR="00B342CE" w:rsidRPr="00A11B16" w14:paraId="31FA42B0" w14:textId="77777777" w:rsidTr="00B342CE">
        <w:tc>
          <w:tcPr>
            <w:tcW w:w="1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407A56" w14:textId="77777777" w:rsidR="00B342CE" w:rsidRPr="00A11B16" w:rsidRDefault="00B342CE" w:rsidP="00F72F41">
            <w:pPr>
              <w:jc w:val="center"/>
              <w:rPr>
                <w:color w:val="000000"/>
                <w:szCs w:val="22"/>
                <w:lang w:val="en-US" w:eastAsia="zh-CN"/>
              </w:rPr>
            </w:pPr>
            <w:r w:rsidRPr="00A11B16">
              <w:rPr>
                <w:color w:val="000000"/>
                <w:szCs w:val="22"/>
                <w:lang w:val="en-US" w:eastAsia="zh-CN"/>
              </w:rPr>
              <w:t>1</w:t>
            </w:r>
          </w:p>
        </w:tc>
        <w:tc>
          <w:tcPr>
            <w:tcW w:w="16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A21693" w14:textId="77777777" w:rsidR="00B342CE" w:rsidRPr="00A11B16" w:rsidRDefault="00B342CE" w:rsidP="00F72F41">
            <w:pPr>
              <w:jc w:val="left"/>
              <w:rPr>
                <w:color w:val="000000"/>
                <w:szCs w:val="22"/>
                <w:lang w:val="en-US" w:eastAsia="zh-CN"/>
              </w:rPr>
            </w:pPr>
            <w:r w:rsidRPr="00A11B16">
              <w:rPr>
                <w:color w:val="000000"/>
                <w:szCs w:val="22"/>
                <w:lang w:val="en-US" w:eastAsia="zh-CN"/>
              </w:rPr>
              <w:t>CDMA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48DD71" w14:textId="77777777" w:rsidR="00B342CE" w:rsidRPr="00A11B16" w:rsidRDefault="00B342CE" w:rsidP="00F72F41">
            <w:pPr>
              <w:jc w:val="left"/>
              <w:rPr>
                <w:color w:val="000000"/>
                <w:szCs w:val="22"/>
                <w:lang w:val="en-US" w:eastAsia="zh-CN"/>
              </w:rPr>
            </w:pPr>
            <w:r w:rsidRPr="00A11B16">
              <w:rPr>
                <w:color w:val="000000"/>
                <w:szCs w:val="22"/>
                <w:lang w:val="en-US" w:eastAsia="zh-CN"/>
              </w:rPr>
              <w:t>November 2020</w:t>
            </w:r>
          </w:p>
        </w:tc>
        <w:tc>
          <w:tcPr>
            <w:tcW w:w="3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64224D" w14:textId="77777777" w:rsidR="00B342CE" w:rsidRPr="00A11B16" w:rsidRDefault="00B342CE" w:rsidP="00F72F41">
            <w:pPr>
              <w:jc w:val="left"/>
              <w:rPr>
                <w:color w:val="000000"/>
                <w:szCs w:val="22"/>
                <w:lang w:val="en-US" w:eastAsia="zh-CN"/>
              </w:rPr>
            </w:pPr>
            <w:r w:rsidRPr="00A11B16">
              <w:rPr>
                <w:color w:val="000000"/>
                <w:szCs w:val="22"/>
                <w:lang w:val="en-US" w:eastAsia="zh-CN"/>
              </w:rPr>
              <w:t>XIV Conference of Defense Ministers of the Americas</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84AD54" w14:textId="77777777" w:rsidR="00B342CE" w:rsidRPr="00A11B16" w:rsidRDefault="00B342CE" w:rsidP="00F72F41">
            <w:pPr>
              <w:jc w:val="left"/>
              <w:rPr>
                <w:color w:val="000000"/>
                <w:szCs w:val="22"/>
                <w:lang w:val="en-US" w:eastAsia="zh-CN"/>
              </w:rPr>
            </w:pPr>
            <w:r w:rsidRPr="00A11B16">
              <w:rPr>
                <w:color w:val="000000"/>
                <w:szCs w:val="22"/>
                <w:lang w:val="en-US" w:eastAsia="zh-CN"/>
              </w:rPr>
              <w:t>Virtual</w:t>
            </w:r>
          </w:p>
        </w:tc>
      </w:tr>
      <w:tr w:rsidR="00B342CE" w:rsidRPr="00A11B16" w14:paraId="3EF41421" w14:textId="77777777" w:rsidTr="00B342CE">
        <w:tc>
          <w:tcPr>
            <w:tcW w:w="1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DD253D" w14:textId="77777777" w:rsidR="00B342CE" w:rsidRPr="00A11B16" w:rsidRDefault="00B342CE" w:rsidP="00F72F41">
            <w:pPr>
              <w:jc w:val="center"/>
              <w:rPr>
                <w:color w:val="000000"/>
                <w:szCs w:val="22"/>
                <w:lang w:val="en-US" w:eastAsia="zh-CN"/>
              </w:rPr>
            </w:pPr>
            <w:r w:rsidRPr="00A11B16">
              <w:rPr>
                <w:color w:val="000000"/>
                <w:szCs w:val="22"/>
                <w:lang w:val="en-US" w:eastAsia="zh-CN"/>
              </w:rPr>
              <w:t>2</w:t>
            </w:r>
          </w:p>
        </w:tc>
        <w:tc>
          <w:tcPr>
            <w:tcW w:w="16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EA840F" w14:textId="77777777" w:rsidR="00B342CE" w:rsidRPr="00A11B16" w:rsidRDefault="00B342CE" w:rsidP="00F72F41">
            <w:pPr>
              <w:jc w:val="left"/>
              <w:rPr>
                <w:color w:val="000000"/>
                <w:szCs w:val="22"/>
                <w:lang w:val="en-US" w:eastAsia="zh-CN"/>
              </w:rPr>
            </w:pPr>
            <w:r w:rsidRPr="00A11B16">
              <w:rPr>
                <w:color w:val="000000"/>
                <w:szCs w:val="22"/>
                <w:lang w:val="en-US" w:eastAsia="zh-CN"/>
              </w:rPr>
              <w:t>CICAD</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D8E054" w14:textId="77777777" w:rsidR="00B342CE" w:rsidRPr="00A11B16" w:rsidRDefault="00B342CE" w:rsidP="00F72F41">
            <w:pPr>
              <w:jc w:val="left"/>
              <w:rPr>
                <w:color w:val="000000"/>
                <w:szCs w:val="22"/>
                <w:lang w:val="en-US" w:eastAsia="zh-CN"/>
              </w:rPr>
            </w:pPr>
            <w:r w:rsidRPr="00A11B16">
              <w:rPr>
                <w:color w:val="000000"/>
                <w:szCs w:val="22"/>
                <w:lang w:val="en-US" w:eastAsia="zh-CN"/>
              </w:rPr>
              <w:t>December 2020</w:t>
            </w:r>
          </w:p>
        </w:tc>
        <w:tc>
          <w:tcPr>
            <w:tcW w:w="3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22EF27" w14:textId="77777777" w:rsidR="00B342CE" w:rsidRPr="00A11B16" w:rsidRDefault="00B342CE" w:rsidP="00F72F41">
            <w:pPr>
              <w:jc w:val="left"/>
              <w:rPr>
                <w:color w:val="000000"/>
                <w:szCs w:val="22"/>
                <w:lang w:val="en-US" w:eastAsia="zh-CN"/>
              </w:rPr>
            </w:pPr>
            <w:r w:rsidRPr="00A11B16">
              <w:rPr>
                <w:color w:val="000000"/>
                <w:szCs w:val="22"/>
                <w:lang w:val="en-US" w:eastAsia="zh-CN"/>
              </w:rPr>
              <w:t>Sixty-eighth regular session of CICAD</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3D6FBA" w14:textId="77777777" w:rsidR="00B342CE" w:rsidRPr="00A11B16" w:rsidRDefault="00B342CE" w:rsidP="00F72F41">
            <w:pPr>
              <w:jc w:val="left"/>
              <w:rPr>
                <w:color w:val="000000"/>
                <w:szCs w:val="22"/>
                <w:lang w:val="en-US" w:eastAsia="zh-CN"/>
              </w:rPr>
            </w:pPr>
            <w:r w:rsidRPr="00A11B16">
              <w:rPr>
                <w:color w:val="000000"/>
                <w:szCs w:val="22"/>
                <w:lang w:val="en-US" w:eastAsia="zh-CN"/>
              </w:rPr>
              <w:t>Colombia</w:t>
            </w:r>
          </w:p>
        </w:tc>
      </w:tr>
      <w:tr w:rsidR="00B342CE" w:rsidRPr="00A11B16" w14:paraId="3FA3DE7C" w14:textId="77777777" w:rsidTr="00B342CE">
        <w:tc>
          <w:tcPr>
            <w:tcW w:w="1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B4FC7F" w14:textId="77777777" w:rsidR="00B342CE" w:rsidRPr="00A11B16" w:rsidRDefault="00B342CE" w:rsidP="00F72F41">
            <w:pPr>
              <w:jc w:val="center"/>
              <w:rPr>
                <w:color w:val="000000"/>
                <w:szCs w:val="22"/>
                <w:lang w:val="en-US" w:eastAsia="zh-CN"/>
              </w:rPr>
            </w:pPr>
            <w:r w:rsidRPr="00A11B16">
              <w:rPr>
                <w:color w:val="000000"/>
                <w:szCs w:val="22"/>
                <w:lang w:val="en-US" w:eastAsia="zh-CN"/>
              </w:rPr>
              <w:t>3</w:t>
            </w:r>
          </w:p>
        </w:tc>
        <w:tc>
          <w:tcPr>
            <w:tcW w:w="16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476B0E" w14:textId="77777777" w:rsidR="00B342CE" w:rsidRPr="00A11B16" w:rsidRDefault="00B342CE" w:rsidP="00F72F41">
            <w:pPr>
              <w:jc w:val="left"/>
              <w:rPr>
                <w:color w:val="000000"/>
                <w:szCs w:val="22"/>
                <w:lang w:val="en-US" w:eastAsia="zh-CN"/>
              </w:rPr>
            </w:pPr>
            <w:r w:rsidRPr="00A11B16">
              <w:rPr>
                <w:color w:val="000000"/>
                <w:szCs w:val="22"/>
                <w:lang w:val="en-US" w:eastAsia="zh-CN"/>
              </w:rPr>
              <w:t>CIFTA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E2C689" w14:textId="77777777" w:rsidR="00B342CE" w:rsidRPr="00A11B16" w:rsidRDefault="00B342CE" w:rsidP="00F72F41">
            <w:pPr>
              <w:jc w:val="left"/>
              <w:rPr>
                <w:color w:val="000000"/>
                <w:szCs w:val="22"/>
                <w:lang w:val="en-US" w:eastAsia="zh-CN"/>
              </w:rPr>
            </w:pPr>
            <w:r w:rsidRPr="00A11B16">
              <w:rPr>
                <w:color w:val="000000"/>
                <w:szCs w:val="22"/>
                <w:lang w:val="en-US" w:eastAsia="zh-CN"/>
              </w:rPr>
              <w:t>2</w:t>
            </w:r>
            <w:r w:rsidRPr="00A11B16">
              <w:rPr>
                <w:color w:val="000000"/>
                <w:szCs w:val="22"/>
                <w:vertAlign w:val="superscript"/>
                <w:lang w:val="en-US" w:eastAsia="zh-CN"/>
              </w:rPr>
              <w:t>nd</w:t>
            </w:r>
            <w:r w:rsidRPr="00A11B16">
              <w:rPr>
                <w:color w:val="000000"/>
                <w:szCs w:val="22"/>
                <w:lang w:val="en-US" w:eastAsia="zh-CN"/>
              </w:rPr>
              <w:t xml:space="preserve"> half of 2020</w:t>
            </w:r>
          </w:p>
        </w:tc>
        <w:tc>
          <w:tcPr>
            <w:tcW w:w="3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E7566C" w14:textId="77777777" w:rsidR="00B342CE" w:rsidRPr="00A11B16" w:rsidRDefault="00B342CE" w:rsidP="00F72F41">
            <w:pPr>
              <w:jc w:val="left"/>
              <w:rPr>
                <w:color w:val="000000"/>
                <w:szCs w:val="22"/>
                <w:lang w:val="en-US" w:eastAsia="zh-CN"/>
              </w:rPr>
            </w:pPr>
            <w:r w:rsidRPr="00A11B16">
              <w:rPr>
                <w:color w:val="000000"/>
                <w:szCs w:val="22"/>
                <w:lang w:val="en-US" w:eastAsia="zh-CN"/>
              </w:rPr>
              <w:t>Twentieth regular meeting of the Consultative Committee of CIFTA</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EB7994" w14:textId="77777777" w:rsidR="00B342CE" w:rsidRPr="00A11B16" w:rsidRDefault="00B342CE" w:rsidP="00F72F41">
            <w:pPr>
              <w:jc w:val="left"/>
              <w:rPr>
                <w:color w:val="000000"/>
                <w:szCs w:val="22"/>
                <w:lang w:val="en-US" w:eastAsia="zh-CN"/>
              </w:rPr>
            </w:pPr>
            <w:r w:rsidRPr="00A11B16">
              <w:rPr>
                <w:color w:val="000000"/>
                <w:szCs w:val="22"/>
                <w:lang w:val="en-US" w:eastAsia="zh-CN"/>
              </w:rPr>
              <w:t>To be determined</w:t>
            </w:r>
          </w:p>
        </w:tc>
      </w:tr>
      <w:tr w:rsidR="00B342CE" w:rsidRPr="00C43779" w14:paraId="1A08C52A" w14:textId="77777777" w:rsidTr="00B342CE">
        <w:tc>
          <w:tcPr>
            <w:tcW w:w="1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9B0BF9" w14:textId="77777777" w:rsidR="00B342CE" w:rsidRPr="00A11B16" w:rsidRDefault="00B342CE" w:rsidP="00F72F41">
            <w:pPr>
              <w:jc w:val="center"/>
              <w:rPr>
                <w:rFonts w:eastAsia="SimSun"/>
                <w:color w:val="000000"/>
                <w:szCs w:val="22"/>
                <w:lang w:val="en-US" w:eastAsia="zh-CN"/>
              </w:rPr>
            </w:pPr>
            <w:r w:rsidRPr="00A11B16">
              <w:rPr>
                <w:rFonts w:eastAsia="SimSun"/>
                <w:color w:val="000000"/>
                <w:szCs w:val="22"/>
                <w:lang w:val="en-US" w:eastAsia="zh-CN"/>
              </w:rPr>
              <w:t>4</w:t>
            </w:r>
          </w:p>
        </w:tc>
        <w:tc>
          <w:tcPr>
            <w:tcW w:w="16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270987" w14:textId="77777777" w:rsidR="00B342CE" w:rsidRPr="00A11B16" w:rsidRDefault="00B342CE" w:rsidP="00F72F41">
            <w:pPr>
              <w:jc w:val="left"/>
              <w:rPr>
                <w:rFonts w:eastAsia="SimSun"/>
                <w:color w:val="000000"/>
                <w:szCs w:val="22"/>
                <w:lang w:val="en-US" w:eastAsia="zh-CN"/>
              </w:rPr>
            </w:pPr>
            <w:r w:rsidRPr="00A11B16">
              <w:rPr>
                <w:color w:val="000000"/>
                <w:szCs w:val="22"/>
                <w:lang w:val="en-US" w:eastAsia="zh-CN"/>
              </w:rPr>
              <w:t>CSBMs</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A5511D" w14:textId="77777777" w:rsidR="00B342CE" w:rsidRPr="00A11B16" w:rsidRDefault="00B342CE" w:rsidP="00F72F41">
            <w:pPr>
              <w:jc w:val="left"/>
              <w:rPr>
                <w:rFonts w:eastAsia="SimSun"/>
                <w:color w:val="000000"/>
                <w:szCs w:val="22"/>
                <w:lang w:val="en-US" w:eastAsia="zh-CN"/>
              </w:rPr>
            </w:pPr>
            <w:r w:rsidRPr="00A11B16">
              <w:rPr>
                <w:color w:val="000000"/>
                <w:szCs w:val="22"/>
                <w:lang w:val="en-US" w:eastAsia="zh-CN"/>
              </w:rPr>
              <w:t>March 2021</w:t>
            </w:r>
          </w:p>
        </w:tc>
        <w:tc>
          <w:tcPr>
            <w:tcW w:w="3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25B3E8" w14:textId="77777777" w:rsidR="00B342CE" w:rsidRPr="00A11B16" w:rsidRDefault="00B342CE" w:rsidP="00F72F41">
            <w:pPr>
              <w:jc w:val="left"/>
              <w:rPr>
                <w:rFonts w:eastAsia="SimSun"/>
                <w:color w:val="000000"/>
                <w:szCs w:val="22"/>
                <w:lang w:val="en-US" w:eastAsia="zh-CN"/>
              </w:rPr>
            </w:pPr>
            <w:r w:rsidRPr="00A11B16">
              <w:rPr>
                <w:color w:val="000000"/>
                <w:szCs w:val="22"/>
                <w:lang w:val="en-US" w:eastAsia="zh-CN"/>
              </w:rPr>
              <w:t>Ninth Forum on Confidence and Security-Building Measures</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739431" w14:textId="7C080F4A" w:rsidR="00B342CE" w:rsidRPr="00A11B16" w:rsidRDefault="00B342CE" w:rsidP="00F72F41">
            <w:pPr>
              <w:jc w:val="left"/>
              <w:rPr>
                <w:rFonts w:eastAsia="SimSun"/>
                <w:color w:val="000000"/>
                <w:szCs w:val="22"/>
                <w:lang w:val="en-US" w:eastAsia="zh-CN"/>
              </w:rPr>
            </w:pPr>
            <w:r w:rsidRPr="00A11B16">
              <w:rPr>
                <w:color w:val="000000"/>
                <w:szCs w:val="22"/>
                <w:lang w:val="en-US" w:eastAsia="zh-CN"/>
              </w:rPr>
              <w:t>Headquarters of the General Secretariat</w:t>
            </w:r>
          </w:p>
        </w:tc>
      </w:tr>
      <w:tr w:rsidR="00B342CE" w:rsidRPr="00A11B16" w14:paraId="3B0AA154" w14:textId="77777777" w:rsidTr="00B342CE">
        <w:tc>
          <w:tcPr>
            <w:tcW w:w="1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8099EC" w14:textId="77777777" w:rsidR="00B342CE" w:rsidRPr="00A11B16" w:rsidRDefault="00B342CE" w:rsidP="00F72F41">
            <w:pPr>
              <w:jc w:val="center"/>
              <w:rPr>
                <w:color w:val="000000"/>
                <w:szCs w:val="22"/>
                <w:lang w:val="en-US" w:eastAsia="zh-CN"/>
              </w:rPr>
            </w:pPr>
            <w:r w:rsidRPr="00A11B16">
              <w:rPr>
                <w:color w:val="000000"/>
                <w:szCs w:val="22"/>
                <w:lang w:val="en-US" w:eastAsia="zh-CN"/>
              </w:rPr>
              <w:t>5</w:t>
            </w:r>
          </w:p>
        </w:tc>
        <w:tc>
          <w:tcPr>
            <w:tcW w:w="16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9DDF62" w14:textId="77777777" w:rsidR="00B342CE" w:rsidRPr="00A11B16" w:rsidRDefault="00B342CE" w:rsidP="00F72F41">
            <w:pPr>
              <w:jc w:val="left"/>
              <w:rPr>
                <w:color w:val="000000"/>
                <w:szCs w:val="22"/>
                <w:lang w:val="en-US" w:eastAsia="zh-CN"/>
              </w:rPr>
            </w:pPr>
            <w:r w:rsidRPr="00A11B16">
              <w:rPr>
                <w:color w:val="000000"/>
                <w:szCs w:val="22"/>
                <w:lang w:val="en-US" w:eastAsia="zh-CN"/>
              </w:rPr>
              <w:t>CITAAC</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8F749D" w14:textId="77777777" w:rsidR="00B342CE" w:rsidRPr="00A11B16" w:rsidRDefault="00B342CE" w:rsidP="00F72F41">
            <w:pPr>
              <w:jc w:val="left"/>
              <w:rPr>
                <w:color w:val="000000"/>
                <w:szCs w:val="22"/>
                <w:lang w:val="en-US" w:eastAsia="zh-CN"/>
              </w:rPr>
            </w:pPr>
            <w:r w:rsidRPr="00A11B16">
              <w:rPr>
                <w:color w:val="000000"/>
                <w:szCs w:val="22"/>
                <w:lang w:val="en-US" w:eastAsia="zh-CN"/>
              </w:rPr>
              <w:t>March 2021</w:t>
            </w:r>
          </w:p>
        </w:tc>
        <w:tc>
          <w:tcPr>
            <w:tcW w:w="3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7985DA" w14:textId="5C3F8091" w:rsidR="00B342CE" w:rsidRPr="00A11B16" w:rsidRDefault="00B342CE" w:rsidP="00F72F41">
            <w:pPr>
              <w:jc w:val="left"/>
              <w:rPr>
                <w:color w:val="000000"/>
                <w:szCs w:val="22"/>
                <w:lang w:val="en-US" w:eastAsia="zh-CN"/>
              </w:rPr>
            </w:pPr>
            <w:r w:rsidRPr="00A11B16">
              <w:rPr>
                <w:szCs w:val="22"/>
                <w:lang w:val="en-US"/>
              </w:rPr>
              <w:t>Second Conference of the States Part</w:t>
            </w:r>
            <w:r w:rsidR="0077262D" w:rsidRPr="00A11B16">
              <w:rPr>
                <w:szCs w:val="22"/>
                <w:lang w:val="en-US"/>
              </w:rPr>
              <w:t>ies</w:t>
            </w:r>
            <w:r w:rsidRPr="00A11B16">
              <w:rPr>
                <w:szCs w:val="22"/>
                <w:lang w:val="en-US"/>
              </w:rPr>
              <w:t xml:space="preserve"> to the Convention</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10B55E" w14:textId="77777777" w:rsidR="00B342CE" w:rsidRPr="00A11B16" w:rsidRDefault="00B342CE" w:rsidP="00F72F41">
            <w:pPr>
              <w:jc w:val="left"/>
              <w:rPr>
                <w:color w:val="000000"/>
                <w:szCs w:val="22"/>
                <w:lang w:val="en-US" w:eastAsia="zh-CN"/>
              </w:rPr>
            </w:pPr>
            <w:r w:rsidRPr="00A11B16">
              <w:rPr>
                <w:color w:val="000000"/>
                <w:szCs w:val="22"/>
                <w:lang w:val="en-US" w:eastAsia="zh-CN"/>
              </w:rPr>
              <w:t>To be determined</w:t>
            </w:r>
          </w:p>
        </w:tc>
      </w:tr>
      <w:tr w:rsidR="00B342CE" w:rsidRPr="00C43779" w14:paraId="332C00AC" w14:textId="77777777" w:rsidTr="00B342CE">
        <w:tc>
          <w:tcPr>
            <w:tcW w:w="1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DBE69D" w14:textId="77777777" w:rsidR="00B342CE" w:rsidRPr="00A11B16" w:rsidRDefault="00B342CE" w:rsidP="00F72F41">
            <w:pPr>
              <w:jc w:val="center"/>
              <w:rPr>
                <w:rFonts w:eastAsia="SimSun"/>
                <w:color w:val="000000"/>
                <w:szCs w:val="22"/>
                <w:lang w:val="en-US" w:eastAsia="zh-CN"/>
              </w:rPr>
            </w:pPr>
            <w:r w:rsidRPr="00A11B16">
              <w:rPr>
                <w:rFonts w:eastAsia="SimSun"/>
                <w:color w:val="000000"/>
                <w:szCs w:val="22"/>
                <w:lang w:val="en-US" w:eastAsia="zh-CN"/>
              </w:rPr>
              <w:t>6</w:t>
            </w:r>
          </w:p>
        </w:tc>
        <w:tc>
          <w:tcPr>
            <w:tcW w:w="16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2AD960" w14:textId="77777777" w:rsidR="00B342CE" w:rsidRPr="00A11B16" w:rsidRDefault="00B342CE" w:rsidP="00F72F41">
            <w:pPr>
              <w:jc w:val="left"/>
              <w:rPr>
                <w:rFonts w:eastAsia="SimSun"/>
                <w:color w:val="000000"/>
                <w:szCs w:val="22"/>
                <w:lang w:val="en-US" w:eastAsia="zh-CN"/>
              </w:rPr>
            </w:pPr>
            <w:r w:rsidRPr="00A11B16">
              <w:rPr>
                <w:color w:val="000000"/>
                <w:szCs w:val="22"/>
                <w:lang w:val="en-US" w:eastAsia="zh-CN"/>
              </w:rPr>
              <w:t>Inter-American Convention against Terrorism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E1DE29" w14:textId="77777777" w:rsidR="00B342CE" w:rsidRPr="00A11B16" w:rsidRDefault="00B342CE" w:rsidP="00F72F41">
            <w:pPr>
              <w:jc w:val="left"/>
              <w:rPr>
                <w:rFonts w:eastAsia="SimSun"/>
                <w:color w:val="000000"/>
                <w:szCs w:val="22"/>
                <w:lang w:val="en-US" w:eastAsia="zh-CN"/>
              </w:rPr>
            </w:pPr>
            <w:r w:rsidRPr="00A11B16">
              <w:rPr>
                <w:color w:val="000000"/>
                <w:szCs w:val="22"/>
                <w:lang w:val="en-US" w:eastAsia="zh-CN"/>
              </w:rPr>
              <w:t>1</w:t>
            </w:r>
            <w:r w:rsidRPr="00A11B16">
              <w:rPr>
                <w:color w:val="000000"/>
                <w:szCs w:val="22"/>
                <w:vertAlign w:val="superscript"/>
                <w:lang w:val="en-US" w:eastAsia="zh-CN"/>
              </w:rPr>
              <w:t>st</w:t>
            </w:r>
            <w:r w:rsidRPr="00A11B16">
              <w:rPr>
                <w:color w:val="000000"/>
                <w:szCs w:val="22"/>
                <w:lang w:val="en-US" w:eastAsia="zh-CN"/>
              </w:rPr>
              <w:t xml:space="preserve"> half of 2021</w:t>
            </w:r>
          </w:p>
        </w:tc>
        <w:tc>
          <w:tcPr>
            <w:tcW w:w="3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14C422" w14:textId="77777777" w:rsidR="00B342CE" w:rsidRPr="00A11B16" w:rsidRDefault="00B342CE" w:rsidP="00F72F41">
            <w:pPr>
              <w:jc w:val="left"/>
              <w:rPr>
                <w:rFonts w:eastAsia="SimSun"/>
                <w:color w:val="000000"/>
                <w:szCs w:val="22"/>
                <w:lang w:val="en-US" w:eastAsia="zh-CN"/>
              </w:rPr>
            </w:pPr>
            <w:r w:rsidRPr="00A11B16">
              <w:rPr>
                <w:color w:val="000000"/>
                <w:szCs w:val="22"/>
                <w:lang w:val="en-US" w:eastAsia="zh-CN"/>
              </w:rPr>
              <w:t>First Meeting of States Parties to the Inter-American Convention against Terrorism</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B4FBC8" w14:textId="0B343018" w:rsidR="00B342CE" w:rsidRPr="00A11B16" w:rsidRDefault="00B342CE" w:rsidP="00F72F41">
            <w:pPr>
              <w:jc w:val="left"/>
              <w:rPr>
                <w:rFonts w:eastAsia="SimSun"/>
                <w:color w:val="000000"/>
                <w:szCs w:val="22"/>
                <w:lang w:val="en-US" w:eastAsia="zh-CN"/>
              </w:rPr>
            </w:pPr>
            <w:r w:rsidRPr="00A11B16">
              <w:rPr>
                <w:color w:val="000000"/>
                <w:szCs w:val="22"/>
                <w:lang w:val="en-US" w:eastAsia="zh-CN"/>
              </w:rPr>
              <w:t>Headquarters of the General Secretariat</w:t>
            </w:r>
          </w:p>
        </w:tc>
      </w:tr>
      <w:tr w:rsidR="00B342CE" w:rsidRPr="00C43779" w14:paraId="1D6D1BF4" w14:textId="77777777" w:rsidTr="00B342CE">
        <w:tc>
          <w:tcPr>
            <w:tcW w:w="1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22983B" w14:textId="77777777" w:rsidR="00B342CE" w:rsidRPr="00A11B16" w:rsidRDefault="00B342CE" w:rsidP="00F72F41">
            <w:pPr>
              <w:jc w:val="center"/>
              <w:rPr>
                <w:rFonts w:eastAsia="SimSun"/>
                <w:color w:val="000000"/>
                <w:szCs w:val="22"/>
                <w:lang w:val="en-US" w:eastAsia="zh-CN"/>
              </w:rPr>
            </w:pPr>
            <w:r w:rsidRPr="00A11B16">
              <w:rPr>
                <w:rFonts w:eastAsia="SimSun"/>
                <w:color w:val="000000"/>
                <w:szCs w:val="22"/>
                <w:lang w:val="en-US" w:eastAsia="zh-CN"/>
              </w:rPr>
              <w:t>7</w:t>
            </w:r>
          </w:p>
        </w:tc>
        <w:tc>
          <w:tcPr>
            <w:tcW w:w="1648"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5C36EFCA" w14:textId="77777777" w:rsidR="00B342CE" w:rsidRPr="00A11B16" w:rsidRDefault="00B342CE" w:rsidP="00F72F41">
            <w:pPr>
              <w:jc w:val="left"/>
              <w:rPr>
                <w:rFonts w:eastAsia="SimSun"/>
                <w:color w:val="000000"/>
                <w:szCs w:val="22"/>
                <w:highlight w:val="cyan"/>
                <w:lang w:val="en-US" w:eastAsia="zh-CN"/>
              </w:rPr>
            </w:pPr>
            <w:r w:rsidRPr="00A11B16">
              <w:rPr>
                <w:rFonts w:eastAsia="SimSun"/>
                <w:color w:val="000000"/>
                <w:szCs w:val="22"/>
                <w:lang w:val="en-US" w:eastAsia="zh-CN"/>
              </w:rPr>
              <w:t>RANDOT</w:t>
            </w:r>
          </w:p>
        </w:tc>
        <w:tc>
          <w:tcPr>
            <w:tcW w:w="162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429A08DA" w14:textId="77777777" w:rsidR="00B342CE" w:rsidRPr="00A11B16" w:rsidRDefault="00B342CE" w:rsidP="00F72F41">
            <w:pPr>
              <w:jc w:val="left"/>
              <w:rPr>
                <w:rFonts w:eastAsia="SimSun"/>
                <w:color w:val="000000"/>
                <w:szCs w:val="22"/>
                <w:highlight w:val="cyan"/>
                <w:lang w:val="en-US" w:eastAsia="zh-CN"/>
              </w:rPr>
            </w:pPr>
            <w:r w:rsidRPr="00A11B16">
              <w:rPr>
                <w:color w:val="000000"/>
                <w:szCs w:val="22"/>
                <w:lang w:val="en-US" w:eastAsia="zh-CN"/>
              </w:rPr>
              <w:t>2</w:t>
            </w:r>
            <w:r w:rsidRPr="00A11B16">
              <w:rPr>
                <w:color w:val="000000"/>
                <w:szCs w:val="22"/>
                <w:vertAlign w:val="superscript"/>
                <w:lang w:val="en-US" w:eastAsia="zh-CN"/>
              </w:rPr>
              <w:t>nd</w:t>
            </w:r>
            <w:r w:rsidRPr="00A11B16">
              <w:rPr>
                <w:color w:val="000000"/>
                <w:szCs w:val="22"/>
                <w:lang w:val="en-US" w:eastAsia="zh-CN"/>
              </w:rPr>
              <w:t xml:space="preserve"> half of 2021</w:t>
            </w:r>
          </w:p>
        </w:tc>
        <w:tc>
          <w:tcPr>
            <w:tcW w:w="3032"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2A525F53" w14:textId="77777777" w:rsidR="00B342CE" w:rsidRPr="00A11B16" w:rsidRDefault="00B342CE" w:rsidP="00F72F41">
            <w:pPr>
              <w:jc w:val="left"/>
              <w:rPr>
                <w:rFonts w:eastAsia="SimSun"/>
                <w:color w:val="000000"/>
                <w:szCs w:val="22"/>
                <w:lang w:val="en-US" w:eastAsia="zh-CN"/>
              </w:rPr>
            </w:pPr>
            <w:r w:rsidRPr="00A11B16">
              <w:rPr>
                <w:color w:val="000000"/>
                <w:szCs w:val="22"/>
                <w:lang w:val="en-US" w:eastAsia="zh-CN"/>
              </w:rPr>
              <w:t>Third meeting of National Authorities on Transnational Organized Crime</w:t>
            </w:r>
          </w:p>
        </w:tc>
        <w:tc>
          <w:tcPr>
            <w:tcW w:w="181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351FBB9C" w14:textId="6C25AE08" w:rsidR="00B342CE" w:rsidRPr="00A11B16" w:rsidRDefault="00B342CE" w:rsidP="00F72F41">
            <w:pPr>
              <w:jc w:val="left"/>
              <w:rPr>
                <w:rFonts w:eastAsia="SimSun"/>
                <w:color w:val="000000"/>
                <w:szCs w:val="22"/>
                <w:highlight w:val="cyan"/>
                <w:lang w:val="en-US" w:eastAsia="zh-CN"/>
              </w:rPr>
            </w:pPr>
            <w:r w:rsidRPr="00A11B16">
              <w:rPr>
                <w:color w:val="000000"/>
                <w:szCs w:val="22"/>
                <w:lang w:val="en-US" w:eastAsia="zh-CN"/>
              </w:rPr>
              <w:t>Headquarters of the General Secretariat</w:t>
            </w:r>
          </w:p>
        </w:tc>
      </w:tr>
      <w:tr w:rsidR="00B342CE" w:rsidRPr="00A11B16" w14:paraId="2C99AA15" w14:textId="77777777" w:rsidTr="00B342CE">
        <w:tc>
          <w:tcPr>
            <w:tcW w:w="134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7DD60FAB" w14:textId="77777777" w:rsidR="00B342CE" w:rsidRPr="00A11B16" w:rsidRDefault="00B342CE" w:rsidP="00F72F41">
            <w:pPr>
              <w:jc w:val="center"/>
              <w:rPr>
                <w:rFonts w:eastAsia="SimSun"/>
                <w:color w:val="000000"/>
                <w:szCs w:val="22"/>
                <w:lang w:val="en-US" w:eastAsia="zh-CN"/>
              </w:rPr>
            </w:pPr>
            <w:r w:rsidRPr="00A11B16">
              <w:rPr>
                <w:rFonts w:eastAsia="SimSun"/>
                <w:color w:val="000000"/>
                <w:szCs w:val="22"/>
                <w:lang w:val="en-US" w:eastAsia="zh-CN"/>
              </w:rPr>
              <w:t>8</w:t>
            </w:r>
          </w:p>
        </w:tc>
        <w:tc>
          <w:tcPr>
            <w:tcW w:w="164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823FD86" w14:textId="77777777" w:rsidR="00B342CE" w:rsidRPr="00A11B16" w:rsidRDefault="00B342CE" w:rsidP="00F72F41">
            <w:pPr>
              <w:jc w:val="left"/>
              <w:rPr>
                <w:rFonts w:eastAsia="SimSun"/>
                <w:color w:val="000000"/>
                <w:szCs w:val="22"/>
                <w:lang w:val="en-US" w:eastAsia="zh-CN"/>
              </w:rPr>
            </w:pPr>
            <w:r w:rsidRPr="00A11B16">
              <w:rPr>
                <w:rFonts w:eastAsia="SimSun"/>
                <w:color w:val="000000"/>
                <w:szCs w:val="22"/>
                <w:lang w:val="en-US" w:eastAsia="zh-CN"/>
              </w:rPr>
              <w:t>MISPA</w:t>
            </w:r>
          </w:p>
        </w:tc>
        <w:tc>
          <w:tcPr>
            <w:tcW w:w="162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7C1AE75" w14:textId="77777777" w:rsidR="00B342CE" w:rsidRPr="00A11B16" w:rsidRDefault="00B342CE" w:rsidP="00F72F41">
            <w:pPr>
              <w:jc w:val="left"/>
              <w:rPr>
                <w:rFonts w:eastAsia="SimSun"/>
                <w:color w:val="000000"/>
                <w:szCs w:val="22"/>
                <w:lang w:val="en-US" w:eastAsia="zh-CN"/>
              </w:rPr>
            </w:pPr>
            <w:r w:rsidRPr="00A11B16">
              <w:rPr>
                <w:color w:val="000000"/>
                <w:szCs w:val="22"/>
                <w:lang w:val="en-US" w:eastAsia="zh-CN"/>
              </w:rPr>
              <w:t>2</w:t>
            </w:r>
            <w:r w:rsidRPr="00A11B16">
              <w:rPr>
                <w:color w:val="000000"/>
                <w:szCs w:val="22"/>
                <w:vertAlign w:val="superscript"/>
                <w:lang w:val="en-US" w:eastAsia="zh-CN"/>
              </w:rPr>
              <w:t>nd</w:t>
            </w:r>
            <w:r w:rsidRPr="00A11B16">
              <w:rPr>
                <w:color w:val="000000"/>
                <w:szCs w:val="22"/>
                <w:lang w:val="en-US" w:eastAsia="zh-CN"/>
              </w:rPr>
              <w:t xml:space="preserve"> half of 2021</w:t>
            </w:r>
          </w:p>
        </w:tc>
        <w:tc>
          <w:tcPr>
            <w:tcW w:w="303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C4EA1DC" w14:textId="77777777" w:rsidR="00B342CE" w:rsidRPr="00A11B16" w:rsidRDefault="00B342CE" w:rsidP="00F72F41">
            <w:pPr>
              <w:jc w:val="left"/>
              <w:rPr>
                <w:rFonts w:eastAsia="SimSun"/>
                <w:color w:val="000000"/>
                <w:szCs w:val="22"/>
                <w:lang w:val="en-US" w:eastAsia="zh-CN"/>
              </w:rPr>
            </w:pPr>
            <w:r w:rsidRPr="00A11B16">
              <w:rPr>
                <w:color w:val="000000"/>
                <w:szCs w:val="22"/>
                <w:lang w:val="en-US" w:eastAsia="zh-CN"/>
              </w:rPr>
              <w:t>Eighth Meeting of Ministers Responsible for Public Security in the Americas (MISPA-VIII)</w:t>
            </w:r>
          </w:p>
        </w:tc>
        <w:tc>
          <w:tcPr>
            <w:tcW w:w="181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0FA44938" w14:textId="77777777" w:rsidR="00B342CE" w:rsidRPr="00A11B16" w:rsidRDefault="00B342CE" w:rsidP="00F72F41">
            <w:pPr>
              <w:jc w:val="left"/>
              <w:rPr>
                <w:rFonts w:eastAsia="SimSun"/>
                <w:color w:val="000000"/>
                <w:szCs w:val="22"/>
                <w:lang w:val="en-US" w:eastAsia="zh-CN"/>
              </w:rPr>
            </w:pPr>
            <w:r w:rsidRPr="00A11B16">
              <w:rPr>
                <w:color w:val="000000"/>
                <w:szCs w:val="22"/>
                <w:lang w:val="en-US" w:eastAsia="zh-CN"/>
              </w:rPr>
              <w:t>El Salvador</w:t>
            </w:r>
          </w:p>
        </w:tc>
      </w:tr>
      <w:tr w:rsidR="00B342CE" w:rsidRPr="00A11B16" w14:paraId="40B0D418" w14:textId="77777777" w:rsidTr="00B342CE">
        <w:tc>
          <w:tcPr>
            <w:tcW w:w="134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1E1EBF13" w14:textId="77777777" w:rsidR="00B342CE" w:rsidRPr="00A11B16" w:rsidRDefault="00B342CE" w:rsidP="00F72F41">
            <w:pPr>
              <w:jc w:val="center"/>
              <w:rPr>
                <w:color w:val="000000"/>
                <w:szCs w:val="22"/>
                <w:lang w:val="en-US" w:eastAsia="zh-CN"/>
              </w:rPr>
            </w:pPr>
            <w:r w:rsidRPr="00A11B16">
              <w:rPr>
                <w:color w:val="000000"/>
                <w:szCs w:val="22"/>
                <w:lang w:val="en-US" w:eastAsia="zh-CN"/>
              </w:rPr>
              <w:t>9</w:t>
            </w:r>
          </w:p>
        </w:tc>
        <w:tc>
          <w:tcPr>
            <w:tcW w:w="164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1C94EE68" w14:textId="77777777" w:rsidR="00B342CE" w:rsidRPr="00A11B16" w:rsidRDefault="00B342CE" w:rsidP="00F72F41">
            <w:pPr>
              <w:jc w:val="left"/>
              <w:rPr>
                <w:rFonts w:eastAsia="SimSun"/>
                <w:color w:val="000000"/>
                <w:szCs w:val="22"/>
                <w:lang w:val="en-US" w:eastAsia="zh-CN"/>
              </w:rPr>
            </w:pPr>
            <w:r w:rsidRPr="00A11B16">
              <w:rPr>
                <w:rFonts w:eastAsia="SimSun"/>
                <w:color w:val="000000"/>
                <w:szCs w:val="22"/>
                <w:lang w:val="en-US" w:eastAsia="zh-CN"/>
              </w:rPr>
              <w:t>MISPA</w:t>
            </w:r>
          </w:p>
        </w:tc>
        <w:tc>
          <w:tcPr>
            <w:tcW w:w="16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188ACF98" w14:textId="77777777" w:rsidR="00B342CE" w:rsidRPr="00A11B16" w:rsidRDefault="00B342CE" w:rsidP="00F72F41">
            <w:pPr>
              <w:jc w:val="left"/>
              <w:rPr>
                <w:color w:val="000000"/>
                <w:szCs w:val="22"/>
                <w:lang w:val="en-US" w:eastAsia="zh-CN"/>
              </w:rPr>
            </w:pPr>
            <w:r w:rsidRPr="00A11B16">
              <w:rPr>
                <w:color w:val="000000"/>
                <w:szCs w:val="22"/>
                <w:lang w:val="en-US" w:eastAsia="zh-CN"/>
              </w:rPr>
              <w:t>December 2020</w:t>
            </w:r>
          </w:p>
        </w:tc>
        <w:tc>
          <w:tcPr>
            <w:tcW w:w="303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204ABC75" w14:textId="685DBF74" w:rsidR="00B342CE" w:rsidRPr="00A11B16" w:rsidRDefault="00B342CE" w:rsidP="00F72F41">
            <w:pPr>
              <w:jc w:val="left"/>
              <w:rPr>
                <w:color w:val="000000"/>
                <w:szCs w:val="22"/>
                <w:lang w:val="en-US" w:eastAsia="zh-CN"/>
              </w:rPr>
            </w:pPr>
            <w:r w:rsidRPr="00A11B16">
              <w:rPr>
                <w:szCs w:val="22"/>
                <w:lang w:val="en-US" w:eastAsia="zh-CN"/>
              </w:rPr>
              <w:t xml:space="preserve">Third Meeting the Subsidiary Technical </w:t>
            </w:r>
            <w:r w:rsidR="00967321" w:rsidRPr="00A11B16">
              <w:rPr>
                <w:szCs w:val="22"/>
                <w:lang w:val="en-US" w:eastAsia="zh-CN"/>
              </w:rPr>
              <w:t xml:space="preserve">Working </w:t>
            </w:r>
            <w:r w:rsidRPr="00A11B16">
              <w:rPr>
                <w:szCs w:val="22"/>
                <w:lang w:val="en-US" w:eastAsia="zh-CN"/>
              </w:rPr>
              <w:t>Group on Police Management</w:t>
            </w:r>
          </w:p>
        </w:tc>
        <w:tc>
          <w:tcPr>
            <w:tcW w:w="181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6E2C9DDB" w14:textId="77777777" w:rsidR="00B342CE" w:rsidRPr="00A11B16" w:rsidRDefault="00B342CE" w:rsidP="00F72F41">
            <w:pPr>
              <w:jc w:val="left"/>
              <w:rPr>
                <w:color w:val="000000"/>
                <w:szCs w:val="22"/>
                <w:lang w:val="en-US" w:eastAsia="zh-CN"/>
              </w:rPr>
            </w:pPr>
            <w:r w:rsidRPr="00A11B16">
              <w:rPr>
                <w:color w:val="000000"/>
                <w:szCs w:val="22"/>
                <w:lang w:val="en-US" w:eastAsia="zh-CN"/>
              </w:rPr>
              <w:t>Ecuador</w:t>
            </w:r>
          </w:p>
        </w:tc>
      </w:tr>
      <w:tr w:rsidR="00B342CE" w:rsidRPr="00A11B16" w14:paraId="00BB8D5C" w14:textId="77777777" w:rsidTr="00B342CE">
        <w:tc>
          <w:tcPr>
            <w:tcW w:w="1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C5682C" w14:textId="77777777" w:rsidR="00B342CE" w:rsidRPr="00A11B16" w:rsidRDefault="00B342CE" w:rsidP="00F72F41">
            <w:pPr>
              <w:jc w:val="center"/>
              <w:rPr>
                <w:rFonts w:eastAsia="SimSun"/>
                <w:color w:val="000000"/>
                <w:szCs w:val="22"/>
                <w:lang w:val="en-US" w:eastAsia="zh-CN"/>
              </w:rPr>
            </w:pPr>
            <w:r w:rsidRPr="00A11B16">
              <w:rPr>
                <w:rFonts w:eastAsia="SimSun"/>
                <w:color w:val="000000"/>
                <w:szCs w:val="22"/>
                <w:lang w:val="en-US" w:eastAsia="zh-CN"/>
              </w:rPr>
              <w:t>10</w:t>
            </w:r>
          </w:p>
        </w:tc>
        <w:tc>
          <w:tcPr>
            <w:tcW w:w="1648"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623A3673" w14:textId="77777777" w:rsidR="00B342CE" w:rsidRPr="00A11B16" w:rsidRDefault="00B342CE" w:rsidP="00F72F41">
            <w:pPr>
              <w:jc w:val="left"/>
              <w:rPr>
                <w:rFonts w:eastAsia="SimSun"/>
                <w:color w:val="000000"/>
                <w:szCs w:val="22"/>
                <w:lang w:val="en-US" w:eastAsia="zh-CN"/>
              </w:rPr>
            </w:pPr>
            <w:r w:rsidRPr="00A11B16">
              <w:rPr>
                <w:rFonts w:eastAsia="SimSun"/>
                <w:color w:val="000000"/>
                <w:szCs w:val="22"/>
                <w:lang w:val="en-US" w:eastAsia="zh-CN"/>
              </w:rPr>
              <w:t>Justice, penitentiary, and prison systems</w:t>
            </w:r>
          </w:p>
        </w:tc>
        <w:tc>
          <w:tcPr>
            <w:tcW w:w="162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6E47CB24" w14:textId="77777777" w:rsidR="00B342CE" w:rsidRPr="00A11B16" w:rsidRDefault="00B342CE" w:rsidP="00F72F41">
            <w:pPr>
              <w:jc w:val="left"/>
              <w:rPr>
                <w:color w:val="000000"/>
                <w:szCs w:val="22"/>
                <w:lang w:val="en-US" w:eastAsia="zh-CN"/>
              </w:rPr>
            </w:pPr>
            <w:r w:rsidRPr="00A11B16">
              <w:rPr>
                <w:color w:val="000000"/>
                <w:szCs w:val="22"/>
                <w:lang w:val="en-US" w:eastAsia="zh-CN"/>
              </w:rPr>
              <w:t>2021</w:t>
            </w:r>
          </w:p>
        </w:tc>
        <w:tc>
          <w:tcPr>
            <w:tcW w:w="3032"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53491D76" w14:textId="77777777" w:rsidR="00B342CE" w:rsidRPr="00A11B16" w:rsidRDefault="00B342CE" w:rsidP="00F72F41">
            <w:pPr>
              <w:jc w:val="left"/>
              <w:rPr>
                <w:color w:val="000000"/>
                <w:szCs w:val="22"/>
                <w:lang w:val="en-US" w:eastAsia="zh-CN"/>
              </w:rPr>
            </w:pPr>
            <w:r w:rsidRPr="00A11B16">
              <w:rPr>
                <w:color w:val="000000"/>
                <w:szCs w:val="22"/>
                <w:lang w:val="en-US" w:eastAsia="zh-CN"/>
              </w:rPr>
              <w:t>Fifth Meeting of Officials</w:t>
            </w:r>
            <w:r w:rsidRPr="00A11B16">
              <w:rPr>
                <w:rFonts w:eastAsia="SimSun"/>
                <w:color w:val="000000"/>
                <w:szCs w:val="22"/>
                <w:lang w:val="en-US" w:eastAsia="zh-CN"/>
              </w:rPr>
              <w:t xml:space="preserve"> Responsible for Penitentiary and Prison Policies</w:t>
            </w:r>
          </w:p>
        </w:tc>
        <w:tc>
          <w:tcPr>
            <w:tcW w:w="181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36FC1B99" w14:textId="77777777" w:rsidR="00B342CE" w:rsidRPr="00A11B16" w:rsidRDefault="00B342CE" w:rsidP="00F72F41">
            <w:pPr>
              <w:jc w:val="left"/>
              <w:rPr>
                <w:color w:val="000000"/>
                <w:szCs w:val="22"/>
                <w:lang w:val="en-US" w:eastAsia="zh-CN"/>
              </w:rPr>
            </w:pPr>
            <w:r w:rsidRPr="00A11B16">
              <w:rPr>
                <w:color w:val="000000"/>
                <w:szCs w:val="22"/>
                <w:lang w:val="en-US" w:eastAsia="zh-CN"/>
              </w:rPr>
              <w:t>Honduras</w:t>
            </w:r>
          </w:p>
        </w:tc>
      </w:tr>
    </w:tbl>
    <w:p w14:paraId="362AAE8E" w14:textId="77777777" w:rsidR="00B342CE" w:rsidRPr="00A11B16" w:rsidRDefault="00B342CE" w:rsidP="00F72F41">
      <w:pPr>
        <w:jc w:val="center"/>
        <w:rPr>
          <w:sz w:val="20"/>
          <w:lang w:val="en-US"/>
        </w:rPr>
      </w:pPr>
      <w:r w:rsidRPr="00A11B16">
        <w:rPr>
          <w:lang w:val="en-US"/>
        </w:rPr>
        <w:br w:type="page"/>
      </w:r>
      <w:r w:rsidRPr="00A11B16">
        <w:rPr>
          <w:sz w:val="20"/>
          <w:lang w:val="en-US"/>
        </w:rPr>
        <w:lastRenderedPageBreak/>
        <w:t>FOOTNOTES</w:t>
      </w:r>
    </w:p>
    <w:p w14:paraId="1E7756E7" w14:textId="77777777" w:rsidR="00B342CE" w:rsidRPr="00A11B16" w:rsidRDefault="00B342CE" w:rsidP="00F72F41">
      <w:pPr>
        <w:rPr>
          <w:sz w:val="20"/>
          <w:lang w:val="en-US"/>
        </w:rPr>
      </w:pPr>
    </w:p>
    <w:p w14:paraId="634DAEA3" w14:textId="77777777" w:rsidR="00B342CE" w:rsidRPr="00A11B16" w:rsidRDefault="00B342CE" w:rsidP="00F72F41">
      <w:pPr>
        <w:rPr>
          <w:sz w:val="20"/>
          <w:lang w:val="en-US"/>
        </w:rPr>
      </w:pPr>
    </w:p>
    <w:p w14:paraId="3631916F" w14:textId="385D8BEE" w:rsidR="00B342CE" w:rsidRPr="00A11B16" w:rsidRDefault="00B342CE" w:rsidP="00F72F41">
      <w:pPr>
        <w:rPr>
          <w:color w:val="26282A"/>
          <w:sz w:val="20"/>
          <w:lang w:val="en-US"/>
        </w:rPr>
      </w:pPr>
      <w:r w:rsidRPr="00A11B16">
        <w:rPr>
          <w:bCs/>
          <w:sz w:val="20"/>
          <w:lang w:val="en-US"/>
        </w:rPr>
        <w:tab/>
        <w:t>1.</w:t>
      </w:r>
      <w:r w:rsidRPr="00A11B16">
        <w:rPr>
          <w:bCs/>
          <w:sz w:val="20"/>
          <w:lang w:val="en-US"/>
        </w:rPr>
        <w:tab/>
        <w:t xml:space="preserve">… </w:t>
      </w:r>
      <w:r w:rsidRPr="00A11B16">
        <w:rPr>
          <w:sz w:val="20"/>
          <w:lang w:val="en-US"/>
        </w:rPr>
        <w:t xml:space="preserve">Republic of Venezuela properly notified the </w:t>
      </w:r>
      <w:r w:rsidR="00D94955" w:rsidRPr="00A11B16">
        <w:rPr>
          <w:sz w:val="20"/>
          <w:lang w:val="en-US"/>
        </w:rPr>
        <w:t>Secretary General</w:t>
      </w:r>
      <w:r w:rsidRPr="00A11B16">
        <w:rPr>
          <w:sz w:val="20"/>
          <w:lang w:val="en-US"/>
        </w:rPr>
        <w:t xml:space="preserve"> of its denunciation of the Charter in accordance with Article 143 of the Charter of the Organization of American </w:t>
      </w:r>
      <w:r w:rsidR="00D94955" w:rsidRPr="00A11B16">
        <w:rPr>
          <w:sz w:val="20"/>
          <w:lang w:val="en-US"/>
        </w:rPr>
        <w:t>States, and the Charter ceased</w:t>
      </w:r>
      <w:r w:rsidRPr="00A11B16">
        <w:rPr>
          <w:sz w:val="20"/>
          <w:lang w:val="en-US"/>
        </w:rPr>
        <w:t xml:space="preserve"> to be in force with respect to the Bolivarian Republic of </w:t>
      </w:r>
      <w:r w:rsidR="006E7FBF" w:rsidRPr="00A11B16">
        <w:rPr>
          <w:sz w:val="20"/>
          <w:lang w:val="en-US"/>
        </w:rPr>
        <w:t>Venezuela, which ceased to belong to the Organization on April 27, 2019</w:t>
      </w:r>
      <w:r w:rsidRPr="00A11B16">
        <w:rPr>
          <w:color w:val="26282A"/>
          <w:sz w:val="20"/>
          <w:lang w:val="en-US"/>
        </w:rPr>
        <w:t>.</w:t>
      </w:r>
    </w:p>
    <w:p w14:paraId="26A53095" w14:textId="77777777" w:rsidR="00B342CE" w:rsidRPr="00A11B16" w:rsidRDefault="00B342CE" w:rsidP="00F72F41">
      <w:pPr>
        <w:rPr>
          <w:color w:val="26282A"/>
          <w:sz w:val="20"/>
          <w:lang w:val="en-US"/>
        </w:rPr>
      </w:pPr>
    </w:p>
    <w:p w14:paraId="2A459521" w14:textId="65EFCAB6" w:rsidR="00B342CE" w:rsidRPr="00A11B16" w:rsidRDefault="00B342CE" w:rsidP="00F72F41">
      <w:pPr>
        <w:rPr>
          <w:sz w:val="20"/>
          <w:lang w:val="en-US"/>
        </w:rPr>
      </w:pPr>
      <w:r w:rsidRPr="00A11B16">
        <w:rPr>
          <w:sz w:val="20"/>
          <w:lang w:val="en-US"/>
        </w:rPr>
        <w:tab/>
        <w:t xml:space="preserve">Antigua and Barbuda did not support resolution </w:t>
      </w:r>
      <w:r w:rsidR="00D94955" w:rsidRPr="00A11B16">
        <w:rPr>
          <w:sz w:val="20"/>
          <w:lang w:val="en-US"/>
        </w:rPr>
        <w:t>CP/RES. 1124</w:t>
      </w:r>
      <w:r w:rsidRPr="00A11B16">
        <w:rPr>
          <w:sz w:val="20"/>
          <w:lang w:val="en-US"/>
        </w:rPr>
        <w:t xml:space="preserve"> (2217/19) of </w:t>
      </w:r>
      <w:r w:rsidR="00D94955" w:rsidRPr="00A11B16">
        <w:rPr>
          <w:sz w:val="20"/>
          <w:lang w:val="en-US"/>
        </w:rPr>
        <w:t>April 9, 2019, which sought to appoint</w:t>
      </w:r>
      <w:r w:rsidRPr="00A11B16">
        <w:rPr>
          <w:sz w:val="20"/>
          <w:lang w:val="en-US"/>
        </w:rPr>
        <w:t xml:space="preserve"> Mr. Gustavo Tarre as the National Assembly</w:t>
      </w:r>
      <w:r w:rsidR="005C5676" w:rsidRPr="00A11B16">
        <w:rPr>
          <w:sz w:val="20"/>
          <w:lang w:val="en-US"/>
        </w:rPr>
        <w:t>’</w:t>
      </w:r>
      <w:r w:rsidRPr="00A11B16">
        <w:rPr>
          <w:sz w:val="20"/>
          <w:lang w:val="en-US"/>
        </w:rPr>
        <w:t xml:space="preserve">s </w:t>
      </w:r>
      <w:r w:rsidR="00D77905" w:rsidRPr="00A11B16">
        <w:rPr>
          <w:sz w:val="20"/>
          <w:lang w:val="en-US"/>
        </w:rPr>
        <w:t>representative to the OAS, and it did</w:t>
      </w:r>
      <w:r w:rsidRPr="00A11B16">
        <w:rPr>
          <w:sz w:val="20"/>
          <w:lang w:val="en-US"/>
        </w:rPr>
        <w:t xml:space="preserve"> not accept the credentials of the officials intending to represent the Bolivarian Republic of Venezuela at the </w:t>
      </w:r>
      <w:r w:rsidR="00D94955" w:rsidRPr="00A11B16">
        <w:rPr>
          <w:sz w:val="20"/>
          <w:lang w:val="en-US"/>
        </w:rPr>
        <w:t>forty-ninth and fiftieth regular sessions</w:t>
      </w:r>
      <w:r w:rsidRPr="00A11B16">
        <w:rPr>
          <w:sz w:val="20"/>
          <w:lang w:val="en-US"/>
        </w:rPr>
        <w:t xml:space="preserve"> of the General Assembly.</w:t>
      </w:r>
    </w:p>
    <w:p w14:paraId="4A76D407" w14:textId="77777777" w:rsidR="00B342CE" w:rsidRPr="00A11B16" w:rsidRDefault="00B342CE" w:rsidP="00F72F41">
      <w:pPr>
        <w:rPr>
          <w:sz w:val="20"/>
          <w:lang w:val="en-US"/>
        </w:rPr>
      </w:pPr>
    </w:p>
    <w:p w14:paraId="4BB0DD7E" w14:textId="72A55A89" w:rsidR="00B342CE" w:rsidRPr="00A11B16" w:rsidRDefault="00B342CE" w:rsidP="00F72F41">
      <w:pPr>
        <w:rPr>
          <w:sz w:val="20"/>
          <w:lang w:val="en-US"/>
        </w:rPr>
      </w:pPr>
      <w:r w:rsidRPr="00A11B16">
        <w:rPr>
          <w:sz w:val="20"/>
          <w:lang w:val="en-US"/>
        </w:rPr>
        <w:tab/>
      </w:r>
      <w:r w:rsidR="00D94955" w:rsidRPr="00A11B16">
        <w:rPr>
          <w:sz w:val="20"/>
          <w:lang w:val="en-US"/>
        </w:rPr>
        <w:t xml:space="preserve">Therefore, Antigua and Barbuda </w:t>
      </w:r>
      <w:r w:rsidRPr="00A11B16">
        <w:rPr>
          <w:sz w:val="20"/>
          <w:lang w:val="en-US"/>
        </w:rPr>
        <w:t>notifies all member states and the General Secretariat of the Organization of American States</w:t>
      </w:r>
      <w:r w:rsidR="00315292" w:rsidRPr="00A11B16">
        <w:rPr>
          <w:sz w:val="20"/>
          <w:lang w:val="en-US"/>
        </w:rPr>
        <w:t>, as it did at the forty-ninth regular session of the General Assembly, that until further notice</w:t>
      </w:r>
      <w:r w:rsidRPr="00A11B16">
        <w:rPr>
          <w:sz w:val="20"/>
          <w:lang w:val="en-US"/>
        </w:rPr>
        <w:t xml:space="preserve"> it will not consider itself bound by any declaration or resolution of the </w:t>
      </w:r>
      <w:r w:rsidR="00D94955" w:rsidRPr="00A11B16">
        <w:rPr>
          <w:sz w:val="20"/>
          <w:lang w:val="en-US"/>
        </w:rPr>
        <w:t>fiftieth regular session</w:t>
      </w:r>
      <w:r w:rsidRPr="00A11B16">
        <w:rPr>
          <w:sz w:val="20"/>
          <w:lang w:val="en-US"/>
        </w:rPr>
        <w:t xml:space="preserve"> of the General Assembly or any future declarations or resolutions of </w:t>
      </w:r>
      <w:r w:rsidR="00D94955" w:rsidRPr="00A11B16">
        <w:rPr>
          <w:sz w:val="20"/>
          <w:lang w:val="en-US"/>
        </w:rPr>
        <w:t xml:space="preserve">any council or organ </w:t>
      </w:r>
      <w:r w:rsidRPr="00A11B16">
        <w:rPr>
          <w:sz w:val="20"/>
          <w:lang w:val="en-US"/>
        </w:rPr>
        <w:t>of the Organization that includes the participation of any person or entity purporting to speak for or act on behalf of the Bolivarian Republic of Venezuela and in which 18 votes are attained with the participation of a purported representative of the Bolivarian Republic of Venezuela.</w:t>
      </w:r>
    </w:p>
    <w:p w14:paraId="5B2E1984" w14:textId="77777777" w:rsidR="00B342CE" w:rsidRPr="00A11B16" w:rsidRDefault="00B342CE" w:rsidP="00F72F41">
      <w:pPr>
        <w:rPr>
          <w:sz w:val="20"/>
          <w:lang w:val="en-US"/>
        </w:rPr>
      </w:pPr>
    </w:p>
    <w:p w14:paraId="1295C8A1" w14:textId="7A261E24" w:rsidR="00B342CE" w:rsidRPr="00A11B16" w:rsidRDefault="0097647A" w:rsidP="008E5869">
      <w:pPr>
        <w:ind w:firstLine="720"/>
        <w:rPr>
          <w:sz w:val="20"/>
          <w:highlight w:val="cyan"/>
          <w:lang w:val="en-US"/>
        </w:rPr>
      </w:pPr>
      <w:r w:rsidRPr="00A11B16">
        <w:rPr>
          <w:sz w:val="20"/>
          <w:lang w:val="en-US"/>
        </w:rPr>
        <w:t>3</w:t>
      </w:r>
      <w:r w:rsidR="00B342CE" w:rsidRPr="00A11B16">
        <w:rPr>
          <w:sz w:val="20"/>
          <w:lang w:val="en-US"/>
        </w:rPr>
        <w:t>.</w:t>
      </w:r>
      <w:r w:rsidR="00B342CE" w:rsidRPr="00A11B16">
        <w:rPr>
          <w:sz w:val="20"/>
          <w:lang w:val="en-US"/>
        </w:rPr>
        <w:tab/>
        <w:t>... Washington, D. C., December 5, 2019; IV Meeting of Officials Responsible for Penitentiary Policies, Santo Domingo, Dominican Republic, February 3</w:t>
      </w:r>
      <w:r w:rsidR="00B44F1C" w:rsidRPr="00A11B16">
        <w:rPr>
          <w:sz w:val="20"/>
          <w:lang w:val="en-US"/>
        </w:rPr>
        <w:t>–</w:t>
      </w:r>
      <w:r w:rsidR="00B342CE" w:rsidRPr="00A11B16">
        <w:rPr>
          <w:sz w:val="20"/>
          <w:lang w:val="en-US"/>
        </w:rPr>
        <w:t>4, 2020; Meeting to consider tools to strengthen legislative and cooperation measures to combat transnational organized crime, Washington, D. C., February 20, 2020; Central American Security Concerns, June 11, de 2020 (virtual meeting); Special security concerns of the small island and low-lying coastal developing states of the Caribbean, June 25, 2020 (virtual meeting); Sixty-seventh regular session of CICAD, virtual meeting, July 16, 2020 (virtual meeting).</w:t>
      </w:r>
    </w:p>
    <w:p w14:paraId="173E7CA4" w14:textId="77777777" w:rsidR="00B342CE" w:rsidRPr="00A11B16" w:rsidRDefault="00B342CE" w:rsidP="00F72F41">
      <w:pPr>
        <w:rPr>
          <w:sz w:val="20"/>
          <w:lang w:val="en-US"/>
        </w:rPr>
      </w:pPr>
    </w:p>
    <w:p w14:paraId="5340633D" w14:textId="68A267BC" w:rsidR="00B342CE" w:rsidRPr="00A11B16" w:rsidRDefault="0097647A" w:rsidP="008E5869">
      <w:pPr>
        <w:ind w:firstLine="720"/>
        <w:rPr>
          <w:sz w:val="20"/>
          <w:lang w:val="en-US"/>
        </w:rPr>
      </w:pPr>
      <w:r w:rsidRPr="00A11B16">
        <w:rPr>
          <w:sz w:val="20"/>
          <w:lang w:val="en-US"/>
        </w:rPr>
        <w:t>4.</w:t>
      </w:r>
      <w:r w:rsidR="00B342CE" w:rsidRPr="00A11B16">
        <w:rPr>
          <w:sz w:val="20"/>
          <w:lang w:val="en-US"/>
        </w:rPr>
        <w:tab/>
        <w:t xml:space="preserve">... in Article VI of the NPT. No state possessing nuclear </w:t>
      </w:r>
      <w:r w:rsidR="00B44F1C" w:rsidRPr="00A11B16">
        <w:rPr>
          <w:sz w:val="20"/>
          <w:lang w:val="en-US"/>
        </w:rPr>
        <w:t>weapons,</w:t>
      </w:r>
      <w:r w:rsidR="00B342CE" w:rsidRPr="00A11B16">
        <w:rPr>
          <w:sz w:val="20"/>
          <w:lang w:val="en-US"/>
        </w:rPr>
        <w:t xml:space="preserve"> or which depends upon such weapons for its security supports this treaty. And this treaty will not result in the elimination of a single nuclear weapon, enhance the security of any state, or contribute in any tangible way to peace and security in the geopolitical reality of the 21st century. Rather, it will detract from legitimate efforts to advance the cause of nuclear disarmament. It ignores the current security challenges that make nuclear deterrence necessary, and risks undermining existing efforts to address global proliferation and security challenges. We share the desire to achieve a security environment that would make such progress possible and to make more and faster progress on nuclear disarmament, but the TPNW is not the answer. Effective, verifiable arms control and disarmament measures have proven to be the appropriate tools for limiting nuclear risks and preventing nuclear war. The TPNW cannot replace the NPT as the global gold standard for nuclear non-proliferation, nuclear disarmament, and the peaceful uses of nuclear energy. We reiterate our continued commitment to the better approach reflected in the NPT, including its disarmament provisions, and reaffirm our determination to safeguard and further promote its authority, universality, and effectiveness. The United States invites all states to support U.S. pursuit of a </w:t>
      </w:r>
      <w:r w:rsidR="00CC0BAD" w:rsidRPr="00A11B16">
        <w:rPr>
          <w:sz w:val="20"/>
          <w:lang w:val="en-US"/>
        </w:rPr>
        <w:t>“</w:t>
      </w:r>
      <w:r w:rsidR="00B342CE" w:rsidRPr="00A11B16">
        <w:rPr>
          <w:sz w:val="20"/>
          <w:lang w:val="en-US"/>
        </w:rPr>
        <w:t>new era of arms control</w:t>
      </w:r>
      <w:r w:rsidR="00CC0BAD" w:rsidRPr="00A11B16">
        <w:rPr>
          <w:sz w:val="20"/>
          <w:lang w:val="en-US"/>
        </w:rPr>
        <w:t>”</w:t>
      </w:r>
      <w:r w:rsidR="00B342CE" w:rsidRPr="00A11B16">
        <w:rPr>
          <w:sz w:val="20"/>
          <w:lang w:val="en-US"/>
        </w:rPr>
        <w:t xml:space="preserve"> as we seek to engage Russia and China to limit all nuclear warheads and strengthen verification, and to participate in other dialogues that will facilitate progress on nuclear disarmament. In this regard, we welcome the participation of regional states in the initiative on </w:t>
      </w:r>
      <w:r w:rsidR="00CC0BAD" w:rsidRPr="00A11B16">
        <w:rPr>
          <w:sz w:val="20"/>
          <w:lang w:val="en-US"/>
        </w:rPr>
        <w:t>“</w:t>
      </w:r>
      <w:r w:rsidR="00B342CE" w:rsidRPr="00A11B16">
        <w:rPr>
          <w:sz w:val="20"/>
          <w:lang w:val="en-US"/>
        </w:rPr>
        <w:t>Creating the Environment for Nuclear Disarmament (CEND).</w:t>
      </w:r>
      <w:r w:rsidR="00CC0BAD" w:rsidRPr="00A11B16">
        <w:rPr>
          <w:sz w:val="20"/>
          <w:lang w:val="en-US"/>
        </w:rPr>
        <w:t>”</w:t>
      </w:r>
    </w:p>
    <w:p w14:paraId="682BF5D2" w14:textId="77777777" w:rsidR="00B342CE" w:rsidRPr="00A11B16" w:rsidRDefault="00B342CE" w:rsidP="00F72F41">
      <w:pPr>
        <w:jc w:val="left"/>
        <w:rPr>
          <w:sz w:val="20"/>
          <w:lang w:val="en-US"/>
        </w:rPr>
      </w:pPr>
    </w:p>
    <w:p w14:paraId="7982713F" w14:textId="3833A2A3" w:rsidR="00B342CE" w:rsidRPr="00A11B16" w:rsidRDefault="0097647A" w:rsidP="008E5869">
      <w:pPr>
        <w:ind w:firstLine="720"/>
        <w:rPr>
          <w:sz w:val="20"/>
          <w:lang w:val="en-US"/>
        </w:rPr>
      </w:pPr>
      <w:r w:rsidRPr="00A11B16">
        <w:rPr>
          <w:sz w:val="20"/>
          <w:lang w:val="en-US"/>
        </w:rPr>
        <w:t>5</w:t>
      </w:r>
      <w:r w:rsidR="00B342CE" w:rsidRPr="00A11B16">
        <w:rPr>
          <w:sz w:val="20"/>
          <w:lang w:val="en-US"/>
        </w:rPr>
        <w:t>.</w:t>
      </w:r>
      <w:r w:rsidR="00B342CE" w:rsidRPr="00A11B16">
        <w:rPr>
          <w:sz w:val="20"/>
          <w:lang w:val="en-US"/>
        </w:rPr>
        <w:tab/>
        <w:t xml:space="preserve">… the largest contributor of humanitarian demining assistance in the world and the Hemisphere. We have contributed over $3.7 billion for conventional weapons destruction (which includes humanitarian demining) since 1993. The United States will continue to support OAS efforts to eliminate the humanitarian threat of all remaining landmines and declare countries </w:t>
      </w:r>
      <w:r w:rsidR="00CC0BAD" w:rsidRPr="00A11B16">
        <w:rPr>
          <w:sz w:val="20"/>
          <w:lang w:val="en-US"/>
        </w:rPr>
        <w:t>“</w:t>
      </w:r>
      <w:r w:rsidR="00B342CE" w:rsidRPr="00A11B16">
        <w:rPr>
          <w:sz w:val="20"/>
          <w:lang w:val="en-US"/>
        </w:rPr>
        <w:t>mine-impact-free.</w:t>
      </w:r>
      <w:r w:rsidR="00CC0BAD" w:rsidRPr="00A11B16">
        <w:rPr>
          <w:sz w:val="20"/>
          <w:lang w:val="en-US"/>
        </w:rPr>
        <w:t>”</w:t>
      </w:r>
    </w:p>
    <w:p w14:paraId="1C3F76AC" w14:textId="77777777" w:rsidR="00B342CE" w:rsidRPr="00A11B16" w:rsidRDefault="00B342CE" w:rsidP="00F72F41">
      <w:pPr>
        <w:rPr>
          <w:sz w:val="20"/>
          <w:lang w:val="en-US"/>
        </w:rPr>
      </w:pPr>
    </w:p>
    <w:p w14:paraId="49B876D5" w14:textId="791E1507" w:rsidR="00B342CE" w:rsidRPr="00A11B16" w:rsidRDefault="0097647A" w:rsidP="008E5869">
      <w:pPr>
        <w:ind w:firstLine="720"/>
        <w:rPr>
          <w:sz w:val="20"/>
          <w:lang w:val="en-US"/>
        </w:rPr>
      </w:pPr>
      <w:r w:rsidRPr="00A11B16">
        <w:rPr>
          <w:sz w:val="20"/>
          <w:lang w:val="en-US"/>
        </w:rPr>
        <w:lastRenderedPageBreak/>
        <w:t>6</w:t>
      </w:r>
      <w:r w:rsidR="00B342CE" w:rsidRPr="00A11B16">
        <w:rPr>
          <w:sz w:val="20"/>
          <w:lang w:val="en-US"/>
        </w:rPr>
        <w:t>.</w:t>
      </w:r>
      <w:r w:rsidR="00B342CE" w:rsidRPr="00A11B16">
        <w:rPr>
          <w:sz w:val="20"/>
          <w:lang w:val="en-US"/>
        </w:rPr>
        <w:tab/>
        <w:t>… intended to foster the exchange of ideas, good practice, and experiences in the area of defense and security. The CDMA was not established to coordinate and monitor specialized hemispheric military conferences or to develop operating mechanisms.</w:t>
      </w:r>
    </w:p>
    <w:p w14:paraId="44B394C2" w14:textId="77777777" w:rsidR="00B342CE" w:rsidRPr="00A11B16" w:rsidRDefault="00B342CE" w:rsidP="00F72F41">
      <w:pPr>
        <w:rPr>
          <w:sz w:val="20"/>
          <w:lang w:val="en-US"/>
        </w:rPr>
      </w:pPr>
    </w:p>
    <w:p w14:paraId="385EA5FA" w14:textId="1219B085" w:rsidR="00B342CE" w:rsidRPr="00A11B16" w:rsidRDefault="0097647A" w:rsidP="008E5869">
      <w:pPr>
        <w:ind w:firstLine="720"/>
        <w:rPr>
          <w:sz w:val="20"/>
          <w:lang w:val="en-US"/>
        </w:rPr>
      </w:pPr>
      <w:r w:rsidRPr="00A11B16">
        <w:rPr>
          <w:sz w:val="20"/>
          <w:lang w:val="en-US"/>
        </w:rPr>
        <w:t>7</w:t>
      </w:r>
      <w:r w:rsidR="00B342CE" w:rsidRPr="00A11B16">
        <w:rPr>
          <w:sz w:val="20"/>
          <w:lang w:val="en-US"/>
        </w:rPr>
        <w:t>.</w:t>
      </w:r>
      <w:r w:rsidR="00B342CE" w:rsidRPr="00A11B16">
        <w:rPr>
          <w:sz w:val="20"/>
          <w:lang w:val="en-US"/>
        </w:rPr>
        <w:tab/>
        <w:t>… region. Hence the need for such measures to be consistent with geographic, political, social, cultural, economic, and technological conditions and realities. Bearing in mind that approach, it is broadly in favor of a confidence-building measure geared towards the exchange of information related to the adoption and/or adaptation of legal provisions governing processes for obtaining data and information, as well as the exchange of experiences among governments regarding prevention, management of, and protection against cyber threats and the scope of this confidence-building measure. The participation of service providers and end-users should be voluntary and should not entail any obligation for States.</w:t>
      </w:r>
    </w:p>
    <w:p w14:paraId="221236F2" w14:textId="77777777" w:rsidR="00B342CE" w:rsidRPr="00A11B16" w:rsidRDefault="00B342CE" w:rsidP="00F72F41">
      <w:pPr>
        <w:rPr>
          <w:sz w:val="20"/>
          <w:lang w:val="en-US"/>
        </w:rPr>
      </w:pPr>
    </w:p>
    <w:p w14:paraId="2FD2B490" w14:textId="7E95A545" w:rsidR="00B342CE" w:rsidRPr="00A11B16" w:rsidRDefault="0097647A" w:rsidP="008E5869">
      <w:pPr>
        <w:ind w:firstLine="720"/>
        <w:rPr>
          <w:sz w:val="20"/>
          <w:lang w:val="en-US"/>
        </w:rPr>
      </w:pPr>
      <w:r w:rsidRPr="00A11B16">
        <w:rPr>
          <w:sz w:val="20"/>
          <w:lang w:val="en-US"/>
        </w:rPr>
        <w:t>8</w:t>
      </w:r>
      <w:r w:rsidR="00B342CE" w:rsidRPr="00A11B16">
        <w:rPr>
          <w:sz w:val="20"/>
          <w:lang w:val="en-US"/>
        </w:rPr>
        <w:t>.</w:t>
      </w:r>
      <w:r w:rsidR="00B342CE" w:rsidRPr="00A11B16">
        <w:rPr>
          <w:sz w:val="20"/>
          <w:lang w:val="en-US"/>
        </w:rPr>
        <w:tab/>
        <w:t>… especially when support lines and programs already exist within the framework of MISPA meetings with police components. The role of the SMS is to monitor those outcomes.</w:t>
      </w:r>
    </w:p>
    <w:p w14:paraId="4165B933" w14:textId="77777777" w:rsidR="00B342CE" w:rsidRPr="00A11B16" w:rsidRDefault="00B342CE" w:rsidP="00F72F41">
      <w:pPr>
        <w:rPr>
          <w:sz w:val="20"/>
          <w:lang w:val="en-US"/>
        </w:rPr>
      </w:pPr>
    </w:p>
    <w:p w14:paraId="767EBEE7" w14:textId="5BDE8D93" w:rsidR="00B342CE" w:rsidRPr="00A11B16" w:rsidRDefault="0097647A" w:rsidP="008E5869">
      <w:pPr>
        <w:ind w:firstLine="720"/>
        <w:rPr>
          <w:sz w:val="20"/>
          <w:lang w:val="en-US"/>
        </w:rPr>
      </w:pPr>
      <w:r w:rsidRPr="00A11B16">
        <w:rPr>
          <w:rFonts w:eastAsia="Batang"/>
          <w:sz w:val="20"/>
          <w:lang w:val="en-US" w:eastAsia="x-none"/>
        </w:rPr>
        <w:t>10</w:t>
      </w:r>
      <w:r w:rsidR="00B342CE" w:rsidRPr="00A11B16">
        <w:rPr>
          <w:rFonts w:eastAsia="Batang"/>
          <w:sz w:val="20"/>
          <w:lang w:val="en-US" w:eastAsia="x-none"/>
        </w:rPr>
        <w:t>.</w:t>
      </w:r>
      <w:r w:rsidR="00B342CE" w:rsidRPr="00A11B16">
        <w:rPr>
          <w:rFonts w:eastAsia="Batang"/>
          <w:sz w:val="20"/>
          <w:lang w:val="en-US" w:eastAsia="x-none"/>
        </w:rPr>
        <w:tab/>
        <w:t>…</w:t>
      </w:r>
      <w:r w:rsidR="00B342CE" w:rsidRPr="00A11B16">
        <w:rPr>
          <w:sz w:val="20"/>
          <w:lang w:val="en-US"/>
        </w:rPr>
        <w:t xml:space="preserve"> </w:t>
      </w:r>
      <w:r w:rsidR="00B342CE" w:rsidRPr="00A11B16">
        <w:rPr>
          <w:color w:val="26282A"/>
          <w:sz w:val="20"/>
          <w:lang w:val="en-US"/>
        </w:rPr>
        <w:t xml:space="preserve">approve the Lima Commitment: </w:t>
      </w:r>
      <w:r w:rsidR="00CC0BAD" w:rsidRPr="00A11B16">
        <w:rPr>
          <w:color w:val="26282A"/>
          <w:sz w:val="20"/>
          <w:lang w:val="en-US"/>
        </w:rPr>
        <w:t>“</w:t>
      </w:r>
      <w:r w:rsidR="00B342CE" w:rsidRPr="00A11B16">
        <w:rPr>
          <w:color w:val="26282A"/>
          <w:sz w:val="20"/>
          <w:lang w:val="en-US"/>
        </w:rPr>
        <w:t>Democratic Governance against Corruption</w:t>
      </w:r>
      <w:r w:rsidR="00CC0BAD" w:rsidRPr="00A11B16">
        <w:rPr>
          <w:color w:val="26282A"/>
          <w:sz w:val="20"/>
          <w:lang w:val="en-US"/>
        </w:rPr>
        <w:t>”</w:t>
      </w:r>
      <w:r w:rsidR="00B342CE" w:rsidRPr="00A11B16">
        <w:rPr>
          <w:color w:val="26282A"/>
          <w:sz w:val="20"/>
          <w:lang w:val="en-US"/>
        </w:rPr>
        <w:t xml:space="preserve"> or any other documents, declarations, </w:t>
      </w:r>
      <w:r w:rsidR="00B342CE" w:rsidRPr="00A11B16">
        <w:rPr>
          <w:sz w:val="20"/>
          <w:lang w:val="en-US"/>
        </w:rPr>
        <w:t>communiqués</w:t>
      </w:r>
      <w:r w:rsidR="00B342CE" w:rsidRPr="00A11B16">
        <w:rPr>
          <w:color w:val="26282A"/>
          <w:sz w:val="20"/>
          <w:lang w:val="en-US"/>
        </w:rPr>
        <w:t>, or resolutions issued by said Summit because it was not involved in their negotiation</w:t>
      </w:r>
      <w:r w:rsidR="00B342CE" w:rsidRPr="00A11B16">
        <w:rPr>
          <w:sz w:val="20"/>
          <w:lang w:val="en-US"/>
        </w:rPr>
        <w:t>.</w:t>
      </w:r>
    </w:p>
    <w:p w14:paraId="776E9AE7" w14:textId="77777777" w:rsidR="00B342CE" w:rsidRPr="00A11B16" w:rsidRDefault="00B342CE" w:rsidP="00F72F41">
      <w:pPr>
        <w:rPr>
          <w:sz w:val="20"/>
          <w:lang w:val="en-US"/>
        </w:rPr>
      </w:pPr>
    </w:p>
    <w:p w14:paraId="69397AD7" w14:textId="62DF6FFB" w:rsidR="00B342CE" w:rsidRPr="00A11B16" w:rsidRDefault="00B342CE" w:rsidP="008E5869">
      <w:pPr>
        <w:ind w:firstLine="720"/>
        <w:rPr>
          <w:sz w:val="20"/>
          <w:lang w:val="en-US"/>
        </w:rPr>
      </w:pPr>
      <w:r w:rsidRPr="00A11B16">
        <w:rPr>
          <w:sz w:val="20"/>
          <w:lang w:val="en-US"/>
        </w:rPr>
        <w:t>1</w:t>
      </w:r>
      <w:r w:rsidR="00CC4B71" w:rsidRPr="00A11B16">
        <w:rPr>
          <w:sz w:val="20"/>
          <w:lang w:val="en-US"/>
        </w:rPr>
        <w:t>1</w:t>
      </w:r>
      <w:r w:rsidRPr="00A11B16">
        <w:rPr>
          <w:sz w:val="20"/>
          <w:lang w:val="en-US"/>
        </w:rPr>
        <w:t>.</w:t>
      </w:r>
      <w:r w:rsidRPr="00A11B16">
        <w:rPr>
          <w:sz w:val="20"/>
          <w:lang w:val="en-US"/>
        </w:rPr>
        <w:tab/>
        <w:t>… various international instruments for combating and prevention of illicit trafficking in firearms and has incorporated in its national system of laws the United Nations Programme of Action and the International Tracing Instrument through the Special Law for Control and Regulation of Firearms, Ammunition, Explosives, and Related Materials (Law 510), which has enabled us to implement a strict plan of control and registration of firearms in civilian possession and confiscation of weapons of war. As a nation we are mindful of the humanitarian impact and of all the repercussions caused by this scourge in the Hemisphere, particularly in the Central American region, which is why we remain committed to multilateralism when it comes to combating this challenge.</w:t>
      </w:r>
    </w:p>
    <w:p w14:paraId="5D2A6BBC" w14:textId="77777777" w:rsidR="00B342CE" w:rsidRPr="00A11B16" w:rsidRDefault="00B342CE" w:rsidP="00F72F41">
      <w:pPr>
        <w:rPr>
          <w:sz w:val="20"/>
          <w:lang w:val="en-US"/>
        </w:rPr>
      </w:pPr>
    </w:p>
    <w:p w14:paraId="3F73FF23" w14:textId="462E9782" w:rsidR="00B342CE" w:rsidRPr="00A11B16" w:rsidRDefault="00B342CE" w:rsidP="008E5869">
      <w:pPr>
        <w:ind w:firstLine="720"/>
        <w:rPr>
          <w:sz w:val="20"/>
          <w:lang w:val="en-US"/>
        </w:rPr>
      </w:pPr>
      <w:r w:rsidRPr="00A11B16">
        <w:rPr>
          <w:sz w:val="20"/>
          <w:lang w:val="en-US"/>
        </w:rPr>
        <w:t>1</w:t>
      </w:r>
      <w:r w:rsidR="00CC4B71" w:rsidRPr="00A11B16">
        <w:rPr>
          <w:sz w:val="20"/>
          <w:lang w:val="en-US"/>
        </w:rPr>
        <w:t>2</w:t>
      </w:r>
      <w:r w:rsidRPr="00A11B16">
        <w:rPr>
          <w:sz w:val="20"/>
          <w:lang w:val="en-US"/>
        </w:rPr>
        <w:t>.</w:t>
      </w:r>
      <w:r w:rsidRPr="00A11B16">
        <w:rPr>
          <w:sz w:val="20"/>
          <w:lang w:val="en-US"/>
        </w:rPr>
        <w:tab/>
        <w:t>… of Small Arms, Light Weapons (SALW) and Ammunition and their Impact in Latin America and the Caribbean,</w:t>
      </w:r>
      <w:r w:rsidR="00CC0BAD" w:rsidRPr="00A11B16">
        <w:rPr>
          <w:sz w:val="20"/>
          <w:lang w:val="en-US"/>
        </w:rPr>
        <w:t>”</w:t>
      </w:r>
      <w:r w:rsidRPr="00A11B16">
        <w:rPr>
          <w:sz w:val="20"/>
          <w:lang w:val="en-US"/>
        </w:rPr>
        <w:t xml:space="preserve"> implemented by the DPS with funding from the European Union, is a support tool that compiles and enables the exchange of information on the various issues related to SALW control in the Hemisphere. The Network contains information on the various activities implemented under the project, and on materials and good practices in that regard.</w:t>
      </w:r>
    </w:p>
    <w:p w14:paraId="600FB482" w14:textId="77777777" w:rsidR="00B342CE" w:rsidRPr="00A11B16" w:rsidRDefault="00B342CE" w:rsidP="00F72F41">
      <w:pPr>
        <w:rPr>
          <w:sz w:val="20"/>
          <w:lang w:val="en-US"/>
        </w:rPr>
      </w:pPr>
    </w:p>
    <w:p w14:paraId="558CD46A" w14:textId="64E09226" w:rsidR="00B342CE" w:rsidRPr="00A11B16" w:rsidRDefault="00B342CE" w:rsidP="008E5869">
      <w:pPr>
        <w:ind w:firstLine="720"/>
        <w:rPr>
          <w:sz w:val="20"/>
          <w:lang w:val="en-US"/>
        </w:rPr>
      </w:pPr>
      <w:r w:rsidRPr="00A11B16">
        <w:rPr>
          <w:sz w:val="20"/>
          <w:lang w:val="en-US"/>
        </w:rPr>
        <w:t>1</w:t>
      </w:r>
      <w:r w:rsidR="0097647A" w:rsidRPr="00A11B16">
        <w:rPr>
          <w:sz w:val="20"/>
          <w:lang w:val="en-US"/>
        </w:rPr>
        <w:t>3</w:t>
      </w:r>
      <w:r w:rsidRPr="00A11B16">
        <w:rPr>
          <w:sz w:val="20"/>
          <w:lang w:val="en-US"/>
        </w:rPr>
        <w:t>.</w:t>
      </w:r>
      <w:r w:rsidRPr="00A11B16">
        <w:rPr>
          <w:sz w:val="20"/>
          <w:lang w:val="en-US"/>
        </w:rPr>
        <w:tab/>
        <w:t>… all the socio-economic effects of the pandemic. It will be important to ensure that these issues remain the focus of those forums that have the most technical capacity, the finest institutional expertise, and the mandate to address these specific issues.</w:t>
      </w:r>
    </w:p>
    <w:p w14:paraId="16BDC3A6" w14:textId="77777777" w:rsidR="00B342CE" w:rsidRPr="00A11B16" w:rsidRDefault="00B342CE" w:rsidP="00F72F41">
      <w:pPr>
        <w:rPr>
          <w:sz w:val="20"/>
          <w:lang w:val="en-US"/>
        </w:rPr>
      </w:pPr>
    </w:p>
    <w:p w14:paraId="09076251" w14:textId="16539605" w:rsidR="00B342CE" w:rsidRPr="00A11B16" w:rsidRDefault="00B342CE" w:rsidP="008E5869">
      <w:pPr>
        <w:ind w:firstLine="720"/>
        <w:rPr>
          <w:sz w:val="20"/>
          <w:lang w:val="en-US"/>
        </w:rPr>
      </w:pPr>
      <w:r w:rsidRPr="00A11B16">
        <w:rPr>
          <w:sz w:val="20"/>
          <w:lang w:val="en-US"/>
        </w:rPr>
        <w:t>1</w:t>
      </w:r>
      <w:r w:rsidR="0097647A" w:rsidRPr="00A11B16">
        <w:rPr>
          <w:sz w:val="20"/>
          <w:lang w:val="en-US"/>
        </w:rPr>
        <w:t>4</w:t>
      </w:r>
      <w:r w:rsidRPr="00A11B16">
        <w:rPr>
          <w:sz w:val="20"/>
          <w:lang w:val="en-US"/>
        </w:rPr>
        <w:t>.</w:t>
      </w:r>
      <w:r w:rsidRPr="00A11B16">
        <w:rPr>
          <w:sz w:val="20"/>
          <w:lang w:val="en-US"/>
        </w:rPr>
        <w:tab/>
        <w:t>… Brazil believes that the OAS Committee on Hemispheric Security is not the appropriate forum for addressing this issue. Brazil believes that in order to approach the matter more judiciously, these issues should be discussed within the specialized international economic organizations.</w:t>
      </w:r>
    </w:p>
    <w:p w14:paraId="7B537AF0" w14:textId="77777777" w:rsidR="00B342CE" w:rsidRPr="00A11B16" w:rsidRDefault="00B342CE" w:rsidP="00F72F41">
      <w:pPr>
        <w:rPr>
          <w:sz w:val="20"/>
          <w:lang w:val="en-US"/>
        </w:rPr>
      </w:pPr>
    </w:p>
    <w:p w14:paraId="4CA04E42" w14:textId="77777777" w:rsidR="00B342CE" w:rsidRPr="00A11B16" w:rsidRDefault="00B342CE" w:rsidP="008E5869">
      <w:pPr>
        <w:ind w:firstLine="720"/>
        <w:rPr>
          <w:color w:val="333333"/>
          <w:sz w:val="20"/>
          <w:lang w:val="en-US"/>
        </w:rPr>
      </w:pPr>
      <w:r w:rsidRPr="00A11B16">
        <w:rPr>
          <w:sz w:val="20"/>
          <w:lang w:val="en-US"/>
        </w:rPr>
        <w:t>15.</w:t>
      </w:r>
      <w:r w:rsidRPr="00A11B16">
        <w:rPr>
          <w:sz w:val="20"/>
          <w:lang w:val="en-US"/>
        </w:rPr>
        <w:tab/>
        <w:t xml:space="preserve">… </w:t>
      </w:r>
      <w:r w:rsidRPr="00A11B16">
        <w:rPr>
          <w:color w:val="333333"/>
          <w:sz w:val="20"/>
          <w:lang w:val="en-US"/>
        </w:rPr>
        <w:t xml:space="preserve">its </w:t>
      </w:r>
      <w:r w:rsidRPr="00A11B16">
        <w:rPr>
          <w:sz w:val="20"/>
          <w:lang w:val="en-US"/>
        </w:rPr>
        <w:t>withdrawal</w:t>
      </w:r>
      <w:r w:rsidRPr="00A11B16">
        <w:rPr>
          <w:color w:val="333333"/>
          <w:sz w:val="20"/>
          <w:lang w:val="en-US"/>
        </w:rPr>
        <w:t xml:space="preserve"> from the Paris Agreement to the United Nations on November 4, 2019. The withdrawal will take effect one year from the delivery of the notification.</w:t>
      </w:r>
    </w:p>
    <w:p w14:paraId="3CE72A98" w14:textId="77777777" w:rsidR="00B342CE" w:rsidRPr="00A11B16" w:rsidRDefault="00B342CE" w:rsidP="00F72F41">
      <w:pPr>
        <w:rPr>
          <w:sz w:val="20"/>
          <w:lang w:val="en-US"/>
        </w:rPr>
      </w:pPr>
    </w:p>
    <w:p w14:paraId="6579A1EF" w14:textId="10F273CF" w:rsidR="0085463F" w:rsidRPr="00A11B16" w:rsidRDefault="00B342CE" w:rsidP="008E5869">
      <w:pPr>
        <w:ind w:firstLine="720"/>
        <w:rPr>
          <w:sz w:val="20"/>
          <w:lang w:val="en-US"/>
        </w:rPr>
      </w:pPr>
      <w:r w:rsidRPr="00A11B16">
        <w:rPr>
          <w:sz w:val="20"/>
          <w:lang w:val="en-US"/>
        </w:rPr>
        <w:t>16.</w:t>
      </w:r>
      <w:r w:rsidR="0085463F" w:rsidRPr="00A11B16">
        <w:rPr>
          <w:sz w:val="20"/>
          <w:lang w:val="en-US"/>
        </w:rPr>
        <w:tab/>
        <w:t>… section because its content exceeds the functions of the IADB by attributing to them functions and powers that do not correspond to the nature and specialty of that agency. For that reason, it is up to each member state of the Organization of American States to define its responses to the security challenges arising from climate change. </w:t>
      </w:r>
    </w:p>
    <w:p w14:paraId="50016D2D" w14:textId="77777777" w:rsidR="0085463F" w:rsidRPr="00A11B16" w:rsidRDefault="0085463F" w:rsidP="008E5869">
      <w:pPr>
        <w:jc w:val="left"/>
        <w:rPr>
          <w:sz w:val="20"/>
          <w:lang w:val="en-US"/>
        </w:rPr>
      </w:pPr>
    </w:p>
    <w:p w14:paraId="0B59E349" w14:textId="1FBCF724" w:rsidR="00B342CE" w:rsidRPr="00A11B16" w:rsidRDefault="0085463F" w:rsidP="008E5869">
      <w:pPr>
        <w:ind w:firstLine="720"/>
        <w:rPr>
          <w:sz w:val="20"/>
          <w:lang w:val="en-US"/>
        </w:rPr>
      </w:pPr>
      <w:r w:rsidRPr="00A11B16">
        <w:rPr>
          <w:sz w:val="20"/>
          <w:lang w:val="en-US"/>
        </w:rPr>
        <w:lastRenderedPageBreak/>
        <w:t>17.</w:t>
      </w:r>
      <w:r w:rsidR="00B342CE" w:rsidRPr="00A11B16">
        <w:rPr>
          <w:sz w:val="20"/>
          <w:lang w:val="en-US"/>
        </w:rPr>
        <w:tab/>
        <w:t xml:space="preserve">… adopted language in the framework of the United Nations on the subject, which refers merely to the </w:t>
      </w:r>
      <w:r w:rsidR="00CC0BAD" w:rsidRPr="00A11B16">
        <w:rPr>
          <w:sz w:val="20"/>
          <w:lang w:val="en-US"/>
        </w:rPr>
        <w:t>“</w:t>
      </w:r>
      <w:r w:rsidR="00B342CE" w:rsidRPr="00A11B16">
        <w:rPr>
          <w:sz w:val="20"/>
          <w:lang w:val="en-US"/>
        </w:rPr>
        <w:t>potential adverse security effects of climate change,</w:t>
      </w:r>
      <w:r w:rsidR="00CC0BAD" w:rsidRPr="00A11B16">
        <w:rPr>
          <w:sz w:val="20"/>
          <w:lang w:val="en-US"/>
        </w:rPr>
        <w:t>”</w:t>
      </w:r>
      <w:r w:rsidR="00B342CE" w:rsidRPr="00A11B16">
        <w:rPr>
          <w:sz w:val="20"/>
          <w:lang w:val="en-US"/>
        </w:rPr>
        <w:t xml:space="preserve"> according to operative paragraph 26 of Security Council resolution 2349 (2018). </w:t>
      </w:r>
    </w:p>
    <w:p w14:paraId="127127BC" w14:textId="77777777" w:rsidR="00B342CE" w:rsidRPr="00A11B16" w:rsidRDefault="00B342CE" w:rsidP="00F72F41">
      <w:pPr>
        <w:rPr>
          <w:sz w:val="20"/>
          <w:lang w:val="en-US"/>
        </w:rPr>
      </w:pPr>
    </w:p>
    <w:p w14:paraId="1A0E2453" w14:textId="3E82DAC1" w:rsidR="00B342CE" w:rsidRPr="00A11B16" w:rsidRDefault="00B342CE" w:rsidP="008E5869">
      <w:pPr>
        <w:ind w:firstLine="720"/>
        <w:rPr>
          <w:sz w:val="20"/>
          <w:lang w:val="en-US"/>
        </w:rPr>
      </w:pPr>
      <w:r w:rsidRPr="00A11B16">
        <w:rPr>
          <w:sz w:val="20"/>
          <w:lang w:val="en-US"/>
        </w:rPr>
        <w:t>In Brazil</w:t>
      </w:r>
      <w:r w:rsidR="005C5676" w:rsidRPr="00A11B16">
        <w:rPr>
          <w:sz w:val="20"/>
          <w:lang w:val="en-US"/>
        </w:rPr>
        <w:t>’</w:t>
      </w:r>
      <w:r w:rsidRPr="00A11B16">
        <w:rPr>
          <w:sz w:val="20"/>
          <w:lang w:val="en-US"/>
        </w:rPr>
        <w:t>s opinion, the OAS Committee on Hemispheric Security is not the appropriate forum to address the issue of climate change. The appropriate instance for dealing with that agenda is the negotiating context associated with the United Nations Framework Convention on Climate Change (UNFCCC). Brazil defends the premise that potential adverse effects of climate change do not necessarily constitute a threat to hemispheric peace and security. Therefore, such a relationship should be seen as entirely nuanced and dependent on the level of socioeconomic development reached by the region</w:t>
      </w:r>
      <w:r w:rsidR="005C5676" w:rsidRPr="00A11B16">
        <w:rPr>
          <w:sz w:val="20"/>
          <w:lang w:val="en-US"/>
        </w:rPr>
        <w:t>’</w:t>
      </w:r>
      <w:r w:rsidRPr="00A11B16">
        <w:rPr>
          <w:sz w:val="20"/>
          <w:lang w:val="en-US"/>
        </w:rPr>
        <w:t>s countries, which substantially affects the capacity of those societies to respond and adapt adequately to climate change</w:t>
      </w:r>
      <w:r w:rsidR="005C5676" w:rsidRPr="00A11B16">
        <w:rPr>
          <w:sz w:val="20"/>
          <w:lang w:val="en-US"/>
        </w:rPr>
        <w:t>’</w:t>
      </w:r>
      <w:r w:rsidRPr="00A11B16">
        <w:rPr>
          <w:sz w:val="20"/>
          <w:lang w:val="en-US"/>
        </w:rPr>
        <w:t>s possible adverse effects. It is not clear, therefore, how the security language of the section could contribute to adequately tackling the possible adverse impacts of climate change on the security of the region</w:t>
      </w:r>
      <w:r w:rsidR="005C5676" w:rsidRPr="00A11B16">
        <w:rPr>
          <w:sz w:val="20"/>
          <w:lang w:val="en-US"/>
        </w:rPr>
        <w:t>’</w:t>
      </w:r>
      <w:r w:rsidRPr="00A11B16">
        <w:rPr>
          <w:sz w:val="20"/>
          <w:lang w:val="en-US"/>
        </w:rPr>
        <w:t>s countries, taking into account the demands of the sustainable development paradigm and the multilateral provisions on climate change agreed on at the international level.</w:t>
      </w:r>
    </w:p>
    <w:p w14:paraId="2B945381" w14:textId="77777777" w:rsidR="00B342CE" w:rsidRPr="00A11B16" w:rsidRDefault="00B342CE" w:rsidP="00F72F41">
      <w:pPr>
        <w:rPr>
          <w:sz w:val="20"/>
          <w:lang w:val="en-US"/>
        </w:rPr>
      </w:pPr>
    </w:p>
    <w:p w14:paraId="74543D0C" w14:textId="1FAF0BF8" w:rsidR="00B342CE" w:rsidRPr="00A11B16" w:rsidRDefault="00B342CE" w:rsidP="008E5869">
      <w:pPr>
        <w:ind w:firstLine="720"/>
        <w:rPr>
          <w:sz w:val="20"/>
          <w:lang w:val="en-US"/>
        </w:rPr>
      </w:pPr>
      <w:r w:rsidRPr="00A11B16">
        <w:rPr>
          <w:sz w:val="20"/>
          <w:lang w:val="en-US"/>
        </w:rPr>
        <w:t>1</w:t>
      </w:r>
      <w:r w:rsidR="00ED3DC5" w:rsidRPr="00A11B16">
        <w:rPr>
          <w:sz w:val="20"/>
          <w:lang w:val="en-US"/>
        </w:rPr>
        <w:t>8</w:t>
      </w:r>
      <w:r w:rsidRPr="00A11B16">
        <w:rPr>
          <w:sz w:val="20"/>
          <w:lang w:val="en-US"/>
        </w:rPr>
        <w:t>.</w:t>
      </w:r>
      <w:r w:rsidRPr="00A11B16">
        <w:rPr>
          <w:sz w:val="20"/>
          <w:lang w:val="en-US"/>
        </w:rPr>
        <w:tab/>
        <w:t>… Nicaragua does not agree that the IADB should intervene in matters of a military or other nature that could undermine the sovereignty, institutional system, and legal order of any country.</w:t>
      </w:r>
    </w:p>
    <w:p w14:paraId="55135546" w14:textId="77777777" w:rsidR="004D7FDE" w:rsidRPr="00A11B16" w:rsidRDefault="004D7FDE" w:rsidP="00F72F41">
      <w:pPr>
        <w:jc w:val="center"/>
        <w:outlineLvl w:val="0"/>
        <w:rPr>
          <w:lang w:val="en-US"/>
        </w:rPr>
        <w:sectPr w:rsidR="004D7FDE" w:rsidRPr="00A11B16" w:rsidSect="006351A9">
          <w:headerReference w:type="first" r:id="rId36"/>
          <w:footnotePr>
            <w:numRestart w:val="eachSect"/>
          </w:footnotePr>
          <w:endnotePr>
            <w:numFmt w:val="decimal"/>
          </w:endnotePr>
          <w:type w:val="oddPage"/>
          <w:pgSz w:w="12240" w:h="15840" w:code="1"/>
          <w:pgMar w:top="2160" w:right="1570" w:bottom="1296" w:left="1699" w:header="1296" w:footer="1296" w:gutter="0"/>
          <w:pgNumType w:start="13"/>
          <w:cols w:space="720"/>
          <w:noEndnote/>
          <w:titlePg/>
        </w:sectPr>
      </w:pPr>
    </w:p>
    <w:p w14:paraId="61BB5424" w14:textId="021F70E6" w:rsidR="004E7335" w:rsidRPr="00A11B16" w:rsidRDefault="00B75ACB" w:rsidP="00B753FE">
      <w:pPr>
        <w:pStyle w:val="Heading1"/>
        <w:rPr>
          <w:rFonts w:eastAsia="Calibri"/>
          <w:szCs w:val="24"/>
          <w:lang w:val="en-US"/>
        </w:rPr>
      </w:pPr>
      <w:bookmarkStart w:id="14" w:name="_Toc74733641"/>
      <w:r>
        <w:rPr>
          <w:color w:val="000000"/>
          <w:lang w:val="en-US" w:eastAsia="en-US"/>
        </w:rPr>
        <w:lastRenderedPageBreak/>
        <w:t>***</w:t>
      </w:r>
      <w:r w:rsidR="004D7FDE" w:rsidRPr="00A11B16">
        <w:rPr>
          <w:color w:val="000000"/>
          <w:lang w:val="en-US" w:eastAsia="en-US"/>
        </w:rPr>
        <w:t>AG/RES. 2951 (L-O/20)</w:t>
      </w:r>
      <w:r w:rsidR="004D7FDE" w:rsidRPr="00A11B16">
        <w:rPr>
          <w:color w:val="000000"/>
          <w:lang w:val="en-US" w:eastAsia="en-US"/>
        </w:rPr>
        <w:br/>
      </w:r>
      <w:r w:rsidR="004D7FDE" w:rsidRPr="00A11B16">
        <w:rPr>
          <w:color w:val="000000"/>
          <w:lang w:val="en-US" w:eastAsia="en-US"/>
        </w:rPr>
        <w:br/>
      </w:r>
      <w:r w:rsidR="004E7335" w:rsidRPr="00A11B16">
        <w:rPr>
          <w:rFonts w:eastAsia="Calibri"/>
          <w:lang w:val="en-US"/>
        </w:rPr>
        <w:t>UPDATE OF THE RULES OF PROCEDURE</w:t>
      </w:r>
      <w:r w:rsidR="00B753FE" w:rsidRPr="00A11B16">
        <w:rPr>
          <w:rFonts w:eastAsia="Calibri"/>
          <w:lang w:val="en-US"/>
        </w:rPr>
        <w:br/>
      </w:r>
      <w:r w:rsidR="004E7335" w:rsidRPr="00A11B16">
        <w:rPr>
          <w:rFonts w:eastAsia="Calibri"/>
          <w:szCs w:val="22"/>
          <w:lang w:val="en-US"/>
        </w:rPr>
        <w:t>OF THE PERMANENT COUNCIL AND ITS SUBSIDIARY BODIES</w:t>
      </w:r>
      <w:r w:rsidR="004E7335" w:rsidRPr="00A11B16">
        <w:rPr>
          <w:rFonts w:eastAsia="Calibri"/>
          <w:szCs w:val="22"/>
          <w:u w:val="single"/>
          <w:vertAlign w:val="superscript"/>
          <w:lang w:val="en-US"/>
        </w:rPr>
        <w:footnoteReference w:id="30"/>
      </w:r>
      <w:r w:rsidR="004E7335" w:rsidRPr="00A11B16">
        <w:rPr>
          <w:rFonts w:eastAsia="Calibri"/>
          <w:szCs w:val="22"/>
          <w:vertAlign w:val="superscript"/>
          <w:lang w:val="en-US"/>
        </w:rPr>
        <w:t>/</w:t>
      </w:r>
      <w:r w:rsidR="00293236" w:rsidRPr="00A11B16">
        <w:rPr>
          <w:rStyle w:val="FootnoteReference"/>
          <w:u w:val="single"/>
          <w:vertAlign w:val="superscript"/>
          <w:lang w:val="en-US"/>
        </w:rPr>
        <w:footnoteReference w:id="31"/>
      </w:r>
      <w:r w:rsidR="00293236" w:rsidRPr="00A11B16">
        <w:rPr>
          <w:vertAlign w:val="superscript"/>
          <w:lang w:val="en-US"/>
        </w:rPr>
        <w:t>/</w:t>
      </w:r>
      <w:bookmarkEnd w:id="14"/>
    </w:p>
    <w:p w14:paraId="5D2B8B60" w14:textId="77777777" w:rsidR="004E7335" w:rsidRPr="00A11B16" w:rsidRDefault="004E7335" w:rsidP="000E36FF">
      <w:pPr>
        <w:rPr>
          <w:rFonts w:eastAsia="Calibri"/>
          <w:szCs w:val="22"/>
          <w:lang w:val="en-US"/>
        </w:rPr>
      </w:pPr>
    </w:p>
    <w:p w14:paraId="6A8EC860" w14:textId="77777777" w:rsidR="004E7335" w:rsidRPr="00A11B16" w:rsidRDefault="004E7335" w:rsidP="00F72F41">
      <w:pPr>
        <w:jc w:val="center"/>
        <w:rPr>
          <w:rFonts w:eastAsia="Calibri"/>
          <w:szCs w:val="22"/>
          <w:lang w:val="en-US"/>
        </w:rPr>
      </w:pPr>
      <w:r w:rsidRPr="00A11B16">
        <w:rPr>
          <w:rFonts w:eastAsia="Calibri"/>
          <w:szCs w:val="22"/>
          <w:lang w:val="en-US"/>
        </w:rPr>
        <w:t>(Adopted at the first plenary session, held on October 20, 2020)</w:t>
      </w:r>
    </w:p>
    <w:p w14:paraId="02A9F74D" w14:textId="77777777" w:rsidR="004E7335" w:rsidRPr="00A11B16" w:rsidRDefault="004E7335" w:rsidP="00F72F41">
      <w:pPr>
        <w:jc w:val="left"/>
        <w:rPr>
          <w:rFonts w:eastAsia="Calibri"/>
          <w:szCs w:val="22"/>
          <w:lang w:val="en-US"/>
        </w:rPr>
      </w:pPr>
    </w:p>
    <w:p w14:paraId="4D80F214" w14:textId="77777777" w:rsidR="004E7335" w:rsidRPr="00A11B16" w:rsidRDefault="004E7335" w:rsidP="00F72F41">
      <w:pPr>
        <w:jc w:val="left"/>
        <w:rPr>
          <w:rFonts w:eastAsia="Calibri"/>
          <w:szCs w:val="22"/>
          <w:lang w:val="en-US"/>
        </w:rPr>
      </w:pPr>
    </w:p>
    <w:p w14:paraId="66D3D071" w14:textId="77777777" w:rsidR="004E7335" w:rsidRPr="00A11B16" w:rsidRDefault="004E7335" w:rsidP="00F72F41">
      <w:pPr>
        <w:ind w:firstLine="720"/>
        <w:rPr>
          <w:rFonts w:eastAsia="Calibri"/>
          <w:szCs w:val="22"/>
          <w:lang w:val="en-US"/>
        </w:rPr>
      </w:pPr>
      <w:r w:rsidRPr="00A11B16">
        <w:rPr>
          <w:rFonts w:eastAsia="Calibri"/>
          <w:szCs w:val="22"/>
          <w:lang w:val="en-US"/>
        </w:rPr>
        <w:t>THE GENERAL ASSEMBLY,</w:t>
      </w:r>
    </w:p>
    <w:p w14:paraId="66F07476" w14:textId="77777777" w:rsidR="004E7335" w:rsidRPr="00A11B16" w:rsidRDefault="004E7335" w:rsidP="00F72F41">
      <w:pPr>
        <w:rPr>
          <w:rFonts w:eastAsia="Calibri"/>
          <w:szCs w:val="22"/>
          <w:lang w:val="en-US"/>
        </w:rPr>
      </w:pPr>
    </w:p>
    <w:p w14:paraId="31B0C4E9" w14:textId="018A68FB" w:rsidR="004E7335" w:rsidRPr="00A11B16" w:rsidRDefault="004E7335" w:rsidP="00F72F41">
      <w:pPr>
        <w:tabs>
          <w:tab w:val="left" w:pos="1308"/>
          <w:tab w:val="left" w:pos="1962"/>
          <w:tab w:val="left" w:pos="2616"/>
          <w:tab w:val="left" w:pos="3270"/>
          <w:tab w:val="left" w:pos="3924"/>
          <w:tab w:val="left" w:pos="4578"/>
          <w:tab w:val="left" w:pos="5232"/>
          <w:tab w:val="left" w:pos="5886"/>
          <w:tab w:val="left" w:pos="6540"/>
        </w:tabs>
        <w:suppressAutoHyphens/>
        <w:ind w:firstLine="720"/>
        <w:rPr>
          <w:spacing w:val="-2"/>
          <w:szCs w:val="22"/>
          <w:lang w:val="en-US"/>
        </w:rPr>
      </w:pPr>
      <w:r w:rsidRPr="00A11B16">
        <w:rPr>
          <w:spacing w:val="-2"/>
          <w:szCs w:val="22"/>
          <w:lang w:val="en-US"/>
        </w:rPr>
        <w:t xml:space="preserve">RECOGNIZING the urgent need to update and optimize the </w:t>
      </w:r>
      <w:r w:rsidR="00CE1685" w:rsidRPr="00A11B16">
        <w:rPr>
          <w:spacing w:val="-2"/>
          <w:szCs w:val="22"/>
          <w:lang w:val="en-US"/>
        </w:rPr>
        <w:t xml:space="preserve">workings of </w:t>
      </w:r>
      <w:r w:rsidRPr="00A11B16">
        <w:rPr>
          <w:spacing w:val="-2"/>
          <w:szCs w:val="22"/>
          <w:lang w:val="en-US"/>
        </w:rPr>
        <w:t xml:space="preserve">the representative bodies </w:t>
      </w:r>
      <w:r w:rsidR="00CE1685" w:rsidRPr="00A11B16">
        <w:rPr>
          <w:spacing w:val="-2"/>
          <w:szCs w:val="22"/>
          <w:lang w:val="en-US"/>
        </w:rPr>
        <w:t xml:space="preserve">of the Organization </w:t>
      </w:r>
      <w:r w:rsidRPr="00A11B16">
        <w:rPr>
          <w:spacing w:val="-2"/>
          <w:szCs w:val="22"/>
          <w:lang w:val="en-US"/>
        </w:rPr>
        <w:t xml:space="preserve">in order to avoid procedural impasses, such as those seen during the crisis precipitated by the COVID-19 pandemic, which challenged the </w:t>
      </w:r>
      <w:r w:rsidR="00CE1685" w:rsidRPr="00A11B16">
        <w:rPr>
          <w:spacing w:val="-2"/>
          <w:szCs w:val="22"/>
          <w:lang w:val="en-US"/>
        </w:rPr>
        <w:t xml:space="preserve">effectiveness of the </w:t>
      </w:r>
      <w:r w:rsidRPr="00A11B16">
        <w:rPr>
          <w:spacing w:val="-2"/>
          <w:szCs w:val="22"/>
          <w:lang w:val="en-US"/>
        </w:rPr>
        <w:t>Organization and tested its resilience;</w:t>
      </w:r>
    </w:p>
    <w:p w14:paraId="657EE3A7" w14:textId="77777777" w:rsidR="004E7335" w:rsidRPr="00A11B16" w:rsidRDefault="004E7335" w:rsidP="00F72F41">
      <w:pPr>
        <w:autoSpaceDE w:val="0"/>
        <w:autoSpaceDN w:val="0"/>
        <w:adjustRightInd w:val="0"/>
        <w:snapToGrid w:val="0"/>
        <w:rPr>
          <w:rFonts w:eastAsia="Calibri"/>
          <w:color w:val="000000"/>
          <w:szCs w:val="22"/>
          <w:lang w:val="en-US" w:eastAsia="zh-CN"/>
        </w:rPr>
      </w:pPr>
    </w:p>
    <w:p w14:paraId="4FF062AC" w14:textId="2B368220" w:rsidR="004E7335" w:rsidRPr="00A11B16" w:rsidRDefault="004E7335" w:rsidP="00F72F41">
      <w:pPr>
        <w:autoSpaceDE w:val="0"/>
        <w:autoSpaceDN w:val="0"/>
        <w:adjustRightInd w:val="0"/>
        <w:snapToGrid w:val="0"/>
        <w:ind w:firstLine="720"/>
        <w:rPr>
          <w:rFonts w:eastAsia="SimSun"/>
          <w:color w:val="000000"/>
          <w:szCs w:val="22"/>
          <w:lang w:val="en-US" w:eastAsia="zh-CN"/>
        </w:rPr>
      </w:pPr>
      <w:r w:rsidRPr="00A11B16">
        <w:rPr>
          <w:rFonts w:eastAsia="SimSun"/>
          <w:color w:val="000000"/>
          <w:szCs w:val="22"/>
          <w:lang w:val="en-US" w:eastAsia="zh-CN"/>
        </w:rPr>
        <w:t xml:space="preserve">CONSIDERING resolutions AG/RES. 2892 (XLVI-O/16), </w:t>
      </w:r>
      <w:r w:rsidR="00CC0BAD" w:rsidRPr="00A11B16">
        <w:rPr>
          <w:rFonts w:eastAsia="SimSun"/>
          <w:color w:val="000000"/>
          <w:szCs w:val="22"/>
          <w:lang w:val="en-US" w:eastAsia="zh-CN"/>
        </w:rPr>
        <w:t>“</w:t>
      </w:r>
      <w:r w:rsidRPr="00A11B16">
        <w:rPr>
          <w:rFonts w:eastAsia="SimSun"/>
          <w:color w:val="000000"/>
          <w:szCs w:val="22"/>
          <w:lang w:val="en-US" w:eastAsia="zh-CN"/>
        </w:rPr>
        <w:t>Management Modernization,</w:t>
      </w:r>
      <w:r w:rsidR="00CC0BAD" w:rsidRPr="00A11B16">
        <w:rPr>
          <w:rFonts w:eastAsia="SimSun"/>
          <w:color w:val="000000"/>
          <w:szCs w:val="22"/>
          <w:lang w:val="en-US" w:eastAsia="zh-CN"/>
        </w:rPr>
        <w:t>”</w:t>
      </w:r>
      <w:r w:rsidRPr="00A11B16">
        <w:rPr>
          <w:rFonts w:eastAsia="SimSun"/>
          <w:color w:val="000000"/>
          <w:szCs w:val="22"/>
          <w:lang w:val="en-US" w:eastAsia="zh-CN"/>
        </w:rPr>
        <w:t xml:space="preserve"> AG/RES. 2903 (XLVII-O/17), </w:t>
      </w:r>
      <w:r w:rsidR="00CC0BAD" w:rsidRPr="00A11B16">
        <w:rPr>
          <w:rFonts w:eastAsia="SimSun"/>
          <w:color w:val="000000"/>
          <w:szCs w:val="22"/>
          <w:lang w:val="en-US" w:eastAsia="zh-CN"/>
        </w:rPr>
        <w:t>“</w:t>
      </w:r>
      <w:r w:rsidRPr="00A11B16">
        <w:rPr>
          <w:rFonts w:eastAsia="SimSun"/>
          <w:color w:val="000000"/>
          <w:szCs w:val="22"/>
          <w:lang w:val="en-US" w:eastAsia="zh-CN"/>
        </w:rPr>
        <w:t>Institutional Framework of the Organization of American States:  Review and Strengthening,</w:t>
      </w:r>
      <w:r w:rsidR="00CC0BAD" w:rsidRPr="00A11B16">
        <w:rPr>
          <w:rFonts w:eastAsia="SimSun"/>
          <w:color w:val="000000"/>
          <w:szCs w:val="22"/>
          <w:lang w:val="en-US" w:eastAsia="zh-CN"/>
        </w:rPr>
        <w:t>”</w:t>
      </w:r>
      <w:r w:rsidRPr="00A11B16">
        <w:rPr>
          <w:rFonts w:eastAsia="SimSun"/>
          <w:color w:val="000000"/>
          <w:szCs w:val="22"/>
          <w:lang w:val="en-US" w:eastAsia="zh-CN"/>
        </w:rPr>
        <w:t xml:space="preserve"> and AG/RES. 2937 (XLIX-O/19)</w:t>
      </w:r>
      <w:r w:rsidRPr="00A11B16">
        <w:rPr>
          <w:rFonts w:eastAsia="SimSun"/>
          <w:webHidden/>
          <w:color w:val="000000"/>
          <w:szCs w:val="22"/>
          <w:lang w:val="en-US" w:eastAsia="zh-CN"/>
        </w:rPr>
        <w:t xml:space="preserve">, </w:t>
      </w:r>
      <w:r w:rsidR="00CC0BAD" w:rsidRPr="00A11B16">
        <w:rPr>
          <w:rFonts w:eastAsia="SimSun"/>
          <w:webHidden/>
          <w:color w:val="000000"/>
          <w:szCs w:val="22"/>
          <w:lang w:val="en-US" w:eastAsia="zh-CN"/>
        </w:rPr>
        <w:t>“</w:t>
      </w:r>
      <w:r w:rsidRPr="00A11B16">
        <w:rPr>
          <w:rFonts w:eastAsia="SimSun"/>
          <w:color w:val="000000"/>
          <w:szCs w:val="22"/>
          <w:lang w:val="en-US" w:eastAsia="zh-CN"/>
        </w:rPr>
        <w:t>Final Report of the Working Group to Prepare an Institutional Strengthening Proposal for the Organization of American States,</w:t>
      </w:r>
      <w:r w:rsidR="00CC0BAD" w:rsidRPr="00A11B16">
        <w:rPr>
          <w:rFonts w:eastAsia="SimSun"/>
          <w:color w:val="000000"/>
          <w:szCs w:val="22"/>
          <w:lang w:val="en-US" w:eastAsia="zh-CN"/>
        </w:rPr>
        <w:t>”</w:t>
      </w:r>
      <w:r w:rsidRPr="00A11B16">
        <w:rPr>
          <w:rFonts w:eastAsia="SimSun"/>
          <w:color w:val="000000"/>
          <w:szCs w:val="22"/>
          <w:lang w:val="en-US" w:eastAsia="zh-CN"/>
        </w:rPr>
        <w:t xml:space="preserve"> </w:t>
      </w:r>
      <w:r w:rsidRPr="00A11B16">
        <w:rPr>
          <w:color w:val="000000"/>
          <w:szCs w:val="22"/>
          <w:lang w:val="en-US" w:eastAsia="zh-CN"/>
        </w:rPr>
        <w:t>along with other relevant decisions of the General Assembly and recommendations made by the working groups established by those resolutions</w:t>
      </w:r>
      <w:r w:rsidRPr="00A11B16">
        <w:rPr>
          <w:rFonts w:eastAsia="SimSun"/>
          <w:color w:val="000000"/>
          <w:szCs w:val="22"/>
          <w:lang w:val="en-US" w:eastAsia="zh-CN"/>
        </w:rPr>
        <w:t>;</w:t>
      </w:r>
    </w:p>
    <w:p w14:paraId="540634A1" w14:textId="77777777" w:rsidR="004E7335" w:rsidRPr="00A11B16" w:rsidRDefault="004E7335" w:rsidP="00F72F41">
      <w:pPr>
        <w:autoSpaceDE w:val="0"/>
        <w:autoSpaceDN w:val="0"/>
        <w:adjustRightInd w:val="0"/>
        <w:snapToGrid w:val="0"/>
        <w:rPr>
          <w:rFonts w:eastAsia="Calibri"/>
          <w:color w:val="000000"/>
          <w:szCs w:val="22"/>
          <w:lang w:val="en-US" w:eastAsia="zh-CN"/>
        </w:rPr>
      </w:pPr>
    </w:p>
    <w:p w14:paraId="0D1DDDA8" w14:textId="3941535C" w:rsidR="004E7335" w:rsidRPr="00A11B16" w:rsidRDefault="004E7335" w:rsidP="00F72F41">
      <w:pPr>
        <w:autoSpaceDE w:val="0"/>
        <w:autoSpaceDN w:val="0"/>
        <w:adjustRightInd w:val="0"/>
        <w:snapToGrid w:val="0"/>
        <w:ind w:firstLine="720"/>
        <w:rPr>
          <w:rFonts w:eastAsia="Calibri"/>
          <w:color w:val="000000"/>
          <w:szCs w:val="22"/>
          <w:lang w:val="en-US" w:eastAsia="zh-CN"/>
        </w:rPr>
      </w:pPr>
      <w:r w:rsidRPr="00A11B16">
        <w:rPr>
          <w:rFonts w:eastAsia="Calibri"/>
          <w:color w:val="000000"/>
          <w:szCs w:val="22"/>
          <w:lang w:val="en-US" w:eastAsia="zh-CN"/>
        </w:rPr>
        <w:t xml:space="preserve">BEARING IN MIND resolution CP/RES. 1150 (2280/20), </w:t>
      </w:r>
      <w:r w:rsidR="00CC0BAD" w:rsidRPr="00A11B16">
        <w:rPr>
          <w:rFonts w:eastAsia="Calibri"/>
          <w:color w:val="000000"/>
          <w:szCs w:val="22"/>
          <w:lang w:val="en-US" w:eastAsia="zh-CN"/>
        </w:rPr>
        <w:t>“</w:t>
      </w:r>
      <w:r w:rsidRPr="00A11B16">
        <w:rPr>
          <w:rFonts w:eastAsia="Calibri"/>
          <w:color w:val="000000"/>
          <w:szCs w:val="22"/>
          <w:lang w:val="en-US" w:eastAsia="zh-CN"/>
        </w:rPr>
        <w:t>Virtual Meetings of the Permanent Council Due to the COVID-19 Pandemic,</w:t>
      </w:r>
      <w:r w:rsidR="00CC0BAD" w:rsidRPr="00A11B16">
        <w:rPr>
          <w:rFonts w:eastAsia="Calibri"/>
          <w:color w:val="000000"/>
          <w:szCs w:val="22"/>
          <w:lang w:val="en-US" w:eastAsia="zh-CN"/>
        </w:rPr>
        <w:t>”</w:t>
      </w:r>
      <w:r w:rsidRPr="00A11B16">
        <w:rPr>
          <w:rFonts w:eastAsia="Calibri"/>
          <w:color w:val="000000"/>
          <w:szCs w:val="22"/>
          <w:lang w:val="en-US" w:eastAsia="zh-CN"/>
        </w:rPr>
        <w:t xml:space="preserve"> adopted by the Permanent Council at its virtual special meeting of April 16, 2020;</w:t>
      </w:r>
    </w:p>
    <w:p w14:paraId="4DCD2F5A" w14:textId="77777777" w:rsidR="004E7335" w:rsidRPr="00A11B16" w:rsidRDefault="004E7335" w:rsidP="00F72F41">
      <w:pPr>
        <w:autoSpaceDE w:val="0"/>
        <w:autoSpaceDN w:val="0"/>
        <w:adjustRightInd w:val="0"/>
        <w:snapToGrid w:val="0"/>
        <w:rPr>
          <w:rFonts w:eastAsia="Calibri"/>
          <w:color w:val="000000"/>
          <w:szCs w:val="22"/>
          <w:lang w:val="en-US" w:eastAsia="zh-CN"/>
        </w:rPr>
      </w:pPr>
    </w:p>
    <w:p w14:paraId="539E67CF" w14:textId="30A6563F" w:rsidR="004E7335" w:rsidRPr="00A11B16" w:rsidRDefault="004E7335" w:rsidP="00F72F41">
      <w:pPr>
        <w:autoSpaceDE w:val="0"/>
        <w:autoSpaceDN w:val="0"/>
        <w:adjustRightInd w:val="0"/>
        <w:snapToGrid w:val="0"/>
        <w:ind w:firstLine="720"/>
        <w:rPr>
          <w:rFonts w:eastAsia="SimSun"/>
          <w:color w:val="000000"/>
          <w:szCs w:val="22"/>
          <w:lang w:val="en-US" w:eastAsia="zh-CN"/>
        </w:rPr>
      </w:pPr>
      <w:r w:rsidRPr="00A11B16">
        <w:rPr>
          <w:rFonts w:eastAsia="SimSun"/>
          <w:color w:val="000000"/>
          <w:szCs w:val="22"/>
          <w:lang w:val="en-US" w:eastAsia="zh-CN"/>
        </w:rPr>
        <w:t xml:space="preserve">TAKING NOTE of document CP/INF.8685/20, </w:t>
      </w:r>
      <w:r w:rsidR="00CC0BAD" w:rsidRPr="00A11B16">
        <w:rPr>
          <w:rFonts w:eastAsia="SimSun"/>
          <w:color w:val="000000"/>
          <w:szCs w:val="22"/>
          <w:lang w:val="en-US" w:eastAsia="zh-CN"/>
        </w:rPr>
        <w:t>“</w:t>
      </w:r>
      <w:r w:rsidRPr="00A11B16">
        <w:rPr>
          <w:rFonts w:eastAsia="SimSun"/>
          <w:color w:val="000000"/>
          <w:szCs w:val="22"/>
          <w:lang w:val="en-US" w:eastAsia="zh-CN"/>
        </w:rPr>
        <w:t>Proposed Modus Operandi for the Permanent Council during the Extraordinary Period of the Pandemic</w:t>
      </w:r>
      <w:r w:rsidR="00CC0BAD" w:rsidRPr="00A11B16">
        <w:rPr>
          <w:rFonts w:eastAsia="SimSun"/>
          <w:color w:val="000000"/>
          <w:szCs w:val="22"/>
          <w:lang w:val="en-US" w:eastAsia="zh-CN"/>
        </w:rPr>
        <w:t>”</w:t>
      </w:r>
      <w:r w:rsidRPr="00A11B16">
        <w:rPr>
          <w:rFonts w:eastAsia="SimSun"/>
          <w:color w:val="000000"/>
          <w:szCs w:val="22"/>
          <w:lang w:val="en-US" w:eastAsia="zh-CN"/>
        </w:rPr>
        <w:t>; and</w:t>
      </w:r>
    </w:p>
    <w:p w14:paraId="7F01616A" w14:textId="77777777" w:rsidR="004E7335" w:rsidRPr="00A11B16" w:rsidRDefault="004E7335" w:rsidP="00F72F41">
      <w:pPr>
        <w:autoSpaceDE w:val="0"/>
        <w:autoSpaceDN w:val="0"/>
        <w:adjustRightInd w:val="0"/>
        <w:snapToGrid w:val="0"/>
        <w:rPr>
          <w:rFonts w:eastAsia="SimSun"/>
          <w:color w:val="000000"/>
          <w:szCs w:val="22"/>
          <w:lang w:val="en-US" w:eastAsia="zh-CN"/>
        </w:rPr>
      </w:pPr>
    </w:p>
    <w:p w14:paraId="73030AF4" w14:textId="6E81F6EE" w:rsidR="004E7335" w:rsidRPr="00A11B16" w:rsidRDefault="004E7335" w:rsidP="00F72F41">
      <w:pPr>
        <w:ind w:firstLine="720"/>
        <w:rPr>
          <w:rFonts w:eastAsia="Batang"/>
          <w:szCs w:val="22"/>
          <w:lang w:val="en-US"/>
        </w:rPr>
      </w:pPr>
      <w:r w:rsidRPr="00A11B16">
        <w:rPr>
          <w:rFonts w:eastAsia="Batang"/>
          <w:szCs w:val="22"/>
          <w:lang w:val="en-US"/>
        </w:rPr>
        <w:t>B</w:t>
      </w:r>
      <w:r w:rsidR="00F24989" w:rsidRPr="00A11B16">
        <w:rPr>
          <w:rFonts w:eastAsia="Batang"/>
          <w:szCs w:val="22"/>
          <w:lang w:val="en-US"/>
        </w:rPr>
        <w:t>ASED</w:t>
      </w:r>
      <w:r w:rsidRPr="00A11B16">
        <w:rPr>
          <w:rFonts w:eastAsia="Batang"/>
          <w:szCs w:val="22"/>
          <w:lang w:val="en-US"/>
        </w:rPr>
        <w:t xml:space="preserve"> </w:t>
      </w:r>
      <w:r w:rsidR="00F24989" w:rsidRPr="00A11B16">
        <w:rPr>
          <w:rFonts w:eastAsia="Batang"/>
          <w:szCs w:val="22"/>
          <w:lang w:val="en-US"/>
        </w:rPr>
        <w:t>ON</w:t>
      </w:r>
      <w:r w:rsidRPr="00A11B16">
        <w:rPr>
          <w:rFonts w:eastAsia="Batang"/>
          <w:szCs w:val="22"/>
          <w:lang w:val="en-US"/>
        </w:rPr>
        <w:t xml:space="preserve"> the provisions of Article 15 of the Statutes of the Permanent Council and Articles 24 and 80.b of the Rules of Procedure of the Permanent Council,</w:t>
      </w:r>
    </w:p>
    <w:p w14:paraId="56C81EC3" w14:textId="77777777" w:rsidR="004E7335" w:rsidRPr="00A11B16" w:rsidRDefault="004E7335" w:rsidP="00F72F41">
      <w:pPr>
        <w:rPr>
          <w:rFonts w:eastAsia="Batang"/>
          <w:szCs w:val="22"/>
          <w:lang w:val="en-US"/>
        </w:rPr>
      </w:pPr>
    </w:p>
    <w:p w14:paraId="5650FCE0" w14:textId="77777777" w:rsidR="004E7335" w:rsidRPr="00A11B16" w:rsidRDefault="004E7335" w:rsidP="00F72F41">
      <w:pPr>
        <w:rPr>
          <w:rFonts w:eastAsia="Batang"/>
          <w:szCs w:val="22"/>
          <w:lang w:val="en-US"/>
        </w:rPr>
      </w:pPr>
      <w:r w:rsidRPr="00A11B16">
        <w:rPr>
          <w:rFonts w:eastAsia="Batang"/>
          <w:szCs w:val="22"/>
          <w:lang w:val="en-US"/>
        </w:rPr>
        <w:t>RESOLVES:</w:t>
      </w:r>
    </w:p>
    <w:p w14:paraId="7C01F5A3" w14:textId="77777777" w:rsidR="004E7335" w:rsidRPr="00A11B16" w:rsidRDefault="004E7335" w:rsidP="00F72F41">
      <w:pPr>
        <w:rPr>
          <w:rFonts w:eastAsia="Batang"/>
          <w:bCs/>
          <w:szCs w:val="22"/>
          <w:lang w:val="en-US"/>
        </w:rPr>
      </w:pPr>
    </w:p>
    <w:p w14:paraId="72396D5E" w14:textId="7467E2B5" w:rsidR="004E7335" w:rsidRPr="00A11B16" w:rsidRDefault="004E7335" w:rsidP="00F72F41">
      <w:pPr>
        <w:ind w:firstLine="720"/>
        <w:rPr>
          <w:rFonts w:eastAsia="Batang"/>
          <w:szCs w:val="22"/>
          <w:lang w:val="en-US"/>
        </w:rPr>
      </w:pPr>
      <w:r w:rsidRPr="00A11B16">
        <w:rPr>
          <w:rFonts w:eastAsia="Calibri"/>
          <w:bCs/>
          <w:szCs w:val="22"/>
          <w:lang w:val="en-US"/>
        </w:rPr>
        <w:t>1.</w:t>
      </w:r>
      <w:r w:rsidRPr="00A11B16">
        <w:rPr>
          <w:rFonts w:eastAsia="Calibri"/>
          <w:bCs/>
          <w:szCs w:val="22"/>
          <w:lang w:val="en-US"/>
        </w:rPr>
        <w:tab/>
        <w:t>To request the Permanent Council to establish a working group under the aegis of the Committee on Juridical and Political Affairs to analyze the current regulatory framework and pertinent documents related to the functioning and procedures of the Permanent Council, including its permanent committees, special committees, subcommittees, working groups, and other mechanisms</w:t>
      </w:r>
      <w:r w:rsidR="00E31B0F" w:rsidRPr="00A11B16">
        <w:rPr>
          <w:rFonts w:eastAsia="Calibri"/>
          <w:bCs/>
          <w:szCs w:val="22"/>
          <w:lang w:val="en-US"/>
        </w:rPr>
        <w:t>,</w:t>
      </w:r>
      <w:r w:rsidRPr="00A11B16">
        <w:rPr>
          <w:rFonts w:eastAsia="Calibri"/>
          <w:bCs/>
          <w:szCs w:val="22"/>
          <w:lang w:val="en-US"/>
        </w:rPr>
        <w:t xml:space="preserve"> and to put forward recommendations that m</w:t>
      </w:r>
      <w:r w:rsidR="00E31B0F" w:rsidRPr="00A11B16">
        <w:rPr>
          <w:rFonts w:eastAsia="Calibri"/>
          <w:bCs/>
          <w:szCs w:val="22"/>
          <w:lang w:val="en-US"/>
        </w:rPr>
        <w:t>ight</w:t>
      </w:r>
      <w:r w:rsidRPr="00A11B16">
        <w:rPr>
          <w:rFonts w:eastAsia="Calibri"/>
          <w:bCs/>
          <w:szCs w:val="22"/>
          <w:lang w:val="en-US"/>
        </w:rPr>
        <w:t xml:space="preserve"> contribute to strengthening the Organization</w:t>
      </w:r>
      <w:r w:rsidR="005C5676" w:rsidRPr="00A11B16">
        <w:rPr>
          <w:rFonts w:eastAsia="Calibri"/>
          <w:bCs/>
          <w:szCs w:val="22"/>
          <w:lang w:val="en-US"/>
        </w:rPr>
        <w:t>’</w:t>
      </w:r>
      <w:r w:rsidRPr="00A11B16">
        <w:rPr>
          <w:rFonts w:eastAsia="Calibri"/>
          <w:bCs/>
          <w:szCs w:val="22"/>
          <w:lang w:val="en-US"/>
        </w:rPr>
        <w:t>s resilience.</w:t>
      </w:r>
    </w:p>
    <w:p w14:paraId="2025926E" w14:textId="77777777" w:rsidR="004E7335" w:rsidRPr="00A11B16" w:rsidRDefault="004E7335" w:rsidP="00F72F41">
      <w:pPr>
        <w:rPr>
          <w:rFonts w:eastAsia="Batang"/>
          <w:szCs w:val="22"/>
          <w:lang w:val="en-US"/>
        </w:rPr>
      </w:pPr>
    </w:p>
    <w:p w14:paraId="5C6F535C" w14:textId="22536321" w:rsidR="004E7335" w:rsidRPr="00A11B16" w:rsidRDefault="004E7335" w:rsidP="00F72F41">
      <w:pPr>
        <w:ind w:firstLine="720"/>
        <w:rPr>
          <w:rFonts w:eastAsia="Batang"/>
          <w:bCs/>
          <w:szCs w:val="22"/>
          <w:lang w:val="en-US"/>
        </w:rPr>
      </w:pPr>
      <w:r w:rsidRPr="00A11B16">
        <w:rPr>
          <w:rFonts w:eastAsia="Calibri"/>
          <w:bCs/>
          <w:szCs w:val="22"/>
          <w:lang w:val="en-US"/>
        </w:rPr>
        <w:t>2.</w:t>
      </w:r>
      <w:r w:rsidRPr="00A11B16">
        <w:rPr>
          <w:rFonts w:eastAsia="Calibri"/>
          <w:bCs/>
          <w:szCs w:val="22"/>
          <w:lang w:val="en-US"/>
        </w:rPr>
        <w:tab/>
        <w:t>To instruct said working group to submit, by April 30, 2021, draft recommendations</w:t>
      </w:r>
      <w:r w:rsidR="00E31B0F" w:rsidRPr="00A11B16">
        <w:rPr>
          <w:rFonts w:eastAsia="Calibri"/>
          <w:bCs/>
          <w:szCs w:val="22"/>
          <w:lang w:val="en-US"/>
        </w:rPr>
        <w:t>,</w:t>
      </w:r>
      <w:r w:rsidRPr="00A11B16">
        <w:rPr>
          <w:rFonts w:eastAsia="Calibri"/>
          <w:bCs/>
          <w:szCs w:val="22"/>
          <w:lang w:val="en-US"/>
        </w:rPr>
        <w:t xml:space="preserve"> that include specification of the juridical nature thereof</w:t>
      </w:r>
      <w:r w:rsidR="00E31B0F" w:rsidRPr="00A11B16">
        <w:rPr>
          <w:rFonts w:eastAsia="Calibri"/>
          <w:bCs/>
          <w:szCs w:val="22"/>
          <w:lang w:val="en-US"/>
        </w:rPr>
        <w:t>,</w:t>
      </w:r>
      <w:r w:rsidRPr="00A11B16">
        <w:rPr>
          <w:rFonts w:eastAsia="Calibri"/>
          <w:bCs/>
          <w:szCs w:val="22"/>
          <w:lang w:val="en-US"/>
        </w:rPr>
        <w:t xml:space="preserve"> for adoption by the Permanent Council. The </w:t>
      </w:r>
      <w:r w:rsidRPr="00A11B16">
        <w:rPr>
          <w:rFonts w:eastAsia="Calibri"/>
          <w:bCs/>
          <w:szCs w:val="22"/>
          <w:lang w:val="en-US"/>
        </w:rPr>
        <w:lastRenderedPageBreak/>
        <w:t xml:space="preserve">resulting document shall be submitted </w:t>
      </w:r>
      <w:r w:rsidR="00E31B0F" w:rsidRPr="00A11B16">
        <w:rPr>
          <w:rFonts w:eastAsia="Calibri"/>
          <w:bCs/>
          <w:szCs w:val="22"/>
          <w:lang w:val="en-US"/>
        </w:rPr>
        <w:t xml:space="preserve">to </w:t>
      </w:r>
      <w:r w:rsidRPr="00A11B16">
        <w:rPr>
          <w:rFonts w:eastAsia="Calibri"/>
          <w:bCs/>
          <w:szCs w:val="22"/>
          <w:lang w:val="en-US"/>
        </w:rPr>
        <w:t xml:space="preserve">the General Assembly </w:t>
      </w:r>
      <w:r w:rsidR="00E31B0F" w:rsidRPr="00A11B16">
        <w:rPr>
          <w:rFonts w:eastAsia="Calibri"/>
          <w:bCs/>
          <w:szCs w:val="22"/>
          <w:lang w:val="en-US"/>
        </w:rPr>
        <w:t xml:space="preserve">for consideration </w:t>
      </w:r>
      <w:r w:rsidRPr="00A11B16">
        <w:rPr>
          <w:rFonts w:eastAsia="Calibri"/>
          <w:bCs/>
          <w:szCs w:val="22"/>
          <w:lang w:val="en-US"/>
        </w:rPr>
        <w:t>at its fifty-first regular session.</w:t>
      </w:r>
    </w:p>
    <w:p w14:paraId="35DDE29D" w14:textId="77777777" w:rsidR="004E7335" w:rsidRPr="00A11B16" w:rsidRDefault="004E7335" w:rsidP="00F72F41">
      <w:pPr>
        <w:rPr>
          <w:rFonts w:eastAsia="Batang"/>
          <w:bCs/>
          <w:szCs w:val="22"/>
          <w:lang w:val="en-US"/>
        </w:rPr>
      </w:pPr>
    </w:p>
    <w:p w14:paraId="1C4B73FC" w14:textId="77777777" w:rsidR="004E7335" w:rsidRPr="00A11B16" w:rsidRDefault="004E7335" w:rsidP="00F72F41">
      <w:pPr>
        <w:ind w:firstLine="720"/>
        <w:rPr>
          <w:rFonts w:eastAsia="Calibri"/>
          <w:bCs/>
          <w:szCs w:val="22"/>
          <w:lang w:val="en-US"/>
        </w:rPr>
      </w:pPr>
      <w:r w:rsidRPr="00A11B16">
        <w:rPr>
          <w:rFonts w:eastAsia="Calibri"/>
          <w:bCs/>
          <w:szCs w:val="22"/>
          <w:lang w:val="en-US"/>
        </w:rPr>
        <w:t>3.</w:t>
      </w:r>
      <w:r w:rsidRPr="00A11B16">
        <w:rPr>
          <w:rFonts w:eastAsia="Calibri"/>
          <w:bCs/>
          <w:szCs w:val="22"/>
          <w:lang w:val="en-US"/>
        </w:rPr>
        <w:tab/>
      </w:r>
      <w:r w:rsidRPr="00A11B16">
        <w:rPr>
          <w:rFonts w:eastAsia="Batang"/>
          <w:bCs/>
          <w:szCs w:val="22"/>
          <w:lang w:val="en-US"/>
        </w:rPr>
        <w:t>To request the General Secretariat to identify the financial resources that might exceptionally be needed to ensure the operation of the working group and the fulfillment of the mandate contained in the preceding paragraph, taking into account the budgetary constraints of the Organization and the limited functions of the working group, which shall submit a report upon concluding its mandate detailing the resources and assets used to fulfill it.</w:t>
      </w:r>
    </w:p>
    <w:p w14:paraId="15AD40F3" w14:textId="77777777" w:rsidR="004E7335" w:rsidRPr="00A11B16" w:rsidRDefault="004E7335" w:rsidP="00F72F41">
      <w:pPr>
        <w:jc w:val="left"/>
        <w:rPr>
          <w:rFonts w:eastAsia="Calibri"/>
          <w:szCs w:val="22"/>
          <w:lang w:val="en-US"/>
        </w:rPr>
      </w:pPr>
      <w:r w:rsidRPr="00A11B16">
        <w:rPr>
          <w:rFonts w:eastAsia="Calibri"/>
          <w:szCs w:val="22"/>
          <w:lang w:val="en-US"/>
        </w:rPr>
        <w:br w:type="page"/>
      </w:r>
    </w:p>
    <w:p w14:paraId="32A158CF" w14:textId="77777777" w:rsidR="004E7335" w:rsidRPr="00A11B16" w:rsidRDefault="004E7335" w:rsidP="00F72F41">
      <w:pPr>
        <w:jc w:val="center"/>
        <w:rPr>
          <w:rFonts w:eastAsia="Calibri"/>
          <w:bCs/>
          <w:sz w:val="20"/>
          <w:lang w:val="en-US"/>
        </w:rPr>
      </w:pPr>
      <w:r w:rsidRPr="00A11B16">
        <w:rPr>
          <w:rFonts w:eastAsia="Calibri"/>
          <w:bCs/>
          <w:sz w:val="20"/>
          <w:lang w:val="en-US"/>
        </w:rPr>
        <w:lastRenderedPageBreak/>
        <w:t xml:space="preserve">FOOTNOTE </w:t>
      </w:r>
    </w:p>
    <w:p w14:paraId="72D8CF51" w14:textId="77777777" w:rsidR="004E7335" w:rsidRPr="00A11B16" w:rsidRDefault="004E7335" w:rsidP="00F72F41">
      <w:pPr>
        <w:rPr>
          <w:rFonts w:eastAsia="Calibri"/>
          <w:bCs/>
          <w:sz w:val="20"/>
          <w:lang w:val="en-US"/>
        </w:rPr>
      </w:pPr>
    </w:p>
    <w:p w14:paraId="029659A1" w14:textId="77777777" w:rsidR="004E7335" w:rsidRPr="00A11B16" w:rsidRDefault="004E7335" w:rsidP="00F72F41">
      <w:pPr>
        <w:rPr>
          <w:rFonts w:eastAsia="Calibri"/>
          <w:bCs/>
          <w:sz w:val="20"/>
          <w:lang w:val="en-US"/>
        </w:rPr>
      </w:pPr>
    </w:p>
    <w:p w14:paraId="5CF92B10" w14:textId="41B369C8" w:rsidR="004E7335" w:rsidRPr="00A11B16" w:rsidRDefault="004E7335" w:rsidP="00F72F41">
      <w:pPr>
        <w:ind w:firstLine="720"/>
        <w:rPr>
          <w:rFonts w:eastAsia="Calibri"/>
          <w:color w:val="26282A"/>
          <w:sz w:val="20"/>
          <w:lang w:val="en-US"/>
        </w:rPr>
      </w:pPr>
      <w:r w:rsidRPr="00A11B16">
        <w:rPr>
          <w:rFonts w:eastAsia="Calibri"/>
          <w:bCs/>
          <w:sz w:val="20"/>
          <w:lang w:val="en-US"/>
        </w:rPr>
        <w:t>1.</w:t>
      </w:r>
      <w:r w:rsidRPr="00A11B16">
        <w:rPr>
          <w:rFonts w:eastAsia="Calibri"/>
          <w:bCs/>
          <w:sz w:val="20"/>
          <w:lang w:val="en-US"/>
        </w:rPr>
        <w:tab/>
        <w:t xml:space="preserve">… </w:t>
      </w:r>
      <w:r w:rsidRPr="00A11B16">
        <w:rPr>
          <w:sz w:val="20"/>
          <w:lang w:val="en-US"/>
        </w:rPr>
        <w:t xml:space="preserve">Republic of Venezuela properly notified the </w:t>
      </w:r>
      <w:r w:rsidR="00D94955" w:rsidRPr="00A11B16">
        <w:rPr>
          <w:sz w:val="20"/>
          <w:lang w:val="en-US"/>
        </w:rPr>
        <w:t>Secretary General</w:t>
      </w:r>
      <w:r w:rsidRPr="00A11B16">
        <w:rPr>
          <w:sz w:val="20"/>
          <w:lang w:val="en-US"/>
        </w:rPr>
        <w:t xml:space="preserve"> of its denunciation of the Charter in accordance with Article 143 of the Charter of the Organization of American </w:t>
      </w:r>
      <w:r w:rsidR="00D94955" w:rsidRPr="00A11B16">
        <w:rPr>
          <w:sz w:val="20"/>
          <w:lang w:val="en-US"/>
        </w:rPr>
        <w:t>States, and the Charter ceased</w:t>
      </w:r>
      <w:r w:rsidRPr="00A11B16">
        <w:rPr>
          <w:sz w:val="20"/>
          <w:lang w:val="en-US"/>
        </w:rPr>
        <w:t xml:space="preserve"> to be in force with respect to the Bolivarian Republic of </w:t>
      </w:r>
      <w:r w:rsidR="006E7FBF" w:rsidRPr="00A11B16">
        <w:rPr>
          <w:sz w:val="20"/>
          <w:lang w:val="en-US"/>
        </w:rPr>
        <w:t>Venezuela, which ceased to belong to the Organization on April 27, 2019</w:t>
      </w:r>
      <w:r w:rsidRPr="00A11B16">
        <w:rPr>
          <w:rFonts w:eastAsia="Calibri"/>
          <w:color w:val="26282A"/>
          <w:sz w:val="20"/>
          <w:lang w:val="en-US"/>
        </w:rPr>
        <w:t>.</w:t>
      </w:r>
    </w:p>
    <w:p w14:paraId="5DF5D9C8" w14:textId="77777777" w:rsidR="004E7335" w:rsidRPr="00A11B16" w:rsidRDefault="004E7335" w:rsidP="00F72F41">
      <w:pPr>
        <w:rPr>
          <w:rFonts w:eastAsia="Calibri"/>
          <w:color w:val="26282A"/>
          <w:sz w:val="20"/>
          <w:lang w:val="en-US"/>
        </w:rPr>
      </w:pPr>
    </w:p>
    <w:p w14:paraId="3BB0BDC0" w14:textId="2CD926AB" w:rsidR="004E7335" w:rsidRPr="00A11B16" w:rsidRDefault="004E7335" w:rsidP="00F72F41">
      <w:pPr>
        <w:ind w:firstLine="720"/>
        <w:rPr>
          <w:rFonts w:eastAsia="Calibri"/>
          <w:sz w:val="20"/>
          <w:lang w:val="en-US"/>
        </w:rPr>
      </w:pPr>
      <w:r w:rsidRPr="00A11B16">
        <w:rPr>
          <w:rFonts w:eastAsia="Calibri"/>
          <w:sz w:val="20"/>
          <w:lang w:val="en-US"/>
        </w:rPr>
        <w:t xml:space="preserve">Antigua and Barbuda did not support resolution </w:t>
      </w:r>
      <w:r w:rsidR="00D94955" w:rsidRPr="00A11B16">
        <w:rPr>
          <w:rFonts w:eastAsia="Calibri"/>
          <w:sz w:val="20"/>
          <w:lang w:val="en-US"/>
        </w:rPr>
        <w:t>CP/RES. 1124</w:t>
      </w:r>
      <w:r w:rsidRPr="00A11B16">
        <w:rPr>
          <w:rFonts w:eastAsia="Calibri"/>
          <w:sz w:val="20"/>
          <w:lang w:val="en-US"/>
        </w:rPr>
        <w:t xml:space="preserve"> (2217/19) of </w:t>
      </w:r>
      <w:r w:rsidR="00D94955" w:rsidRPr="00A11B16">
        <w:rPr>
          <w:rFonts w:eastAsia="Calibri"/>
          <w:sz w:val="20"/>
          <w:lang w:val="en-US"/>
        </w:rPr>
        <w:t>April 9, 2019, which sought to appoint</w:t>
      </w:r>
      <w:r w:rsidRPr="00A11B16">
        <w:rPr>
          <w:rFonts w:eastAsia="Calibri"/>
          <w:sz w:val="20"/>
          <w:lang w:val="en-US"/>
        </w:rPr>
        <w:t xml:space="preserve"> Mr. Gustavo Tarre as the National Assembly</w:t>
      </w:r>
      <w:r w:rsidR="005C5676" w:rsidRPr="00A11B16">
        <w:rPr>
          <w:rFonts w:eastAsia="Calibri"/>
          <w:sz w:val="20"/>
          <w:lang w:val="en-US"/>
        </w:rPr>
        <w:t>’</w:t>
      </w:r>
      <w:r w:rsidRPr="00A11B16">
        <w:rPr>
          <w:rFonts w:eastAsia="Calibri"/>
          <w:sz w:val="20"/>
          <w:lang w:val="en-US"/>
        </w:rPr>
        <w:t xml:space="preserve">s </w:t>
      </w:r>
      <w:r w:rsidR="00D77905" w:rsidRPr="00A11B16">
        <w:rPr>
          <w:rFonts w:eastAsia="Calibri"/>
          <w:sz w:val="20"/>
          <w:lang w:val="en-US"/>
        </w:rPr>
        <w:t>representative to the OAS, and it did</w:t>
      </w:r>
      <w:r w:rsidRPr="00A11B16">
        <w:rPr>
          <w:rFonts w:eastAsia="Calibri"/>
          <w:sz w:val="20"/>
          <w:lang w:val="en-US"/>
        </w:rPr>
        <w:t xml:space="preserve"> not accept the credentials of the officials intending to represent the Bolivarian Republic of Venezuela at the </w:t>
      </w:r>
      <w:r w:rsidR="00D94955" w:rsidRPr="00A11B16">
        <w:rPr>
          <w:rFonts w:eastAsia="Calibri"/>
          <w:sz w:val="20"/>
          <w:lang w:val="en-US"/>
        </w:rPr>
        <w:t>forty-ninth and fiftieth regular sessions</w:t>
      </w:r>
      <w:r w:rsidRPr="00A11B16">
        <w:rPr>
          <w:rFonts w:eastAsia="Calibri"/>
          <w:sz w:val="20"/>
          <w:lang w:val="en-US"/>
        </w:rPr>
        <w:t xml:space="preserve"> of the General Assembly.</w:t>
      </w:r>
    </w:p>
    <w:p w14:paraId="066C3E67" w14:textId="77777777" w:rsidR="004E7335" w:rsidRPr="00A11B16" w:rsidRDefault="004E7335" w:rsidP="00F72F41">
      <w:pPr>
        <w:rPr>
          <w:sz w:val="20"/>
          <w:lang w:val="en-US"/>
        </w:rPr>
      </w:pPr>
    </w:p>
    <w:p w14:paraId="01A2AC1F" w14:textId="2525A7A8" w:rsidR="004E7335" w:rsidRPr="00A11B16" w:rsidRDefault="00D94955" w:rsidP="00F72F41">
      <w:pPr>
        <w:ind w:firstLine="720"/>
        <w:rPr>
          <w:sz w:val="20"/>
          <w:lang w:val="en-US"/>
        </w:rPr>
      </w:pPr>
      <w:r w:rsidRPr="00A11B16">
        <w:rPr>
          <w:sz w:val="20"/>
          <w:lang w:val="en-US"/>
        </w:rPr>
        <w:t xml:space="preserve">Therefore, Antigua and Barbuda </w:t>
      </w:r>
      <w:r w:rsidR="004E7335" w:rsidRPr="00A11B16">
        <w:rPr>
          <w:sz w:val="20"/>
          <w:lang w:val="en-US"/>
        </w:rPr>
        <w:t xml:space="preserve">notifies all member states and the General Secretariat of the Organization of American States, as it did at the </w:t>
      </w:r>
      <w:r w:rsidRPr="00A11B16">
        <w:rPr>
          <w:sz w:val="20"/>
          <w:lang w:val="en-US"/>
        </w:rPr>
        <w:t>forty-ninth regular session of the</w:t>
      </w:r>
      <w:r w:rsidR="004E7335" w:rsidRPr="00A11B16">
        <w:rPr>
          <w:sz w:val="20"/>
          <w:lang w:val="en-US"/>
        </w:rPr>
        <w:t xml:space="preserve"> General Assembly, </w:t>
      </w:r>
      <w:r w:rsidR="00315292" w:rsidRPr="00A11B16">
        <w:rPr>
          <w:sz w:val="20"/>
          <w:lang w:val="en-US"/>
        </w:rPr>
        <w:t xml:space="preserve">that </w:t>
      </w:r>
      <w:r w:rsidR="004E7335" w:rsidRPr="00A11B16">
        <w:rPr>
          <w:sz w:val="20"/>
          <w:lang w:val="en-US"/>
        </w:rPr>
        <w:t xml:space="preserve">until further notice, it will not consider itself bound by any declaration or resolution of the </w:t>
      </w:r>
      <w:r w:rsidRPr="00A11B16">
        <w:rPr>
          <w:sz w:val="20"/>
          <w:lang w:val="en-US"/>
        </w:rPr>
        <w:t>fiftieth regular session</w:t>
      </w:r>
      <w:r w:rsidR="004E7335" w:rsidRPr="00A11B16">
        <w:rPr>
          <w:sz w:val="20"/>
          <w:lang w:val="en-US"/>
        </w:rPr>
        <w:t xml:space="preserve"> of the General Assembly or any future declarations or resolutions of </w:t>
      </w:r>
      <w:r w:rsidRPr="00A11B16">
        <w:rPr>
          <w:sz w:val="20"/>
          <w:lang w:val="en-US"/>
        </w:rPr>
        <w:t xml:space="preserve">any council or organ </w:t>
      </w:r>
      <w:r w:rsidR="004E7335" w:rsidRPr="00A11B16">
        <w:rPr>
          <w:sz w:val="20"/>
          <w:lang w:val="en-US"/>
        </w:rPr>
        <w:t>of the Organization</w:t>
      </w:r>
      <w:r w:rsidR="004E7335" w:rsidRPr="00A11B16">
        <w:rPr>
          <w:rFonts w:eastAsia="Calibri"/>
          <w:sz w:val="20"/>
          <w:lang w:val="en-US"/>
        </w:rPr>
        <w:t xml:space="preserve"> that includes the participation of any person or entity purporting to speak for or act on behalf of the Bolivarian Republic of Venezuela and</w:t>
      </w:r>
      <w:r w:rsidR="004E7335" w:rsidRPr="00A11B16">
        <w:rPr>
          <w:sz w:val="20"/>
          <w:lang w:val="en-US"/>
        </w:rPr>
        <w:t xml:space="preserve"> in which 18 votes are attained with the participation of a purported representative of the Bolivarian Republic of Venezuela.</w:t>
      </w:r>
    </w:p>
    <w:p w14:paraId="5E03AC25" w14:textId="77777777" w:rsidR="004D7FDE" w:rsidRPr="00A11B16" w:rsidRDefault="004D7FDE" w:rsidP="00F72F41">
      <w:pPr>
        <w:pStyle w:val="Heading1"/>
        <w:rPr>
          <w:lang w:val="en-US"/>
        </w:rPr>
        <w:sectPr w:rsidR="004D7FDE" w:rsidRPr="00A11B16" w:rsidSect="001E68FF">
          <w:footerReference w:type="default" r:id="rId37"/>
          <w:headerReference w:type="first" r:id="rId38"/>
          <w:footnotePr>
            <w:numRestart w:val="eachSect"/>
          </w:footnotePr>
          <w:endnotePr>
            <w:numFmt w:val="decimal"/>
          </w:endnotePr>
          <w:type w:val="oddPage"/>
          <w:pgSz w:w="12240" w:h="15840" w:code="1"/>
          <w:pgMar w:top="2160" w:right="1570" w:bottom="1296" w:left="1699" w:header="1296" w:footer="1296" w:gutter="0"/>
          <w:cols w:space="720"/>
          <w:titlePg/>
          <w:docGrid w:linePitch="360"/>
        </w:sectPr>
      </w:pPr>
    </w:p>
    <w:p w14:paraId="4DEFE03B" w14:textId="7429BAA1" w:rsidR="00D35EB1" w:rsidRPr="00A11B16" w:rsidRDefault="004D7FDE" w:rsidP="00F72F41">
      <w:pPr>
        <w:pStyle w:val="Heading1"/>
        <w:rPr>
          <w:vertAlign w:val="superscript"/>
          <w:lang w:val="en-US"/>
        </w:rPr>
      </w:pPr>
      <w:bookmarkStart w:id="15" w:name="_Toc74733642"/>
      <w:r w:rsidRPr="00A11B16">
        <w:rPr>
          <w:rStyle w:val="Heading1Char"/>
          <w:rFonts w:eastAsia="Calibri"/>
          <w:lang w:val="en-US"/>
        </w:rPr>
        <w:lastRenderedPageBreak/>
        <w:t>AG/RES. 2952 (L-O/20)</w:t>
      </w:r>
      <w:r w:rsidRPr="00A11B16">
        <w:rPr>
          <w:rStyle w:val="Heading1Char"/>
          <w:rFonts w:eastAsia="Calibri"/>
          <w:lang w:val="en-US"/>
        </w:rPr>
        <w:br/>
      </w:r>
      <w:r w:rsidRPr="00A11B16">
        <w:rPr>
          <w:rStyle w:val="Heading1Char"/>
          <w:rFonts w:eastAsia="Calibri"/>
          <w:lang w:val="en-US"/>
        </w:rPr>
        <w:br/>
      </w:r>
      <w:r w:rsidR="00D35EB1" w:rsidRPr="00A11B16">
        <w:rPr>
          <w:lang w:val="en-US"/>
        </w:rPr>
        <w:t xml:space="preserve">ADVANCING THE HEMISPHERIC RESPONSE TO CLIMATE CHANGE </w:t>
      </w:r>
      <w:r w:rsidR="00D35EB1" w:rsidRPr="00A11B16">
        <w:rPr>
          <w:lang w:val="en-US"/>
        </w:rPr>
        <w:br/>
        <w:t>IN THE CONTEXT OF THE COVID-19 PANDEMIC</w:t>
      </w:r>
      <w:r w:rsidR="00D35EB1" w:rsidRPr="00A11B16">
        <w:rPr>
          <w:u w:val="single"/>
          <w:vertAlign w:val="superscript"/>
          <w:lang w:val="en-US"/>
        </w:rPr>
        <w:footnoteReference w:id="32"/>
      </w:r>
      <w:r w:rsidR="00D35EB1" w:rsidRPr="00A11B16">
        <w:rPr>
          <w:vertAlign w:val="superscript"/>
          <w:lang w:val="en-US"/>
        </w:rPr>
        <w:t>/</w:t>
      </w:r>
      <w:r w:rsidR="00D35EB1" w:rsidRPr="00A11B16">
        <w:rPr>
          <w:u w:val="single"/>
          <w:vertAlign w:val="superscript"/>
          <w:lang w:val="en-US"/>
        </w:rPr>
        <w:footnoteReference w:id="33"/>
      </w:r>
      <w:r w:rsidR="00D35EB1" w:rsidRPr="00A11B16">
        <w:rPr>
          <w:vertAlign w:val="superscript"/>
          <w:lang w:val="en-US"/>
        </w:rPr>
        <w:t>/</w:t>
      </w:r>
      <w:r w:rsidR="00293236" w:rsidRPr="00A11B16">
        <w:rPr>
          <w:rStyle w:val="FootnoteReference"/>
          <w:u w:val="single"/>
          <w:vertAlign w:val="superscript"/>
          <w:lang w:val="en-US"/>
        </w:rPr>
        <w:footnoteReference w:id="34"/>
      </w:r>
      <w:r w:rsidR="00293236" w:rsidRPr="00A11B16">
        <w:rPr>
          <w:vertAlign w:val="superscript"/>
          <w:lang w:val="en-US"/>
        </w:rPr>
        <w:t>/</w:t>
      </w:r>
      <w:bookmarkEnd w:id="15"/>
    </w:p>
    <w:p w14:paraId="24087F2B" w14:textId="77777777" w:rsidR="00D35EB1" w:rsidRPr="00A11B16" w:rsidRDefault="00D35EB1" w:rsidP="00F72F41">
      <w:pPr>
        <w:rPr>
          <w:szCs w:val="22"/>
          <w:lang w:val="en-US"/>
        </w:rPr>
      </w:pPr>
    </w:p>
    <w:p w14:paraId="75036B4F" w14:textId="77777777" w:rsidR="00D35EB1" w:rsidRPr="00A11B16" w:rsidRDefault="00D35EB1" w:rsidP="00F72F41">
      <w:pPr>
        <w:jc w:val="center"/>
        <w:rPr>
          <w:color w:val="000000"/>
          <w:lang w:val="en-US"/>
        </w:rPr>
      </w:pPr>
      <w:r w:rsidRPr="00A11B16">
        <w:rPr>
          <w:color w:val="000000"/>
          <w:lang w:val="en-US"/>
        </w:rPr>
        <w:t>(</w:t>
      </w:r>
      <w:r w:rsidRPr="00A11B16">
        <w:rPr>
          <w:lang w:val="en-US"/>
        </w:rPr>
        <w:t>Adopted at the first plenary session, held on October 20, 2020</w:t>
      </w:r>
      <w:r w:rsidRPr="00A11B16">
        <w:rPr>
          <w:color w:val="000000"/>
          <w:lang w:val="en-US"/>
        </w:rPr>
        <w:t>)</w:t>
      </w:r>
    </w:p>
    <w:p w14:paraId="1F38BBF9" w14:textId="77777777" w:rsidR="00D35EB1" w:rsidRPr="00A11B16" w:rsidRDefault="00D35EB1" w:rsidP="00F72F41">
      <w:pPr>
        <w:rPr>
          <w:noProof/>
          <w:szCs w:val="22"/>
          <w:lang w:val="en-US"/>
        </w:rPr>
      </w:pPr>
    </w:p>
    <w:p w14:paraId="5E90061D" w14:textId="77777777" w:rsidR="00D35EB1" w:rsidRPr="00A11B16" w:rsidRDefault="00D35EB1" w:rsidP="00F72F41">
      <w:pPr>
        <w:rPr>
          <w:szCs w:val="22"/>
          <w:lang w:val="en-US"/>
        </w:rPr>
      </w:pPr>
    </w:p>
    <w:p w14:paraId="56476B63" w14:textId="77777777" w:rsidR="00D35EB1" w:rsidRPr="00A11B16" w:rsidRDefault="00D35EB1" w:rsidP="00F72F41">
      <w:pPr>
        <w:rPr>
          <w:szCs w:val="22"/>
          <w:lang w:val="en-US"/>
        </w:rPr>
      </w:pPr>
      <w:r w:rsidRPr="00A11B16">
        <w:rPr>
          <w:color w:val="000000"/>
          <w:szCs w:val="22"/>
          <w:lang w:val="en-US"/>
        </w:rPr>
        <w:tab/>
        <w:t>THE GENERAL ASSEMBLY,</w:t>
      </w:r>
    </w:p>
    <w:p w14:paraId="0CEFA18A" w14:textId="77777777" w:rsidR="00D35EB1" w:rsidRPr="00A11B16" w:rsidRDefault="00D35EB1" w:rsidP="00F72F41">
      <w:pPr>
        <w:rPr>
          <w:szCs w:val="22"/>
          <w:lang w:val="en-US"/>
        </w:rPr>
      </w:pPr>
    </w:p>
    <w:p w14:paraId="6014E62D" w14:textId="21AD2DBD" w:rsidR="00D35EB1" w:rsidRPr="00A11B16" w:rsidRDefault="00D35EB1" w:rsidP="00F72F41">
      <w:pPr>
        <w:shd w:val="clear" w:color="auto" w:fill="FFFFFF"/>
        <w:ind w:firstLine="720"/>
        <w:rPr>
          <w:szCs w:val="22"/>
          <w:lang w:val="en-US"/>
        </w:rPr>
      </w:pPr>
      <w:r w:rsidRPr="00A11B16">
        <w:rPr>
          <w:color w:val="000000"/>
          <w:szCs w:val="22"/>
          <w:lang w:val="en-US"/>
        </w:rPr>
        <w:t>EXPRESSING solidarity with the people and governments of the Americas as they confront the human, social</w:t>
      </w:r>
      <w:r w:rsidR="00780447" w:rsidRPr="00A11B16">
        <w:rPr>
          <w:color w:val="000000"/>
          <w:szCs w:val="22"/>
          <w:lang w:val="en-US"/>
        </w:rPr>
        <w:t>,</w:t>
      </w:r>
      <w:r w:rsidRPr="00A11B16">
        <w:rPr>
          <w:color w:val="000000"/>
          <w:szCs w:val="22"/>
          <w:lang w:val="en-US"/>
        </w:rPr>
        <w:t xml:space="preserve"> and economic impacts of the COVID-19 pandemic, experienced especially through the loss of livelihoods, the disproportionate loss of life among, and the impact on, vulnerable populations, and a projected GDP loss in excess of 9</w:t>
      </w:r>
      <w:r w:rsidR="00E31B0F" w:rsidRPr="00A11B16">
        <w:rPr>
          <w:color w:val="000000"/>
          <w:szCs w:val="22"/>
          <w:lang w:val="en-US"/>
        </w:rPr>
        <w:t xml:space="preserve"> percent</w:t>
      </w:r>
      <w:r w:rsidRPr="00A11B16">
        <w:rPr>
          <w:color w:val="000000"/>
          <w:szCs w:val="22"/>
          <w:lang w:val="en-US"/>
        </w:rPr>
        <w:t xml:space="preserve"> in Latin America and the Caribbean as a whole;</w:t>
      </w:r>
    </w:p>
    <w:p w14:paraId="1CCF2B49" w14:textId="77777777" w:rsidR="00D35EB1" w:rsidRPr="00A11B16" w:rsidRDefault="00D35EB1" w:rsidP="00F72F41">
      <w:pPr>
        <w:shd w:val="clear" w:color="auto" w:fill="FFFFFF"/>
        <w:jc w:val="left"/>
        <w:rPr>
          <w:szCs w:val="22"/>
          <w:lang w:val="en-US"/>
        </w:rPr>
      </w:pPr>
    </w:p>
    <w:p w14:paraId="52BC4850" w14:textId="4249C88B" w:rsidR="00D35EB1" w:rsidRPr="00A11B16" w:rsidRDefault="00D35EB1" w:rsidP="00F72F41">
      <w:pPr>
        <w:ind w:firstLine="720"/>
        <w:rPr>
          <w:szCs w:val="22"/>
          <w:lang w:val="en-US"/>
        </w:rPr>
      </w:pPr>
      <w:r w:rsidRPr="00A11B16">
        <w:rPr>
          <w:szCs w:val="22"/>
          <w:lang w:val="en-US"/>
        </w:rPr>
        <w:t xml:space="preserve">RECOGNIZING that the </w:t>
      </w:r>
      <w:r w:rsidR="00E31B0F" w:rsidRPr="00A11B16">
        <w:rPr>
          <w:szCs w:val="22"/>
          <w:lang w:val="en-US"/>
        </w:rPr>
        <w:t>H</w:t>
      </w:r>
      <w:r w:rsidRPr="00A11B16">
        <w:rPr>
          <w:szCs w:val="22"/>
          <w:lang w:val="en-US"/>
        </w:rPr>
        <w:t>emisphere</w:t>
      </w:r>
      <w:r w:rsidR="005C5676" w:rsidRPr="00A11B16">
        <w:rPr>
          <w:rFonts w:eastAsia="Arial"/>
          <w:szCs w:val="22"/>
          <w:lang w:val="en-US"/>
        </w:rPr>
        <w:t>’</w:t>
      </w:r>
      <w:r w:rsidRPr="00A11B16">
        <w:rPr>
          <w:szCs w:val="22"/>
          <w:lang w:val="en-US"/>
        </w:rPr>
        <w:t>s recovery from the impacts of COVID-19 will require enhanced multilateral cooperation to meet financing needs and build resilience against future shocks for a durable recovery, as well as policy responses that are inclusive and consider a gender</w:t>
      </w:r>
      <w:r w:rsidR="00E31B0F" w:rsidRPr="00A11B16">
        <w:rPr>
          <w:szCs w:val="22"/>
          <w:lang w:val="en-US"/>
        </w:rPr>
        <w:t xml:space="preserve"> </w:t>
      </w:r>
      <w:r w:rsidRPr="00A11B16">
        <w:rPr>
          <w:szCs w:val="22"/>
          <w:lang w:val="en-US"/>
        </w:rPr>
        <w:t>perspective to drive new economic growth;</w:t>
      </w:r>
    </w:p>
    <w:p w14:paraId="1C2F1921" w14:textId="77777777" w:rsidR="00D35EB1" w:rsidRPr="00A11B16" w:rsidRDefault="00D35EB1" w:rsidP="00F72F41">
      <w:pPr>
        <w:jc w:val="left"/>
        <w:rPr>
          <w:szCs w:val="22"/>
          <w:lang w:val="en-US"/>
        </w:rPr>
      </w:pPr>
    </w:p>
    <w:p w14:paraId="55E3C853" w14:textId="149D841B" w:rsidR="00D35EB1" w:rsidRPr="00A11B16" w:rsidRDefault="00D35EB1" w:rsidP="00F72F41">
      <w:pPr>
        <w:ind w:firstLine="720"/>
        <w:rPr>
          <w:szCs w:val="22"/>
          <w:lang w:val="en-US"/>
        </w:rPr>
      </w:pPr>
      <w:r w:rsidRPr="00A11B16">
        <w:rPr>
          <w:szCs w:val="22"/>
          <w:lang w:val="en-US"/>
        </w:rPr>
        <w:t xml:space="preserve">RECOGNIZING </w:t>
      </w:r>
      <w:r w:rsidR="00500B24" w:rsidRPr="00A11B16">
        <w:rPr>
          <w:szCs w:val="22"/>
          <w:lang w:val="en-US"/>
        </w:rPr>
        <w:t xml:space="preserve">ALSO </w:t>
      </w:r>
      <w:r w:rsidRPr="00A11B16">
        <w:rPr>
          <w:szCs w:val="22"/>
          <w:lang w:val="en-US"/>
        </w:rPr>
        <w:t>the challenges and time lost due to COVID-19 in 2020, which marks the beginning of the Decade of Action to deliver the Sustainable Development Goals;</w:t>
      </w:r>
    </w:p>
    <w:p w14:paraId="1E8900FB" w14:textId="77777777" w:rsidR="00D35EB1" w:rsidRPr="00A11B16" w:rsidRDefault="00D35EB1" w:rsidP="00F72F41">
      <w:pPr>
        <w:contextualSpacing/>
        <w:jc w:val="left"/>
        <w:rPr>
          <w:rFonts w:eastAsiaTheme="minorHAnsi"/>
          <w:szCs w:val="22"/>
          <w:lang w:val="en-US"/>
        </w:rPr>
      </w:pPr>
    </w:p>
    <w:p w14:paraId="08F75515" w14:textId="17EA19E4" w:rsidR="00D35EB1" w:rsidRPr="00A11B16" w:rsidRDefault="00D35EB1" w:rsidP="00F72F41">
      <w:pPr>
        <w:ind w:firstLine="720"/>
        <w:rPr>
          <w:szCs w:val="22"/>
          <w:lang w:val="en-US"/>
        </w:rPr>
      </w:pPr>
      <w:r w:rsidRPr="00A11B16">
        <w:rPr>
          <w:szCs w:val="22"/>
          <w:lang w:val="en-US"/>
        </w:rPr>
        <w:t xml:space="preserve">ACKNOWLEDGING the critical role that women are playing in COVID-19 response efforts, and the need for </w:t>
      </w:r>
      <w:r w:rsidR="00500B24" w:rsidRPr="00A11B16">
        <w:rPr>
          <w:szCs w:val="22"/>
          <w:lang w:val="en-US"/>
        </w:rPr>
        <w:t>m</w:t>
      </w:r>
      <w:r w:rsidRPr="00A11B16">
        <w:rPr>
          <w:szCs w:val="22"/>
          <w:lang w:val="en-US"/>
        </w:rPr>
        <w:t xml:space="preserve">ember </w:t>
      </w:r>
      <w:r w:rsidR="00500B24" w:rsidRPr="00A11B16">
        <w:rPr>
          <w:szCs w:val="22"/>
          <w:lang w:val="en-US"/>
        </w:rPr>
        <w:t>s</w:t>
      </w:r>
      <w:r w:rsidRPr="00A11B16">
        <w:rPr>
          <w:szCs w:val="22"/>
          <w:lang w:val="en-US"/>
        </w:rPr>
        <w:t>tates to ensure full, equal</w:t>
      </w:r>
      <w:r w:rsidR="00500B24" w:rsidRPr="00A11B16">
        <w:rPr>
          <w:szCs w:val="22"/>
          <w:lang w:val="en-US"/>
        </w:rPr>
        <w:t>,</w:t>
      </w:r>
      <w:r w:rsidRPr="00A11B16">
        <w:rPr>
          <w:szCs w:val="22"/>
          <w:lang w:val="en-US"/>
        </w:rPr>
        <w:t xml:space="preserve"> and meaningful participation of women in decision</w:t>
      </w:r>
      <w:r w:rsidR="00500B24" w:rsidRPr="00A11B16">
        <w:rPr>
          <w:szCs w:val="22"/>
          <w:lang w:val="en-US"/>
        </w:rPr>
        <w:t xml:space="preserve"> </w:t>
      </w:r>
      <w:r w:rsidRPr="00A11B16">
        <w:rPr>
          <w:szCs w:val="22"/>
          <w:lang w:val="en-US"/>
        </w:rPr>
        <w:t>making and equal access to leadership and representation in all spheres of society as a basis for an effective response;</w:t>
      </w:r>
    </w:p>
    <w:p w14:paraId="1387CD70" w14:textId="77777777" w:rsidR="00D35EB1" w:rsidRPr="00A11B16" w:rsidRDefault="00D35EB1" w:rsidP="00F72F41">
      <w:pPr>
        <w:rPr>
          <w:szCs w:val="22"/>
          <w:lang w:val="en-US"/>
        </w:rPr>
      </w:pPr>
    </w:p>
    <w:p w14:paraId="5BE10E1D" w14:textId="0BC0674E" w:rsidR="00D35EB1" w:rsidRPr="00A11B16" w:rsidRDefault="00D35EB1" w:rsidP="00F72F41">
      <w:pPr>
        <w:ind w:firstLine="720"/>
        <w:rPr>
          <w:szCs w:val="22"/>
          <w:lang w:val="en-US"/>
        </w:rPr>
      </w:pPr>
      <w:r w:rsidRPr="00A11B16">
        <w:rPr>
          <w:color w:val="000000"/>
          <w:szCs w:val="22"/>
          <w:lang w:val="en-US"/>
        </w:rPr>
        <w:t xml:space="preserve">MINDFUL that the </w:t>
      </w:r>
      <w:r w:rsidR="00500B24" w:rsidRPr="00A11B16">
        <w:rPr>
          <w:color w:val="000000"/>
          <w:szCs w:val="22"/>
          <w:lang w:val="en-US"/>
        </w:rPr>
        <w:t xml:space="preserve">Americas </w:t>
      </w:r>
      <w:r w:rsidRPr="00A11B16">
        <w:rPr>
          <w:color w:val="000000"/>
          <w:szCs w:val="22"/>
          <w:lang w:val="en-US"/>
        </w:rPr>
        <w:t xml:space="preserve">region </w:t>
      </w:r>
      <w:r w:rsidRPr="00A11B16">
        <w:rPr>
          <w:szCs w:val="22"/>
          <w:lang w:val="en-US"/>
        </w:rPr>
        <w:t xml:space="preserve">is </w:t>
      </w:r>
      <w:r w:rsidRPr="00A11B16">
        <w:rPr>
          <w:color w:val="000000"/>
          <w:szCs w:val="22"/>
          <w:lang w:val="en-US"/>
        </w:rPr>
        <w:t>one of the</w:t>
      </w:r>
      <w:r w:rsidRPr="00A11B16">
        <w:rPr>
          <w:szCs w:val="22"/>
          <w:lang w:val="en-US"/>
        </w:rPr>
        <w:t xml:space="preserve"> </w:t>
      </w:r>
      <w:r w:rsidRPr="00A11B16">
        <w:rPr>
          <w:color w:val="000000"/>
          <w:szCs w:val="22"/>
          <w:lang w:val="en-US"/>
        </w:rPr>
        <w:t>most disaster-prone in the world, with events such as floods, drought, extreme temperature</w:t>
      </w:r>
      <w:r w:rsidR="00500B24" w:rsidRPr="00A11B16">
        <w:rPr>
          <w:color w:val="000000"/>
          <w:szCs w:val="22"/>
          <w:lang w:val="en-US"/>
        </w:rPr>
        <w:t>s</w:t>
      </w:r>
      <w:r w:rsidRPr="00A11B16">
        <w:rPr>
          <w:color w:val="000000"/>
          <w:szCs w:val="22"/>
          <w:lang w:val="en-US"/>
        </w:rPr>
        <w:t xml:space="preserve">, </w:t>
      </w:r>
      <w:r w:rsidRPr="00A11B16">
        <w:rPr>
          <w:szCs w:val="22"/>
          <w:lang w:val="en-US"/>
        </w:rPr>
        <w:t>forest fires</w:t>
      </w:r>
      <w:r w:rsidR="00500B24" w:rsidRPr="00A11B16">
        <w:rPr>
          <w:szCs w:val="22"/>
          <w:lang w:val="en-US"/>
        </w:rPr>
        <w:t>,</w:t>
      </w:r>
      <w:r w:rsidRPr="00A11B16">
        <w:rPr>
          <w:color w:val="000000"/>
          <w:szCs w:val="22"/>
          <w:lang w:val="en-US"/>
        </w:rPr>
        <w:t xml:space="preserve"> and major hurricanes having severe consequences on livelihoods, infrastructure, economies, </w:t>
      </w:r>
      <w:r w:rsidRPr="00A11B16">
        <w:rPr>
          <w:szCs w:val="22"/>
          <w:lang w:val="en-US"/>
        </w:rPr>
        <w:t>healthcare systems</w:t>
      </w:r>
      <w:r w:rsidR="00500B24" w:rsidRPr="00A11B16">
        <w:rPr>
          <w:szCs w:val="22"/>
          <w:lang w:val="en-US"/>
        </w:rPr>
        <w:t>,</w:t>
      </w:r>
      <w:r w:rsidRPr="00A11B16">
        <w:rPr>
          <w:szCs w:val="22"/>
          <w:lang w:val="en-US"/>
        </w:rPr>
        <w:t xml:space="preserve"> and coastal zones</w:t>
      </w:r>
      <w:r w:rsidRPr="00A11B16">
        <w:rPr>
          <w:b/>
          <w:szCs w:val="22"/>
          <w:lang w:val="en-US"/>
        </w:rPr>
        <w:t xml:space="preserve"> </w:t>
      </w:r>
      <w:r w:rsidRPr="00A11B16">
        <w:rPr>
          <w:szCs w:val="22"/>
          <w:lang w:val="en-US"/>
        </w:rPr>
        <w:t>in the countries of the Hemisphere</w:t>
      </w:r>
      <w:r w:rsidRPr="00A11B16">
        <w:rPr>
          <w:color w:val="000000"/>
          <w:szCs w:val="22"/>
          <w:lang w:val="en-US"/>
        </w:rPr>
        <w:t>;</w:t>
      </w:r>
    </w:p>
    <w:p w14:paraId="63E752DD" w14:textId="77777777" w:rsidR="00D35EB1" w:rsidRPr="00A11B16" w:rsidRDefault="00D35EB1" w:rsidP="00F72F41">
      <w:pPr>
        <w:tabs>
          <w:tab w:val="left" w:pos="1215"/>
        </w:tabs>
        <w:contextualSpacing/>
        <w:jc w:val="left"/>
        <w:rPr>
          <w:rFonts w:eastAsiaTheme="minorHAnsi"/>
          <w:szCs w:val="22"/>
          <w:lang w:val="en-US"/>
        </w:rPr>
      </w:pPr>
    </w:p>
    <w:p w14:paraId="3C62CA71" w14:textId="11B4BC79" w:rsidR="00D35EB1" w:rsidRPr="00A11B16" w:rsidRDefault="00D35EB1" w:rsidP="00F72F41">
      <w:pPr>
        <w:ind w:firstLine="720"/>
        <w:rPr>
          <w:szCs w:val="22"/>
          <w:lang w:val="en-US"/>
        </w:rPr>
      </w:pPr>
      <w:r w:rsidRPr="00A11B16">
        <w:rPr>
          <w:color w:val="000000"/>
          <w:szCs w:val="22"/>
          <w:lang w:val="en-US"/>
        </w:rPr>
        <w:t>CONCERNED about increased weather</w:t>
      </w:r>
      <w:r w:rsidR="00500B24" w:rsidRPr="00A11B16">
        <w:rPr>
          <w:color w:val="000000"/>
          <w:szCs w:val="22"/>
          <w:lang w:val="en-US"/>
        </w:rPr>
        <w:t>-</w:t>
      </w:r>
      <w:r w:rsidRPr="00A11B16">
        <w:rPr>
          <w:color w:val="000000"/>
          <w:szCs w:val="22"/>
          <w:lang w:val="en-US"/>
        </w:rPr>
        <w:t xml:space="preserve"> and climate-related impacts in North</w:t>
      </w:r>
      <w:r w:rsidR="00500B24" w:rsidRPr="00A11B16">
        <w:rPr>
          <w:color w:val="000000"/>
          <w:szCs w:val="22"/>
          <w:lang w:val="en-US"/>
        </w:rPr>
        <w:t xml:space="preserve"> </w:t>
      </w:r>
      <w:r w:rsidRPr="00A11B16">
        <w:rPr>
          <w:color w:val="000000"/>
          <w:szCs w:val="22"/>
          <w:lang w:val="en-US"/>
        </w:rPr>
        <w:t xml:space="preserve">America, which in 2019 accounted for </w:t>
      </w:r>
      <w:r w:rsidR="00500B24" w:rsidRPr="00A11B16">
        <w:rPr>
          <w:color w:val="000000"/>
          <w:szCs w:val="22"/>
          <w:lang w:val="en-US"/>
        </w:rPr>
        <w:t>US</w:t>
      </w:r>
      <w:r w:rsidRPr="00A11B16">
        <w:rPr>
          <w:color w:val="000000"/>
          <w:szCs w:val="22"/>
          <w:lang w:val="en-US"/>
        </w:rPr>
        <w:t xml:space="preserve">$45 billion in economic losses in the United States alone, as well as projected losses of </w:t>
      </w:r>
      <w:r w:rsidR="00500B24" w:rsidRPr="00A11B16">
        <w:rPr>
          <w:color w:val="000000"/>
          <w:szCs w:val="22"/>
          <w:lang w:val="en-US"/>
        </w:rPr>
        <w:t>between U</w:t>
      </w:r>
      <w:r w:rsidR="00B44F1C" w:rsidRPr="00A11B16">
        <w:rPr>
          <w:color w:val="000000"/>
          <w:szCs w:val="22"/>
          <w:lang w:val="en-US"/>
        </w:rPr>
        <w:t>S</w:t>
      </w:r>
      <w:r w:rsidRPr="00A11B16">
        <w:rPr>
          <w:color w:val="000000"/>
          <w:szCs w:val="22"/>
          <w:lang w:val="en-US"/>
        </w:rPr>
        <w:t>$21</w:t>
      </w:r>
      <w:r w:rsidR="00500B24" w:rsidRPr="00A11B16">
        <w:rPr>
          <w:color w:val="000000"/>
          <w:szCs w:val="22"/>
          <w:lang w:val="en-US"/>
        </w:rPr>
        <w:t xml:space="preserve"> billion and US</w:t>
      </w:r>
      <w:r w:rsidRPr="00A11B16">
        <w:rPr>
          <w:color w:val="000000"/>
          <w:szCs w:val="22"/>
          <w:lang w:val="en-US"/>
        </w:rPr>
        <w:t>$43 billion per year in Canada by 2050;</w:t>
      </w:r>
    </w:p>
    <w:p w14:paraId="34FD28F1" w14:textId="77777777" w:rsidR="00D35EB1" w:rsidRPr="00A11B16" w:rsidRDefault="00D35EB1" w:rsidP="00F72F41">
      <w:pPr>
        <w:contextualSpacing/>
        <w:jc w:val="left"/>
        <w:rPr>
          <w:rFonts w:eastAsiaTheme="minorHAnsi"/>
          <w:szCs w:val="22"/>
          <w:lang w:val="en-US"/>
        </w:rPr>
      </w:pPr>
    </w:p>
    <w:p w14:paraId="6F1881DC" w14:textId="7000281B" w:rsidR="00D35EB1" w:rsidRPr="00A11B16" w:rsidRDefault="00D35EB1" w:rsidP="00F72F41">
      <w:pPr>
        <w:ind w:firstLine="720"/>
        <w:rPr>
          <w:szCs w:val="22"/>
          <w:lang w:val="en-US"/>
        </w:rPr>
      </w:pPr>
      <w:r w:rsidRPr="00A11B16">
        <w:rPr>
          <w:szCs w:val="22"/>
          <w:lang w:val="en-US"/>
        </w:rPr>
        <w:t xml:space="preserve">AWARE of the </w:t>
      </w:r>
      <w:r w:rsidR="00500B24" w:rsidRPr="00A11B16">
        <w:rPr>
          <w:szCs w:val="22"/>
          <w:lang w:val="en-US"/>
        </w:rPr>
        <w:t>H</w:t>
      </w:r>
      <w:r w:rsidRPr="00A11B16">
        <w:rPr>
          <w:szCs w:val="22"/>
          <w:lang w:val="en-US"/>
        </w:rPr>
        <w:t>emisphere</w:t>
      </w:r>
      <w:r w:rsidR="005C5676" w:rsidRPr="00A11B16">
        <w:rPr>
          <w:szCs w:val="22"/>
          <w:lang w:val="en-US"/>
        </w:rPr>
        <w:t>’</w:t>
      </w:r>
      <w:r w:rsidRPr="00A11B16">
        <w:rPr>
          <w:szCs w:val="22"/>
          <w:lang w:val="en-US"/>
        </w:rPr>
        <w:t xml:space="preserve">s vulnerability to climate change and natural disasters, which already </w:t>
      </w:r>
      <w:r w:rsidR="00500B24" w:rsidRPr="00A11B16">
        <w:rPr>
          <w:szCs w:val="22"/>
          <w:lang w:val="en-US"/>
        </w:rPr>
        <w:t xml:space="preserve">pose </w:t>
      </w:r>
      <w:r w:rsidRPr="00A11B16">
        <w:rPr>
          <w:szCs w:val="22"/>
          <w:lang w:val="en-US"/>
        </w:rPr>
        <w:t xml:space="preserve">an urgent threat with potentially irreversible effects on populations and the planet, and underscoring the need to ensure that emergency responses to the COVID-19 crisis do not derail and </w:t>
      </w:r>
      <w:r w:rsidRPr="00A11B16">
        <w:rPr>
          <w:szCs w:val="22"/>
          <w:lang w:val="en-US"/>
        </w:rPr>
        <w:lastRenderedPageBreak/>
        <w:t xml:space="preserve">put at risk </w:t>
      </w:r>
      <w:r w:rsidR="00500B24" w:rsidRPr="00A11B16">
        <w:rPr>
          <w:szCs w:val="22"/>
          <w:lang w:val="en-US"/>
        </w:rPr>
        <w:t xml:space="preserve">efforts in </w:t>
      </w:r>
      <w:r w:rsidRPr="00A11B16">
        <w:rPr>
          <w:szCs w:val="22"/>
          <w:lang w:val="en-US"/>
        </w:rPr>
        <w:t>the Americas to address pressing climate challenges, while considering the potential of ecosystem-based approaches and nature-based solutions to address climate change and improve the environmental health and resilience of their societies;</w:t>
      </w:r>
      <w:r w:rsidR="00500B24" w:rsidRPr="00A11B16">
        <w:rPr>
          <w:szCs w:val="22"/>
          <w:u w:val="single"/>
          <w:vertAlign w:val="superscript"/>
          <w:lang w:val="en-US"/>
        </w:rPr>
        <w:footnoteReference w:id="35"/>
      </w:r>
      <w:r w:rsidR="00780447" w:rsidRPr="00A11B16">
        <w:rPr>
          <w:szCs w:val="22"/>
          <w:vertAlign w:val="superscript"/>
          <w:lang w:val="en-US"/>
        </w:rPr>
        <w:t>/</w:t>
      </w:r>
    </w:p>
    <w:p w14:paraId="5CCD0CDB" w14:textId="77777777" w:rsidR="00D35EB1" w:rsidRPr="00A11B16" w:rsidRDefault="00D35EB1" w:rsidP="00F72F41">
      <w:pPr>
        <w:rPr>
          <w:szCs w:val="22"/>
          <w:lang w:val="en-US"/>
        </w:rPr>
      </w:pPr>
    </w:p>
    <w:p w14:paraId="41730F1E" w14:textId="6F47E54A" w:rsidR="00D35EB1" w:rsidRPr="00A11B16" w:rsidRDefault="00D35EB1" w:rsidP="00F72F41">
      <w:pPr>
        <w:ind w:firstLine="720"/>
        <w:rPr>
          <w:szCs w:val="22"/>
          <w:lang w:val="en-US"/>
        </w:rPr>
      </w:pPr>
      <w:r w:rsidRPr="00A11B16">
        <w:rPr>
          <w:szCs w:val="22"/>
          <w:lang w:val="en-US"/>
        </w:rPr>
        <w:t>NOTING that public investment in building resilience, climate adaptation</w:t>
      </w:r>
      <w:r w:rsidR="00D878EF" w:rsidRPr="00A11B16">
        <w:rPr>
          <w:szCs w:val="22"/>
          <w:lang w:val="en-US"/>
        </w:rPr>
        <w:t>,</w:t>
      </w:r>
      <w:r w:rsidRPr="00A11B16">
        <w:rPr>
          <w:szCs w:val="22"/>
          <w:lang w:val="en-US"/>
        </w:rPr>
        <w:t xml:space="preserve"> and mitigation creates new growth opportunities for economies in the Americas, including from foreign investment, while making livelihoods more resilient </w:t>
      </w:r>
      <w:r w:rsidR="00D878EF" w:rsidRPr="00A11B16">
        <w:rPr>
          <w:szCs w:val="22"/>
          <w:lang w:val="en-US"/>
        </w:rPr>
        <w:t xml:space="preserve">to </w:t>
      </w:r>
      <w:r w:rsidRPr="00A11B16">
        <w:rPr>
          <w:szCs w:val="22"/>
          <w:lang w:val="en-US"/>
        </w:rPr>
        <w:t>future shocks;</w:t>
      </w:r>
    </w:p>
    <w:p w14:paraId="7617B867" w14:textId="77777777" w:rsidR="00D35EB1" w:rsidRPr="00A11B16" w:rsidRDefault="00D35EB1" w:rsidP="00F72F41">
      <w:pPr>
        <w:rPr>
          <w:szCs w:val="22"/>
          <w:lang w:val="en-US"/>
        </w:rPr>
      </w:pPr>
    </w:p>
    <w:p w14:paraId="070A44B4" w14:textId="34342C70" w:rsidR="00D35EB1" w:rsidRPr="00A11B16" w:rsidRDefault="00D35EB1" w:rsidP="00F72F41">
      <w:pPr>
        <w:ind w:firstLine="720"/>
        <w:rPr>
          <w:szCs w:val="22"/>
          <w:lang w:val="en-US"/>
        </w:rPr>
      </w:pPr>
      <w:r w:rsidRPr="00A11B16">
        <w:rPr>
          <w:color w:val="000000"/>
          <w:szCs w:val="22"/>
          <w:lang w:val="en-US"/>
        </w:rPr>
        <w:t>NOTING ALSO the emerging scholarship around new instruments such as debt</w:t>
      </w:r>
      <w:r w:rsidR="00D878EF" w:rsidRPr="00A11B16">
        <w:rPr>
          <w:color w:val="000000"/>
          <w:szCs w:val="22"/>
          <w:lang w:val="en-US"/>
        </w:rPr>
        <w:t>-</w:t>
      </w:r>
      <w:r w:rsidRPr="00A11B16">
        <w:rPr>
          <w:color w:val="000000"/>
          <w:szCs w:val="22"/>
          <w:lang w:val="en-US"/>
        </w:rPr>
        <w:t>for</w:t>
      </w:r>
      <w:r w:rsidR="00D878EF" w:rsidRPr="00A11B16">
        <w:rPr>
          <w:color w:val="000000"/>
          <w:szCs w:val="22"/>
          <w:lang w:val="en-US"/>
        </w:rPr>
        <w:t>-</w:t>
      </w:r>
      <w:r w:rsidRPr="00A11B16">
        <w:rPr>
          <w:color w:val="000000"/>
          <w:szCs w:val="22"/>
          <w:lang w:val="en-US"/>
        </w:rPr>
        <w:t>climate swaps to complement contingent debt instruments, green and blue bonds, and natural</w:t>
      </w:r>
      <w:r w:rsidR="00D878EF" w:rsidRPr="00A11B16">
        <w:rPr>
          <w:color w:val="000000"/>
          <w:szCs w:val="22"/>
          <w:lang w:val="en-US"/>
        </w:rPr>
        <w:t>-</w:t>
      </w:r>
      <w:r w:rsidRPr="00A11B16">
        <w:rPr>
          <w:color w:val="000000"/>
          <w:szCs w:val="22"/>
          <w:lang w:val="en-US"/>
        </w:rPr>
        <w:t>disaster clauses in multilateral loan agreements</w:t>
      </w:r>
      <w:r w:rsidRPr="00A11B16">
        <w:rPr>
          <w:b/>
          <w:color w:val="000000"/>
          <w:szCs w:val="22"/>
          <w:lang w:val="en-US"/>
        </w:rPr>
        <w:t xml:space="preserve">, </w:t>
      </w:r>
      <w:r w:rsidRPr="00A11B16">
        <w:rPr>
          <w:color w:val="000000"/>
          <w:szCs w:val="22"/>
          <w:lang w:val="en-US"/>
        </w:rPr>
        <w:t>particularly for, but not limited to</w:t>
      </w:r>
      <w:r w:rsidRPr="00A11B16">
        <w:rPr>
          <w:bCs/>
          <w:color w:val="000000"/>
          <w:szCs w:val="22"/>
          <w:lang w:val="en-US"/>
        </w:rPr>
        <w:t>,</w:t>
      </w:r>
      <w:r w:rsidRPr="00A11B16">
        <w:rPr>
          <w:b/>
          <w:color w:val="000000"/>
          <w:szCs w:val="22"/>
          <w:lang w:val="en-US"/>
        </w:rPr>
        <w:t xml:space="preserve"> </w:t>
      </w:r>
      <w:r w:rsidRPr="00A11B16">
        <w:rPr>
          <w:color w:val="000000"/>
          <w:szCs w:val="22"/>
          <w:lang w:val="en-US"/>
        </w:rPr>
        <w:t>small island and low-lying coastal states of the Americas;</w:t>
      </w:r>
    </w:p>
    <w:p w14:paraId="2FFA557B" w14:textId="77777777" w:rsidR="00D35EB1" w:rsidRPr="00A11B16" w:rsidRDefault="00D35EB1" w:rsidP="00F72F41">
      <w:pPr>
        <w:contextualSpacing/>
        <w:jc w:val="left"/>
        <w:rPr>
          <w:rFonts w:eastAsiaTheme="minorHAnsi"/>
          <w:szCs w:val="22"/>
          <w:lang w:val="en-US"/>
        </w:rPr>
      </w:pPr>
    </w:p>
    <w:p w14:paraId="31AE09FB" w14:textId="50999589" w:rsidR="00D35EB1" w:rsidRPr="00A11B16" w:rsidRDefault="00D35EB1" w:rsidP="00F72F41">
      <w:pPr>
        <w:ind w:firstLine="720"/>
        <w:rPr>
          <w:szCs w:val="22"/>
          <w:lang w:val="en-US"/>
        </w:rPr>
      </w:pPr>
      <w:r w:rsidRPr="00A11B16">
        <w:rPr>
          <w:szCs w:val="22"/>
          <w:lang w:val="en-US"/>
        </w:rPr>
        <w:t xml:space="preserve">RECALLING the adoption and entry into force of the Paris Agreement adopted under the </w:t>
      </w:r>
      <w:r w:rsidR="00D878EF" w:rsidRPr="00A11B16">
        <w:rPr>
          <w:szCs w:val="22"/>
          <w:lang w:val="en-US"/>
        </w:rPr>
        <w:t>United Nations Framework Convention on Climate Change (</w:t>
      </w:r>
      <w:r w:rsidRPr="00A11B16">
        <w:rPr>
          <w:szCs w:val="22"/>
          <w:lang w:val="en-US"/>
        </w:rPr>
        <w:t>UNFCCC</w:t>
      </w:r>
      <w:r w:rsidR="00D878EF" w:rsidRPr="00A11B16">
        <w:rPr>
          <w:szCs w:val="22"/>
          <w:lang w:val="en-US"/>
        </w:rPr>
        <w:t>)</w:t>
      </w:r>
      <w:r w:rsidRPr="00A11B16">
        <w:rPr>
          <w:szCs w:val="22"/>
          <w:lang w:val="en-US"/>
        </w:rPr>
        <w:t xml:space="preserve">, and the climate mitigation and adaptation ambitions of </w:t>
      </w:r>
      <w:r w:rsidR="00D878EF" w:rsidRPr="00A11B16">
        <w:rPr>
          <w:szCs w:val="22"/>
          <w:lang w:val="en-US"/>
        </w:rPr>
        <w:t xml:space="preserve">Parties </w:t>
      </w:r>
      <w:r w:rsidRPr="00A11B16">
        <w:rPr>
          <w:szCs w:val="22"/>
          <w:lang w:val="en-US"/>
        </w:rPr>
        <w:t xml:space="preserve">to the Agreement through their nationally determined contributions (NDCs), as well as its provisions on, and support for, the mitigation and adaptation efforts of developing country </w:t>
      </w:r>
      <w:r w:rsidR="00D878EF" w:rsidRPr="00A11B16">
        <w:rPr>
          <w:szCs w:val="22"/>
          <w:lang w:val="en-US"/>
        </w:rPr>
        <w:t>P</w:t>
      </w:r>
      <w:r w:rsidRPr="00A11B16">
        <w:rPr>
          <w:szCs w:val="22"/>
          <w:lang w:val="en-US"/>
        </w:rPr>
        <w:t>arties, taking into account the continuing process of developing new or updated NDCs to provide more ambitious mitigation targets and the need to make adaptation planning more robust for the achievement of sustainable development</w:t>
      </w:r>
      <w:r w:rsidRPr="00A11B16">
        <w:rPr>
          <w:color w:val="000000"/>
          <w:szCs w:val="22"/>
          <w:lang w:val="en-US"/>
        </w:rPr>
        <w:t>;</w:t>
      </w:r>
    </w:p>
    <w:p w14:paraId="7CC1A1CB" w14:textId="77777777" w:rsidR="00D35EB1" w:rsidRPr="00A11B16" w:rsidRDefault="00D35EB1" w:rsidP="00F72F41">
      <w:pPr>
        <w:contextualSpacing/>
        <w:jc w:val="left"/>
        <w:rPr>
          <w:rFonts w:eastAsiaTheme="minorHAnsi"/>
          <w:szCs w:val="22"/>
          <w:lang w:val="en-US"/>
        </w:rPr>
      </w:pPr>
    </w:p>
    <w:p w14:paraId="2B68F11E" w14:textId="2F0A823C" w:rsidR="00D35EB1" w:rsidRPr="00A11B16" w:rsidRDefault="00D35EB1" w:rsidP="00F72F41">
      <w:pPr>
        <w:ind w:firstLine="720"/>
        <w:rPr>
          <w:szCs w:val="22"/>
          <w:lang w:val="en-US"/>
        </w:rPr>
      </w:pPr>
      <w:r w:rsidRPr="00A11B16">
        <w:rPr>
          <w:szCs w:val="22"/>
          <w:lang w:val="en-US"/>
        </w:rPr>
        <w:t>NOTING the work of the Inter-American Council for Integral Development, the Committee on Hemispheric Security and the Inter-American Defense Board aimed at addressing the multisectoral effects of climate chang</w:t>
      </w:r>
      <w:r w:rsidRPr="00A11B16">
        <w:rPr>
          <w:color w:val="000000"/>
          <w:szCs w:val="22"/>
          <w:lang w:val="en-US"/>
        </w:rPr>
        <w:t>e;</w:t>
      </w:r>
    </w:p>
    <w:p w14:paraId="73F6D5DA" w14:textId="77777777" w:rsidR="00D35EB1" w:rsidRPr="00A11B16" w:rsidRDefault="00D35EB1" w:rsidP="00F72F41">
      <w:pPr>
        <w:contextualSpacing/>
        <w:jc w:val="left"/>
        <w:rPr>
          <w:rFonts w:eastAsiaTheme="minorHAnsi"/>
          <w:szCs w:val="22"/>
          <w:lang w:val="en-US"/>
        </w:rPr>
      </w:pPr>
    </w:p>
    <w:p w14:paraId="5F76F0BF" w14:textId="225695A1" w:rsidR="00D35EB1" w:rsidRPr="00A11B16" w:rsidRDefault="00D35EB1" w:rsidP="00CE7409">
      <w:pPr>
        <w:ind w:firstLine="720"/>
        <w:rPr>
          <w:i/>
          <w:szCs w:val="22"/>
          <w:lang w:val="en-US"/>
        </w:rPr>
      </w:pPr>
      <w:r w:rsidRPr="00A11B16">
        <w:rPr>
          <w:szCs w:val="22"/>
          <w:lang w:val="en-US"/>
        </w:rPr>
        <w:t>HIGHLIGHTING the role of Costa Rica</w:t>
      </w:r>
      <w:r w:rsidR="00B44F1C" w:rsidRPr="00A11B16">
        <w:rPr>
          <w:szCs w:val="22"/>
          <w:lang w:val="en-US"/>
        </w:rPr>
        <w:t>,</w:t>
      </w:r>
      <w:r w:rsidRPr="00A11B16">
        <w:rPr>
          <w:szCs w:val="22"/>
          <w:lang w:val="en-US"/>
        </w:rPr>
        <w:t xml:space="preserve"> as host of the </w:t>
      </w:r>
      <w:r w:rsidR="00CE7409" w:rsidRPr="00A11B16">
        <w:rPr>
          <w:szCs w:val="22"/>
          <w:lang w:val="en-US"/>
        </w:rPr>
        <w:t xml:space="preserve">Preparatory Meeting of the Twenty-Fifth Conference of the Parties of the United Nations Framework Convention on Climate Change </w:t>
      </w:r>
      <w:r w:rsidR="00602563" w:rsidRPr="00A11B16">
        <w:rPr>
          <w:szCs w:val="22"/>
          <w:lang w:val="en-US"/>
        </w:rPr>
        <w:t>(</w:t>
      </w:r>
      <w:r w:rsidR="00CE7409" w:rsidRPr="00A11B16">
        <w:rPr>
          <w:szCs w:val="22"/>
          <w:lang w:val="en-US"/>
        </w:rPr>
        <w:t>Pre-COP 25</w:t>
      </w:r>
      <w:r w:rsidR="00602563" w:rsidRPr="00A11B16">
        <w:rPr>
          <w:szCs w:val="22"/>
          <w:lang w:val="en-US"/>
        </w:rPr>
        <w:t>)</w:t>
      </w:r>
      <w:r w:rsidRPr="00A11B16">
        <w:rPr>
          <w:szCs w:val="22"/>
          <w:lang w:val="en-US"/>
        </w:rPr>
        <w:t xml:space="preserve">, and </w:t>
      </w:r>
      <w:r w:rsidR="00CE7409" w:rsidRPr="00A11B16">
        <w:rPr>
          <w:szCs w:val="22"/>
          <w:lang w:val="en-US"/>
        </w:rPr>
        <w:t xml:space="preserve">of </w:t>
      </w:r>
      <w:r w:rsidRPr="00A11B16">
        <w:rPr>
          <w:szCs w:val="22"/>
          <w:lang w:val="en-US"/>
        </w:rPr>
        <w:t>Chile</w:t>
      </w:r>
      <w:r w:rsidR="00B44F1C" w:rsidRPr="00A11B16">
        <w:rPr>
          <w:szCs w:val="22"/>
          <w:lang w:val="en-US"/>
        </w:rPr>
        <w:t>,</w:t>
      </w:r>
      <w:r w:rsidRPr="00A11B16">
        <w:rPr>
          <w:szCs w:val="22"/>
          <w:lang w:val="en-US"/>
        </w:rPr>
        <w:t xml:space="preserve"> as the Presidency of COP</w:t>
      </w:r>
      <w:r w:rsidR="00602563" w:rsidRPr="00A11B16">
        <w:rPr>
          <w:szCs w:val="22"/>
          <w:lang w:val="en-US"/>
        </w:rPr>
        <w:t xml:space="preserve"> </w:t>
      </w:r>
      <w:r w:rsidRPr="00A11B16">
        <w:rPr>
          <w:szCs w:val="22"/>
          <w:lang w:val="en-US"/>
        </w:rPr>
        <w:t xml:space="preserve">25, </w:t>
      </w:r>
      <w:r w:rsidR="00602563" w:rsidRPr="00A11B16">
        <w:rPr>
          <w:szCs w:val="22"/>
          <w:lang w:val="en-US"/>
        </w:rPr>
        <w:t xml:space="preserve">and </w:t>
      </w:r>
      <w:r w:rsidRPr="00A11B16">
        <w:rPr>
          <w:szCs w:val="22"/>
          <w:lang w:val="en-US"/>
        </w:rPr>
        <w:t>expressing appreciation for their efforts and leadership in promoting an ambitious climate agenda;</w:t>
      </w:r>
    </w:p>
    <w:p w14:paraId="70FEC698" w14:textId="77777777" w:rsidR="00D35EB1" w:rsidRPr="00A11B16" w:rsidRDefault="00D35EB1" w:rsidP="00F72F41">
      <w:pPr>
        <w:contextualSpacing/>
        <w:jc w:val="left"/>
        <w:rPr>
          <w:rFonts w:eastAsiaTheme="minorHAnsi"/>
          <w:szCs w:val="22"/>
          <w:lang w:val="en-US"/>
        </w:rPr>
      </w:pPr>
    </w:p>
    <w:p w14:paraId="7915B50B" w14:textId="41330CFE" w:rsidR="00D35EB1" w:rsidRPr="00A11B16" w:rsidRDefault="00D35EB1" w:rsidP="00F72F41">
      <w:pPr>
        <w:ind w:firstLine="720"/>
        <w:rPr>
          <w:bCs/>
          <w:szCs w:val="22"/>
          <w:lang w:val="en-US"/>
        </w:rPr>
      </w:pPr>
      <w:r w:rsidRPr="00A11B16">
        <w:rPr>
          <w:szCs w:val="22"/>
          <w:lang w:val="en-US"/>
        </w:rPr>
        <w:t>TAKING INTO ACCOUNT the upcoming COP</w:t>
      </w:r>
      <w:r w:rsidR="00602563" w:rsidRPr="00A11B16">
        <w:rPr>
          <w:szCs w:val="22"/>
          <w:lang w:val="en-US"/>
        </w:rPr>
        <w:t xml:space="preserve"> </w:t>
      </w:r>
      <w:r w:rsidRPr="00A11B16">
        <w:rPr>
          <w:szCs w:val="22"/>
          <w:lang w:val="en-US"/>
        </w:rPr>
        <w:t>26</w:t>
      </w:r>
      <w:r w:rsidR="00602563" w:rsidRPr="00A11B16">
        <w:rPr>
          <w:szCs w:val="22"/>
          <w:lang w:val="en-US"/>
        </w:rPr>
        <w:t>,</w:t>
      </w:r>
      <w:r w:rsidRPr="00A11B16">
        <w:rPr>
          <w:szCs w:val="22"/>
          <w:lang w:val="en-US"/>
        </w:rPr>
        <w:t xml:space="preserve"> to be held in Glasgow</w:t>
      </w:r>
      <w:r w:rsidR="00602563" w:rsidRPr="00A11B16">
        <w:rPr>
          <w:szCs w:val="22"/>
          <w:lang w:val="en-US"/>
        </w:rPr>
        <w:t>,</w:t>
      </w:r>
      <w:r w:rsidRPr="00A11B16">
        <w:rPr>
          <w:szCs w:val="22"/>
          <w:lang w:val="en-US"/>
        </w:rPr>
        <w:t xml:space="preserve"> and the opportunity </w:t>
      </w:r>
      <w:r w:rsidR="003E6D3B" w:rsidRPr="00A11B16">
        <w:rPr>
          <w:szCs w:val="22"/>
          <w:lang w:val="en-US"/>
        </w:rPr>
        <w:t xml:space="preserve">that </w:t>
      </w:r>
      <w:r w:rsidRPr="00A11B16">
        <w:rPr>
          <w:szCs w:val="22"/>
          <w:lang w:val="en-US"/>
        </w:rPr>
        <w:t xml:space="preserve">this provides OAS </w:t>
      </w:r>
      <w:r w:rsidR="00602563" w:rsidRPr="00A11B16">
        <w:rPr>
          <w:szCs w:val="22"/>
          <w:lang w:val="en-US"/>
        </w:rPr>
        <w:t>m</w:t>
      </w:r>
      <w:r w:rsidRPr="00A11B16">
        <w:rPr>
          <w:szCs w:val="22"/>
          <w:lang w:val="en-US"/>
        </w:rPr>
        <w:t xml:space="preserve">ember </w:t>
      </w:r>
      <w:r w:rsidR="00602563" w:rsidRPr="00A11B16">
        <w:rPr>
          <w:szCs w:val="22"/>
          <w:lang w:val="en-US"/>
        </w:rPr>
        <w:t>s</w:t>
      </w:r>
      <w:r w:rsidRPr="00A11B16">
        <w:rPr>
          <w:szCs w:val="22"/>
          <w:lang w:val="en-US"/>
        </w:rPr>
        <w:t xml:space="preserve">tates to highlight the vulnerabilities of the </w:t>
      </w:r>
      <w:r w:rsidR="00602563" w:rsidRPr="00A11B16">
        <w:rPr>
          <w:szCs w:val="22"/>
          <w:lang w:val="en-US"/>
        </w:rPr>
        <w:t>r</w:t>
      </w:r>
      <w:r w:rsidRPr="00A11B16">
        <w:rPr>
          <w:szCs w:val="22"/>
          <w:lang w:val="en-US"/>
        </w:rPr>
        <w:t>egion to climate change;</w:t>
      </w:r>
    </w:p>
    <w:p w14:paraId="50CF62B4" w14:textId="77777777" w:rsidR="00D35EB1" w:rsidRPr="00A11B16" w:rsidRDefault="00D35EB1" w:rsidP="00F72F41">
      <w:pPr>
        <w:rPr>
          <w:szCs w:val="22"/>
          <w:lang w:val="en-US"/>
        </w:rPr>
      </w:pPr>
    </w:p>
    <w:p w14:paraId="3F0A6909" w14:textId="4115B274" w:rsidR="00D35EB1" w:rsidRPr="00A11B16" w:rsidRDefault="00D35EB1" w:rsidP="00F72F41">
      <w:pPr>
        <w:ind w:firstLine="720"/>
        <w:rPr>
          <w:szCs w:val="22"/>
          <w:lang w:val="en-US"/>
        </w:rPr>
      </w:pPr>
      <w:r w:rsidRPr="00A11B16">
        <w:rPr>
          <w:szCs w:val="22"/>
          <w:lang w:val="en-US"/>
        </w:rPr>
        <w:t>ACKNOWLEDGING that climate change is a common concern of humankind and that when taking action to address climate change, States should respect, promote</w:t>
      </w:r>
      <w:r w:rsidR="00602563" w:rsidRPr="00A11B16">
        <w:rPr>
          <w:szCs w:val="22"/>
          <w:lang w:val="en-US"/>
        </w:rPr>
        <w:t>,</w:t>
      </w:r>
      <w:r w:rsidRPr="00A11B16">
        <w:rPr>
          <w:szCs w:val="22"/>
          <w:lang w:val="en-US"/>
        </w:rPr>
        <w:t xml:space="preserve"> and consider their respective obligations on human rights, the right to enjoyment of the highest attainable standard of physical and mental health, the rights of indigenous peoples, local communities, migrants, children, persons with disabilities</w:t>
      </w:r>
      <w:r w:rsidR="00602563" w:rsidRPr="00A11B16">
        <w:rPr>
          <w:szCs w:val="22"/>
          <w:lang w:val="en-US"/>
        </w:rPr>
        <w:t>,</w:t>
      </w:r>
      <w:r w:rsidRPr="00A11B16">
        <w:rPr>
          <w:szCs w:val="22"/>
          <w:lang w:val="en-US"/>
        </w:rPr>
        <w:t xml:space="preserve"> and people in vulnerable situations</w:t>
      </w:r>
      <w:r w:rsidR="00602563" w:rsidRPr="00A11B16">
        <w:rPr>
          <w:szCs w:val="22"/>
          <w:lang w:val="en-US"/>
        </w:rPr>
        <w:t>,</w:t>
      </w:r>
      <w:r w:rsidRPr="00A11B16">
        <w:rPr>
          <w:szCs w:val="22"/>
          <w:lang w:val="en-US"/>
        </w:rPr>
        <w:t xml:space="preserve"> and the right to development, as well as gender equality, empowerment of women</w:t>
      </w:r>
      <w:r w:rsidR="00602563" w:rsidRPr="00A11B16">
        <w:rPr>
          <w:szCs w:val="22"/>
          <w:lang w:val="en-US"/>
        </w:rPr>
        <w:t>,</w:t>
      </w:r>
      <w:r w:rsidRPr="00A11B16">
        <w:rPr>
          <w:szCs w:val="22"/>
          <w:lang w:val="en-US"/>
        </w:rPr>
        <w:t xml:space="preserve"> and intergenerational equity;</w:t>
      </w:r>
    </w:p>
    <w:p w14:paraId="0D6C495A" w14:textId="77777777" w:rsidR="00D35EB1" w:rsidRPr="00A11B16" w:rsidRDefault="00D35EB1" w:rsidP="00F72F41">
      <w:pPr>
        <w:rPr>
          <w:szCs w:val="22"/>
          <w:lang w:val="en-US"/>
        </w:rPr>
      </w:pPr>
    </w:p>
    <w:p w14:paraId="0E46B553" w14:textId="120F4AA2" w:rsidR="00D35EB1" w:rsidRPr="00A11B16" w:rsidRDefault="00D35EB1" w:rsidP="00F72F41">
      <w:pPr>
        <w:ind w:firstLine="720"/>
        <w:rPr>
          <w:szCs w:val="22"/>
          <w:lang w:val="en-US"/>
        </w:rPr>
      </w:pPr>
      <w:r w:rsidRPr="00A11B16">
        <w:rPr>
          <w:szCs w:val="22"/>
          <w:lang w:val="en-US"/>
        </w:rPr>
        <w:t>EXPRESSING concern that, while climate change implications affect individuals and communities around the world, the adverse effects of climate change will be felt most acutely by those segments of the population that are already in vulnerable situations</w:t>
      </w:r>
      <w:r w:rsidR="00602563" w:rsidRPr="00A11B16">
        <w:rPr>
          <w:szCs w:val="22"/>
          <w:lang w:val="en-US"/>
        </w:rPr>
        <w:t>,</w:t>
      </w:r>
      <w:r w:rsidRPr="00A11B16">
        <w:rPr>
          <w:szCs w:val="22"/>
          <w:lang w:val="en-US"/>
        </w:rPr>
        <w:t xml:space="preserve"> owing to factors such as geography, poverty, gender, age, indigenous, afro-descend</w:t>
      </w:r>
      <w:r w:rsidR="00602563" w:rsidRPr="00A11B16">
        <w:rPr>
          <w:szCs w:val="22"/>
          <w:lang w:val="en-US"/>
        </w:rPr>
        <w:t>e</w:t>
      </w:r>
      <w:r w:rsidRPr="00A11B16">
        <w:rPr>
          <w:szCs w:val="22"/>
          <w:lang w:val="en-US"/>
        </w:rPr>
        <w:t>nt or minority status</w:t>
      </w:r>
      <w:r w:rsidR="00602563" w:rsidRPr="00A11B16">
        <w:rPr>
          <w:szCs w:val="22"/>
          <w:lang w:val="en-US"/>
        </w:rPr>
        <w:t>,</w:t>
      </w:r>
      <w:r w:rsidRPr="00A11B16">
        <w:rPr>
          <w:szCs w:val="22"/>
          <w:lang w:val="en-US"/>
        </w:rPr>
        <w:t xml:space="preserve"> and disability; and</w:t>
      </w:r>
    </w:p>
    <w:p w14:paraId="49A6EA66" w14:textId="77777777" w:rsidR="00D35EB1" w:rsidRPr="00A11B16" w:rsidRDefault="00D35EB1" w:rsidP="00F72F41">
      <w:pPr>
        <w:rPr>
          <w:szCs w:val="22"/>
          <w:lang w:val="en-US"/>
        </w:rPr>
      </w:pPr>
    </w:p>
    <w:p w14:paraId="237B1C34" w14:textId="5E8633E7" w:rsidR="00D35EB1" w:rsidRPr="00A11B16" w:rsidRDefault="00D35EB1" w:rsidP="00F72F41">
      <w:pPr>
        <w:ind w:firstLine="720"/>
        <w:rPr>
          <w:szCs w:val="22"/>
          <w:lang w:val="en-US"/>
        </w:rPr>
      </w:pPr>
      <w:r w:rsidRPr="00A11B16">
        <w:rPr>
          <w:szCs w:val="22"/>
          <w:lang w:val="en-US"/>
        </w:rPr>
        <w:lastRenderedPageBreak/>
        <w:t>RECOGNIZING the intrinsic relationship of climate change actions to equitable access to sustainable development and poverty eradication in the Americas, and the need for an effective and progressive response to the urgent threat of climate change, in tandem with the COVID-19 economic recovery response</w:t>
      </w:r>
      <w:r w:rsidR="00D605A9" w:rsidRPr="00A11B16">
        <w:rPr>
          <w:szCs w:val="22"/>
          <w:lang w:val="en-US"/>
        </w:rPr>
        <w:t>,</w:t>
      </w:r>
    </w:p>
    <w:p w14:paraId="44F5C5DD" w14:textId="77777777" w:rsidR="00D35EB1" w:rsidRPr="00A11B16" w:rsidRDefault="00D35EB1" w:rsidP="00F72F41">
      <w:pPr>
        <w:rPr>
          <w:szCs w:val="22"/>
          <w:lang w:val="en-US"/>
        </w:rPr>
      </w:pPr>
    </w:p>
    <w:p w14:paraId="23B49A5C" w14:textId="77777777" w:rsidR="00D35EB1" w:rsidRPr="00A11B16" w:rsidRDefault="00D35EB1" w:rsidP="00F72F41">
      <w:pPr>
        <w:rPr>
          <w:szCs w:val="22"/>
          <w:lang w:val="en-US"/>
        </w:rPr>
      </w:pPr>
      <w:r w:rsidRPr="00A11B16">
        <w:rPr>
          <w:color w:val="000000"/>
          <w:szCs w:val="22"/>
          <w:lang w:val="en-US"/>
        </w:rPr>
        <w:t>RESOLVES:</w:t>
      </w:r>
    </w:p>
    <w:p w14:paraId="6292848D" w14:textId="510F91EA" w:rsidR="00D35EB1" w:rsidRPr="00A11B16" w:rsidRDefault="00D35EB1" w:rsidP="00F72F41">
      <w:pPr>
        <w:rPr>
          <w:color w:val="000000"/>
          <w:szCs w:val="22"/>
          <w:lang w:val="en-US"/>
        </w:rPr>
      </w:pPr>
    </w:p>
    <w:p w14:paraId="29F3F9DA" w14:textId="01C95264" w:rsidR="00D35EB1" w:rsidRPr="00A11B16" w:rsidRDefault="00D35EB1" w:rsidP="00F72F41">
      <w:pPr>
        <w:ind w:firstLine="720"/>
        <w:rPr>
          <w:szCs w:val="22"/>
          <w:lang w:val="en-US"/>
        </w:rPr>
      </w:pPr>
      <w:r w:rsidRPr="00A11B16">
        <w:rPr>
          <w:szCs w:val="22"/>
          <w:lang w:val="en-US"/>
        </w:rPr>
        <w:t>1.</w:t>
      </w:r>
      <w:r w:rsidRPr="00A11B16">
        <w:rPr>
          <w:szCs w:val="22"/>
          <w:lang w:val="en-US"/>
        </w:rPr>
        <w:tab/>
        <w:t xml:space="preserve">To call on all </w:t>
      </w:r>
      <w:r w:rsidR="00125610" w:rsidRPr="00A11B16">
        <w:rPr>
          <w:szCs w:val="22"/>
          <w:lang w:val="en-US"/>
        </w:rPr>
        <w:t>m</w:t>
      </w:r>
      <w:r w:rsidRPr="00A11B16">
        <w:rPr>
          <w:szCs w:val="22"/>
          <w:lang w:val="en-US"/>
        </w:rPr>
        <w:t xml:space="preserve">ember </w:t>
      </w:r>
      <w:r w:rsidR="00125610" w:rsidRPr="00A11B16">
        <w:rPr>
          <w:szCs w:val="22"/>
          <w:lang w:val="en-US"/>
        </w:rPr>
        <w:t>s</w:t>
      </w:r>
      <w:r w:rsidRPr="00A11B16">
        <w:rPr>
          <w:szCs w:val="22"/>
          <w:lang w:val="en-US"/>
        </w:rPr>
        <w:t xml:space="preserve">tates to take robust and integrated action to prevent and address the negative impacts of the COVID-19 pandemic, drive growth, and build resilience in their economic response to the pandemic, while making finance flows consistent with a pathway towards low greenhouse gas emissions and climate-resilient development, </w:t>
      </w:r>
      <w:r w:rsidR="00BB5934" w:rsidRPr="00A11B16">
        <w:rPr>
          <w:szCs w:val="22"/>
          <w:lang w:val="en-US"/>
        </w:rPr>
        <w:t xml:space="preserve">as well as </w:t>
      </w:r>
      <w:r w:rsidRPr="00A11B16">
        <w:rPr>
          <w:szCs w:val="22"/>
          <w:lang w:val="en-US"/>
        </w:rPr>
        <w:t>respecting</w:t>
      </w:r>
      <w:r w:rsidR="00BB5934" w:rsidRPr="00A11B16">
        <w:rPr>
          <w:szCs w:val="22"/>
          <w:lang w:val="en-US"/>
        </w:rPr>
        <w:t xml:space="preserve"> the</w:t>
      </w:r>
      <w:r w:rsidRPr="00A11B16">
        <w:rPr>
          <w:szCs w:val="22"/>
          <w:lang w:val="en-US"/>
        </w:rPr>
        <w:t xml:space="preserve"> human rights of individuals in situations of vulnerability.</w:t>
      </w:r>
    </w:p>
    <w:p w14:paraId="0FC4F7DD" w14:textId="77777777" w:rsidR="00D35EB1" w:rsidRPr="00A11B16" w:rsidRDefault="00D35EB1" w:rsidP="00F72F41">
      <w:pPr>
        <w:rPr>
          <w:b/>
          <w:szCs w:val="22"/>
          <w:lang w:val="en-US"/>
        </w:rPr>
      </w:pPr>
    </w:p>
    <w:p w14:paraId="1265A0B2" w14:textId="50736F3E" w:rsidR="00D35EB1" w:rsidRPr="00A11B16" w:rsidRDefault="00D35EB1" w:rsidP="00F72F41">
      <w:pPr>
        <w:ind w:firstLine="720"/>
        <w:rPr>
          <w:szCs w:val="22"/>
          <w:lang w:val="en-US"/>
        </w:rPr>
      </w:pPr>
      <w:r w:rsidRPr="00A11B16">
        <w:rPr>
          <w:color w:val="000000"/>
          <w:szCs w:val="22"/>
          <w:lang w:val="en-US"/>
        </w:rPr>
        <w:t>2.</w:t>
      </w:r>
      <w:r w:rsidRPr="00A11B16">
        <w:rPr>
          <w:color w:val="000000"/>
          <w:szCs w:val="22"/>
          <w:lang w:val="en-US"/>
        </w:rPr>
        <w:tab/>
        <w:t xml:space="preserve">To call on those OAS </w:t>
      </w:r>
      <w:r w:rsidR="00125610" w:rsidRPr="00A11B16">
        <w:rPr>
          <w:color w:val="000000"/>
          <w:szCs w:val="22"/>
          <w:lang w:val="en-US"/>
        </w:rPr>
        <w:t>m</w:t>
      </w:r>
      <w:r w:rsidRPr="00A11B16">
        <w:rPr>
          <w:color w:val="000000"/>
          <w:szCs w:val="22"/>
          <w:lang w:val="en-US"/>
        </w:rPr>
        <w:t xml:space="preserve">ember </w:t>
      </w:r>
      <w:r w:rsidR="00125610" w:rsidRPr="00A11B16">
        <w:rPr>
          <w:color w:val="000000"/>
          <w:szCs w:val="22"/>
          <w:lang w:val="en-US"/>
        </w:rPr>
        <w:t>s</w:t>
      </w:r>
      <w:r w:rsidRPr="00A11B16">
        <w:rPr>
          <w:color w:val="000000"/>
          <w:szCs w:val="22"/>
          <w:lang w:val="en-US"/>
        </w:rPr>
        <w:t>tates that</w:t>
      </w:r>
      <w:r w:rsidRPr="00A11B16">
        <w:rPr>
          <w:b/>
          <w:color w:val="000000"/>
          <w:szCs w:val="22"/>
          <w:lang w:val="en-US"/>
        </w:rPr>
        <w:t xml:space="preserve"> </w:t>
      </w:r>
      <w:r w:rsidRPr="00A11B16">
        <w:rPr>
          <w:color w:val="000000"/>
          <w:szCs w:val="22"/>
          <w:lang w:val="en-US"/>
        </w:rPr>
        <w:t>are part</w:t>
      </w:r>
      <w:r w:rsidR="00BB5934" w:rsidRPr="00A11B16">
        <w:rPr>
          <w:color w:val="000000"/>
          <w:szCs w:val="22"/>
          <w:lang w:val="en-US"/>
        </w:rPr>
        <w:t>ies</w:t>
      </w:r>
      <w:r w:rsidRPr="00A11B16">
        <w:rPr>
          <w:color w:val="000000"/>
          <w:szCs w:val="22"/>
          <w:lang w:val="en-US"/>
        </w:rPr>
        <w:t xml:space="preserve"> to the Paris Agreement on climate change to continue the momentum of climate action in the Americas.</w:t>
      </w:r>
    </w:p>
    <w:p w14:paraId="5FD2841C" w14:textId="77777777" w:rsidR="00D35EB1" w:rsidRPr="00A11B16" w:rsidRDefault="00D35EB1" w:rsidP="00F72F41">
      <w:pPr>
        <w:contextualSpacing/>
        <w:jc w:val="left"/>
        <w:rPr>
          <w:rFonts w:eastAsiaTheme="minorHAnsi"/>
          <w:i/>
          <w:szCs w:val="22"/>
          <w:lang w:val="en-US"/>
        </w:rPr>
      </w:pPr>
    </w:p>
    <w:p w14:paraId="2A230FE6" w14:textId="1B99FC73" w:rsidR="00D35EB1" w:rsidRPr="00A11B16" w:rsidRDefault="00D35EB1" w:rsidP="00F72F41">
      <w:pPr>
        <w:ind w:firstLine="720"/>
        <w:rPr>
          <w:i/>
          <w:szCs w:val="22"/>
          <w:lang w:val="en-US"/>
        </w:rPr>
      </w:pPr>
      <w:r w:rsidRPr="00A11B16">
        <w:rPr>
          <w:szCs w:val="22"/>
          <w:lang w:val="en-US"/>
        </w:rPr>
        <w:t>3.</w:t>
      </w:r>
      <w:r w:rsidRPr="00A11B16">
        <w:rPr>
          <w:szCs w:val="22"/>
          <w:lang w:val="en-US"/>
        </w:rPr>
        <w:tab/>
        <w:t xml:space="preserve">To invite </w:t>
      </w:r>
      <w:r w:rsidR="00125610" w:rsidRPr="00A11B16">
        <w:rPr>
          <w:szCs w:val="22"/>
          <w:lang w:val="en-US"/>
        </w:rPr>
        <w:t>m</w:t>
      </w:r>
      <w:r w:rsidRPr="00A11B16">
        <w:rPr>
          <w:szCs w:val="22"/>
          <w:lang w:val="en-US"/>
        </w:rPr>
        <w:t xml:space="preserve">ember </w:t>
      </w:r>
      <w:r w:rsidR="00125610" w:rsidRPr="00A11B16">
        <w:rPr>
          <w:szCs w:val="22"/>
          <w:lang w:val="en-US"/>
        </w:rPr>
        <w:t>s</w:t>
      </w:r>
      <w:r w:rsidRPr="00A11B16">
        <w:rPr>
          <w:szCs w:val="22"/>
          <w:lang w:val="en-US"/>
        </w:rPr>
        <w:t xml:space="preserve">tates, as they consider appropriate, to engage </w:t>
      </w:r>
      <w:r w:rsidR="00BB5934" w:rsidRPr="00A11B16">
        <w:rPr>
          <w:szCs w:val="22"/>
          <w:lang w:val="en-US"/>
        </w:rPr>
        <w:t>p</w:t>
      </w:r>
      <w:r w:rsidRPr="00A11B16">
        <w:rPr>
          <w:szCs w:val="22"/>
          <w:lang w:val="en-US"/>
        </w:rPr>
        <w:t xml:space="preserve">ermanent </w:t>
      </w:r>
      <w:r w:rsidR="00BB5934" w:rsidRPr="00A11B16">
        <w:rPr>
          <w:szCs w:val="22"/>
          <w:lang w:val="en-US"/>
        </w:rPr>
        <w:t>o</w:t>
      </w:r>
      <w:r w:rsidRPr="00A11B16">
        <w:rPr>
          <w:szCs w:val="22"/>
          <w:lang w:val="en-US"/>
        </w:rPr>
        <w:t xml:space="preserve">bservers in consultation with the General Secretariat, as well as to request the General Secretariat to engage donors, to advance and promote funding for, </w:t>
      </w:r>
      <w:r w:rsidRPr="00A11B16">
        <w:rPr>
          <w:i/>
          <w:szCs w:val="22"/>
          <w:lang w:val="en-US"/>
        </w:rPr>
        <w:t>inter alia</w:t>
      </w:r>
      <w:r w:rsidRPr="00A11B16">
        <w:rPr>
          <w:szCs w:val="22"/>
          <w:lang w:val="en-US"/>
        </w:rPr>
        <w:t>, capacity building, enhancing technology development</w:t>
      </w:r>
      <w:r w:rsidR="00BB5934" w:rsidRPr="00A11B16">
        <w:rPr>
          <w:szCs w:val="22"/>
          <w:lang w:val="en-US"/>
        </w:rPr>
        <w:t>,</w:t>
      </w:r>
      <w:r w:rsidRPr="00A11B16">
        <w:rPr>
          <w:szCs w:val="22"/>
          <w:lang w:val="en-US"/>
        </w:rPr>
        <w:t xml:space="preserve"> and voluntary transfer on mutually-agreed terms, taking into account the expressed needs of </w:t>
      </w:r>
      <w:r w:rsidR="00125610" w:rsidRPr="00A11B16">
        <w:rPr>
          <w:szCs w:val="22"/>
          <w:lang w:val="en-US"/>
        </w:rPr>
        <w:t>m</w:t>
      </w:r>
      <w:r w:rsidRPr="00A11B16">
        <w:rPr>
          <w:szCs w:val="22"/>
          <w:lang w:val="en-US"/>
        </w:rPr>
        <w:t xml:space="preserve">ember </w:t>
      </w:r>
      <w:r w:rsidR="00125610" w:rsidRPr="00A11B16">
        <w:rPr>
          <w:szCs w:val="22"/>
          <w:lang w:val="en-US"/>
        </w:rPr>
        <w:t>s</w:t>
      </w:r>
      <w:r w:rsidRPr="00A11B16">
        <w:rPr>
          <w:szCs w:val="22"/>
          <w:lang w:val="en-US"/>
        </w:rPr>
        <w:t xml:space="preserve">tates, in order to assist those States </w:t>
      </w:r>
      <w:r w:rsidR="00BB5934" w:rsidRPr="00A11B16">
        <w:rPr>
          <w:szCs w:val="22"/>
          <w:lang w:val="en-US"/>
        </w:rPr>
        <w:t xml:space="preserve">in </w:t>
      </w:r>
      <w:r w:rsidRPr="00A11B16">
        <w:rPr>
          <w:szCs w:val="22"/>
          <w:lang w:val="en-US"/>
        </w:rPr>
        <w:t>implement</w:t>
      </w:r>
      <w:r w:rsidR="00BB5934" w:rsidRPr="00A11B16">
        <w:rPr>
          <w:szCs w:val="22"/>
          <w:lang w:val="en-US"/>
        </w:rPr>
        <w:t>ing</w:t>
      </w:r>
      <w:r w:rsidRPr="00A11B16">
        <w:rPr>
          <w:szCs w:val="22"/>
          <w:lang w:val="en-US"/>
        </w:rPr>
        <w:t xml:space="preserve"> their environmental objectives, explor</w:t>
      </w:r>
      <w:r w:rsidR="00BB5934" w:rsidRPr="00A11B16">
        <w:rPr>
          <w:szCs w:val="22"/>
          <w:lang w:val="en-US"/>
        </w:rPr>
        <w:t>ing</w:t>
      </w:r>
      <w:r w:rsidRPr="00A11B16">
        <w:rPr>
          <w:szCs w:val="22"/>
          <w:lang w:val="en-US"/>
        </w:rPr>
        <w:t xml:space="preserve"> the potential of ecosystem-based approaches and nature-based solutions to address climate change, </w:t>
      </w:r>
      <w:r w:rsidR="00BB5934" w:rsidRPr="00A11B16">
        <w:rPr>
          <w:szCs w:val="22"/>
          <w:lang w:val="en-US"/>
        </w:rPr>
        <w:t xml:space="preserve">and </w:t>
      </w:r>
      <w:r w:rsidRPr="00A11B16">
        <w:rPr>
          <w:szCs w:val="22"/>
          <w:lang w:val="en-US"/>
        </w:rPr>
        <w:t>support</w:t>
      </w:r>
      <w:r w:rsidR="00BB5934" w:rsidRPr="00A11B16">
        <w:rPr>
          <w:szCs w:val="22"/>
          <w:lang w:val="en-US"/>
        </w:rPr>
        <w:t>ing</w:t>
      </w:r>
      <w:r w:rsidRPr="00A11B16">
        <w:rPr>
          <w:szCs w:val="22"/>
          <w:lang w:val="en-US"/>
        </w:rPr>
        <w:t xml:space="preserve"> their domestic policy responses to drive economic growth.</w:t>
      </w:r>
    </w:p>
    <w:p w14:paraId="1E25A959" w14:textId="77777777" w:rsidR="00D35EB1" w:rsidRPr="00A11B16" w:rsidRDefault="00D35EB1" w:rsidP="00F72F41">
      <w:pPr>
        <w:rPr>
          <w:i/>
          <w:szCs w:val="22"/>
          <w:lang w:val="en-US"/>
        </w:rPr>
      </w:pPr>
    </w:p>
    <w:p w14:paraId="25DE770D" w14:textId="5D5D8C75" w:rsidR="00D35EB1" w:rsidRPr="00A11B16" w:rsidRDefault="00D35EB1" w:rsidP="00F72F41">
      <w:pPr>
        <w:suppressAutoHyphens/>
        <w:ind w:firstLine="720"/>
        <w:textAlignment w:val="baseline"/>
        <w:rPr>
          <w:szCs w:val="22"/>
          <w:lang w:val="en-US"/>
        </w:rPr>
      </w:pPr>
      <w:r w:rsidRPr="00A11B16">
        <w:rPr>
          <w:szCs w:val="22"/>
          <w:lang w:val="en-US"/>
        </w:rPr>
        <w:t>4.</w:t>
      </w:r>
      <w:r w:rsidRPr="00A11B16">
        <w:rPr>
          <w:szCs w:val="22"/>
          <w:lang w:val="en-US"/>
        </w:rPr>
        <w:tab/>
        <w:t xml:space="preserve">To request the General Secretariat to use its good offices to advocate for new and accelerated financing solutions and enhance access to existing technical and financial support mechanisms, where appropriate, to advance the hemispheric response to the crises </w:t>
      </w:r>
      <w:r w:rsidR="00EE3A68" w:rsidRPr="00A11B16">
        <w:rPr>
          <w:szCs w:val="22"/>
          <w:lang w:val="en-US"/>
        </w:rPr>
        <w:t xml:space="preserve">generated by </w:t>
      </w:r>
      <w:r w:rsidR="00BB5934" w:rsidRPr="00A11B16">
        <w:rPr>
          <w:szCs w:val="22"/>
          <w:lang w:val="en-US"/>
        </w:rPr>
        <w:t xml:space="preserve">the </w:t>
      </w:r>
      <w:r w:rsidRPr="00A11B16">
        <w:rPr>
          <w:szCs w:val="22"/>
          <w:lang w:val="en-US"/>
        </w:rPr>
        <w:t xml:space="preserve">COVID-19 pandemic </w:t>
      </w:r>
      <w:r w:rsidR="000C373F" w:rsidRPr="00A11B16">
        <w:rPr>
          <w:szCs w:val="22"/>
          <w:lang w:val="en-US"/>
        </w:rPr>
        <w:t xml:space="preserve">and </w:t>
      </w:r>
      <w:r w:rsidRPr="00A11B16">
        <w:rPr>
          <w:szCs w:val="22"/>
          <w:lang w:val="en-US"/>
        </w:rPr>
        <w:t>climate change.</w:t>
      </w:r>
    </w:p>
    <w:p w14:paraId="6289FEA5" w14:textId="77777777" w:rsidR="00D35EB1" w:rsidRPr="00A11B16" w:rsidRDefault="00D35EB1" w:rsidP="00F72F41">
      <w:pPr>
        <w:jc w:val="left"/>
        <w:rPr>
          <w:szCs w:val="22"/>
          <w:lang w:val="en-US"/>
        </w:rPr>
      </w:pPr>
      <w:r w:rsidRPr="00A11B16">
        <w:rPr>
          <w:szCs w:val="22"/>
          <w:lang w:val="en-US"/>
        </w:rPr>
        <w:br w:type="page"/>
      </w:r>
    </w:p>
    <w:p w14:paraId="62FAE05F" w14:textId="77777777" w:rsidR="00D35EB1" w:rsidRPr="00A11B16" w:rsidRDefault="00D35EB1" w:rsidP="00F72F41">
      <w:pPr>
        <w:suppressAutoHyphens/>
        <w:jc w:val="center"/>
        <w:textAlignment w:val="baseline"/>
        <w:rPr>
          <w:sz w:val="20"/>
          <w:lang w:val="en-US"/>
        </w:rPr>
      </w:pPr>
      <w:r w:rsidRPr="00A11B16">
        <w:rPr>
          <w:sz w:val="20"/>
          <w:lang w:val="en-US"/>
        </w:rPr>
        <w:lastRenderedPageBreak/>
        <w:t>FOOTNOTES</w:t>
      </w:r>
    </w:p>
    <w:p w14:paraId="4D7E93F2" w14:textId="77777777" w:rsidR="00D35EB1" w:rsidRPr="00A11B16" w:rsidRDefault="00D35EB1" w:rsidP="00F72F41">
      <w:pPr>
        <w:suppressAutoHyphens/>
        <w:textAlignment w:val="baseline"/>
        <w:rPr>
          <w:sz w:val="20"/>
          <w:lang w:val="en-US"/>
        </w:rPr>
      </w:pPr>
    </w:p>
    <w:p w14:paraId="0BFE9949" w14:textId="77777777" w:rsidR="00D35EB1" w:rsidRPr="00A11B16" w:rsidRDefault="00D35EB1" w:rsidP="00F72F41">
      <w:pPr>
        <w:suppressAutoHyphens/>
        <w:textAlignment w:val="baseline"/>
        <w:rPr>
          <w:sz w:val="20"/>
          <w:lang w:val="en-US"/>
        </w:rPr>
      </w:pPr>
    </w:p>
    <w:p w14:paraId="414B4E5A" w14:textId="77777777" w:rsidR="00D35EB1" w:rsidRPr="00A11B16" w:rsidRDefault="00D35EB1" w:rsidP="00F72F41">
      <w:pPr>
        <w:suppressAutoHyphens/>
        <w:textAlignment w:val="baseline"/>
        <w:rPr>
          <w:sz w:val="20"/>
          <w:lang w:val="en-US"/>
        </w:rPr>
      </w:pPr>
      <w:r w:rsidRPr="00A11B16">
        <w:rPr>
          <w:sz w:val="20"/>
          <w:lang w:val="en-US"/>
        </w:rPr>
        <w:tab/>
        <w:t>1.</w:t>
      </w:r>
      <w:r w:rsidRPr="00A11B16">
        <w:rPr>
          <w:sz w:val="20"/>
          <w:lang w:val="en-US"/>
        </w:rPr>
        <w:tab/>
        <w:t>… withdrawal from the Paris Agreement to the United Nations on November 4, 2019. The withdrawal will take effect one year from the delivery of the notification.</w:t>
      </w:r>
    </w:p>
    <w:p w14:paraId="01099B74" w14:textId="77777777" w:rsidR="00D35EB1" w:rsidRPr="00A11B16" w:rsidRDefault="00D35EB1" w:rsidP="00F72F41">
      <w:pPr>
        <w:suppressAutoHyphens/>
        <w:textAlignment w:val="baseline"/>
        <w:rPr>
          <w:sz w:val="20"/>
          <w:lang w:val="en-US"/>
        </w:rPr>
      </w:pPr>
    </w:p>
    <w:p w14:paraId="689D72ED" w14:textId="5339EEDF" w:rsidR="00D35EB1" w:rsidRPr="00A11B16" w:rsidRDefault="00D35EB1" w:rsidP="00F72F41">
      <w:pPr>
        <w:ind w:firstLine="720"/>
        <w:rPr>
          <w:color w:val="26282A"/>
          <w:sz w:val="20"/>
          <w:lang w:val="en-US"/>
        </w:rPr>
      </w:pPr>
      <w:r w:rsidRPr="00A11B16">
        <w:rPr>
          <w:bCs/>
          <w:sz w:val="20"/>
          <w:lang w:val="en-US"/>
        </w:rPr>
        <w:t>2.</w:t>
      </w:r>
      <w:r w:rsidRPr="00A11B16">
        <w:rPr>
          <w:bCs/>
          <w:sz w:val="20"/>
          <w:lang w:val="en-US"/>
        </w:rPr>
        <w:tab/>
        <w:t xml:space="preserve">… </w:t>
      </w:r>
      <w:r w:rsidRPr="00A11B16">
        <w:rPr>
          <w:sz w:val="20"/>
          <w:lang w:val="en-US"/>
        </w:rPr>
        <w:t xml:space="preserve">Republic of Venezuela properly notified the </w:t>
      </w:r>
      <w:r w:rsidR="00D94955" w:rsidRPr="00A11B16">
        <w:rPr>
          <w:sz w:val="20"/>
          <w:lang w:val="en-US"/>
        </w:rPr>
        <w:t>Secretary General</w:t>
      </w:r>
      <w:r w:rsidRPr="00A11B16">
        <w:rPr>
          <w:sz w:val="20"/>
          <w:lang w:val="en-US"/>
        </w:rPr>
        <w:t xml:space="preserve"> of its denunciation of the Charter in accordance with Article 143 of the Charter of the Organization of American </w:t>
      </w:r>
      <w:r w:rsidR="00D94955" w:rsidRPr="00A11B16">
        <w:rPr>
          <w:sz w:val="20"/>
          <w:lang w:val="en-US"/>
        </w:rPr>
        <w:t>States, and the Charter ceased</w:t>
      </w:r>
      <w:r w:rsidRPr="00A11B16">
        <w:rPr>
          <w:sz w:val="20"/>
          <w:lang w:val="en-US"/>
        </w:rPr>
        <w:t xml:space="preserve"> to be in force with respect to the Bolivarian Republic of </w:t>
      </w:r>
      <w:r w:rsidR="006E7FBF" w:rsidRPr="00A11B16">
        <w:rPr>
          <w:sz w:val="20"/>
          <w:lang w:val="en-US"/>
        </w:rPr>
        <w:t>Venezuela, which ceased to belong to the Organization on April 27, 2019</w:t>
      </w:r>
      <w:r w:rsidRPr="00A11B16">
        <w:rPr>
          <w:color w:val="26282A"/>
          <w:sz w:val="20"/>
          <w:lang w:val="en-US"/>
        </w:rPr>
        <w:t>.</w:t>
      </w:r>
    </w:p>
    <w:p w14:paraId="7B4EDA5E" w14:textId="77777777" w:rsidR="00D35EB1" w:rsidRPr="00A11B16" w:rsidRDefault="00D35EB1" w:rsidP="00F72F41">
      <w:pPr>
        <w:rPr>
          <w:color w:val="26282A"/>
          <w:sz w:val="20"/>
          <w:lang w:val="en-US"/>
        </w:rPr>
      </w:pPr>
    </w:p>
    <w:p w14:paraId="1B1C3F83" w14:textId="309DAB47" w:rsidR="00D35EB1" w:rsidRPr="00A11B16" w:rsidRDefault="00D35EB1" w:rsidP="00F72F41">
      <w:pPr>
        <w:ind w:firstLine="720"/>
        <w:rPr>
          <w:sz w:val="20"/>
          <w:lang w:val="en-US"/>
        </w:rPr>
      </w:pPr>
      <w:r w:rsidRPr="00A11B16">
        <w:rPr>
          <w:sz w:val="20"/>
          <w:lang w:val="en-US"/>
        </w:rPr>
        <w:t xml:space="preserve">Antigua and Barbuda did not support resolution </w:t>
      </w:r>
      <w:r w:rsidR="00D94955" w:rsidRPr="00A11B16">
        <w:rPr>
          <w:sz w:val="20"/>
          <w:lang w:val="en-US"/>
        </w:rPr>
        <w:t>CP/RES. 1124</w:t>
      </w:r>
      <w:r w:rsidRPr="00A11B16">
        <w:rPr>
          <w:sz w:val="20"/>
          <w:lang w:val="en-US"/>
        </w:rPr>
        <w:t xml:space="preserve"> (2217/19) of </w:t>
      </w:r>
      <w:r w:rsidR="00D94955" w:rsidRPr="00A11B16">
        <w:rPr>
          <w:sz w:val="20"/>
          <w:lang w:val="en-US"/>
        </w:rPr>
        <w:t>April 9, 2019, which sought to appoint</w:t>
      </w:r>
      <w:r w:rsidRPr="00A11B16">
        <w:rPr>
          <w:sz w:val="20"/>
          <w:lang w:val="en-US"/>
        </w:rPr>
        <w:t xml:space="preserve"> Mr. Gustavo Tarre as the National Assembly</w:t>
      </w:r>
      <w:r w:rsidR="005C5676" w:rsidRPr="00A11B16">
        <w:rPr>
          <w:sz w:val="20"/>
          <w:lang w:val="en-US"/>
        </w:rPr>
        <w:t>’</w:t>
      </w:r>
      <w:r w:rsidRPr="00A11B16">
        <w:rPr>
          <w:sz w:val="20"/>
          <w:lang w:val="en-US"/>
        </w:rPr>
        <w:t xml:space="preserve">s </w:t>
      </w:r>
      <w:r w:rsidR="00D77905" w:rsidRPr="00A11B16">
        <w:rPr>
          <w:sz w:val="20"/>
          <w:lang w:val="en-US"/>
        </w:rPr>
        <w:t>representative to the OAS, and it did</w:t>
      </w:r>
      <w:r w:rsidRPr="00A11B16">
        <w:rPr>
          <w:sz w:val="20"/>
          <w:lang w:val="en-US"/>
        </w:rPr>
        <w:t xml:space="preserve"> not accept the credentials of the officials intending to represent the Bolivarian Republic of Venezuela at the </w:t>
      </w:r>
      <w:r w:rsidR="00D94955" w:rsidRPr="00A11B16">
        <w:rPr>
          <w:sz w:val="20"/>
          <w:lang w:val="en-US"/>
        </w:rPr>
        <w:t>forty-ninth and fiftieth regular sessions</w:t>
      </w:r>
      <w:r w:rsidRPr="00A11B16">
        <w:rPr>
          <w:sz w:val="20"/>
          <w:lang w:val="en-US"/>
        </w:rPr>
        <w:t xml:space="preserve"> of the General Assembly. </w:t>
      </w:r>
    </w:p>
    <w:p w14:paraId="25BD45B4" w14:textId="77777777" w:rsidR="00D35EB1" w:rsidRPr="00A11B16" w:rsidRDefault="00D35EB1" w:rsidP="00F72F41">
      <w:pPr>
        <w:rPr>
          <w:sz w:val="20"/>
          <w:lang w:val="en-US"/>
        </w:rPr>
      </w:pPr>
    </w:p>
    <w:p w14:paraId="6927DE4F" w14:textId="68C95B1C" w:rsidR="00D35EB1" w:rsidRPr="00A11B16" w:rsidRDefault="00D94955" w:rsidP="00F72F41">
      <w:pPr>
        <w:ind w:firstLine="720"/>
        <w:rPr>
          <w:sz w:val="20"/>
          <w:lang w:val="en-US"/>
        </w:rPr>
      </w:pPr>
      <w:r w:rsidRPr="00A11B16">
        <w:rPr>
          <w:sz w:val="20"/>
          <w:lang w:val="en-US"/>
        </w:rPr>
        <w:t xml:space="preserve">Therefore, Antigua and Barbuda </w:t>
      </w:r>
      <w:r w:rsidR="00D35EB1" w:rsidRPr="00A11B16">
        <w:rPr>
          <w:sz w:val="20"/>
          <w:lang w:val="en-US"/>
        </w:rPr>
        <w:t>notifies all member states and the General Secretariat of the Organization of American States</w:t>
      </w:r>
      <w:r w:rsidR="00315292" w:rsidRPr="00A11B16">
        <w:rPr>
          <w:sz w:val="20"/>
          <w:lang w:val="en-US"/>
        </w:rPr>
        <w:t>, as it did at the forty-ninth regular session of the General Assembly, that until further notice</w:t>
      </w:r>
      <w:r w:rsidR="00D35EB1" w:rsidRPr="00A11B16">
        <w:rPr>
          <w:sz w:val="20"/>
          <w:lang w:val="en-US"/>
        </w:rPr>
        <w:t xml:space="preserve"> it will not consider itself bound by any declaration or resolution of the </w:t>
      </w:r>
      <w:r w:rsidRPr="00A11B16">
        <w:rPr>
          <w:sz w:val="20"/>
          <w:lang w:val="en-US"/>
        </w:rPr>
        <w:t>fiftieth regular session</w:t>
      </w:r>
      <w:r w:rsidR="00D35EB1" w:rsidRPr="00A11B16">
        <w:rPr>
          <w:sz w:val="20"/>
          <w:lang w:val="en-US"/>
        </w:rPr>
        <w:t xml:space="preserve"> of the General Assembly or any future declarations or resolutions of </w:t>
      </w:r>
      <w:r w:rsidRPr="00A11B16">
        <w:rPr>
          <w:sz w:val="20"/>
          <w:lang w:val="en-US"/>
        </w:rPr>
        <w:t xml:space="preserve">any council or organ </w:t>
      </w:r>
      <w:r w:rsidR="00D35EB1" w:rsidRPr="00A11B16">
        <w:rPr>
          <w:sz w:val="20"/>
          <w:lang w:val="en-US"/>
        </w:rPr>
        <w:t>of the Organization that includes the participation of any person or entity purporting to speak for or act on behalf of the Bolivarian Republic of Venezuela and in which 18 votes are attained with the participation of a purported representative of the Bolivarian Republic of Venezuela.</w:t>
      </w:r>
    </w:p>
    <w:p w14:paraId="39886753" w14:textId="77777777" w:rsidR="00D35EB1" w:rsidRPr="00A11B16" w:rsidRDefault="00D35EB1" w:rsidP="00F72F41">
      <w:pPr>
        <w:suppressAutoHyphens/>
        <w:textAlignment w:val="baseline"/>
        <w:rPr>
          <w:sz w:val="20"/>
          <w:lang w:val="en-US"/>
        </w:rPr>
      </w:pPr>
    </w:p>
    <w:p w14:paraId="40F0A0D6" w14:textId="5CF2DD92" w:rsidR="00D35EB1" w:rsidRPr="00A11B16" w:rsidRDefault="00500B24" w:rsidP="00F72F41">
      <w:pPr>
        <w:suppressAutoHyphens/>
        <w:ind w:firstLine="720"/>
        <w:textAlignment w:val="baseline"/>
        <w:rPr>
          <w:sz w:val="20"/>
          <w:lang w:val="en-US"/>
        </w:rPr>
      </w:pPr>
      <w:r w:rsidRPr="00A11B16">
        <w:rPr>
          <w:sz w:val="20"/>
          <w:lang w:val="en-US"/>
        </w:rPr>
        <w:t>4</w:t>
      </w:r>
      <w:r w:rsidR="00D35EB1" w:rsidRPr="00A11B16">
        <w:rPr>
          <w:sz w:val="20"/>
          <w:lang w:val="en-US"/>
        </w:rPr>
        <w:t>.</w:t>
      </w:r>
      <w:r w:rsidR="00D35EB1" w:rsidRPr="00A11B16">
        <w:rPr>
          <w:sz w:val="20"/>
          <w:lang w:val="en-US"/>
        </w:rPr>
        <w:tab/>
        <w:t xml:space="preserve">… </w:t>
      </w:r>
      <w:r w:rsidR="00CC0BAD" w:rsidRPr="00A11B16">
        <w:rPr>
          <w:sz w:val="20"/>
          <w:lang w:val="en-US"/>
        </w:rPr>
        <w:t>“</w:t>
      </w:r>
      <w:r w:rsidR="00D35EB1" w:rsidRPr="00A11B16">
        <w:rPr>
          <w:sz w:val="20"/>
          <w:lang w:val="en-US"/>
        </w:rPr>
        <w:t>nature-based solutions</w:t>
      </w:r>
      <w:r w:rsidR="004520FD" w:rsidRPr="00A11B16">
        <w:rPr>
          <w:sz w:val="20"/>
          <w:lang w:val="en-US"/>
        </w:rPr>
        <w:t>.</w:t>
      </w:r>
      <w:r w:rsidR="00CC0BAD" w:rsidRPr="00A11B16">
        <w:rPr>
          <w:sz w:val="20"/>
          <w:lang w:val="en-US"/>
        </w:rPr>
        <w:t>”</w:t>
      </w:r>
    </w:p>
    <w:p w14:paraId="6A5708BB" w14:textId="77777777" w:rsidR="004D7FDE" w:rsidRPr="00A11B16" w:rsidRDefault="004D7FDE" w:rsidP="00F72F41">
      <w:pPr>
        <w:jc w:val="center"/>
        <w:outlineLvl w:val="0"/>
        <w:rPr>
          <w:color w:val="000000"/>
          <w:sz w:val="20"/>
          <w:lang w:val="en-US"/>
        </w:rPr>
      </w:pPr>
    </w:p>
    <w:p w14:paraId="27F6E9B8" w14:textId="77777777" w:rsidR="004D7FDE" w:rsidRPr="00A11B16" w:rsidRDefault="004D7FDE" w:rsidP="00F72F41">
      <w:pPr>
        <w:jc w:val="left"/>
        <w:textAlignment w:val="baseline"/>
        <w:rPr>
          <w:szCs w:val="22"/>
          <w:lang w:val="en-US" w:eastAsia="zh-CN"/>
        </w:rPr>
      </w:pPr>
    </w:p>
    <w:p w14:paraId="431393CC" w14:textId="77777777" w:rsidR="000A6A85" w:rsidRPr="00A11B16" w:rsidRDefault="000A6A85" w:rsidP="00F72F41">
      <w:pPr>
        <w:rPr>
          <w:lang w:val="en-US"/>
        </w:rPr>
        <w:sectPr w:rsidR="000A6A85" w:rsidRPr="00A11B16" w:rsidSect="001E68FF">
          <w:footerReference w:type="default" r:id="rId39"/>
          <w:headerReference w:type="first" r:id="rId40"/>
          <w:footnotePr>
            <w:numRestart w:val="eachSect"/>
          </w:footnotePr>
          <w:endnotePr>
            <w:numFmt w:val="decimal"/>
          </w:endnotePr>
          <w:type w:val="oddPage"/>
          <w:pgSz w:w="12240" w:h="15840" w:code="1"/>
          <w:pgMar w:top="2160" w:right="1570" w:bottom="1296" w:left="1699" w:header="1296" w:footer="1296" w:gutter="0"/>
          <w:cols w:space="720"/>
          <w:noEndnote/>
          <w:titlePg/>
        </w:sectPr>
      </w:pPr>
    </w:p>
    <w:p w14:paraId="6119DA71" w14:textId="1889B488" w:rsidR="007442D5" w:rsidRPr="00A11B16" w:rsidRDefault="000A6A85" w:rsidP="00F72F41">
      <w:pPr>
        <w:pStyle w:val="Heading1"/>
        <w:rPr>
          <w:szCs w:val="24"/>
          <w:lang w:val="en-US"/>
        </w:rPr>
      </w:pPr>
      <w:bookmarkStart w:id="16" w:name="_Toc14803660"/>
      <w:bookmarkStart w:id="17" w:name="_Toc12118537"/>
      <w:bookmarkStart w:id="18" w:name="_Toc12117116"/>
      <w:bookmarkStart w:id="19" w:name="_Toc74733643"/>
      <w:r w:rsidRPr="00A11B16">
        <w:rPr>
          <w:rStyle w:val="Heading1Char"/>
          <w:rFonts w:eastAsia="Calibri"/>
          <w:lang w:val="en-US"/>
        </w:rPr>
        <w:lastRenderedPageBreak/>
        <w:t>AG/RES. 2953 (L-O/20)</w:t>
      </w:r>
      <w:r w:rsidRPr="00A11B16">
        <w:rPr>
          <w:rStyle w:val="Heading1Char"/>
          <w:rFonts w:eastAsia="Calibri"/>
          <w:lang w:val="en-US"/>
        </w:rPr>
        <w:br/>
      </w:r>
      <w:r w:rsidRPr="00A11B16">
        <w:rPr>
          <w:rStyle w:val="Heading1Char"/>
          <w:rFonts w:eastAsia="Calibri"/>
          <w:lang w:val="en-US"/>
        </w:rPr>
        <w:br/>
      </w:r>
      <w:bookmarkEnd w:id="16"/>
      <w:bookmarkEnd w:id="17"/>
      <w:bookmarkEnd w:id="18"/>
      <w:r w:rsidR="007442D5" w:rsidRPr="00A11B16">
        <w:rPr>
          <w:lang w:val="en-US"/>
        </w:rPr>
        <w:t xml:space="preserve">THE </w:t>
      </w:r>
      <w:r w:rsidR="0019062D" w:rsidRPr="00A11B16">
        <w:rPr>
          <w:lang w:val="en-US"/>
        </w:rPr>
        <w:t>KEY</w:t>
      </w:r>
      <w:r w:rsidR="007442D5" w:rsidRPr="00A11B16">
        <w:rPr>
          <w:lang w:val="en-US"/>
        </w:rPr>
        <w:t xml:space="preserve"> ROLE OF THE ORGANIZATION OF AMERICAN STATES IN </w:t>
      </w:r>
      <w:r w:rsidR="0019062D" w:rsidRPr="00A11B16">
        <w:rPr>
          <w:lang w:val="en-US"/>
        </w:rPr>
        <w:t xml:space="preserve">ADVANCING </w:t>
      </w:r>
      <w:r w:rsidR="007442D5" w:rsidRPr="00A11B16">
        <w:rPr>
          <w:lang w:val="en-US"/>
        </w:rPr>
        <w:t>TELECOMMUNICATIONS/INFORMATION AND COMMUNICATION TECHNOLOGIES THROUGH THE INTER-AMERICAN TELECOMMUNICATION COMMISSION</w:t>
      </w:r>
      <w:r w:rsidR="007442D5" w:rsidRPr="00A11B16">
        <w:rPr>
          <w:u w:val="single"/>
          <w:vertAlign w:val="superscript"/>
          <w:lang w:val="en-US"/>
        </w:rPr>
        <w:footnoteReference w:id="36"/>
      </w:r>
      <w:r w:rsidR="007442D5" w:rsidRPr="00A11B16">
        <w:rPr>
          <w:vertAlign w:val="superscript"/>
          <w:lang w:val="en-US"/>
        </w:rPr>
        <w:t>/</w:t>
      </w:r>
      <w:r w:rsidR="00293236" w:rsidRPr="00A11B16">
        <w:rPr>
          <w:rStyle w:val="FootnoteReference"/>
          <w:u w:val="single"/>
          <w:vertAlign w:val="superscript"/>
          <w:lang w:val="en-US"/>
        </w:rPr>
        <w:footnoteReference w:id="37"/>
      </w:r>
      <w:r w:rsidR="00293236" w:rsidRPr="00A11B16">
        <w:rPr>
          <w:vertAlign w:val="superscript"/>
          <w:lang w:val="en-US"/>
        </w:rPr>
        <w:t>/</w:t>
      </w:r>
      <w:bookmarkEnd w:id="19"/>
    </w:p>
    <w:p w14:paraId="59A6F1BB" w14:textId="77777777" w:rsidR="007442D5" w:rsidRPr="00A11B16" w:rsidRDefault="007442D5" w:rsidP="00F72F41">
      <w:pPr>
        <w:contextualSpacing/>
        <w:rPr>
          <w:szCs w:val="22"/>
          <w:lang w:val="en-US"/>
        </w:rPr>
      </w:pPr>
    </w:p>
    <w:p w14:paraId="7494869F" w14:textId="77777777" w:rsidR="007442D5" w:rsidRPr="00A11B16" w:rsidRDefault="007442D5" w:rsidP="00F72F41">
      <w:pPr>
        <w:jc w:val="center"/>
        <w:rPr>
          <w:lang w:val="en-US" w:eastAsia="es-ES"/>
        </w:rPr>
      </w:pPr>
      <w:r w:rsidRPr="00A11B16">
        <w:rPr>
          <w:lang w:val="en-US" w:eastAsia="es-ES"/>
        </w:rPr>
        <w:t>(Adopted at the first plenary session, held on October 20, 2020)</w:t>
      </w:r>
    </w:p>
    <w:p w14:paraId="00FD6CFD" w14:textId="77777777" w:rsidR="007442D5" w:rsidRPr="00A11B16" w:rsidRDefault="007442D5" w:rsidP="00F72F41">
      <w:pPr>
        <w:contextualSpacing/>
        <w:rPr>
          <w:szCs w:val="22"/>
          <w:lang w:val="en-US"/>
        </w:rPr>
      </w:pPr>
    </w:p>
    <w:p w14:paraId="154AD6B1" w14:textId="77777777" w:rsidR="007442D5" w:rsidRPr="00A11B16" w:rsidRDefault="007442D5" w:rsidP="00F72F41">
      <w:pPr>
        <w:contextualSpacing/>
        <w:rPr>
          <w:szCs w:val="22"/>
          <w:lang w:val="en-US"/>
        </w:rPr>
      </w:pPr>
    </w:p>
    <w:p w14:paraId="731B014A" w14:textId="77777777" w:rsidR="007442D5" w:rsidRPr="00A11B16" w:rsidRDefault="007442D5" w:rsidP="00052A19">
      <w:pPr>
        <w:ind w:firstLine="720"/>
        <w:rPr>
          <w:lang w:val="en-US"/>
        </w:rPr>
      </w:pPr>
      <w:r w:rsidRPr="00A11B16">
        <w:rPr>
          <w:lang w:val="en-US"/>
        </w:rPr>
        <w:t>THE GENERAL ASSEMBLY,</w:t>
      </w:r>
    </w:p>
    <w:p w14:paraId="6E0D7A0A" w14:textId="77777777" w:rsidR="007442D5" w:rsidRPr="00A11B16" w:rsidRDefault="007442D5" w:rsidP="00F72F41">
      <w:pPr>
        <w:contextualSpacing/>
        <w:rPr>
          <w:szCs w:val="22"/>
          <w:lang w:val="en-US"/>
        </w:rPr>
      </w:pPr>
    </w:p>
    <w:p w14:paraId="160FC77F" w14:textId="77777777" w:rsidR="007442D5" w:rsidRPr="00A11B16" w:rsidRDefault="007442D5" w:rsidP="00F72F41">
      <w:pPr>
        <w:contextualSpacing/>
        <w:rPr>
          <w:szCs w:val="22"/>
          <w:lang w:val="en-US"/>
        </w:rPr>
      </w:pPr>
      <w:r w:rsidRPr="00A11B16">
        <w:rPr>
          <w:szCs w:val="22"/>
          <w:lang w:val="en-US"/>
        </w:rPr>
        <w:t>RECALLING:</w:t>
      </w:r>
    </w:p>
    <w:p w14:paraId="76652255" w14:textId="77777777" w:rsidR="007442D5" w:rsidRPr="00A11B16" w:rsidRDefault="007442D5" w:rsidP="00F72F41">
      <w:pPr>
        <w:contextualSpacing/>
        <w:rPr>
          <w:szCs w:val="22"/>
          <w:lang w:val="en-US"/>
        </w:rPr>
      </w:pPr>
    </w:p>
    <w:p w14:paraId="20E316DC" w14:textId="5D8217A2" w:rsidR="007442D5" w:rsidRPr="00A11B16" w:rsidRDefault="007442D5" w:rsidP="00F72F41">
      <w:pPr>
        <w:ind w:firstLine="706"/>
        <w:contextualSpacing/>
        <w:rPr>
          <w:szCs w:val="22"/>
          <w:lang w:val="en-US"/>
        </w:rPr>
      </w:pPr>
      <w:r w:rsidRPr="00A11B16">
        <w:rPr>
          <w:szCs w:val="22"/>
          <w:lang w:val="en-US"/>
        </w:rPr>
        <w:t>Resolution AG/RES. 2938 (XLIX-O/19)</w:t>
      </w:r>
      <w:r w:rsidRPr="00A11B16">
        <w:rPr>
          <w:kern w:val="32"/>
          <w:szCs w:val="22"/>
          <w:lang w:val="en-US"/>
        </w:rPr>
        <w:t xml:space="preserve">, </w:t>
      </w:r>
      <w:r w:rsidR="00CC0BAD" w:rsidRPr="00A11B16">
        <w:rPr>
          <w:szCs w:val="22"/>
          <w:lang w:val="en-US"/>
        </w:rPr>
        <w:t>“</w:t>
      </w:r>
      <w:r w:rsidRPr="00A11B16">
        <w:rPr>
          <w:szCs w:val="22"/>
          <w:lang w:val="en-US"/>
        </w:rPr>
        <w:t>The Leading Role of the Organization of American States in Developing Telecommunications/ Information and Communication Technologies through the Inter-American Telecommunication Commission,</w:t>
      </w:r>
      <w:r w:rsidR="00CC0BAD" w:rsidRPr="00A11B16">
        <w:rPr>
          <w:szCs w:val="22"/>
          <w:lang w:val="en-US"/>
        </w:rPr>
        <w:t>”</w:t>
      </w:r>
      <w:r w:rsidRPr="00A11B16">
        <w:rPr>
          <w:szCs w:val="22"/>
          <w:lang w:val="en-US"/>
        </w:rPr>
        <w:t xml:space="preserve"> </w:t>
      </w:r>
      <w:r w:rsidRPr="00A11B16">
        <w:rPr>
          <w:kern w:val="32"/>
          <w:szCs w:val="22"/>
          <w:lang w:val="en-US"/>
        </w:rPr>
        <w:t>adopted on June 27, 2019;</w:t>
      </w:r>
      <w:r w:rsidRPr="00A11B16">
        <w:rPr>
          <w:szCs w:val="22"/>
          <w:lang w:val="en-US"/>
        </w:rPr>
        <w:t xml:space="preserve"> and</w:t>
      </w:r>
    </w:p>
    <w:p w14:paraId="42F0B2B0" w14:textId="77777777" w:rsidR="007442D5" w:rsidRPr="00A11B16" w:rsidRDefault="007442D5" w:rsidP="00F72F41">
      <w:pPr>
        <w:contextualSpacing/>
        <w:rPr>
          <w:szCs w:val="22"/>
          <w:lang w:val="en-US"/>
        </w:rPr>
      </w:pPr>
    </w:p>
    <w:p w14:paraId="2703EFB1" w14:textId="10ECE665" w:rsidR="007442D5" w:rsidRPr="00A11B16" w:rsidRDefault="007442D5" w:rsidP="00F72F41">
      <w:pPr>
        <w:ind w:firstLine="706"/>
        <w:contextualSpacing/>
        <w:rPr>
          <w:szCs w:val="22"/>
          <w:lang w:val="en-US"/>
        </w:rPr>
      </w:pPr>
      <w:r w:rsidRPr="00A11B16">
        <w:rPr>
          <w:szCs w:val="22"/>
          <w:lang w:val="en-US"/>
        </w:rPr>
        <w:t xml:space="preserve">Resolution AG/RES. 2940 (XLIX-O/19), </w:t>
      </w:r>
      <w:r w:rsidR="00CC0BAD" w:rsidRPr="00A11B16">
        <w:rPr>
          <w:szCs w:val="22"/>
          <w:lang w:val="en-US"/>
        </w:rPr>
        <w:t>“</w:t>
      </w:r>
      <w:r w:rsidRPr="00A11B16">
        <w:rPr>
          <w:szCs w:val="22"/>
          <w:lang w:val="en-US"/>
        </w:rPr>
        <w:t>Program-Budget of the Organization for 2020,</w:t>
      </w:r>
      <w:r w:rsidR="00CC0BAD" w:rsidRPr="00A11B16">
        <w:rPr>
          <w:szCs w:val="22"/>
          <w:lang w:val="en-US"/>
        </w:rPr>
        <w:t>”</w:t>
      </w:r>
      <w:r w:rsidRPr="00A11B16">
        <w:rPr>
          <w:szCs w:val="22"/>
          <w:lang w:val="en-US"/>
        </w:rPr>
        <w:t xml:space="preserve"> adopted on June 27, 2019, as regards the mandates relating to Inter-American Telecommunication Commission (CITEL);</w:t>
      </w:r>
    </w:p>
    <w:p w14:paraId="5D0F2667" w14:textId="77777777" w:rsidR="007442D5" w:rsidRPr="00A11B16" w:rsidRDefault="007442D5" w:rsidP="00F72F41">
      <w:pPr>
        <w:contextualSpacing/>
        <w:rPr>
          <w:szCs w:val="22"/>
          <w:lang w:val="en-US"/>
        </w:rPr>
      </w:pPr>
    </w:p>
    <w:p w14:paraId="2D6C18D6" w14:textId="00AAECE6" w:rsidR="007442D5" w:rsidRPr="00A11B16" w:rsidRDefault="00322155" w:rsidP="00322155">
      <w:pPr>
        <w:contextualSpacing/>
        <w:rPr>
          <w:szCs w:val="22"/>
          <w:lang w:val="en-US"/>
        </w:rPr>
      </w:pPr>
      <w:r w:rsidRPr="00A11B16">
        <w:rPr>
          <w:szCs w:val="22"/>
          <w:lang w:val="en-US"/>
        </w:rPr>
        <w:tab/>
      </w:r>
      <w:r w:rsidR="007442D5" w:rsidRPr="00A11B16">
        <w:rPr>
          <w:szCs w:val="22"/>
          <w:lang w:val="en-US"/>
        </w:rPr>
        <w:t>NOTING</w:t>
      </w:r>
      <w:r w:rsidRPr="00A11B16">
        <w:rPr>
          <w:szCs w:val="22"/>
          <w:lang w:val="en-US"/>
        </w:rPr>
        <w:t xml:space="preserve"> r</w:t>
      </w:r>
      <w:r w:rsidR="007442D5" w:rsidRPr="00A11B16">
        <w:rPr>
          <w:szCs w:val="22"/>
          <w:lang w:val="en-US"/>
        </w:rPr>
        <w:t xml:space="preserve">esolution CITEL/RES. 80 (VII-18), </w:t>
      </w:r>
      <w:r w:rsidR="00CC0BAD" w:rsidRPr="00A11B16">
        <w:rPr>
          <w:szCs w:val="22"/>
          <w:lang w:val="en-US"/>
        </w:rPr>
        <w:t>“</w:t>
      </w:r>
      <w:r w:rsidR="007442D5" w:rsidRPr="00A11B16">
        <w:rPr>
          <w:szCs w:val="22"/>
          <w:lang w:val="en-US"/>
        </w:rPr>
        <w:t>Strengthening CITEL within the OAS,</w:t>
      </w:r>
      <w:r w:rsidR="00CC0BAD" w:rsidRPr="00A11B16">
        <w:rPr>
          <w:szCs w:val="22"/>
          <w:lang w:val="en-US"/>
        </w:rPr>
        <w:t>”</w:t>
      </w:r>
      <w:r w:rsidR="007442D5" w:rsidRPr="00A11B16">
        <w:rPr>
          <w:szCs w:val="22"/>
          <w:lang w:val="en-US"/>
        </w:rPr>
        <w:t xml:space="preserve"> adopted by the seventh regular meeting of the CITEL Assembly, in which CITEL invites the OAS General Assembly to renew its commitment to the financial sustainability of CITEL; and,</w:t>
      </w:r>
    </w:p>
    <w:p w14:paraId="2701865C" w14:textId="77777777" w:rsidR="007442D5" w:rsidRPr="00A11B16" w:rsidRDefault="007442D5" w:rsidP="00F72F41">
      <w:pPr>
        <w:contextualSpacing/>
        <w:rPr>
          <w:szCs w:val="22"/>
          <w:lang w:val="en-US"/>
        </w:rPr>
      </w:pPr>
    </w:p>
    <w:p w14:paraId="008C4F3E" w14:textId="77777777" w:rsidR="007442D5" w:rsidRPr="00A11B16" w:rsidRDefault="007442D5" w:rsidP="00F72F41">
      <w:pPr>
        <w:contextualSpacing/>
        <w:rPr>
          <w:szCs w:val="22"/>
          <w:lang w:val="en-US"/>
        </w:rPr>
      </w:pPr>
      <w:r w:rsidRPr="00A11B16">
        <w:rPr>
          <w:szCs w:val="22"/>
          <w:lang w:val="en-US"/>
        </w:rPr>
        <w:t>CONSIDERING:</w:t>
      </w:r>
    </w:p>
    <w:p w14:paraId="21C8AC81" w14:textId="77777777" w:rsidR="007442D5" w:rsidRPr="00A11B16" w:rsidRDefault="007442D5" w:rsidP="00F72F41">
      <w:pPr>
        <w:contextualSpacing/>
        <w:rPr>
          <w:szCs w:val="22"/>
          <w:lang w:val="en-US"/>
        </w:rPr>
      </w:pPr>
    </w:p>
    <w:p w14:paraId="2A8EA66F" w14:textId="08BFCACC" w:rsidR="007442D5" w:rsidRPr="00A11B16" w:rsidRDefault="007442D5" w:rsidP="00F72F41">
      <w:pPr>
        <w:ind w:firstLine="706"/>
        <w:contextualSpacing/>
        <w:rPr>
          <w:szCs w:val="22"/>
          <w:lang w:val="en-US"/>
        </w:rPr>
      </w:pPr>
      <w:r w:rsidRPr="00A11B16">
        <w:rPr>
          <w:szCs w:val="22"/>
          <w:lang w:val="en-US"/>
        </w:rPr>
        <w:t xml:space="preserve">That telecommunications and information and communication technologies (ICTs) are key tools for </w:t>
      </w:r>
      <w:r w:rsidR="00202698" w:rsidRPr="00A11B16">
        <w:rPr>
          <w:szCs w:val="22"/>
          <w:lang w:val="en-US"/>
        </w:rPr>
        <w:t xml:space="preserve">enabling </w:t>
      </w:r>
      <w:r w:rsidRPr="00A11B16">
        <w:rPr>
          <w:szCs w:val="22"/>
          <w:lang w:val="en-US"/>
        </w:rPr>
        <w:t>social, economic, cultural, and environmental development and</w:t>
      </w:r>
      <w:r w:rsidR="00202698" w:rsidRPr="00A11B16">
        <w:rPr>
          <w:szCs w:val="22"/>
          <w:lang w:val="en-US"/>
        </w:rPr>
        <w:t xml:space="preserve"> also</w:t>
      </w:r>
      <w:r w:rsidRPr="00A11B16">
        <w:rPr>
          <w:szCs w:val="22"/>
          <w:lang w:val="en-US"/>
        </w:rPr>
        <w:t>, therefore, for implementing the 2030 Agenda for Sustainable Development;</w:t>
      </w:r>
    </w:p>
    <w:p w14:paraId="3D93BFF0" w14:textId="77777777" w:rsidR="007442D5" w:rsidRPr="00A11B16" w:rsidRDefault="007442D5" w:rsidP="00F72F41">
      <w:pPr>
        <w:contextualSpacing/>
        <w:rPr>
          <w:szCs w:val="22"/>
          <w:lang w:val="en-US"/>
        </w:rPr>
      </w:pPr>
    </w:p>
    <w:p w14:paraId="68372095" w14:textId="62D17F36" w:rsidR="007442D5" w:rsidRPr="00A11B16" w:rsidRDefault="007442D5" w:rsidP="00F72F41">
      <w:pPr>
        <w:contextualSpacing/>
        <w:rPr>
          <w:szCs w:val="22"/>
          <w:lang w:val="en-US"/>
        </w:rPr>
      </w:pPr>
      <w:r w:rsidRPr="00A11B16">
        <w:rPr>
          <w:szCs w:val="22"/>
          <w:lang w:val="en-US"/>
        </w:rPr>
        <w:tab/>
        <w:t xml:space="preserve">That CITEL is the specialized agency of the OAS </w:t>
      </w:r>
      <w:r w:rsidR="00762AE1" w:rsidRPr="00A11B16">
        <w:rPr>
          <w:szCs w:val="22"/>
          <w:lang w:val="en-US"/>
        </w:rPr>
        <w:t xml:space="preserve">in the area of </w:t>
      </w:r>
      <w:r w:rsidRPr="00A11B16">
        <w:rPr>
          <w:szCs w:val="22"/>
          <w:lang w:val="en-US"/>
        </w:rPr>
        <w:t>telecommunications and ICTs and, as such, effectively contributes to the implementation of the four OAS pillars and the mandates and initiatives of the Summits of the Americas, to which end it has encouraged, along with the region</w:t>
      </w:r>
      <w:r w:rsidR="005C5676" w:rsidRPr="00A11B16">
        <w:rPr>
          <w:szCs w:val="22"/>
          <w:lang w:val="en-US"/>
        </w:rPr>
        <w:t>’</w:t>
      </w:r>
      <w:r w:rsidRPr="00A11B16">
        <w:rPr>
          <w:szCs w:val="22"/>
          <w:lang w:val="en-US"/>
        </w:rPr>
        <w:t>s political leaders, actions such as the launch of the public-private 2030 ICT Alliance for the Americas, calls for greater investment in broadband infrastructure, the promotion of broadband access in the interests of social inclusion, and the Rural Women</w:t>
      </w:r>
      <w:r w:rsidR="005C5676" w:rsidRPr="00A11B16">
        <w:rPr>
          <w:szCs w:val="22"/>
          <w:lang w:val="en-US"/>
        </w:rPr>
        <w:t>’</w:t>
      </w:r>
      <w:r w:rsidRPr="00A11B16">
        <w:rPr>
          <w:szCs w:val="22"/>
          <w:lang w:val="en-US"/>
        </w:rPr>
        <w:t>s Alliance</w:t>
      </w:r>
      <w:r w:rsidR="00762AE1" w:rsidRPr="00A11B16">
        <w:rPr>
          <w:szCs w:val="22"/>
          <w:lang w:val="en-US"/>
        </w:rPr>
        <w:t>:</w:t>
      </w:r>
      <w:r w:rsidRPr="00A11B16">
        <w:rPr>
          <w:szCs w:val="22"/>
          <w:lang w:val="en-US"/>
        </w:rPr>
        <w:t xml:space="preserve"> Empowering Rural Women Through ICTs;</w:t>
      </w:r>
    </w:p>
    <w:p w14:paraId="25E9D3BD" w14:textId="77777777" w:rsidR="007442D5" w:rsidRPr="00A11B16" w:rsidRDefault="007442D5" w:rsidP="00F72F41">
      <w:pPr>
        <w:contextualSpacing/>
        <w:rPr>
          <w:szCs w:val="22"/>
          <w:lang w:val="en-US"/>
        </w:rPr>
      </w:pPr>
    </w:p>
    <w:p w14:paraId="166CCACF" w14:textId="77777777" w:rsidR="007442D5" w:rsidRPr="00A11B16" w:rsidRDefault="007442D5" w:rsidP="00F72F41">
      <w:pPr>
        <w:ind w:firstLine="706"/>
        <w:contextualSpacing/>
        <w:rPr>
          <w:szCs w:val="22"/>
          <w:lang w:val="en-US"/>
        </w:rPr>
      </w:pPr>
      <w:r w:rsidRPr="00A11B16">
        <w:rPr>
          <w:szCs w:val="22"/>
          <w:lang w:val="en-US"/>
        </w:rPr>
        <w:t xml:space="preserve">That, reflecting its unique membership-based role and its ability to bring academia, the private sector, the technical community, and </w:t>
      </w:r>
      <w:r w:rsidRPr="00A11B16">
        <w:rPr>
          <w:bCs/>
          <w:szCs w:val="22"/>
          <w:lang w:val="en-US"/>
        </w:rPr>
        <w:t xml:space="preserve">government </w:t>
      </w:r>
      <w:r w:rsidRPr="00A11B16">
        <w:rPr>
          <w:szCs w:val="22"/>
          <w:lang w:val="en-US"/>
        </w:rPr>
        <w:t>together, CITEL promoted the interests of the entire Hemisphere at the World Radiocommunication Conference of the International Telecommunication Union (ITU) through the adoption of more than 300 inter-American proposals;</w:t>
      </w:r>
    </w:p>
    <w:p w14:paraId="66AD362C" w14:textId="77777777" w:rsidR="007442D5" w:rsidRPr="00A11B16" w:rsidRDefault="007442D5" w:rsidP="00F72F41">
      <w:pPr>
        <w:contextualSpacing/>
        <w:rPr>
          <w:szCs w:val="22"/>
          <w:lang w:val="en-US"/>
        </w:rPr>
      </w:pPr>
    </w:p>
    <w:p w14:paraId="1E04210F" w14:textId="3958E62B" w:rsidR="007442D5" w:rsidRPr="00A11B16" w:rsidRDefault="007442D5" w:rsidP="00F72F41">
      <w:pPr>
        <w:ind w:firstLine="706"/>
        <w:contextualSpacing/>
        <w:rPr>
          <w:szCs w:val="22"/>
          <w:lang w:val="en-US"/>
        </w:rPr>
      </w:pPr>
      <w:r w:rsidRPr="00A11B16">
        <w:rPr>
          <w:szCs w:val="22"/>
          <w:lang w:val="en-US"/>
        </w:rPr>
        <w:t>That according to the ITU, a third of the region</w:t>
      </w:r>
      <w:r w:rsidR="005C5676" w:rsidRPr="00A11B16">
        <w:rPr>
          <w:szCs w:val="22"/>
          <w:lang w:val="en-US"/>
        </w:rPr>
        <w:t>’</w:t>
      </w:r>
      <w:r w:rsidRPr="00A11B16">
        <w:rPr>
          <w:szCs w:val="22"/>
          <w:lang w:val="en-US"/>
        </w:rPr>
        <w:t>s people currently have no access to broadband connectivity, and that it is important to continue strengthening CITEL as the crucial arena for cooperation in communications and ICTs in the Americas, most particularly in its role in discussing and reaching agreements on digital inclusion, the development of telecommunication infrastructure, radio spectrum use, and the creation of an enabling environment for investment in ICTs;</w:t>
      </w:r>
    </w:p>
    <w:p w14:paraId="1F750595" w14:textId="77777777" w:rsidR="007442D5" w:rsidRPr="00A11B16" w:rsidRDefault="007442D5" w:rsidP="00F72F41">
      <w:pPr>
        <w:contextualSpacing/>
        <w:rPr>
          <w:szCs w:val="22"/>
          <w:lang w:val="en-US"/>
        </w:rPr>
      </w:pPr>
    </w:p>
    <w:p w14:paraId="6763E364" w14:textId="77777777" w:rsidR="007442D5" w:rsidRPr="00A11B16" w:rsidRDefault="007442D5" w:rsidP="00F72F41">
      <w:pPr>
        <w:ind w:firstLine="706"/>
        <w:contextualSpacing/>
        <w:rPr>
          <w:szCs w:val="22"/>
          <w:lang w:val="en-US"/>
        </w:rPr>
      </w:pPr>
      <w:r w:rsidRPr="00A11B16">
        <w:rPr>
          <w:szCs w:val="22"/>
          <w:lang w:val="en-US"/>
        </w:rPr>
        <w:t>That the efforts made to facilitate the process of switching from analog to digital terrestrial television (DTT) and the allocation of the digital dividend, optimizing mutual compatibility among broadcasting and mobile stations on the VHF and UHF bands within Central America and the Caribbean, have laid the groundwork for radio spectrum coordination and future collaboration in the region;</w:t>
      </w:r>
    </w:p>
    <w:p w14:paraId="7E17715B" w14:textId="77777777" w:rsidR="007442D5" w:rsidRPr="00A11B16" w:rsidRDefault="007442D5" w:rsidP="00F72F41">
      <w:pPr>
        <w:contextualSpacing/>
        <w:rPr>
          <w:szCs w:val="22"/>
          <w:lang w:val="en-US"/>
        </w:rPr>
      </w:pPr>
    </w:p>
    <w:p w14:paraId="64649DD4" w14:textId="788C9ACF" w:rsidR="007442D5" w:rsidRPr="00A11B16" w:rsidRDefault="007442D5" w:rsidP="00F72F41">
      <w:pPr>
        <w:ind w:firstLine="706"/>
        <w:contextualSpacing/>
        <w:rPr>
          <w:szCs w:val="22"/>
          <w:lang w:val="en-US"/>
        </w:rPr>
      </w:pPr>
      <w:r w:rsidRPr="00A11B16">
        <w:rPr>
          <w:szCs w:val="22"/>
          <w:lang w:val="en-US"/>
        </w:rPr>
        <w:t xml:space="preserve">That CITEL undertook actions in coordination with </w:t>
      </w:r>
      <w:r w:rsidR="000B4F01" w:rsidRPr="00A11B16">
        <w:rPr>
          <w:szCs w:val="22"/>
          <w:lang w:val="en-US"/>
        </w:rPr>
        <w:t xml:space="preserve">the </w:t>
      </w:r>
      <w:r w:rsidRPr="00A11B16">
        <w:rPr>
          <w:szCs w:val="22"/>
          <w:lang w:val="en-US"/>
        </w:rPr>
        <w:t xml:space="preserve">ITU, </w:t>
      </w:r>
      <w:r w:rsidR="000B4F01" w:rsidRPr="00A11B16">
        <w:rPr>
          <w:szCs w:val="22"/>
          <w:lang w:val="en-US"/>
        </w:rPr>
        <w:t xml:space="preserve">the </w:t>
      </w:r>
      <w:r w:rsidR="000B4F01" w:rsidRPr="00A11B16">
        <w:rPr>
          <w:color w:val="000000"/>
          <w:szCs w:val="22"/>
          <w:lang w:val="en-US"/>
        </w:rPr>
        <w:t>Caribbean Telecommunications Union</w:t>
      </w:r>
      <w:r w:rsidRPr="00A11B16">
        <w:rPr>
          <w:szCs w:val="22"/>
          <w:lang w:val="en-US"/>
        </w:rPr>
        <w:t xml:space="preserve">, and </w:t>
      </w:r>
      <w:r w:rsidR="000B4F01" w:rsidRPr="00A11B16">
        <w:rPr>
          <w:szCs w:val="22"/>
          <w:lang w:val="en-US"/>
        </w:rPr>
        <w:t xml:space="preserve">the Telecommunications Regional Technical Commission of Central America </w:t>
      </w:r>
      <w:r w:rsidRPr="00A11B16">
        <w:rPr>
          <w:szCs w:val="22"/>
          <w:lang w:val="en-US"/>
        </w:rPr>
        <w:t>to improve communications and response capabilities with a view to building resilience to disasters and emergency situations in the region; and</w:t>
      </w:r>
    </w:p>
    <w:p w14:paraId="0307ABE8" w14:textId="77777777" w:rsidR="007442D5" w:rsidRPr="00A11B16" w:rsidRDefault="007442D5" w:rsidP="00F72F41">
      <w:pPr>
        <w:contextualSpacing/>
        <w:rPr>
          <w:szCs w:val="22"/>
          <w:lang w:val="en-US"/>
        </w:rPr>
      </w:pPr>
    </w:p>
    <w:p w14:paraId="585A873F" w14:textId="10E8D506" w:rsidR="007442D5" w:rsidRPr="00A11B16" w:rsidRDefault="007442D5" w:rsidP="00F72F41">
      <w:pPr>
        <w:ind w:firstLine="706"/>
        <w:contextualSpacing/>
        <w:rPr>
          <w:szCs w:val="22"/>
          <w:lang w:val="en-US"/>
        </w:rPr>
      </w:pPr>
      <w:r w:rsidRPr="00A11B16">
        <w:rPr>
          <w:szCs w:val="22"/>
          <w:lang w:val="en-US"/>
        </w:rPr>
        <w:t>That, having assessed the positive results of the work it has been doing, CITEL needs to be made financially sustainable in order to ensure that it is equipped with the tools required to continue with its tasks and to implement its 2018–2022 Strategic Plan in line with the Organization</w:t>
      </w:r>
      <w:r w:rsidR="005C5676" w:rsidRPr="00A11B16">
        <w:rPr>
          <w:szCs w:val="22"/>
          <w:lang w:val="en-US"/>
        </w:rPr>
        <w:t>’</w:t>
      </w:r>
      <w:r w:rsidRPr="00A11B16">
        <w:rPr>
          <w:szCs w:val="22"/>
          <w:lang w:val="en-US"/>
        </w:rPr>
        <w:t>s Comprehensive Strategic Plan,</w:t>
      </w:r>
    </w:p>
    <w:p w14:paraId="24035CEC" w14:textId="77777777" w:rsidR="007442D5" w:rsidRPr="00A11B16" w:rsidRDefault="007442D5" w:rsidP="00F72F41">
      <w:pPr>
        <w:contextualSpacing/>
        <w:rPr>
          <w:szCs w:val="22"/>
          <w:lang w:val="en-US"/>
        </w:rPr>
      </w:pPr>
    </w:p>
    <w:p w14:paraId="30109CD5" w14:textId="77777777" w:rsidR="007442D5" w:rsidRPr="00A11B16" w:rsidRDefault="007442D5" w:rsidP="00F72F41">
      <w:pPr>
        <w:contextualSpacing/>
        <w:rPr>
          <w:szCs w:val="22"/>
          <w:lang w:val="en-US"/>
        </w:rPr>
      </w:pPr>
      <w:r w:rsidRPr="00A11B16">
        <w:rPr>
          <w:szCs w:val="22"/>
          <w:lang w:val="en-US"/>
        </w:rPr>
        <w:t>RESOLVES:</w:t>
      </w:r>
    </w:p>
    <w:p w14:paraId="085D5BB8" w14:textId="77777777" w:rsidR="007442D5" w:rsidRPr="00A11B16" w:rsidRDefault="007442D5" w:rsidP="00F72F41">
      <w:pPr>
        <w:contextualSpacing/>
        <w:rPr>
          <w:szCs w:val="22"/>
          <w:lang w:val="en-US"/>
        </w:rPr>
      </w:pPr>
    </w:p>
    <w:p w14:paraId="00944823" w14:textId="384EEAA1" w:rsidR="007442D5" w:rsidRPr="00A11B16" w:rsidRDefault="007442D5" w:rsidP="00F72F41">
      <w:pPr>
        <w:ind w:firstLine="720"/>
        <w:contextualSpacing/>
        <w:rPr>
          <w:szCs w:val="22"/>
          <w:lang w:val="en-US"/>
        </w:rPr>
      </w:pPr>
      <w:r w:rsidRPr="00A11B16">
        <w:rPr>
          <w:szCs w:val="22"/>
          <w:lang w:val="en-US"/>
        </w:rPr>
        <w:t>1.</w:t>
      </w:r>
      <w:r w:rsidRPr="00A11B16">
        <w:rPr>
          <w:szCs w:val="22"/>
          <w:lang w:val="en-US"/>
        </w:rPr>
        <w:tab/>
        <w:t xml:space="preserve">To encourage member states </w:t>
      </w:r>
      <w:r w:rsidR="002D03E1" w:rsidRPr="00A11B16">
        <w:rPr>
          <w:szCs w:val="22"/>
          <w:lang w:val="en-US"/>
        </w:rPr>
        <w:t xml:space="preserve">of the Organization of American States (OAS) </w:t>
      </w:r>
      <w:r w:rsidRPr="00A11B16">
        <w:rPr>
          <w:szCs w:val="22"/>
          <w:lang w:val="en-US"/>
        </w:rPr>
        <w:t>to intensify horizontal cooperation and the exchange of information, experiences</w:t>
      </w:r>
      <w:r w:rsidR="00322155" w:rsidRPr="00A11B16">
        <w:rPr>
          <w:szCs w:val="22"/>
          <w:lang w:val="en-US"/>
        </w:rPr>
        <w:t>,</w:t>
      </w:r>
      <w:r w:rsidRPr="00A11B16">
        <w:rPr>
          <w:szCs w:val="22"/>
          <w:lang w:val="en-US"/>
        </w:rPr>
        <w:t xml:space="preserve"> and best practices among them in the area of telecommunications and information and communication technologies (ICTs), with the support of the Secretariat of Inter-American Telecommunication Commission (CITEL).</w:t>
      </w:r>
    </w:p>
    <w:p w14:paraId="53A01339" w14:textId="77777777" w:rsidR="007442D5" w:rsidRPr="00A11B16" w:rsidRDefault="007442D5" w:rsidP="00F72F41">
      <w:pPr>
        <w:contextualSpacing/>
        <w:rPr>
          <w:szCs w:val="22"/>
          <w:lang w:val="en-US"/>
        </w:rPr>
      </w:pPr>
    </w:p>
    <w:p w14:paraId="3F0E4780" w14:textId="1A0A20E6" w:rsidR="007442D5" w:rsidRPr="00A11B16" w:rsidRDefault="007442D5" w:rsidP="00F72F41">
      <w:pPr>
        <w:ind w:firstLine="720"/>
        <w:contextualSpacing/>
        <w:rPr>
          <w:szCs w:val="22"/>
          <w:lang w:val="en-US"/>
        </w:rPr>
      </w:pPr>
      <w:r w:rsidRPr="00A11B16">
        <w:rPr>
          <w:szCs w:val="22"/>
          <w:lang w:val="en-US"/>
        </w:rPr>
        <w:t>2.</w:t>
      </w:r>
      <w:r w:rsidRPr="00A11B16">
        <w:rPr>
          <w:szCs w:val="22"/>
          <w:lang w:val="en-US"/>
        </w:rPr>
        <w:tab/>
        <w:t xml:space="preserve">To encourage member states to </w:t>
      </w:r>
      <w:r w:rsidRPr="00A11B16">
        <w:rPr>
          <w:bCs/>
          <w:szCs w:val="22"/>
          <w:lang w:val="en-US"/>
        </w:rPr>
        <w:t xml:space="preserve">implement </w:t>
      </w:r>
      <w:r w:rsidRPr="00A11B16">
        <w:rPr>
          <w:szCs w:val="22"/>
          <w:lang w:val="en-US"/>
        </w:rPr>
        <w:t xml:space="preserve">activities in their countries and in the region to advance connectivity and broadband access </w:t>
      </w:r>
      <w:r w:rsidRPr="00A11B16">
        <w:rPr>
          <w:bCs/>
          <w:szCs w:val="22"/>
          <w:lang w:val="en-US"/>
        </w:rPr>
        <w:t>as key drivers of sustainable development</w:t>
      </w:r>
      <w:r w:rsidRPr="00A11B16">
        <w:rPr>
          <w:szCs w:val="22"/>
          <w:lang w:val="en-US"/>
        </w:rPr>
        <w:t xml:space="preserve">, and to </w:t>
      </w:r>
      <w:r w:rsidRPr="00A11B16">
        <w:rPr>
          <w:bCs/>
          <w:szCs w:val="22"/>
          <w:lang w:val="en-US"/>
        </w:rPr>
        <w:t xml:space="preserve">invite </w:t>
      </w:r>
      <w:r w:rsidRPr="00A11B16">
        <w:rPr>
          <w:szCs w:val="22"/>
          <w:lang w:val="en-US"/>
        </w:rPr>
        <w:t>them to participate in the various activities organized by CITEL.</w:t>
      </w:r>
    </w:p>
    <w:p w14:paraId="21D9DDFB" w14:textId="77777777" w:rsidR="007442D5" w:rsidRPr="00A11B16" w:rsidRDefault="007442D5" w:rsidP="00F72F41">
      <w:pPr>
        <w:contextualSpacing/>
        <w:rPr>
          <w:szCs w:val="22"/>
          <w:lang w:val="en-US"/>
        </w:rPr>
      </w:pPr>
    </w:p>
    <w:p w14:paraId="3E25AFEA" w14:textId="59CD885B" w:rsidR="007442D5" w:rsidRPr="00A11B16" w:rsidRDefault="007442D5" w:rsidP="00F72F41">
      <w:pPr>
        <w:ind w:firstLine="720"/>
        <w:contextualSpacing/>
        <w:rPr>
          <w:szCs w:val="22"/>
          <w:lang w:val="en-US"/>
        </w:rPr>
      </w:pPr>
      <w:r w:rsidRPr="00A11B16">
        <w:rPr>
          <w:szCs w:val="22"/>
          <w:lang w:val="en-US"/>
        </w:rPr>
        <w:t>3.</w:t>
      </w:r>
      <w:r w:rsidRPr="00A11B16">
        <w:rPr>
          <w:szCs w:val="22"/>
          <w:lang w:val="en-US"/>
        </w:rPr>
        <w:tab/>
        <w:t xml:space="preserve">To request that in the draft program-budget for 2021 </w:t>
      </w:r>
      <w:r w:rsidR="002D03E1" w:rsidRPr="00A11B16">
        <w:rPr>
          <w:szCs w:val="22"/>
          <w:lang w:val="en-US"/>
        </w:rPr>
        <w:t xml:space="preserve">submitted </w:t>
      </w:r>
      <w:r w:rsidRPr="00A11B16">
        <w:rPr>
          <w:szCs w:val="22"/>
          <w:lang w:val="en-US"/>
        </w:rPr>
        <w:t xml:space="preserve">for consideration by the Committee on Administrative and Budgetary Affairs and </w:t>
      </w:r>
      <w:r w:rsidR="002D03E1" w:rsidRPr="00A11B16">
        <w:rPr>
          <w:szCs w:val="22"/>
          <w:lang w:val="en-US"/>
        </w:rPr>
        <w:t xml:space="preserve">for </w:t>
      </w:r>
      <w:r w:rsidRPr="00A11B16">
        <w:rPr>
          <w:szCs w:val="22"/>
          <w:lang w:val="en-US"/>
        </w:rPr>
        <w:t xml:space="preserve">adoption by the General Assembly, the General Secretariat continue taking into account the financial needs of CITEL in keeping with resolution CITEL/RES. 80 (VII-18), adopted at the seventh regular meeting of the CITEL Assembly, and with resolution </w:t>
      </w:r>
      <w:r w:rsidRPr="00A11B16">
        <w:rPr>
          <w:kern w:val="32"/>
          <w:szCs w:val="22"/>
          <w:lang w:val="en-US"/>
        </w:rPr>
        <w:t>AG/RES. 2940 (XLIX-O/19</w:t>
      </w:r>
      <w:r w:rsidRPr="00A11B16">
        <w:rPr>
          <w:szCs w:val="22"/>
          <w:lang w:val="en-US"/>
        </w:rPr>
        <w:t xml:space="preserve">), </w:t>
      </w:r>
      <w:r w:rsidR="00CC0BAD" w:rsidRPr="00A11B16">
        <w:rPr>
          <w:szCs w:val="22"/>
          <w:lang w:val="en-US"/>
        </w:rPr>
        <w:t>“</w:t>
      </w:r>
      <w:r w:rsidRPr="00A11B16">
        <w:rPr>
          <w:szCs w:val="22"/>
          <w:lang w:val="en-US"/>
        </w:rPr>
        <w:t>Program-Budget of the Organization for 2020,</w:t>
      </w:r>
      <w:r w:rsidR="00CC0BAD" w:rsidRPr="00A11B16">
        <w:rPr>
          <w:szCs w:val="22"/>
          <w:lang w:val="en-US"/>
        </w:rPr>
        <w:t>”</w:t>
      </w:r>
      <w:r w:rsidRPr="00A11B16">
        <w:rPr>
          <w:szCs w:val="22"/>
          <w:lang w:val="en-US"/>
        </w:rPr>
        <w:t xml:space="preserve"> adopted at the </w:t>
      </w:r>
      <w:r w:rsidRPr="00A11B16">
        <w:rPr>
          <w:color w:val="000000"/>
          <w:szCs w:val="22"/>
          <w:lang w:val="en-US"/>
        </w:rPr>
        <w:t>forty-ninth regular session</w:t>
      </w:r>
      <w:r w:rsidRPr="00A11B16">
        <w:rPr>
          <w:szCs w:val="22"/>
          <w:lang w:val="en-US"/>
        </w:rPr>
        <w:t xml:space="preserve"> of the General Assembly, so </w:t>
      </w:r>
      <w:r w:rsidR="002D03E1" w:rsidRPr="00A11B16">
        <w:rPr>
          <w:szCs w:val="22"/>
          <w:lang w:val="en-US"/>
        </w:rPr>
        <w:t xml:space="preserve">that </w:t>
      </w:r>
      <w:r w:rsidRPr="00A11B16">
        <w:rPr>
          <w:szCs w:val="22"/>
          <w:lang w:val="en-US"/>
        </w:rPr>
        <w:t>C</w:t>
      </w:r>
      <w:r w:rsidR="002D03E1" w:rsidRPr="00A11B16">
        <w:rPr>
          <w:szCs w:val="22"/>
          <w:lang w:val="en-US"/>
        </w:rPr>
        <w:t xml:space="preserve">ITEL </w:t>
      </w:r>
      <w:r w:rsidRPr="00A11B16">
        <w:rPr>
          <w:szCs w:val="22"/>
          <w:lang w:val="en-US"/>
        </w:rPr>
        <w:t>can continue fulfilling its goals and mission and functioning optimally.</w:t>
      </w:r>
    </w:p>
    <w:p w14:paraId="46DA73A8" w14:textId="77777777" w:rsidR="007442D5" w:rsidRPr="00A11B16" w:rsidRDefault="007442D5" w:rsidP="00F72F41">
      <w:pPr>
        <w:contextualSpacing/>
        <w:rPr>
          <w:szCs w:val="22"/>
          <w:lang w:val="en-US"/>
        </w:rPr>
      </w:pPr>
    </w:p>
    <w:p w14:paraId="4593D118" w14:textId="71F9A6EB" w:rsidR="007442D5" w:rsidRPr="00A11B16" w:rsidRDefault="007442D5" w:rsidP="00F72F41">
      <w:pPr>
        <w:ind w:firstLine="720"/>
        <w:contextualSpacing/>
        <w:rPr>
          <w:szCs w:val="22"/>
          <w:lang w:val="en-US"/>
        </w:rPr>
      </w:pPr>
      <w:r w:rsidRPr="00A11B16">
        <w:rPr>
          <w:kern w:val="32"/>
          <w:szCs w:val="22"/>
          <w:lang w:val="en-US"/>
        </w:rPr>
        <w:t>4.</w:t>
      </w:r>
      <w:r w:rsidRPr="00A11B16">
        <w:rPr>
          <w:kern w:val="32"/>
          <w:szCs w:val="22"/>
          <w:lang w:val="en-US"/>
        </w:rPr>
        <w:tab/>
        <w:t>To</w:t>
      </w:r>
      <w:r w:rsidRPr="00A11B16">
        <w:rPr>
          <w:szCs w:val="22"/>
          <w:lang w:val="en-US"/>
        </w:rPr>
        <w:t xml:space="preserve"> request that the CITEL Secretariat report to the General Assembly at its fifty-first regular session on the implementation of this resolution, execution of which will be subject to the availability of financial resources in the program-budget of the Organization and other resources.</w:t>
      </w:r>
    </w:p>
    <w:p w14:paraId="52C9501F" w14:textId="77777777" w:rsidR="007442D5" w:rsidRPr="00A11B16" w:rsidRDefault="007442D5" w:rsidP="00F72F41">
      <w:pPr>
        <w:contextualSpacing/>
        <w:jc w:val="left"/>
        <w:rPr>
          <w:szCs w:val="22"/>
          <w:lang w:val="en-US"/>
        </w:rPr>
      </w:pPr>
      <w:r w:rsidRPr="00A11B16">
        <w:rPr>
          <w:szCs w:val="22"/>
          <w:lang w:val="en-US"/>
        </w:rPr>
        <w:br w:type="page"/>
      </w:r>
    </w:p>
    <w:p w14:paraId="10139D44" w14:textId="77777777" w:rsidR="007442D5" w:rsidRPr="00A11B16" w:rsidRDefault="007442D5" w:rsidP="00F72F41">
      <w:pPr>
        <w:contextualSpacing/>
        <w:jc w:val="center"/>
        <w:rPr>
          <w:bCs/>
          <w:sz w:val="20"/>
          <w:lang w:val="en-US"/>
        </w:rPr>
      </w:pPr>
      <w:r w:rsidRPr="00A11B16">
        <w:rPr>
          <w:bCs/>
          <w:sz w:val="20"/>
          <w:lang w:val="en-US"/>
        </w:rPr>
        <w:lastRenderedPageBreak/>
        <w:t xml:space="preserve">FOOTNOTE </w:t>
      </w:r>
    </w:p>
    <w:p w14:paraId="5B84F1AC" w14:textId="77777777" w:rsidR="007442D5" w:rsidRPr="00A11B16" w:rsidRDefault="007442D5" w:rsidP="00F72F41">
      <w:pPr>
        <w:contextualSpacing/>
        <w:jc w:val="center"/>
        <w:rPr>
          <w:bCs/>
          <w:sz w:val="20"/>
          <w:lang w:val="en-US"/>
        </w:rPr>
      </w:pPr>
    </w:p>
    <w:p w14:paraId="163847A0" w14:textId="77777777" w:rsidR="007442D5" w:rsidRPr="00A11B16" w:rsidRDefault="007442D5" w:rsidP="00F72F41">
      <w:pPr>
        <w:contextualSpacing/>
        <w:jc w:val="center"/>
        <w:rPr>
          <w:bCs/>
          <w:sz w:val="20"/>
          <w:lang w:val="en-US"/>
        </w:rPr>
      </w:pPr>
    </w:p>
    <w:p w14:paraId="08208D6F" w14:textId="59E02477" w:rsidR="007442D5" w:rsidRPr="00A11B16" w:rsidRDefault="007442D5" w:rsidP="00F72F41">
      <w:pPr>
        <w:ind w:firstLine="720"/>
        <w:contextualSpacing/>
        <w:rPr>
          <w:color w:val="26282A"/>
          <w:sz w:val="20"/>
          <w:lang w:val="en-US"/>
        </w:rPr>
      </w:pPr>
      <w:r w:rsidRPr="00A11B16">
        <w:rPr>
          <w:bCs/>
          <w:sz w:val="20"/>
          <w:lang w:val="en-US"/>
        </w:rPr>
        <w:t>1.</w:t>
      </w:r>
      <w:r w:rsidRPr="00A11B16">
        <w:rPr>
          <w:bCs/>
          <w:sz w:val="20"/>
          <w:lang w:val="en-US"/>
        </w:rPr>
        <w:tab/>
        <w:t xml:space="preserve">… </w:t>
      </w:r>
      <w:r w:rsidRPr="00A11B16">
        <w:rPr>
          <w:sz w:val="20"/>
          <w:lang w:val="en-US"/>
        </w:rPr>
        <w:t xml:space="preserve">Republic of Venezuela properly notified the </w:t>
      </w:r>
      <w:r w:rsidR="00D94955" w:rsidRPr="00A11B16">
        <w:rPr>
          <w:sz w:val="20"/>
          <w:lang w:val="en-US"/>
        </w:rPr>
        <w:t>Secretary General</w:t>
      </w:r>
      <w:r w:rsidRPr="00A11B16">
        <w:rPr>
          <w:sz w:val="20"/>
          <w:lang w:val="en-US"/>
        </w:rPr>
        <w:t xml:space="preserve"> of its denunciation of the Charter in accordance with Article 143 of the Charter of the Organization of American </w:t>
      </w:r>
      <w:r w:rsidR="00D94955" w:rsidRPr="00A11B16">
        <w:rPr>
          <w:sz w:val="20"/>
          <w:lang w:val="en-US"/>
        </w:rPr>
        <w:t>States, and the Charter ceased</w:t>
      </w:r>
      <w:r w:rsidRPr="00A11B16">
        <w:rPr>
          <w:sz w:val="20"/>
          <w:lang w:val="en-US"/>
        </w:rPr>
        <w:t xml:space="preserve"> to be in force with respect to the Bolivarian Republic of </w:t>
      </w:r>
      <w:r w:rsidR="006E7FBF" w:rsidRPr="00A11B16">
        <w:rPr>
          <w:sz w:val="20"/>
          <w:lang w:val="en-US"/>
        </w:rPr>
        <w:t>Venezuela, which ceased to belong to the Organization on April 27, 2019</w:t>
      </w:r>
      <w:r w:rsidRPr="00A11B16">
        <w:rPr>
          <w:color w:val="26282A"/>
          <w:sz w:val="20"/>
          <w:lang w:val="en-US"/>
        </w:rPr>
        <w:t>.</w:t>
      </w:r>
    </w:p>
    <w:p w14:paraId="63DE99AA" w14:textId="77777777" w:rsidR="007442D5" w:rsidRPr="00A11B16" w:rsidRDefault="007442D5" w:rsidP="00F72F41">
      <w:pPr>
        <w:contextualSpacing/>
        <w:rPr>
          <w:color w:val="26282A"/>
          <w:sz w:val="20"/>
          <w:lang w:val="en-US"/>
        </w:rPr>
      </w:pPr>
    </w:p>
    <w:p w14:paraId="6DB9ED64" w14:textId="602C6F15" w:rsidR="007442D5" w:rsidRPr="00A11B16" w:rsidRDefault="007442D5" w:rsidP="00F72F41">
      <w:pPr>
        <w:ind w:firstLine="720"/>
        <w:contextualSpacing/>
        <w:rPr>
          <w:sz w:val="20"/>
          <w:lang w:val="en-US"/>
        </w:rPr>
      </w:pPr>
      <w:r w:rsidRPr="00A11B16">
        <w:rPr>
          <w:sz w:val="20"/>
          <w:lang w:val="en-US"/>
        </w:rPr>
        <w:t xml:space="preserve">Antigua and Barbuda did not support resolution </w:t>
      </w:r>
      <w:r w:rsidR="00D94955" w:rsidRPr="00A11B16">
        <w:rPr>
          <w:sz w:val="20"/>
          <w:lang w:val="en-US"/>
        </w:rPr>
        <w:t>CP/RES. 1124</w:t>
      </w:r>
      <w:r w:rsidRPr="00A11B16">
        <w:rPr>
          <w:sz w:val="20"/>
          <w:lang w:val="en-US"/>
        </w:rPr>
        <w:t xml:space="preserve"> (2217/19) of </w:t>
      </w:r>
      <w:r w:rsidR="00D94955" w:rsidRPr="00A11B16">
        <w:rPr>
          <w:sz w:val="20"/>
          <w:lang w:val="en-US"/>
        </w:rPr>
        <w:t>April 9, 2019, which sought to appoint</w:t>
      </w:r>
      <w:r w:rsidRPr="00A11B16">
        <w:rPr>
          <w:sz w:val="20"/>
          <w:lang w:val="en-US"/>
        </w:rPr>
        <w:t xml:space="preserve"> Mr. Gustavo Tarre as the National Assembly</w:t>
      </w:r>
      <w:r w:rsidR="005C5676" w:rsidRPr="00A11B16">
        <w:rPr>
          <w:sz w:val="20"/>
          <w:lang w:val="en-US"/>
        </w:rPr>
        <w:t>’</w:t>
      </w:r>
      <w:r w:rsidRPr="00A11B16">
        <w:rPr>
          <w:sz w:val="20"/>
          <w:lang w:val="en-US"/>
        </w:rPr>
        <w:t xml:space="preserve">s </w:t>
      </w:r>
      <w:r w:rsidR="00D77905" w:rsidRPr="00A11B16">
        <w:rPr>
          <w:sz w:val="20"/>
          <w:lang w:val="en-US"/>
        </w:rPr>
        <w:t>representative to the OAS, and it did</w:t>
      </w:r>
      <w:r w:rsidRPr="00A11B16">
        <w:rPr>
          <w:sz w:val="20"/>
          <w:lang w:val="en-US"/>
        </w:rPr>
        <w:t xml:space="preserve"> not accept the credentials of the officials intending to represent the Bolivarian Republic of Venezuela at the </w:t>
      </w:r>
      <w:r w:rsidR="00D94955" w:rsidRPr="00A11B16">
        <w:rPr>
          <w:sz w:val="20"/>
          <w:lang w:val="en-US"/>
        </w:rPr>
        <w:t>forty-ninth and fiftieth regular sessions</w:t>
      </w:r>
      <w:r w:rsidRPr="00A11B16">
        <w:rPr>
          <w:sz w:val="20"/>
          <w:lang w:val="en-US"/>
        </w:rPr>
        <w:t xml:space="preserve"> of the General Assembly. </w:t>
      </w:r>
    </w:p>
    <w:p w14:paraId="10D4FEFB" w14:textId="77777777" w:rsidR="007442D5" w:rsidRPr="00A11B16" w:rsidRDefault="007442D5" w:rsidP="00F72F41">
      <w:pPr>
        <w:contextualSpacing/>
        <w:rPr>
          <w:sz w:val="20"/>
          <w:lang w:val="en-US"/>
        </w:rPr>
      </w:pPr>
    </w:p>
    <w:p w14:paraId="56469B27" w14:textId="7F42AD95" w:rsidR="007442D5" w:rsidRPr="00A11B16" w:rsidRDefault="00D94955" w:rsidP="00F72F41">
      <w:pPr>
        <w:ind w:firstLine="720"/>
        <w:contextualSpacing/>
        <w:rPr>
          <w:sz w:val="20"/>
          <w:lang w:val="en-US"/>
        </w:rPr>
      </w:pPr>
      <w:r w:rsidRPr="00A11B16">
        <w:rPr>
          <w:sz w:val="20"/>
          <w:lang w:val="en-US"/>
        </w:rPr>
        <w:t xml:space="preserve">Therefore, Antigua and Barbuda </w:t>
      </w:r>
      <w:r w:rsidR="007442D5" w:rsidRPr="00A11B16">
        <w:rPr>
          <w:sz w:val="20"/>
          <w:lang w:val="en-US"/>
        </w:rPr>
        <w:t xml:space="preserve">notifies all member states and the General Secretariat of the Organization of American States, as it did at the </w:t>
      </w:r>
      <w:r w:rsidRPr="00A11B16">
        <w:rPr>
          <w:sz w:val="20"/>
          <w:lang w:val="en-US"/>
        </w:rPr>
        <w:t>forty-ninth regular session of the</w:t>
      </w:r>
      <w:r w:rsidR="007442D5" w:rsidRPr="00A11B16">
        <w:rPr>
          <w:sz w:val="20"/>
          <w:lang w:val="en-US"/>
        </w:rPr>
        <w:t xml:space="preserve"> General Assembly, </w:t>
      </w:r>
      <w:r w:rsidR="00315292" w:rsidRPr="00A11B16">
        <w:rPr>
          <w:sz w:val="20"/>
          <w:lang w:val="en-US"/>
        </w:rPr>
        <w:t xml:space="preserve">that </w:t>
      </w:r>
      <w:r w:rsidR="007442D5" w:rsidRPr="00A11B16">
        <w:rPr>
          <w:sz w:val="20"/>
          <w:lang w:val="en-US"/>
        </w:rPr>
        <w:t xml:space="preserve">until further notice it will not consider itself bound by any declaration or resolution of the </w:t>
      </w:r>
      <w:r w:rsidRPr="00A11B16">
        <w:rPr>
          <w:sz w:val="20"/>
          <w:lang w:val="en-US"/>
        </w:rPr>
        <w:t>fiftieth regular session</w:t>
      </w:r>
      <w:r w:rsidR="007442D5" w:rsidRPr="00A11B16">
        <w:rPr>
          <w:sz w:val="20"/>
          <w:lang w:val="en-US"/>
        </w:rPr>
        <w:t xml:space="preserve"> of the General Assembly or any future declarations or resolutions of </w:t>
      </w:r>
      <w:r w:rsidRPr="00A11B16">
        <w:rPr>
          <w:sz w:val="20"/>
          <w:lang w:val="en-US"/>
        </w:rPr>
        <w:t xml:space="preserve">any council or organ </w:t>
      </w:r>
      <w:r w:rsidR="007442D5" w:rsidRPr="00A11B16">
        <w:rPr>
          <w:sz w:val="20"/>
          <w:lang w:val="en-US"/>
        </w:rPr>
        <w:t>of the Organization that includes the participation of any person or entity purporting to speak for or act on behalf of the Bolivarian Republic of Venezuela and in which 18 votes are attained with the participation of a purported representative of the Bolivarian Republic of Venezuela.</w:t>
      </w:r>
    </w:p>
    <w:p w14:paraId="6DBB1B4E" w14:textId="77777777" w:rsidR="000A6A85" w:rsidRPr="00A11B16" w:rsidRDefault="000A6A85" w:rsidP="00F72F41">
      <w:pPr>
        <w:contextualSpacing/>
        <w:jc w:val="center"/>
        <w:outlineLvl w:val="0"/>
        <w:rPr>
          <w:rStyle w:val="FootnoteReference"/>
          <w:sz w:val="20"/>
          <w:lang w:val="en-US"/>
        </w:rPr>
      </w:pPr>
    </w:p>
    <w:p w14:paraId="41176838" w14:textId="77777777" w:rsidR="000A39C0" w:rsidRPr="00A11B16" w:rsidRDefault="000A39C0" w:rsidP="00F72F41">
      <w:pPr>
        <w:rPr>
          <w:lang w:val="en-US"/>
        </w:rPr>
        <w:sectPr w:rsidR="000A39C0" w:rsidRPr="00A11B16" w:rsidSect="001E68FF">
          <w:footerReference w:type="default" r:id="rId41"/>
          <w:headerReference w:type="first" r:id="rId42"/>
          <w:footnotePr>
            <w:numRestart w:val="eachSect"/>
          </w:footnotePr>
          <w:endnotePr>
            <w:numFmt w:val="decimal"/>
          </w:endnotePr>
          <w:type w:val="oddPage"/>
          <w:pgSz w:w="12240" w:h="15840" w:code="1"/>
          <w:pgMar w:top="2160" w:right="1570" w:bottom="1296" w:left="1699" w:header="1296" w:footer="1296" w:gutter="0"/>
          <w:cols w:space="720"/>
          <w:noEndnote/>
          <w:titlePg/>
        </w:sectPr>
      </w:pPr>
    </w:p>
    <w:p w14:paraId="3A060F06" w14:textId="0FD38690" w:rsidR="0090308D" w:rsidRPr="00A11B16" w:rsidRDefault="00AF3C43" w:rsidP="00F72F41">
      <w:pPr>
        <w:pStyle w:val="Heading1"/>
        <w:rPr>
          <w:szCs w:val="24"/>
          <w:lang w:val="en-US"/>
        </w:rPr>
      </w:pPr>
      <w:bookmarkStart w:id="20" w:name="_Toc74733644"/>
      <w:r w:rsidRPr="00A11B16">
        <w:rPr>
          <w:rStyle w:val="Heading1Char"/>
          <w:rFonts w:eastAsia="Calibri"/>
          <w:lang w:val="en-US"/>
        </w:rPr>
        <w:lastRenderedPageBreak/>
        <w:t>AG/RES. 2954 (L-O/20)</w:t>
      </w:r>
      <w:r w:rsidRPr="00A11B16">
        <w:rPr>
          <w:rStyle w:val="Heading1Char"/>
          <w:rFonts w:eastAsia="Calibri"/>
          <w:lang w:val="en-US"/>
        </w:rPr>
        <w:br/>
      </w:r>
      <w:r w:rsidRPr="00A11B16">
        <w:rPr>
          <w:rStyle w:val="Heading1Char"/>
          <w:rFonts w:eastAsia="Calibri"/>
          <w:lang w:val="en-US"/>
        </w:rPr>
        <w:br/>
      </w:r>
      <w:r w:rsidR="0090308D" w:rsidRPr="00A11B16">
        <w:rPr>
          <w:lang w:val="en-US"/>
        </w:rPr>
        <w:t>TOWARDS AN INTER-AMERICAN BUSINESS CHARTER</w:t>
      </w:r>
      <w:r w:rsidR="0090308D" w:rsidRPr="00A11B16">
        <w:rPr>
          <w:u w:val="single"/>
          <w:vertAlign w:val="superscript"/>
          <w:lang w:val="en-US"/>
        </w:rPr>
        <w:footnoteReference w:id="38"/>
      </w:r>
      <w:r w:rsidR="0090308D" w:rsidRPr="00A11B16">
        <w:rPr>
          <w:vertAlign w:val="superscript"/>
          <w:lang w:val="en-US"/>
        </w:rPr>
        <w:t>/</w:t>
      </w:r>
      <w:r w:rsidR="0090308D" w:rsidRPr="00A11B16">
        <w:rPr>
          <w:u w:val="single"/>
          <w:vertAlign w:val="superscript"/>
          <w:lang w:val="en-US"/>
        </w:rPr>
        <w:footnoteReference w:id="39"/>
      </w:r>
      <w:r w:rsidR="0090308D" w:rsidRPr="00A11B16">
        <w:rPr>
          <w:vertAlign w:val="superscript"/>
          <w:lang w:val="en-US"/>
        </w:rPr>
        <w:t>/</w:t>
      </w:r>
      <w:r w:rsidR="006867E2" w:rsidRPr="00A11B16">
        <w:rPr>
          <w:rStyle w:val="FootnoteReference"/>
          <w:u w:val="single"/>
          <w:vertAlign w:val="superscript"/>
          <w:lang w:val="en-US"/>
        </w:rPr>
        <w:footnoteReference w:id="40"/>
      </w:r>
      <w:r w:rsidR="006867E2" w:rsidRPr="00A11B16">
        <w:rPr>
          <w:vertAlign w:val="superscript"/>
          <w:lang w:val="en-US"/>
        </w:rPr>
        <w:t>/</w:t>
      </w:r>
      <w:bookmarkEnd w:id="20"/>
    </w:p>
    <w:p w14:paraId="7F0A0A71" w14:textId="77777777" w:rsidR="0090308D" w:rsidRPr="00A11B16" w:rsidRDefault="0090308D" w:rsidP="00F72F41">
      <w:pPr>
        <w:rPr>
          <w:color w:val="000000"/>
          <w:szCs w:val="22"/>
          <w:lang w:val="en-US"/>
        </w:rPr>
      </w:pPr>
    </w:p>
    <w:p w14:paraId="3F3F899C" w14:textId="77777777" w:rsidR="0090308D" w:rsidRPr="00A11B16" w:rsidRDefault="0090308D" w:rsidP="00F72F41">
      <w:pPr>
        <w:jc w:val="center"/>
        <w:rPr>
          <w:color w:val="000000"/>
          <w:szCs w:val="22"/>
          <w:lang w:val="en-US"/>
        </w:rPr>
      </w:pPr>
      <w:r w:rsidRPr="00A11B16">
        <w:rPr>
          <w:color w:val="000000"/>
          <w:szCs w:val="22"/>
          <w:lang w:val="en-US"/>
        </w:rPr>
        <w:t>(</w:t>
      </w:r>
      <w:r w:rsidRPr="00A11B16">
        <w:rPr>
          <w:szCs w:val="22"/>
          <w:lang w:val="en-US"/>
        </w:rPr>
        <w:t>Adopted at the first plenary session, held on October 20, 2020</w:t>
      </w:r>
      <w:r w:rsidRPr="00A11B16">
        <w:rPr>
          <w:color w:val="000000"/>
          <w:szCs w:val="22"/>
          <w:lang w:val="en-US"/>
        </w:rPr>
        <w:t>)</w:t>
      </w:r>
    </w:p>
    <w:p w14:paraId="038F098E" w14:textId="77777777" w:rsidR="0090308D" w:rsidRPr="00A11B16" w:rsidRDefault="0090308D" w:rsidP="00F72F41">
      <w:pPr>
        <w:rPr>
          <w:color w:val="000000"/>
          <w:szCs w:val="22"/>
          <w:lang w:val="en-US"/>
        </w:rPr>
      </w:pPr>
    </w:p>
    <w:p w14:paraId="216E44EF" w14:textId="77777777" w:rsidR="0090308D" w:rsidRPr="00A11B16" w:rsidRDefault="0090308D" w:rsidP="00F72F41">
      <w:pPr>
        <w:rPr>
          <w:color w:val="000000"/>
          <w:szCs w:val="22"/>
          <w:lang w:val="en-US"/>
        </w:rPr>
      </w:pPr>
    </w:p>
    <w:p w14:paraId="1E574F15" w14:textId="77777777" w:rsidR="0090308D" w:rsidRPr="00A11B16" w:rsidRDefault="0090308D" w:rsidP="00F72F41">
      <w:pPr>
        <w:rPr>
          <w:color w:val="000000"/>
          <w:szCs w:val="22"/>
          <w:lang w:val="en-US"/>
        </w:rPr>
      </w:pPr>
      <w:r w:rsidRPr="00A11B16">
        <w:rPr>
          <w:color w:val="000000"/>
          <w:szCs w:val="22"/>
          <w:lang w:val="en-US"/>
        </w:rPr>
        <w:tab/>
        <w:t>THE GENERAL ASSEMBLY,</w:t>
      </w:r>
    </w:p>
    <w:p w14:paraId="16818C55" w14:textId="77777777" w:rsidR="0090308D" w:rsidRPr="00A11B16" w:rsidRDefault="0090308D" w:rsidP="00F72F41">
      <w:pPr>
        <w:rPr>
          <w:color w:val="000000"/>
          <w:szCs w:val="22"/>
          <w:lang w:val="en-US"/>
        </w:rPr>
      </w:pPr>
    </w:p>
    <w:p w14:paraId="02F15919" w14:textId="77777777" w:rsidR="0090308D" w:rsidRPr="00A11B16" w:rsidRDefault="0090308D" w:rsidP="00F72F41">
      <w:pPr>
        <w:rPr>
          <w:rFonts w:eastAsia="Calibri"/>
          <w:szCs w:val="22"/>
          <w:shd w:val="clear" w:color="auto" w:fill="FFFFFF"/>
          <w:lang w:val="en-US"/>
        </w:rPr>
      </w:pPr>
      <w:r w:rsidRPr="00A11B16">
        <w:rPr>
          <w:color w:val="000000"/>
          <w:szCs w:val="22"/>
          <w:lang w:val="en-US"/>
        </w:rPr>
        <w:tab/>
        <w:t xml:space="preserve">CONSIDERING that the Charter of the Organization of American States (OAS) provides that integral development encompasses the economic, social, educational, cultural, scientific, and technological fields through which </w:t>
      </w:r>
      <w:r w:rsidRPr="00A11B16">
        <w:rPr>
          <w:szCs w:val="22"/>
          <w:shd w:val="clear" w:color="auto" w:fill="FFFFFF"/>
          <w:lang w:val="en-US"/>
        </w:rPr>
        <w:t>the goals that each country sets for accomplishing it should be achieved;</w:t>
      </w:r>
    </w:p>
    <w:p w14:paraId="7FF3BABE" w14:textId="77777777" w:rsidR="0090308D" w:rsidRPr="00A11B16" w:rsidRDefault="0090308D" w:rsidP="00F72F41">
      <w:pPr>
        <w:rPr>
          <w:szCs w:val="22"/>
          <w:shd w:val="clear" w:color="auto" w:fill="FFFFFF"/>
          <w:lang w:val="en-US"/>
        </w:rPr>
      </w:pPr>
    </w:p>
    <w:p w14:paraId="445000BD" w14:textId="255BA2C0" w:rsidR="0090308D" w:rsidRPr="00A11B16" w:rsidRDefault="0090308D" w:rsidP="00F72F41">
      <w:pPr>
        <w:rPr>
          <w:bCs/>
          <w:szCs w:val="22"/>
          <w:lang w:val="en-US"/>
        </w:rPr>
      </w:pPr>
      <w:r w:rsidRPr="00A11B16">
        <w:rPr>
          <w:color w:val="000000"/>
          <w:szCs w:val="22"/>
          <w:lang w:val="en-US"/>
        </w:rPr>
        <w:tab/>
        <w:t xml:space="preserve">RECALLING that the Social Charter of the Americas recognizes that the business sector plays a key role in creating jobs, expanding opportunity, and contributing to poverty reduction, and that public policies and regulatory frameworks should facilitate the establishment of new enterprises and the incorporation of the informal sector into the formal </w:t>
      </w:r>
      <w:r w:rsidRPr="00A11B16">
        <w:rPr>
          <w:szCs w:val="22"/>
          <w:lang w:val="en-US"/>
        </w:rPr>
        <w:t xml:space="preserve">economy, including </w:t>
      </w:r>
      <w:r w:rsidRPr="00A11B16">
        <w:rPr>
          <w:color w:val="000000"/>
          <w:szCs w:val="22"/>
          <w:lang w:val="en-US"/>
        </w:rPr>
        <w:t xml:space="preserve">women entrepreneurs, </w:t>
      </w:r>
      <w:r w:rsidRPr="00A11B16">
        <w:rPr>
          <w:szCs w:val="22"/>
          <w:lang w:val="en-US"/>
        </w:rPr>
        <w:t xml:space="preserve">youth, </w:t>
      </w:r>
      <w:r w:rsidR="00E231AB" w:rsidRPr="00A11B16">
        <w:rPr>
          <w:szCs w:val="22"/>
          <w:lang w:val="en-US"/>
        </w:rPr>
        <w:t xml:space="preserve">as well as </w:t>
      </w:r>
      <w:r w:rsidRPr="00A11B16">
        <w:rPr>
          <w:szCs w:val="22"/>
          <w:lang w:val="en-US"/>
        </w:rPr>
        <w:t>persons with disabilities and other excluded groups;</w:t>
      </w:r>
    </w:p>
    <w:p w14:paraId="4C392ADA" w14:textId="77777777" w:rsidR="0090308D" w:rsidRPr="00A11B16" w:rsidRDefault="0090308D" w:rsidP="00F72F41">
      <w:pPr>
        <w:rPr>
          <w:bCs/>
          <w:szCs w:val="22"/>
          <w:lang w:val="en-US"/>
        </w:rPr>
      </w:pPr>
    </w:p>
    <w:p w14:paraId="482DBF04" w14:textId="22BDC0FE" w:rsidR="0090308D" w:rsidRPr="00A11B16" w:rsidRDefault="0090308D" w:rsidP="00F72F41">
      <w:pPr>
        <w:rPr>
          <w:rFonts w:eastAsia="Arial"/>
          <w:szCs w:val="22"/>
          <w:lang w:val="en-US"/>
        </w:rPr>
      </w:pPr>
      <w:r w:rsidRPr="00A11B16">
        <w:rPr>
          <w:rFonts w:eastAsia="Arial"/>
          <w:szCs w:val="22"/>
          <w:lang w:val="en-US"/>
        </w:rPr>
        <w:tab/>
        <w:t>CONVINCED of the positive role of business initiatives and activities, together with investment, entrepreneurship, and private innovation as contributory drivers of the economies of member states and their progress in achieving the Sustainable Development Goals;</w:t>
      </w:r>
    </w:p>
    <w:p w14:paraId="1E05E3C8" w14:textId="77777777" w:rsidR="0090308D" w:rsidRPr="00A11B16" w:rsidRDefault="0090308D" w:rsidP="00F72F41">
      <w:pPr>
        <w:rPr>
          <w:rFonts w:eastAsia="Arial"/>
          <w:szCs w:val="22"/>
          <w:lang w:val="en-US"/>
        </w:rPr>
      </w:pPr>
    </w:p>
    <w:p w14:paraId="630035A3" w14:textId="11857431" w:rsidR="0090308D" w:rsidRPr="00A11B16" w:rsidRDefault="0090308D" w:rsidP="00F72F41">
      <w:pPr>
        <w:rPr>
          <w:rFonts w:eastAsia="Arial"/>
          <w:szCs w:val="22"/>
          <w:lang w:val="en-US"/>
        </w:rPr>
      </w:pPr>
      <w:r w:rsidRPr="00A11B16">
        <w:rPr>
          <w:rFonts w:eastAsia="Arial"/>
          <w:szCs w:val="22"/>
          <w:lang w:val="en-US"/>
        </w:rPr>
        <w:tab/>
        <w:t>RECOGNIZING that the resilience capa</w:t>
      </w:r>
      <w:r w:rsidR="00526D84" w:rsidRPr="00A11B16">
        <w:rPr>
          <w:rFonts w:eastAsia="Arial"/>
          <w:szCs w:val="22"/>
          <w:lang w:val="en-US"/>
        </w:rPr>
        <w:t>bil</w:t>
      </w:r>
      <w:r w:rsidRPr="00A11B16">
        <w:rPr>
          <w:rFonts w:eastAsia="Arial"/>
          <w:szCs w:val="22"/>
          <w:lang w:val="en-US"/>
        </w:rPr>
        <w:t>ities of the region to vulnerabilities such as natural disasters and other external shocks could be strengthened through the establishment of public-private partnerships;</w:t>
      </w:r>
    </w:p>
    <w:p w14:paraId="1A16A115" w14:textId="77777777" w:rsidR="0090308D" w:rsidRPr="00A11B16" w:rsidRDefault="0090308D" w:rsidP="00F72F41">
      <w:pPr>
        <w:rPr>
          <w:rFonts w:eastAsia="Arial"/>
          <w:szCs w:val="22"/>
          <w:lang w:val="en-US"/>
        </w:rPr>
      </w:pPr>
    </w:p>
    <w:p w14:paraId="712E678F" w14:textId="6B6A6A51" w:rsidR="0090308D" w:rsidRPr="00A11B16" w:rsidRDefault="0090308D" w:rsidP="00F72F41">
      <w:pPr>
        <w:ind w:left="-51" w:firstLine="771"/>
        <w:contextualSpacing/>
        <w:rPr>
          <w:rFonts w:eastAsia="Calibri"/>
          <w:color w:val="000000"/>
          <w:szCs w:val="22"/>
          <w:lang w:val="en-US"/>
        </w:rPr>
      </w:pPr>
      <w:r w:rsidRPr="00A11B16">
        <w:rPr>
          <w:rFonts w:eastAsia="Calibri"/>
          <w:color w:val="000000"/>
          <w:szCs w:val="22"/>
          <w:lang w:val="en-US"/>
        </w:rPr>
        <w:t xml:space="preserve">RECALLING the Tripartite Declaration of Principles concerning Multinational Enterprises and Social Policy </w:t>
      </w:r>
      <w:r w:rsidR="00EA6680" w:rsidRPr="00A11B16">
        <w:rPr>
          <w:rFonts w:eastAsia="Calibri"/>
          <w:color w:val="000000"/>
          <w:szCs w:val="22"/>
          <w:lang w:val="en-US"/>
        </w:rPr>
        <w:t xml:space="preserve">of </w:t>
      </w:r>
      <w:r w:rsidRPr="00A11B16">
        <w:rPr>
          <w:rFonts w:eastAsia="Calibri"/>
          <w:color w:val="000000"/>
          <w:szCs w:val="22"/>
          <w:lang w:val="en-US"/>
        </w:rPr>
        <w:t>the International Labour Organization;</w:t>
      </w:r>
    </w:p>
    <w:p w14:paraId="1C47DD5A" w14:textId="77777777" w:rsidR="0090308D" w:rsidRPr="00A11B16" w:rsidRDefault="0090308D" w:rsidP="00F72F41">
      <w:pPr>
        <w:ind w:left="-51"/>
        <w:contextualSpacing/>
        <w:rPr>
          <w:rFonts w:eastAsia="Calibri"/>
          <w:color w:val="000000"/>
          <w:szCs w:val="22"/>
          <w:lang w:val="en-US"/>
        </w:rPr>
      </w:pPr>
    </w:p>
    <w:p w14:paraId="0C0377AD" w14:textId="64A184F2" w:rsidR="0090308D" w:rsidRPr="00A11B16" w:rsidRDefault="0090308D" w:rsidP="00F72F41">
      <w:pPr>
        <w:ind w:firstLine="720"/>
        <w:rPr>
          <w:color w:val="000000"/>
          <w:szCs w:val="22"/>
          <w:bdr w:val="none" w:sz="0" w:space="0" w:color="auto" w:frame="1"/>
          <w:lang w:val="en-US"/>
        </w:rPr>
      </w:pPr>
      <w:r w:rsidRPr="00A11B16">
        <w:rPr>
          <w:color w:val="000000"/>
          <w:szCs w:val="22"/>
          <w:bdr w:val="none" w:sz="0" w:space="0" w:color="auto" w:frame="1"/>
          <w:lang w:val="en-US"/>
        </w:rPr>
        <w:t>EMPHASIZING that cooperation between States and all other relevant partners, in particular the private sector, can contribute to the development of countries through the incorporation of responsible business practices, respect for the principles of the Unite</w:t>
      </w:r>
      <w:r w:rsidR="00EA6680" w:rsidRPr="00A11B16">
        <w:rPr>
          <w:color w:val="000000"/>
          <w:szCs w:val="22"/>
          <w:bdr w:val="none" w:sz="0" w:space="0" w:color="auto" w:frame="1"/>
          <w:lang w:val="en-US"/>
        </w:rPr>
        <w:t>d</w:t>
      </w:r>
      <w:r w:rsidRPr="00A11B16">
        <w:rPr>
          <w:color w:val="000000"/>
          <w:szCs w:val="22"/>
          <w:bdr w:val="none" w:sz="0" w:space="0" w:color="auto" w:frame="1"/>
          <w:lang w:val="en-US"/>
        </w:rPr>
        <w:t xml:space="preserve"> Nations Global Compact, and promotion of the Sustainable Development Goals;</w:t>
      </w:r>
    </w:p>
    <w:p w14:paraId="7C12E13D" w14:textId="77777777" w:rsidR="0090308D" w:rsidRPr="00A11B16" w:rsidRDefault="0090308D" w:rsidP="00F72F41">
      <w:pPr>
        <w:rPr>
          <w:color w:val="000000"/>
          <w:szCs w:val="22"/>
          <w:lang w:val="en-US"/>
        </w:rPr>
      </w:pPr>
    </w:p>
    <w:p w14:paraId="7B57E69B" w14:textId="0BE97ED1" w:rsidR="0090308D" w:rsidRPr="00A11B16" w:rsidRDefault="0090308D" w:rsidP="00F72F41">
      <w:pPr>
        <w:ind w:firstLine="720"/>
        <w:rPr>
          <w:color w:val="000000"/>
          <w:szCs w:val="22"/>
          <w:lang w:val="en-US"/>
        </w:rPr>
      </w:pPr>
      <w:r w:rsidRPr="00A11B16">
        <w:rPr>
          <w:color w:val="000000"/>
          <w:szCs w:val="22"/>
          <w:lang w:val="en-US"/>
        </w:rPr>
        <w:t>RECOGNIZING</w:t>
      </w:r>
      <w:r w:rsidR="00EA6680" w:rsidRPr="00A11B16">
        <w:rPr>
          <w:color w:val="000000"/>
          <w:szCs w:val="22"/>
          <w:lang w:val="en-US"/>
        </w:rPr>
        <w:t>,</w:t>
      </w:r>
      <w:r w:rsidRPr="00A11B16">
        <w:rPr>
          <w:color w:val="000000"/>
          <w:szCs w:val="22"/>
          <w:lang w:val="en-US"/>
        </w:rPr>
        <w:t xml:space="preserve"> in particular</w:t>
      </w:r>
      <w:r w:rsidR="00EA6680" w:rsidRPr="00A11B16">
        <w:rPr>
          <w:color w:val="000000"/>
          <w:szCs w:val="22"/>
          <w:lang w:val="en-US"/>
        </w:rPr>
        <w:t>,</w:t>
      </w:r>
      <w:r w:rsidRPr="00A11B16">
        <w:rPr>
          <w:color w:val="000000"/>
          <w:szCs w:val="22"/>
          <w:lang w:val="en-US"/>
        </w:rPr>
        <w:t xml:space="preserve"> that the support of the Human Rights Council, in its resolution 17/4, for the United Nations Guiding Principles on Business and Human Rights served to establish an authorized framework aimed at preventing and addressing the adverse effects of business activities on human rights based on the three pillars of the United Nations </w:t>
      </w:r>
      <w:r w:rsidR="00CC0BAD" w:rsidRPr="00A11B16">
        <w:rPr>
          <w:color w:val="000000"/>
          <w:szCs w:val="22"/>
          <w:lang w:val="en-US"/>
        </w:rPr>
        <w:t>“</w:t>
      </w:r>
      <w:r w:rsidRPr="00A11B16">
        <w:rPr>
          <w:color w:val="000000"/>
          <w:szCs w:val="22"/>
          <w:lang w:val="en-US"/>
        </w:rPr>
        <w:t>Protect, Respect and Remedy</w:t>
      </w:r>
      <w:r w:rsidR="00CC0BAD" w:rsidRPr="00A11B16">
        <w:rPr>
          <w:color w:val="000000"/>
          <w:szCs w:val="22"/>
          <w:lang w:val="en-US"/>
        </w:rPr>
        <w:t>”</w:t>
      </w:r>
      <w:r w:rsidRPr="00A11B16">
        <w:rPr>
          <w:color w:val="000000"/>
          <w:szCs w:val="22"/>
          <w:lang w:val="en-US"/>
        </w:rPr>
        <w:t xml:space="preserve"> Framework; and</w:t>
      </w:r>
    </w:p>
    <w:p w14:paraId="7636B57A" w14:textId="77777777" w:rsidR="0090308D" w:rsidRPr="00A11B16" w:rsidRDefault="0090308D" w:rsidP="00F72F41">
      <w:pPr>
        <w:ind w:left="-51"/>
        <w:contextualSpacing/>
        <w:rPr>
          <w:bCs/>
          <w:color w:val="000000"/>
          <w:szCs w:val="22"/>
          <w:shd w:val="clear" w:color="auto" w:fill="FFFFFF"/>
          <w:lang w:val="en-US"/>
        </w:rPr>
      </w:pPr>
    </w:p>
    <w:p w14:paraId="2BDCFC30" w14:textId="4F4FB0A5" w:rsidR="0090308D" w:rsidRPr="00A11B16" w:rsidRDefault="0090308D" w:rsidP="00F72F41">
      <w:pPr>
        <w:ind w:firstLine="720"/>
        <w:rPr>
          <w:color w:val="000000"/>
          <w:szCs w:val="22"/>
          <w:lang w:val="en-US"/>
        </w:rPr>
      </w:pPr>
      <w:r w:rsidRPr="00A11B16">
        <w:rPr>
          <w:szCs w:val="22"/>
          <w:lang w:val="en-US"/>
        </w:rPr>
        <w:t xml:space="preserve">RECALLING that on September 26, 2019, the President of Colombia proposed the idea </w:t>
      </w:r>
      <w:r w:rsidR="00FC1373" w:rsidRPr="00A11B16">
        <w:rPr>
          <w:szCs w:val="22"/>
          <w:lang w:val="en-US"/>
        </w:rPr>
        <w:t xml:space="preserve">of </w:t>
      </w:r>
      <w:r w:rsidRPr="00A11B16">
        <w:rPr>
          <w:szCs w:val="22"/>
          <w:lang w:val="en-US"/>
        </w:rPr>
        <w:t xml:space="preserve">an Inter-American Business Charter within the </w:t>
      </w:r>
      <w:r w:rsidR="00FC1373" w:rsidRPr="00A11B16">
        <w:rPr>
          <w:szCs w:val="22"/>
          <w:lang w:val="en-US"/>
        </w:rPr>
        <w:t xml:space="preserve">OAS </w:t>
      </w:r>
      <w:r w:rsidRPr="00A11B16">
        <w:rPr>
          <w:szCs w:val="22"/>
          <w:lang w:val="en-US"/>
        </w:rPr>
        <w:t>framework</w:t>
      </w:r>
      <w:r w:rsidR="00FC1373" w:rsidRPr="00A11B16">
        <w:rPr>
          <w:szCs w:val="22"/>
          <w:lang w:val="en-US"/>
        </w:rPr>
        <w:t>,</w:t>
      </w:r>
      <w:r w:rsidRPr="00A11B16">
        <w:rPr>
          <w:szCs w:val="22"/>
          <w:lang w:val="en-US"/>
        </w:rPr>
        <w:t xml:space="preserve"> as a tool </w:t>
      </w:r>
      <w:r w:rsidRPr="00A11B16">
        <w:rPr>
          <w:color w:val="000000"/>
          <w:szCs w:val="22"/>
          <w:lang w:val="en-US"/>
        </w:rPr>
        <w:t xml:space="preserve">to support efforts by member states to meet their integral development goals, through the strengthening of private initiatives for inclusive and sustainable development; </w:t>
      </w:r>
      <w:r w:rsidR="00FC1373" w:rsidRPr="00A11B16">
        <w:rPr>
          <w:color w:val="000000"/>
          <w:szCs w:val="22"/>
          <w:lang w:val="en-US"/>
        </w:rPr>
        <w:t>formalization of jobs</w:t>
      </w:r>
      <w:r w:rsidRPr="00A11B16">
        <w:rPr>
          <w:color w:val="000000"/>
          <w:szCs w:val="22"/>
          <w:lang w:val="en-US"/>
        </w:rPr>
        <w:t>, employment, and education; and business innovation, technology, and creative industries,</w:t>
      </w:r>
    </w:p>
    <w:p w14:paraId="57C38272" w14:textId="77777777" w:rsidR="0090308D" w:rsidRPr="00A11B16" w:rsidRDefault="0090308D" w:rsidP="00F72F41">
      <w:pPr>
        <w:jc w:val="left"/>
        <w:rPr>
          <w:szCs w:val="22"/>
          <w:lang w:val="en-US"/>
        </w:rPr>
      </w:pPr>
    </w:p>
    <w:p w14:paraId="0270346C" w14:textId="77777777" w:rsidR="0090308D" w:rsidRPr="00A11B16" w:rsidRDefault="0090308D" w:rsidP="00F72F41">
      <w:pPr>
        <w:rPr>
          <w:szCs w:val="22"/>
          <w:lang w:val="en-US"/>
        </w:rPr>
      </w:pPr>
      <w:r w:rsidRPr="00A11B16">
        <w:rPr>
          <w:szCs w:val="22"/>
          <w:lang w:val="en-US"/>
        </w:rPr>
        <w:t>RESOLVES:</w:t>
      </w:r>
    </w:p>
    <w:p w14:paraId="2597C104" w14:textId="77777777" w:rsidR="0090308D" w:rsidRPr="00A11B16" w:rsidRDefault="0090308D" w:rsidP="00F72F41">
      <w:pPr>
        <w:rPr>
          <w:szCs w:val="22"/>
          <w:lang w:val="en-US"/>
        </w:rPr>
      </w:pPr>
    </w:p>
    <w:p w14:paraId="49D48F9F" w14:textId="46CCA796" w:rsidR="0090308D" w:rsidRPr="00A11B16" w:rsidRDefault="0090308D" w:rsidP="00F72F41">
      <w:pPr>
        <w:ind w:firstLine="720"/>
        <w:contextualSpacing/>
        <w:rPr>
          <w:rFonts w:eastAsia="Calibri"/>
          <w:szCs w:val="22"/>
          <w:lang w:val="en-US"/>
        </w:rPr>
      </w:pPr>
      <w:r w:rsidRPr="00A11B16">
        <w:rPr>
          <w:rFonts w:eastAsia="Calibri"/>
          <w:szCs w:val="22"/>
          <w:lang w:val="en-US"/>
        </w:rPr>
        <w:t>1.</w:t>
      </w:r>
      <w:r w:rsidRPr="00A11B16">
        <w:rPr>
          <w:rFonts w:eastAsia="Calibri"/>
          <w:szCs w:val="22"/>
          <w:lang w:val="en-US"/>
        </w:rPr>
        <w:tab/>
        <w:t xml:space="preserve">To prepare a draft resolution entitled </w:t>
      </w:r>
      <w:r w:rsidR="00CC0BAD" w:rsidRPr="00A11B16">
        <w:rPr>
          <w:rFonts w:eastAsia="Calibri"/>
          <w:szCs w:val="22"/>
          <w:lang w:val="en-US"/>
        </w:rPr>
        <w:t>“</w:t>
      </w:r>
      <w:r w:rsidRPr="00A11B16">
        <w:rPr>
          <w:rFonts w:eastAsia="Calibri"/>
          <w:szCs w:val="22"/>
          <w:lang w:val="en-US"/>
        </w:rPr>
        <w:t>Inter-American Business Charter</w:t>
      </w:r>
      <w:r w:rsidR="00CC0BAD" w:rsidRPr="00A11B16">
        <w:rPr>
          <w:rFonts w:eastAsia="Calibri"/>
          <w:szCs w:val="22"/>
          <w:lang w:val="en-US"/>
        </w:rPr>
        <w:t>”</w:t>
      </w:r>
      <w:r w:rsidRPr="00A11B16">
        <w:rPr>
          <w:rFonts w:eastAsia="Calibri"/>
          <w:szCs w:val="22"/>
          <w:lang w:val="en-US"/>
        </w:rPr>
        <w:t xml:space="preserve"> to buttress OAS instruments in order to promote the role of the private sector in integral development </w:t>
      </w:r>
      <w:r w:rsidR="00C561E8" w:rsidRPr="00A11B16">
        <w:rPr>
          <w:rFonts w:eastAsia="Calibri"/>
          <w:szCs w:val="22"/>
          <w:lang w:val="en-US"/>
        </w:rPr>
        <w:t xml:space="preserve">in </w:t>
      </w:r>
      <w:r w:rsidRPr="00A11B16">
        <w:rPr>
          <w:rFonts w:eastAsia="Calibri"/>
          <w:szCs w:val="22"/>
          <w:lang w:val="en-US"/>
        </w:rPr>
        <w:t>the Hemisphere, and to use the accompanying preliminary draft proposed by the Government of Colombia to begin discussions as soon as possible</w:t>
      </w:r>
      <w:r w:rsidR="00C561E8" w:rsidRPr="00A11B16">
        <w:rPr>
          <w:rFonts w:eastAsia="Calibri"/>
          <w:szCs w:val="22"/>
          <w:lang w:val="en-US"/>
        </w:rPr>
        <w:t>,</w:t>
      </w:r>
      <w:r w:rsidRPr="00A11B16">
        <w:rPr>
          <w:rFonts w:eastAsia="Calibri"/>
          <w:szCs w:val="22"/>
          <w:lang w:val="en-US"/>
        </w:rPr>
        <w:t xml:space="preserve"> with a view to considering its adoption </w:t>
      </w:r>
      <w:r w:rsidR="00F24CC8" w:rsidRPr="00A11B16">
        <w:rPr>
          <w:rFonts w:eastAsia="Calibri"/>
          <w:szCs w:val="22"/>
          <w:lang w:val="en-US"/>
        </w:rPr>
        <w:t xml:space="preserve">by the General Assembly </w:t>
      </w:r>
      <w:r w:rsidRPr="00A11B16">
        <w:rPr>
          <w:rFonts w:eastAsia="Calibri"/>
          <w:szCs w:val="22"/>
          <w:lang w:val="en-US"/>
        </w:rPr>
        <w:t>at its fifty-first regular session.</w:t>
      </w:r>
    </w:p>
    <w:p w14:paraId="7A969715" w14:textId="77777777" w:rsidR="0090308D" w:rsidRPr="00A11B16" w:rsidRDefault="0090308D" w:rsidP="00F72F41">
      <w:pPr>
        <w:contextualSpacing/>
        <w:rPr>
          <w:rFonts w:eastAsia="Calibri"/>
          <w:szCs w:val="22"/>
          <w:lang w:val="en-US"/>
        </w:rPr>
      </w:pPr>
    </w:p>
    <w:p w14:paraId="7E2EF60A" w14:textId="77777777" w:rsidR="0090308D" w:rsidRPr="00A11B16" w:rsidRDefault="0090308D" w:rsidP="00F72F41">
      <w:pPr>
        <w:ind w:firstLine="720"/>
        <w:contextualSpacing/>
        <w:rPr>
          <w:szCs w:val="22"/>
          <w:lang w:val="en-US"/>
        </w:rPr>
      </w:pPr>
      <w:r w:rsidRPr="00A11B16">
        <w:rPr>
          <w:color w:val="000000"/>
          <w:szCs w:val="22"/>
          <w:lang w:val="en-US"/>
        </w:rPr>
        <w:t>2.</w:t>
      </w:r>
      <w:r w:rsidRPr="00A11B16">
        <w:rPr>
          <w:color w:val="000000"/>
          <w:szCs w:val="22"/>
          <w:lang w:val="en-US"/>
        </w:rPr>
        <w:tab/>
        <w:t>To request the General Secretariat to provide the necessary technical and logistical support for holding discussions on the proposal of the Government of Colombia.</w:t>
      </w:r>
    </w:p>
    <w:p w14:paraId="6AA1CFBF" w14:textId="77777777" w:rsidR="0090308D" w:rsidRPr="00A11B16" w:rsidRDefault="0090308D" w:rsidP="00F72F41">
      <w:pPr>
        <w:rPr>
          <w:szCs w:val="22"/>
          <w:lang w:val="en-US"/>
        </w:rPr>
      </w:pPr>
    </w:p>
    <w:p w14:paraId="5CABC4CD" w14:textId="77777777" w:rsidR="0090308D" w:rsidRPr="00A11B16" w:rsidRDefault="0090308D" w:rsidP="00F72F41">
      <w:pPr>
        <w:ind w:firstLine="720"/>
        <w:contextualSpacing/>
        <w:rPr>
          <w:rFonts w:eastAsia="Calibri"/>
          <w:szCs w:val="22"/>
          <w:lang w:val="en-US"/>
        </w:rPr>
      </w:pPr>
      <w:r w:rsidRPr="00A11B16">
        <w:rPr>
          <w:szCs w:val="22"/>
          <w:lang w:val="en-US"/>
        </w:rPr>
        <w:t>3.</w:t>
      </w:r>
      <w:r w:rsidRPr="00A11B16">
        <w:rPr>
          <w:szCs w:val="22"/>
          <w:lang w:val="en-US"/>
        </w:rPr>
        <w:tab/>
        <w:t xml:space="preserve">To encourage member states to conduct broad and inclusive internal consultations with interested stakeholders in the context of the </w:t>
      </w:r>
      <w:r w:rsidRPr="00A11B16">
        <w:rPr>
          <w:color w:val="000000"/>
          <w:szCs w:val="22"/>
          <w:lang w:val="en-US"/>
        </w:rPr>
        <w:t>discussion process.</w:t>
      </w:r>
    </w:p>
    <w:p w14:paraId="44A9D453" w14:textId="77777777" w:rsidR="0090308D" w:rsidRPr="00A11B16" w:rsidRDefault="0090308D" w:rsidP="00F72F41">
      <w:pPr>
        <w:rPr>
          <w:szCs w:val="22"/>
          <w:lang w:val="en-US"/>
        </w:rPr>
      </w:pPr>
    </w:p>
    <w:p w14:paraId="4243448D" w14:textId="77777777" w:rsidR="0090308D" w:rsidRPr="00A11B16" w:rsidRDefault="0090308D" w:rsidP="00F72F41">
      <w:pPr>
        <w:rPr>
          <w:szCs w:val="22"/>
          <w:lang w:val="en-US"/>
        </w:rPr>
      </w:pPr>
    </w:p>
    <w:p w14:paraId="29A9AB3E" w14:textId="77777777" w:rsidR="0090308D" w:rsidRPr="00A11B16" w:rsidRDefault="0090308D" w:rsidP="00F72F41">
      <w:pPr>
        <w:jc w:val="left"/>
        <w:rPr>
          <w:szCs w:val="22"/>
          <w:lang w:val="en-US"/>
        </w:rPr>
        <w:sectPr w:rsidR="0090308D" w:rsidRPr="00A11B16" w:rsidSect="006351A9">
          <w:footnotePr>
            <w:numRestart w:val="eachSect"/>
          </w:footnotePr>
          <w:endnotePr>
            <w:numFmt w:val="decimal"/>
          </w:endnotePr>
          <w:type w:val="oddPage"/>
          <w:pgSz w:w="12240" w:h="15840" w:code="1"/>
          <w:pgMar w:top="2160" w:right="1570" w:bottom="1296" w:left="1699" w:header="1296" w:footer="1296" w:gutter="0"/>
          <w:cols w:space="720"/>
          <w:titlePg/>
          <w:docGrid w:linePitch="299"/>
        </w:sectPr>
      </w:pPr>
    </w:p>
    <w:p w14:paraId="5C3E3576" w14:textId="43AC41F7" w:rsidR="00BE4DEB" w:rsidRPr="00A11B16" w:rsidRDefault="00BE4DEB" w:rsidP="00BE4DEB">
      <w:pPr>
        <w:jc w:val="right"/>
        <w:rPr>
          <w:color w:val="000000"/>
          <w:szCs w:val="22"/>
          <w:lang w:val="en-US"/>
        </w:rPr>
      </w:pPr>
      <w:r w:rsidRPr="00A11B16">
        <w:rPr>
          <w:color w:val="000000"/>
          <w:szCs w:val="22"/>
          <w:lang w:val="en-US"/>
        </w:rPr>
        <w:lastRenderedPageBreak/>
        <w:t>ANNEX</w:t>
      </w:r>
    </w:p>
    <w:p w14:paraId="61C13DED" w14:textId="77777777" w:rsidR="00BE4DEB" w:rsidRPr="00A11B16" w:rsidRDefault="00BE4DEB" w:rsidP="00596B85">
      <w:pPr>
        <w:rPr>
          <w:color w:val="000000"/>
          <w:szCs w:val="22"/>
          <w:lang w:val="en-US"/>
        </w:rPr>
      </w:pPr>
    </w:p>
    <w:p w14:paraId="6D1B3114" w14:textId="5995C55C" w:rsidR="0090308D" w:rsidRPr="00A11B16" w:rsidRDefault="0090308D" w:rsidP="00F72F41">
      <w:pPr>
        <w:jc w:val="center"/>
        <w:rPr>
          <w:bCs/>
          <w:color w:val="000000"/>
          <w:szCs w:val="22"/>
          <w:lang w:val="en-US"/>
        </w:rPr>
      </w:pPr>
      <w:r w:rsidRPr="00A11B16">
        <w:rPr>
          <w:color w:val="000000"/>
          <w:szCs w:val="22"/>
          <w:lang w:val="en-US"/>
        </w:rPr>
        <w:t>INTER-AMERICAN BUSINESS CHARTER</w:t>
      </w:r>
    </w:p>
    <w:p w14:paraId="4736B803" w14:textId="77777777" w:rsidR="0090308D" w:rsidRPr="00A11B16" w:rsidRDefault="0090308D" w:rsidP="00F72F41">
      <w:pPr>
        <w:rPr>
          <w:bCs/>
          <w:color w:val="000000"/>
          <w:szCs w:val="22"/>
          <w:lang w:val="en-US"/>
        </w:rPr>
      </w:pPr>
    </w:p>
    <w:p w14:paraId="193E2CB9" w14:textId="77777777" w:rsidR="0090308D" w:rsidRPr="00A11B16" w:rsidRDefault="0090308D" w:rsidP="00F72F41">
      <w:pPr>
        <w:rPr>
          <w:color w:val="000000"/>
          <w:szCs w:val="22"/>
          <w:lang w:val="en-US"/>
        </w:rPr>
      </w:pPr>
    </w:p>
    <w:p w14:paraId="014682B0" w14:textId="77777777" w:rsidR="0090308D" w:rsidRPr="00A11B16" w:rsidRDefault="0090308D" w:rsidP="00F72F41">
      <w:pPr>
        <w:ind w:firstLine="720"/>
        <w:rPr>
          <w:bCs/>
          <w:color w:val="000000"/>
          <w:szCs w:val="22"/>
          <w:lang w:val="en-US"/>
        </w:rPr>
      </w:pPr>
      <w:r w:rsidRPr="00A11B16">
        <w:rPr>
          <w:color w:val="000000"/>
          <w:szCs w:val="22"/>
          <w:lang w:val="en-US"/>
        </w:rPr>
        <w:t>THE GENERAL ASSEMBLY,</w:t>
      </w:r>
    </w:p>
    <w:p w14:paraId="09104660" w14:textId="77777777" w:rsidR="0090308D" w:rsidRPr="00A11B16" w:rsidRDefault="0090308D" w:rsidP="00F72F41">
      <w:pPr>
        <w:rPr>
          <w:bCs/>
          <w:color w:val="000000"/>
          <w:szCs w:val="22"/>
          <w:lang w:val="en-US"/>
        </w:rPr>
      </w:pPr>
    </w:p>
    <w:p w14:paraId="50687956" w14:textId="77777777" w:rsidR="0090308D" w:rsidRPr="00A11B16" w:rsidRDefault="0090308D" w:rsidP="00F72F41">
      <w:pPr>
        <w:ind w:firstLine="720"/>
        <w:rPr>
          <w:bCs/>
          <w:color w:val="000000"/>
          <w:szCs w:val="22"/>
          <w:lang w:val="en-US"/>
        </w:rPr>
      </w:pPr>
      <w:r w:rsidRPr="00A11B16">
        <w:rPr>
          <w:color w:val="000000"/>
          <w:szCs w:val="22"/>
          <w:lang w:val="en-US"/>
        </w:rPr>
        <w:t>CONSIDERING that the Charter of the Organization of American States (OAS) provides that integral development encompasses the economic, social, educational, cultural, scientific, and technological fields through which the goals that each country sets for accomplishing it should be achieved;</w:t>
      </w:r>
    </w:p>
    <w:p w14:paraId="5303C0E1" w14:textId="77777777" w:rsidR="0090308D" w:rsidRPr="00A11B16" w:rsidRDefault="0090308D" w:rsidP="00F72F41">
      <w:pPr>
        <w:rPr>
          <w:bCs/>
          <w:color w:val="000000"/>
          <w:szCs w:val="22"/>
          <w:lang w:val="en-US"/>
        </w:rPr>
      </w:pPr>
    </w:p>
    <w:p w14:paraId="520B57CC" w14:textId="426B66CA" w:rsidR="0090308D" w:rsidRPr="00A11B16" w:rsidRDefault="0090308D" w:rsidP="00F72F41">
      <w:pPr>
        <w:ind w:firstLine="720"/>
        <w:rPr>
          <w:bCs/>
          <w:color w:val="000000"/>
          <w:szCs w:val="22"/>
          <w:lang w:val="en-US"/>
        </w:rPr>
      </w:pPr>
      <w:r w:rsidRPr="00A11B16">
        <w:rPr>
          <w:color w:val="000000"/>
          <w:szCs w:val="22"/>
          <w:lang w:val="en-US"/>
        </w:rPr>
        <w:t>TAKING INTO ACCOUNT that the Inter-American Democratic Charter recognizes that democracy and economic and social development are interdependent and mutually reinforcing; and that the promotion and observance of economic, social, and cultural rights are inherent to integral development, economic growth with equity, and the consolidation of democracy and the rule of law in the states of the Hemisphere;</w:t>
      </w:r>
    </w:p>
    <w:p w14:paraId="183401B5" w14:textId="77777777" w:rsidR="0090308D" w:rsidRPr="00A11B16" w:rsidRDefault="0090308D" w:rsidP="00F72F41">
      <w:pPr>
        <w:ind w:left="-51"/>
        <w:rPr>
          <w:bCs/>
          <w:color w:val="000000"/>
          <w:szCs w:val="22"/>
          <w:lang w:val="en-US"/>
        </w:rPr>
      </w:pPr>
    </w:p>
    <w:p w14:paraId="1E323301" w14:textId="77777777" w:rsidR="0090308D" w:rsidRPr="00A11B16" w:rsidRDefault="0090308D" w:rsidP="00F72F41">
      <w:pPr>
        <w:ind w:firstLine="720"/>
        <w:rPr>
          <w:bCs/>
          <w:color w:val="000000"/>
          <w:szCs w:val="22"/>
          <w:lang w:val="en-US"/>
        </w:rPr>
      </w:pPr>
      <w:r w:rsidRPr="00A11B16">
        <w:rPr>
          <w:color w:val="000000"/>
          <w:szCs w:val="22"/>
          <w:lang w:val="en-US"/>
        </w:rPr>
        <w:t>RECALLING that the Social Charter of the Americas recognizes that the business sector plays a key role in creating jobs, expanding opportunities, and contributing to poverty reduction. Public policies and regulatory frameworks should facilitate the establishment of new companies and the incorporation of the informal sector into the formal economy;</w:t>
      </w:r>
    </w:p>
    <w:p w14:paraId="06DB7453" w14:textId="77777777" w:rsidR="0090308D" w:rsidRPr="00A11B16" w:rsidRDefault="0090308D" w:rsidP="00F72F41">
      <w:pPr>
        <w:ind w:left="-51"/>
        <w:rPr>
          <w:bCs/>
          <w:color w:val="000000"/>
          <w:szCs w:val="22"/>
          <w:lang w:val="en-US"/>
        </w:rPr>
      </w:pPr>
    </w:p>
    <w:p w14:paraId="2C0A4827" w14:textId="77777777" w:rsidR="0090308D" w:rsidRPr="00A11B16" w:rsidRDefault="0090308D" w:rsidP="00F72F41">
      <w:pPr>
        <w:ind w:firstLine="720"/>
        <w:rPr>
          <w:bCs/>
          <w:color w:val="000000"/>
          <w:szCs w:val="22"/>
          <w:lang w:val="en-US"/>
        </w:rPr>
      </w:pPr>
      <w:r w:rsidRPr="00A11B16">
        <w:rPr>
          <w:color w:val="000000"/>
          <w:szCs w:val="22"/>
          <w:lang w:val="en-US"/>
        </w:rPr>
        <w:t>REAFFIRMING that extreme poverty constitutes an obstacle to development and, in particular, to the full democratic development of the peoples of the Hemisphere, and that its elimination is essential and constitutes a common and shared responsibility of the American States;</w:t>
      </w:r>
    </w:p>
    <w:p w14:paraId="217EDC42" w14:textId="77777777" w:rsidR="0090308D" w:rsidRPr="00A11B16" w:rsidRDefault="0090308D" w:rsidP="00F72F41">
      <w:pPr>
        <w:ind w:left="-51"/>
        <w:rPr>
          <w:bCs/>
          <w:color w:val="000000"/>
          <w:szCs w:val="22"/>
          <w:lang w:val="en-US"/>
        </w:rPr>
      </w:pPr>
    </w:p>
    <w:p w14:paraId="1AD48C85" w14:textId="77777777" w:rsidR="0090308D" w:rsidRPr="00A11B16" w:rsidRDefault="0090308D" w:rsidP="00F72F41">
      <w:pPr>
        <w:ind w:firstLine="720"/>
        <w:rPr>
          <w:bCs/>
          <w:color w:val="000000"/>
          <w:szCs w:val="22"/>
          <w:shd w:val="clear" w:color="auto" w:fill="FFFFFF"/>
          <w:lang w:val="en-US"/>
        </w:rPr>
      </w:pPr>
      <w:r w:rsidRPr="00A11B16">
        <w:rPr>
          <w:color w:val="000000"/>
          <w:szCs w:val="22"/>
          <w:lang w:val="en-US"/>
        </w:rPr>
        <w:t xml:space="preserve">CONSIDERING </w:t>
      </w:r>
      <w:r w:rsidRPr="00A11B16">
        <w:rPr>
          <w:color w:val="000000"/>
          <w:szCs w:val="22"/>
          <w:shd w:val="clear" w:color="auto" w:fill="FFFFFF"/>
          <w:lang w:val="en-US"/>
        </w:rPr>
        <w:t xml:space="preserve">that development is the primary responsibility of each State and must constitute an integral and </w:t>
      </w:r>
      <w:r w:rsidRPr="00A11B16">
        <w:rPr>
          <w:color w:val="000000"/>
          <w:szCs w:val="22"/>
          <w:lang w:val="en-US"/>
        </w:rPr>
        <w:t>continuous</w:t>
      </w:r>
      <w:r w:rsidRPr="00A11B16">
        <w:rPr>
          <w:color w:val="000000"/>
          <w:szCs w:val="22"/>
          <w:shd w:val="clear" w:color="auto" w:fill="FFFFFF"/>
          <w:lang w:val="en-US"/>
        </w:rPr>
        <w:t xml:space="preserve"> process that allows and contributes to the full realization of the human person;</w:t>
      </w:r>
    </w:p>
    <w:p w14:paraId="671F9B29" w14:textId="77777777" w:rsidR="0090308D" w:rsidRPr="00A11B16" w:rsidRDefault="0090308D" w:rsidP="00F72F41">
      <w:pPr>
        <w:ind w:left="-51"/>
        <w:rPr>
          <w:bCs/>
          <w:color w:val="000000"/>
          <w:szCs w:val="22"/>
          <w:lang w:val="en-US"/>
        </w:rPr>
      </w:pPr>
    </w:p>
    <w:p w14:paraId="429073B9" w14:textId="77777777" w:rsidR="0090308D" w:rsidRPr="00A11B16" w:rsidRDefault="0090308D" w:rsidP="00F72F41">
      <w:pPr>
        <w:ind w:firstLine="720"/>
        <w:rPr>
          <w:bCs/>
          <w:color w:val="000000"/>
          <w:szCs w:val="22"/>
          <w:lang w:val="en-US"/>
        </w:rPr>
      </w:pPr>
      <w:r w:rsidRPr="00A11B16">
        <w:rPr>
          <w:color w:val="000000"/>
          <w:szCs w:val="22"/>
          <w:lang w:val="en-US"/>
        </w:rPr>
        <w:t>TAKING INTO ACCOUNT that progress in reducing inequalities and in concrete actions for the implementation of the 2030 Agenda and its Sustainable Development Goals, with the participation of all members of society, including private companies of any size as well as civil society organizations, and philanthropic organizations, will help us build prosperous, peaceful and inclusive societies that leave no one behind;</w:t>
      </w:r>
    </w:p>
    <w:p w14:paraId="3AB45567" w14:textId="77777777" w:rsidR="0090308D" w:rsidRPr="00A11B16" w:rsidRDefault="0090308D" w:rsidP="00F72F41">
      <w:pPr>
        <w:ind w:left="-51"/>
        <w:jc w:val="left"/>
        <w:rPr>
          <w:bCs/>
          <w:color w:val="000000"/>
          <w:szCs w:val="22"/>
          <w:lang w:val="en-US"/>
        </w:rPr>
      </w:pPr>
    </w:p>
    <w:p w14:paraId="333D180D" w14:textId="77777777" w:rsidR="0090308D" w:rsidRPr="00A11B16" w:rsidRDefault="0090308D" w:rsidP="00F72F41">
      <w:pPr>
        <w:ind w:firstLine="720"/>
        <w:rPr>
          <w:bCs/>
          <w:color w:val="000000"/>
          <w:szCs w:val="22"/>
          <w:lang w:val="en-US"/>
        </w:rPr>
      </w:pPr>
      <w:r w:rsidRPr="00A11B16">
        <w:rPr>
          <w:color w:val="000000"/>
          <w:szCs w:val="22"/>
          <w:lang w:val="en-US"/>
        </w:rPr>
        <w:t>REAFFIRMING that achieving SDG 1, on the fight against poverty in all its forms everywhere, is essential for the promotion and consolidation of democracy and constitutes an interest shared by the American States;</w:t>
      </w:r>
    </w:p>
    <w:p w14:paraId="49D07713" w14:textId="77777777" w:rsidR="0090308D" w:rsidRPr="00A11B16" w:rsidRDefault="0090308D" w:rsidP="00F72F41">
      <w:pPr>
        <w:ind w:left="-51"/>
        <w:rPr>
          <w:bCs/>
          <w:color w:val="000000"/>
          <w:szCs w:val="22"/>
          <w:lang w:val="en-US"/>
        </w:rPr>
      </w:pPr>
    </w:p>
    <w:p w14:paraId="5D74F143" w14:textId="77777777" w:rsidR="0090308D" w:rsidRPr="00A11B16" w:rsidRDefault="0090308D" w:rsidP="00F72F41">
      <w:pPr>
        <w:ind w:firstLine="720"/>
        <w:rPr>
          <w:bCs/>
          <w:color w:val="000000"/>
          <w:szCs w:val="22"/>
          <w:lang w:val="en-US"/>
        </w:rPr>
      </w:pPr>
      <w:r w:rsidRPr="00A11B16">
        <w:rPr>
          <w:color w:val="000000"/>
          <w:szCs w:val="22"/>
          <w:lang w:val="en-US"/>
        </w:rPr>
        <w:t xml:space="preserve">BEARING IN MIND that for the fulfillment of SDG 5, on gender equality and the empowerment of women and girls, it is necessary to strengthen and expand the participation of the private sector, strengthening the entrepreneurial capacities of women and promoting their participation </w:t>
      </w:r>
      <w:r w:rsidRPr="00A11B16">
        <w:rPr>
          <w:szCs w:val="22"/>
          <w:lang w:val="en-US"/>
        </w:rPr>
        <w:t xml:space="preserve">[GT: and leadership] in </w:t>
      </w:r>
      <w:r w:rsidRPr="00A11B16">
        <w:rPr>
          <w:color w:val="000000"/>
          <w:szCs w:val="22"/>
          <w:lang w:val="en-US"/>
        </w:rPr>
        <w:t>important parts of the economy such as STEM (Science, Technology, Engineering and Mathematics) careers, among other areas;</w:t>
      </w:r>
    </w:p>
    <w:p w14:paraId="6A587D9D" w14:textId="77777777" w:rsidR="0090308D" w:rsidRPr="00A11B16" w:rsidRDefault="0090308D" w:rsidP="00F72F41">
      <w:pPr>
        <w:ind w:left="-51"/>
        <w:rPr>
          <w:bCs/>
          <w:color w:val="000000"/>
          <w:szCs w:val="22"/>
          <w:lang w:val="en-US"/>
        </w:rPr>
      </w:pPr>
    </w:p>
    <w:p w14:paraId="5FD7EDEA" w14:textId="77777777" w:rsidR="0090308D" w:rsidRPr="00A11B16" w:rsidRDefault="0090308D" w:rsidP="00F72F41">
      <w:pPr>
        <w:ind w:firstLine="720"/>
        <w:rPr>
          <w:rFonts w:eastAsia="Calibri"/>
          <w:bCs/>
          <w:color w:val="000000"/>
          <w:szCs w:val="22"/>
          <w:lang w:val="en-US"/>
        </w:rPr>
      </w:pPr>
      <w:r w:rsidRPr="00A11B16">
        <w:rPr>
          <w:rFonts w:eastAsia="Calibri"/>
          <w:color w:val="000000"/>
          <w:szCs w:val="22"/>
          <w:lang w:val="en-US"/>
        </w:rPr>
        <w:lastRenderedPageBreak/>
        <w:t xml:space="preserve">RECALLING that collective efforts to achieve SDG 8, on decent work and inclusive and sustainable economic growth, will contribute </w:t>
      </w:r>
      <w:r w:rsidRPr="00A11B16">
        <w:rPr>
          <w:color w:val="000000"/>
          <w:szCs w:val="22"/>
          <w:lang w:val="en-US"/>
        </w:rPr>
        <w:t>to</w:t>
      </w:r>
      <w:r w:rsidRPr="00A11B16">
        <w:rPr>
          <w:rFonts w:eastAsia="Calibri"/>
          <w:color w:val="000000"/>
          <w:szCs w:val="22"/>
          <w:lang w:val="en-US"/>
        </w:rPr>
        <w:t xml:space="preserve"> the stability of the region, the consolidation of democracy, and the prosperity of citizens;</w:t>
      </w:r>
    </w:p>
    <w:p w14:paraId="79CF09D7" w14:textId="77777777" w:rsidR="0090308D" w:rsidRPr="00A11B16" w:rsidRDefault="0090308D" w:rsidP="00F72F41">
      <w:pPr>
        <w:ind w:left="-51"/>
        <w:contextualSpacing/>
        <w:rPr>
          <w:rFonts w:eastAsia="Calibri"/>
          <w:bCs/>
          <w:color w:val="000000"/>
          <w:szCs w:val="22"/>
          <w:lang w:val="en-US"/>
        </w:rPr>
      </w:pPr>
    </w:p>
    <w:p w14:paraId="16B96329" w14:textId="77777777" w:rsidR="0090308D" w:rsidRPr="00A11B16" w:rsidRDefault="0090308D" w:rsidP="00F72F41">
      <w:pPr>
        <w:ind w:firstLine="720"/>
        <w:rPr>
          <w:rFonts w:eastAsia="Calibri"/>
          <w:bCs/>
          <w:color w:val="000000"/>
          <w:szCs w:val="22"/>
          <w:lang w:val="en-US"/>
        </w:rPr>
      </w:pPr>
      <w:r w:rsidRPr="00A11B16">
        <w:rPr>
          <w:rFonts w:eastAsia="Calibri"/>
          <w:color w:val="000000"/>
          <w:szCs w:val="22"/>
          <w:lang w:val="en-US"/>
        </w:rPr>
        <w:t xml:space="preserve">RECOGNIZING that in order to leave no one behind and bring the benefits of development to all members of society, it is necessary to build resilient infrastructure, promote inclusive and sustainable industrialization, and foster innovation, all </w:t>
      </w:r>
      <w:r w:rsidRPr="00A11B16">
        <w:rPr>
          <w:color w:val="000000"/>
          <w:szCs w:val="22"/>
          <w:lang w:val="en-US"/>
        </w:rPr>
        <w:t>referred</w:t>
      </w:r>
      <w:r w:rsidRPr="00A11B16">
        <w:rPr>
          <w:rFonts w:eastAsia="Calibri"/>
          <w:color w:val="000000"/>
          <w:szCs w:val="22"/>
          <w:lang w:val="en-US"/>
        </w:rPr>
        <w:t xml:space="preserve"> to in SDG 9;</w:t>
      </w:r>
    </w:p>
    <w:p w14:paraId="611DDEA7" w14:textId="77777777" w:rsidR="0090308D" w:rsidRPr="00A11B16" w:rsidRDefault="0090308D" w:rsidP="00F72F41">
      <w:pPr>
        <w:ind w:left="-51"/>
        <w:rPr>
          <w:color w:val="000000"/>
          <w:szCs w:val="22"/>
          <w:lang w:val="en-US"/>
        </w:rPr>
      </w:pPr>
    </w:p>
    <w:p w14:paraId="51F3A6CD" w14:textId="4DFEFADF" w:rsidR="0090308D" w:rsidRPr="00A11B16" w:rsidRDefault="0090308D" w:rsidP="00F72F41">
      <w:pPr>
        <w:ind w:firstLine="720"/>
        <w:rPr>
          <w:bCs/>
          <w:color w:val="000000"/>
          <w:szCs w:val="22"/>
          <w:lang w:val="en-US"/>
        </w:rPr>
      </w:pPr>
      <w:r w:rsidRPr="00A11B16">
        <w:rPr>
          <w:color w:val="000000"/>
          <w:szCs w:val="22"/>
          <w:lang w:val="en-US"/>
        </w:rPr>
        <w:t>CONVINCED of the positive role of business initiatives and activities, together with investment, entrepreneurship, and private innovation as drivers of States</w:t>
      </w:r>
      <w:r w:rsidR="005C5676" w:rsidRPr="00A11B16">
        <w:rPr>
          <w:color w:val="000000"/>
          <w:szCs w:val="22"/>
          <w:lang w:val="en-US"/>
        </w:rPr>
        <w:t>’</w:t>
      </w:r>
      <w:r w:rsidRPr="00A11B16">
        <w:rPr>
          <w:color w:val="000000"/>
          <w:szCs w:val="22"/>
          <w:lang w:val="en-US"/>
        </w:rPr>
        <w:t xml:space="preserve"> economies and as generators of wealth and social inclusion, decent jobs, greater societal welfare, and sustainable development;</w:t>
      </w:r>
    </w:p>
    <w:p w14:paraId="0B52E32A" w14:textId="77777777" w:rsidR="0090308D" w:rsidRPr="00A11B16" w:rsidRDefault="0090308D" w:rsidP="00F72F41">
      <w:pPr>
        <w:ind w:left="-51"/>
        <w:rPr>
          <w:bCs/>
          <w:color w:val="000000"/>
          <w:szCs w:val="22"/>
          <w:lang w:val="en-US"/>
        </w:rPr>
      </w:pPr>
    </w:p>
    <w:p w14:paraId="05E169D3" w14:textId="7E35BC78" w:rsidR="0090308D" w:rsidRPr="00A11B16" w:rsidRDefault="0090308D" w:rsidP="00F72F41">
      <w:pPr>
        <w:ind w:firstLine="720"/>
        <w:rPr>
          <w:bCs/>
          <w:color w:val="000000"/>
          <w:szCs w:val="22"/>
          <w:lang w:val="en-US"/>
        </w:rPr>
      </w:pPr>
      <w:r w:rsidRPr="00A11B16">
        <w:rPr>
          <w:color w:val="000000"/>
          <w:szCs w:val="22"/>
          <w:lang w:val="en-US"/>
        </w:rPr>
        <w:t>AWARE that Micro, Small and Medium-sized Enterprises (MSMEs), as creators of the majority of jobs in our States and regions, sometimes face regulatory barriers or lack sufficient access to finance and technology; added to this, they often do not have sufficient information related to the rights and obligations involved in formalization</w:t>
      </w:r>
      <w:r w:rsidR="00596B85" w:rsidRPr="00A11B16">
        <w:rPr>
          <w:color w:val="000000"/>
          <w:szCs w:val="22"/>
          <w:lang w:val="en-US"/>
        </w:rPr>
        <w:t>;</w:t>
      </w:r>
    </w:p>
    <w:p w14:paraId="33A57388" w14:textId="77777777" w:rsidR="0090308D" w:rsidRPr="00A11B16" w:rsidRDefault="0090308D" w:rsidP="00F72F41">
      <w:pPr>
        <w:ind w:left="-51"/>
        <w:rPr>
          <w:bCs/>
          <w:color w:val="000000"/>
          <w:szCs w:val="22"/>
          <w:lang w:val="en-US"/>
        </w:rPr>
      </w:pPr>
    </w:p>
    <w:p w14:paraId="6D4E04DE" w14:textId="77777777" w:rsidR="0090308D" w:rsidRPr="00A11B16" w:rsidRDefault="0090308D" w:rsidP="00F72F41">
      <w:pPr>
        <w:ind w:firstLine="720"/>
        <w:rPr>
          <w:bCs/>
          <w:color w:val="000000"/>
          <w:szCs w:val="22"/>
          <w:lang w:val="en-US"/>
        </w:rPr>
      </w:pPr>
      <w:r w:rsidRPr="00A11B16">
        <w:rPr>
          <w:color w:val="000000"/>
          <w:szCs w:val="22"/>
          <w:lang w:val="en-US"/>
        </w:rPr>
        <w:t>RECALLING the Declaration of Mar del Plata of 2005, adopted at the end of the Fourth Summit of the Americas, in which the Heads of State of the Americas recognized the importance of creating jobs to confront poverty and strengthen democratic governance, as well as the need to improve transparency and the investment climate in our region, in order to achieve sustained economic growth, with equity and social inclusion;</w:t>
      </w:r>
    </w:p>
    <w:p w14:paraId="651D9808" w14:textId="77777777" w:rsidR="0090308D" w:rsidRPr="00A11B16" w:rsidRDefault="0090308D" w:rsidP="00F72F41">
      <w:pPr>
        <w:ind w:left="-51"/>
        <w:jc w:val="left"/>
        <w:rPr>
          <w:bCs/>
          <w:color w:val="000000"/>
          <w:szCs w:val="22"/>
          <w:lang w:val="en-US"/>
        </w:rPr>
      </w:pPr>
    </w:p>
    <w:p w14:paraId="3B5E4D96" w14:textId="77777777" w:rsidR="0090308D" w:rsidRPr="00A11B16" w:rsidRDefault="0090308D" w:rsidP="00F72F41">
      <w:pPr>
        <w:ind w:firstLine="720"/>
        <w:rPr>
          <w:bCs/>
          <w:color w:val="000000"/>
          <w:szCs w:val="22"/>
          <w:lang w:val="en-US"/>
        </w:rPr>
      </w:pPr>
      <w:r w:rsidRPr="00A11B16">
        <w:rPr>
          <w:color w:val="000000"/>
          <w:szCs w:val="22"/>
          <w:lang w:val="en-US"/>
        </w:rPr>
        <w:t xml:space="preserve">BEARING IN MIND that the </w:t>
      </w:r>
      <w:r w:rsidRPr="00A11B16">
        <w:rPr>
          <w:szCs w:val="22"/>
          <w:lang w:val="en-US"/>
        </w:rPr>
        <w:t xml:space="preserve">Additional Protocol to the American Convention on Human Rights in the Area of Economic, </w:t>
      </w:r>
      <w:r w:rsidRPr="00A11B16">
        <w:rPr>
          <w:color w:val="000000"/>
          <w:szCs w:val="22"/>
          <w:lang w:val="en-US"/>
        </w:rPr>
        <w:t>Social</w:t>
      </w:r>
      <w:r w:rsidRPr="00A11B16">
        <w:rPr>
          <w:szCs w:val="22"/>
          <w:lang w:val="en-US"/>
        </w:rPr>
        <w:t xml:space="preserve"> and Cultural Rights (Protocol of San Salvador) </w:t>
      </w:r>
      <w:r w:rsidRPr="00A11B16">
        <w:rPr>
          <w:color w:val="000000"/>
          <w:szCs w:val="22"/>
          <w:lang w:val="en-US"/>
        </w:rPr>
        <w:t>highlights the importance of such rights being reaffirmed, developed, perfected, and protected in order to consolidate representative democratic governance;</w:t>
      </w:r>
    </w:p>
    <w:p w14:paraId="2BD355CD" w14:textId="77777777" w:rsidR="0090308D" w:rsidRPr="00A11B16" w:rsidRDefault="0090308D" w:rsidP="00F72F41">
      <w:pPr>
        <w:ind w:left="-51"/>
        <w:rPr>
          <w:bCs/>
          <w:color w:val="000000"/>
          <w:szCs w:val="22"/>
          <w:lang w:val="en-US"/>
        </w:rPr>
      </w:pPr>
    </w:p>
    <w:p w14:paraId="658F58EF" w14:textId="77777777" w:rsidR="0090308D" w:rsidRPr="00A11B16" w:rsidRDefault="0090308D" w:rsidP="00F72F41">
      <w:pPr>
        <w:ind w:firstLine="720"/>
        <w:rPr>
          <w:iCs/>
          <w:color w:val="000000"/>
          <w:szCs w:val="22"/>
          <w:lang w:val="en-US"/>
        </w:rPr>
      </w:pPr>
      <w:r w:rsidRPr="00A11B16">
        <w:rPr>
          <w:color w:val="000000"/>
          <w:szCs w:val="22"/>
          <w:lang w:val="en-US"/>
        </w:rPr>
        <w:t>RECALLING that in the 1994 Declaration of Santa Cruz de la Sierra, the Heads of State and Government of the Americas reaffirmed their determination to advance sustainable development and implement the decisions and commitments of the Rio Declaration and Agenda 21, and agreed also to advance in their understanding and integration of environmental, social and economic considerations in planning and decision making;</w:t>
      </w:r>
    </w:p>
    <w:p w14:paraId="4753C342" w14:textId="77777777" w:rsidR="0090308D" w:rsidRPr="00A11B16" w:rsidRDefault="0090308D" w:rsidP="00F72F41">
      <w:pPr>
        <w:ind w:left="-51"/>
        <w:rPr>
          <w:iCs/>
          <w:color w:val="000000"/>
          <w:szCs w:val="22"/>
          <w:lang w:val="en-US"/>
        </w:rPr>
      </w:pPr>
    </w:p>
    <w:p w14:paraId="73768D2C" w14:textId="77777777" w:rsidR="0090308D" w:rsidRPr="00A11B16" w:rsidRDefault="0090308D" w:rsidP="00F72F41">
      <w:pPr>
        <w:ind w:firstLine="720"/>
        <w:rPr>
          <w:bCs/>
          <w:color w:val="000000"/>
          <w:szCs w:val="22"/>
          <w:lang w:val="en-US"/>
        </w:rPr>
      </w:pPr>
      <w:r w:rsidRPr="00A11B16">
        <w:rPr>
          <w:color w:val="000000"/>
          <w:szCs w:val="22"/>
          <w:lang w:val="en-US"/>
        </w:rPr>
        <w:t>REITERATING the mandates derived from the sixth Summit of the Americas regarding the promotion of economic growth with equity and social inclusion through the strengthening of cooperatives and micro, small and medium-sized enterprises, including cultural industries, as well as the initiatives of popular economy and other units of production, innovation and competitiveness in the countries of the Americas;</w:t>
      </w:r>
    </w:p>
    <w:p w14:paraId="2612B4CA" w14:textId="77777777" w:rsidR="0090308D" w:rsidRPr="00A11B16" w:rsidRDefault="0090308D" w:rsidP="00F72F41">
      <w:pPr>
        <w:ind w:left="-51"/>
        <w:jc w:val="left"/>
        <w:rPr>
          <w:bCs/>
          <w:color w:val="000000"/>
          <w:szCs w:val="22"/>
          <w:lang w:val="en-US"/>
        </w:rPr>
      </w:pPr>
    </w:p>
    <w:p w14:paraId="36AE8120" w14:textId="77777777" w:rsidR="0090308D" w:rsidRPr="00A11B16" w:rsidRDefault="0090308D" w:rsidP="00F72F41">
      <w:pPr>
        <w:ind w:firstLine="720"/>
        <w:rPr>
          <w:bCs/>
          <w:color w:val="000000"/>
          <w:szCs w:val="22"/>
          <w:lang w:val="en-US"/>
        </w:rPr>
      </w:pPr>
      <w:r w:rsidRPr="00A11B16">
        <w:rPr>
          <w:color w:val="000000"/>
          <w:szCs w:val="22"/>
          <w:lang w:val="en-US"/>
        </w:rPr>
        <w:t>CONSCIOUS that respect for private property, together with legal and political stability, are fundamental conditions for the promotion of entrepreneurship, the formalization of the economy, foreign investment, technological innovation, and increased productivity;</w:t>
      </w:r>
    </w:p>
    <w:p w14:paraId="5F9C7700" w14:textId="77777777" w:rsidR="0090308D" w:rsidRPr="00A11B16" w:rsidRDefault="0090308D" w:rsidP="00F72F41">
      <w:pPr>
        <w:ind w:left="-51"/>
        <w:rPr>
          <w:bCs/>
          <w:color w:val="000000"/>
          <w:szCs w:val="22"/>
          <w:lang w:val="en-US"/>
        </w:rPr>
      </w:pPr>
    </w:p>
    <w:p w14:paraId="108E14B1" w14:textId="16BFAE8C" w:rsidR="0090308D" w:rsidRPr="00A11B16" w:rsidRDefault="0090308D" w:rsidP="00F72F41">
      <w:pPr>
        <w:ind w:firstLine="720"/>
        <w:rPr>
          <w:bCs/>
          <w:color w:val="000000"/>
          <w:szCs w:val="22"/>
          <w:lang w:val="en-US"/>
        </w:rPr>
      </w:pPr>
      <w:r w:rsidRPr="00A11B16">
        <w:rPr>
          <w:color w:val="000000"/>
          <w:szCs w:val="22"/>
          <w:lang w:val="en-US"/>
        </w:rPr>
        <w:t xml:space="preserve">BEARING IN MIND resolution </w:t>
      </w:r>
      <w:r w:rsidR="00BE4DEB" w:rsidRPr="00A11B16">
        <w:rPr>
          <w:color w:val="000000"/>
          <w:szCs w:val="22"/>
          <w:lang w:val="en-US"/>
        </w:rPr>
        <w:t xml:space="preserve">AG/RES. </w:t>
      </w:r>
      <w:r w:rsidRPr="00A11B16">
        <w:rPr>
          <w:color w:val="000000"/>
          <w:szCs w:val="22"/>
          <w:lang w:val="en-US"/>
        </w:rPr>
        <w:t>2840</w:t>
      </w:r>
      <w:r w:rsidR="00BE4DEB" w:rsidRPr="00A11B16">
        <w:rPr>
          <w:color w:val="000000"/>
          <w:szCs w:val="22"/>
          <w:lang w:val="en-US"/>
        </w:rPr>
        <w:t xml:space="preserve"> </w:t>
      </w:r>
      <w:r w:rsidR="005A7F90" w:rsidRPr="00A11B16">
        <w:rPr>
          <w:color w:val="000000"/>
          <w:szCs w:val="22"/>
          <w:lang w:val="en-US"/>
        </w:rPr>
        <w:t xml:space="preserve">of </w:t>
      </w:r>
      <w:r w:rsidRPr="00A11B16">
        <w:rPr>
          <w:color w:val="000000"/>
          <w:szCs w:val="22"/>
          <w:lang w:val="en-US"/>
        </w:rPr>
        <w:t xml:space="preserve">2014 on the Promotion and Protection of Human Rights in Business, in the sense that Companies play an important role in political, economic and social life and have a responsibility to respect human rights in any place where they conduct their </w:t>
      </w:r>
      <w:r w:rsidRPr="00A11B16">
        <w:rPr>
          <w:color w:val="000000"/>
          <w:szCs w:val="22"/>
          <w:lang w:val="en-US"/>
        </w:rPr>
        <w:lastRenderedPageBreak/>
        <w:t>activities and to address those cases in which a harmful action takes place as a result of their activities or due to omission of their responsibilities;</w:t>
      </w:r>
    </w:p>
    <w:p w14:paraId="35BC8E09" w14:textId="77777777" w:rsidR="0090308D" w:rsidRPr="00A11B16" w:rsidRDefault="0090308D" w:rsidP="00F72F41">
      <w:pPr>
        <w:ind w:left="-51"/>
        <w:jc w:val="left"/>
        <w:rPr>
          <w:bCs/>
          <w:color w:val="000000"/>
          <w:szCs w:val="22"/>
          <w:lang w:val="en-US"/>
        </w:rPr>
      </w:pPr>
    </w:p>
    <w:p w14:paraId="1DA1D0E7" w14:textId="77777777" w:rsidR="0090308D" w:rsidRPr="00A11B16" w:rsidRDefault="0090308D" w:rsidP="00F72F41">
      <w:pPr>
        <w:ind w:firstLine="720"/>
        <w:rPr>
          <w:rFonts w:eastAsia="Calibri"/>
          <w:bCs/>
          <w:color w:val="000000"/>
          <w:szCs w:val="22"/>
          <w:lang w:val="en-US"/>
        </w:rPr>
      </w:pPr>
      <w:r w:rsidRPr="00A11B16">
        <w:rPr>
          <w:rFonts w:eastAsia="Calibri"/>
          <w:color w:val="000000"/>
          <w:szCs w:val="22"/>
          <w:lang w:val="en-US"/>
        </w:rPr>
        <w:t>TAKING INTO ACCOUNT that the full exercise of economic, social, and cultural rights requires the progressive adoption of measures by member states, as well as regional and international cooperative action;</w:t>
      </w:r>
    </w:p>
    <w:p w14:paraId="63D7FB64" w14:textId="77777777" w:rsidR="0090308D" w:rsidRPr="00A11B16" w:rsidRDefault="0090308D" w:rsidP="00F72F41">
      <w:pPr>
        <w:ind w:left="-51"/>
        <w:rPr>
          <w:color w:val="000000"/>
          <w:szCs w:val="22"/>
          <w:shd w:val="clear" w:color="auto" w:fill="FFFFFF"/>
          <w:lang w:val="en-US"/>
        </w:rPr>
      </w:pPr>
    </w:p>
    <w:p w14:paraId="6FD4247C" w14:textId="13ABB150" w:rsidR="0090308D" w:rsidRPr="00A11B16" w:rsidRDefault="0090308D" w:rsidP="00F72F41">
      <w:pPr>
        <w:ind w:firstLine="720"/>
        <w:rPr>
          <w:bCs/>
          <w:color w:val="000000"/>
          <w:szCs w:val="22"/>
          <w:shd w:val="clear" w:color="auto" w:fill="FFFFFF"/>
          <w:lang w:val="en-US"/>
        </w:rPr>
      </w:pPr>
      <w:r w:rsidRPr="00A11B16">
        <w:rPr>
          <w:color w:val="000000"/>
          <w:szCs w:val="22"/>
          <w:shd w:val="clear" w:color="auto" w:fill="FFFFFF"/>
          <w:lang w:val="en-US"/>
        </w:rPr>
        <w:t xml:space="preserve">RECOGNIZING </w:t>
      </w:r>
      <w:r w:rsidRPr="00A11B16">
        <w:rPr>
          <w:color w:val="000000"/>
          <w:szCs w:val="22"/>
          <w:lang w:val="en-US"/>
        </w:rPr>
        <w:t>that</w:t>
      </w:r>
      <w:r w:rsidRPr="00A11B16">
        <w:rPr>
          <w:color w:val="000000"/>
          <w:szCs w:val="22"/>
          <w:shd w:val="clear" w:color="auto" w:fill="FFFFFF"/>
          <w:lang w:val="en-US"/>
        </w:rPr>
        <w:t xml:space="preserve"> the region</w:t>
      </w:r>
      <w:r w:rsidR="005C5676" w:rsidRPr="00A11B16">
        <w:rPr>
          <w:color w:val="000000"/>
          <w:szCs w:val="22"/>
          <w:shd w:val="clear" w:color="auto" w:fill="FFFFFF"/>
          <w:lang w:val="en-US"/>
        </w:rPr>
        <w:t>’</w:t>
      </w:r>
      <w:r w:rsidRPr="00A11B16">
        <w:rPr>
          <w:color w:val="000000"/>
          <w:szCs w:val="22"/>
          <w:shd w:val="clear" w:color="auto" w:fill="FFFFFF"/>
          <w:lang w:val="en-US"/>
        </w:rPr>
        <w:t>s vulnerability to natural disasters and other external shocks requires the strengthening of resilience capacities through the creation of public-private partnerships</w:t>
      </w:r>
      <w:r w:rsidR="00596B85" w:rsidRPr="00A11B16">
        <w:rPr>
          <w:color w:val="000000"/>
          <w:szCs w:val="22"/>
          <w:shd w:val="clear" w:color="auto" w:fill="FFFFFF"/>
          <w:lang w:val="en-US"/>
        </w:rPr>
        <w:t>,</w:t>
      </w:r>
    </w:p>
    <w:p w14:paraId="38889E3C" w14:textId="77777777" w:rsidR="0090308D" w:rsidRPr="00A11B16" w:rsidRDefault="0090308D" w:rsidP="00F72F41">
      <w:pPr>
        <w:ind w:left="-51"/>
        <w:jc w:val="left"/>
        <w:rPr>
          <w:bCs/>
          <w:color w:val="000000"/>
          <w:szCs w:val="22"/>
          <w:shd w:val="clear" w:color="auto" w:fill="FFFFFF"/>
          <w:lang w:val="en-US"/>
        </w:rPr>
      </w:pPr>
    </w:p>
    <w:p w14:paraId="6C2B40EE" w14:textId="77777777" w:rsidR="0090308D" w:rsidRPr="00A11B16" w:rsidRDefault="0090308D" w:rsidP="00F72F41">
      <w:pPr>
        <w:ind w:firstLine="720"/>
        <w:rPr>
          <w:color w:val="000000"/>
          <w:szCs w:val="22"/>
          <w:lang w:val="en-US"/>
        </w:rPr>
      </w:pPr>
      <w:r w:rsidRPr="00A11B16">
        <w:rPr>
          <w:color w:val="000000"/>
          <w:szCs w:val="22"/>
          <w:lang w:val="en-US"/>
        </w:rPr>
        <w:t>RESOLVES to approve the following:</w:t>
      </w:r>
    </w:p>
    <w:p w14:paraId="5266E232" w14:textId="77777777" w:rsidR="0090308D" w:rsidRPr="00A11B16" w:rsidRDefault="0090308D" w:rsidP="00F72F41">
      <w:pPr>
        <w:ind w:left="-51"/>
        <w:jc w:val="left"/>
        <w:rPr>
          <w:bCs/>
          <w:color w:val="000000"/>
          <w:szCs w:val="22"/>
          <w:lang w:val="en-US"/>
        </w:rPr>
      </w:pPr>
    </w:p>
    <w:p w14:paraId="3DA95073" w14:textId="77777777" w:rsidR="0090308D" w:rsidRPr="00A11B16" w:rsidRDefault="0090308D" w:rsidP="00F72F41">
      <w:pPr>
        <w:ind w:left="-51"/>
        <w:jc w:val="center"/>
        <w:rPr>
          <w:color w:val="000000"/>
          <w:szCs w:val="22"/>
          <w:lang w:val="en-US"/>
        </w:rPr>
      </w:pPr>
      <w:r w:rsidRPr="00A11B16">
        <w:rPr>
          <w:color w:val="000000"/>
          <w:szCs w:val="22"/>
          <w:lang w:val="en-US"/>
        </w:rPr>
        <w:t>INTER-AMERICAN BUSINESS CHARTER</w:t>
      </w:r>
    </w:p>
    <w:p w14:paraId="23800DCB" w14:textId="77777777" w:rsidR="0090308D" w:rsidRPr="00A11B16" w:rsidRDefault="0090308D" w:rsidP="00F72F41">
      <w:pPr>
        <w:ind w:left="-51"/>
        <w:rPr>
          <w:bCs/>
          <w:color w:val="000000"/>
          <w:szCs w:val="22"/>
          <w:lang w:val="en-US"/>
        </w:rPr>
      </w:pPr>
    </w:p>
    <w:p w14:paraId="029DD933" w14:textId="77777777" w:rsidR="0090308D" w:rsidRPr="00A11B16" w:rsidRDefault="00732738" w:rsidP="00F72F41">
      <w:pPr>
        <w:ind w:left="-51"/>
        <w:jc w:val="center"/>
        <w:rPr>
          <w:bCs/>
          <w:color w:val="000000"/>
          <w:szCs w:val="22"/>
          <w:lang w:val="en-US"/>
        </w:rPr>
      </w:pPr>
      <w:r w:rsidRPr="00A11B16">
        <w:rPr>
          <w:color w:val="000000"/>
          <w:szCs w:val="22"/>
          <w:lang w:val="en-US"/>
        </w:rPr>
        <w:t>CHAPTER I</w:t>
      </w:r>
    </w:p>
    <w:p w14:paraId="7CA232B2" w14:textId="77777777" w:rsidR="0090308D" w:rsidRPr="00A11B16" w:rsidRDefault="0090308D" w:rsidP="00F72F41">
      <w:pPr>
        <w:ind w:left="-51"/>
        <w:jc w:val="center"/>
        <w:rPr>
          <w:bCs/>
          <w:color w:val="000000"/>
          <w:szCs w:val="22"/>
          <w:lang w:val="en-US"/>
        </w:rPr>
      </w:pPr>
      <w:r w:rsidRPr="00A11B16">
        <w:rPr>
          <w:color w:val="000000"/>
          <w:szCs w:val="22"/>
          <w:lang w:val="en-US"/>
        </w:rPr>
        <w:t>RECOGNITION OF THE ROLE OF BUSINESSES AS DEVELOPMENT CATALYSTS</w:t>
      </w:r>
    </w:p>
    <w:p w14:paraId="757FC735" w14:textId="77777777" w:rsidR="0090308D" w:rsidRPr="00A11B16" w:rsidRDefault="0090308D" w:rsidP="00F72F41">
      <w:pPr>
        <w:ind w:left="-51"/>
        <w:jc w:val="left"/>
        <w:rPr>
          <w:bCs/>
          <w:color w:val="000000"/>
          <w:szCs w:val="22"/>
          <w:lang w:val="en-US"/>
        </w:rPr>
      </w:pPr>
    </w:p>
    <w:p w14:paraId="420A266D" w14:textId="77777777" w:rsidR="0090308D" w:rsidRPr="00A11B16" w:rsidRDefault="0090308D" w:rsidP="00F72F41">
      <w:pPr>
        <w:ind w:left="-51"/>
        <w:rPr>
          <w:bCs/>
          <w:color w:val="000000"/>
          <w:szCs w:val="22"/>
          <w:lang w:val="en-US"/>
        </w:rPr>
      </w:pPr>
      <w:r w:rsidRPr="00A11B16">
        <w:rPr>
          <w:color w:val="000000"/>
          <w:szCs w:val="22"/>
          <w:lang w:val="en-US"/>
        </w:rPr>
        <w:t>Article 1</w:t>
      </w:r>
    </w:p>
    <w:p w14:paraId="1A710C46" w14:textId="77777777" w:rsidR="0090308D" w:rsidRPr="00A11B16" w:rsidRDefault="0090308D" w:rsidP="00F72F41">
      <w:pPr>
        <w:ind w:left="-51"/>
        <w:rPr>
          <w:color w:val="000000"/>
          <w:szCs w:val="22"/>
          <w:lang w:val="en-US"/>
        </w:rPr>
      </w:pPr>
    </w:p>
    <w:p w14:paraId="7DF0A9C0" w14:textId="77777777" w:rsidR="0090308D" w:rsidRPr="00A11B16" w:rsidRDefault="0090308D" w:rsidP="00F72F41">
      <w:pPr>
        <w:ind w:firstLine="720"/>
        <w:rPr>
          <w:bCs/>
          <w:color w:val="000000"/>
          <w:szCs w:val="22"/>
          <w:lang w:val="en-US"/>
        </w:rPr>
      </w:pPr>
      <w:r w:rsidRPr="00A11B16">
        <w:rPr>
          <w:color w:val="000000"/>
          <w:szCs w:val="22"/>
          <w:lang w:val="en-US"/>
        </w:rPr>
        <w:t xml:space="preserve">Member states, in compliance with the inter-American principles and values enshrined in their founding charter and other instruments, shall seek to strengthen business organizations as actors that are fundamental for inclusive and sustainable development, taking into account their social function in terms of job creation, reducing </w:t>
      </w:r>
      <w:r w:rsidRPr="00A11B16">
        <w:rPr>
          <w:szCs w:val="22"/>
          <w:lang w:val="en-US"/>
        </w:rPr>
        <w:t xml:space="preserve">poverty and </w:t>
      </w:r>
      <w:r w:rsidRPr="00A11B16">
        <w:rPr>
          <w:color w:val="000000"/>
          <w:szCs w:val="22"/>
          <w:lang w:val="en-US"/>
        </w:rPr>
        <w:t>inequality, and producing basic goods and services for the well-being of society, as well as their primary role in building resilience to external shocks.</w:t>
      </w:r>
    </w:p>
    <w:p w14:paraId="14AD202A" w14:textId="77777777" w:rsidR="0090308D" w:rsidRPr="00A11B16" w:rsidRDefault="0090308D" w:rsidP="00F72F41">
      <w:pPr>
        <w:ind w:left="-51"/>
        <w:rPr>
          <w:bCs/>
          <w:color w:val="000000"/>
          <w:szCs w:val="22"/>
          <w:lang w:val="en-US"/>
        </w:rPr>
      </w:pPr>
    </w:p>
    <w:p w14:paraId="50B7B702" w14:textId="77777777" w:rsidR="0090308D" w:rsidRPr="00A11B16" w:rsidRDefault="0090308D" w:rsidP="00F72F41">
      <w:pPr>
        <w:ind w:left="-51"/>
        <w:rPr>
          <w:bCs/>
          <w:color w:val="000000"/>
          <w:szCs w:val="22"/>
          <w:lang w:val="en-US"/>
        </w:rPr>
      </w:pPr>
      <w:r w:rsidRPr="00A11B16">
        <w:rPr>
          <w:color w:val="000000"/>
          <w:szCs w:val="22"/>
          <w:lang w:val="en-US"/>
        </w:rPr>
        <w:t>Article 2</w:t>
      </w:r>
    </w:p>
    <w:p w14:paraId="32F4BA11" w14:textId="77777777" w:rsidR="0090308D" w:rsidRPr="00A11B16" w:rsidRDefault="0090308D" w:rsidP="00F72F41">
      <w:pPr>
        <w:ind w:left="-51"/>
        <w:rPr>
          <w:color w:val="000000"/>
          <w:szCs w:val="22"/>
          <w:lang w:val="en-US"/>
        </w:rPr>
      </w:pPr>
    </w:p>
    <w:p w14:paraId="7192FF0E" w14:textId="77777777" w:rsidR="0090308D" w:rsidRPr="00A11B16" w:rsidRDefault="0090308D" w:rsidP="00F72F41">
      <w:pPr>
        <w:ind w:firstLine="720"/>
        <w:rPr>
          <w:bCs/>
          <w:color w:val="000000"/>
          <w:szCs w:val="22"/>
          <w:lang w:val="en-US"/>
        </w:rPr>
      </w:pPr>
      <w:r w:rsidRPr="00A11B16">
        <w:rPr>
          <w:color w:val="000000"/>
          <w:szCs w:val="22"/>
          <w:lang w:val="en-US"/>
        </w:rPr>
        <w:t xml:space="preserve">Member states shall promote policies </w:t>
      </w:r>
      <w:r w:rsidRPr="00A11B16">
        <w:rPr>
          <w:szCs w:val="22"/>
          <w:lang w:val="en-US"/>
        </w:rPr>
        <w:t xml:space="preserve">aimed at </w:t>
      </w:r>
      <w:r w:rsidRPr="00A11B16">
        <w:rPr>
          <w:color w:val="000000"/>
          <w:szCs w:val="22"/>
          <w:lang w:val="en-US"/>
        </w:rPr>
        <w:t>creating, formalizing, and consolidating more companies in the hemisphere and integrating them into global value chains, with special emphasis on MSMEs.</w:t>
      </w:r>
    </w:p>
    <w:p w14:paraId="2F4FB6F8" w14:textId="77777777" w:rsidR="0090308D" w:rsidRPr="00A11B16" w:rsidRDefault="0090308D" w:rsidP="00F72F41">
      <w:pPr>
        <w:ind w:left="-51"/>
        <w:rPr>
          <w:bCs/>
          <w:color w:val="000000"/>
          <w:szCs w:val="22"/>
          <w:lang w:val="en-US"/>
        </w:rPr>
      </w:pPr>
    </w:p>
    <w:p w14:paraId="202B1DBD" w14:textId="3CBE1750" w:rsidR="0090308D" w:rsidRPr="00A11B16" w:rsidRDefault="0090308D" w:rsidP="00F72F41">
      <w:pPr>
        <w:ind w:left="-51"/>
        <w:rPr>
          <w:bCs/>
          <w:color w:val="000000"/>
          <w:szCs w:val="22"/>
          <w:lang w:val="en-US"/>
        </w:rPr>
      </w:pPr>
      <w:r w:rsidRPr="00A11B16">
        <w:rPr>
          <w:color w:val="000000"/>
          <w:szCs w:val="22"/>
          <w:lang w:val="en-US"/>
        </w:rPr>
        <w:t>Article 3</w:t>
      </w:r>
    </w:p>
    <w:p w14:paraId="3120A6BD" w14:textId="77777777" w:rsidR="0090308D" w:rsidRPr="00A11B16" w:rsidRDefault="0090308D" w:rsidP="00F72F41">
      <w:pPr>
        <w:ind w:left="-51"/>
        <w:rPr>
          <w:bCs/>
          <w:color w:val="000000"/>
          <w:szCs w:val="22"/>
          <w:lang w:val="en-US"/>
        </w:rPr>
      </w:pPr>
    </w:p>
    <w:p w14:paraId="4CA97AA6" w14:textId="77777777" w:rsidR="0090308D" w:rsidRPr="00A11B16" w:rsidRDefault="0090308D" w:rsidP="00F72F41">
      <w:pPr>
        <w:ind w:firstLine="720"/>
        <w:rPr>
          <w:bCs/>
          <w:color w:val="000000"/>
          <w:szCs w:val="22"/>
          <w:lang w:val="en-US"/>
        </w:rPr>
      </w:pPr>
      <w:r w:rsidRPr="00A11B16">
        <w:rPr>
          <w:color w:val="000000"/>
          <w:szCs w:val="22"/>
          <w:lang w:val="en-US"/>
        </w:rPr>
        <w:t>Member states, making use of inter-American instruments, shall foster the development of a favorable environment for the growth of a competitive private sector, where entrepreneurs have the appropriate conditions and legal stability to make high-impact investments that promote shared value and formalization and contribute to the fulfillment of the Sustainable Development Goals.</w:t>
      </w:r>
    </w:p>
    <w:p w14:paraId="1CD311EA" w14:textId="77777777" w:rsidR="0090308D" w:rsidRPr="00A11B16" w:rsidRDefault="0090308D" w:rsidP="00F72F41">
      <w:pPr>
        <w:ind w:left="-51"/>
        <w:jc w:val="left"/>
        <w:rPr>
          <w:bCs/>
          <w:color w:val="000000"/>
          <w:szCs w:val="22"/>
          <w:lang w:val="en-US"/>
        </w:rPr>
      </w:pPr>
    </w:p>
    <w:p w14:paraId="68630F27" w14:textId="77777777" w:rsidR="0090308D" w:rsidRPr="00A11B16" w:rsidRDefault="00732738" w:rsidP="00F72F41">
      <w:pPr>
        <w:ind w:left="-51"/>
        <w:jc w:val="center"/>
        <w:rPr>
          <w:bCs/>
          <w:color w:val="000000"/>
          <w:szCs w:val="22"/>
          <w:lang w:val="en-US"/>
        </w:rPr>
      </w:pPr>
      <w:r w:rsidRPr="00A11B16">
        <w:rPr>
          <w:color w:val="000000"/>
          <w:szCs w:val="22"/>
          <w:lang w:val="en-US"/>
        </w:rPr>
        <w:t>CHAPTER II</w:t>
      </w:r>
    </w:p>
    <w:p w14:paraId="3B494082" w14:textId="77777777" w:rsidR="0090308D" w:rsidRPr="00A11B16" w:rsidRDefault="0090308D" w:rsidP="00F72F41">
      <w:pPr>
        <w:ind w:left="-51"/>
        <w:jc w:val="center"/>
        <w:rPr>
          <w:bCs/>
          <w:color w:val="000000"/>
          <w:szCs w:val="22"/>
          <w:lang w:val="en-US"/>
        </w:rPr>
      </w:pPr>
      <w:r w:rsidRPr="00A11B16">
        <w:rPr>
          <w:color w:val="000000"/>
          <w:szCs w:val="22"/>
          <w:lang w:val="en-US"/>
        </w:rPr>
        <w:t>STRENGTHENING LEGAL AND INSTITUTIONAL FRAMEWORKS</w:t>
      </w:r>
    </w:p>
    <w:p w14:paraId="043C7FF1" w14:textId="77777777" w:rsidR="0090308D" w:rsidRPr="00A11B16" w:rsidRDefault="0090308D" w:rsidP="00F72F41">
      <w:pPr>
        <w:ind w:left="-51"/>
        <w:rPr>
          <w:bCs/>
          <w:color w:val="000000"/>
          <w:szCs w:val="22"/>
          <w:lang w:val="en-US"/>
        </w:rPr>
      </w:pPr>
    </w:p>
    <w:p w14:paraId="2004E352" w14:textId="77777777" w:rsidR="0090308D" w:rsidRPr="00A11B16" w:rsidRDefault="0090308D" w:rsidP="00F72F41">
      <w:pPr>
        <w:shd w:val="clear" w:color="auto" w:fill="FFFFFF"/>
        <w:ind w:left="-51"/>
        <w:rPr>
          <w:bCs/>
          <w:color w:val="000000"/>
          <w:szCs w:val="22"/>
          <w:lang w:val="en-US"/>
        </w:rPr>
      </w:pPr>
      <w:r w:rsidRPr="00A11B16">
        <w:rPr>
          <w:color w:val="000000"/>
          <w:szCs w:val="22"/>
          <w:lang w:val="en-US"/>
        </w:rPr>
        <w:t>Article 4</w:t>
      </w:r>
    </w:p>
    <w:p w14:paraId="76917F0D" w14:textId="77777777" w:rsidR="0090308D" w:rsidRPr="00A11B16" w:rsidRDefault="0090308D" w:rsidP="00F72F41">
      <w:pPr>
        <w:ind w:left="-51"/>
        <w:rPr>
          <w:color w:val="000000"/>
          <w:szCs w:val="22"/>
          <w:lang w:val="en-US"/>
        </w:rPr>
      </w:pPr>
    </w:p>
    <w:p w14:paraId="46C413C1" w14:textId="77777777" w:rsidR="0090308D" w:rsidRPr="00A11B16" w:rsidRDefault="0090308D" w:rsidP="00F72F41">
      <w:pPr>
        <w:ind w:firstLine="720"/>
        <w:rPr>
          <w:bCs/>
          <w:color w:val="000000"/>
          <w:szCs w:val="22"/>
          <w:lang w:val="en-US"/>
        </w:rPr>
      </w:pPr>
      <w:r w:rsidRPr="00A11B16">
        <w:rPr>
          <w:color w:val="000000"/>
          <w:szCs w:val="22"/>
          <w:lang w:val="en-US"/>
        </w:rPr>
        <w:t>Member states, pursuant to their domestic laws and international obligations, and with respect for their sovereignty, recognize the</w:t>
      </w:r>
      <w:r w:rsidRPr="00A11B16">
        <w:rPr>
          <w:strike/>
          <w:color w:val="000000"/>
          <w:szCs w:val="22"/>
          <w:lang w:val="en-US"/>
        </w:rPr>
        <w:t xml:space="preserve"> </w:t>
      </w:r>
      <w:r w:rsidRPr="00A11B16">
        <w:rPr>
          <w:color w:val="000000"/>
          <w:szCs w:val="22"/>
          <w:lang w:val="en-US"/>
        </w:rPr>
        <w:t>importance of improving and implementing good regulatory practices, applicable to business activities, in order to attract private investment by creating a stable and predictable business environment that allows companies to evaluate existing risks.</w:t>
      </w:r>
    </w:p>
    <w:p w14:paraId="6B369AAB" w14:textId="77777777" w:rsidR="0090308D" w:rsidRPr="00A11B16" w:rsidRDefault="0090308D" w:rsidP="00F72F41">
      <w:pPr>
        <w:ind w:left="-51"/>
        <w:rPr>
          <w:bCs/>
          <w:color w:val="000000"/>
          <w:szCs w:val="22"/>
          <w:lang w:val="en-US"/>
        </w:rPr>
      </w:pPr>
    </w:p>
    <w:p w14:paraId="28D87DDF" w14:textId="77777777" w:rsidR="0090308D" w:rsidRPr="00A11B16" w:rsidRDefault="0090308D" w:rsidP="00F72F41">
      <w:pPr>
        <w:shd w:val="clear" w:color="auto" w:fill="FFFFFF"/>
        <w:ind w:left="-58"/>
        <w:rPr>
          <w:bCs/>
          <w:color w:val="000000"/>
          <w:szCs w:val="22"/>
          <w:lang w:val="en-US"/>
        </w:rPr>
      </w:pPr>
      <w:r w:rsidRPr="00A11B16">
        <w:rPr>
          <w:color w:val="000000"/>
          <w:szCs w:val="22"/>
          <w:lang w:val="en-US"/>
        </w:rPr>
        <w:t>Article 5</w:t>
      </w:r>
    </w:p>
    <w:p w14:paraId="14618F48" w14:textId="77777777" w:rsidR="0090308D" w:rsidRPr="00A11B16" w:rsidRDefault="0090308D" w:rsidP="00F72F41">
      <w:pPr>
        <w:ind w:left="-58"/>
        <w:rPr>
          <w:color w:val="000000"/>
          <w:szCs w:val="22"/>
          <w:lang w:val="en-US"/>
        </w:rPr>
      </w:pPr>
    </w:p>
    <w:p w14:paraId="7DC28AA1" w14:textId="77777777" w:rsidR="0090308D" w:rsidRPr="00A11B16" w:rsidRDefault="0090308D" w:rsidP="00F72F41">
      <w:pPr>
        <w:ind w:firstLine="720"/>
        <w:rPr>
          <w:bCs/>
          <w:color w:val="000000"/>
          <w:szCs w:val="22"/>
          <w:lang w:val="en-US"/>
        </w:rPr>
      </w:pPr>
      <w:r w:rsidRPr="00A11B16">
        <w:rPr>
          <w:color w:val="000000"/>
          <w:szCs w:val="22"/>
          <w:lang w:val="en-US"/>
        </w:rPr>
        <w:t>Member states, in their determination and commitment to free business development, commit to implementing public policies and regulatory frameworks that promote the elimination of administrative, bureaucratic, and para-tariff barriers that hinder the creation of new companies or cause the demise of existing companies.</w:t>
      </w:r>
    </w:p>
    <w:p w14:paraId="2B4D3BA6" w14:textId="77777777" w:rsidR="0090308D" w:rsidRPr="00A11B16" w:rsidRDefault="0090308D" w:rsidP="00F72F41">
      <w:pPr>
        <w:ind w:left="-51"/>
        <w:rPr>
          <w:bCs/>
          <w:color w:val="000000"/>
          <w:szCs w:val="22"/>
          <w:lang w:val="en-US"/>
        </w:rPr>
      </w:pPr>
    </w:p>
    <w:p w14:paraId="4CF61E34" w14:textId="77777777" w:rsidR="0090308D" w:rsidRPr="00A11B16" w:rsidRDefault="0090308D" w:rsidP="00F72F41">
      <w:pPr>
        <w:ind w:left="-51"/>
        <w:rPr>
          <w:bCs/>
          <w:color w:val="000000"/>
          <w:szCs w:val="22"/>
          <w:lang w:val="en-US"/>
        </w:rPr>
      </w:pPr>
      <w:bookmarkStart w:id="21" w:name="_Hlk45287169"/>
      <w:r w:rsidRPr="00A11B16">
        <w:rPr>
          <w:color w:val="000000"/>
          <w:szCs w:val="22"/>
          <w:lang w:val="en-US"/>
        </w:rPr>
        <w:t>Article 6</w:t>
      </w:r>
    </w:p>
    <w:p w14:paraId="18F194FF" w14:textId="77777777" w:rsidR="0090308D" w:rsidRPr="00A11B16" w:rsidRDefault="0090308D" w:rsidP="00F72F41">
      <w:pPr>
        <w:ind w:left="-51"/>
        <w:rPr>
          <w:bCs/>
          <w:color w:val="000000"/>
          <w:szCs w:val="22"/>
          <w:lang w:val="en-US"/>
        </w:rPr>
      </w:pPr>
    </w:p>
    <w:p w14:paraId="06EDC7E4" w14:textId="77777777" w:rsidR="0090308D" w:rsidRPr="00A11B16" w:rsidRDefault="0090308D" w:rsidP="00F72F41">
      <w:pPr>
        <w:ind w:firstLine="720"/>
        <w:rPr>
          <w:bCs/>
          <w:color w:val="000000"/>
          <w:szCs w:val="22"/>
          <w:lang w:val="en-US"/>
        </w:rPr>
      </w:pPr>
      <w:r w:rsidRPr="00A11B16">
        <w:rPr>
          <w:color w:val="000000"/>
          <w:szCs w:val="22"/>
          <w:lang w:val="en-US"/>
        </w:rPr>
        <w:t>Member states shall promote the development of policies and regulatory frameworks that facilitate and diversify the options that entrepreneurs have to access financial services and adopt new knowledge and technologies, particularly those related to innovative financing mechanisms for the early stages of business, allowing companies to innovate, produce goods or services with greater added value, and facilitate their integration into national, regional, and international value chains.</w:t>
      </w:r>
      <w:bookmarkEnd w:id="21"/>
    </w:p>
    <w:p w14:paraId="6B1A33B7" w14:textId="77777777" w:rsidR="0090308D" w:rsidRPr="00A11B16" w:rsidRDefault="0090308D" w:rsidP="00F72F41">
      <w:pPr>
        <w:ind w:left="-51"/>
        <w:rPr>
          <w:bCs/>
          <w:color w:val="000000"/>
          <w:szCs w:val="22"/>
          <w:lang w:val="en-US"/>
        </w:rPr>
      </w:pPr>
    </w:p>
    <w:p w14:paraId="673EF508" w14:textId="77777777" w:rsidR="0090308D" w:rsidRPr="00A11B16" w:rsidRDefault="0090308D" w:rsidP="00F72F41">
      <w:pPr>
        <w:ind w:left="-51"/>
        <w:rPr>
          <w:bCs/>
          <w:color w:val="000000"/>
          <w:szCs w:val="22"/>
          <w:lang w:val="en-US"/>
        </w:rPr>
      </w:pPr>
      <w:r w:rsidRPr="00A11B16">
        <w:rPr>
          <w:color w:val="000000"/>
          <w:szCs w:val="22"/>
          <w:lang w:val="en-US"/>
        </w:rPr>
        <w:t xml:space="preserve">Article 7 </w:t>
      </w:r>
    </w:p>
    <w:p w14:paraId="754B0FFD" w14:textId="77777777" w:rsidR="0090308D" w:rsidRPr="00A11B16" w:rsidRDefault="0090308D" w:rsidP="00F72F41">
      <w:pPr>
        <w:ind w:left="-51"/>
        <w:rPr>
          <w:bCs/>
          <w:color w:val="000000"/>
          <w:szCs w:val="22"/>
          <w:lang w:val="en-US"/>
        </w:rPr>
      </w:pPr>
    </w:p>
    <w:p w14:paraId="5BB1662D" w14:textId="77777777" w:rsidR="0090308D" w:rsidRPr="00A11B16" w:rsidRDefault="0090308D" w:rsidP="00F72F41">
      <w:pPr>
        <w:ind w:firstLine="720"/>
        <w:rPr>
          <w:bCs/>
          <w:color w:val="000000"/>
          <w:szCs w:val="22"/>
          <w:lang w:val="en-US"/>
        </w:rPr>
      </w:pPr>
      <w:r w:rsidRPr="00A11B16">
        <w:rPr>
          <w:color w:val="000000"/>
          <w:szCs w:val="22"/>
          <w:lang w:val="en-US"/>
        </w:rPr>
        <w:t>Member states shall develop productivity and competitiveness policies that contribute to the development of MSMEs as a crucial component of the sustainable development of our countries, facilitating their digital transformation, innovation, production updates, internationalization, improvement in processes and emergence of new business models.</w:t>
      </w:r>
    </w:p>
    <w:p w14:paraId="3FA9C38F" w14:textId="77777777" w:rsidR="0090308D" w:rsidRPr="00A11B16" w:rsidRDefault="0090308D" w:rsidP="00F72F41">
      <w:pPr>
        <w:ind w:left="-51"/>
        <w:rPr>
          <w:bCs/>
          <w:color w:val="000000"/>
          <w:szCs w:val="22"/>
          <w:lang w:val="en-US"/>
        </w:rPr>
      </w:pPr>
    </w:p>
    <w:p w14:paraId="6EC01E69" w14:textId="77777777" w:rsidR="0090308D" w:rsidRPr="00A11B16" w:rsidRDefault="0090308D" w:rsidP="00F72F41">
      <w:pPr>
        <w:ind w:left="-51"/>
        <w:contextualSpacing/>
        <w:jc w:val="center"/>
        <w:rPr>
          <w:rFonts w:eastAsia="Calibri"/>
          <w:bCs/>
          <w:color w:val="000000"/>
          <w:szCs w:val="22"/>
          <w:lang w:val="en-US"/>
        </w:rPr>
      </w:pPr>
      <w:r w:rsidRPr="00A11B16">
        <w:rPr>
          <w:rFonts w:eastAsia="Calibri"/>
          <w:color w:val="000000"/>
          <w:szCs w:val="22"/>
          <w:lang w:val="en-US"/>
        </w:rPr>
        <w:t>CHAPTER III</w:t>
      </w:r>
    </w:p>
    <w:p w14:paraId="5B5B9DB3" w14:textId="77777777" w:rsidR="0090308D" w:rsidRPr="00A11B16" w:rsidRDefault="0090308D" w:rsidP="00F72F41">
      <w:pPr>
        <w:ind w:left="-51"/>
        <w:jc w:val="center"/>
        <w:rPr>
          <w:bCs/>
          <w:color w:val="000000"/>
          <w:szCs w:val="22"/>
          <w:lang w:val="en-US"/>
        </w:rPr>
      </w:pPr>
      <w:r w:rsidRPr="00A11B16">
        <w:rPr>
          <w:color w:val="000000"/>
          <w:szCs w:val="22"/>
          <w:lang w:val="en-US"/>
        </w:rPr>
        <w:t>ROLE OF FOREIGN INVESTMENT AND INTERNATIONAL TRADE</w:t>
      </w:r>
    </w:p>
    <w:p w14:paraId="64BDCA18" w14:textId="77777777" w:rsidR="0090308D" w:rsidRPr="00A11B16" w:rsidRDefault="0090308D" w:rsidP="00F72F41">
      <w:pPr>
        <w:ind w:left="-51"/>
        <w:rPr>
          <w:bCs/>
          <w:color w:val="000000"/>
          <w:szCs w:val="22"/>
          <w:lang w:val="en-US"/>
        </w:rPr>
      </w:pPr>
    </w:p>
    <w:p w14:paraId="5FFEF467" w14:textId="77777777" w:rsidR="0090308D" w:rsidRPr="00A11B16" w:rsidRDefault="0090308D" w:rsidP="00F72F41">
      <w:pPr>
        <w:ind w:left="-51"/>
        <w:rPr>
          <w:bCs/>
          <w:color w:val="000000"/>
          <w:szCs w:val="22"/>
          <w:lang w:val="en-US"/>
        </w:rPr>
      </w:pPr>
      <w:r w:rsidRPr="00A11B16">
        <w:rPr>
          <w:color w:val="000000"/>
          <w:szCs w:val="22"/>
          <w:lang w:val="en-US"/>
        </w:rPr>
        <w:t>Article 8</w:t>
      </w:r>
    </w:p>
    <w:p w14:paraId="52F2ECA8" w14:textId="77777777" w:rsidR="0090308D" w:rsidRPr="00A11B16" w:rsidRDefault="0090308D" w:rsidP="00F72F41">
      <w:pPr>
        <w:ind w:left="-51"/>
        <w:rPr>
          <w:bCs/>
          <w:color w:val="000000"/>
          <w:szCs w:val="22"/>
          <w:lang w:val="en-US"/>
        </w:rPr>
      </w:pPr>
    </w:p>
    <w:p w14:paraId="4C6DCFAF" w14:textId="77777777" w:rsidR="0090308D" w:rsidRPr="00A11B16" w:rsidRDefault="0090308D" w:rsidP="00F72F41">
      <w:pPr>
        <w:ind w:firstLine="720"/>
        <w:rPr>
          <w:bCs/>
          <w:color w:val="000000"/>
          <w:szCs w:val="22"/>
          <w:lang w:val="en-US"/>
        </w:rPr>
      </w:pPr>
      <w:r w:rsidRPr="00A11B16">
        <w:rPr>
          <w:color w:val="000000"/>
          <w:szCs w:val="22"/>
          <w:lang w:val="en-US"/>
        </w:rPr>
        <w:t xml:space="preserve">Member states shall promote, through international development cooperation mechanisms, such as Official Development Assistance and South-South and Triangular Cooperation, as well as multi-stakeholder alliances, the enhancement of productive, technological, logistics, and transportation infrastructure to achieve a favorable ecosystem for generating new and diverse business initiatives, especially those located in the most remote and vulnerable areas of each state. </w:t>
      </w:r>
    </w:p>
    <w:p w14:paraId="2BC54092" w14:textId="77777777" w:rsidR="0090308D" w:rsidRPr="00A11B16" w:rsidRDefault="0090308D" w:rsidP="00F72F41">
      <w:pPr>
        <w:ind w:left="-51"/>
        <w:rPr>
          <w:bCs/>
          <w:color w:val="000000"/>
          <w:szCs w:val="22"/>
          <w:lang w:val="en-US"/>
        </w:rPr>
      </w:pPr>
    </w:p>
    <w:p w14:paraId="494AEC44" w14:textId="77777777" w:rsidR="0090308D" w:rsidRPr="00A11B16" w:rsidRDefault="00732738" w:rsidP="00F72F41">
      <w:pPr>
        <w:ind w:left="-58"/>
        <w:contextualSpacing/>
        <w:jc w:val="center"/>
        <w:rPr>
          <w:rFonts w:eastAsia="Calibri"/>
          <w:bCs/>
          <w:color w:val="000000"/>
          <w:szCs w:val="22"/>
          <w:lang w:val="en-US"/>
        </w:rPr>
      </w:pPr>
      <w:r w:rsidRPr="00A11B16">
        <w:rPr>
          <w:rFonts w:eastAsia="Calibri"/>
          <w:color w:val="000000"/>
          <w:szCs w:val="22"/>
          <w:lang w:val="en-US"/>
        </w:rPr>
        <w:t>CHAPTER IV</w:t>
      </w:r>
    </w:p>
    <w:p w14:paraId="5A56D4A1" w14:textId="77777777" w:rsidR="0090308D" w:rsidRPr="00A11B16" w:rsidRDefault="0090308D" w:rsidP="00F72F41">
      <w:pPr>
        <w:ind w:left="-51"/>
        <w:jc w:val="center"/>
        <w:rPr>
          <w:bCs/>
          <w:color w:val="000000"/>
          <w:szCs w:val="22"/>
          <w:lang w:val="en-US"/>
        </w:rPr>
      </w:pPr>
      <w:r w:rsidRPr="00A11B16">
        <w:rPr>
          <w:color w:val="000000"/>
          <w:szCs w:val="22"/>
          <w:lang w:val="en-US"/>
        </w:rPr>
        <w:t>ROLE OF MICRO, SMALL, AND MEDIUM-SIZED ENTERPRISES</w:t>
      </w:r>
    </w:p>
    <w:p w14:paraId="5027FBDB" w14:textId="77777777" w:rsidR="0090308D" w:rsidRPr="00A11B16" w:rsidRDefault="0090308D" w:rsidP="00F72F41">
      <w:pPr>
        <w:ind w:left="-51"/>
        <w:rPr>
          <w:bCs/>
          <w:color w:val="000000"/>
          <w:szCs w:val="22"/>
          <w:lang w:val="en-US"/>
        </w:rPr>
      </w:pPr>
    </w:p>
    <w:p w14:paraId="28F5D275" w14:textId="77777777" w:rsidR="0090308D" w:rsidRPr="00A11B16" w:rsidRDefault="0090308D" w:rsidP="00F72F41">
      <w:pPr>
        <w:rPr>
          <w:bCs/>
          <w:color w:val="000000"/>
          <w:szCs w:val="22"/>
          <w:lang w:val="en-US"/>
        </w:rPr>
      </w:pPr>
      <w:r w:rsidRPr="00A11B16">
        <w:rPr>
          <w:color w:val="000000"/>
          <w:szCs w:val="22"/>
          <w:lang w:val="en-US"/>
        </w:rPr>
        <w:t>Article 9</w:t>
      </w:r>
    </w:p>
    <w:p w14:paraId="79979A6F" w14:textId="77777777" w:rsidR="0090308D" w:rsidRPr="00A11B16" w:rsidRDefault="0090308D" w:rsidP="00F72F41">
      <w:pPr>
        <w:ind w:left="-51"/>
        <w:rPr>
          <w:color w:val="000000"/>
          <w:szCs w:val="22"/>
          <w:lang w:val="en-US"/>
        </w:rPr>
      </w:pPr>
    </w:p>
    <w:p w14:paraId="480C7C8D" w14:textId="77777777" w:rsidR="0090308D" w:rsidRPr="00A11B16" w:rsidRDefault="0090308D" w:rsidP="00F72F41">
      <w:pPr>
        <w:ind w:firstLine="720"/>
        <w:rPr>
          <w:bCs/>
          <w:color w:val="000000"/>
          <w:szCs w:val="22"/>
          <w:lang w:val="en-US"/>
        </w:rPr>
      </w:pPr>
      <w:r w:rsidRPr="00A11B16">
        <w:rPr>
          <w:color w:val="000000"/>
          <w:szCs w:val="22"/>
          <w:lang w:val="en-US"/>
        </w:rPr>
        <w:t>Member states recognize the role of micro, small and medium-sized enterprises as engines of growth and as key factors in reducing poverty, promoting sustainable development, formalizing employment, and fostering social inclusion.</w:t>
      </w:r>
    </w:p>
    <w:p w14:paraId="2212FA2D" w14:textId="77777777" w:rsidR="0090308D" w:rsidRPr="00A11B16" w:rsidRDefault="0090308D" w:rsidP="00F72F41">
      <w:pPr>
        <w:jc w:val="left"/>
        <w:rPr>
          <w:color w:val="000000"/>
          <w:szCs w:val="22"/>
          <w:lang w:val="en-US"/>
        </w:rPr>
      </w:pPr>
    </w:p>
    <w:p w14:paraId="4D1458BA" w14:textId="77777777" w:rsidR="0090308D" w:rsidRPr="00A11B16" w:rsidRDefault="0090308D" w:rsidP="00F72F41">
      <w:pPr>
        <w:keepNext/>
        <w:rPr>
          <w:bCs/>
          <w:color w:val="000000"/>
          <w:szCs w:val="22"/>
          <w:lang w:val="en-US"/>
        </w:rPr>
      </w:pPr>
      <w:r w:rsidRPr="00A11B16">
        <w:rPr>
          <w:color w:val="000000"/>
          <w:szCs w:val="22"/>
          <w:lang w:val="en-US"/>
        </w:rPr>
        <w:lastRenderedPageBreak/>
        <w:t>Article 10</w:t>
      </w:r>
    </w:p>
    <w:p w14:paraId="209CC33F" w14:textId="77777777" w:rsidR="0090308D" w:rsidRPr="00A11B16" w:rsidRDefault="0090308D" w:rsidP="00F72F41">
      <w:pPr>
        <w:keepNext/>
        <w:rPr>
          <w:color w:val="000000"/>
          <w:szCs w:val="22"/>
          <w:lang w:val="en-US"/>
        </w:rPr>
      </w:pPr>
    </w:p>
    <w:p w14:paraId="38FAFC0A" w14:textId="77777777" w:rsidR="0090308D" w:rsidRPr="00A11B16" w:rsidRDefault="0090308D" w:rsidP="00F72F41">
      <w:pPr>
        <w:ind w:firstLine="720"/>
        <w:rPr>
          <w:bCs/>
          <w:color w:val="000000"/>
          <w:szCs w:val="22"/>
          <w:lang w:val="en-US"/>
        </w:rPr>
      </w:pPr>
      <w:r w:rsidRPr="00A11B16">
        <w:rPr>
          <w:color w:val="000000"/>
          <w:szCs w:val="22"/>
          <w:lang w:val="en-US"/>
        </w:rPr>
        <w:t>Member states shall endeavor to establish adequate financing modalities that allow increasing the number of micro, small and medium-sized enterprises, promoting their development, and fostering their growth.</w:t>
      </w:r>
    </w:p>
    <w:p w14:paraId="0FA3CF4C" w14:textId="77777777" w:rsidR="0090308D" w:rsidRPr="00A11B16" w:rsidRDefault="0090308D" w:rsidP="00F72F41">
      <w:pPr>
        <w:ind w:left="-51"/>
        <w:rPr>
          <w:bCs/>
          <w:color w:val="000000"/>
          <w:szCs w:val="22"/>
          <w:lang w:val="en-US"/>
        </w:rPr>
      </w:pPr>
    </w:p>
    <w:p w14:paraId="1A544AE9" w14:textId="77777777" w:rsidR="0090308D" w:rsidRPr="00A11B16" w:rsidRDefault="0090308D" w:rsidP="00F72F41">
      <w:pPr>
        <w:ind w:left="-51"/>
        <w:rPr>
          <w:bCs/>
          <w:color w:val="000000"/>
          <w:szCs w:val="22"/>
          <w:lang w:val="en-US"/>
        </w:rPr>
      </w:pPr>
      <w:r w:rsidRPr="00A11B16">
        <w:rPr>
          <w:color w:val="000000"/>
          <w:szCs w:val="22"/>
          <w:lang w:val="en-US"/>
        </w:rPr>
        <w:t>Article 11</w:t>
      </w:r>
    </w:p>
    <w:p w14:paraId="2ECA9E3E" w14:textId="77777777" w:rsidR="0090308D" w:rsidRPr="00A11B16" w:rsidRDefault="0090308D" w:rsidP="00F72F41">
      <w:pPr>
        <w:ind w:left="-51"/>
        <w:rPr>
          <w:bCs/>
          <w:color w:val="000000"/>
          <w:szCs w:val="22"/>
          <w:lang w:val="en-US"/>
        </w:rPr>
      </w:pPr>
    </w:p>
    <w:p w14:paraId="2E2582F2" w14:textId="77777777" w:rsidR="0090308D" w:rsidRPr="00A11B16" w:rsidRDefault="0090308D" w:rsidP="00F72F41">
      <w:pPr>
        <w:ind w:firstLine="720"/>
        <w:rPr>
          <w:bCs/>
          <w:color w:val="000000"/>
          <w:szCs w:val="22"/>
          <w:lang w:val="en-US"/>
        </w:rPr>
      </w:pPr>
      <w:r w:rsidRPr="00A11B16">
        <w:rPr>
          <w:color w:val="000000"/>
          <w:szCs w:val="22"/>
          <w:lang w:val="en-US"/>
        </w:rPr>
        <w:t>Member states shall strengthen the entrepreneurial capacities of women in the region through training policies and advisory services in the commercial, administrative, and information and communications technology fields, working hand in hand with the private sector to increase their participation in decision-making positions within companies.</w:t>
      </w:r>
    </w:p>
    <w:p w14:paraId="701D5042" w14:textId="77777777" w:rsidR="0090308D" w:rsidRPr="00A11B16" w:rsidRDefault="0090308D" w:rsidP="00F72F41">
      <w:pPr>
        <w:ind w:left="-51"/>
        <w:rPr>
          <w:bCs/>
          <w:color w:val="000000"/>
          <w:szCs w:val="22"/>
          <w:lang w:val="en-US"/>
        </w:rPr>
      </w:pPr>
    </w:p>
    <w:p w14:paraId="2F9CE5B8" w14:textId="77777777" w:rsidR="0090308D" w:rsidRPr="00A11B16" w:rsidRDefault="0090308D" w:rsidP="00F72F41">
      <w:pPr>
        <w:ind w:left="-51"/>
        <w:rPr>
          <w:bCs/>
          <w:color w:val="000000"/>
          <w:szCs w:val="22"/>
          <w:lang w:val="en-US"/>
        </w:rPr>
      </w:pPr>
      <w:r w:rsidRPr="00A11B16">
        <w:rPr>
          <w:color w:val="000000"/>
          <w:szCs w:val="22"/>
          <w:lang w:val="en-US"/>
        </w:rPr>
        <w:t>Article 12</w:t>
      </w:r>
    </w:p>
    <w:p w14:paraId="3125937E" w14:textId="77777777" w:rsidR="0090308D" w:rsidRPr="00A11B16" w:rsidRDefault="0090308D" w:rsidP="00F72F41">
      <w:pPr>
        <w:ind w:left="-51"/>
        <w:rPr>
          <w:bCs/>
          <w:color w:val="000000"/>
          <w:szCs w:val="22"/>
          <w:lang w:val="en-US"/>
        </w:rPr>
      </w:pPr>
    </w:p>
    <w:p w14:paraId="099825D7" w14:textId="55C3CA9D" w:rsidR="0090308D" w:rsidRPr="00A11B16" w:rsidRDefault="0090308D" w:rsidP="00F72F41">
      <w:pPr>
        <w:ind w:firstLine="720"/>
        <w:rPr>
          <w:bCs/>
          <w:color w:val="000000"/>
          <w:szCs w:val="22"/>
          <w:lang w:val="en-US"/>
        </w:rPr>
      </w:pPr>
      <w:r w:rsidRPr="00A11B16">
        <w:rPr>
          <w:color w:val="000000"/>
          <w:szCs w:val="22"/>
          <w:lang w:val="en-US"/>
        </w:rPr>
        <w:t xml:space="preserve">Member states shall promote policies to strengthen financing for women-owned micro, small, and medium-sized enterprises in order to create a climate conducive to increasing the number of women entrepreneurs and the size of their enterprises, raising the overall productivity levels of women in the countries of the </w:t>
      </w:r>
      <w:r w:rsidR="00596B85" w:rsidRPr="00A11B16">
        <w:rPr>
          <w:color w:val="000000"/>
          <w:szCs w:val="22"/>
          <w:lang w:val="en-US"/>
        </w:rPr>
        <w:t>H</w:t>
      </w:r>
      <w:r w:rsidRPr="00A11B16">
        <w:rPr>
          <w:color w:val="000000"/>
          <w:szCs w:val="22"/>
          <w:lang w:val="en-US"/>
        </w:rPr>
        <w:t>emisphere.</w:t>
      </w:r>
    </w:p>
    <w:p w14:paraId="2CF04D26" w14:textId="77777777" w:rsidR="0090308D" w:rsidRPr="00A11B16" w:rsidRDefault="0090308D" w:rsidP="00F72F41">
      <w:pPr>
        <w:ind w:left="-51"/>
        <w:rPr>
          <w:bCs/>
          <w:color w:val="000000"/>
          <w:szCs w:val="22"/>
          <w:lang w:val="en-US"/>
        </w:rPr>
      </w:pPr>
    </w:p>
    <w:p w14:paraId="19CC6C72" w14:textId="77777777" w:rsidR="0090308D" w:rsidRPr="00A11B16" w:rsidRDefault="0090308D" w:rsidP="00F72F41">
      <w:pPr>
        <w:ind w:left="-51"/>
        <w:rPr>
          <w:bCs/>
          <w:color w:val="000000"/>
          <w:szCs w:val="22"/>
          <w:lang w:val="en-US"/>
        </w:rPr>
      </w:pPr>
      <w:r w:rsidRPr="00A11B16">
        <w:rPr>
          <w:color w:val="000000"/>
          <w:szCs w:val="22"/>
          <w:lang w:val="en-US"/>
        </w:rPr>
        <w:t>Article 13</w:t>
      </w:r>
    </w:p>
    <w:p w14:paraId="52690962" w14:textId="77777777" w:rsidR="0090308D" w:rsidRPr="00A11B16" w:rsidRDefault="0090308D" w:rsidP="00F72F41">
      <w:pPr>
        <w:ind w:left="-51"/>
        <w:rPr>
          <w:bCs/>
          <w:color w:val="000000"/>
          <w:szCs w:val="22"/>
          <w:lang w:val="en-US"/>
        </w:rPr>
      </w:pPr>
    </w:p>
    <w:p w14:paraId="2299E8BE" w14:textId="77777777" w:rsidR="0090308D" w:rsidRPr="00A11B16" w:rsidRDefault="0090308D" w:rsidP="00F72F41">
      <w:pPr>
        <w:ind w:firstLine="720"/>
        <w:rPr>
          <w:bCs/>
          <w:color w:val="000000"/>
          <w:szCs w:val="22"/>
          <w:lang w:val="en-US"/>
        </w:rPr>
      </w:pPr>
      <w:r w:rsidRPr="00A11B16">
        <w:rPr>
          <w:color w:val="000000"/>
          <w:szCs w:val="22"/>
          <w:lang w:val="en-US"/>
        </w:rPr>
        <w:t>Member states shall promote ambitious plans that provide growth strategies for entrepreneurs such as innovation zones/centers, training, and entrepreneurial incubators and accelerators. This also includes linking entrepreneurship with education.</w:t>
      </w:r>
    </w:p>
    <w:p w14:paraId="05828955" w14:textId="77777777" w:rsidR="0090308D" w:rsidRPr="00A11B16" w:rsidRDefault="0090308D" w:rsidP="00F72F41">
      <w:pPr>
        <w:ind w:left="-51"/>
        <w:rPr>
          <w:bCs/>
          <w:color w:val="000000"/>
          <w:szCs w:val="22"/>
          <w:lang w:val="en-US"/>
        </w:rPr>
      </w:pPr>
    </w:p>
    <w:p w14:paraId="7BDB4037" w14:textId="77777777" w:rsidR="0090308D" w:rsidRPr="00A11B16" w:rsidRDefault="00732738" w:rsidP="00F72F41">
      <w:pPr>
        <w:ind w:left="-51"/>
        <w:contextualSpacing/>
        <w:jc w:val="center"/>
        <w:rPr>
          <w:rFonts w:eastAsia="Calibri"/>
          <w:bCs/>
          <w:caps/>
          <w:color w:val="000000"/>
          <w:szCs w:val="22"/>
          <w:lang w:val="en-US"/>
        </w:rPr>
      </w:pPr>
      <w:r w:rsidRPr="00A11B16">
        <w:rPr>
          <w:rFonts w:eastAsia="Calibri"/>
          <w:caps/>
          <w:color w:val="000000"/>
          <w:szCs w:val="22"/>
          <w:lang w:val="en-US"/>
        </w:rPr>
        <w:t>CHAPTER V</w:t>
      </w:r>
    </w:p>
    <w:p w14:paraId="253B82FB" w14:textId="77777777" w:rsidR="0090308D" w:rsidRPr="00A11B16" w:rsidRDefault="0090308D" w:rsidP="00F72F41">
      <w:pPr>
        <w:ind w:left="-51"/>
        <w:jc w:val="center"/>
        <w:rPr>
          <w:bCs/>
          <w:caps/>
          <w:color w:val="000000"/>
          <w:szCs w:val="22"/>
          <w:lang w:val="en-US"/>
        </w:rPr>
      </w:pPr>
      <w:r w:rsidRPr="00A11B16">
        <w:rPr>
          <w:caps/>
          <w:color w:val="000000"/>
          <w:szCs w:val="22"/>
          <w:lang w:val="en-US"/>
        </w:rPr>
        <w:t>Commitments to formalization, employment and education</w:t>
      </w:r>
    </w:p>
    <w:p w14:paraId="771C9A8B" w14:textId="77777777" w:rsidR="0090308D" w:rsidRPr="00A11B16" w:rsidRDefault="0090308D" w:rsidP="00F72F41">
      <w:pPr>
        <w:ind w:left="-51"/>
        <w:rPr>
          <w:bCs/>
          <w:caps/>
          <w:color w:val="000000"/>
          <w:szCs w:val="22"/>
          <w:lang w:val="en-US"/>
        </w:rPr>
      </w:pPr>
    </w:p>
    <w:p w14:paraId="1F61ABA7" w14:textId="77777777" w:rsidR="0090308D" w:rsidRPr="00A11B16" w:rsidRDefault="0090308D" w:rsidP="00F72F41">
      <w:pPr>
        <w:ind w:left="-51"/>
        <w:rPr>
          <w:bCs/>
          <w:color w:val="000000"/>
          <w:szCs w:val="22"/>
          <w:lang w:val="en-US"/>
        </w:rPr>
      </w:pPr>
      <w:r w:rsidRPr="00A11B16">
        <w:rPr>
          <w:color w:val="000000"/>
          <w:szCs w:val="22"/>
          <w:lang w:val="en-US"/>
        </w:rPr>
        <w:t>Article 14</w:t>
      </w:r>
    </w:p>
    <w:p w14:paraId="0102E18A" w14:textId="77777777" w:rsidR="0090308D" w:rsidRPr="00A11B16" w:rsidRDefault="0090308D" w:rsidP="00F72F41">
      <w:pPr>
        <w:ind w:left="-51"/>
        <w:rPr>
          <w:bCs/>
          <w:color w:val="000000"/>
          <w:szCs w:val="22"/>
          <w:lang w:val="en-US"/>
        </w:rPr>
      </w:pPr>
    </w:p>
    <w:p w14:paraId="669323A0" w14:textId="77777777" w:rsidR="0090308D" w:rsidRPr="00A11B16" w:rsidRDefault="0090308D" w:rsidP="00F72F41">
      <w:pPr>
        <w:ind w:firstLine="720"/>
        <w:rPr>
          <w:bCs/>
          <w:color w:val="000000"/>
          <w:szCs w:val="22"/>
          <w:lang w:val="en-US"/>
        </w:rPr>
      </w:pPr>
      <w:r w:rsidRPr="00A11B16">
        <w:rPr>
          <w:color w:val="000000"/>
          <w:szCs w:val="22"/>
          <w:lang w:val="en-US"/>
        </w:rPr>
        <w:t>Member states shall promote the design and implementation of adequate policies that contribute to business formalization as a measure to combat inequality and improve productivity, tax collection, and economic growth. They shall support the role of the private sector to contribute to a higher quality of employment, aware that through formalization it is possible to generate higher wages, less job insecurity, and better working conditions compared to the informal economy.</w:t>
      </w:r>
    </w:p>
    <w:p w14:paraId="35CAAFAE" w14:textId="77777777" w:rsidR="0090308D" w:rsidRPr="00A11B16" w:rsidRDefault="0090308D" w:rsidP="00F72F41">
      <w:pPr>
        <w:ind w:left="-51"/>
        <w:rPr>
          <w:bCs/>
          <w:color w:val="000000"/>
          <w:szCs w:val="22"/>
          <w:lang w:val="en-US"/>
        </w:rPr>
      </w:pPr>
    </w:p>
    <w:p w14:paraId="3BC2837F" w14:textId="43A75CCE" w:rsidR="0090308D" w:rsidRPr="00A11B16" w:rsidRDefault="0090308D" w:rsidP="00F72F41">
      <w:pPr>
        <w:ind w:left="-51"/>
        <w:rPr>
          <w:bCs/>
          <w:color w:val="000000"/>
          <w:szCs w:val="22"/>
          <w:lang w:val="en-US"/>
        </w:rPr>
      </w:pPr>
      <w:r w:rsidRPr="00A11B16">
        <w:rPr>
          <w:color w:val="000000"/>
          <w:szCs w:val="22"/>
          <w:lang w:val="en-US"/>
        </w:rPr>
        <w:t>Article 15</w:t>
      </w:r>
    </w:p>
    <w:p w14:paraId="303B7E72" w14:textId="77777777" w:rsidR="0090308D" w:rsidRPr="00A11B16" w:rsidRDefault="0090308D" w:rsidP="00F72F41">
      <w:pPr>
        <w:ind w:left="-51"/>
        <w:rPr>
          <w:bCs/>
          <w:color w:val="000000"/>
          <w:szCs w:val="22"/>
          <w:lang w:val="en-US"/>
        </w:rPr>
      </w:pPr>
    </w:p>
    <w:p w14:paraId="756EB70C" w14:textId="77777777" w:rsidR="0090308D" w:rsidRPr="00A11B16" w:rsidRDefault="0090308D" w:rsidP="00F72F41">
      <w:pPr>
        <w:ind w:firstLine="720"/>
        <w:rPr>
          <w:bCs/>
          <w:color w:val="000000"/>
          <w:szCs w:val="22"/>
          <w:lang w:val="en-US"/>
        </w:rPr>
      </w:pPr>
      <w:r w:rsidRPr="00A11B16">
        <w:rPr>
          <w:color w:val="000000"/>
          <w:szCs w:val="22"/>
          <w:lang w:val="en-US"/>
        </w:rPr>
        <w:t>It is a priority for member states to promote entrepreneurship and entrepreneurial education by consolidating efforts to encourage entrepreneurship, with a differential approach.</w:t>
      </w:r>
    </w:p>
    <w:p w14:paraId="33714D2F" w14:textId="77777777" w:rsidR="0090308D" w:rsidRPr="00A11B16" w:rsidRDefault="0090308D" w:rsidP="00F72F41">
      <w:pPr>
        <w:ind w:left="-51"/>
        <w:rPr>
          <w:bCs/>
          <w:color w:val="000000"/>
          <w:szCs w:val="22"/>
          <w:lang w:val="en-US"/>
        </w:rPr>
      </w:pPr>
    </w:p>
    <w:p w14:paraId="1CAAC770" w14:textId="77777777" w:rsidR="0090308D" w:rsidRPr="00A11B16" w:rsidRDefault="0090308D" w:rsidP="00F72F41">
      <w:pPr>
        <w:ind w:left="-51"/>
        <w:rPr>
          <w:bCs/>
          <w:color w:val="000000"/>
          <w:szCs w:val="22"/>
          <w:lang w:val="en-US"/>
        </w:rPr>
      </w:pPr>
      <w:r w:rsidRPr="00A11B16">
        <w:rPr>
          <w:color w:val="000000"/>
          <w:szCs w:val="22"/>
          <w:lang w:val="en-US"/>
        </w:rPr>
        <w:t>Article 16</w:t>
      </w:r>
    </w:p>
    <w:p w14:paraId="5EB1D27A" w14:textId="77777777" w:rsidR="0090308D" w:rsidRPr="00A11B16" w:rsidRDefault="0090308D" w:rsidP="00F72F41">
      <w:pPr>
        <w:ind w:left="-51"/>
        <w:rPr>
          <w:bCs/>
          <w:color w:val="000000"/>
          <w:szCs w:val="22"/>
          <w:lang w:val="en-US"/>
        </w:rPr>
      </w:pPr>
    </w:p>
    <w:p w14:paraId="66E47466" w14:textId="77777777" w:rsidR="0090308D" w:rsidRPr="00A11B16" w:rsidRDefault="0090308D" w:rsidP="00F72F41">
      <w:pPr>
        <w:ind w:firstLine="720"/>
        <w:rPr>
          <w:bCs/>
          <w:color w:val="000000"/>
          <w:szCs w:val="22"/>
          <w:lang w:val="en-US"/>
        </w:rPr>
      </w:pPr>
      <w:r w:rsidRPr="00A11B16">
        <w:rPr>
          <w:color w:val="000000"/>
          <w:szCs w:val="22"/>
          <w:lang w:val="en-US"/>
        </w:rPr>
        <w:t xml:space="preserve">Member states shall encourage the adoption of measures to provide education for work and human development, which are articulated with the needs of society and the current labor market, and which allow access to decent work and entrepreneurship. In particular, they will support actions that </w:t>
      </w:r>
      <w:r w:rsidRPr="00A11B16">
        <w:rPr>
          <w:color w:val="000000"/>
          <w:szCs w:val="22"/>
          <w:lang w:val="en-US"/>
        </w:rPr>
        <w:lastRenderedPageBreak/>
        <w:t>promote strategic alliances with the private sector and academia, as well as those that incorporate a gender perspective. Thus, we will be able to make worker skills more relevant in the labor market, with special emphasis on the fields of science, technology, robotics and engineering.</w:t>
      </w:r>
    </w:p>
    <w:p w14:paraId="65526457" w14:textId="77777777" w:rsidR="0090308D" w:rsidRPr="00A11B16" w:rsidRDefault="0090308D" w:rsidP="00F72F41">
      <w:pPr>
        <w:ind w:left="-51"/>
        <w:rPr>
          <w:bCs/>
          <w:color w:val="000000"/>
          <w:szCs w:val="22"/>
          <w:lang w:val="en-US"/>
        </w:rPr>
      </w:pPr>
    </w:p>
    <w:p w14:paraId="24E03E0A" w14:textId="77777777" w:rsidR="00732738" w:rsidRPr="00A11B16" w:rsidRDefault="0090308D" w:rsidP="00F72F41">
      <w:pPr>
        <w:contextualSpacing/>
        <w:jc w:val="center"/>
        <w:rPr>
          <w:rFonts w:eastAsia="Calibri"/>
          <w:caps/>
          <w:color w:val="000000"/>
          <w:szCs w:val="22"/>
          <w:lang w:val="en-US"/>
        </w:rPr>
      </w:pPr>
      <w:r w:rsidRPr="00A11B16">
        <w:rPr>
          <w:rFonts w:eastAsia="Calibri"/>
          <w:caps/>
          <w:color w:val="000000"/>
          <w:szCs w:val="22"/>
          <w:lang w:val="en-US"/>
        </w:rPr>
        <w:t>CHAPTER VI</w:t>
      </w:r>
    </w:p>
    <w:p w14:paraId="49B8D6B4" w14:textId="77777777" w:rsidR="0090308D" w:rsidRPr="00A11B16" w:rsidRDefault="0090308D" w:rsidP="00F72F41">
      <w:pPr>
        <w:ind w:left="-58"/>
        <w:contextualSpacing/>
        <w:jc w:val="center"/>
        <w:rPr>
          <w:bCs/>
          <w:caps/>
          <w:color w:val="000000"/>
          <w:szCs w:val="22"/>
          <w:lang w:val="en-US"/>
        </w:rPr>
      </w:pPr>
      <w:r w:rsidRPr="00A11B16">
        <w:rPr>
          <w:caps/>
          <w:color w:val="000000"/>
          <w:szCs w:val="22"/>
          <w:lang w:val="en-US"/>
        </w:rPr>
        <w:t>Business innovation, technology adoption, and creative economies</w:t>
      </w:r>
    </w:p>
    <w:p w14:paraId="5311A5C2" w14:textId="77777777" w:rsidR="0090308D" w:rsidRPr="00A11B16" w:rsidRDefault="0090308D" w:rsidP="00F72F41">
      <w:pPr>
        <w:ind w:left="-58"/>
        <w:rPr>
          <w:bCs/>
          <w:caps/>
          <w:color w:val="000000"/>
          <w:szCs w:val="22"/>
          <w:lang w:val="en-US"/>
        </w:rPr>
      </w:pPr>
    </w:p>
    <w:p w14:paraId="6710F2AB" w14:textId="77777777" w:rsidR="0090308D" w:rsidRPr="00A11B16" w:rsidRDefault="0090308D" w:rsidP="00F72F41">
      <w:pPr>
        <w:ind w:left="-51"/>
        <w:rPr>
          <w:bCs/>
          <w:color w:val="000000"/>
          <w:szCs w:val="22"/>
          <w:lang w:val="en-US"/>
        </w:rPr>
      </w:pPr>
      <w:r w:rsidRPr="00A11B16">
        <w:rPr>
          <w:color w:val="000000"/>
          <w:szCs w:val="22"/>
          <w:lang w:val="en-US"/>
        </w:rPr>
        <w:t>Article 17</w:t>
      </w:r>
    </w:p>
    <w:p w14:paraId="103A793E" w14:textId="77777777" w:rsidR="0090308D" w:rsidRPr="00A11B16" w:rsidRDefault="0090308D" w:rsidP="00F72F41">
      <w:pPr>
        <w:ind w:left="-51"/>
        <w:rPr>
          <w:bCs/>
          <w:color w:val="000000"/>
          <w:szCs w:val="22"/>
          <w:lang w:val="en-US"/>
        </w:rPr>
      </w:pPr>
    </w:p>
    <w:p w14:paraId="2E4A0150" w14:textId="77777777" w:rsidR="0090308D" w:rsidRPr="00A11B16" w:rsidRDefault="0090308D" w:rsidP="00F72F41">
      <w:pPr>
        <w:ind w:firstLine="720"/>
        <w:rPr>
          <w:bCs/>
          <w:color w:val="000000"/>
          <w:szCs w:val="22"/>
          <w:lang w:val="en-US"/>
        </w:rPr>
      </w:pPr>
      <w:r w:rsidRPr="00A11B16">
        <w:rPr>
          <w:color w:val="000000"/>
          <w:szCs w:val="22"/>
          <w:lang w:val="en-US"/>
        </w:rPr>
        <w:t>Member states shall build initiatives to promote open innovation with collaboration and interconnection between large companies, recently-created companies, and MSMEs.</w:t>
      </w:r>
    </w:p>
    <w:p w14:paraId="68211FF8" w14:textId="77777777" w:rsidR="0090308D" w:rsidRPr="00A11B16" w:rsidRDefault="0090308D" w:rsidP="00F72F41">
      <w:pPr>
        <w:ind w:left="-51"/>
        <w:rPr>
          <w:bCs/>
          <w:color w:val="000000"/>
          <w:szCs w:val="22"/>
          <w:lang w:val="en-US"/>
        </w:rPr>
      </w:pPr>
    </w:p>
    <w:p w14:paraId="59D458FD" w14:textId="77777777" w:rsidR="0090308D" w:rsidRPr="00A11B16" w:rsidRDefault="0090308D" w:rsidP="00F72F41">
      <w:pPr>
        <w:ind w:left="-51"/>
        <w:rPr>
          <w:bCs/>
          <w:color w:val="000000"/>
          <w:szCs w:val="22"/>
          <w:lang w:val="en-US"/>
        </w:rPr>
      </w:pPr>
      <w:r w:rsidRPr="00A11B16">
        <w:rPr>
          <w:color w:val="000000"/>
          <w:szCs w:val="22"/>
          <w:lang w:val="en-US"/>
        </w:rPr>
        <w:t>Article 18</w:t>
      </w:r>
    </w:p>
    <w:p w14:paraId="4266D154" w14:textId="77777777" w:rsidR="0090308D" w:rsidRPr="00A11B16" w:rsidRDefault="0090308D" w:rsidP="00F72F41">
      <w:pPr>
        <w:ind w:left="-51"/>
        <w:rPr>
          <w:bCs/>
          <w:color w:val="000000"/>
          <w:szCs w:val="22"/>
          <w:lang w:val="en-US"/>
        </w:rPr>
      </w:pPr>
    </w:p>
    <w:p w14:paraId="7D79612C" w14:textId="77777777" w:rsidR="0090308D" w:rsidRPr="00A11B16" w:rsidRDefault="0090308D" w:rsidP="00F72F41">
      <w:pPr>
        <w:ind w:firstLine="720"/>
        <w:rPr>
          <w:bCs/>
          <w:color w:val="000000"/>
          <w:szCs w:val="22"/>
          <w:lang w:val="en-US"/>
        </w:rPr>
      </w:pPr>
      <w:r w:rsidRPr="00A11B16">
        <w:rPr>
          <w:color w:val="000000"/>
          <w:szCs w:val="22"/>
          <w:lang w:val="en-US"/>
        </w:rPr>
        <w:t>Member states shall promote public policies that incorporate innovation as an engine for structural transformation, modernization, efficiency, transparency, participation, and accountability, and thus contribute to strengthening democratic systems and securing inclusive and sustainable development.</w:t>
      </w:r>
    </w:p>
    <w:p w14:paraId="3491D723" w14:textId="77777777" w:rsidR="0090308D" w:rsidRPr="00A11B16" w:rsidRDefault="0090308D" w:rsidP="00F72F41">
      <w:pPr>
        <w:ind w:left="-51"/>
        <w:rPr>
          <w:bCs/>
          <w:color w:val="000000"/>
          <w:szCs w:val="22"/>
          <w:lang w:val="en-US"/>
        </w:rPr>
      </w:pPr>
    </w:p>
    <w:p w14:paraId="59F720D2" w14:textId="77777777" w:rsidR="0090308D" w:rsidRPr="00A11B16" w:rsidRDefault="0090308D" w:rsidP="00F72F41">
      <w:pPr>
        <w:ind w:left="-51"/>
        <w:rPr>
          <w:bCs/>
          <w:color w:val="000000"/>
          <w:szCs w:val="22"/>
          <w:lang w:val="en-US"/>
        </w:rPr>
      </w:pPr>
      <w:r w:rsidRPr="00A11B16">
        <w:rPr>
          <w:color w:val="000000"/>
          <w:szCs w:val="22"/>
          <w:lang w:val="en-US"/>
        </w:rPr>
        <w:t>Article 19</w:t>
      </w:r>
    </w:p>
    <w:p w14:paraId="78B30096" w14:textId="77777777" w:rsidR="0090308D" w:rsidRPr="00A11B16" w:rsidRDefault="0090308D" w:rsidP="00F72F41">
      <w:pPr>
        <w:ind w:left="-51"/>
        <w:rPr>
          <w:bCs/>
          <w:color w:val="000000"/>
          <w:szCs w:val="22"/>
          <w:lang w:val="en-US"/>
        </w:rPr>
      </w:pPr>
    </w:p>
    <w:p w14:paraId="062A74B4" w14:textId="77777777" w:rsidR="0090308D" w:rsidRPr="00A11B16" w:rsidRDefault="0090308D" w:rsidP="00F72F41">
      <w:pPr>
        <w:ind w:firstLine="720"/>
        <w:rPr>
          <w:bCs/>
          <w:color w:val="000000"/>
          <w:szCs w:val="22"/>
          <w:lang w:val="en-US"/>
        </w:rPr>
      </w:pPr>
      <w:r w:rsidRPr="00A11B16">
        <w:rPr>
          <w:color w:val="000000"/>
          <w:szCs w:val="22"/>
          <w:lang w:val="en-US"/>
        </w:rPr>
        <w:t>Member states shall promote hemispheric cooperation to promote innovation ecosystems, where improvements in activities, processes, and technologies generate economic, social, and environmental value for all actors in society, under the principles of collaboration, sustainable production, and affordable access to essential products and services.</w:t>
      </w:r>
    </w:p>
    <w:p w14:paraId="25CBDAC2" w14:textId="77777777" w:rsidR="0090308D" w:rsidRPr="00A11B16" w:rsidRDefault="0090308D" w:rsidP="00F72F41">
      <w:pPr>
        <w:ind w:left="-51"/>
        <w:rPr>
          <w:bCs/>
          <w:color w:val="000000"/>
          <w:szCs w:val="22"/>
          <w:lang w:val="en-US"/>
        </w:rPr>
      </w:pPr>
    </w:p>
    <w:p w14:paraId="18941541" w14:textId="77777777" w:rsidR="0090308D" w:rsidRPr="00A11B16" w:rsidRDefault="0090308D" w:rsidP="00F72F41">
      <w:pPr>
        <w:ind w:left="-51"/>
        <w:rPr>
          <w:bCs/>
          <w:color w:val="000000"/>
          <w:szCs w:val="22"/>
          <w:lang w:val="en-US"/>
        </w:rPr>
      </w:pPr>
      <w:r w:rsidRPr="00A11B16">
        <w:rPr>
          <w:color w:val="000000"/>
          <w:szCs w:val="22"/>
          <w:lang w:val="en-US"/>
        </w:rPr>
        <w:t>Article 20</w:t>
      </w:r>
    </w:p>
    <w:p w14:paraId="04000AC0" w14:textId="77777777" w:rsidR="0090308D" w:rsidRPr="00A11B16" w:rsidRDefault="0090308D" w:rsidP="00F72F41">
      <w:pPr>
        <w:ind w:left="-51"/>
        <w:rPr>
          <w:color w:val="000000"/>
          <w:szCs w:val="22"/>
          <w:lang w:val="en-US"/>
        </w:rPr>
      </w:pPr>
    </w:p>
    <w:p w14:paraId="10A91AB4" w14:textId="77777777" w:rsidR="0090308D" w:rsidRPr="00A11B16" w:rsidRDefault="0090308D" w:rsidP="00F72F41">
      <w:pPr>
        <w:ind w:firstLine="720"/>
        <w:rPr>
          <w:bCs/>
          <w:color w:val="000000"/>
          <w:szCs w:val="22"/>
          <w:lang w:val="en-US"/>
        </w:rPr>
      </w:pPr>
      <w:r w:rsidRPr="00A11B16">
        <w:rPr>
          <w:color w:val="000000"/>
          <w:szCs w:val="22"/>
          <w:lang w:val="en-US"/>
        </w:rPr>
        <w:t>Member states shall promote cooperation and technology transfer to achieve productive diversification, especially aiming to ensure that micro, small and medium-sized enterprises (MSMEs) can adopt disruptive technologies to innovate, conduct business, or create new services, with the purpose of accelerating their adaptation to the technological changes brought on by the industrial revolution 4.0 and their integration into international value chains.</w:t>
      </w:r>
    </w:p>
    <w:p w14:paraId="427232A6" w14:textId="77777777" w:rsidR="0090308D" w:rsidRPr="00A11B16" w:rsidRDefault="0090308D" w:rsidP="00F72F41">
      <w:pPr>
        <w:ind w:left="-51"/>
        <w:rPr>
          <w:bCs/>
          <w:color w:val="000000"/>
          <w:szCs w:val="22"/>
          <w:lang w:val="en-US"/>
        </w:rPr>
      </w:pPr>
    </w:p>
    <w:p w14:paraId="320DDA2E" w14:textId="06A02A39" w:rsidR="0090308D" w:rsidRPr="00A11B16" w:rsidRDefault="0090308D" w:rsidP="00F72F41">
      <w:pPr>
        <w:ind w:left="-51"/>
        <w:rPr>
          <w:bCs/>
          <w:color w:val="000000"/>
          <w:szCs w:val="22"/>
          <w:lang w:val="en-US"/>
        </w:rPr>
      </w:pPr>
      <w:r w:rsidRPr="00A11B16">
        <w:rPr>
          <w:color w:val="000000"/>
          <w:szCs w:val="22"/>
          <w:lang w:val="en-US"/>
        </w:rPr>
        <w:t>Article 21</w:t>
      </w:r>
    </w:p>
    <w:p w14:paraId="5877E250" w14:textId="77777777" w:rsidR="0090308D" w:rsidRPr="00A11B16" w:rsidRDefault="0090308D" w:rsidP="00F72F41">
      <w:pPr>
        <w:ind w:left="-51"/>
        <w:rPr>
          <w:color w:val="000000"/>
          <w:szCs w:val="22"/>
          <w:lang w:val="en-US"/>
        </w:rPr>
      </w:pPr>
    </w:p>
    <w:p w14:paraId="0A31FB78" w14:textId="77777777" w:rsidR="0090308D" w:rsidRPr="00A11B16" w:rsidRDefault="0090308D" w:rsidP="00F72F41">
      <w:pPr>
        <w:ind w:firstLine="720"/>
        <w:rPr>
          <w:bCs/>
          <w:color w:val="000000"/>
          <w:szCs w:val="22"/>
          <w:lang w:val="en-US"/>
        </w:rPr>
      </w:pPr>
      <w:r w:rsidRPr="00A11B16">
        <w:rPr>
          <w:color w:val="000000"/>
          <w:szCs w:val="22"/>
          <w:lang w:val="en-US"/>
        </w:rPr>
        <w:t>The member states will implement strategic actions to establish, develop and strengthen the Original Content Market for our cultural and creative industries, especially at the level of micro, small and medium-sized enterprises, in order to consolidate the creative economy—or Orange Economy—in our hemisphere as a source of sustainable economic growth.</w:t>
      </w:r>
    </w:p>
    <w:p w14:paraId="3A88ED5B" w14:textId="77777777" w:rsidR="0090308D" w:rsidRPr="00A11B16" w:rsidRDefault="0090308D" w:rsidP="00F72F41">
      <w:pPr>
        <w:ind w:left="-51"/>
        <w:rPr>
          <w:bCs/>
          <w:color w:val="000000"/>
          <w:szCs w:val="22"/>
          <w:lang w:val="en-US"/>
        </w:rPr>
      </w:pPr>
    </w:p>
    <w:p w14:paraId="32068FD4" w14:textId="77777777" w:rsidR="0090308D" w:rsidRPr="00A11B16" w:rsidRDefault="0090308D" w:rsidP="00F72F41">
      <w:pPr>
        <w:ind w:left="-51"/>
        <w:rPr>
          <w:bCs/>
          <w:color w:val="000000"/>
          <w:szCs w:val="22"/>
          <w:lang w:val="en-US"/>
        </w:rPr>
      </w:pPr>
      <w:r w:rsidRPr="00A11B16">
        <w:rPr>
          <w:color w:val="000000"/>
          <w:szCs w:val="22"/>
          <w:lang w:val="en-US"/>
        </w:rPr>
        <w:t>Article 22</w:t>
      </w:r>
    </w:p>
    <w:p w14:paraId="40C894B4" w14:textId="77777777" w:rsidR="0090308D" w:rsidRPr="00A11B16" w:rsidRDefault="0090308D" w:rsidP="00F72F41">
      <w:pPr>
        <w:ind w:left="-51"/>
        <w:rPr>
          <w:color w:val="000000"/>
          <w:szCs w:val="22"/>
          <w:lang w:val="en-US"/>
        </w:rPr>
      </w:pPr>
    </w:p>
    <w:p w14:paraId="69FD8B50" w14:textId="77777777" w:rsidR="0090308D" w:rsidRPr="00A11B16" w:rsidRDefault="0090308D" w:rsidP="00F72F41">
      <w:pPr>
        <w:ind w:firstLine="720"/>
        <w:rPr>
          <w:color w:val="000000"/>
          <w:szCs w:val="22"/>
          <w:lang w:val="en-US"/>
        </w:rPr>
      </w:pPr>
      <w:r w:rsidRPr="00A11B16">
        <w:rPr>
          <w:color w:val="000000"/>
          <w:szCs w:val="22"/>
          <w:lang w:val="en-US"/>
        </w:rPr>
        <w:t>Member states undertake to promote and support social entrepreneurs, hybrid organizations, and purpose-driven business models that aspire to achieve financial profitability simultaneously with social and environmental benefit.</w:t>
      </w:r>
    </w:p>
    <w:p w14:paraId="3ED678AB" w14:textId="77777777" w:rsidR="0090308D" w:rsidRPr="00A11B16" w:rsidRDefault="0090308D" w:rsidP="00F72F41">
      <w:pPr>
        <w:rPr>
          <w:bCs/>
          <w:color w:val="000000"/>
          <w:szCs w:val="22"/>
          <w:lang w:val="en-US"/>
        </w:rPr>
      </w:pPr>
    </w:p>
    <w:p w14:paraId="44E01495" w14:textId="77777777" w:rsidR="0090308D" w:rsidRPr="00A11B16" w:rsidRDefault="00732738" w:rsidP="00F72F41">
      <w:pPr>
        <w:shd w:val="clear" w:color="auto" w:fill="FFFFFF"/>
        <w:ind w:left="-58"/>
        <w:jc w:val="center"/>
        <w:rPr>
          <w:bCs/>
          <w:color w:val="000000"/>
          <w:szCs w:val="22"/>
          <w:lang w:val="en-US"/>
        </w:rPr>
      </w:pPr>
      <w:r w:rsidRPr="00A11B16">
        <w:rPr>
          <w:color w:val="000000"/>
          <w:szCs w:val="22"/>
          <w:lang w:val="en-US"/>
        </w:rPr>
        <w:lastRenderedPageBreak/>
        <w:t>CHAPTER VII</w:t>
      </w:r>
    </w:p>
    <w:p w14:paraId="63827783" w14:textId="77777777" w:rsidR="0090308D" w:rsidRPr="00A11B16" w:rsidRDefault="0090308D" w:rsidP="00F72F41">
      <w:pPr>
        <w:ind w:left="-58"/>
        <w:jc w:val="center"/>
        <w:rPr>
          <w:bCs/>
          <w:color w:val="000000"/>
          <w:szCs w:val="22"/>
          <w:lang w:val="en-US"/>
        </w:rPr>
      </w:pPr>
      <w:r w:rsidRPr="00A11B16">
        <w:rPr>
          <w:color w:val="000000"/>
          <w:szCs w:val="22"/>
          <w:lang w:val="en-US"/>
        </w:rPr>
        <w:t>PROMOTING SUSTAINABLE DEVELOPMENT AND BUILDING RESILIENCE</w:t>
      </w:r>
    </w:p>
    <w:p w14:paraId="1F2FBF33" w14:textId="77777777" w:rsidR="0090308D" w:rsidRPr="00A11B16" w:rsidRDefault="0090308D" w:rsidP="00F72F41">
      <w:pPr>
        <w:ind w:left="-58"/>
        <w:rPr>
          <w:bCs/>
          <w:color w:val="000000"/>
          <w:szCs w:val="22"/>
          <w:lang w:val="en-US"/>
        </w:rPr>
      </w:pPr>
    </w:p>
    <w:p w14:paraId="05C6BC81" w14:textId="77777777" w:rsidR="0090308D" w:rsidRPr="00A11B16" w:rsidRDefault="0090308D" w:rsidP="00F72F41">
      <w:pPr>
        <w:ind w:left="-58"/>
        <w:rPr>
          <w:bCs/>
          <w:color w:val="000000"/>
          <w:szCs w:val="22"/>
          <w:lang w:val="en-US"/>
        </w:rPr>
      </w:pPr>
      <w:r w:rsidRPr="00A11B16">
        <w:rPr>
          <w:color w:val="000000"/>
          <w:szCs w:val="22"/>
          <w:lang w:val="en-US"/>
        </w:rPr>
        <w:t>Article 23</w:t>
      </w:r>
    </w:p>
    <w:p w14:paraId="343A6473" w14:textId="77777777" w:rsidR="0090308D" w:rsidRPr="00A11B16" w:rsidRDefault="0090308D" w:rsidP="00F72F41">
      <w:pPr>
        <w:ind w:left="-58"/>
        <w:rPr>
          <w:bCs/>
          <w:color w:val="000000"/>
          <w:szCs w:val="22"/>
          <w:lang w:val="en-US"/>
        </w:rPr>
      </w:pPr>
    </w:p>
    <w:p w14:paraId="3F2C6379" w14:textId="77777777" w:rsidR="0090308D" w:rsidRPr="00A11B16" w:rsidRDefault="0090308D" w:rsidP="00F72F41">
      <w:pPr>
        <w:ind w:firstLine="720"/>
        <w:rPr>
          <w:bCs/>
          <w:color w:val="000000"/>
          <w:szCs w:val="22"/>
          <w:lang w:val="en-US"/>
        </w:rPr>
      </w:pPr>
      <w:r w:rsidRPr="00A11B16">
        <w:rPr>
          <w:color w:val="000000"/>
          <w:szCs w:val="22"/>
          <w:lang w:val="en-US"/>
        </w:rPr>
        <w:t>Member states shall promote the early adoption of environmentally and socially sustainable business practices as a pillar to promote business development.</w:t>
      </w:r>
    </w:p>
    <w:p w14:paraId="24F0EEAD" w14:textId="77777777" w:rsidR="0090308D" w:rsidRPr="00A11B16" w:rsidRDefault="0090308D" w:rsidP="00F72F41">
      <w:pPr>
        <w:ind w:left="-51"/>
        <w:rPr>
          <w:bCs/>
          <w:color w:val="000000"/>
          <w:szCs w:val="22"/>
          <w:lang w:val="en-US"/>
        </w:rPr>
      </w:pPr>
    </w:p>
    <w:p w14:paraId="4A0134E5" w14:textId="77777777" w:rsidR="0090308D" w:rsidRPr="00A11B16" w:rsidRDefault="0090308D" w:rsidP="00F72F41">
      <w:pPr>
        <w:ind w:left="-51"/>
        <w:rPr>
          <w:bCs/>
          <w:color w:val="000000"/>
          <w:szCs w:val="22"/>
          <w:lang w:val="en-US"/>
        </w:rPr>
      </w:pPr>
      <w:r w:rsidRPr="00A11B16">
        <w:rPr>
          <w:color w:val="000000"/>
          <w:szCs w:val="22"/>
          <w:lang w:val="en-US"/>
        </w:rPr>
        <w:t>Article 24</w:t>
      </w:r>
    </w:p>
    <w:p w14:paraId="2B570B10" w14:textId="77777777" w:rsidR="0090308D" w:rsidRPr="00A11B16" w:rsidRDefault="0090308D" w:rsidP="00F72F41">
      <w:pPr>
        <w:ind w:left="-51"/>
        <w:rPr>
          <w:bCs/>
          <w:color w:val="000000"/>
          <w:szCs w:val="22"/>
          <w:lang w:val="en-US"/>
        </w:rPr>
      </w:pPr>
    </w:p>
    <w:p w14:paraId="45501E6F" w14:textId="6312AD9D" w:rsidR="0090308D" w:rsidRPr="00A11B16" w:rsidRDefault="0090308D" w:rsidP="00F72F41">
      <w:pPr>
        <w:ind w:firstLine="720"/>
        <w:rPr>
          <w:bCs/>
          <w:color w:val="000000"/>
          <w:szCs w:val="22"/>
          <w:lang w:val="en-US"/>
        </w:rPr>
      </w:pPr>
      <w:r w:rsidRPr="00A11B16">
        <w:rPr>
          <w:color w:val="000000"/>
          <w:szCs w:val="22"/>
          <w:lang w:val="en-US"/>
        </w:rPr>
        <w:t xml:space="preserve">To overcome the vulnerabilities of rural populations and guarantee the </w:t>
      </w:r>
      <w:r w:rsidR="00A575FE" w:rsidRPr="00A11B16">
        <w:rPr>
          <w:color w:val="000000"/>
          <w:szCs w:val="22"/>
          <w:lang w:val="en-US"/>
        </w:rPr>
        <w:t>H</w:t>
      </w:r>
      <w:r w:rsidRPr="00A11B16">
        <w:rPr>
          <w:color w:val="000000"/>
          <w:szCs w:val="22"/>
          <w:lang w:val="en-US"/>
        </w:rPr>
        <w:t>emisphere</w:t>
      </w:r>
      <w:r w:rsidR="005C5676" w:rsidRPr="00A11B16">
        <w:rPr>
          <w:color w:val="000000"/>
          <w:szCs w:val="22"/>
          <w:lang w:val="en-US"/>
        </w:rPr>
        <w:t>’</w:t>
      </w:r>
      <w:r w:rsidRPr="00A11B16">
        <w:rPr>
          <w:color w:val="000000"/>
          <w:szCs w:val="22"/>
          <w:lang w:val="en-US"/>
        </w:rPr>
        <w:t>s food and nutritional security, Member states will promote policies aimed at formalizing ownership of rural property, implementing sustainable agriculture practices, and increasing investment in rural areas by increasing investment to promote private-sector initiatives that benefit farmers, adoption of new technologies for agribusiness development, and inclusion of new actors in production chains.</w:t>
      </w:r>
    </w:p>
    <w:p w14:paraId="2DAC55F4" w14:textId="77777777" w:rsidR="0090308D" w:rsidRPr="00A11B16" w:rsidRDefault="0090308D" w:rsidP="00F72F41">
      <w:pPr>
        <w:ind w:left="-51"/>
        <w:rPr>
          <w:bCs/>
          <w:color w:val="000000"/>
          <w:szCs w:val="22"/>
          <w:lang w:val="en-US"/>
        </w:rPr>
      </w:pPr>
    </w:p>
    <w:p w14:paraId="476A2C02" w14:textId="77777777" w:rsidR="0090308D" w:rsidRPr="00A11B16" w:rsidRDefault="0090308D" w:rsidP="00F72F41">
      <w:pPr>
        <w:ind w:left="-51"/>
        <w:rPr>
          <w:bCs/>
          <w:color w:val="000000"/>
          <w:szCs w:val="22"/>
          <w:lang w:val="en-US"/>
        </w:rPr>
      </w:pPr>
      <w:r w:rsidRPr="00A11B16">
        <w:rPr>
          <w:color w:val="000000"/>
          <w:szCs w:val="22"/>
          <w:lang w:val="en-US"/>
        </w:rPr>
        <w:t>Article 25</w:t>
      </w:r>
    </w:p>
    <w:p w14:paraId="4F2735AC" w14:textId="77777777" w:rsidR="0090308D" w:rsidRPr="00A11B16" w:rsidRDefault="0090308D" w:rsidP="00F72F41">
      <w:pPr>
        <w:ind w:left="-51"/>
        <w:rPr>
          <w:bCs/>
          <w:color w:val="000000"/>
          <w:szCs w:val="22"/>
          <w:lang w:val="en-US"/>
        </w:rPr>
      </w:pPr>
    </w:p>
    <w:p w14:paraId="2E42E55F" w14:textId="77777777" w:rsidR="0090308D" w:rsidRPr="00A11B16" w:rsidRDefault="0090308D" w:rsidP="00F72F41">
      <w:pPr>
        <w:ind w:firstLine="720"/>
        <w:rPr>
          <w:bCs/>
          <w:color w:val="000000"/>
          <w:szCs w:val="22"/>
          <w:lang w:val="en-US"/>
        </w:rPr>
      </w:pPr>
      <w:r w:rsidRPr="00A11B16">
        <w:rPr>
          <w:color w:val="000000"/>
          <w:szCs w:val="22"/>
          <w:lang w:val="en-US"/>
        </w:rPr>
        <w:t>Member states shall promote the development of joint plans coordinated with the private sector aimed at strengthening policies and programs for building resilience, adaptation, and social and economic recovery from natural disasters and other external shocks.</w:t>
      </w:r>
    </w:p>
    <w:p w14:paraId="576637D7" w14:textId="77777777" w:rsidR="0090308D" w:rsidRPr="00A11B16" w:rsidRDefault="0090308D" w:rsidP="00F72F41">
      <w:pPr>
        <w:ind w:left="-51"/>
        <w:rPr>
          <w:bCs/>
          <w:color w:val="000000"/>
          <w:szCs w:val="22"/>
          <w:lang w:val="en-US"/>
        </w:rPr>
      </w:pPr>
    </w:p>
    <w:p w14:paraId="07791424" w14:textId="77777777" w:rsidR="0090308D" w:rsidRPr="00A11B16" w:rsidRDefault="0090308D" w:rsidP="00F72F41">
      <w:pPr>
        <w:ind w:left="-51"/>
        <w:rPr>
          <w:bCs/>
          <w:color w:val="000000"/>
          <w:szCs w:val="22"/>
          <w:lang w:val="en-US"/>
        </w:rPr>
      </w:pPr>
      <w:r w:rsidRPr="00A11B16">
        <w:rPr>
          <w:color w:val="000000"/>
          <w:szCs w:val="22"/>
          <w:lang w:val="en-US"/>
        </w:rPr>
        <w:t>Article 26</w:t>
      </w:r>
    </w:p>
    <w:p w14:paraId="4B06652C" w14:textId="77777777" w:rsidR="0090308D" w:rsidRPr="00A11B16" w:rsidRDefault="0090308D" w:rsidP="00F72F41">
      <w:pPr>
        <w:ind w:left="-51"/>
        <w:rPr>
          <w:bCs/>
          <w:color w:val="000000"/>
          <w:szCs w:val="22"/>
          <w:lang w:val="en-US"/>
        </w:rPr>
      </w:pPr>
    </w:p>
    <w:p w14:paraId="4F641662" w14:textId="77777777" w:rsidR="0090308D" w:rsidRPr="00A11B16" w:rsidRDefault="0090308D" w:rsidP="00F72F41">
      <w:pPr>
        <w:ind w:firstLine="720"/>
        <w:rPr>
          <w:bCs/>
          <w:color w:val="000000"/>
          <w:szCs w:val="22"/>
          <w:lang w:val="en-US"/>
        </w:rPr>
      </w:pPr>
      <w:r w:rsidRPr="00A11B16">
        <w:rPr>
          <w:color w:val="000000"/>
          <w:szCs w:val="22"/>
          <w:lang w:val="en-US"/>
        </w:rPr>
        <w:t>Member states undertake to manage agreements and programs with international banks in order for private companies to be able to access flexible loans to foster building resilience and enable rapid economic recovery from natural disasters and other external shocks.</w:t>
      </w:r>
    </w:p>
    <w:p w14:paraId="4DBB9FCB" w14:textId="77777777" w:rsidR="0090308D" w:rsidRPr="00A11B16" w:rsidRDefault="0090308D" w:rsidP="00F72F41">
      <w:pPr>
        <w:ind w:left="-51"/>
        <w:rPr>
          <w:bCs/>
          <w:color w:val="000000"/>
          <w:szCs w:val="22"/>
          <w:lang w:val="en-US"/>
        </w:rPr>
      </w:pPr>
    </w:p>
    <w:p w14:paraId="31EE01B1" w14:textId="77777777" w:rsidR="0090308D" w:rsidRPr="00A11B16" w:rsidRDefault="0090308D" w:rsidP="00F72F41">
      <w:pPr>
        <w:ind w:left="-51"/>
        <w:rPr>
          <w:color w:val="000000"/>
          <w:szCs w:val="22"/>
          <w:lang w:val="en-US"/>
        </w:rPr>
      </w:pPr>
      <w:r w:rsidRPr="00A11B16">
        <w:rPr>
          <w:color w:val="000000"/>
          <w:szCs w:val="22"/>
          <w:lang w:val="en-US"/>
        </w:rPr>
        <w:t>Article 27</w:t>
      </w:r>
    </w:p>
    <w:p w14:paraId="12C3C011" w14:textId="77777777" w:rsidR="0090308D" w:rsidRPr="00A11B16" w:rsidRDefault="0090308D" w:rsidP="00F72F41">
      <w:pPr>
        <w:ind w:left="-51"/>
        <w:rPr>
          <w:color w:val="000000"/>
          <w:szCs w:val="22"/>
          <w:lang w:val="en-US"/>
        </w:rPr>
      </w:pPr>
    </w:p>
    <w:p w14:paraId="7AABFAB4" w14:textId="77777777" w:rsidR="0090308D" w:rsidRPr="00A11B16" w:rsidRDefault="0090308D" w:rsidP="00F72F41">
      <w:pPr>
        <w:ind w:firstLine="720"/>
        <w:rPr>
          <w:color w:val="000000"/>
          <w:szCs w:val="22"/>
          <w:lang w:val="en-US"/>
        </w:rPr>
      </w:pPr>
      <w:r w:rsidRPr="00A11B16">
        <w:rPr>
          <w:color w:val="000000"/>
          <w:szCs w:val="22"/>
          <w:lang w:val="en-US"/>
        </w:rPr>
        <w:t>Member states shall foster the development of innovative private sector projects for transition to a low-carbon and climate-resilient economy, in an inclusive manner, recognizing the catalytic role of the private sector in achieving this objective.</w:t>
      </w:r>
    </w:p>
    <w:p w14:paraId="32BDC3E0" w14:textId="77777777" w:rsidR="0090308D" w:rsidRPr="00A11B16" w:rsidRDefault="0090308D" w:rsidP="00F72F41">
      <w:pPr>
        <w:ind w:left="-51"/>
        <w:rPr>
          <w:color w:val="000000"/>
          <w:szCs w:val="22"/>
          <w:lang w:val="en-US"/>
        </w:rPr>
      </w:pPr>
    </w:p>
    <w:p w14:paraId="35104536" w14:textId="77777777" w:rsidR="0090308D" w:rsidRPr="00A11B16" w:rsidRDefault="00732738" w:rsidP="00F72F41">
      <w:pPr>
        <w:shd w:val="clear" w:color="auto" w:fill="FFFFFF"/>
        <w:ind w:left="-51"/>
        <w:jc w:val="center"/>
        <w:rPr>
          <w:bCs/>
          <w:color w:val="000000"/>
          <w:szCs w:val="22"/>
          <w:lang w:val="en-US"/>
        </w:rPr>
      </w:pPr>
      <w:r w:rsidRPr="00A11B16">
        <w:rPr>
          <w:color w:val="000000"/>
          <w:szCs w:val="22"/>
          <w:lang w:val="en-US"/>
        </w:rPr>
        <w:t>CHAPTER VIII</w:t>
      </w:r>
    </w:p>
    <w:p w14:paraId="4C3C047B" w14:textId="77777777" w:rsidR="0090308D" w:rsidRPr="00A11B16" w:rsidRDefault="0090308D" w:rsidP="00F72F41">
      <w:pPr>
        <w:ind w:left="-51"/>
        <w:jc w:val="center"/>
        <w:rPr>
          <w:bCs/>
          <w:color w:val="000000"/>
          <w:szCs w:val="22"/>
          <w:lang w:val="en-US"/>
        </w:rPr>
      </w:pPr>
      <w:r w:rsidRPr="00A11B16">
        <w:rPr>
          <w:color w:val="000000"/>
          <w:szCs w:val="22"/>
          <w:lang w:val="en-US"/>
        </w:rPr>
        <w:t>COMPLIANCE WITH COMPLEMENTARY OBLIGATIONS UNDER INTERNATIONAL LAW</w:t>
      </w:r>
    </w:p>
    <w:p w14:paraId="3584B0AF" w14:textId="77777777" w:rsidR="0090308D" w:rsidRPr="00A11B16" w:rsidRDefault="0090308D" w:rsidP="00F72F41">
      <w:pPr>
        <w:ind w:left="-51"/>
        <w:rPr>
          <w:bCs/>
          <w:color w:val="000000"/>
          <w:szCs w:val="22"/>
          <w:lang w:val="en-US"/>
        </w:rPr>
      </w:pPr>
    </w:p>
    <w:p w14:paraId="3E7B06C9" w14:textId="77777777" w:rsidR="0090308D" w:rsidRPr="00A11B16" w:rsidRDefault="0090308D" w:rsidP="00F72F41">
      <w:pPr>
        <w:ind w:left="-51"/>
        <w:rPr>
          <w:bCs/>
          <w:color w:val="000000"/>
          <w:szCs w:val="22"/>
          <w:lang w:val="en-US"/>
        </w:rPr>
      </w:pPr>
      <w:r w:rsidRPr="00A11B16">
        <w:rPr>
          <w:color w:val="000000"/>
          <w:szCs w:val="22"/>
          <w:lang w:val="en-US"/>
        </w:rPr>
        <w:t>Article 28</w:t>
      </w:r>
    </w:p>
    <w:p w14:paraId="10C0255D" w14:textId="77777777" w:rsidR="0090308D" w:rsidRPr="00A11B16" w:rsidRDefault="0090308D" w:rsidP="00F72F41">
      <w:pPr>
        <w:ind w:left="-51"/>
        <w:rPr>
          <w:color w:val="000000"/>
          <w:szCs w:val="22"/>
          <w:lang w:val="en-US"/>
        </w:rPr>
      </w:pPr>
    </w:p>
    <w:p w14:paraId="36661A2E" w14:textId="3072E8C0" w:rsidR="0090308D" w:rsidRPr="00A11B16" w:rsidRDefault="0090308D" w:rsidP="00F72F41">
      <w:pPr>
        <w:ind w:firstLine="720"/>
        <w:rPr>
          <w:bCs/>
          <w:color w:val="000000"/>
          <w:szCs w:val="22"/>
          <w:lang w:val="en-US"/>
        </w:rPr>
      </w:pPr>
      <w:r w:rsidRPr="00A11B16">
        <w:rPr>
          <w:color w:val="000000"/>
          <w:szCs w:val="22"/>
          <w:lang w:val="en-US"/>
        </w:rPr>
        <w:t>Member states shall make efforts to strengthen the mechanisms that guarantee businesses</w:t>
      </w:r>
      <w:r w:rsidR="005C5676" w:rsidRPr="00A11B16">
        <w:rPr>
          <w:color w:val="000000"/>
          <w:szCs w:val="22"/>
          <w:lang w:val="en-US"/>
        </w:rPr>
        <w:t>’</w:t>
      </w:r>
      <w:r w:rsidRPr="00A11B16">
        <w:rPr>
          <w:color w:val="000000"/>
          <w:szCs w:val="22"/>
          <w:lang w:val="en-US"/>
        </w:rPr>
        <w:t xml:space="preserve"> respect for human rights and the environment, in accordance with applicable international instruments and in compliance with national law.</w:t>
      </w:r>
    </w:p>
    <w:p w14:paraId="060735CC" w14:textId="77777777" w:rsidR="0090308D" w:rsidRPr="00A11B16" w:rsidRDefault="0090308D" w:rsidP="00F72F41">
      <w:pPr>
        <w:shd w:val="clear" w:color="auto" w:fill="FFFFFF"/>
        <w:ind w:left="-51"/>
        <w:rPr>
          <w:color w:val="000000"/>
          <w:szCs w:val="22"/>
          <w:lang w:val="en-US"/>
        </w:rPr>
      </w:pPr>
    </w:p>
    <w:p w14:paraId="5DA799D7" w14:textId="77777777" w:rsidR="0090308D" w:rsidRPr="00A11B16" w:rsidRDefault="0090308D" w:rsidP="00F72F41">
      <w:pPr>
        <w:shd w:val="clear" w:color="auto" w:fill="FFFFFF"/>
        <w:ind w:left="-51"/>
        <w:rPr>
          <w:bCs/>
          <w:color w:val="000000"/>
          <w:szCs w:val="22"/>
          <w:lang w:val="en-US"/>
        </w:rPr>
      </w:pPr>
      <w:r w:rsidRPr="00A11B16">
        <w:rPr>
          <w:color w:val="000000"/>
          <w:szCs w:val="22"/>
          <w:lang w:val="en-US"/>
        </w:rPr>
        <w:t>Article 29</w:t>
      </w:r>
    </w:p>
    <w:p w14:paraId="01C5B8EE" w14:textId="77777777" w:rsidR="0090308D" w:rsidRPr="00A11B16" w:rsidRDefault="0090308D" w:rsidP="00F72F41">
      <w:pPr>
        <w:ind w:left="-51"/>
        <w:rPr>
          <w:color w:val="000000"/>
          <w:szCs w:val="22"/>
          <w:lang w:val="en-US"/>
        </w:rPr>
      </w:pPr>
    </w:p>
    <w:p w14:paraId="1954448D" w14:textId="1EF76608" w:rsidR="0090308D" w:rsidRPr="00A11B16" w:rsidRDefault="0090308D" w:rsidP="00F72F41">
      <w:pPr>
        <w:ind w:firstLine="720"/>
        <w:rPr>
          <w:bCs/>
          <w:color w:val="000000"/>
          <w:szCs w:val="22"/>
          <w:lang w:val="en-US"/>
        </w:rPr>
      </w:pPr>
      <w:r w:rsidRPr="00A11B16">
        <w:rPr>
          <w:color w:val="000000"/>
          <w:szCs w:val="22"/>
          <w:lang w:val="en-US"/>
        </w:rPr>
        <w:t xml:space="preserve">Member states reaffirm their obligations in the fight against corruption, particularly those contained in the Inter-American Convention against Corruption. Companies shall combat corruption </w:t>
      </w:r>
      <w:r w:rsidRPr="00A11B16">
        <w:rPr>
          <w:color w:val="000000"/>
          <w:szCs w:val="22"/>
          <w:lang w:val="en-US"/>
        </w:rPr>
        <w:lastRenderedPageBreak/>
        <w:t xml:space="preserve">in all its forms, adopting containment plans, cooperating with the authorities, and implementing applicable international good practices, among </w:t>
      </w:r>
      <w:r w:rsidR="00B24238" w:rsidRPr="00A11B16">
        <w:rPr>
          <w:color w:val="000000"/>
          <w:szCs w:val="22"/>
          <w:lang w:val="en-US"/>
        </w:rPr>
        <w:t>other</w:t>
      </w:r>
      <w:r w:rsidRPr="00A11B16">
        <w:rPr>
          <w:color w:val="000000"/>
          <w:szCs w:val="22"/>
          <w:lang w:val="en-US"/>
        </w:rPr>
        <w:t xml:space="preserve"> actions.</w:t>
      </w:r>
    </w:p>
    <w:p w14:paraId="50D690A4" w14:textId="77777777" w:rsidR="0090308D" w:rsidRPr="00A11B16" w:rsidRDefault="0090308D" w:rsidP="00F72F41">
      <w:pPr>
        <w:ind w:left="-51"/>
        <w:rPr>
          <w:bCs/>
          <w:color w:val="000000"/>
          <w:szCs w:val="22"/>
          <w:lang w:val="en-US"/>
        </w:rPr>
      </w:pPr>
    </w:p>
    <w:p w14:paraId="5277D5FE" w14:textId="77777777" w:rsidR="0090308D" w:rsidRPr="00A11B16" w:rsidRDefault="0090308D" w:rsidP="00F72F41">
      <w:pPr>
        <w:shd w:val="clear" w:color="auto" w:fill="FFFFFF"/>
        <w:ind w:left="-51"/>
        <w:rPr>
          <w:bCs/>
          <w:color w:val="000000"/>
          <w:szCs w:val="22"/>
          <w:lang w:val="en-US"/>
        </w:rPr>
      </w:pPr>
      <w:r w:rsidRPr="00A11B16">
        <w:rPr>
          <w:color w:val="000000"/>
          <w:szCs w:val="22"/>
          <w:lang w:val="en-US"/>
        </w:rPr>
        <w:t>Article 30</w:t>
      </w:r>
    </w:p>
    <w:p w14:paraId="5A59591F" w14:textId="77777777" w:rsidR="0090308D" w:rsidRPr="00A11B16" w:rsidRDefault="0090308D" w:rsidP="00F72F41">
      <w:pPr>
        <w:ind w:left="-51"/>
        <w:rPr>
          <w:color w:val="000000"/>
          <w:szCs w:val="22"/>
          <w:lang w:val="en-US"/>
        </w:rPr>
      </w:pPr>
    </w:p>
    <w:p w14:paraId="30BCF106" w14:textId="77777777" w:rsidR="0090308D" w:rsidRPr="00A11B16" w:rsidRDefault="0090308D" w:rsidP="00F72F41">
      <w:pPr>
        <w:ind w:firstLine="720"/>
        <w:rPr>
          <w:bCs/>
          <w:color w:val="000000"/>
          <w:szCs w:val="22"/>
          <w:lang w:val="en-US"/>
        </w:rPr>
      </w:pPr>
      <w:r w:rsidRPr="00A11B16">
        <w:rPr>
          <w:color w:val="000000"/>
          <w:szCs w:val="22"/>
          <w:lang w:val="en-US"/>
        </w:rPr>
        <w:t>Member states shall ensure that companies with activities under their jurisdiction strengthen their policies to guarantee respect for the fundamental labor rights recognized by the 1998 ILO Declaration, as well as other applicable international instruments and corresponding national laws.</w:t>
      </w:r>
    </w:p>
    <w:p w14:paraId="5B774932" w14:textId="77777777" w:rsidR="0090308D" w:rsidRPr="00A11B16" w:rsidRDefault="0090308D" w:rsidP="00F72F41">
      <w:pPr>
        <w:shd w:val="clear" w:color="auto" w:fill="FFFFFF"/>
        <w:ind w:left="-51"/>
        <w:rPr>
          <w:bCs/>
          <w:color w:val="000000"/>
          <w:szCs w:val="22"/>
          <w:lang w:val="en-US"/>
        </w:rPr>
      </w:pPr>
    </w:p>
    <w:p w14:paraId="0A3FF116" w14:textId="77777777" w:rsidR="0090308D" w:rsidRPr="00A11B16" w:rsidRDefault="0090308D" w:rsidP="00F72F41">
      <w:pPr>
        <w:shd w:val="clear" w:color="auto" w:fill="FFFFFF"/>
        <w:ind w:left="-51"/>
        <w:rPr>
          <w:bCs/>
          <w:color w:val="000000"/>
          <w:szCs w:val="22"/>
          <w:lang w:val="en-US"/>
        </w:rPr>
      </w:pPr>
      <w:r w:rsidRPr="00A11B16">
        <w:rPr>
          <w:color w:val="000000"/>
          <w:szCs w:val="22"/>
          <w:lang w:val="en-US"/>
        </w:rPr>
        <w:t>Article 31</w:t>
      </w:r>
    </w:p>
    <w:p w14:paraId="52109E60" w14:textId="77777777" w:rsidR="0090308D" w:rsidRPr="00A11B16" w:rsidRDefault="0090308D" w:rsidP="00F72F41">
      <w:pPr>
        <w:ind w:left="-51"/>
        <w:rPr>
          <w:color w:val="000000"/>
          <w:szCs w:val="22"/>
          <w:lang w:val="en-US"/>
        </w:rPr>
      </w:pPr>
    </w:p>
    <w:p w14:paraId="6298AA5B" w14:textId="77777777" w:rsidR="0090308D" w:rsidRPr="00A11B16" w:rsidRDefault="0090308D" w:rsidP="00F72F41">
      <w:pPr>
        <w:ind w:firstLine="720"/>
        <w:rPr>
          <w:color w:val="000000"/>
          <w:szCs w:val="22"/>
          <w:lang w:val="en-US"/>
        </w:rPr>
      </w:pPr>
      <w:r w:rsidRPr="00A11B16">
        <w:rPr>
          <w:color w:val="000000"/>
          <w:szCs w:val="22"/>
          <w:lang w:val="en-US"/>
        </w:rPr>
        <w:t>The Permanent Council shall hold two extraordinary sessions a year, where possible, where Member states will have the opportunity to share their experience in the implementation of the Inter-American Business Charter. As a result of these sessions, the General Secretariat will present a report on the statements made by the States, as well as the comments that the Member states agree to include in the report to be presented to the General Assembly each year.</w:t>
      </w:r>
    </w:p>
    <w:p w14:paraId="15CC4AF7" w14:textId="77777777" w:rsidR="0090308D" w:rsidRPr="00A11B16" w:rsidRDefault="0090308D" w:rsidP="00F72F41">
      <w:pPr>
        <w:rPr>
          <w:bCs/>
          <w:color w:val="000000"/>
          <w:szCs w:val="22"/>
          <w:lang w:val="en-US"/>
        </w:rPr>
      </w:pPr>
    </w:p>
    <w:p w14:paraId="59649A67" w14:textId="76D4394B" w:rsidR="0090308D" w:rsidRPr="00A11B16" w:rsidRDefault="0090308D" w:rsidP="00F72F41">
      <w:pPr>
        <w:ind w:firstLine="720"/>
        <w:rPr>
          <w:bCs/>
          <w:color w:val="000000"/>
          <w:szCs w:val="22"/>
          <w:lang w:val="en-US"/>
        </w:rPr>
      </w:pPr>
      <w:r w:rsidRPr="00A11B16">
        <w:rPr>
          <w:color w:val="000000"/>
          <w:szCs w:val="22"/>
          <w:lang w:val="en-US"/>
        </w:rPr>
        <w:t>To facilitate the preparation of the report to the General Assembly, the President of the Permanent Council may establish a Working Group so that, with the technical support of the General Secretariat, they prepare the report, which will be submitted to the Permanent Council for consideration, subject to the availability of financial resources in the Organization</w:t>
      </w:r>
      <w:r w:rsidR="005C5676" w:rsidRPr="00A11B16">
        <w:rPr>
          <w:color w:val="000000"/>
          <w:szCs w:val="22"/>
          <w:lang w:val="en-US"/>
        </w:rPr>
        <w:t>’</w:t>
      </w:r>
      <w:r w:rsidRPr="00A11B16">
        <w:rPr>
          <w:color w:val="000000"/>
          <w:szCs w:val="22"/>
          <w:lang w:val="en-US"/>
        </w:rPr>
        <w:t>s program-budget and other resources.</w:t>
      </w:r>
    </w:p>
    <w:p w14:paraId="038455DC" w14:textId="77777777" w:rsidR="0090308D" w:rsidRPr="00A11B16" w:rsidRDefault="0090308D" w:rsidP="00F72F41">
      <w:pPr>
        <w:ind w:left="-51"/>
        <w:rPr>
          <w:bCs/>
          <w:color w:val="000000"/>
          <w:szCs w:val="22"/>
          <w:lang w:val="en-US"/>
        </w:rPr>
      </w:pPr>
    </w:p>
    <w:p w14:paraId="06DE96BE" w14:textId="77777777" w:rsidR="0090308D" w:rsidRPr="00A11B16" w:rsidRDefault="0090308D" w:rsidP="00F72F41">
      <w:pPr>
        <w:shd w:val="clear" w:color="auto" w:fill="FFFFFF"/>
        <w:ind w:left="-51"/>
        <w:rPr>
          <w:bCs/>
          <w:color w:val="000000"/>
          <w:szCs w:val="22"/>
          <w:lang w:val="en-US"/>
        </w:rPr>
      </w:pPr>
      <w:r w:rsidRPr="00A11B16">
        <w:rPr>
          <w:color w:val="000000"/>
          <w:szCs w:val="22"/>
          <w:lang w:val="en-US"/>
        </w:rPr>
        <w:t>Article 32</w:t>
      </w:r>
    </w:p>
    <w:p w14:paraId="2449A4E2" w14:textId="77777777" w:rsidR="0090308D" w:rsidRPr="00A11B16" w:rsidRDefault="0090308D" w:rsidP="00F72F41">
      <w:pPr>
        <w:ind w:left="-51"/>
        <w:rPr>
          <w:color w:val="000000"/>
          <w:szCs w:val="22"/>
          <w:lang w:val="en-US"/>
        </w:rPr>
      </w:pPr>
    </w:p>
    <w:p w14:paraId="38472BDF" w14:textId="77777777" w:rsidR="0090308D" w:rsidRPr="00A11B16" w:rsidRDefault="0090308D" w:rsidP="00F72F41">
      <w:pPr>
        <w:ind w:firstLine="720"/>
        <w:rPr>
          <w:color w:val="000000"/>
          <w:szCs w:val="22"/>
          <w:lang w:val="en-US"/>
        </w:rPr>
      </w:pPr>
      <w:r w:rsidRPr="00A11B16">
        <w:rPr>
          <w:color w:val="000000"/>
          <w:szCs w:val="22"/>
          <w:lang w:val="en-US"/>
        </w:rPr>
        <w:t>The member states shall promote the creation of a mechanism in which representatives of the business sector participate, in addition to government representatives, in order to follow up on this Charter. It may meet in spaces such as during the Summit of the Americas or the General Assembly of the OAS.</w:t>
      </w:r>
    </w:p>
    <w:p w14:paraId="1D6AE594" w14:textId="77777777" w:rsidR="0090308D" w:rsidRPr="00A11B16" w:rsidRDefault="0090308D" w:rsidP="00F72F41">
      <w:pPr>
        <w:jc w:val="center"/>
        <w:rPr>
          <w:bCs/>
          <w:color w:val="000000"/>
          <w:sz w:val="20"/>
          <w:lang w:val="en-US"/>
        </w:rPr>
      </w:pPr>
      <w:r w:rsidRPr="00A11B16">
        <w:rPr>
          <w:color w:val="000000"/>
          <w:szCs w:val="22"/>
          <w:lang w:val="en-US"/>
        </w:rPr>
        <w:br w:type="page"/>
      </w:r>
      <w:r w:rsidRPr="00A11B16">
        <w:rPr>
          <w:color w:val="000000"/>
          <w:sz w:val="20"/>
          <w:lang w:val="en-US"/>
        </w:rPr>
        <w:lastRenderedPageBreak/>
        <w:t>FOOTNOTES</w:t>
      </w:r>
    </w:p>
    <w:p w14:paraId="28F610E5" w14:textId="77777777" w:rsidR="0090308D" w:rsidRPr="00A11B16" w:rsidRDefault="0090308D" w:rsidP="00F72F41">
      <w:pPr>
        <w:rPr>
          <w:lang w:val="en-US"/>
        </w:rPr>
      </w:pPr>
    </w:p>
    <w:p w14:paraId="02F2E887" w14:textId="77777777" w:rsidR="0090308D" w:rsidRPr="00A11B16" w:rsidRDefault="0090308D" w:rsidP="00F72F41">
      <w:pPr>
        <w:rPr>
          <w:sz w:val="20"/>
          <w:lang w:val="en-US"/>
        </w:rPr>
      </w:pPr>
      <w:r w:rsidRPr="00A11B16">
        <w:rPr>
          <w:lang w:val="en-US"/>
        </w:rPr>
        <w:tab/>
        <w:t>1.</w:t>
      </w:r>
      <w:r w:rsidRPr="00A11B16">
        <w:rPr>
          <w:lang w:val="en-US"/>
        </w:rPr>
        <w:tab/>
        <w:t xml:space="preserve">… </w:t>
      </w:r>
      <w:r w:rsidRPr="00A11B16">
        <w:rPr>
          <w:sz w:val="20"/>
          <w:lang w:val="en-US"/>
        </w:rPr>
        <w:t>binding in nature and that the discussions on it will take place in the framework of the Inter-American Council for Integral Development (CIDI).</w:t>
      </w:r>
    </w:p>
    <w:p w14:paraId="3BCF3386" w14:textId="77777777" w:rsidR="0090308D" w:rsidRPr="00A11B16" w:rsidRDefault="0090308D" w:rsidP="00F72F41">
      <w:pPr>
        <w:rPr>
          <w:lang w:val="en-US"/>
        </w:rPr>
      </w:pPr>
    </w:p>
    <w:p w14:paraId="16F8632B" w14:textId="24364B0C" w:rsidR="0090308D" w:rsidRPr="00A11B16" w:rsidRDefault="0090308D" w:rsidP="00F72F41">
      <w:pPr>
        <w:ind w:firstLine="720"/>
        <w:rPr>
          <w:color w:val="26282A"/>
          <w:sz w:val="20"/>
          <w:lang w:val="en-US"/>
        </w:rPr>
      </w:pPr>
      <w:r w:rsidRPr="00A11B16">
        <w:rPr>
          <w:bCs/>
          <w:sz w:val="20"/>
          <w:lang w:val="en-US"/>
        </w:rPr>
        <w:t>2.</w:t>
      </w:r>
      <w:r w:rsidRPr="00A11B16">
        <w:rPr>
          <w:bCs/>
          <w:sz w:val="20"/>
          <w:lang w:val="en-US"/>
        </w:rPr>
        <w:tab/>
        <w:t xml:space="preserve">… </w:t>
      </w:r>
      <w:r w:rsidRPr="00A11B16">
        <w:rPr>
          <w:sz w:val="20"/>
          <w:lang w:val="en-US"/>
        </w:rPr>
        <w:t xml:space="preserve">Republic of Venezuela properly notified the </w:t>
      </w:r>
      <w:r w:rsidR="00D94955" w:rsidRPr="00A11B16">
        <w:rPr>
          <w:sz w:val="20"/>
          <w:lang w:val="en-US"/>
        </w:rPr>
        <w:t>Secretary General</w:t>
      </w:r>
      <w:r w:rsidRPr="00A11B16">
        <w:rPr>
          <w:sz w:val="20"/>
          <w:lang w:val="en-US"/>
        </w:rPr>
        <w:t xml:space="preserve"> of its denunciation of the Charter in accordance with Article 143 of the Charter of the Organization of American </w:t>
      </w:r>
      <w:r w:rsidR="00D94955" w:rsidRPr="00A11B16">
        <w:rPr>
          <w:sz w:val="20"/>
          <w:lang w:val="en-US"/>
        </w:rPr>
        <w:t>States, and the Charter ceased</w:t>
      </w:r>
      <w:r w:rsidRPr="00A11B16">
        <w:rPr>
          <w:sz w:val="20"/>
          <w:lang w:val="en-US"/>
        </w:rPr>
        <w:t xml:space="preserve"> to be in force with respect to the Bolivarian Republic of </w:t>
      </w:r>
      <w:r w:rsidR="006E7FBF" w:rsidRPr="00A11B16">
        <w:rPr>
          <w:sz w:val="20"/>
          <w:lang w:val="en-US"/>
        </w:rPr>
        <w:t>Venezuela, which ceased to belong to the Organization on April 27, 2019</w:t>
      </w:r>
      <w:r w:rsidRPr="00A11B16">
        <w:rPr>
          <w:color w:val="26282A"/>
          <w:sz w:val="20"/>
          <w:lang w:val="en-US"/>
        </w:rPr>
        <w:t>.</w:t>
      </w:r>
    </w:p>
    <w:p w14:paraId="520117AD" w14:textId="77777777" w:rsidR="0090308D" w:rsidRPr="00A11B16" w:rsidRDefault="0090308D" w:rsidP="00F72F41">
      <w:pPr>
        <w:rPr>
          <w:color w:val="26282A"/>
          <w:sz w:val="20"/>
          <w:lang w:val="en-US"/>
        </w:rPr>
      </w:pPr>
    </w:p>
    <w:p w14:paraId="0EF62463" w14:textId="46A6ED94" w:rsidR="0090308D" w:rsidRPr="00A11B16" w:rsidRDefault="0090308D" w:rsidP="00F72F41">
      <w:pPr>
        <w:ind w:firstLine="720"/>
        <w:rPr>
          <w:sz w:val="20"/>
          <w:lang w:val="en-US"/>
        </w:rPr>
      </w:pPr>
      <w:r w:rsidRPr="00A11B16">
        <w:rPr>
          <w:sz w:val="20"/>
          <w:lang w:val="en-US"/>
        </w:rPr>
        <w:t xml:space="preserve">Antigua and Barbuda did not support resolution </w:t>
      </w:r>
      <w:r w:rsidR="00D94955" w:rsidRPr="00A11B16">
        <w:rPr>
          <w:sz w:val="20"/>
          <w:lang w:val="en-US"/>
        </w:rPr>
        <w:t>CP/RES. 1124</w:t>
      </w:r>
      <w:r w:rsidRPr="00A11B16">
        <w:rPr>
          <w:sz w:val="20"/>
          <w:lang w:val="en-US"/>
        </w:rPr>
        <w:t xml:space="preserve"> (2217/19) of </w:t>
      </w:r>
      <w:r w:rsidR="00D94955" w:rsidRPr="00A11B16">
        <w:rPr>
          <w:sz w:val="20"/>
          <w:lang w:val="en-US"/>
        </w:rPr>
        <w:t>April 9, 2019, which sought to appoint</w:t>
      </w:r>
      <w:r w:rsidRPr="00A11B16">
        <w:rPr>
          <w:sz w:val="20"/>
          <w:lang w:val="en-US"/>
        </w:rPr>
        <w:t xml:space="preserve"> Mr. Gustavo Tarre as the National Assembly</w:t>
      </w:r>
      <w:r w:rsidR="005C5676" w:rsidRPr="00A11B16">
        <w:rPr>
          <w:sz w:val="20"/>
          <w:lang w:val="en-US"/>
        </w:rPr>
        <w:t>’</w:t>
      </w:r>
      <w:r w:rsidRPr="00A11B16">
        <w:rPr>
          <w:sz w:val="20"/>
          <w:lang w:val="en-US"/>
        </w:rPr>
        <w:t xml:space="preserve">s </w:t>
      </w:r>
      <w:r w:rsidR="00D77905" w:rsidRPr="00A11B16">
        <w:rPr>
          <w:sz w:val="20"/>
          <w:lang w:val="en-US"/>
        </w:rPr>
        <w:t>representative to the OAS, and it did</w:t>
      </w:r>
      <w:r w:rsidRPr="00A11B16">
        <w:rPr>
          <w:sz w:val="20"/>
          <w:lang w:val="en-US"/>
        </w:rPr>
        <w:t xml:space="preserve"> not accept the credentials of the officials intending to represent the Bolivarian Republic of Venezuela at the </w:t>
      </w:r>
      <w:r w:rsidR="00D94955" w:rsidRPr="00A11B16">
        <w:rPr>
          <w:sz w:val="20"/>
          <w:lang w:val="en-US"/>
        </w:rPr>
        <w:t>forty-ninth and fiftieth regular sessions</w:t>
      </w:r>
      <w:r w:rsidRPr="00A11B16">
        <w:rPr>
          <w:sz w:val="20"/>
          <w:lang w:val="en-US"/>
        </w:rPr>
        <w:t xml:space="preserve"> of the General Assembly.</w:t>
      </w:r>
    </w:p>
    <w:p w14:paraId="13DEA9F5" w14:textId="77777777" w:rsidR="0090308D" w:rsidRPr="00A11B16" w:rsidRDefault="0090308D" w:rsidP="00F72F41">
      <w:pPr>
        <w:rPr>
          <w:sz w:val="20"/>
          <w:lang w:val="en-US"/>
        </w:rPr>
      </w:pPr>
    </w:p>
    <w:p w14:paraId="602AD420" w14:textId="02978CC3" w:rsidR="0090308D" w:rsidRPr="00A11B16" w:rsidRDefault="00D94955" w:rsidP="00F72F41">
      <w:pPr>
        <w:ind w:firstLine="720"/>
        <w:rPr>
          <w:sz w:val="20"/>
          <w:lang w:val="en-US"/>
        </w:rPr>
      </w:pPr>
      <w:r w:rsidRPr="00A11B16">
        <w:rPr>
          <w:sz w:val="20"/>
          <w:lang w:val="en-US"/>
        </w:rPr>
        <w:t xml:space="preserve">Therefore, Antigua and Barbuda </w:t>
      </w:r>
      <w:r w:rsidR="0090308D" w:rsidRPr="00A11B16">
        <w:rPr>
          <w:sz w:val="20"/>
          <w:lang w:val="en-US"/>
        </w:rPr>
        <w:t>notifies all member states and the General Secretariat of the Organization of American States</w:t>
      </w:r>
      <w:r w:rsidR="00315292" w:rsidRPr="00A11B16">
        <w:rPr>
          <w:sz w:val="20"/>
          <w:lang w:val="en-US"/>
        </w:rPr>
        <w:t>, as it did at the forty-ninth regular session of the General Assembly, that until further notice</w:t>
      </w:r>
      <w:r w:rsidR="0090308D" w:rsidRPr="00A11B16">
        <w:rPr>
          <w:sz w:val="20"/>
          <w:lang w:val="en-US"/>
        </w:rPr>
        <w:t xml:space="preserve"> it will not consider itself bound by any declaration or resolution of the </w:t>
      </w:r>
      <w:r w:rsidRPr="00A11B16">
        <w:rPr>
          <w:sz w:val="20"/>
          <w:lang w:val="en-US"/>
        </w:rPr>
        <w:t>fiftieth regular session</w:t>
      </w:r>
      <w:r w:rsidR="0090308D" w:rsidRPr="00A11B16">
        <w:rPr>
          <w:sz w:val="20"/>
          <w:lang w:val="en-US"/>
        </w:rPr>
        <w:t xml:space="preserve"> of the General Assembly or any future declarations or resolutions of </w:t>
      </w:r>
      <w:r w:rsidRPr="00A11B16">
        <w:rPr>
          <w:sz w:val="20"/>
          <w:lang w:val="en-US"/>
        </w:rPr>
        <w:t xml:space="preserve">any council or organ </w:t>
      </w:r>
      <w:r w:rsidR="0090308D" w:rsidRPr="00A11B16">
        <w:rPr>
          <w:sz w:val="20"/>
          <w:lang w:val="en-US"/>
        </w:rPr>
        <w:t>of the Organization that includes the participation of any person or entity purporting to speak for or act on behalf of the Bolivarian Republic of Venezuela and in which 18 votes are attained with the participation of a purported representative of the Bolivarian Republic of Venezuela.</w:t>
      </w:r>
    </w:p>
    <w:p w14:paraId="1EBA9214" w14:textId="77777777" w:rsidR="00BB2BAA" w:rsidRPr="00A11B16" w:rsidRDefault="00BB2BAA" w:rsidP="00F72F41">
      <w:pPr>
        <w:jc w:val="center"/>
        <w:outlineLvl w:val="0"/>
        <w:rPr>
          <w:lang w:val="en-US"/>
        </w:rPr>
        <w:sectPr w:rsidR="00BB2BAA" w:rsidRPr="00A11B16" w:rsidSect="006351A9">
          <w:footerReference w:type="default" r:id="rId43"/>
          <w:headerReference w:type="first" r:id="rId44"/>
          <w:endnotePr>
            <w:numFmt w:val="decimal"/>
          </w:endnotePr>
          <w:type w:val="oddPage"/>
          <w:pgSz w:w="12240" w:h="15840" w:code="1"/>
          <w:pgMar w:top="2160" w:right="1570" w:bottom="1296" w:left="1699" w:header="1296" w:footer="1296" w:gutter="0"/>
          <w:cols w:space="720"/>
          <w:noEndnote/>
          <w:titlePg/>
        </w:sectPr>
      </w:pPr>
    </w:p>
    <w:p w14:paraId="7682C4D5" w14:textId="40DF53AE" w:rsidR="00A921BE" w:rsidRPr="00A11B16" w:rsidRDefault="00BB2BAA" w:rsidP="00F72F41">
      <w:pPr>
        <w:pStyle w:val="Heading1"/>
        <w:rPr>
          <w:szCs w:val="24"/>
          <w:lang w:val="en-US"/>
        </w:rPr>
      </w:pPr>
      <w:bookmarkStart w:id="22" w:name="_Toc74733645"/>
      <w:r w:rsidRPr="00A11B16">
        <w:rPr>
          <w:rStyle w:val="Heading1Char"/>
          <w:lang w:val="en-US"/>
        </w:rPr>
        <w:lastRenderedPageBreak/>
        <w:t>AG/RES. 2955 (L-O/20)</w:t>
      </w:r>
      <w:r w:rsidR="00435FE2" w:rsidRPr="00A11B16">
        <w:rPr>
          <w:rStyle w:val="Heading1Char"/>
          <w:lang w:val="en-US"/>
        </w:rPr>
        <w:br/>
      </w:r>
      <w:r w:rsidR="00435FE2" w:rsidRPr="00A11B16">
        <w:rPr>
          <w:rStyle w:val="Heading1Char"/>
          <w:lang w:val="en-US"/>
        </w:rPr>
        <w:br/>
      </w:r>
      <w:r w:rsidR="00A921BE" w:rsidRPr="00A11B16">
        <w:rPr>
          <w:lang w:val="en-US"/>
        </w:rPr>
        <w:t>ADVANCING HEMISPHERIC INITIATIVES ON</w:t>
      </w:r>
      <w:r w:rsidR="00A921BE" w:rsidRPr="00A11B16">
        <w:rPr>
          <w:lang w:val="en-US"/>
        </w:rPr>
        <w:br/>
        <w:t>INTEGRAL DEVELOPMENT: PROMOTING RESILIENCE</w:t>
      </w:r>
      <w:r w:rsidR="00A921BE" w:rsidRPr="00A11B16">
        <w:rPr>
          <w:u w:val="single"/>
          <w:vertAlign w:val="superscript"/>
          <w:lang w:val="en-US"/>
        </w:rPr>
        <w:footnoteReference w:id="41"/>
      </w:r>
      <w:r w:rsidR="00A921BE" w:rsidRPr="00A11B16">
        <w:rPr>
          <w:vertAlign w:val="superscript"/>
          <w:lang w:val="en-US"/>
        </w:rPr>
        <w:t>/</w:t>
      </w:r>
      <w:r w:rsidR="006867E2" w:rsidRPr="00A11B16">
        <w:rPr>
          <w:rStyle w:val="FootnoteReference"/>
          <w:u w:val="single"/>
          <w:vertAlign w:val="superscript"/>
          <w:lang w:val="en-US"/>
        </w:rPr>
        <w:footnoteReference w:id="42"/>
      </w:r>
      <w:r w:rsidR="006867E2" w:rsidRPr="00A11B16">
        <w:rPr>
          <w:vertAlign w:val="superscript"/>
          <w:lang w:val="en-US"/>
        </w:rPr>
        <w:t>/</w:t>
      </w:r>
      <w:bookmarkEnd w:id="22"/>
    </w:p>
    <w:p w14:paraId="7549B064" w14:textId="77777777" w:rsidR="00A921BE" w:rsidRPr="00A11B16" w:rsidRDefault="00A921BE" w:rsidP="00F72F41">
      <w:pPr>
        <w:rPr>
          <w:rFonts w:eastAsia="Calibri"/>
          <w:szCs w:val="22"/>
          <w:lang w:val="en-US"/>
        </w:rPr>
      </w:pPr>
    </w:p>
    <w:p w14:paraId="2700F0F4" w14:textId="77777777" w:rsidR="00A921BE" w:rsidRPr="00A11B16" w:rsidRDefault="00A921BE" w:rsidP="00F72F41">
      <w:pPr>
        <w:jc w:val="center"/>
        <w:rPr>
          <w:szCs w:val="22"/>
          <w:lang w:val="en-US"/>
        </w:rPr>
      </w:pPr>
      <w:r w:rsidRPr="00A11B16">
        <w:rPr>
          <w:rFonts w:eastAsia="Calibri"/>
          <w:bCs/>
          <w:szCs w:val="22"/>
          <w:lang w:val="en-US"/>
        </w:rPr>
        <w:t>(</w:t>
      </w:r>
      <w:r w:rsidRPr="00A11B16">
        <w:rPr>
          <w:szCs w:val="22"/>
          <w:lang w:val="en-US"/>
        </w:rPr>
        <w:t>Adopted at the first plenary session, held on October 20, 2020)</w:t>
      </w:r>
    </w:p>
    <w:p w14:paraId="6A288798" w14:textId="77777777" w:rsidR="00A921BE" w:rsidRPr="00A11B16" w:rsidRDefault="00A921BE" w:rsidP="00F72F41">
      <w:pPr>
        <w:jc w:val="left"/>
        <w:outlineLvl w:val="0"/>
        <w:rPr>
          <w:rFonts w:eastAsia="Calibri"/>
          <w:bCs/>
          <w:szCs w:val="22"/>
          <w:lang w:val="en-US" w:eastAsia="es-ES"/>
        </w:rPr>
      </w:pPr>
    </w:p>
    <w:p w14:paraId="2FE6D2F2" w14:textId="77777777" w:rsidR="00A921BE" w:rsidRPr="00A11B16" w:rsidRDefault="00A921BE" w:rsidP="00F72F41">
      <w:pPr>
        <w:rPr>
          <w:rFonts w:eastAsia="Calibri"/>
          <w:szCs w:val="22"/>
          <w:lang w:val="en-US"/>
        </w:rPr>
      </w:pPr>
    </w:p>
    <w:p w14:paraId="45376A00" w14:textId="77777777" w:rsidR="00A921BE" w:rsidRPr="00A11B16" w:rsidRDefault="00A921BE" w:rsidP="00F72F41">
      <w:pPr>
        <w:ind w:left="791"/>
        <w:rPr>
          <w:color w:val="000000"/>
          <w:szCs w:val="22"/>
          <w:lang w:val="en-US"/>
        </w:rPr>
      </w:pPr>
      <w:r w:rsidRPr="00A11B16">
        <w:rPr>
          <w:color w:val="000000"/>
          <w:szCs w:val="22"/>
          <w:lang w:val="en-US"/>
        </w:rPr>
        <w:t xml:space="preserve">THE GENERAL </w:t>
      </w:r>
      <w:r w:rsidR="00D96E64" w:rsidRPr="00A11B16">
        <w:rPr>
          <w:color w:val="000000"/>
          <w:szCs w:val="22"/>
          <w:lang w:val="en-US"/>
        </w:rPr>
        <w:t>ASSEMBLY,</w:t>
      </w:r>
    </w:p>
    <w:p w14:paraId="79EA64E7" w14:textId="77777777" w:rsidR="00A921BE" w:rsidRPr="00A11B16" w:rsidRDefault="00A921BE" w:rsidP="00F72F41">
      <w:pPr>
        <w:rPr>
          <w:szCs w:val="22"/>
          <w:lang w:val="en-US"/>
        </w:rPr>
      </w:pPr>
    </w:p>
    <w:p w14:paraId="302DE921" w14:textId="2235C1CE" w:rsidR="00A921BE" w:rsidRPr="00A11B16" w:rsidRDefault="00A921BE" w:rsidP="00F72F41">
      <w:pPr>
        <w:ind w:firstLine="720"/>
        <w:rPr>
          <w:bCs/>
          <w:color w:val="000000"/>
          <w:szCs w:val="22"/>
          <w:lang w:val="en-US"/>
        </w:rPr>
      </w:pPr>
      <w:r w:rsidRPr="00A11B16">
        <w:rPr>
          <w:bCs/>
          <w:color w:val="000000"/>
          <w:szCs w:val="22"/>
          <w:lang w:val="en-US"/>
        </w:rPr>
        <w:t xml:space="preserve">REITERATING the importance of fostering integral development </w:t>
      </w:r>
      <w:r w:rsidR="00C02446" w:rsidRPr="00A11B16">
        <w:rPr>
          <w:bCs/>
          <w:color w:val="000000"/>
          <w:szCs w:val="22"/>
          <w:lang w:val="en-US"/>
        </w:rPr>
        <w:t>–</w:t>
      </w:r>
      <w:r w:rsidRPr="00A11B16">
        <w:rPr>
          <w:bCs/>
          <w:color w:val="000000"/>
          <w:szCs w:val="22"/>
          <w:lang w:val="en-US"/>
        </w:rPr>
        <w:t>including building resilience</w:t>
      </w:r>
      <w:r w:rsidR="00C02446" w:rsidRPr="00A11B16">
        <w:rPr>
          <w:bCs/>
          <w:color w:val="000000"/>
          <w:szCs w:val="22"/>
          <w:lang w:val="en-US"/>
        </w:rPr>
        <w:t>–</w:t>
      </w:r>
      <w:r w:rsidRPr="00A11B16">
        <w:rPr>
          <w:bCs/>
          <w:color w:val="000000"/>
          <w:szCs w:val="22"/>
          <w:lang w:val="en-US"/>
        </w:rPr>
        <w:t xml:space="preserve"> as one of the essential purposes of the Organization</w:t>
      </w:r>
      <w:r w:rsidR="00E06DDC" w:rsidRPr="00A11B16">
        <w:rPr>
          <w:bCs/>
          <w:color w:val="000000"/>
          <w:szCs w:val="22"/>
          <w:lang w:val="en-US"/>
        </w:rPr>
        <w:t xml:space="preserve"> of American States (OAS)</w:t>
      </w:r>
      <w:r w:rsidR="00C02446" w:rsidRPr="00A11B16">
        <w:rPr>
          <w:bCs/>
          <w:color w:val="000000"/>
          <w:szCs w:val="22"/>
          <w:lang w:val="en-US"/>
        </w:rPr>
        <w:t>,</w:t>
      </w:r>
      <w:r w:rsidRPr="00A11B16">
        <w:rPr>
          <w:bCs/>
          <w:color w:val="000000"/>
          <w:szCs w:val="22"/>
          <w:lang w:val="en-US"/>
        </w:rPr>
        <w:t xml:space="preserve"> as contained in instruments of the inter-American system, such as the </w:t>
      </w:r>
      <w:r w:rsidR="00E06DDC" w:rsidRPr="00A11B16">
        <w:rPr>
          <w:bCs/>
          <w:color w:val="000000"/>
          <w:szCs w:val="22"/>
          <w:lang w:val="en-US"/>
        </w:rPr>
        <w:t xml:space="preserve">OAS </w:t>
      </w:r>
      <w:r w:rsidRPr="00A11B16">
        <w:rPr>
          <w:bCs/>
          <w:color w:val="000000"/>
          <w:szCs w:val="22"/>
          <w:lang w:val="en-US"/>
        </w:rPr>
        <w:t>Charter, the Inter-American Democratic Charter, and the Social Charter of the Americas, as well as OAS mandates and the initiatives emanating from the Summits of the Americas;</w:t>
      </w:r>
    </w:p>
    <w:p w14:paraId="6C557086" w14:textId="77777777" w:rsidR="00A921BE" w:rsidRPr="00A11B16" w:rsidRDefault="00A921BE" w:rsidP="00F72F41">
      <w:pPr>
        <w:rPr>
          <w:szCs w:val="22"/>
          <w:lang w:val="en-US"/>
        </w:rPr>
      </w:pPr>
    </w:p>
    <w:p w14:paraId="24CAC735" w14:textId="76649588" w:rsidR="00A921BE" w:rsidRPr="00A11B16" w:rsidRDefault="00C02446" w:rsidP="00F72F41">
      <w:pPr>
        <w:ind w:firstLine="720"/>
        <w:rPr>
          <w:bCs/>
          <w:color w:val="000000"/>
          <w:szCs w:val="22"/>
          <w:lang w:val="en-US"/>
        </w:rPr>
      </w:pPr>
      <w:r w:rsidRPr="00A11B16">
        <w:rPr>
          <w:bCs/>
          <w:color w:val="000000"/>
          <w:szCs w:val="22"/>
          <w:lang w:val="en-US"/>
        </w:rPr>
        <w:t xml:space="preserve">MINDFUL </w:t>
      </w:r>
      <w:r w:rsidR="00A921BE" w:rsidRPr="00A11B16">
        <w:rPr>
          <w:bCs/>
          <w:color w:val="000000"/>
          <w:szCs w:val="22"/>
          <w:lang w:val="en-US"/>
        </w:rPr>
        <w:t xml:space="preserve">that </w:t>
      </w:r>
      <w:r w:rsidR="00E06DDC" w:rsidRPr="00A11B16">
        <w:rPr>
          <w:bCs/>
          <w:color w:val="000000"/>
          <w:szCs w:val="22"/>
          <w:lang w:val="en-US"/>
        </w:rPr>
        <w:t xml:space="preserve">OAS </w:t>
      </w:r>
      <w:r w:rsidRPr="00A11B16">
        <w:rPr>
          <w:bCs/>
          <w:color w:val="000000"/>
          <w:szCs w:val="22"/>
          <w:lang w:val="en-US"/>
        </w:rPr>
        <w:t>m</w:t>
      </w:r>
      <w:r w:rsidR="00A921BE" w:rsidRPr="00A11B16">
        <w:rPr>
          <w:bCs/>
          <w:color w:val="000000"/>
          <w:szCs w:val="22"/>
          <w:lang w:val="en-US"/>
        </w:rPr>
        <w:t xml:space="preserve">ember </w:t>
      </w:r>
      <w:r w:rsidRPr="00A11B16">
        <w:rPr>
          <w:bCs/>
          <w:color w:val="000000"/>
          <w:szCs w:val="22"/>
          <w:lang w:val="en-US"/>
        </w:rPr>
        <w:t>s</w:t>
      </w:r>
      <w:r w:rsidR="00A921BE" w:rsidRPr="00A11B16">
        <w:rPr>
          <w:bCs/>
          <w:color w:val="000000"/>
          <w:szCs w:val="22"/>
          <w:lang w:val="en-US"/>
        </w:rPr>
        <w:t>tates have been significantly affected by the social, economic</w:t>
      </w:r>
      <w:r w:rsidR="00EF1934" w:rsidRPr="00A11B16">
        <w:rPr>
          <w:bCs/>
          <w:color w:val="000000"/>
          <w:szCs w:val="22"/>
          <w:lang w:val="en-US"/>
        </w:rPr>
        <w:t>,</w:t>
      </w:r>
      <w:r w:rsidR="00A921BE" w:rsidRPr="00A11B16">
        <w:rPr>
          <w:bCs/>
          <w:color w:val="000000"/>
          <w:szCs w:val="22"/>
          <w:lang w:val="en-US"/>
        </w:rPr>
        <w:t xml:space="preserve"> and environmental impacts of the COVID-19 pandemic, including those </w:t>
      </w:r>
      <w:r w:rsidRPr="00A11B16">
        <w:rPr>
          <w:bCs/>
          <w:color w:val="000000"/>
          <w:szCs w:val="22"/>
          <w:lang w:val="en-US"/>
        </w:rPr>
        <w:t>that</w:t>
      </w:r>
      <w:r w:rsidR="00A921BE" w:rsidRPr="00A11B16">
        <w:rPr>
          <w:bCs/>
          <w:color w:val="000000"/>
          <w:szCs w:val="22"/>
          <w:lang w:val="en-US"/>
        </w:rPr>
        <w:t xml:space="preserve"> are more vulnerable to external shocks</w:t>
      </w:r>
      <w:r w:rsidRPr="00A11B16">
        <w:rPr>
          <w:bCs/>
          <w:color w:val="000000"/>
          <w:szCs w:val="22"/>
          <w:lang w:val="en-US"/>
        </w:rPr>
        <w:t>,</w:t>
      </w:r>
      <w:r w:rsidR="00A921BE" w:rsidRPr="00A11B16">
        <w:rPr>
          <w:bCs/>
          <w:color w:val="000000"/>
          <w:szCs w:val="22"/>
          <w:lang w:val="en-US"/>
        </w:rPr>
        <w:t xml:space="preserve"> such as small island and low-lying coastal developing states, and recognizing that those effects differ across populations in our </w:t>
      </w:r>
      <w:r w:rsidR="00E4225E" w:rsidRPr="00A11B16">
        <w:rPr>
          <w:bCs/>
          <w:color w:val="000000"/>
          <w:szCs w:val="22"/>
          <w:lang w:val="en-US"/>
        </w:rPr>
        <w:t>H</w:t>
      </w:r>
      <w:r w:rsidR="00A921BE" w:rsidRPr="00A11B16">
        <w:rPr>
          <w:bCs/>
          <w:color w:val="000000"/>
          <w:szCs w:val="22"/>
          <w:lang w:val="en-US"/>
        </w:rPr>
        <w:t>emisphere</w:t>
      </w:r>
      <w:r w:rsidRPr="00A11B16">
        <w:rPr>
          <w:bCs/>
          <w:color w:val="000000"/>
          <w:szCs w:val="22"/>
          <w:lang w:val="en-US"/>
        </w:rPr>
        <w:t>,</w:t>
      </w:r>
      <w:r w:rsidR="00A921BE" w:rsidRPr="00A11B16">
        <w:rPr>
          <w:bCs/>
          <w:color w:val="000000"/>
          <w:szCs w:val="22"/>
          <w:lang w:val="en-US"/>
        </w:rPr>
        <w:t xml:space="preserve"> increasing the vulnerability of informal workers and those who have lost their </w:t>
      </w:r>
      <w:r w:rsidRPr="00A11B16">
        <w:rPr>
          <w:bCs/>
          <w:color w:val="000000"/>
          <w:szCs w:val="22"/>
          <w:lang w:val="en-US"/>
        </w:rPr>
        <w:t>livelihoods</w:t>
      </w:r>
      <w:r w:rsidR="00A921BE" w:rsidRPr="00A11B16">
        <w:rPr>
          <w:bCs/>
          <w:color w:val="000000"/>
          <w:szCs w:val="22"/>
          <w:lang w:val="en-US"/>
        </w:rPr>
        <w:t xml:space="preserve">, as well as </w:t>
      </w:r>
      <w:r w:rsidRPr="00A11B16">
        <w:rPr>
          <w:bCs/>
          <w:color w:val="000000"/>
          <w:szCs w:val="22"/>
          <w:lang w:val="en-US"/>
        </w:rPr>
        <w:t xml:space="preserve">other </w:t>
      </w:r>
      <w:r w:rsidR="00A921BE" w:rsidRPr="00A11B16">
        <w:rPr>
          <w:bCs/>
          <w:color w:val="000000"/>
          <w:szCs w:val="22"/>
          <w:lang w:val="en-US"/>
        </w:rPr>
        <w:t>vulnerable populations</w:t>
      </w:r>
      <w:r w:rsidRPr="00A11B16">
        <w:rPr>
          <w:bCs/>
          <w:color w:val="000000"/>
          <w:szCs w:val="22"/>
          <w:lang w:val="en-US"/>
        </w:rPr>
        <w:t>;</w:t>
      </w:r>
    </w:p>
    <w:p w14:paraId="1248FFEB" w14:textId="77777777" w:rsidR="00A921BE" w:rsidRPr="00A11B16" w:rsidRDefault="00A921BE" w:rsidP="00F72F41">
      <w:pPr>
        <w:rPr>
          <w:szCs w:val="22"/>
          <w:lang w:val="en-US"/>
        </w:rPr>
      </w:pPr>
    </w:p>
    <w:p w14:paraId="158E8EAD" w14:textId="21A6882E" w:rsidR="00A921BE" w:rsidRPr="00A11B16" w:rsidRDefault="00A921BE" w:rsidP="00F72F41">
      <w:pPr>
        <w:ind w:firstLine="720"/>
        <w:rPr>
          <w:bCs/>
          <w:color w:val="000000"/>
          <w:szCs w:val="22"/>
          <w:lang w:val="en-US"/>
        </w:rPr>
      </w:pPr>
      <w:r w:rsidRPr="00A11B16">
        <w:rPr>
          <w:bCs/>
          <w:color w:val="000000"/>
          <w:szCs w:val="22"/>
          <w:lang w:val="en-US"/>
        </w:rPr>
        <w:t xml:space="preserve">RECOGNIZING that the COVID-19 pandemic threatens global progress </w:t>
      </w:r>
      <w:r w:rsidR="00C02446" w:rsidRPr="00A11B16">
        <w:rPr>
          <w:bCs/>
          <w:color w:val="000000"/>
          <w:szCs w:val="22"/>
          <w:lang w:val="en-US"/>
        </w:rPr>
        <w:t xml:space="preserve">in </w:t>
      </w:r>
      <w:r w:rsidRPr="00A11B16">
        <w:rPr>
          <w:bCs/>
          <w:color w:val="000000"/>
          <w:szCs w:val="22"/>
          <w:lang w:val="en-US"/>
        </w:rPr>
        <w:t xml:space="preserve">eradicating poverty </w:t>
      </w:r>
      <w:r w:rsidR="00C02446" w:rsidRPr="00A11B16">
        <w:rPr>
          <w:bCs/>
          <w:color w:val="000000"/>
          <w:szCs w:val="22"/>
          <w:lang w:val="en-US"/>
        </w:rPr>
        <w:t>–</w:t>
      </w:r>
      <w:r w:rsidRPr="00A11B16">
        <w:rPr>
          <w:bCs/>
          <w:color w:val="000000"/>
          <w:szCs w:val="22"/>
          <w:lang w:val="en-US"/>
        </w:rPr>
        <w:t>including extreme poverty</w:t>
      </w:r>
      <w:r w:rsidR="00C02446" w:rsidRPr="00A11B16">
        <w:rPr>
          <w:bCs/>
          <w:color w:val="000000"/>
          <w:szCs w:val="22"/>
          <w:lang w:val="en-US"/>
        </w:rPr>
        <w:t>–</w:t>
      </w:r>
      <w:r w:rsidRPr="00A11B16">
        <w:rPr>
          <w:bCs/>
          <w:color w:val="000000"/>
          <w:szCs w:val="22"/>
          <w:lang w:val="en-US"/>
        </w:rPr>
        <w:t xml:space="preserve"> in all its forms and dimensions, which is an indispensable requirement for sustainable development;</w:t>
      </w:r>
    </w:p>
    <w:p w14:paraId="19042E16" w14:textId="77777777" w:rsidR="00A921BE" w:rsidRPr="00A11B16" w:rsidRDefault="00A921BE" w:rsidP="00F72F41">
      <w:pPr>
        <w:rPr>
          <w:bCs/>
          <w:color w:val="000000"/>
          <w:szCs w:val="22"/>
          <w:lang w:val="en-US"/>
        </w:rPr>
      </w:pPr>
    </w:p>
    <w:p w14:paraId="5068AE0D" w14:textId="6D71D144" w:rsidR="00A921BE" w:rsidRPr="00A11B16" w:rsidRDefault="00C02446" w:rsidP="00F72F41">
      <w:pPr>
        <w:ind w:firstLine="720"/>
        <w:rPr>
          <w:szCs w:val="22"/>
          <w:lang w:val="en-US"/>
        </w:rPr>
      </w:pPr>
      <w:r w:rsidRPr="00A11B16">
        <w:rPr>
          <w:bCs/>
          <w:color w:val="000000"/>
          <w:szCs w:val="22"/>
          <w:lang w:val="en-US"/>
        </w:rPr>
        <w:t xml:space="preserve">BEARING IN MIND </w:t>
      </w:r>
      <w:r w:rsidR="00A921BE" w:rsidRPr="00A11B16">
        <w:rPr>
          <w:bCs/>
          <w:color w:val="000000"/>
          <w:szCs w:val="22"/>
          <w:lang w:val="en-US"/>
        </w:rPr>
        <w:t xml:space="preserve">that the pandemic reinforces the </w:t>
      </w:r>
      <w:r w:rsidRPr="00A11B16">
        <w:rPr>
          <w:bCs/>
          <w:color w:val="000000"/>
          <w:szCs w:val="22"/>
          <w:lang w:val="en-US"/>
        </w:rPr>
        <w:t xml:space="preserve">urgent </w:t>
      </w:r>
      <w:r w:rsidR="00A921BE" w:rsidRPr="00A11B16">
        <w:rPr>
          <w:bCs/>
          <w:color w:val="000000"/>
          <w:szCs w:val="22"/>
          <w:lang w:val="en-US"/>
        </w:rPr>
        <w:t>need for member states to design and implement policies, strategies</w:t>
      </w:r>
      <w:r w:rsidR="00EF1934" w:rsidRPr="00A11B16">
        <w:rPr>
          <w:bCs/>
          <w:color w:val="000000"/>
          <w:szCs w:val="22"/>
          <w:lang w:val="en-US"/>
        </w:rPr>
        <w:t>,</w:t>
      </w:r>
      <w:r w:rsidR="00A921BE" w:rsidRPr="00A11B16">
        <w:rPr>
          <w:bCs/>
          <w:color w:val="000000"/>
          <w:szCs w:val="22"/>
          <w:lang w:val="en-US"/>
        </w:rPr>
        <w:t xml:space="preserve"> and programs </w:t>
      </w:r>
      <w:r w:rsidRPr="00A11B16">
        <w:rPr>
          <w:bCs/>
          <w:color w:val="000000"/>
          <w:szCs w:val="22"/>
          <w:lang w:val="en-US"/>
        </w:rPr>
        <w:t xml:space="preserve">to </w:t>
      </w:r>
      <w:r w:rsidR="00A921BE" w:rsidRPr="00A11B16">
        <w:rPr>
          <w:bCs/>
          <w:color w:val="000000"/>
          <w:szCs w:val="22"/>
          <w:lang w:val="en-US"/>
        </w:rPr>
        <w:t>reduc</w:t>
      </w:r>
      <w:r w:rsidRPr="00A11B16">
        <w:rPr>
          <w:bCs/>
          <w:color w:val="000000"/>
          <w:szCs w:val="22"/>
          <w:lang w:val="en-US"/>
        </w:rPr>
        <w:t>e</w:t>
      </w:r>
      <w:r w:rsidR="00A921BE" w:rsidRPr="00A11B16">
        <w:rPr>
          <w:bCs/>
          <w:color w:val="000000"/>
          <w:szCs w:val="22"/>
          <w:lang w:val="en-US"/>
        </w:rPr>
        <w:t xml:space="preserve"> their vulnerability and build their resilience to external shocks, including the adverse effects of climate change</w:t>
      </w:r>
      <w:r w:rsidRPr="00A11B16">
        <w:rPr>
          <w:bCs/>
          <w:color w:val="000000"/>
          <w:szCs w:val="22"/>
          <w:lang w:val="en-US"/>
        </w:rPr>
        <w:t>,</w:t>
      </w:r>
      <w:r w:rsidR="00A921BE" w:rsidRPr="00A11B16">
        <w:rPr>
          <w:bCs/>
          <w:color w:val="000000"/>
          <w:szCs w:val="22"/>
          <w:u w:val="single"/>
          <w:vertAlign w:val="superscript"/>
          <w:lang w:val="en-US"/>
        </w:rPr>
        <w:footnoteReference w:id="43"/>
      </w:r>
      <w:r w:rsidR="00A921BE" w:rsidRPr="00A11B16">
        <w:rPr>
          <w:bCs/>
          <w:color w:val="000000"/>
          <w:szCs w:val="22"/>
          <w:vertAlign w:val="superscript"/>
          <w:lang w:val="en-US"/>
        </w:rPr>
        <w:t>/</w:t>
      </w:r>
      <w:r w:rsidR="00A921BE" w:rsidRPr="00A11B16">
        <w:rPr>
          <w:bCs/>
          <w:color w:val="000000"/>
          <w:szCs w:val="22"/>
          <w:lang w:val="en-US"/>
        </w:rPr>
        <w:t xml:space="preserve"> consistent with their national and international obligations;</w:t>
      </w:r>
    </w:p>
    <w:p w14:paraId="5D51ACEA" w14:textId="77777777" w:rsidR="00A921BE" w:rsidRPr="00A11B16" w:rsidRDefault="00A921BE" w:rsidP="00F72F41">
      <w:pPr>
        <w:rPr>
          <w:rFonts w:eastAsia="Calibri"/>
          <w:szCs w:val="22"/>
          <w:lang w:val="en-US"/>
        </w:rPr>
      </w:pPr>
    </w:p>
    <w:p w14:paraId="216382DF" w14:textId="184AAE1F" w:rsidR="00A921BE" w:rsidRPr="00A11B16" w:rsidRDefault="00A921BE" w:rsidP="00F72F41">
      <w:pPr>
        <w:ind w:firstLine="720"/>
        <w:rPr>
          <w:color w:val="202124"/>
          <w:szCs w:val="22"/>
          <w:shd w:val="clear" w:color="auto" w:fill="00FFFF"/>
          <w:lang w:val="en-US"/>
        </w:rPr>
      </w:pPr>
      <w:r w:rsidRPr="00A11B16">
        <w:rPr>
          <w:color w:val="202124"/>
          <w:szCs w:val="22"/>
          <w:lang w:val="en-US"/>
        </w:rPr>
        <w:t>RECOGNIZING that the health, social, economic, environmental</w:t>
      </w:r>
      <w:r w:rsidR="00EF1934" w:rsidRPr="00A11B16">
        <w:rPr>
          <w:color w:val="202124"/>
          <w:szCs w:val="22"/>
          <w:lang w:val="en-US"/>
        </w:rPr>
        <w:t>,</w:t>
      </w:r>
      <w:r w:rsidRPr="00A11B16">
        <w:rPr>
          <w:color w:val="202124"/>
          <w:szCs w:val="22"/>
          <w:lang w:val="en-US"/>
        </w:rPr>
        <w:t xml:space="preserve"> and financial challenges caused by the COVID-19 pandemic impact the implementation of policies aimed at sustainable development and that some States require technical and financial support, where appropriate, </w:t>
      </w:r>
      <w:r w:rsidR="00EF1934" w:rsidRPr="00A11B16">
        <w:rPr>
          <w:color w:val="202124"/>
          <w:szCs w:val="22"/>
          <w:lang w:val="en-US"/>
        </w:rPr>
        <w:t>offered</w:t>
      </w:r>
      <w:r w:rsidRPr="00A11B16">
        <w:rPr>
          <w:color w:val="202124"/>
          <w:szCs w:val="22"/>
          <w:lang w:val="en-US"/>
        </w:rPr>
        <w:t xml:space="preserve">, </w:t>
      </w:r>
      <w:r w:rsidRPr="00A11B16">
        <w:rPr>
          <w:i/>
          <w:iCs/>
          <w:color w:val="202124"/>
          <w:szCs w:val="22"/>
          <w:lang w:val="en-US"/>
        </w:rPr>
        <w:t>inter alia</w:t>
      </w:r>
      <w:r w:rsidRPr="00A11B16">
        <w:rPr>
          <w:color w:val="202124"/>
          <w:szCs w:val="22"/>
          <w:lang w:val="en-US"/>
        </w:rPr>
        <w:t xml:space="preserve">, </w:t>
      </w:r>
      <w:r w:rsidR="00EF1934" w:rsidRPr="00A11B16">
        <w:rPr>
          <w:color w:val="202124"/>
          <w:szCs w:val="22"/>
          <w:lang w:val="en-US"/>
        </w:rPr>
        <w:t xml:space="preserve">by </w:t>
      </w:r>
      <w:r w:rsidRPr="00A11B16">
        <w:rPr>
          <w:color w:val="202124"/>
          <w:szCs w:val="22"/>
          <w:lang w:val="en-US"/>
        </w:rPr>
        <w:t xml:space="preserve">international financial </w:t>
      </w:r>
      <w:r w:rsidR="00EF1934" w:rsidRPr="00A11B16">
        <w:rPr>
          <w:color w:val="202124"/>
          <w:szCs w:val="22"/>
          <w:lang w:val="en-US"/>
        </w:rPr>
        <w:t xml:space="preserve">organizations </w:t>
      </w:r>
      <w:r w:rsidRPr="00A11B16">
        <w:rPr>
          <w:color w:val="202124"/>
          <w:szCs w:val="22"/>
          <w:lang w:val="en-US"/>
        </w:rPr>
        <w:t>and development institutions, taking into account the individual capacities and challenges of each country, to address this crisis and achiev</w:t>
      </w:r>
      <w:r w:rsidR="00EF1934" w:rsidRPr="00A11B16">
        <w:rPr>
          <w:color w:val="202124"/>
          <w:szCs w:val="22"/>
          <w:lang w:val="en-US"/>
        </w:rPr>
        <w:t>e</w:t>
      </w:r>
      <w:r w:rsidRPr="00A11B16">
        <w:rPr>
          <w:color w:val="202124"/>
          <w:szCs w:val="22"/>
          <w:lang w:val="en-US"/>
        </w:rPr>
        <w:t xml:space="preserve"> stronger </w:t>
      </w:r>
      <w:r w:rsidR="00EF1934" w:rsidRPr="00A11B16">
        <w:rPr>
          <w:color w:val="202124"/>
          <w:szCs w:val="22"/>
          <w:lang w:val="en-US"/>
        </w:rPr>
        <w:t xml:space="preserve">and more climate-resilient </w:t>
      </w:r>
      <w:r w:rsidRPr="00A11B16">
        <w:rPr>
          <w:color w:val="202124"/>
          <w:szCs w:val="22"/>
          <w:lang w:val="en-US"/>
        </w:rPr>
        <w:t>sustainable socioeconomic development;</w:t>
      </w:r>
    </w:p>
    <w:p w14:paraId="01A07424" w14:textId="77777777" w:rsidR="00A921BE" w:rsidRPr="00A11B16" w:rsidRDefault="00A921BE" w:rsidP="00F72F41">
      <w:pPr>
        <w:rPr>
          <w:szCs w:val="22"/>
          <w:lang w:val="en-US"/>
        </w:rPr>
      </w:pPr>
    </w:p>
    <w:p w14:paraId="0394355D" w14:textId="2051D86A" w:rsidR="00A921BE" w:rsidRPr="00A11B16" w:rsidRDefault="00A921BE" w:rsidP="00F72F41">
      <w:pPr>
        <w:ind w:firstLine="720"/>
        <w:rPr>
          <w:bCs/>
          <w:color w:val="000000"/>
          <w:szCs w:val="22"/>
          <w:lang w:val="en-US"/>
        </w:rPr>
      </w:pPr>
      <w:r w:rsidRPr="00A11B16">
        <w:rPr>
          <w:bCs/>
          <w:color w:val="000000"/>
          <w:szCs w:val="22"/>
          <w:lang w:val="en-US"/>
        </w:rPr>
        <w:t xml:space="preserve">RECALLING that the work of the OAS relating to the development pillar is governed by the </w:t>
      </w:r>
      <w:r w:rsidR="00E06DDC" w:rsidRPr="00A11B16">
        <w:rPr>
          <w:bCs/>
          <w:color w:val="000000"/>
          <w:szCs w:val="22"/>
          <w:lang w:val="en-US"/>
        </w:rPr>
        <w:t xml:space="preserve">Comprehensive </w:t>
      </w:r>
      <w:r w:rsidRPr="00A11B16">
        <w:rPr>
          <w:bCs/>
          <w:color w:val="000000"/>
          <w:szCs w:val="22"/>
          <w:lang w:val="en-US"/>
        </w:rPr>
        <w:t xml:space="preserve">Strategic Plan </w:t>
      </w:r>
      <w:r w:rsidRPr="00A11B16">
        <w:rPr>
          <w:color w:val="202124"/>
          <w:szCs w:val="22"/>
          <w:lang w:val="en-US"/>
        </w:rPr>
        <w:t>of</w:t>
      </w:r>
      <w:r w:rsidRPr="00A11B16">
        <w:rPr>
          <w:bCs/>
          <w:color w:val="000000"/>
          <w:szCs w:val="22"/>
          <w:lang w:val="en-US"/>
        </w:rPr>
        <w:t xml:space="preserve"> the Organization [</w:t>
      </w:r>
      <w:hyperlink r:id="rId45" w:history="1">
        <w:r w:rsidRPr="00A11B16">
          <w:rPr>
            <w:bCs/>
            <w:color w:val="0000FF"/>
            <w:szCs w:val="22"/>
            <w:u w:val="single"/>
            <w:lang w:val="en-US"/>
          </w:rPr>
          <w:t>AG/RES. 1 (LI-E/16 rev. 1)</w:t>
        </w:r>
      </w:hyperlink>
      <w:r w:rsidRPr="00A11B16">
        <w:rPr>
          <w:bCs/>
          <w:color w:val="000000"/>
          <w:szCs w:val="22"/>
          <w:lang w:val="en-US"/>
        </w:rPr>
        <w:t>]</w:t>
      </w:r>
      <w:r w:rsidR="00E4225E" w:rsidRPr="00A11B16">
        <w:rPr>
          <w:bCs/>
          <w:color w:val="000000"/>
          <w:szCs w:val="22"/>
          <w:lang w:val="en-US"/>
        </w:rPr>
        <w:t xml:space="preserve"> </w:t>
      </w:r>
      <w:r w:rsidR="009C4072" w:rsidRPr="00A11B16">
        <w:rPr>
          <w:bCs/>
          <w:color w:val="000000"/>
          <w:szCs w:val="22"/>
          <w:lang w:val="en-US"/>
        </w:rPr>
        <w:t>for the 2016-2020 period</w:t>
      </w:r>
      <w:r w:rsidR="00E06DDC" w:rsidRPr="00A11B16">
        <w:rPr>
          <w:bCs/>
          <w:color w:val="000000"/>
          <w:szCs w:val="22"/>
          <w:lang w:val="en-US"/>
        </w:rPr>
        <w:t xml:space="preserve"> </w:t>
      </w:r>
      <w:r w:rsidRPr="00A11B16">
        <w:rPr>
          <w:bCs/>
          <w:color w:val="000000"/>
          <w:szCs w:val="22"/>
          <w:lang w:val="en-US"/>
        </w:rPr>
        <w:t xml:space="preserve">and the </w:t>
      </w:r>
      <w:r w:rsidR="00CC0BAD" w:rsidRPr="00A11B16">
        <w:rPr>
          <w:bCs/>
          <w:color w:val="000000"/>
          <w:szCs w:val="22"/>
          <w:lang w:val="en-US"/>
        </w:rPr>
        <w:t>“</w:t>
      </w:r>
      <w:r w:rsidRPr="00A11B16">
        <w:rPr>
          <w:bCs/>
          <w:color w:val="000000"/>
          <w:szCs w:val="22"/>
          <w:lang w:val="en-US"/>
        </w:rPr>
        <w:t>Compilation of the OAS 2019 Comprehensive Strategic Plan</w:t>
      </w:r>
      <w:r w:rsidR="00CC0BAD" w:rsidRPr="00A11B16">
        <w:rPr>
          <w:bCs/>
          <w:color w:val="000000"/>
          <w:szCs w:val="22"/>
          <w:lang w:val="en-US"/>
        </w:rPr>
        <w:t>”</w:t>
      </w:r>
      <w:r w:rsidRPr="00A11B16">
        <w:rPr>
          <w:bCs/>
          <w:color w:val="000000"/>
          <w:szCs w:val="22"/>
          <w:lang w:val="en-US"/>
        </w:rPr>
        <w:t xml:space="preserve"> (</w:t>
      </w:r>
      <w:hyperlink r:id="rId46" w:history="1">
        <w:r w:rsidRPr="00A11B16">
          <w:rPr>
            <w:bCs/>
            <w:color w:val="0000FF"/>
            <w:szCs w:val="22"/>
            <w:u w:val="single"/>
            <w:lang w:val="en-US"/>
          </w:rPr>
          <w:t>CP/doc.5469/19</w:t>
        </w:r>
      </w:hyperlink>
      <w:r w:rsidRPr="00A11B16">
        <w:rPr>
          <w:bCs/>
          <w:color w:val="0000FF"/>
          <w:szCs w:val="22"/>
          <w:lang w:val="en-US"/>
        </w:rPr>
        <w:t xml:space="preserve"> rev.</w:t>
      </w:r>
      <w:r w:rsidR="00AE27DF" w:rsidRPr="00A11B16">
        <w:rPr>
          <w:bCs/>
          <w:color w:val="0000FF"/>
          <w:szCs w:val="22"/>
          <w:lang w:val="en-US"/>
        </w:rPr>
        <w:t> </w:t>
      </w:r>
      <w:r w:rsidRPr="00A11B16">
        <w:rPr>
          <w:bCs/>
          <w:color w:val="0000FF"/>
          <w:szCs w:val="22"/>
          <w:lang w:val="en-US"/>
        </w:rPr>
        <w:t>1</w:t>
      </w:r>
      <w:r w:rsidRPr="00A11B16">
        <w:rPr>
          <w:bCs/>
          <w:color w:val="000000"/>
          <w:szCs w:val="22"/>
          <w:lang w:val="en-US"/>
        </w:rPr>
        <w:t>), which are aligned with, and contribute to the implementation of</w:t>
      </w:r>
      <w:r w:rsidR="00805509" w:rsidRPr="00A11B16">
        <w:rPr>
          <w:bCs/>
          <w:color w:val="000000"/>
          <w:szCs w:val="22"/>
          <w:lang w:val="en-US"/>
        </w:rPr>
        <w:t>,</w:t>
      </w:r>
      <w:r w:rsidRPr="00A11B16">
        <w:rPr>
          <w:bCs/>
          <w:color w:val="000000"/>
          <w:szCs w:val="22"/>
          <w:lang w:val="en-US"/>
        </w:rPr>
        <w:t xml:space="preserve"> the 2030 Agenda for Sustainable </w:t>
      </w:r>
      <w:r w:rsidRPr="00A11B16">
        <w:rPr>
          <w:bCs/>
          <w:color w:val="000000"/>
          <w:szCs w:val="22"/>
          <w:lang w:val="en-US"/>
        </w:rPr>
        <w:lastRenderedPageBreak/>
        <w:t>Development and its Sustainable Development Goals (SDGs) as the general framework within which it acts;</w:t>
      </w:r>
    </w:p>
    <w:p w14:paraId="67CFF1AC" w14:textId="77777777" w:rsidR="00A921BE" w:rsidRPr="00A11B16" w:rsidRDefault="00A921BE" w:rsidP="00F72F41">
      <w:pPr>
        <w:rPr>
          <w:szCs w:val="22"/>
          <w:lang w:val="en-US"/>
        </w:rPr>
      </w:pPr>
    </w:p>
    <w:p w14:paraId="2F77445C" w14:textId="52966545" w:rsidR="00A921BE" w:rsidRPr="00A11B16" w:rsidRDefault="00A921BE" w:rsidP="00F72F41">
      <w:pPr>
        <w:ind w:firstLine="720"/>
        <w:rPr>
          <w:bCs/>
          <w:color w:val="000000"/>
          <w:szCs w:val="22"/>
          <w:lang w:val="en-US"/>
        </w:rPr>
      </w:pPr>
      <w:r w:rsidRPr="00A11B16">
        <w:rPr>
          <w:bCs/>
          <w:color w:val="000000"/>
          <w:szCs w:val="22"/>
          <w:lang w:val="en-US"/>
        </w:rPr>
        <w:t>EMBRACING the outcomes of the meetings of ministers and high-level authorities within the framework of Inter-</w:t>
      </w:r>
      <w:r w:rsidRPr="00A11B16">
        <w:rPr>
          <w:color w:val="202124"/>
          <w:szCs w:val="22"/>
          <w:lang w:val="en-US"/>
        </w:rPr>
        <w:t>American</w:t>
      </w:r>
      <w:r w:rsidRPr="00A11B16">
        <w:rPr>
          <w:bCs/>
          <w:color w:val="000000"/>
          <w:szCs w:val="22"/>
          <w:lang w:val="en-US"/>
        </w:rPr>
        <w:t xml:space="preserve"> Council for Integral Development (CIDI) in the areas of education, culture, and energy</w:t>
      </w:r>
      <w:r w:rsidR="00805509" w:rsidRPr="00A11B16">
        <w:rPr>
          <w:bCs/>
          <w:color w:val="000000"/>
          <w:szCs w:val="22"/>
          <w:lang w:val="en-US"/>
        </w:rPr>
        <w:t>,</w:t>
      </w:r>
      <w:r w:rsidRPr="00A11B16">
        <w:rPr>
          <w:bCs/>
          <w:color w:val="000000"/>
          <w:szCs w:val="22"/>
          <w:lang w:val="en-US"/>
        </w:rPr>
        <w:t xml:space="preserve"> as well as the sectoral processes on labor, ports, cooperation, science and technology, tourism, competitiveness, and micro, small, and medium-sized enterprises;</w:t>
      </w:r>
    </w:p>
    <w:p w14:paraId="0D865517" w14:textId="77777777" w:rsidR="00A921BE" w:rsidRPr="00A11B16" w:rsidRDefault="00A921BE" w:rsidP="00F72F41">
      <w:pPr>
        <w:rPr>
          <w:szCs w:val="22"/>
          <w:lang w:val="en-US"/>
        </w:rPr>
      </w:pPr>
    </w:p>
    <w:p w14:paraId="757B1AC2" w14:textId="1B4579B2" w:rsidR="00A921BE" w:rsidRPr="00A11B16" w:rsidRDefault="00A921BE" w:rsidP="00F72F41">
      <w:pPr>
        <w:ind w:firstLine="720"/>
        <w:rPr>
          <w:bCs/>
          <w:color w:val="000000"/>
          <w:szCs w:val="22"/>
          <w:lang w:val="en-US"/>
        </w:rPr>
      </w:pPr>
      <w:r w:rsidRPr="00A11B16">
        <w:rPr>
          <w:bCs/>
          <w:color w:val="000000"/>
          <w:szCs w:val="22"/>
          <w:lang w:val="en-US"/>
        </w:rPr>
        <w:t xml:space="preserve">GIVING CONTINUITY to the provisions contained in resolution </w:t>
      </w:r>
      <w:hyperlink r:id="rId47" w:history="1">
        <w:r w:rsidRPr="00A11B16">
          <w:rPr>
            <w:bCs/>
            <w:color w:val="0000FF"/>
            <w:szCs w:val="22"/>
            <w:u w:val="single"/>
            <w:lang w:val="en-US"/>
          </w:rPr>
          <w:t>AG/RES. 2939 (XLIX-O/19</w:t>
        </w:r>
      </w:hyperlink>
      <w:r w:rsidRPr="00A11B16">
        <w:rPr>
          <w:bCs/>
          <w:color w:val="000000"/>
          <w:szCs w:val="22"/>
          <w:lang w:val="en-US"/>
        </w:rPr>
        <w:t xml:space="preserve">), </w:t>
      </w:r>
      <w:r w:rsidR="00CC0BAD" w:rsidRPr="00A11B16">
        <w:rPr>
          <w:bCs/>
          <w:color w:val="000000"/>
          <w:szCs w:val="22"/>
          <w:lang w:val="en-US"/>
        </w:rPr>
        <w:t>“</w:t>
      </w:r>
      <w:r w:rsidRPr="00A11B16">
        <w:rPr>
          <w:bCs/>
          <w:color w:val="000000"/>
          <w:szCs w:val="22"/>
          <w:lang w:val="en-US"/>
        </w:rPr>
        <w:t xml:space="preserve">Advancing </w:t>
      </w:r>
      <w:r w:rsidRPr="00A11B16">
        <w:rPr>
          <w:color w:val="202124"/>
          <w:szCs w:val="22"/>
          <w:lang w:val="en-US"/>
        </w:rPr>
        <w:t>Hemispheric</w:t>
      </w:r>
      <w:r w:rsidRPr="00A11B16">
        <w:rPr>
          <w:bCs/>
          <w:color w:val="000000"/>
          <w:szCs w:val="22"/>
          <w:lang w:val="en-US"/>
        </w:rPr>
        <w:t xml:space="preserve"> Initiatives on Integral Development,</w:t>
      </w:r>
      <w:r w:rsidR="00CC0BAD" w:rsidRPr="00A11B16">
        <w:rPr>
          <w:bCs/>
          <w:color w:val="000000"/>
          <w:szCs w:val="22"/>
          <w:lang w:val="en-US"/>
        </w:rPr>
        <w:t>”</w:t>
      </w:r>
      <w:r w:rsidRPr="00A11B16">
        <w:rPr>
          <w:bCs/>
          <w:color w:val="000000"/>
          <w:szCs w:val="22"/>
          <w:lang w:val="en-US"/>
        </w:rPr>
        <w:t xml:space="preserve"> adopted by the General Assembly at its forty-ninth regular session;</w:t>
      </w:r>
    </w:p>
    <w:p w14:paraId="0EBE88A7" w14:textId="77777777" w:rsidR="00A921BE" w:rsidRPr="00A11B16" w:rsidRDefault="00A921BE" w:rsidP="00F72F41">
      <w:pPr>
        <w:rPr>
          <w:szCs w:val="22"/>
          <w:lang w:val="en-US"/>
        </w:rPr>
      </w:pPr>
    </w:p>
    <w:p w14:paraId="3E8D3207" w14:textId="3E19F021" w:rsidR="00A921BE" w:rsidRPr="00A11B16" w:rsidRDefault="00A921BE" w:rsidP="00F72F41">
      <w:pPr>
        <w:ind w:firstLine="720"/>
        <w:rPr>
          <w:bCs/>
          <w:color w:val="000000"/>
          <w:szCs w:val="22"/>
          <w:lang w:val="en-US"/>
        </w:rPr>
      </w:pPr>
      <w:r w:rsidRPr="00A11B16">
        <w:rPr>
          <w:bCs/>
          <w:color w:val="000000"/>
          <w:szCs w:val="22"/>
          <w:lang w:val="en-US"/>
        </w:rPr>
        <w:t>TAKING NOTE of the progress made by the</w:t>
      </w:r>
      <w:r w:rsidR="009C4072" w:rsidRPr="00A11B16">
        <w:rPr>
          <w:bCs/>
          <w:color w:val="000000"/>
          <w:szCs w:val="22"/>
          <w:lang w:val="en-US"/>
        </w:rPr>
        <w:t xml:space="preserve"> Executive Secretariat for Integral Development </w:t>
      </w:r>
      <w:r w:rsidRPr="00A11B16">
        <w:rPr>
          <w:bCs/>
          <w:color w:val="000000"/>
          <w:szCs w:val="22"/>
          <w:lang w:val="en-US"/>
        </w:rPr>
        <w:t xml:space="preserve">within the framework of the Comprehensive Strategic Plan of the Organization [AG/RES. 1 (LI-E/16) rev. 1] </w:t>
      </w:r>
      <w:r w:rsidR="005C63C0" w:rsidRPr="00A11B16">
        <w:rPr>
          <w:bCs/>
          <w:color w:val="000000"/>
          <w:szCs w:val="22"/>
          <w:lang w:val="en-US"/>
        </w:rPr>
        <w:t>for 2016</w:t>
      </w:r>
      <w:r w:rsidR="009B2569" w:rsidRPr="00A11B16">
        <w:rPr>
          <w:bCs/>
          <w:color w:val="000000"/>
          <w:szCs w:val="22"/>
          <w:lang w:val="en-US"/>
        </w:rPr>
        <w:t>–</w:t>
      </w:r>
      <w:r w:rsidR="005C63C0" w:rsidRPr="00A11B16">
        <w:rPr>
          <w:bCs/>
          <w:color w:val="000000"/>
          <w:szCs w:val="22"/>
          <w:lang w:val="en-US"/>
        </w:rPr>
        <w:t xml:space="preserve">2020, </w:t>
      </w:r>
      <w:r w:rsidRPr="00A11B16">
        <w:rPr>
          <w:bCs/>
          <w:color w:val="000000"/>
          <w:szCs w:val="22"/>
          <w:lang w:val="en-US"/>
        </w:rPr>
        <w:t xml:space="preserve">pursuant to its seven </w:t>
      </w:r>
      <w:r w:rsidRPr="00A11B16">
        <w:rPr>
          <w:color w:val="202124"/>
          <w:szCs w:val="22"/>
          <w:lang w:val="en-US"/>
        </w:rPr>
        <w:t>strategic</w:t>
      </w:r>
      <w:r w:rsidRPr="00A11B16">
        <w:rPr>
          <w:bCs/>
          <w:color w:val="000000"/>
          <w:szCs w:val="22"/>
          <w:lang w:val="en-US"/>
        </w:rPr>
        <w:t xml:space="preserve"> lines and its objectives for the integral development pillar and </w:t>
      </w:r>
      <w:r w:rsidR="005C63C0" w:rsidRPr="00A11B16">
        <w:rPr>
          <w:bCs/>
          <w:color w:val="000000"/>
          <w:szCs w:val="22"/>
          <w:lang w:val="en-US"/>
        </w:rPr>
        <w:t xml:space="preserve">as indicated </w:t>
      </w:r>
      <w:r w:rsidRPr="00A11B16">
        <w:rPr>
          <w:bCs/>
          <w:color w:val="000000"/>
          <w:szCs w:val="22"/>
          <w:lang w:val="en-US"/>
        </w:rPr>
        <w:t xml:space="preserve">in the </w:t>
      </w:r>
      <w:r w:rsidR="00CC0BAD" w:rsidRPr="00A11B16">
        <w:rPr>
          <w:bCs/>
          <w:color w:val="000000"/>
          <w:szCs w:val="22"/>
          <w:lang w:val="en-US"/>
        </w:rPr>
        <w:t>“</w:t>
      </w:r>
      <w:r w:rsidRPr="00A11B16">
        <w:rPr>
          <w:bCs/>
          <w:color w:val="000000"/>
          <w:szCs w:val="22"/>
          <w:lang w:val="en-US"/>
        </w:rPr>
        <w:t>Annual Report of the Executive Secretariat for Integral Development (SEDI) to the Inter-American Council for Integral Development</w:t>
      </w:r>
      <w:r w:rsidR="00CC0BAD" w:rsidRPr="00A11B16">
        <w:rPr>
          <w:bCs/>
          <w:color w:val="000000"/>
          <w:szCs w:val="22"/>
          <w:lang w:val="en-US"/>
        </w:rPr>
        <w:t>”</w:t>
      </w:r>
      <w:r w:rsidRPr="00A11B16">
        <w:rPr>
          <w:bCs/>
          <w:color w:val="000000"/>
          <w:szCs w:val="22"/>
          <w:lang w:val="en-US"/>
        </w:rPr>
        <w:t xml:space="preserve"> </w:t>
      </w:r>
      <w:r w:rsidR="003E6D3B" w:rsidRPr="00A11B16">
        <w:rPr>
          <w:bCs/>
          <w:color w:val="000000"/>
          <w:szCs w:val="22"/>
          <w:lang w:val="en-US"/>
        </w:rPr>
        <w:t>(</w:t>
      </w:r>
      <w:hyperlink r:id="rId48" w:tgtFrame="_blank" w:history="1">
        <w:r w:rsidR="003E6D3B" w:rsidRPr="00A11B16">
          <w:rPr>
            <w:rStyle w:val="Hyperlink"/>
            <w:bCs/>
            <w:szCs w:val="22"/>
            <w:lang w:val="en-US"/>
          </w:rPr>
          <w:t>CIDI/doc.283/20 rev.</w:t>
        </w:r>
        <w:r w:rsidR="00AE27DF" w:rsidRPr="00A11B16">
          <w:rPr>
            <w:rStyle w:val="Hyperlink"/>
            <w:bCs/>
            <w:szCs w:val="22"/>
            <w:lang w:val="en-US"/>
          </w:rPr>
          <w:t> </w:t>
        </w:r>
        <w:r w:rsidR="003E6D3B" w:rsidRPr="00A11B16">
          <w:rPr>
            <w:rStyle w:val="Hyperlink"/>
            <w:bCs/>
            <w:szCs w:val="22"/>
            <w:lang w:val="en-US"/>
          </w:rPr>
          <w:t>1)</w:t>
        </w:r>
      </w:hyperlink>
      <w:r w:rsidR="003E6D3B" w:rsidRPr="00A11B16">
        <w:rPr>
          <w:bCs/>
          <w:color w:val="000000"/>
          <w:szCs w:val="22"/>
          <w:lang w:val="en-US"/>
        </w:rPr>
        <w:t xml:space="preserve">; </w:t>
      </w:r>
      <w:r w:rsidRPr="00A11B16">
        <w:rPr>
          <w:bCs/>
          <w:color w:val="000000"/>
          <w:szCs w:val="22"/>
          <w:lang w:val="en-US"/>
        </w:rPr>
        <w:t>and</w:t>
      </w:r>
    </w:p>
    <w:p w14:paraId="49C51BB2" w14:textId="77777777" w:rsidR="00A921BE" w:rsidRPr="00A11B16" w:rsidRDefault="00A921BE" w:rsidP="00F72F41">
      <w:pPr>
        <w:rPr>
          <w:szCs w:val="22"/>
          <w:lang w:val="en-US"/>
        </w:rPr>
      </w:pPr>
    </w:p>
    <w:p w14:paraId="29C45DBF" w14:textId="40298A62" w:rsidR="00A921BE" w:rsidRPr="00A11B16" w:rsidRDefault="00A921BE" w:rsidP="00F72F41">
      <w:pPr>
        <w:ind w:firstLine="720"/>
        <w:rPr>
          <w:color w:val="202124"/>
          <w:szCs w:val="22"/>
          <w:shd w:val="clear" w:color="auto" w:fill="00FFFF"/>
          <w:lang w:val="en-US"/>
        </w:rPr>
      </w:pPr>
      <w:r w:rsidRPr="00A11B16">
        <w:rPr>
          <w:color w:val="202124"/>
          <w:szCs w:val="22"/>
          <w:lang w:val="en-US"/>
        </w:rPr>
        <w:t>TAKING INTO ACCOUNT that CIDI a</w:t>
      </w:r>
      <w:r w:rsidR="009B2569" w:rsidRPr="00A11B16">
        <w:rPr>
          <w:color w:val="202124"/>
          <w:szCs w:val="22"/>
          <w:lang w:val="en-US"/>
        </w:rPr>
        <w:t xml:space="preserve">dopted </w:t>
      </w:r>
      <w:r w:rsidRPr="00A11B16">
        <w:rPr>
          <w:color w:val="202124"/>
          <w:szCs w:val="22"/>
          <w:lang w:val="en-US"/>
        </w:rPr>
        <w:t>resolution CIDI/RES.</w:t>
      </w:r>
      <w:r w:rsidR="009B2569" w:rsidRPr="00A11B16">
        <w:rPr>
          <w:color w:val="202124"/>
          <w:szCs w:val="22"/>
          <w:lang w:val="en-US"/>
        </w:rPr>
        <w:t xml:space="preserve"> </w:t>
      </w:r>
      <w:r w:rsidRPr="00A11B16">
        <w:rPr>
          <w:color w:val="202124"/>
          <w:szCs w:val="22"/>
          <w:lang w:val="en-US"/>
        </w:rPr>
        <w:t>342 (CII-O/20)</w:t>
      </w:r>
      <w:r w:rsidR="00195C7F" w:rsidRPr="00A11B16">
        <w:rPr>
          <w:color w:val="202124"/>
          <w:szCs w:val="22"/>
          <w:lang w:val="en-US"/>
        </w:rPr>
        <w:t>,</w:t>
      </w:r>
      <w:r w:rsidRPr="00A11B16">
        <w:rPr>
          <w:color w:val="202124"/>
          <w:szCs w:val="22"/>
          <w:lang w:val="en-US"/>
        </w:rPr>
        <w:t xml:space="preserve"> </w:t>
      </w:r>
      <w:r w:rsidR="00CC0BAD" w:rsidRPr="00A11B16">
        <w:rPr>
          <w:color w:val="202124"/>
          <w:szCs w:val="22"/>
          <w:lang w:val="en-US"/>
        </w:rPr>
        <w:t>“</w:t>
      </w:r>
      <w:r w:rsidRPr="00A11B16">
        <w:rPr>
          <w:color w:val="202124"/>
          <w:szCs w:val="22"/>
          <w:lang w:val="en-US"/>
        </w:rPr>
        <w:t>Amendments to the Statutes of the Inter-American Agency for Cooperation and Development (IACD) and to the Statutes of the Committee of the Capital Fund for the OAS Scholarship and Training Programs</w:t>
      </w:r>
      <w:r w:rsidR="00C02446" w:rsidRPr="00A11B16">
        <w:rPr>
          <w:color w:val="202124"/>
          <w:szCs w:val="22"/>
          <w:lang w:val="en-US"/>
        </w:rPr>
        <w:t>,</w:t>
      </w:r>
      <w:r w:rsidR="00CC0BAD" w:rsidRPr="00A11B16">
        <w:rPr>
          <w:color w:val="202124"/>
          <w:szCs w:val="22"/>
          <w:lang w:val="en-US"/>
        </w:rPr>
        <w:t>”</w:t>
      </w:r>
    </w:p>
    <w:p w14:paraId="6D4D394F" w14:textId="2500389F" w:rsidR="00A921BE" w:rsidRPr="00A11B16" w:rsidRDefault="00A921BE" w:rsidP="00F72F41">
      <w:pPr>
        <w:rPr>
          <w:szCs w:val="22"/>
          <w:lang w:val="en-US"/>
        </w:rPr>
      </w:pPr>
    </w:p>
    <w:p w14:paraId="469C6C22" w14:textId="77777777" w:rsidR="00A921BE" w:rsidRPr="00A11B16" w:rsidRDefault="00A921BE" w:rsidP="00F72F41">
      <w:pPr>
        <w:rPr>
          <w:szCs w:val="22"/>
          <w:lang w:val="en-US"/>
        </w:rPr>
      </w:pPr>
      <w:r w:rsidRPr="00A11B16">
        <w:rPr>
          <w:color w:val="000000"/>
          <w:szCs w:val="22"/>
          <w:lang w:val="en-US"/>
        </w:rPr>
        <w:t>RESOLVES:</w:t>
      </w:r>
    </w:p>
    <w:p w14:paraId="79ED257F" w14:textId="77777777" w:rsidR="00A921BE" w:rsidRPr="00A11B16" w:rsidRDefault="00A921BE" w:rsidP="00F72F41">
      <w:pPr>
        <w:rPr>
          <w:rFonts w:eastAsia="Calibri"/>
          <w:szCs w:val="22"/>
          <w:lang w:val="en-US"/>
        </w:rPr>
      </w:pPr>
    </w:p>
    <w:p w14:paraId="19C46E7A" w14:textId="356D8D7F" w:rsidR="00A921BE" w:rsidRPr="00A11B16" w:rsidRDefault="00A921BE" w:rsidP="00F72F41">
      <w:pPr>
        <w:ind w:firstLine="720"/>
        <w:rPr>
          <w:szCs w:val="22"/>
          <w:lang w:val="en-US"/>
        </w:rPr>
      </w:pPr>
      <w:r w:rsidRPr="00A11B16">
        <w:rPr>
          <w:color w:val="000000"/>
          <w:szCs w:val="22"/>
          <w:lang w:val="en-US"/>
        </w:rPr>
        <w:t>1.</w:t>
      </w:r>
      <w:r w:rsidRPr="00A11B16">
        <w:rPr>
          <w:bCs/>
          <w:color w:val="000000"/>
          <w:szCs w:val="22"/>
          <w:lang w:val="en-US"/>
        </w:rPr>
        <w:tab/>
        <w:t>To thank the governments of the following member states that chaired and hosted meetings of ministers and high-level authorities within the framework of Inter-American Council for Integral Development (CIDI) and sectoral processes held since the forty-ninth regular session of the General Assembly</w:t>
      </w:r>
      <w:r w:rsidR="00975369" w:rsidRPr="00A11B16">
        <w:rPr>
          <w:bCs/>
          <w:color w:val="000000"/>
          <w:szCs w:val="22"/>
          <w:lang w:val="en-US"/>
        </w:rPr>
        <w:t>,</w:t>
      </w:r>
      <w:r w:rsidRPr="00A11B16">
        <w:rPr>
          <w:bCs/>
          <w:color w:val="000000"/>
          <w:szCs w:val="22"/>
          <w:lang w:val="en-US"/>
        </w:rPr>
        <w:t xml:space="preserve"> for their hospitality, leadership, and commitment:</w:t>
      </w:r>
    </w:p>
    <w:p w14:paraId="1FCF032F" w14:textId="77777777" w:rsidR="00A921BE" w:rsidRPr="00A11B16" w:rsidRDefault="00A921BE" w:rsidP="00F72F41">
      <w:pPr>
        <w:rPr>
          <w:rFonts w:eastAsia="Calibri"/>
          <w:szCs w:val="22"/>
          <w:lang w:val="en-US"/>
        </w:rPr>
      </w:pPr>
    </w:p>
    <w:p w14:paraId="63B9D2C7" w14:textId="005E0A74" w:rsidR="00A921BE" w:rsidRPr="00A11B16" w:rsidRDefault="00A921BE" w:rsidP="00AE27DF">
      <w:pPr>
        <w:numPr>
          <w:ilvl w:val="0"/>
          <w:numId w:val="28"/>
        </w:numPr>
        <w:tabs>
          <w:tab w:val="clear" w:pos="720"/>
        </w:tabs>
        <w:ind w:left="2160" w:hanging="720"/>
        <w:textAlignment w:val="baseline"/>
        <w:rPr>
          <w:bCs/>
          <w:color w:val="000000"/>
          <w:szCs w:val="22"/>
          <w:lang w:val="en-US"/>
        </w:rPr>
      </w:pPr>
      <w:r w:rsidRPr="00A11B16">
        <w:rPr>
          <w:bCs/>
          <w:color w:val="000000"/>
          <w:szCs w:val="22"/>
          <w:lang w:val="en-US"/>
        </w:rPr>
        <w:t>Antigua and Barbuda, for chairing the Tenth Inter-American Meeting of Ministers of Education within the Framework of CIDI on July 8 and 9, 2019</w:t>
      </w:r>
      <w:r w:rsidR="00AE27DF" w:rsidRPr="00A11B16">
        <w:rPr>
          <w:bCs/>
          <w:color w:val="000000"/>
          <w:szCs w:val="22"/>
          <w:lang w:val="en-US"/>
        </w:rPr>
        <w:t>;</w:t>
      </w:r>
    </w:p>
    <w:p w14:paraId="6AD7F8AD" w14:textId="5098FEE9" w:rsidR="00A921BE" w:rsidRPr="00A11B16" w:rsidRDefault="00A921BE" w:rsidP="00F72F41">
      <w:pPr>
        <w:numPr>
          <w:ilvl w:val="0"/>
          <w:numId w:val="28"/>
        </w:numPr>
        <w:tabs>
          <w:tab w:val="clear" w:pos="720"/>
        </w:tabs>
        <w:ind w:left="2160" w:hanging="720"/>
        <w:textAlignment w:val="baseline"/>
        <w:rPr>
          <w:bCs/>
          <w:color w:val="000000"/>
          <w:szCs w:val="22"/>
          <w:lang w:val="en-US"/>
        </w:rPr>
      </w:pPr>
      <w:r w:rsidRPr="00A11B16">
        <w:rPr>
          <w:bCs/>
          <w:color w:val="000000"/>
          <w:szCs w:val="22"/>
          <w:lang w:val="en-US"/>
        </w:rPr>
        <w:t>Honduras, for hosting the Twentieth Meeting of the Executive Committee of the Inter-American Committee of Ports (CECIP) on the Island of Roatán on July 17, 2019</w:t>
      </w:r>
      <w:r w:rsidR="00AE27DF" w:rsidRPr="00A11B16">
        <w:rPr>
          <w:bCs/>
          <w:color w:val="000000"/>
          <w:szCs w:val="22"/>
          <w:lang w:val="en-US"/>
        </w:rPr>
        <w:t>;</w:t>
      </w:r>
    </w:p>
    <w:p w14:paraId="7A6C03A0" w14:textId="4E5F9B2A" w:rsidR="00A921BE" w:rsidRPr="00A11B16" w:rsidRDefault="00A921BE" w:rsidP="00F72F41">
      <w:pPr>
        <w:numPr>
          <w:ilvl w:val="0"/>
          <w:numId w:val="28"/>
        </w:numPr>
        <w:tabs>
          <w:tab w:val="clear" w:pos="720"/>
        </w:tabs>
        <w:ind w:left="2160" w:hanging="720"/>
        <w:textAlignment w:val="baseline"/>
        <w:rPr>
          <w:bCs/>
          <w:color w:val="000000"/>
          <w:szCs w:val="22"/>
          <w:lang w:val="en-US"/>
        </w:rPr>
      </w:pPr>
      <w:r w:rsidRPr="00A11B16">
        <w:rPr>
          <w:bCs/>
          <w:color w:val="000000"/>
          <w:szCs w:val="22"/>
          <w:lang w:val="en-US"/>
        </w:rPr>
        <w:t>Barbados, for hosting the Eighth Inter-American Meeting of Ministers of Culture and Highest Appropriate Authorities within the Framework of CIDI on September 19 and 20, 2019</w:t>
      </w:r>
      <w:r w:rsidR="00AE27DF" w:rsidRPr="00A11B16">
        <w:rPr>
          <w:bCs/>
          <w:color w:val="000000"/>
          <w:szCs w:val="22"/>
          <w:lang w:val="en-US"/>
        </w:rPr>
        <w:t>;</w:t>
      </w:r>
    </w:p>
    <w:p w14:paraId="1CD3F7DB" w14:textId="74C1DF0F" w:rsidR="00A921BE" w:rsidRPr="00A11B16" w:rsidRDefault="00A921BE" w:rsidP="00F72F41">
      <w:pPr>
        <w:numPr>
          <w:ilvl w:val="0"/>
          <w:numId w:val="28"/>
        </w:numPr>
        <w:tabs>
          <w:tab w:val="clear" w:pos="720"/>
        </w:tabs>
        <w:ind w:left="2160" w:hanging="720"/>
        <w:textAlignment w:val="baseline"/>
        <w:rPr>
          <w:bCs/>
          <w:color w:val="000000"/>
          <w:szCs w:val="22"/>
          <w:lang w:val="en-US"/>
        </w:rPr>
      </w:pPr>
      <w:r w:rsidRPr="00A11B16">
        <w:rPr>
          <w:bCs/>
          <w:color w:val="000000"/>
          <w:szCs w:val="22"/>
          <w:lang w:val="en-US"/>
        </w:rPr>
        <w:t>Chile</w:t>
      </w:r>
      <w:r w:rsidRPr="00A11B16">
        <w:rPr>
          <w:bCs/>
          <w:smallCaps/>
          <w:color w:val="000000"/>
          <w:szCs w:val="22"/>
          <w:lang w:val="en-US"/>
        </w:rPr>
        <w:t xml:space="preserve">, </w:t>
      </w:r>
      <w:r w:rsidRPr="00A11B16">
        <w:rPr>
          <w:bCs/>
          <w:color w:val="000000"/>
          <w:szCs w:val="22"/>
          <w:lang w:val="en-US"/>
        </w:rPr>
        <w:t xml:space="preserve">for holding the </w:t>
      </w:r>
      <w:r w:rsidRPr="00A11B16">
        <w:rPr>
          <w:bCs/>
          <w:smallCaps/>
          <w:color w:val="000000"/>
          <w:szCs w:val="22"/>
          <w:lang w:val="en-US"/>
        </w:rPr>
        <w:t xml:space="preserve">XII </w:t>
      </w:r>
      <w:r w:rsidRPr="00A11B16">
        <w:rPr>
          <w:bCs/>
          <w:color w:val="000000"/>
          <w:szCs w:val="22"/>
          <w:lang w:val="en-US"/>
        </w:rPr>
        <w:t>Americas Competitiveness Exchange</w:t>
      </w:r>
      <w:r w:rsidR="00975369" w:rsidRPr="00A11B16">
        <w:rPr>
          <w:szCs w:val="22"/>
          <w:lang w:val="en-US"/>
        </w:rPr>
        <w:t xml:space="preserve"> </w:t>
      </w:r>
      <w:r w:rsidRPr="00A11B16">
        <w:rPr>
          <w:bCs/>
          <w:color w:val="000000"/>
          <w:szCs w:val="22"/>
          <w:lang w:val="en-US"/>
        </w:rPr>
        <w:t>(ACE) from October 6 to 10, 2019</w:t>
      </w:r>
      <w:r w:rsidR="00AE27DF" w:rsidRPr="00A11B16">
        <w:rPr>
          <w:bCs/>
          <w:color w:val="000000"/>
          <w:szCs w:val="22"/>
          <w:lang w:val="en-US"/>
        </w:rPr>
        <w:t>;</w:t>
      </w:r>
    </w:p>
    <w:p w14:paraId="0AD8413D" w14:textId="580F63C0" w:rsidR="00A921BE" w:rsidRPr="00A11B16" w:rsidRDefault="00A921BE" w:rsidP="00F72F41">
      <w:pPr>
        <w:numPr>
          <w:ilvl w:val="0"/>
          <w:numId w:val="28"/>
        </w:numPr>
        <w:tabs>
          <w:tab w:val="clear" w:pos="720"/>
        </w:tabs>
        <w:ind w:left="2160" w:hanging="720"/>
        <w:textAlignment w:val="baseline"/>
        <w:rPr>
          <w:bCs/>
          <w:color w:val="000000"/>
          <w:szCs w:val="22"/>
          <w:lang w:val="en-US"/>
        </w:rPr>
      </w:pPr>
      <w:r w:rsidRPr="00A11B16">
        <w:rPr>
          <w:bCs/>
          <w:color w:val="000000"/>
          <w:szCs w:val="22"/>
          <w:lang w:val="en-US"/>
        </w:rPr>
        <w:t xml:space="preserve">Peru, for hosting the </w:t>
      </w:r>
      <w:r w:rsidR="003B1FBC" w:rsidRPr="00A11B16">
        <w:rPr>
          <w:bCs/>
          <w:color w:val="000000"/>
          <w:szCs w:val="22"/>
          <w:lang w:val="en-US"/>
        </w:rPr>
        <w:t>First International Seminar of Technology Foresight for the Americas</w:t>
      </w:r>
      <w:r w:rsidR="003B1FBC" w:rsidRPr="00A11B16" w:rsidDel="003B1FBC">
        <w:rPr>
          <w:bCs/>
          <w:color w:val="000000"/>
          <w:szCs w:val="22"/>
          <w:lang w:val="en-US"/>
        </w:rPr>
        <w:t xml:space="preserve"> </w:t>
      </w:r>
      <w:r w:rsidR="003B1FBC" w:rsidRPr="00A11B16">
        <w:rPr>
          <w:bCs/>
          <w:color w:val="000000"/>
          <w:szCs w:val="22"/>
          <w:lang w:val="en-US"/>
        </w:rPr>
        <w:t>(</w:t>
      </w:r>
      <w:r w:rsidRPr="00A11B16">
        <w:rPr>
          <w:bCs/>
          <w:color w:val="000000"/>
          <w:szCs w:val="22"/>
          <w:lang w:val="en-US"/>
        </w:rPr>
        <w:t>Prospecta Americas</w:t>
      </w:r>
      <w:r w:rsidR="003B1FBC" w:rsidRPr="00A11B16">
        <w:rPr>
          <w:bCs/>
          <w:color w:val="000000"/>
          <w:szCs w:val="22"/>
          <w:lang w:val="en-US"/>
        </w:rPr>
        <w:t xml:space="preserve">) </w:t>
      </w:r>
      <w:r w:rsidRPr="00A11B16">
        <w:rPr>
          <w:bCs/>
          <w:color w:val="000000"/>
          <w:szCs w:val="22"/>
          <w:lang w:val="en-US"/>
        </w:rPr>
        <w:t>in Lima on October 24 and 25, 2019</w:t>
      </w:r>
      <w:r w:rsidR="00AE27DF" w:rsidRPr="00A11B16">
        <w:rPr>
          <w:bCs/>
          <w:color w:val="000000"/>
          <w:szCs w:val="22"/>
          <w:lang w:val="en-US"/>
        </w:rPr>
        <w:t>;</w:t>
      </w:r>
    </w:p>
    <w:p w14:paraId="254B68E0" w14:textId="4F31D1EE" w:rsidR="00A921BE" w:rsidRPr="00A11B16" w:rsidRDefault="00A921BE" w:rsidP="00F72F41">
      <w:pPr>
        <w:numPr>
          <w:ilvl w:val="0"/>
          <w:numId w:val="28"/>
        </w:numPr>
        <w:tabs>
          <w:tab w:val="clear" w:pos="720"/>
        </w:tabs>
        <w:ind w:left="2160" w:hanging="720"/>
        <w:textAlignment w:val="baseline"/>
        <w:rPr>
          <w:bCs/>
          <w:color w:val="000000"/>
          <w:szCs w:val="22"/>
          <w:lang w:val="en-US"/>
        </w:rPr>
      </w:pPr>
      <w:r w:rsidRPr="00A11B16">
        <w:rPr>
          <w:bCs/>
          <w:color w:val="000000"/>
          <w:szCs w:val="22"/>
          <w:lang w:val="en-US"/>
        </w:rPr>
        <w:t xml:space="preserve">Ecuador, for hosting the Meeting of </w:t>
      </w:r>
      <w:r w:rsidR="00FA3BCF" w:rsidRPr="00A11B16">
        <w:rPr>
          <w:bCs/>
          <w:color w:val="000000"/>
          <w:szCs w:val="22"/>
          <w:lang w:val="en-US"/>
        </w:rPr>
        <w:t xml:space="preserve">the </w:t>
      </w:r>
      <w:r w:rsidRPr="00A11B16">
        <w:rPr>
          <w:bCs/>
          <w:color w:val="000000"/>
          <w:szCs w:val="22"/>
          <w:lang w:val="en-US"/>
        </w:rPr>
        <w:t xml:space="preserve">Working Groups of the </w:t>
      </w:r>
      <w:r w:rsidR="00FA3BCF" w:rsidRPr="00A11B16">
        <w:rPr>
          <w:bCs/>
          <w:color w:val="000000"/>
          <w:szCs w:val="22"/>
          <w:lang w:val="en-US"/>
        </w:rPr>
        <w:t xml:space="preserve">XX </w:t>
      </w:r>
      <w:r w:rsidRPr="00A11B16">
        <w:rPr>
          <w:bCs/>
          <w:color w:val="000000"/>
          <w:szCs w:val="22"/>
          <w:lang w:val="en-US"/>
        </w:rPr>
        <w:t>Inter-American Conference of Ministers of Labor in Quito from December 3 to 5, 2019</w:t>
      </w:r>
      <w:r w:rsidR="00AE27DF" w:rsidRPr="00A11B16">
        <w:rPr>
          <w:bCs/>
          <w:color w:val="000000"/>
          <w:szCs w:val="22"/>
          <w:lang w:val="en-US"/>
        </w:rPr>
        <w:t>;</w:t>
      </w:r>
    </w:p>
    <w:p w14:paraId="59031731" w14:textId="13E33BC9" w:rsidR="00A921BE" w:rsidRPr="00A11B16" w:rsidRDefault="00A921BE" w:rsidP="00F72F41">
      <w:pPr>
        <w:numPr>
          <w:ilvl w:val="0"/>
          <w:numId w:val="28"/>
        </w:numPr>
        <w:tabs>
          <w:tab w:val="clear" w:pos="720"/>
        </w:tabs>
        <w:ind w:left="2160" w:hanging="720"/>
        <w:textAlignment w:val="baseline"/>
        <w:rPr>
          <w:bCs/>
          <w:color w:val="000000"/>
          <w:szCs w:val="22"/>
          <w:lang w:val="en-US"/>
        </w:rPr>
      </w:pPr>
      <w:r w:rsidRPr="00A11B16">
        <w:rPr>
          <w:bCs/>
          <w:color w:val="000000"/>
          <w:szCs w:val="22"/>
          <w:lang w:val="en-US"/>
        </w:rPr>
        <w:t>Jamaica, for hosting the Fourth Ministerial Meeting of the Energy and Climate Partnership of the Americas (ECPA) on February 27 and 28, 2020</w:t>
      </w:r>
      <w:r w:rsidR="00AE27DF" w:rsidRPr="00A11B16">
        <w:rPr>
          <w:bCs/>
          <w:color w:val="000000"/>
          <w:szCs w:val="22"/>
          <w:lang w:val="en-US"/>
        </w:rPr>
        <w:t>; and</w:t>
      </w:r>
    </w:p>
    <w:p w14:paraId="669D8705" w14:textId="170782A0" w:rsidR="00A921BE" w:rsidRPr="00A11B16" w:rsidRDefault="00A921BE" w:rsidP="00F72F41">
      <w:pPr>
        <w:numPr>
          <w:ilvl w:val="0"/>
          <w:numId w:val="28"/>
        </w:numPr>
        <w:tabs>
          <w:tab w:val="clear" w:pos="720"/>
        </w:tabs>
        <w:ind w:left="2160" w:hanging="720"/>
        <w:textAlignment w:val="baseline"/>
        <w:rPr>
          <w:color w:val="000000"/>
          <w:szCs w:val="22"/>
          <w:lang w:val="en-US"/>
        </w:rPr>
      </w:pPr>
      <w:r w:rsidRPr="00A11B16">
        <w:rPr>
          <w:bCs/>
          <w:color w:val="000000"/>
          <w:szCs w:val="22"/>
          <w:lang w:val="en-US"/>
        </w:rPr>
        <w:t xml:space="preserve">Mexico, for chairing the Second </w:t>
      </w:r>
      <w:r w:rsidR="000F079A" w:rsidRPr="00A11B16">
        <w:rPr>
          <w:bCs/>
          <w:color w:val="000000"/>
          <w:szCs w:val="22"/>
          <w:lang w:val="en-US"/>
        </w:rPr>
        <w:t xml:space="preserve">Special </w:t>
      </w:r>
      <w:r w:rsidRPr="00A11B16">
        <w:rPr>
          <w:bCs/>
          <w:color w:val="000000"/>
          <w:szCs w:val="22"/>
          <w:lang w:val="en-US"/>
        </w:rPr>
        <w:t>Meeting of the Inter-American Committee on Tourism (CITUR)</w:t>
      </w:r>
      <w:r w:rsidR="002716EC" w:rsidRPr="00A11B16">
        <w:rPr>
          <w:bCs/>
          <w:color w:val="000000"/>
          <w:szCs w:val="22"/>
          <w:lang w:val="en-US"/>
        </w:rPr>
        <w:t>,</w:t>
      </w:r>
      <w:r w:rsidRPr="00A11B16">
        <w:rPr>
          <w:bCs/>
          <w:color w:val="000000"/>
          <w:szCs w:val="22"/>
          <w:lang w:val="en-US"/>
        </w:rPr>
        <w:t xml:space="preserve"> held</w:t>
      </w:r>
      <w:r w:rsidR="00D96E64" w:rsidRPr="00A11B16">
        <w:rPr>
          <w:bCs/>
          <w:color w:val="000000"/>
          <w:szCs w:val="22"/>
          <w:lang w:val="en-US"/>
        </w:rPr>
        <w:t xml:space="preserve"> virtually on August 14, 2020</w:t>
      </w:r>
      <w:r w:rsidR="00AE27DF" w:rsidRPr="00A11B16">
        <w:rPr>
          <w:bCs/>
          <w:color w:val="000000"/>
          <w:szCs w:val="22"/>
          <w:lang w:val="en-US"/>
        </w:rPr>
        <w:t>.</w:t>
      </w:r>
    </w:p>
    <w:p w14:paraId="4451AAF3" w14:textId="77777777" w:rsidR="00A921BE" w:rsidRPr="00A11B16" w:rsidRDefault="00A921BE" w:rsidP="00F72F41">
      <w:pPr>
        <w:textAlignment w:val="baseline"/>
        <w:rPr>
          <w:color w:val="000000"/>
          <w:szCs w:val="22"/>
          <w:lang w:val="en-US"/>
        </w:rPr>
      </w:pPr>
    </w:p>
    <w:p w14:paraId="0C1807D8" w14:textId="77777777" w:rsidR="00A921BE" w:rsidRPr="00A11B16" w:rsidRDefault="00A921BE" w:rsidP="00F72F41">
      <w:pPr>
        <w:ind w:firstLine="720"/>
        <w:rPr>
          <w:szCs w:val="22"/>
          <w:lang w:val="en-US"/>
        </w:rPr>
      </w:pPr>
      <w:r w:rsidRPr="00A11B16">
        <w:rPr>
          <w:color w:val="000000"/>
          <w:szCs w:val="22"/>
          <w:lang w:val="en-US"/>
        </w:rPr>
        <w:t>2.</w:t>
      </w:r>
      <w:r w:rsidRPr="00A11B16">
        <w:rPr>
          <w:color w:val="000000"/>
          <w:szCs w:val="22"/>
          <w:lang w:val="en-US"/>
        </w:rPr>
        <w:tab/>
        <w:t>To accept with satisfaction the kind offers of the following member states to host the upcoming sectoral meetings at the ministerial level and the respective processes that will be held within the framework of CIDI, conscious that they may need to be rescheduled in light of the current global pandemic, and to urge the authorities of all member states to take part in those meetings:</w:t>
      </w:r>
    </w:p>
    <w:p w14:paraId="10F19B99" w14:textId="77777777" w:rsidR="00A921BE" w:rsidRPr="00A11B16" w:rsidRDefault="00A921BE" w:rsidP="00F72F41">
      <w:pPr>
        <w:rPr>
          <w:rFonts w:eastAsia="Calibri"/>
          <w:szCs w:val="22"/>
          <w:lang w:val="en-US"/>
        </w:rPr>
      </w:pPr>
    </w:p>
    <w:p w14:paraId="1FEB03EB" w14:textId="7F11E9FA" w:rsidR="00A921BE" w:rsidRPr="00A11B16" w:rsidRDefault="00A921BE" w:rsidP="00416565">
      <w:pPr>
        <w:numPr>
          <w:ilvl w:val="0"/>
          <w:numId w:val="29"/>
        </w:numPr>
        <w:tabs>
          <w:tab w:val="clear" w:pos="720"/>
        </w:tabs>
        <w:ind w:left="2160" w:hanging="720"/>
        <w:textAlignment w:val="baseline"/>
        <w:rPr>
          <w:color w:val="000000"/>
          <w:szCs w:val="22"/>
          <w:lang w:val="en-US"/>
        </w:rPr>
      </w:pPr>
      <w:r w:rsidRPr="00A11B16">
        <w:rPr>
          <w:color w:val="000000"/>
          <w:szCs w:val="22"/>
          <w:lang w:val="en-US"/>
        </w:rPr>
        <w:t xml:space="preserve">Costa Rica: </w:t>
      </w:r>
      <w:r w:rsidR="0077436F" w:rsidRPr="00A11B16">
        <w:rPr>
          <w:color w:val="000000"/>
          <w:szCs w:val="22"/>
          <w:lang w:val="en-US"/>
        </w:rPr>
        <w:t>Fourth</w:t>
      </w:r>
      <w:r w:rsidRPr="00A11B16">
        <w:rPr>
          <w:color w:val="000000"/>
          <w:szCs w:val="22"/>
          <w:lang w:val="en-US"/>
        </w:rPr>
        <w:t xml:space="preserve"> Inter-American Meeting of Ministers and High-Level Authorities on Sustainable Development, scheduled for July 2020, now postponed to the second half of 2021</w:t>
      </w:r>
      <w:r w:rsidR="00416565" w:rsidRPr="00A11B16">
        <w:rPr>
          <w:color w:val="000000"/>
          <w:szCs w:val="22"/>
          <w:lang w:val="en-US"/>
        </w:rPr>
        <w:t>;</w:t>
      </w:r>
    </w:p>
    <w:p w14:paraId="1601FEDA" w14:textId="6D4A1FC4" w:rsidR="00A921BE" w:rsidRPr="00A11B16" w:rsidRDefault="00A921BE" w:rsidP="00416565">
      <w:pPr>
        <w:numPr>
          <w:ilvl w:val="0"/>
          <w:numId w:val="29"/>
        </w:numPr>
        <w:tabs>
          <w:tab w:val="clear" w:pos="720"/>
        </w:tabs>
        <w:ind w:left="2160" w:hanging="720"/>
        <w:textAlignment w:val="baseline"/>
        <w:rPr>
          <w:color w:val="000000"/>
          <w:szCs w:val="22"/>
          <w:lang w:val="en-US"/>
        </w:rPr>
      </w:pPr>
      <w:r w:rsidRPr="00A11B16">
        <w:rPr>
          <w:color w:val="000000"/>
          <w:szCs w:val="22"/>
          <w:lang w:val="en-US"/>
        </w:rPr>
        <w:t xml:space="preserve">Argentina: </w:t>
      </w:r>
      <w:r w:rsidR="0077436F" w:rsidRPr="00A11B16">
        <w:rPr>
          <w:color w:val="000000"/>
          <w:szCs w:val="22"/>
          <w:lang w:val="en-US"/>
        </w:rPr>
        <w:t xml:space="preserve">Twelfth </w:t>
      </w:r>
      <w:r w:rsidRPr="00A11B16">
        <w:rPr>
          <w:color w:val="000000"/>
          <w:szCs w:val="22"/>
          <w:lang w:val="en-US"/>
        </w:rPr>
        <w:t>Regular Meeting of the Inter-American Committee on Ports (CIP) in Buenos Aires from May 19 to 21, 2021</w:t>
      </w:r>
      <w:r w:rsidR="00416565" w:rsidRPr="00A11B16">
        <w:rPr>
          <w:color w:val="000000"/>
          <w:szCs w:val="22"/>
          <w:lang w:val="en-US"/>
        </w:rPr>
        <w:t>;</w:t>
      </w:r>
    </w:p>
    <w:p w14:paraId="659AB8AD" w14:textId="4FB19D76" w:rsidR="00A921BE" w:rsidRPr="00A11B16" w:rsidRDefault="00A921BE" w:rsidP="00416565">
      <w:pPr>
        <w:numPr>
          <w:ilvl w:val="0"/>
          <w:numId w:val="29"/>
        </w:numPr>
        <w:tabs>
          <w:tab w:val="clear" w:pos="720"/>
        </w:tabs>
        <w:ind w:left="2160" w:hanging="720"/>
        <w:textAlignment w:val="baseline"/>
        <w:rPr>
          <w:color w:val="000000"/>
          <w:szCs w:val="22"/>
          <w:lang w:val="en-US"/>
        </w:rPr>
      </w:pPr>
      <w:r w:rsidRPr="00A11B16">
        <w:rPr>
          <w:color w:val="000000"/>
          <w:szCs w:val="22"/>
          <w:lang w:val="en-US"/>
        </w:rPr>
        <w:t xml:space="preserve">Mexico: </w:t>
      </w:r>
      <w:r w:rsidR="0077436F" w:rsidRPr="00A11B16">
        <w:rPr>
          <w:color w:val="000000"/>
          <w:szCs w:val="22"/>
          <w:lang w:val="en-US"/>
        </w:rPr>
        <w:t xml:space="preserve">Second </w:t>
      </w:r>
      <w:r w:rsidR="0077436F" w:rsidRPr="00A11B16">
        <w:rPr>
          <w:bCs/>
          <w:color w:val="000000"/>
          <w:szCs w:val="22"/>
          <w:lang w:val="en-US"/>
        </w:rPr>
        <w:t>International Seminar of Technology Foresight for the Americas</w:t>
      </w:r>
      <w:r w:rsidR="0077436F" w:rsidRPr="00A11B16">
        <w:rPr>
          <w:color w:val="000000"/>
          <w:szCs w:val="22"/>
          <w:lang w:val="en-US"/>
        </w:rPr>
        <w:t xml:space="preserve"> (</w:t>
      </w:r>
      <w:r w:rsidRPr="00A11B16">
        <w:rPr>
          <w:color w:val="000000"/>
          <w:szCs w:val="22"/>
          <w:lang w:val="en-US"/>
        </w:rPr>
        <w:t>Prospecta Americas</w:t>
      </w:r>
      <w:r w:rsidR="0077436F" w:rsidRPr="00A11B16">
        <w:rPr>
          <w:color w:val="000000"/>
          <w:szCs w:val="22"/>
          <w:lang w:val="en-US"/>
        </w:rPr>
        <w:t>)</w:t>
      </w:r>
      <w:r w:rsidRPr="00A11B16">
        <w:rPr>
          <w:color w:val="000000"/>
          <w:szCs w:val="22"/>
          <w:lang w:val="en-US"/>
        </w:rPr>
        <w:t xml:space="preserve"> to be held in two sessions</w:t>
      </w:r>
      <w:r w:rsidR="0077436F" w:rsidRPr="00A11B16">
        <w:rPr>
          <w:color w:val="000000"/>
          <w:szCs w:val="22"/>
          <w:lang w:val="en-US"/>
        </w:rPr>
        <w:t>:</w:t>
      </w:r>
      <w:r w:rsidRPr="00A11B16">
        <w:rPr>
          <w:color w:val="000000"/>
          <w:szCs w:val="22"/>
          <w:lang w:val="en-US"/>
        </w:rPr>
        <w:t xml:space="preserve"> </w:t>
      </w:r>
      <w:r w:rsidR="0077436F" w:rsidRPr="00A11B16">
        <w:rPr>
          <w:color w:val="000000"/>
          <w:szCs w:val="22"/>
          <w:lang w:val="en-US"/>
        </w:rPr>
        <w:t>t</w:t>
      </w:r>
      <w:r w:rsidRPr="00A11B16">
        <w:rPr>
          <w:color w:val="000000"/>
          <w:szCs w:val="22"/>
          <w:lang w:val="en-US"/>
        </w:rPr>
        <w:t xml:space="preserve">he first </w:t>
      </w:r>
      <w:r w:rsidR="0077436F" w:rsidRPr="00A11B16">
        <w:rPr>
          <w:color w:val="000000"/>
          <w:szCs w:val="22"/>
          <w:lang w:val="en-US"/>
        </w:rPr>
        <w:t xml:space="preserve">(virtual) </w:t>
      </w:r>
      <w:r w:rsidRPr="00A11B16">
        <w:rPr>
          <w:color w:val="000000"/>
          <w:szCs w:val="22"/>
          <w:lang w:val="en-US"/>
        </w:rPr>
        <w:t>in November 2020</w:t>
      </w:r>
      <w:r w:rsidR="006C4767" w:rsidRPr="00A11B16">
        <w:rPr>
          <w:color w:val="000000"/>
          <w:szCs w:val="22"/>
          <w:lang w:val="en-US"/>
        </w:rPr>
        <w:t>,</w:t>
      </w:r>
      <w:r w:rsidRPr="00A11B16">
        <w:rPr>
          <w:color w:val="000000"/>
          <w:szCs w:val="22"/>
          <w:lang w:val="en-US"/>
        </w:rPr>
        <w:t xml:space="preserve"> the second</w:t>
      </w:r>
      <w:r w:rsidR="0077436F" w:rsidRPr="00A11B16">
        <w:rPr>
          <w:color w:val="000000"/>
          <w:szCs w:val="22"/>
          <w:lang w:val="en-US"/>
        </w:rPr>
        <w:t xml:space="preserve"> (</w:t>
      </w:r>
      <w:r w:rsidRPr="00A11B16">
        <w:rPr>
          <w:color w:val="000000"/>
          <w:szCs w:val="22"/>
          <w:lang w:val="en-US"/>
        </w:rPr>
        <w:t>in person</w:t>
      </w:r>
      <w:r w:rsidR="0077436F" w:rsidRPr="00A11B16">
        <w:rPr>
          <w:color w:val="000000"/>
          <w:szCs w:val="22"/>
          <w:lang w:val="en-US"/>
        </w:rPr>
        <w:t>)</w:t>
      </w:r>
      <w:r w:rsidRPr="00A11B16">
        <w:rPr>
          <w:color w:val="000000"/>
          <w:szCs w:val="22"/>
          <w:lang w:val="en-US"/>
        </w:rPr>
        <w:t xml:space="preserve"> during the first quarter </w:t>
      </w:r>
      <w:r w:rsidR="0077436F" w:rsidRPr="00A11B16">
        <w:rPr>
          <w:color w:val="000000"/>
          <w:szCs w:val="22"/>
          <w:lang w:val="en-US"/>
        </w:rPr>
        <w:t xml:space="preserve">of </w:t>
      </w:r>
      <w:r w:rsidRPr="00A11B16">
        <w:rPr>
          <w:color w:val="000000"/>
          <w:szCs w:val="22"/>
          <w:lang w:val="en-US"/>
        </w:rPr>
        <w:t>2021</w:t>
      </w:r>
      <w:r w:rsidR="00416565" w:rsidRPr="00A11B16">
        <w:rPr>
          <w:color w:val="000000"/>
          <w:szCs w:val="22"/>
          <w:lang w:val="en-US"/>
        </w:rPr>
        <w:t>;</w:t>
      </w:r>
    </w:p>
    <w:p w14:paraId="7BABA99F" w14:textId="6BF28A10" w:rsidR="00A921BE" w:rsidRPr="00A11B16" w:rsidRDefault="00A921BE" w:rsidP="00416565">
      <w:pPr>
        <w:numPr>
          <w:ilvl w:val="0"/>
          <w:numId w:val="29"/>
        </w:numPr>
        <w:tabs>
          <w:tab w:val="clear" w:pos="720"/>
        </w:tabs>
        <w:ind w:left="2160" w:hanging="720"/>
        <w:textAlignment w:val="baseline"/>
        <w:rPr>
          <w:color w:val="000000"/>
          <w:szCs w:val="22"/>
          <w:lang w:val="en-US"/>
        </w:rPr>
      </w:pPr>
      <w:r w:rsidRPr="00A11B16">
        <w:rPr>
          <w:color w:val="000000"/>
          <w:szCs w:val="22"/>
          <w:lang w:val="en-US"/>
        </w:rPr>
        <w:t xml:space="preserve">Jamaica: </w:t>
      </w:r>
      <w:r w:rsidR="002716EC" w:rsidRPr="00A11B16">
        <w:rPr>
          <w:color w:val="000000"/>
          <w:szCs w:val="22"/>
          <w:lang w:val="en-US"/>
        </w:rPr>
        <w:t>Sixth Meeting</w:t>
      </w:r>
      <w:r w:rsidRPr="00A11B16">
        <w:rPr>
          <w:color w:val="000000"/>
          <w:szCs w:val="22"/>
          <w:lang w:val="en-US"/>
        </w:rPr>
        <w:t xml:space="preserve"> of Ministers and High Authorities o</w:t>
      </w:r>
      <w:r w:rsidR="0028264B" w:rsidRPr="00A11B16">
        <w:rPr>
          <w:color w:val="000000"/>
          <w:szCs w:val="22"/>
          <w:lang w:val="en-US"/>
        </w:rPr>
        <w:t>n</w:t>
      </w:r>
      <w:r w:rsidRPr="00A11B16">
        <w:rPr>
          <w:color w:val="000000"/>
          <w:szCs w:val="22"/>
          <w:lang w:val="en-US"/>
        </w:rPr>
        <w:t xml:space="preserve"> Science and Technology within the Framework of CIDI in 2021</w:t>
      </w:r>
      <w:r w:rsidR="00416565" w:rsidRPr="00A11B16">
        <w:rPr>
          <w:color w:val="000000"/>
          <w:szCs w:val="22"/>
          <w:lang w:val="en-US"/>
        </w:rPr>
        <w:t>;</w:t>
      </w:r>
    </w:p>
    <w:p w14:paraId="039744BB" w14:textId="52A76B9E" w:rsidR="00A921BE" w:rsidRPr="00A11B16" w:rsidRDefault="00A921BE" w:rsidP="00416565">
      <w:pPr>
        <w:numPr>
          <w:ilvl w:val="0"/>
          <w:numId w:val="29"/>
        </w:numPr>
        <w:tabs>
          <w:tab w:val="clear" w:pos="720"/>
        </w:tabs>
        <w:ind w:left="2160" w:hanging="720"/>
        <w:textAlignment w:val="baseline"/>
        <w:rPr>
          <w:color w:val="000000"/>
          <w:szCs w:val="22"/>
          <w:lang w:val="en-US"/>
        </w:rPr>
      </w:pPr>
      <w:r w:rsidRPr="00A11B16">
        <w:rPr>
          <w:color w:val="000000"/>
          <w:szCs w:val="22"/>
          <w:lang w:val="en-US"/>
        </w:rPr>
        <w:t>Argentina: XXI Inter-American Conference of Ministers of Labor (IACML)</w:t>
      </w:r>
      <w:r w:rsidR="0028264B" w:rsidRPr="00A11B16">
        <w:rPr>
          <w:color w:val="000000"/>
          <w:szCs w:val="22"/>
          <w:lang w:val="en-US"/>
        </w:rPr>
        <w:t xml:space="preserve"> from </w:t>
      </w:r>
      <w:r w:rsidRPr="00A11B16">
        <w:rPr>
          <w:color w:val="000000"/>
          <w:szCs w:val="22"/>
          <w:lang w:val="en-US"/>
        </w:rPr>
        <w:t>September 22 to 24, 2021</w:t>
      </w:r>
      <w:r w:rsidR="00416565" w:rsidRPr="00A11B16">
        <w:rPr>
          <w:color w:val="000000"/>
          <w:szCs w:val="22"/>
          <w:lang w:val="en-US"/>
        </w:rPr>
        <w:t>;</w:t>
      </w:r>
    </w:p>
    <w:p w14:paraId="5D347919" w14:textId="3F0746FB" w:rsidR="00A921BE" w:rsidRPr="00A11B16" w:rsidRDefault="00A921BE" w:rsidP="00416565">
      <w:pPr>
        <w:numPr>
          <w:ilvl w:val="0"/>
          <w:numId w:val="29"/>
        </w:numPr>
        <w:tabs>
          <w:tab w:val="clear" w:pos="720"/>
        </w:tabs>
        <w:ind w:left="2160" w:hanging="720"/>
        <w:textAlignment w:val="baseline"/>
        <w:rPr>
          <w:color w:val="000000"/>
          <w:szCs w:val="22"/>
          <w:lang w:val="en-US"/>
        </w:rPr>
      </w:pPr>
      <w:r w:rsidRPr="00A11B16">
        <w:rPr>
          <w:color w:val="000000"/>
          <w:szCs w:val="22"/>
          <w:lang w:val="en-US"/>
        </w:rPr>
        <w:t>Ecuador: XI Americas Competitiveness Forum in March 2021</w:t>
      </w:r>
      <w:r w:rsidR="00416565" w:rsidRPr="00A11B16">
        <w:rPr>
          <w:color w:val="000000"/>
          <w:szCs w:val="22"/>
          <w:lang w:val="en-US"/>
        </w:rPr>
        <w:t>;</w:t>
      </w:r>
    </w:p>
    <w:p w14:paraId="411692A4" w14:textId="153ADCDC" w:rsidR="00A921BE" w:rsidRPr="00A11B16" w:rsidRDefault="00A921BE" w:rsidP="00416565">
      <w:pPr>
        <w:numPr>
          <w:ilvl w:val="0"/>
          <w:numId w:val="29"/>
        </w:numPr>
        <w:tabs>
          <w:tab w:val="clear" w:pos="720"/>
        </w:tabs>
        <w:ind w:left="2160" w:hanging="720"/>
        <w:textAlignment w:val="baseline"/>
        <w:rPr>
          <w:color w:val="000000"/>
          <w:szCs w:val="22"/>
          <w:lang w:val="en-US"/>
        </w:rPr>
      </w:pPr>
      <w:r w:rsidRPr="00A11B16">
        <w:rPr>
          <w:color w:val="000000"/>
          <w:szCs w:val="22"/>
          <w:lang w:val="en-US"/>
        </w:rPr>
        <w:t xml:space="preserve">Paraguay: </w:t>
      </w:r>
      <w:r w:rsidR="00D806B2" w:rsidRPr="00A11B16">
        <w:rPr>
          <w:color w:val="000000"/>
          <w:szCs w:val="22"/>
          <w:lang w:val="en-US"/>
        </w:rPr>
        <w:t xml:space="preserve">Twenty-fifth </w:t>
      </w:r>
      <w:r w:rsidRPr="00A11B16">
        <w:rPr>
          <w:color w:val="333333"/>
          <w:szCs w:val="22"/>
          <w:lang w:val="en-US"/>
        </w:rPr>
        <w:t>Inter-American Congress of Ministers and High-Level Authorities of Tourism</w:t>
      </w:r>
      <w:r w:rsidR="00D806B2" w:rsidRPr="00A11B16">
        <w:rPr>
          <w:color w:val="333333"/>
          <w:szCs w:val="22"/>
          <w:lang w:val="en-US"/>
        </w:rPr>
        <w:t>,</w:t>
      </w:r>
      <w:r w:rsidRPr="00A11B16">
        <w:rPr>
          <w:color w:val="333333"/>
          <w:szCs w:val="22"/>
          <w:lang w:val="en-US"/>
        </w:rPr>
        <w:t xml:space="preserve"> </w:t>
      </w:r>
      <w:r w:rsidRPr="00A11B16">
        <w:rPr>
          <w:color w:val="000000"/>
          <w:szCs w:val="22"/>
          <w:lang w:val="en-US"/>
        </w:rPr>
        <w:t>scheduled for 2021</w:t>
      </w:r>
      <w:r w:rsidR="00416565" w:rsidRPr="00A11B16">
        <w:rPr>
          <w:color w:val="000000"/>
          <w:szCs w:val="22"/>
          <w:lang w:val="en-US"/>
        </w:rPr>
        <w:t>;</w:t>
      </w:r>
    </w:p>
    <w:p w14:paraId="1A048043" w14:textId="0E3796F4" w:rsidR="00A921BE" w:rsidRPr="00A11B16" w:rsidRDefault="00A921BE" w:rsidP="00416565">
      <w:pPr>
        <w:numPr>
          <w:ilvl w:val="0"/>
          <w:numId w:val="29"/>
        </w:numPr>
        <w:tabs>
          <w:tab w:val="clear" w:pos="720"/>
        </w:tabs>
        <w:ind w:left="2160" w:hanging="720"/>
        <w:textAlignment w:val="baseline"/>
        <w:rPr>
          <w:color w:val="000000"/>
          <w:szCs w:val="22"/>
          <w:lang w:val="en-US"/>
        </w:rPr>
      </w:pPr>
      <w:r w:rsidRPr="00A11B16">
        <w:rPr>
          <w:color w:val="000000"/>
          <w:szCs w:val="22"/>
          <w:lang w:val="en-US"/>
        </w:rPr>
        <w:t>Chile: VII Inter-American Dialogue of High-Level MSME Authorities, scheduled for 2021</w:t>
      </w:r>
      <w:r w:rsidR="00416565" w:rsidRPr="00A11B16">
        <w:rPr>
          <w:color w:val="000000"/>
          <w:szCs w:val="22"/>
          <w:lang w:val="en-US"/>
        </w:rPr>
        <w:t>;</w:t>
      </w:r>
    </w:p>
    <w:p w14:paraId="39B94648" w14:textId="0C106F4D" w:rsidR="00A921BE" w:rsidRPr="00A11B16" w:rsidRDefault="00A921BE" w:rsidP="00416565">
      <w:pPr>
        <w:numPr>
          <w:ilvl w:val="0"/>
          <w:numId w:val="29"/>
        </w:numPr>
        <w:tabs>
          <w:tab w:val="clear" w:pos="720"/>
        </w:tabs>
        <w:ind w:left="2160" w:hanging="720"/>
        <w:textAlignment w:val="baseline"/>
        <w:rPr>
          <w:color w:val="000000"/>
          <w:szCs w:val="22"/>
          <w:lang w:val="en-US"/>
        </w:rPr>
      </w:pPr>
      <w:r w:rsidRPr="00A11B16">
        <w:rPr>
          <w:color w:val="000000"/>
          <w:szCs w:val="22"/>
          <w:lang w:val="en-US"/>
        </w:rPr>
        <w:t xml:space="preserve">United States: XIII </w:t>
      </w:r>
      <w:r w:rsidR="00537660" w:rsidRPr="00A11B16">
        <w:rPr>
          <w:color w:val="000000"/>
          <w:szCs w:val="22"/>
          <w:lang w:val="en-US"/>
        </w:rPr>
        <w:t xml:space="preserve">ACE </w:t>
      </w:r>
      <w:r w:rsidRPr="00A11B16">
        <w:rPr>
          <w:color w:val="000000"/>
          <w:szCs w:val="22"/>
          <w:lang w:val="en-US"/>
        </w:rPr>
        <w:t>in August 2021</w:t>
      </w:r>
      <w:r w:rsidR="00D806B2" w:rsidRPr="00A11B16">
        <w:rPr>
          <w:color w:val="000000"/>
          <w:szCs w:val="22"/>
          <w:lang w:val="en-US"/>
        </w:rPr>
        <w:t xml:space="preserve"> and </w:t>
      </w:r>
      <w:r w:rsidRPr="00A11B16">
        <w:rPr>
          <w:color w:val="000000"/>
          <w:szCs w:val="22"/>
          <w:lang w:val="en-US"/>
        </w:rPr>
        <w:t>the XIV ACE in November 2021</w:t>
      </w:r>
    </w:p>
    <w:p w14:paraId="13CA1DFD" w14:textId="74F074FE" w:rsidR="00A921BE" w:rsidRPr="00A11B16" w:rsidRDefault="00A921BE" w:rsidP="00416565">
      <w:pPr>
        <w:numPr>
          <w:ilvl w:val="0"/>
          <w:numId w:val="29"/>
        </w:numPr>
        <w:tabs>
          <w:tab w:val="clear" w:pos="720"/>
        </w:tabs>
        <w:ind w:left="2160" w:hanging="720"/>
        <w:textAlignment w:val="baseline"/>
        <w:rPr>
          <w:color w:val="000000"/>
          <w:szCs w:val="22"/>
          <w:lang w:val="en-US"/>
        </w:rPr>
      </w:pPr>
      <w:r w:rsidRPr="00A11B16">
        <w:rPr>
          <w:color w:val="000000"/>
          <w:szCs w:val="22"/>
          <w:lang w:val="en-US"/>
        </w:rPr>
        <w:t>Dominican Republic: V Meeting of Ministers and High Authorities of Social Development</w:t>
      </w:r>
      <w:r w:rsidR="00E97F23" w:rsidRPr="00A11B16">
        <w:rPr>
          <w:color w:val="000000"/>
          <w:szCs w:val="22"/>
          <w:lang w:val="en-US"/>
        </w:rPr>
        <w:t xml:space="preserve"> within the Framework of CIDI</w:t>
      </w:r>
      <w:r w:rsidRPr="00A11B16">
        <w:rPr>
          <w:color w:val="000000"/>
          <w:szCs w:val="22"/>
          <w:lang w:val="en-US"/>
        </w:rPr>
        <w:t>, scheduled for 2022</w:t>
      </w:r>
      <w:r w:rsidR="00416565" w:rsidRPr="00A11B16">
        <w:rPr>
          <w:color w:val="000000"/>
          <w:szCs w:val="22"/>
          <w:lang w:val="en-US"/>
        </w:rPr>
        <w:t>; and</w:t>
      </w:r>
    </w:p>
    <w:p w14:paraId="4BED209E" w14:textId="47C53048" w:rsidR="00A921BE" w:rsidRPr="00A11B16" w:rsidRDefault="00A921BE" w:rsidP="00416565">
      <w:pPr>
        <w:numPr>
          <w:ilvl w:val="0"/>
          <w:numId w:val="29"/>
        </w:numPr>
        <w:tabs>
          <w:tab w:val="clear" w:pos="720"/>
        </w:tabs>
        <w:ind w:left="2160" w:hanging="720"/>
        <w:textAlignment w:val="baseline"/>
        <w:rPr>
          <w:color w:val="000000"/>
          <w:szCs w:val="22"/>
          <w:lang w:val="en-US"/>
        </w:rPr>
      </w:pPr>
      <w:r w:rsidRPr="00A11B16">
        <w:rPr>
          <w:color w:val="000000"/>
          <w:szCs w:val="22"/>
          <w:lang w:val="en-US"/>
        </w:rPr>
        <w:t xml:space="preserve">Guatemala: </w:t>
      </w:r>
      <w:r w:rsidR="00E97F23" w:rsidRPr="00A11B16">
        <w:rPr>
          <w:color w:val="000000"/>
          <w:szCs w:val="22"/>
          <w:lang w:val="en-US"/>
        </w:rPr>
        <w:t>Ninth</w:t>
      </w:r>
      <w:r w:rsidRPr="00A11B16">
        <w:rPr>
          <w:color w:val="000000"/>
          <w:szCs w:val="22"/>
          <w:lang w:val="en-US"/>
        </w:rPr>
        <w:t xml:space="preserve"> Inter-American Meeting of Ministers </w:t>
      </w:r>
      <w:r w:rsidR="00E97F23" w:rsidRPr="00A11B16">
        <w:rPr>
          <w:color w:val="000000"/>
          <w:szCs w:val="22"/>
          <w:lang w:val="en-US"/>
        </w:rPr>
        <w:t xml:space="preserve">of Culture </w:t>
      </w:r>
      <w:r w:rsidRPr="00A11B16">
        <w:rPr>
          <w:color w:val="000000"/>
          <w:szCs w:val="22"/>
          <w:lang w:val="en-US"/>
        </w:rPr>
        <w:t>and Highest Appropriate Authorities</w:t>
      </w:r>
      <w:r w:rsidR="00E97F23" w:rsidRPr="00A11B16">
        <w:rPr>
          <w:color w:val="000000"/>
          <w:szCs w:val="22"/>
          <w:lang w:val="en-US"/>
        </w:rPr>
        <w:t xml:space="preserve"> </w:t>
      </w:r>
      <w:r w:rsidR="00E97F23" w:rsidRPr="00A11B16">
        <w:rPr>
          <w:bCs/>
          <w:color w:val="000000"/>
          <w:szCs w:val="22"/>
          <w:lang w:val="en-US"/>
        </w:rPr>
        <w:t>within the Framework of CIDI</w:t>
      </w:r>
      <w:r w:rsidRPr="00A11B16">
        <w:rPr>
          <w:color w:val="000000"/>
          <w:szCs w:val="22"/>
          <w:lang w:val="en-US"/>
        </w:rPr>
        <w:t>, scheduled for 2022</w:t>
      </w:r>
      <w:r w:rsidR="00416565" w:rsidRPr="00A11B16">
        <w:rPr>
          <w:color w:val="000000"/>
          <w:szCs w:val="22"/>
          <w:lang w:val="en-US"/>
        </w:rPr>
        <w:t>.</w:t>
      </w:r>
    </w:p>
    <w:p w14:paraId="63091F98" w14:textId="77777777" w:rsidR="00A921BE" w:rsidRPr="00A11B16" w:rsidRDefault="00A921BE" w:rsidP="00F72F41">
      <w:pPr>
        <w:textAlignment w:val="baseline"/>
        <w:rPr>
          <w:color w:val="000000"/>
          <w:szCs w:val="22"/>
          <w:lang w:val="en-US"/>
        </w:rPr>
      </w:pPr>
    </w:p>
    <w:p w14:paraId="700DEE05" w14:textId="1A71F360" w:rsidR="00A921BE" w:rsidRPr="00A11B16" w:rsidRDefault="00A921BE" w:rsidP="00937B77">
      <w:pPr>
        <w:numPr>
          <w:ilvl w:val="1"/>
          <w:numId w:val="30"/>
        </w:numPr>
        <w:tabs>
          <w:tab w:val="clear" w:pos="1440"/>
        </w:tabs>
        <w:ind w:left="720" w:hanging="720"/>
        <w:textAlignment w:val="baseline"/>
        <w:rPr>
          <w:color w:val="000000"/>
          <w:szCs w:val="22"/>
          <w:lang w:val="en-US"/>
        </w:rPr>
      </w:pPr>
      <w:r w:rsidRPr="00A11B16">
        <w:rPr>
          <w:color w:val="000000"/>
          <w:szCs w:val="22"/>
          <w:lang w:val="en-US"/>
        </w:rPr>
        <w:t xml:space="preserve">REGARDING THE STRATEGIC LINE </w:t>
      </w:r>
      <w:r w:rsidR="00CC0BAD" w:rsidRPr="00A11B16">
        <w:rPr>
          <w:color w:val="000000"/>
          <w:szCs w:val="22"/>
          <w:lang w:val="en-US"/>
        </w:rPr>
        <w:t>“</w:t>
      </w:r>
      <w:r w:rsidRPr="00A11B16">
        <w:rPr>
          <w:color w:val="000000"/>
          <w:szCs w:val="22"/>
          <w:lang w:val="en-US"/>
        </w:rPr>
        <w:t>PROMOTING INCLUSIVE AND COMPETITIVE ECONOMIES</w:t>
      </w:r>
      <w:r w:rsidR="00CC0BAD" w:rsidRPr="00A11B16">
        <w:rPr>
          <w:color w:val="000000"/>
          <w:szCs w:val="22"/>
          <w:lang w:val="en-US"/>
        </w:rPr>
        <w:t>”</w:t>
      </w:r>
    </w:p>
    <w:p w14:paraId="617133EB" w14:textId="77777777" w:rsidR="00A921BE" w:rsidRPr="00A11B16" w:rsidRDefault="00A921BE" w:rsidP="00F72F41">
      <w:pPr>
        <w:rPr>
          <w:rFonts w:eastAsia="Calibri"/>
          <w:szCs w:val="22"/>
          <w:lang w:val="en-US"/>
        </w:rPr>
      </w:pPr>
    </w:p>
    <w:p w14:paraId="4EE1B32F" w14:textId="56F00F7A" w:rsidR="00A921BE" w:rsidRPr="00A11B16" w:rsidRDefault="00A921BE" w:rsidP="00F72F41">
      <w:pPr>
        <w:ind w:firstLine="720"/>
        <w:rPr>
          <w:bCs/>
          <w:color w:val="000000"/>
          <w:szCs w:val="22"/>
          <w:lang w:val="en-US"/>
        </w:rPr>
      </w:pPr>
      <w:r w:rsidRPr="00A11B16">
        <w:rPr>
          <w:bCs/>
          <w:color w:val="000000"/>
          <w:szCs w:val="22"/>
          <w:lang w:val="en-US"/>
        </w:rPr>
        <w:t>3.</w:t>
      </w:r>
      <w:r w:rsidRPr="00A11B16">
        <w:rPr>
          <w:bCs/>
          <w:color w:val="000000"/>
          <w:szCs w:val="22"/>
          <w:lang w:val="en-US"/>
        </w:rPr>
        <w:tab/>
        <w:t>To urge member states, through exchange</w:t>
      </w:r>
      <w:r w:rsidR="00E4225F" w:rsidRPr="00A11B16">
        <w:rPr>
          <w:bCs/>
          <w:color w:val="000000"/>
          <w:szCs w:val="22"/>
          <w:lang w:val="en-US"/>
        </w:rPr>
        <w:t>s</w:t>
      </w:r>
      <w:r w:rsidRPr="00A11B16">
        <w:rPr>
          <w:bCs/>
          <w:color w:val="000000"/>
          <w:szCs w:val="22"/>
          <w:lang w:val="en-US"/>
        </w:rPr>
        <w:t xml:space="preserve"> of good practice, experience, training opportunities, and technical assistance</w:t>
      </w:r>
      <w:r w:rsidR="00E4225F" w:rsidRPr="00A11B16">
        <w:rPr>
          <w:bCs/>
          <w:color w:val="000000"/>
          <w:szCs w:val="22"/>
          <w:lang w:val="en-US"/>
        </w:rPr>
        <w:t>,</w:t>
      </w:r>
      <w:r w:rsidRPr="00A11B16">
        <w:rPr>
          <w:bCs/>
          <w:color w:val="000000"/>
          <w:szCs w:val="22"/>
          <w:lang w:val="en-US"/>
        </w:rPr>
        <w:t xml:space="preserve"> to strengthen the Virtual Group of Experts within the framework of Prospecta Americas of the Inter-American</w:t>
      </w:r>
      <w:r w:rsidRPr="00A11B16">
        <w:rPr>
          <w:color w:val="000000"/>
          <w:szCs w:val="22"/>
          <w:lang w:val="en-US"/>
        </w:rPr>
        <w:t xml:space="preserve"> </w:t>
      </w:r>
      <w:r w:rsidRPr="00A11B16">
        <w:rPr>
          <w:bCs/>
          <w:color w:val="000000"/>
          <w:szCs w:val="22"/>
          <w:lang w:val="en-US"/>
        </w:rPr>
        <w:t xml:space="preserve">Committee on Science and Technology (COMCyT) with the purpose of addressing development imperatives in the Americas, including those arising as a consequence of </w:t>
      </w:r>
      <w:r w:rsidR="0008749B" w:rsidRPr="00A11B16">
        <w:rPr>
          <w:bCs/>
          <w:color w:val="000000"/>
          <w:szCs w:val="22"/>
          <w:lang w:val="en-US"/>
        </w:rPr>
        <w:t xml:space="preserve">the </w:t>
      </w:r>
      <w:r w:rsidRPr="00A11B16">
        <w:rPr>
          <w:bCs/>
          <w:color w:val="000000"/>
          <w:szCs w:val="22"/>
          <w:lang w:val="en-US"/>
        </w:rPr>
        <w:t>COVID-19</w:t>
      </w:r>
      <w:r w:rsidR="0008749B" w:rsidRPr="00A11B16">
        <w:rPr>
          <w:bCs/>
          <w:color w:val="000000"/>
          <w:szCs w:val="22"/>
          <w:lang w:val="en-US"/>
        </w:rPr>
        <w:t xml:space="preserve"> pandemic</w:t>
      </w:r>
      <w:r w:rsidRPr="00A11B16">
        <w:rPr>
          <w:bCs/>
          <w:color w:val="000000"/>
          <w:szCs w:val="22"/>
          <w:lang w:val="en-US"/>
        </w:rPr>
        <w:t>. Likewise, member states with interest and existing capacities in transformative technologies are encouraged to join the COMCyT network of inter-American centers of excellence in technolog</w:t>
      </w:r>
      <w:r w:rsidR="00E47229" w:rsidRPr="00A11B16">
        <w:rPr>
          <w:bCs/>
          <w:color w:val="000000"/>
          <w:szCs w:val="22"/>
          <w:lang w:val="en-US"/>
        </w:rPr>
        <w:t>y</w:t>
      </w:r>
      <w:r w:rsidRPr="00A11B16">
        <w:rPr>
          <w:bCs/>
          <w:color w:val="000000"/>
          <w:szCs w:val="22"/>
          <w:lang w:val="en-US"/>
        </w:rPr>
        <w:t xml:space="preserve"> foresight in order to complement regional resources and capacities, carry out studies, develop lines </w:t>
      </w:r>
      <w:r w:rsidR="00C43779">
        <w:rPr>
          <w:bCs/>
          <w:color w:val="000000"/>
          <w:szCs w:val="22"/>
          <w:lang w:val="en-US"/>
        </w:rPr>
        <w:t xml:space="preserve">of </w:t>
      </w:r>
      <w:r w:rsidRPr="00A11B16">
        <w:rPr>
          <w:bCs/>
          <w:color w:val="000000"/>
          <w:szCs w:val="22"/>
          <w:lang w:val="en-US"/>
        </w:rPr>
        <w:t>research, and other collaborative activities to address strategic challenges in the Americas, and support economic recovery by bringing technologies, knowledge, jobs, and growth to the countries of the region. The contributions should not be interpreted as mandates that presuppose or promote financial disbursements as a condition of participation.</w:t>
      </w:r>
    </w:p>
    <w:p w14:paraId="43A3F2BB" w14:textId="77777777" w:rsidR="00A921BE" w:rsidRPr="00A11B16" w:rsidRDefault="00A921BE" w:rsidP="00F72F41">
      <w:pPr>
        <w:rPr>
          <w:szCs w:val="22"/>
          <w:lang w:val="en-US"/>
        </w:rPr>
      </w:pPr>
    </w:p>
    <w:p w14:paraId="03A3D5EA" w14:textId="54AAA73C" w:rsidR="00A921BE" w:rsidRPr="00A11B16" w:rsidRDefault="00A921BE" w:rsidP="00F72F41">
      <w:pPr>
        <w:ind w:firstLine="720"/>
        <w:rPr>
          <w:bCs/>
          <w:color w:val="000000"/>
          <w:szCs w:val="22"/>
          <w:lang w:val="en-US"/>
        </w:rPr>
      </w:pPr>
      <w:r w:rsidRPr="00A11B16">
        <w:rPr>
          <w:bCs/>
          <w:color w:val="000000"/>
          <w:szCs w:val="22"/>
          <w:lang w:val="en-US"/>
        </w:rPr>
        <w:t>4.</w:t>
      </w:r>
      <w:r w:rsidRPr="00A11B16">
        <w:rPr>
          <w:bCs/>
          <w:color w:val="000000"/>
          <w:szCs w:val="22"/>
          <w:lang w:val="en-US"/>
        </w:rPr>
        <w:tab/>
      </w:r>
      <w:r w:rsidR="00E47229" w:rsidRPr="00A11B16">
        <w:rPr>
          <w:bCs/>
          <w:color w:val="000000"/>
          <w:szCs w:val="22"/>
          <w:lang w:val="en-US"/>
        </w:rPr>
        <w:t>To i</w:t>
      </w:r>
      <w:r w:rsidRPr="00A11B16">
        <w:rPr>
          <w:bCs/>
          <w:color w:val="000000"/>
          <w:szCs w:val="22"/>
          <w:lang w:val="en-US"/>
        </w:rPr>
        <w:t xml:space="preserve">nstruct the Executive Secretariat for Integral Development (SEDI) to continue to support the work of COMCyT, including the second Prospecta Americas </w:t>
      </w:r>
      <w:r w:rsidR="00E47229" w:rsidRPr="00A11B16">
        <w:rPr>
          <w:bCs/>
          <w:color w:val="000000"/>
          <w:szCs w:val="22"/>
          <w:lang w:val="en-US"/>
        </w:rPr>
        <w:t>s</w:t>
      </w:r>
      <w:r w:rsidRPr="00A11B16">
        <w:rPr>
          <w:bCs/>
          <w:color w:val="000000"/>
          <w:szCs w:val="22"/>
          <w:lang w:val="en-US"/>
        </w:rPr>
        <w:t>eminar in Hidalgo, Mexico, as well as the Inter-American Competitiveness Network (RIAC) and the Americas Competitiveness Exchange</w:t>
      </w:r>
      <w:r w:rsidR="00E47229" w:rsidRPr="00A11B16">
        <w:rPr>
          <w:bCs/>
          <w:color w:val="000000"/>
          <w:szCs w:val="22"/>
          <w:lang w:val="en-US"/>
        </w:rPr>
        <w:t xml:space="preserve"> </w:t>
      </w:r>
      <w:r w:rsidRPr="00A11B16">
        <w:rPr>
          <w:bCs/>
          <w:color w:val="000000"/>
          <w:szCs w:val="22"/>
          <w:lang w:val="en-US"/>
        </w:rPr>
        <w:t>(ACE), and to encourage the fullest participation of member states at the highest level possible.</w:t>
      </w:r>
    </w:p>
    <w:p w14:paraId="3F522DA7" w14:textId="77777777" w:rsidR="00A921BE" w:rsidRPr="00A11B16" w:rsidRDefault="00A921BE" w:rsidP="00F72F41">
      <w:pPr>
        <w:rPr>
          <w:szCs w:val="22"/>
          <w:lang w:val="en-US"/>
        </w:rPr>
      </w:pPr>
    </w:p>
    <w:p w14:paraId="4EAE299F" w14:textId="310A88A8" w:rsidR="00A921BE" w:rsidRPr="00A11B16" w:rsidRDefault="00A921BE" w:rsidP="00F72F41">
      <w:pPr>
        <w:ind w:firstLine="720"/>
        <w:rPr>
          <w:color w:val="000000"/>
          <w:szCs w:val="22"/>
          <w:shd w:val="clear" w:color="auto" w:fill="00FFFF"/>
          <w:lang w:val="en-US"/>
        </w:rPr>
      </w:pPr>
      <w:r w:rsidRPr="00A11B16">
        <w:rPr>
          <w:color w:val="000000"/>
          <w:szCs w:val="22"/>
          <w:lang w:val="en-US"/>
        </w:rPr>
        <w:t>5.</w:t>
      </w:r>
      <w:r w:rsidRPr="00A11B16">
        <w:rPr>
          <w:color w:val="000000"/>
          <w:szCs w:val="22"/>
          <w:lang w:val="en-US"/>
        </w:rPr>
        <w:tab/>
      </w:r>
      <w:r w:rsidR="00E47229" w:rsidRPr="00A11B16">
        <w:rPr>
          <w:color w:val="000000"/>
          <w:szCs w:val="22"/>
          <w:lang w:val="en-US"/>
        </w:rPr>
        <w:t>To i</w:t>
      </w:r>
      <w:r w:rsidRPr="00A11B16">
        <w:rPr>
          <w:color w:val="333333"/>
          <w:szCs w:val="22"/>
          <w:lang w:val="en-US"/>
        </w:rPr>
        <w:t xml:space="preserve">nstruct SEDI to continue supporting all </w:t>
      </w:r>
      <w:r w:rsidR="00E47229" w:rsidRPr="00A11B16">
        <w:rPr>
          <w:color w:val="333333"/>
          <w:szCs w:val="22"/>
          <w:lang w:val="en-US"/>
        </w:rPr>
        <w:t>m</w:t>
      </w:r>
      <w:r w:rsidRPr="00A11B16">
        <w:rPr>
          <w:color w:val="333333"/>
          <w:szCs w:val="22"/>
          <w:lang w:val="en-US"/>
        </w:rPr>
        <w:t xml:space="preserve">ember </w:t>
      </w:r>
      <w:r w:rsidR="00E47229" w:rsidRPr="00A11B16">
        <w:rPr>
          <w:color w:val="333333"/>
          <w:szCs w:val="22"/>
          <w:lang w:val="en-US"/>
        </w:rPr>
        <w:t>s</w:t>
      </w:r>
      <w:r w:rsidRPr="00A11B16">
        <w:rPr>
          <w:color w:val="333333"/>
          <w:szCs w:val="22"/>
          <w:lang w:val="en-US"/>
        </w:rPr>
        <w:t>tates during the 2019</w:t>
      </w:r>
      <w:r w:rsidR="00416565" w:rsidRPr="00A11B16">
        <w:rPr>
          <w:color w:val="333333"/>
          <w:szCs w:val="22"/>
          <w:lang w:val="en-US"/>
        </w:rPr>
        <w:t>-</w:t>
      </w:r>
      <w:r w:rsidRPr="00A11B16">
        <w:rPr>
          <w:color w:val="333333"/>
          <w:szCs w:val="22"/>
          <w:lang w:val="en-US"/>
        </w:rPr>
        <w:t xml:space="preserve">2022 triennium in the implementation of the OAS MSME Digitization Program, which is designed to </w:t>
      </w:r>
      <w:r w:rsidR="00A75664" w:rsidRPr="00A11B16">
        <w:rPr>
          <w:color w:val="333333"/>
          <w:szCs w:val="22"/>
          <w:lang w:val="en-US"/>
        </w:rPr>
        <w:t xml:space="preserve">enable </w:t>
      </w:r>
      <w:r w:rsidRPr="00A11B16">
        <w:rPr>
          <w:color w:val="333333"/>
          <w:szCs w:val="22"/>
          <w:lang w:val="en-US"/>
        </w:rPr>
        <w:t>micro, small</w:t>
      </w:r>
      <w:r w:rsidR="00E47229" w:rsidRPr="00A11B16">
        <w:rPr>
          <w:color w:val="333333"/>
          <w:szCs w:val="22"/>
          <w:lang w:val="en-US"/>
        </w:rPr>
        <w:t>,</w:t>
      </w:r>
      <w:r w:rsidRPr="00A11B16">
        <w:rPr>
          <w:color w:val="333333"/>
          <w:szCs w:val="22"/>
          <w:lang w:val="en-US"/>
        </w:rPr>
        <w:t xml:space="preserve"> and medium</w:t>
      </w:r>
      <w:r w:rsidR="00E47229" w:rsidRPr="00A11B16">
        <w:rPr>
          <w:color w:val="333333"/>
          <w:szCs w:val="22"/>
          <w:lang w:val="en-US"/>
        </w:rPr>
        <w:t>-sized</w:t>
      </w:r>
      <w:r w:rsidRPr="00A11B16">
        <w:rPr>
          <w:color w:val="333333"/>
          <w:szCs w:val="22"/>
          <w:lang w:val="en-US"/>
        </w:rPr>
        <w:t xml:space="preserve"> enterprises to digitize through training and technical support that allow them to create free websites, among other technological tools necessary for their survival and successful economic development. Preliminary results will be shared at the VII Inter-American Dialogue of </w:t>
      </w:r>
      <w:r w:rsidR="005101D0" w:rsidRPr="00A11B16">
        <w:rPr>
          <w:szCs w:val="22"/>
          <w:lang w:val="en-US"/>
        </w:rPr>
        <w:t>High-Level MSME Authorities</w:t>
      </w:r>
      <w:r w:rsidR="005101D0" w:rsidRPr="00A11B16">
        <w:rPr>
          <w:color w:val="333333"/>
          <w:szCs w:val="22"/>
          <w:lang w:val="en-US"/>
        </w:rPr>
        <w:t xml:space="preserve"> </w:t>
      </w:r>
      <w:r w:rsidR="00244C24" w:rsidRPr="00A11B16">
        <w:rPr>
          <w:color w:val="333333"/>
          <w:szCs w:val="22"/>
          <w:lang w:val="en-US"/>
        </w:rPr>
        <w:t xml:space="preserve">scheduled </w:t>
      </w:r>
      <w:r w:rsidRPr="00A11B16">
        <w:rPr>
          <w:color w:val="333333"/>
          <w:szCs w:val="22"/>
          <w:lang w:val="en-US"/>
        </w:rPr>
        <w:t xml:space="preserve">to be held in Chile in 2021. Additionally, SEDI will continue to </w:t>
      </w:r>
      <w:r w:rsidRPr="00A11B16">
        <w:rPr>
          <w:color w:val="000000"/>
          <w:szCs w:val="22"/>
          <w:lang w:val="en-US"/>
        </w:rPr>
        <w:t>promote</w:t>
      </w:r>
      <w:r w:rsidRPr="00A11B16">
        <w:rPr>
          <w:color w:val="333333"/>
          <w:szCs w:val="22"/>
          <w:lang w:val="en-US"/>
        </w:rPr>
        <w:t xml:space="preserve"> and support, to the extent that resources</w:t>
      </w:r>
      <w:r w:rsidR="00BD106D" w:rsidRPr="00A11B16">
        <w:rPr>
          <w:strike/>
          <w:color w:val="333333"/>
          <w:szCs w:val="22"/>
          <w:lang w:val="en-US"/>
        </w:rPr>
        <w:t xml:space="preserve"> </w:t>
      </w:r>
      <w:r w:rsidRPr="00A11B16">
        <w:rPr>
          <w:color w:val="333333"/>
          <w:szCs w:val="22"/>
          <w:lang w:val="en-US"/>
        </w:rPr>
        <w:t xml:space="preserve">allow, strengthening of capacities and technical support for the Small Business Development Centers Program in the region, to help member states </w:t>
      </w:r>
      <w:r w:rsidR="00BD106D" w:rsidRPr="00A11B16">
        <w:rPr>
          <w:color w:val="333333"/>
          <w:szCs w:val="22"/>
          <w:lang w:val="en-US"/>
        </w:rPr>
        <w:t xml:space="preserve">to enhance </w:t>
      </w:r>
      <w:r w:rsidRPr="00A11B16">
        <w:rPr>
          <w:color w:val="333333"/>
          <w:szCs w:val="22"/>
          <w:lang w:val="en-US"/>
        </w:rPr>
        <w:t>the resilience, competitiveness</w:t>
      </w:r>
      <w:r w:rsidR="00BD106D" w:rsidRPr="00A11B16">
        <w:rPr>
          <w:color w:val="333333"/>
          <w:szCs w:val="22"/>
          <w:lang w:val="en-US"/>
        </w:rPr>
        <w:t>,</w:t>
      </w:r>
      <w:r w:rsidRPr="00A11B16">
        <w:rPr>
          <w:color w:val="333333"/>
          <w:szCs w:val="22"/>
          <w:lang w:val="en-US"/>
        </w:rPr>
        <w:t xml:space="preserve"> and internationalization of MSMEs and to adequately respond to the needs of local economies after the COVID-19</w:t>
      </w:r>
      <w:r w:rsidR="00BD106D" w:rsidRPr="00A11B16">
        <w:rPr>
          <w:color w:val="333333"/>
          <w:szCs w:val="22"/>
          <w:lang w:val="en-US"/>
        </w:rPr>
        <w:t xml:space="preserve"> pandemic</w:t>
      </w:r>
      <w:r w:rsidRPr="00A11B16">
        <w:rPr>
          <w:color w:val="333333"/>
          <w:szCs w:val="22"/>
          <w:lang w:val="en-US"/>
        </w:rPr>
        <w:t>.</w:t>
      </w:r>
    </w:p>
    <w:p w14:paraId="0A7F9D52" w14:textId="77777777" w:rsidR="00A921BE" w:rsidRPr="00A11B16" w:rsidRDefault="00A921BE" w:rsidP="00F72F41">
      <w:pPr>
        <w:tabs>
          <w:tab w:val="left" w:pos="1177"/>
        </w:tabs>
        <w:rPr>
          <w:szCs w:val="22"/>
          <w:lang w:val="en-US"/>
        </w:rPr>
      </w:pPr>
    </w:p>
    <w:p w14:paraId="5CC2FD1F" w14:textId="7C2970AA" w:rsidR="00A921BE" w:rsidRPr="00A11B16" w:rsidRDefault="00A921BE" w:rsidP="00F72F41">
      <w:pPr>
        <w:ind w:firstLine="720"/>
        <w:rPr>
          <w:bCs/>
          <w:color w:val="000000"/>
          <w:szCs w:val="22"/>
          <w:lang w:val="en-US"/>
        </w:rPr>
      </w:pPr>
      <w:r w:rsidRPr="00A11B16">
        <w:rPr>
          <w:bCs/>
          <w:color w:val="000000"/>
          <w:szCs w:val="22"/>
          <w:lang w:val="en-US"/>
        </w:rPr>
        <w:t>6.</w:t>
      </w:r>
      <w:r w:rsidRPr="00A11B16">
        <w:rPr>
          <w:bCs/>
          <w:color w:val="000000"/>
          <w:szCs w:val="22"/>
          <w:lang w:val="en-US"/>
        </w:rPr>
        <w:tab/>
        <w:t xml:space="preserve">To instruct SEDI, in its capacity as Technical Secretariat of CITUR, in keeping with the provisions of the Declarations of Lima and Georgetown and the CITUR </w:t>
      </w:r>
      <w:r w:rsidR="00FC406F" w:rsidRPr="00A11B16">
        <w:rPr>
          <w:bCs/>
          <w:color w:val="000000"/>
          <w:szCs w:val="22"/>
          <w:lang w:val="en-US"/>
        </w:rPr>
        <w:t>w</w:t>
      </w:r>
      <w:r w:rsidRPr="00A11B16">
        <w:rPr>
          <w:bCs/>
          <w:color w:val="000000"/>
          <w:szCs w:val="22"/>
          <w:lang w:val="en-US"/>
        </w:rPr>
        <w:t xml:space="preserve">ork </w:t>
      </w:r>
      <w:r w:rsidR="00FC406F" w:rsidRPr="00A11B16">
        <w:rPr>
          <w:bCs/>
          <w:color w:val="000000"/>
          <w:szCs w:val="22"/>
          <w:lang w:val="en-US"/>
        </w:rPr>
        <w:t>p</w:t>
      </w:r>
      <w:r w:rsidRPr="00A11B16">
        <w:rPr>
          <w:bCs/>
          <w:color w:val="000000"/>
          <w:szCs w:val="22"/>
          <w:lang w:val="en-US"/>
        </w:rPr>
        <w:t xml:space="preserve">lan and taking into account the context of each country, to continue to support the efforts of member states within the CITUR framework to strengthen tourism sector recovery from the impact of the COVID-19 pandemic and to continue working to create a </w:t>
      </w:r>
      <w:r w:rsidR="00244C24" w:rsidRPr="00A11B16">
        <w:rPr>
          <w:bCs/>
          <w:color w:val="000000"/>
          <w:szCs w:val="22"/>
          <w:lang w:val="en-US"/>
        </w:rPr>
        <w:t>s</w:t>
      </w:r>
      <w:r w:rsidRPr="00A11B16">
        <w:rPr>
          <w:bCs/>
          <w:color w:val="000000"/>
          <w:szCs w:val="22"/>
          <w:lang w:val="en-US"/>
        </w:rPr>
        <w:t xml:space="preserve">ustainable </w:t>
      </w:r>
      <w:r w:rsidR="00244C24" w:rsidRPr="00A11B16">
        <w:rPr>
          <w:bCs/>
          <w:color w:val="000000"/>
          <w:szCs w:val="22"/>
          <w:lang w:val="en-US"/>
        </w:rPr>
        <w:t>r</w:t>
      </w:r>
      <w:r w:rsidRPr="00A11B16">
        <w:rPr>
          <w:bCs/>
          <w:color w:val="000000"/>
          <w:szCs w:val="22"/>
          <w:lang w:val="en-US"/>
        </w:rPr>
        <w:t xml:space="preserve">ural </w:t>
      </w:r>
      <w:r w:rsidR="00244C24" w:rsidRPr="00A11B16">
        <w:rPr>
          <w:bCs/>
          <w:color w:val="000000"/>
          <w:szCs w:val="22"/>
          <w:lang w:val="en-US"/>
        </w:rPr>
        <w:t>c</w:t>
      </w:r>
      <w:r w:rsidRPr="00A11B16">
        <w:rPr>
          <w:bCs/>
          <w:color w:val="000000"/>
          <w:szCs w:val="22"/>
          <w:lang w:val="en-US"/>
        </w:rPr>
        <w:t xml:space="preserve">ommunity </w:t>
      </w:r>
      <w:r w:rsidR="00244C24" w:rsidRPr="00A11B16">
        <w:rPr>
          <w:bCs/>
          <w:color w:val="000000"/>
          <w:szCs w:val="22"/>
          <w:lang w:val="en-US"/>
        </w:rPr>
        <w:t>t</w:t>
      </w:r>
      <w:r w:rsidRPr="00A11B16">
        <w:rPr>
          <w:bCs/>
          <w:color w:val="000000"/>
          <w:szCs w:val="22"/>
          <w:lang w:val="en-US"/>
        </w:rPr>
        <w:t xml:space="preserve">ourism </w:t>
      </w:r>
      <w:r w:rsidR="00244C24" w:rsidRPr="00A11B16">
        <w:rPr>
          <w:bCs/>
          <w:color w:val="000000"/>
          <w:szCs w:val="22"/>
          <w:lang w:val="en-US"/>
        </w:rPr>
        <w:t>d</w:t>
      </w:r>
      <w:r w:rsidRPr="00A11B16">
        <w:rPr>
          <w:bCs/>
          <w:color w:val="000000"/>
          <w:szCs w:val="22"/>
          <w:lang w:val="en-US"/>
        </w:rPr>
        <w:t xml:space="preserve">evelopment </w:t>
      </w:r>
      <w:r w:rsidR="00244C24" w:rsidRPr="00A11B16">
        <w:rPr>
          <w:bCs/>
          <w:color w:val="000000"/>
          <w:szCs w:val="22"/>
          <w:lang w:val="en-US"/>
        </w:rPr>
        <w:t>m</w:t>
      </w:r>
      <w:r w:rsidRPr="00A11B16">
        <w:rPr>
          <w:bCs/>
          <w:color w:val="000000"/>
          <w:szCs w:val="22"/>
          <w:lang w:val="en-US"/>
        </w:rPr>
        <w:t xml:space="preserve">anagement </w:t>
      </w:r>
      <w:r w:rsidR="00244C24" w:rsidRPr="00A11B16">
        <w:rPr>
          <w:bCs/>
          <w:color w:val="000000"/>
          <w:szCs w:val="22"/>
          <w:lang w:val="en-US"/>
        </w:rPr>
        <w:t>m</w:t>
      </w:r>
      <w:r w:rsidRPr="00A11B16">
        <w:rPr>
          <w:bCs/>
          <w:color w:val="000000"/>
          <w:szCs w:val="22"/>
          <w:lang w:val="en-US"/>
        </w:rPr>
        <w:t>odel for the Americas, taking into account existing national and international models and initiatives, such as the recommendations emanating from the World Tourism Organization</w:t>
      </w:r>
      <w:r w:rsidR="006C58B0" w:rsidRPr="00A11B16">
        <w:rPr>
          <w:bCs/>
          <w:color w:val="000000"/>
          <w:szCs w:val="22"/>
          <w:lang w:val="en-US"/>
        </w:rPr>
        <w:t xml:space="preserve"> </w:t>
      </w:r>
      <w:r w:rsidRPr="00A11B16">
        <w:rPr>
          <w:bCs/>
          <w:color w:val="000000"/>
          <w:szCs w:val="22"/>
          <w:lang w:val="en-US"/>
        </w:rPr>
        <w:t>in 2020</w:t>
      </w:r>
      <w:r w:rsidR="006C58B0" w:rsidRPr="00A11B16">
        <w:rPr>
          <w:bCs/>
          <w:color w:val="000000"/>
          <w:szCs w:val="22"/>
          <w:lang w:val="en-US"/>
        </w:rPr>
        <w:t xml:space="preserve"> around its </w:t>
      </w:r>
      <w:r w:rsidRPr="00A11B16">
        <w:rPr>
          <w:bCs/>
          <w:color w:val="000000"/>
          <w:szCs w:val="22"/>
          <w:lang w:val="en-US"/>
        </w:rPr>
        <w:t xml:space="preserve">declared theme </w:t>
      </w:r>
      <w:r w:rsidR="006C58B0" w:rsidRPr="00A11B16">
        <w:rPr>
          <w:bCs/>
          <w:color w:val="000000"/>
          <w:szCs w:val="22"/>
          <w:lang w:val="en-US"/>
        </w:rPr>
        <w:t xml:space="preserve">of </w:t>
      </w:r>
      <w:r w:rsidR="00CC0BAD" w:rsidRPr="00A11B16">
        <w:rPr>
          <w:bCs/>
          <w:color w:val="000000"/>
          <w:szCs w:val="22"/>
          <w:lang w:val="en-US"/>
        </w:rPr>
        <w:t>“</w:t>
      </w:r>
      <w:r w:rsidRPr="00A11B16">
        <w:rPr>
          <w:bCs/>
          <w:color w:val="000000"/>
          <w:szCs w:val="22"/>
          <w:lang w:val="en-US"/>
        </w:rPr>
        <w:t>Tourism and Rural Development.</w:t>
      </w:r>
      <w:r w:rsidR="00CC0BAD" w:rsidRPr="00A11B16">
        <w:rPr>
          <w:bCs/>
          <w:color w:val="000000"/>
          <w:szCs w:val="22"/>
          <w:lang w:val="en-US"/>
        </w:rPr>
        <w:t>”</w:t>
      </w:r>
    </w:p>
    <w:p w14:paraId="3F758027" w14:textId="77777777" w:rsidR="00A921BE" w:rsidRPr="00A11B16" w:rsidRDefault="00A921BE" w:rsidP="00F72F41">
      <w:pPr>
        <w:rPr>
          <w:szCs w:val="22"/>
          <w:lang w:val="en-US"/>
        </w:rPr>
      </w:pPr>
    </w:p>
    <w:p w14:paraId="19C2359B" w14:textId="53322A7D" w:rsidR="00A921BE" w:rsidRPr="00A11B16" w:rsidRDefault="00A921BE" w:rsidP="00F72F41">
      <w:pPr>
        <w:ind w:left="-23" w:firstLine="743"/>
        <w:rPr>
          <w:color w:val="000000"/>
          <w:szCs w:val="22"/>
          <w:shd w:val="clear" w:color="auto" w:fill="00FFFF"/>
          <w:lang w:val="en-US"/>
        </w:rPr>
      </w:pPr>
      <w:r w:rsidRPr="00A11B16">
        <w:rPr>
          <w:color w:val="000000"/>
          <w:szCs w:val="22"/>
          <w:lang w:val="en-US"/>
        </w:rPr>
        <w:t>7.</w:t>
      </w:r>
      <w:r w:rsidRPr="00A11B16">
        <w:rPr>
          <w:color w:val="000000"/>
          <w:szCs w:val="22"/>
          <w:lang w:val="en-US"/>
        </w:rPr>
        <w:tab/>
        <w:t>To instruct SEDI, in its capacity as Technical Secretariat of CITUR), to continue supporting the activities and initiatives undertaken to meet the challenge of the COVID</w:t>
      </w:r>
      <w:r w:rsidR="00A75664" w:rsidRPr="00A11B16">
        <w:rPr>
          <w:color w:val="000000"/>
          <w:szCs w:val="22"/>
          <w:lang w:val="en-US"/>
        </w:rPr>
        <w:t>-</w:t>
      </w:r>
      <w:r w:rsidRPr="00A11B16">
        <w:rPr>
          <w:color w:val="000000"/>
          <w:szCs w:val="22"/>
          <w:lang w:val="en-US"/>
        </w:rPr>
        <w:t xml:space="preserve">19 pandemic and </w:t>
      </w:r>
      <w:r w:rsidR="006C58B0" w:rsidRPr="00A11B16">
        <w:rPr>
          <w:color w:val="000000"/>
          <w:szCs w:val="22"/>
          <w:lang w:val="en-US"/>
        </w:rPr>
        <w:t xml:space="preserve">to </w:t>
      </w:r>
      <w:r w:rsidRPr="00A11B16">
        <w:rPr>
          <w:color w:val="000000"/>
          <w:szCs w:val="22"/>
          <w:lang w:val="en-US"/>
        </w:rPr>
        <w:t xml:space="preserve">encourage </w:t>
      </w:r>
      <w:r w:rsidR="006C58B0" w:rsidRPr="00A11B16">
        <w:rPr>
          <w:color w:val="000000"/>
          <w:szCs w:val="22"/>
          <w:lang w:val="en-US"/>
        </w:rPr>
        <w:t>m</w:t>
      </w:r>
      <w:r w:rsidRPr="00A11B16">
        <w:rPr>
          <w:color w:val="000000"/>
          <w:szCs w:val="22"/>
          <w:lang w:val="en-US"/>
        </w:rPr>
        <w:t xml:space="preserve">ember </w:t>
      </w:r>
      <w:r w:rsidR="006C58B0" w:rsidRPr="00A11B16">
        <w:rPr>
          <w:color w:val="000000"/>
          <w:szCs w:val="22"/>
          <w:lang w:val="en-US"/>
        </w:rPr>
        <w:t>s</w:t>
      </w:r>
      <w:r w:rsidRPr="00A11B16">
        <w:rPr>
          <w:color w:val="000000"/>
          <w:szCs w:val="22"/>
          <w:lang w:val="en-US"/>
        </w:rPr>
        <w:t>tates to support the efforts of CITUR on the conceptualization of a tourism</w:t>
      </w:r>
      <w:r w:rsidR="00416565" w:rsidRPr="00A11B16">
        <w:rPr>
          <w:color w:val="000000"/>
          <w:szCs w:val="22"/>
          <w:lang w:val="en-US"/>
        </w:rPr>
        <w:t xml:space="preserve"> </w:t>
      </w:r>
      <w:r w:rsidRPr="00A11B16">
        <w:rPr>
          <w:color w:val="000000"/>
          <w:szCs w:val="22"/>
          <w:lang w:val="en-US"/>
        </w:rPr>
        <w:t>agenda with a 2050 vision for the Americas.</w:t>
      </w:r>
    </w:p>
    <w:p w14:paraId="4A8F4231" w14:textId="77777777" w:rsidR="00A921BE" w:rsidRPr="00A11B16" w:rsidRDefault="00A921BE" w:rsidP="00F72F41">
      <w:pPr>
        <w:rPr>
          <w:szCs w:val="22"/>
          <w:lang w:val="en-US"/>
        </w:rPr>
      </w:pPr>
    </w:p>
    <w:p w14:paraId="74EB2531" w14:textId="1C02ABEE" w:rsidR="00A921BE" w:rsidRPr="00A11B16" w:rsidRDefault="00A921BE" w:rsidP="00F72F41">
      <w:pPr>
        <w:ind w:firstLine="720"/>
        <w:rPr>
          <w:bCs/>
          <w:color w:val="000000"/>
          <w:szCs w:val="22"/>
          <w:lang w:val="en-US"/>
        </w:rPr>
      </w:pPr>
      <w:r w:rsidRPr="00A11B16">
        <w:rPr>
          <w:color w:val="000000"/>
          <w:szCs w:val="22"/>
          <w:lang w:val="en-US"/>
        </w:rPr>
        <w:t>8.</w:t>
      </w:r>
      <w:r w:rsidRPr="00A11B16">
        <w:rPr>
          <w:color w:val="000000"/>
          <w:szCs w:val="22"/>
          <w:lang w:val="en-US"/>
        </w:rPr>
        <w:tab/>
      </w:r>
      <w:r w:rsidRPr="00A11B16">
        <w:rPr>
          <w:bCs/>
          <w:color w:val="000000"/>
          <w:szCs w:val="22"/>
          <w:lang w:val="en-US"/>
        </w:rPr>
        <w:t xml:space="preserve">To instruct SEDI, in its capacity as Technical Secretariat of the Inter-American Committee on Culture (CIC) and in keeping with the provisions of the Declaration of Bridgetown and the CIC </w:t>
      </w:r>
      <w:r w:rsidR="00FC406F" w:rsidRPr="00A11B16">
        <w:rPr>
          <w:bCs/>
          <w:color w:val="000000"/>
          <w:szCs w:val="22"/>
          <w:lang w:val="en-US"/>
        </w:rPr>
        <w:t>w</w:t>
      </w:r>
      <w:r w:rsidRPr="00A11B16">
        <w:rPr>
          <w:bCs/>
          <w:color w:val="000000"/>
          <w:szCs w:val="22"/>
          <w:lang w:val="en-US"/>
        </w:rPr>
        <w:t xml:space="preserve">ork </w:t>
      </w:r>
      <w:r w:rsidR="00FC406F" w:rsidRPr="00A11B16">
        <w:rPr>
          <w:bCs/>
          <w:color w:val="000000"/>
          <w:szCs w:val="22"/>
          <w:lang w:val="en-US"/>
        </w:rPr>
        <w:t>p</w:t>
      </w:r>
      <w:r w:rsidRPr="00A11B16">
        <w:rPr>
          <w:bCs/>
          <w:color w:val="000000"/>
          <w:szCs w:val="22"/>
          <w:lang w:val="en-US"/>
        </w:rPr>
        <w:t>lan, to continue supporting the Working Group on Cultur</w:t>
      </w:r>
      <w:r w:rsidR="00D07145" w:rsidRPr="00A11B16">
        <w:rPr>
          <w:bCs/>
          <w:color w:val="000000"/>
          <w:szCs w:val="22"/>
          <w:lang w:val="en-US"/>
        </w:rPr>
        <w:t>al</w:t>
      </w:r>
      <w:r w:rsidRPr="00A11B16">
        <w:rPr>
          <w:bCs/>
          <w:color w:val="000000"/>
          <w:szCs w:val="22"/>
          <w:lang w:val="en-US"/>
        </w:rPr>
        <w:t xml:space="preserve"> Satellite Accounts in its exchange of experience for strengthening the capacity of member states to measure the contribution of culture and the creative economy, and to request SEDI, with the support of </w:t>
      </w:r>
      <w:r w:rsidR="002722D6" w:rsidRPr="00A11B16">
        <w:rPr>
          <w:bCs/>
          <w:color w:val="000000"/>
          <w:szCs w:val="22"/>
          <w:lang w:val="en-US"/>
        </w:rPr>
        <w:t xml:space="preserve">the </w:t>
      </w:r>
      <w:r w:rsidRPr="00A11B16">
        <w:rPr>
          <w:bCs/>
          <w:color w:val="000000"/>
          <w:szCs w:val="22"/>
          <w:lang w:val="en-US"/>
        </w:rPr>
        <w:t>CIC, to share country experiences regarding efforts to sustain and promote culture and the creative economy in the context of the COVID-19 pandemic and its aftermath.</w:t>
      </w:r>
    </w:p>
    <w:p w14:paraId="7BFECF5E" w14:textId="77777777" w:rsidR="00A921BE" w:rsidRPr="00A11B16" w:rsidRDefault="00A921BE" w:rsidP="00F72F41">
      <w:pPr>
        <w:rPr>
          <w:szCs w:val="22"/>
          <w:lang w:val="en-US"/>
        </w:rPr>
      </w:pPr>
    </w:p>
    <w:p w14:paraId="7966520A" w14:textId="7389E3D1" w:rsidR="00A921BE" w:rsidRPr="00A11B16" w:rsidRDefault="00A921BE" w:rsidP="00416565">
      <w:pPr>
        <w:keepNext/>
        <w:ind w:left="720" w:hanging="720"/>
        <w:rPr>
          <w:szCs w:val="22"/>
          <w:lang w:val="en-US"/>
        </w:rPr>
      </w:pPr>
      <w:r w:rsidRPr="00A11B16">
        <w:rPr>
          <w:color w:val="000000"/>
          <w:szCs w:val="22"/>
          <w:lang w:val="en-US"/>
        </w:rPr>
        <w:t>II.</w:t>
      </w:r>
      <w:r w:rsidRPr="00A11B16">
        <w:rPr>
          <w:color w:val="000000"/>
          <w:szCs w:val="22"/>
          <w:lang w:val="en-US"/>
        </w:rPr>
        <w:tab/>
        <w:t xml:space="preserve">REGARDING THE STRATEGIC LINE </w:t>
      </w:r>
      <w:r w:rsidR="00CC0BAD" w:rsidRPr="00A11B16">
        <w:rPr>
          <w:color w:val="000000"/>
          <w:szCs w:val="22"/>
          <w:lang w:val="en-US"/>
        </w:rPr>
        <w:t>“</w:t>
      </w:r>
      <w:r w:rsidRPr="00A11B16">
        <w:rPr>
          <w:color w:val="000000"/>
          <w:szCs w:val="22"/>
          <w:lang w:val="en-US"/>
        </w:rPr>
        <w:t>STRENGTHENING THE IMPLEMENTATION OF SUSTAINABLE DEVELOPMENT GOALS IN ACCORDANCE WITH THE INTER-AMERICAN PROGRAM FOR SUSTAINABLE DEVELOPMENT (PIDS) 2016</w:t>
      </w:r>
      <w:r w:rsidR="002722D6" w:rsidRPr="00A11B16">
        <w:rPr>
          <w:color w:val="000000"/>
          <w:szCs w:val="22"/>
          <w:lang w:val="en-US"/>
        </w:rPr>
        <w:t>–</w:t>
      </w:r>
      <w:r w:rsidRPr="00A11B16">
        <w:rPr>
          <w:color w:val="000000"/>
          <w:szCs w:val="22"/>
          <w:lang w:val="en-US"/>
        </w:rPr>
        <w:t>2021</w:t>
      </w:r>
      <w:r w:rsidR="00CC0BAD" w:rsidRPr="00A11B16">
        <w:rPr>
          <w:color w:val="000000"/>
          <w:szCs w:val="22"/>
          <w:lang w:val="en-US"/>
        </w:rPr>
        <w:t>”</w:t>
      </w:r>
    </w:p>
    <w:p w14:paraId="65664470" w14:textId="77777777" w:rsidR="00A921BE" w:rsidRPr="00A11B16" w:rsidRDefault="00A921BE" w:rsidP="00416565">
      <w:pPr>
        <w:keepNext/>
        <w:rPr>
          <w:rFonts w:eastAsia="Calibri"/>
          <w:szCs w:val="22"/>
          <w:lang w:val="en-US"/>
        </w:rPr>
      </w:pPr>
    </w:p>
    <w:p w14:paraId="1F5C71CE" w14:textId="6A994ED5" w:rsidR="00A921BE" w:rsidRPr="00A11B16" w:rsidRDefault="00A921BE" w:rsidP="00F72F41">
      <w:pPr>
        <w:ind w:firstLine="720"/>
        <w:rPr>
          <w:bCs/>
          <w:color w:val="000000"/>
          <w:szCs w:val="22"/>
          <w:lang w:val="en-US"/>
        </w:rPr>
      </w:pPr>
      <w:r w:rsidRPr="00A11B16">
        <w:rPr>
          <w:bCs/>
          <w:color w:val="000000"/>
          <w:szCs w:val="22"/>
          <w:lang w:val="en-US"/>
        </w:rPr>
        <w:t>9.</w:t>
      </w:r>
      <w:r w:rsidRPr="00A11B16">
        <w:rPr>
          <w:bCs/>
          <w:color w:val="000000"/>
          <w:szCs w:val="22"/>
          <w:lang w:val="en-US"/>
        </w:rPr>
        <w:tab/>
        <w:t xml:space="preserve">To encourage member states to incorporate </w:t>
      </w:r>
      <w:r w:rsidR="007F63F8" w:rsidRPr="00A11B16">
        <w:rPr>
          <w:bCs/>
          <w:color w:val="000000"/>
          <w:szCs w:val="22"/>
          <w:lang w:val="en-US"/>
        </w:rPr>
        <w:t xml:space="preserve">in their development plans and financial strategies </w:t>
      </w:r>
      <w:r w:rsidRPr="00A11B16">
        <w:rPr>
          <w:bCs/>
          <w:color w:val="000000"/>
          <w:szCs w:val="22"/>
          <w:lang w:val="en-US"/>
        </w:rPr>
        <w:t>disaster preparedness, recovery and reconstruction planning in the framework of disaster risk reduction management.</w:t>
      </w:r>
    </w:p>
    <w:p w14:paraId="38869BA4" w14:textId="77777777" w:rsidR="00A921BE" w:rsidRPr="00A11B16" w:rsidRDefault="00A921BE" w:rsidP="00F72F41">
      <w:pPr>
        <w:rPr>
          <w:szCs w:val="22"/>
          <w:lang w:val="en-US"/>
        </w:rPr>
      </w:pPr>
    </w:p>
    <w:p w14:paraId="1F0DB813" w14:textId="4EC6F9A1" w:rsidR="00A921BE" w:rsidRPr="00A11B16" w:rsidRDefault="00A921BE" w:rsidP="00F72F41">
      <w:pPr>
        <w:ind w:firstLine="720"/>
        <w:rPr>
          <w:bCs/>
          <w:color w:val="000000"/>
          <w:szCs w:val="22"/>
          <w:lang w:val="en-US"/>
        </w:rPr>
      </w:pPr>
      <w:r w:rsidRPr="00A11B16">
        <w:rPr>
          <w:bCs/>
          <w:color w:val="000000"/>
          <w:szCs w:val="22"/>
          <w:lang w:val="en-US"/>
        </w:rPr>
        <w:t>10.</w:t>
      </w:r>
      <w:r w:rsidRPr="00A11B16">
        <w:rPr>
          <w:color w:val="000000"/>
          <w:szCs w:val="22"/>
          <w:lang w:val="en-US"/>
        </w:rPr>
        <w:tab/>
      </w:r>
      <w:r w:rsidRPr="00A11B16">
        <w:rPr>
          <w:bCs/>
          <w:color w:val="000000"/>
          <w:szCs w:val="22"/>
          <w:lang w:val="en-US"/>
        </w:rPr>
        <w:t>To instruct SEDI to continue facilitating exchange</w:t>
      </w:r>
      <w:r w:rsidR="007F63F8" w:rsidRPr="00A11B16">
        <w:rPr>
          <w:bCs/>
          <w:color w:val="000000"/>
          <w:szCs w:val="22"/>
          <w:lang w:val="en-US"/>
        </w:rPr>
        <w:t>s</w:t>
      </w:r>
      <w:r w:rsidRPr="00A11B16">
        <w:rPr>
          <w:bCs/>
          <w:color w:val="000000"/>
          <w:szCs w:val="22"/>
          <w:lang w:val="en-US"/>
        </w:rPr>
        <w:t xml:space="preserve"> of experience and best practices among member states in community emergency preparedness and response.</w:t>
      </w:r>
    </w:p>
    <w:p w14:paraId="6C5B6E0B" w14:textId="77777777" w:rsidR="00A921BE" w:rsidRPr="00A11B16" w:rsidRDefault="00A921BE" w:rsidP="00F72F41">
      <w:pPr>
        <w:rPr>
          <w:bCs/>
          <w:color w:val="000000"/>
          <w:szCs w:val="22"/>
          <w:lang w:val="en-US"/>
        </w:rPr>
      </w:pPr>
    </w:p>
    <w:p w14:paraId="0A997E3B" w14:textId="77777777" w:rsidR="00A921BE" w:rsidRPr="00A11B16" w:rsidRDefault="00A921BE" w:rsidP="00F72F41">
      <w:pPr>
        <w:ind w:firstLine="720"/>
        <w:rPr>
          <w:bCs/>
          <w:color w:val="000000"/>
          <w:szCs w:val="22"/>
          <w:lang w:val="en-US"/>
        </w:rPr>
      </w:pPr>
      <w:r w:rsidRPr="00A11B16">
        <w:rPr>
          <w:bCs/>
          <w:color w:val="000000"/>
          <w:szCs w:val="22"/>
          <w:lang w:val="en-US"/>
        </w:rPr>
        <w:t>11.</w:t>
      </w:r>
      <w:r w:rsidRPr="00A11B16">
        <w:rPr>
          <w:color w:val="000000"/>
          <w:szCs w:val="22"/>
          <w:lang w:val="en-US"/>
        </w:rPr>
        <w:tab/>
      </w:r>
      <w:r w:rsidRPr="00A11B16">
        <w:rPr>
          <w:bCs/>
          <w:color w:val="000000"/>
          <w:szCs w:val="22"/>
          <w:lang w:val="en-US"/>
        </w:rPr>
        <w:t>To instruct SEDI to continue developing and presenting training, targeting youth towards providing them with knowledge and tools in the area of sustainable communities under an integral approach, including through the Educational Portal of the Americas.</w:t>
      </w:r>
    </w:p>
    <w:p w14:paraId="3D8C5601" w14:textId="77777777" w:rsidR="00A921BE" w:rsidRPr="00A11B16" w:rsidRDefault="00A921BE" w:rsidP="00F72F41">
      <w:pPr>
        <w:rPr>
          <w:szCs w:val="22"/>
          <w:lang w:val="en-US"/>
        </w:rPr>
      </w:pPr>
    </w:p>
    <w:p w14:paraId="4BCC4386" w14:textId="33D3CD8E" w:rsidR="00A921BE" w:rsidRPr="00A11B16" w:rsidRDefault="00A921BE" w:rsidP="00F72F41">
      <w:pPr>
        <w:ind w:firstLine="720"/>
        <w:rPr>
          <w:bCs/>
          <w:color w:val="000000"/>
          <w:szCs w:val="22"/>
          <w:lang w:val="en-US"/>
        </w:rPr>
      </w:pPr>
      <w:r w:rsidRPr="00A11B16">
        <w:rPr>
          <w:bCs/>
          <w:color w:val="000000"/>
          <w:szCs w:val="22"/>
          <w:lang w:val="en-US"/>
        </w:rPr>
        <w:lastRenderedPageBreak/>
        <w:t>12.</w:t>
      </w:r>
      <w:r w:rsidRPr="00A11B16">
        <w:rPr>
          <w:bCs/>
          <w:color w:val="000000"/>
          <w:szCs w:val="22"/>
          <w:lang w:val="en-US"/>
        </w:rPr>
        <w:tab/>
        <w:t xml:space="preserve">To instruct SEDI to continue to assist </w:t>
      </w:r>
      <w:r w:rsidR="0012479C" w:rsidRPr="00A11B16">
        <w:rPr>
          <w:bCs/>
          <w:color w:val="000000"/>
          <w:szCs w:val="22"/>
          <w:lang w:val="en-US"/>
        </w:rPr>
        <w:t xml:space="preserve">the </w:t>
      </w:r>
      <w:r w:rsidRPr="00A11B16">
        <w:rPr>
          <w:bCs/>
          <w:color w:val="000000"/>
          <w:szCs w:val="22"/>
          <w:lang w:val="en-US"/>
        </w:rPr>
        <w:t>ECPA in its efforts to support member states to develop renewable energy and natural gas, as well as some possible options for building cross-cutting and cross-border energy infrastructure and energy services, diversifying sources and geographic distribution for power generation and protecting communities from power grid failures caused by disasters.</w:t>
      </w:r>
    </w:p>
    <w:p w14:paraId="76473961" w14:textId="77777777" w:rsidR="00A921BE" w:rsidRPr="00A11B16" w:rsidRDefault="00A921BE" w:rsidP="00F72F41">
      <w:pPr>
        <w:rPr>
          <w:szCs w:val="22"/>
          <w:lang w:val="en-US"/>
        </w:rPr>
      </w:pPr>
    </w:p>
    <w:p w14:paraId="257125F1" w14:textId="38D1950C" w:rsidR="00A921BE" w:rsidRPr="00A11B16" w:rsidRDefault="00A921BE" w:rsidP="00F72F41">
      <w:pPr>
        <w:ind w:firstLine="720"/>
        <w:rPr>
          <w:szCs w:val="22"/>
          <w:lang w:val="en-US"/>
        </w:rPr>
      </w:pPr>
      <w:r w:rsidRPr="00A11B16">
        <w:rPr>
          <w:bCs/>
          <w:color w:val="000000"/>
          <w:szCs w:val="22"/>
          <w:lang w:val="en-US"/>
        </w:rPr>
        <w:t>13.</w:t>
      </w:r>
      <w:r w:rsidRPr="00A11B16">
        <w:rPr>
          <w:bCs/>
          <w:color w:val="000000"/>
          <w:szCs w:val="22"/>
          <w:lang w:val="en-US"/>
        </w:rPr>
        <w:tab/>
        <w:t xml:space="preserve">To </w:t>
      </w:r>
      <w:r w:rsidR="00416565" w:rsidRPr="00A11B16">
        <w:rPr>
          <w:bCs/>
          <w:color w:val="000000"/>
          <w:szCs w:val="22"/>
          <w:lang w:val="en-US"/>
        </w:rPr>
        <w:t>i</w:t>
      </w:r>
      <w:r w:rsidRPr="00A11B16">
        <w:rPr>
          <w:bCs/>
          <w:color w:val="000000"/>
          <w:szCs w:val="22"/>
          <w:lang w:val="en-US"/>
        </w:rPr>
        <w:t xml:space="preserve">nstruct SEDI to continue providing support for the promotion or development as appropriate, of </w:t>
      </w:r>
      <w:r w:rsidRPr="00A11B16">
        <w:rPr>
          <w:bCs/>
          <w:color w:val="000000"/>
          <w:szCs w:val="22"/>
          <w:shd w:val="clear" w:color="auto" w:fill="FFFFFF"/>
          <w:lang w:val="en-US"/>
        </w:rPr>
        <w:t>comprehensive water management policies, as well as on water security, which include provisions for the mitigation and adaptation to the effects of climate change</w:t>
      </w:r>
      <w:r w:rsidR="0012479C" w:rsidRPr="00A11B16">
        <w:rPr>
          <w:bCs/>
          <w:color w:val="000000"/>
          <w:szCs w:val="22"/>
          <w:shd w:val="clear" w:color="auto" w:fill="FFFFFF"/>
          <w:lang w:val="en-US"/>
        </w:rPr>
        <w:t>,</w:t>
      </w:r>
      <w:r w:rsidRPr="00A11B16">
        <w:rPr>
          <w:bCs/>
          <w:color w:val="000000"/>
          <w:szCs w:val="22"/>
          <w:u w:val="single"/>
          <w:shd w:val="clear" w:color="auto" w:fill="FFFFFF"/>
          <w:vertAlign w:val="superscript"/>
          <w:lang w:val="en-US"/>
        </w:rPr>
        <w:footnoteReference w:id="44"/>
      </w:r>
      <w:r w:rsidRPr="00A11B16">
        <w:rPr>
          <w:bCs/>
          <w:color w:val="000000"/>
          <w:szCs w:val="22"/>
          <w:shd w:val="clear" w:color="auto" w:fill="FFFFFF"/>
          <w:vertAlign w:val="superscript"/>
          <w:lang w:val="en-US"/>
        </w:rPr>
        <w:t>/</w:t>
      </w:r>
      <w:r w:rsidRPr="00A11B16">
        <w:rPr>
          <w:bCs/>
          <w:color w:val="000000"/>
          <w:szCs w:val="22"/>
          <w:shd w:val="clear" w:color="auto" w:fill="FFFFFF"/>
          <w:lang w:val="en-US"/>
        </w:rPr>
        <w:t xml:space="preserve"> such as extreme droughts and floods, in particular for water-stressed countries and Regions at risk.</w:t>
      </w:r>
    </w:p>
    <w:p w14:paraId="4635BE59" w14:textId="77777777" w:rsidR="00A921BE" w:rsidRPr="00A11B16" w:rsidRDefault="00A921BE" w:rsidP="00F72F41">
      <w:pPr>
        <w:rPr>
          <w:szCs w:val="22"/>
          <w:lang w:val="en-US"/>
        </w:rPr>
      </w:pPr>
    </w:p>
    <w:p w14:paraId="16D44982" w14:textId="7289AA78" w:rsidR="00A921BE" w:rsidRPr="00A11B16" w:rsidRDefault="00A921BE" w:rsidP="00F72F41">
      <w:pPr>
        <w:ind w:firstLine="720"/>
        <w:rPr>
          <w:color w:val="000000"/>
          <w:szCs w:val="22"/>
          <w:shd w:val="clear" w:color="auto" w:fill="00FFFF"/>
          <w:lang w:val="en-US"/>
        </w:rPr>
      </w:pPr>
      <w:r w:rsidRPr="00A11B16">
        <w:rPr>
          <w:color w:val="000000"/>
          <w:szCs w:val="22"/>
          <w:lang w:val="en-US"/>
        </w:rPr>
        <w:t>14.</w:t>
      </w:r>
      <w:r w:rsidRPr="00A11B16">
        <w:rPr>
          <w:color w:val="000000"/>
          <w:szCs w:val="22"/>
          <w:lang w:val="en-US"/>
        </w:rPr>
        <w:tab/>
        <w:t xml:space="preserve">To instruct the </w:t>
      </w:r>
      <w:r w:rsidR="00B674B5" w:rsidRPr="00A11B16">
        <w:rPr>
          <w:color w:val="000000"/>
          <w:szCs w:val="22"/>
          <w:lang w:val="en-US"/>
        </w:rPr>
        <w:t xml:space="preserve">CIP </w:t>
      </w:r>
      <w:r w:rsidRPr="00A11B16">
        <w:rPr>
          <w:color w:val="000000"/>
          <w:szCs w:val="22"/>
          <w:lang w:val="en-US"/>
        </w:rPr>
        <w:t>Secretariat to continue its work to implement programs that promote environmental sustainability in member states, including pollution reduction in the framework of the Port Incentive Program to Reduce Green</w:t>
      </w:r>
      <w:r w:rsidR="00D30BA9" w:rsidRPr="00A11B16">
        <w:rPr>
          <w:color w:val="000000"/>
          <w:szCs w:val="22"/>
          <w:lang w:val="en-US"/>
        </w:rPr>
        <w:t>h</w:t>
      </w:r>
      <w:r w:rsidRPr="00A11B16">
        <w:rPr>
          <w:color w:val="000000"/>
          <w:szCs w:val="22"/>
          <w:lang w:val="en-US"/>
        </w:rPr>
        <w:t>ouse Gas (GHG)</w:t>
      </w:r>
      <w:r w:rsidR="00D30BA9" w:rsidRPr="00A11B16">
        <w:rPr>
          <w:color w:val="000000"/>
          <w:szCs w:val="22"/>
          <w:lang w:val="en-US"/>
        </w:rPr>
        <w:t xml:space="preserve"> E</w:t>
      </w:r>
      <w:r w:rsidRPr="00A11B16">
        <w:rPr>
          <w:color w:val="000000"/>
          <w:szCs w:val="22"/>
          <w:lang w:val="en-US"/>
        </w:rPr>
        <w:t>missions from cargo ships.</w:t>
      </w:r>
    </w:p>
    <w:p w14:paraId="6914B1C1" w14:textId="77777777" w:rsidR="00A921BE" w:rsidRPr="00A11B16" w:rsidRDefault="00A921BE" w:rsidP="00F72F41">
      <w:pPr>
        <w:rPr>
          <w:szCs w:val="22"/>
          <w:lang w:val="en-US"/>
        </w:rPr>
      </w:pPr>
    </w:p>
    <w:p w14:paraId="59F4156C" w14:textId="700992D5" w:rsidR="00A921BE" w:rsidRPr="00A11B16" w:rsidRDefault="00A921BE" w:rsidP="00F72F41">
      <w:pPr>
        <w:ind w:firstLine="720"/>
        <w:rPr>
          <w:bCs/>
          <w:color w:val="000000"/>
          <w:szCs w:val="22"/>
          <w:lang w:val="en-US"/>
        </w:rPr>
      </w:pPr>
      <w:r w:rsidRPr="00A11B16">
        <w:rPr>
          <w:bCs/>
          <w:color w:val="000000"/>
          <w:szCs w:val="22"/>
          <w:lang w:val="en-US"/>
        </w:rPr>
        <w:t>15.</w:t>
      </w:r>
      <w:r w:rsidRPr="00A11B16">
        <w:rPr>
          <w:bCs/>
          <w:color w:val="000000"/>
          <w:szCs w:val="22"/>
          <w:lang w:val="en-US"/>
        </w:rPr>
        <w:tab/>
        <w:t xml:space="preserve">To reiterate its support for the White Helmets Initiative as </w:t>
      </w:r>
      <w:r w:rsidR="000D75D0" w:rsidRPr="00A11B16">
        <w:rPr>
          <w:bCs/>
          <w:color w:val="000000"/>
          <w:szCs w:val="22"/>
          <w:lang w:val="en-US"/>
        </w:rPr>
        <w:t>an</w:t>
      </w:r>
      <w:r w:rsidRPr="00A11B16">
        <w:rPr>
          <w:bCs/>
          <w:color w:val="000000"/>
          <w:szCs w:val="22"/>
          <w:lang w:val="en-US"/>
        </w:rPr>
        <w:t xml:space="preserve"> </w:t>
      </w:r>
      <w:r w:rsidR="000D75D0" w:rsidRPr="00A11B16">
        <w:rPr>
          <w:bCs/>
          <w:color w:val="000000"/>
          <w:szCs w:val="22"/>
          <w:lang w:val="en-US"/>
        </w:rPr>
        <w:t>in</w:t>
      </w:r>
      <w:r w:rsidRPr="00A11B16">
        <w:rPr>
          <w:bCs/>
          <w:color w:val="000000"/>
          <w:szCs w:val="22"/>
          <w:lang w:val="en-US"/>
        </w:rPr>
        <w:t xml:space="preserve">valuable hemispheric prevention, reduction, and response </w:t>
      </w:r>
      <w:r w:rsidR="000D75D0" w:rsidRPr="00A11B16">
        <w:rPr>
          <w:bCs/>
          <w:color w:val="000000"/>
          <w:szCs w:val="22"/>
          <w:lang w:val="en-US"/>
        </w:rPr>
        <w:t>mechanism against disasters for</w:t>
      </w:r>
      <w:r w:rsidRPr="00A11B16">
        <w:rPr>
          <w:bCs/>
          <w:color w:val="000000"/>
          <w:szCs w:val="22"/>
          <w:lang w:val="en-US"/>
        </w:rPr>
        <w:t xml:space="preserve"> the fight against hunger and poverty.</w:t>
      </w:r>
    </w:p>
    <w:p w14:paraId="03E6C80C" w14:textId="77777777" w:rsidR="00A921BE" w:rsidRPr="00A11B16" w:rsidRDefault="00A921BE" w:rsidP="00F72F41">
      <w:pPr>
        <w:rPr>
          <w:szCs w:val="22"/>
          <w:lang w:val="en-US"/>
        </w:rPr>
      </w:pPr>
    </w:p>
    <w:p w14:paraId="479538D8" w14:textId="36FB3815" w:rsidR="00A921BE" w:rsidRPr="00A11B16" w:rsidRDefault="00A921BE" w:rsidP="00F72F41">
      <w:pPr>
        <w:ind w:firstLine="720"/>
        <w:rPr>
          <w:bCs/>
          <w:color w:val="000000"/>
          <w:szCs w:val="22"/>
          <w:lang w:val="en-US"/>
        </w:rPr>
      </w:pPr>
      <w:r w:rsidRPr="00A11B16">
        <w:rPr>
          <w:bCs/>
          <w:color w:val="000000"/>
          <w:szCs w:val="22"/>
          <w:lang w:val="en-US"/>
        </w:rPr>
        <w:t>16.</w:t>
      </w:r>
      <w:r w:rsidRPr="00A11B16">
        <w:rPr>
          <w:bCs/>
          <w:color w:val="000000"/>
          <w:szCs w:val="22"/>
          <w:lang w:val="en-US"/>
        </w:rPr>
        <w:tab/>
        <w:t xml:space="preserve">To encourage the White Helmets Initiative to continue fostering growing regional humanitarian collaboration and, in that context, to continue sharing its experience and best practices in disaster prevention, preparedness, and response, </w:t>
      </w:r>
      <w:r w:rsidR="00D1123D" w:rsidRPr="00A11B16">
        <w:rPr>
          <w:bCs/>
          <w:color w:val="000000"/>
          <w:szCs w:val="22"/>
          <w:lang w:val="en-US"/>
        </w:rPr>
        <w:t xml:space="preserve">particularly </w:t>
      </w:r>
      <w:r w:rsidRPr="00A11B16">
        <w:rPr>
          <w:bCs/>
          <w:color w:val="000000"/>
          <w:szCs w:val="22"/>
          <w:lang w:val="en-US"/>
        </w:rPr>
        <w:t xml:space="preserve">in the international context of </w:t>
      </w:r>
      <w:r w:rsidR="00D1123D" w:rsidRPr="00A11B16">
        <w:rPr>
          <w:bCs/>
          <w:color w:val="000000"/>
          <w:szCs w:val="22"/>
          <w:lang w:val="en-US"/>
        </w:rPr>
        <w:t xml:space="preserve">the </w:t>
      </w:r>
      <w:r w:rsidRPr="00A11B16">
        <w:rPr>
          <w:bCs/>
          <w:color w:val="000000"/>
          <w:szCs w:val="22"/>
          <w:lang w:val="en-US"/>
        </w:rPr>
        <w:t>COVID-19</w:t>
      </w:r>
      <w:r w:rsidR="00D1123D" w:rsidRPr="00A11B16">
        <w:rPr>
          <w:bCs/>
          <w:color w:val="000000"/>
          <w:szCs w:val="22"/>
          <w:lang w:val="en-US"/>
        </w:rPr>
        <w:t xml:space="preserve"> pandemic</w:t>
      </w:r>
      <w:r w:rsidRPr="00A11B16">
        <w:rPr>
          <w:bCs/>
          <w:color w:val="000000"/>
          <w:szCs w:val="22"/>
          <w:lang w:val="en-US"/>
        </w:rPr>
        <w:t>.</w:t>
      </w:r>
    </w:p>
    <w:p w14:paraId="42B2910F" w14:textId="77777777" w:rsidR="00A921BE" w:rsidRPr="00A11B16" w:rsidRDefault="00A921BE" w:rsidP="00F72F41">
      <w:pPr>
        <w:rPr>
          <w:szCs w:val="22"/>
          <w:lang w:val="en-US"/>
        </w:rPr>
      </w:pPr>
    </w:p>
    <w:p w14:paraId="5773B714" w14:textId="400E9558" w:rsidR="00A921BE" w:rsidRPr="00A11B16" w:rsidRDefault="00A921BE" w:rsidP="00F72F41">
      <w:pPr>
        <w:ind w:firstLine="720"/>
        <w:rPr>
          <w:bCs/>
          <w:color w:val="000000"/>
          <w:szCs w:val="22"/>
          <w:lang w:val="en-US"/>
        </w:rPr>
      </w:pPr>
      <w:r w:rsidRPr="00A11B16">
        <w:rPr>
          <w:bCs/>
          <w:color w:val="000000"/>
          <w:szCs w:val="22"/>
          <w:lang w:val="en-US"/>
        </w:rPr>
        <w:t>17.</w:t>
      </w:r>
      <w:r w:rsidRPr="00A11B16">
        <w:rPr>
          <w:bCs/>
          <w:color w:val="000000"/>
          <w:szCs w:val="22"/>
          <w:lang w:val="en-US"/>
        </w:rPr>
        <w:tab/>
        <w:t xml:space="preserve">To note the work of the Committee on Partnership for Development Policies </w:t>
      </w:r>
      <w:r w:rsidR="00084E51" w:rsidRPr="00A11B16">
        <w:rPr>
          <w:bCs/>
          <w:color w:val="000000"/>
          <w:szCs w:val="22"/>
          <w:lang w:val="en-US"/>
        </w:rPr>
        <w:t>in</w:t>
      </w:r>
      <w:r w:rsidRPr="00A11B16">
        <w:rPr>
          <w:bCs/>
          <w:color w:val="000000"/>
          <w:szCs w:val="22"/>
          <w:lang w:val="en-US"/>
        </w:rPr>
        <w:t xml:space="preserve"> analy</w:t>
      </w:r>
      <w:r w:rsidR="00084E51" w:rsidRPr="00A11B16">
        <w:rPr>
          <w:bCs/>
          <w:color w:val="000000"/>
          <w:szCs w:val="22"/>
          <w:lang w:val="en-US"/>
        </w:rPr>
        <w:t xml:space="preserve">zing </w:t>
      </w:r>
      <w:r w:rsidRPr="00A11B16">
        <w:rPr>
          <w:bCs/>
          <w:color w:val="000000"/>
          <w:szCs w:val="22"/>
          <w:lang w:val="en-US"/>
        </w:rPr>
        <w:t xml:space="preserve">the </w:t>
      </w:r>
      <w:r w:rsidR="00D30BA9" w:rsidRPr="00A11B16">
        <w:rPr>
          <w:bCs/>
          <w:color w:val="000000"/>
          <w:szCs w:val="22"/>
          <w:lang w:val="en-US"/>
        </w:rPr>
        <w:t xml:space="preserve">study </w:t>
      </w:r>
      <w:r w:rsidR="00CC0BAD" w:rsidRPr="00A11B16">
        <w:rPr>
          <w:bCs/>
          <w:color w:val="000000"/>
          <w:szCs w:val="22"/>
          <w:lang w:val="en-US"/>
        </w:rPr>
        <w:t>“</w:t>
      </w:r>
      <w:r w:rsidR="00084E51" w:rsidRPr="00A11B16">
        <w:rPr>
          <w:bCs/>
          <w:color w:val="000000"/>
          <w:szCs w:val="22"/>
          <w:lang w:val="en-US"/>
        </w:rPr>
        <w:t>Tools and Entities of the Inter-American System to Address Natural Disaster Response</w:t>
      </w:r>
      <w:r w:rsidRPr="00A11B16">
        <w:rPr>
          <w:bCs/>
          <w:color w:val="000000"/>
          <w:szCs w:val="22"/>
          <w:lang w:val="en-US"/>
        </w:rPr>
        <w:t>.</w:t>
      </w:r>
      <w:r w:rsidR="00CC0BAD" w:rsidRPr="00A11B16">
        <w:rPr>
          <w:bCs/>
          <w:color w:val="000000"/>
          <w:szCs w:val="22"/>
          <w:lang w:val="en-US"/>
        </w:rPr>
        <w:t>”</w:t>
      </w:r>
    </w:p>
    <w:p w14:paraId="0D4350D0" w14:textId="77777777" w:rsidR="00A921BE" w:rsidRPr="00A11B16" w:rsidRDefault="00A921BE" w:rsidP="00F72F41">
      <w:pPr>
        <w:rPr>
          <w:szCs w:val="22"/>
          <w:lang w:val="en-US"/>
        </w:rPr>
      </w:pPr>
    </w:p>
    <w:p w14:paraId="6A7FE72B" w14:textId="3DCA733B" w:rsidR="00A921BE" w:rsidRPr="00A11B16" w:rsidRDefault="00A921BE" w:rsidP="00F72F41">
      <w:pPr>
        <w:ind w:firstLine="720"/>
        <w:rPr>
          <w:bCs/>
          <w:color w:val="000000"/>
          <w:szCs w:val="22"/>
          <w:lang w:val="en-US"/>
        </w:rPr>
      </w:pPr>
      <w:r w:rsidRPr="00A11B16">
        <w:rPr>
          <w:bCs/>
          <w:color w:val="000000"/>
          <w:szCs w:val="22"/>
          <w:lang w:val="en-US"/>
        </w:rPr>
        <w:t>18.</w:t>
      </w:r>
      <w:r w:rsidRPr="00A11B16">
        <w:rPr>
          <w:bCs/>
          <w:color w:val="000000"/>
          <w:szCs w:val="22"/>
          <w:lang w:val="en-US"/>
        </w:rPr>
        <w:tab/>
        <w:t>To endorse the recommendations of CIDI contained in document CIDI/CPD/doc.200/20 rev.</w:t>
      </w:r>
      <w:r w:rsidR="00084E51" w:rsidRPr="00A11B16">
        <w:rPr>
          <w:bCs/>
          <w:color w:val="000000"/>
          <w:szCs w:val="22"/>
          <w:lang w:val="en-US"/>
        </w:rPr>
        <w:t xml:space="preserve"> </w:t>
      </w:r>
      <w:r w:rsidRPr="00A11B16">
        <w:rPr>
          <w:bCs/>
          <w:color w:val="000000"/>
          <w:szCs w:val="22"/>
          <w:lang w:val="en-US"/>
        </w:rPr>
        <w:t>3 on the tools and entities of the inter-American system to address natural disaster response</w:t>
      </w:r>
      <w:r w:rsidR="00D30BA9" w:rsidRPr="00A11B16">
        <w:rPr>
          <w:bCs/>
          <w:color w:val="000000"/>
          <w:szCs w:val="22"/>
          <w:lang w:val="en-US"/>
        </w:rPr>
        <w:t>,</w:t>
      </w:r>
      <w:r w:rsidRPr="00A11B16">
        <w:rPr>
          <w:bCs/>
          <w:color w:val="000000"/>
          <w:szCs w:val="22"/>
          <w:lang w:val="en-US"/>
        </w:rPr>
        <w:t xml:space="preserve"> and to task CIDI, in coordination with the Committee on Hemispheric Security, with overseeing implementation of the mandates entrusted to the General Secretariat.</w:t>
      </w:r>
    </w:p>
    <w:p w14:paraId="47D451E2" w14:textId="77777777" w:rsidR="00A921BE" w:rsidRPr="00A11B16" w:rsidRDefault="00A921BE" w:rsidP="00F72F41">
      <w:pPr>
        <w:rPr>
          <w:szCs w:val="22"/>
          <w:lang w:val="en-US"/>
        </w:rPr>
      </w:pPr>
    </w:p>
    <w:p w14:paraId="37562F35" w14:textId="0FB5DB92" w:rsidR="00A921BE" w:rsidRPr="00A11B16" w:rsidRDefault="00A921BE" w:rsidP="00F72F41">
      <w:pPr>
        <w:ind w:firstLine="720"/>
        <w:rPr>
          <w:bCs/>
          <w:color w:val="000000"/>
          <w:szCs w:val="22"/>
          <w:lang w:val="en-US"/>
        </w:rPr>
      </w:pPr>
      <w:r w:rsidRPr="00A11B16">
        <w:rPr>
          <w:bCs/>
          <w:color w:val="000000"/>
          <w:szCs w:val="22"/>
          <w:lang w:val="en-US"/>
        </w:rPr>
        <w:t>19.</w:t>
      </w:r>
      <w:r w:rsidRPr="00A11B16">
        <w:rPr>
          <w:bCs/>
          <w:color w:val="000000"/>
          <w:szCs w:val="22"/>
          <w:lang w:val="en-US"/>
        </w:rPr>
        <w:tab/>
        <w:t xml:space="preserve">To adopt the amended Statutes of Inter-American Committee on Natural Disaster Reduction contained in </w:t>
      </w:r>
      <w:r w:rsidR="00D30BA9" w:rsidRPr="00A11B16">
        <w:rPr>
          <w:bCs/>
          <w:color w:val="000000"/>
          <w:szCs w:val="22"/>
          <w:lang w:val="en-US"/>
        </w:rPr>
        <w:t xml:space="preserve">the </w:t>
      </w:r>
      <w:r w:rsidRPr="00A11B16">
        <w:rPr>
          <w:bCs/>
          <w:color w:val="000000"/>
          <w:szCs w:val="22"/>
          <w:lang w:val="en-US"/>
        </w:rPr>
        <w:t xml:space="preserve">Annex </w:t>
      </w:r>
      <w:r w:rsidR="00D30BA9" w:rsidRPr="00A11B16">
        <w:rPr>
          <w:bCs/>
          <w:color w:val="000000"/>
          <w:szCs w:val="22"/>
          <w:lang w:val="en-US"/>
        </w:rPr>
        <w:t>to</w:t>
      </w:r>
      <w:r w:rsidRPr="00A11B16">
        <w:rPr>
          <w:bCs/>
          <w:color w:val="000000"/>
          <w:szCs w:val="22"/>
          <w:lang w:val="en-US"/>
        </w:rPr>
        <w:t xml:space="preserve"> this resolution.</w:t>
      </w:r>
    </w:p>
    <w:p w14:paraId="005DD182" w14:textId="77777777" w:rsidR="00A921BE" w:rsidRPr="00A11B16" w:rsidRDefault="00A921BE" w:rsidP="00F72F41">
      <w:pPr>
        <w:rPr>
          <w:szCs w:val="22"/>
          <w:lang w:val="en-US"/>
        </w:rPr>
      </w:pPr>
    </w:p>
    <w:p w14:paraId="2A3B261E" w14:textId="5B4FAF38" w:rsidR="00A921BE" w:rsidRPr="00A11B16" w:rsidRDefault="00A921BE" w:rsidP="00F72F41">
      <w:pPr>
        <w:ind w:left="720" w:hanging="720"/>
        <w:rPr>
          <w:szCs w:val="22"/>
          <w:lang w:val="en-US"/>
        </w:rPr>
      </w:pPr>
      <w:r w:rsidRPr="00A11B16">
        <w:rPr>
          <w:color w:val="000000"/>
          <w:szCs w:val="22"/>
          <w:lang w:val="en-US"/>
        </w:rPr>
        <w:t>III.</w:t>
      </w:r>
      <w:r w:rsidRPr="00A11B16">
        <w:rPr>
          <w:color w:val="000000"/>
          <w:szCs w:val="22"/>
          <w:lang w:val="en-US"/>
        </w:rPr>
        <w:tab/>
        <w:t xml:space="preserve">REGARDING THE STRATEGIC LINE </w:t>
      </w:r>
      <w:r w:rsidR="00CC0BAD" w:rsidRPr="00A11B16">
        <w:rPr>
          <w:color w:val="000000"/>
          <w:szCs w:val="22"/>
          <w:lang w:val="en-US"/>
        </w:rPr>
        <w:t>“</w:t>
      </w:r>
      <w:r w:rsidRPr="00A11B16">
        <w:rPr>
          <w:color w:val="000000"/>
          <w:szCs w:val="22"/>
          <w:lang w:val="en-US"/>
        </w:rPr>
        <w:t>PROMOTING EDUCATION AND HUMAN DEVELOPMENT IN THE AMERICAS</w:t>
      </w:r>
      <w:r w:rsidR="00CC0BAD" w:rsidRPr="00A11B16">
        <w:rPr>
          <w:color w:val="000000"/>
          <w:szCs w:val="22"/>
          <w:lang w:val="en-US"/>
        </w:rPr>
        <w:t>”</w:t>
      </w:r>
    </w:p>
    <w:p w14:paraId="3A322817" w14:textId="77777777" w:rsidR="00A921BE" w:rsidRPr="00A11B16" w:rsidRDefault="00A921BE" w:rsidP="00F72F41">
      <w:pPr>
        <w:rPr>
          <w:rFonts w:eastAsia="Calibri"/>
          <w:szCs w:val="22"/>
          <w:lang w:val="en-US"/>
        </w:rPr>
      </w:pPr>
    </w:p>
    <w:p w14:paraId="3138BE64" w14:textId="2C4E4F5D" w:rsidR="00A921BE" w:rsidRPr="00A11B16" w:rsidRDefault="00A921BE" w:rsidP="00F72F41">
      <w:pPr>
        <w:ind w:firstLine="720"/>
        <w:rPr>
          <w:bCs/>
          <w:color w:val="000000"/>
          <w:szCs w:val="22"/>
          <w:lang w:val="en-US"/>
        </w:rPr>
      </w:pPr>
      <w:r w:rsidRPr="00A11B16">
        <w:rPr>
          <w:color w:val="000000"/>
          <w:szCs w:val="22"/>
          <w:lang w:val="en-US"/>
        </w:rPr>
        <w:t>20.</w:t>
      </w:r>
      <w:r w:rsidRPr="00A11B16">
        <w:rPr>
          <w:color w:val="000000"/>
          <w:szCs w:val="22"/>
          <w:lang w:val="en-US"/>
        </w:rPr>
        <w:tab/>
      </w:r>
      <w:r w:rsidRPr="00A11B16">
        <w:rPr>
          <w:bCs/>
          <w:color w:val="000000"/>
          <w:szCs w:val="22"/>
          <w:lang w:val="en-US"/>
        </w:rPr>
        <w:t>To endorse the Plan of Action of Antigua and Barbuda</w:t>
      </w:r>
      <w:r w:rsidR="004460C2" w:rsidRPr="00A11B16">
        <w:rPr>
          <w:bCs/>
          <w:color w:val="000000"/>
          <w:szCs w:val="22"/>
          <w:lang w:val="en-US"/>
        </w:rPr>
        <w:t xml:space="preserve"> 2019</w:t>
      </w:r>
      <w:r w:rsidRPr="00A11B16">
        <w:rPr>
          <w:bCs/>
          <w:color w:val="000000"/>
          <w:szCs w:val="22"/>
          <w:lang w:val="en-US"/>
        </w:rPr>
        <w:t xml:space="preserve">, </w:t>
      </w:r>
      <w:r w:rsidR="00CC0BAD" w:rsidRPr="00A11B16">
        <w:rPr>
          <w:bCs/>
          <w:color w:val="000000"/>
          <w:szCs w:val="22"/>
          <w:lang w:val="en-US"/>
        </w:rPr>
        <w:t>“</w:t>
      </w:r>
      <w:r w:rsidRPr="00A11B16">
        <w:rPr>
          <w:bCs/>
          <w:color w:val="000000"/>
          <w:szCs w:val="22"/>
          <w:lang w:val="en-US"/>
        </w:rPr>
        <w:t>The Inter-American Education Agenda: Building Sustainable Partnerships through Cooperation, with Renewed Focus on Education and Skills Development for Better Citizenry,</w:t>
      </w:r>
      <w:r w:rsidR="00CC0BAD" w:rsidRPr="00A11B16">
        <w:rPr>
          <w:bCs/>
          <w:color w:val="000000"/>
          <w:szCs w:val="22"/>
          <w:lang w:val="en-US"/>
        </w:rPr>
        <w:t>”</w:t>
      </w:r>
      <w:r w:rsidRPr="00A11B16">
        <w:rPr>
          <w:bCs/>
          <w:color w:val="000000"/>
          <w:szCs w:val="22"/>
          <w:lang w:val="en-US"/>
        </w:rPr>
        <w:t xml:space="preserve"> adopted at the Tenth Inter-American Meeting of Ministers of Education, held in Washington, D.C., on July 8 and 9, 2019 (CIDI/RME/doc.6/19).</w:t>
      </w:r>
    </w:p>
    <w:p w14:paraId="68ECD978" w14:textId="77777777" w:rsidR="00A921BE" w:rsidRPr="00A11B16" w:rsidRDefault="00A921BE" w:rsidP="00F72F41">
      <w:pPr>
        <w:rPr>
          <w:szCs w:val="22"/>
          <w:lang w:val="en-US"/>
        </w:rPr>
      </w:pPr>
    </w:p>
    <w:p w14:paraId="615FB3F2" w14:textId="5D65F375" w:rsidR="00A921BE" w:rsidRPr="00A11B16" w:rsidRDefault="00A921BE" w:rsidP="00F72F41">
      <w:pPr>
        <w:ind w:right="-29" w:firstLine="720"/>
        <w:rPr>
          <w:bCs/>
          <w:color w:val="000000"/>
          <w:szCs w:val="22"/>
          <w:lang w:val="en-US"/>
        </w:rPr>
      </w:pPr>
      <w:r w:rsidRPr="00A11B16">
        <w:rPr>
          <w:bCs/>
          <w:color w:val="000000"/>
          <w:szCs w:val="22"/>
          <w:lang w:val="en-US"/>
        </w:rPr>
        <w:t>21.</w:t>
      </w:r>
      <w:r w:rsidRPr="00A11B16">
        <w:rPr>
          <w:bCs/>
          <w:color w:val="000000"/>
          <w:szCs w:val="22"/>
          <w:lang w:val="en-US"/>
        </w:rPr>
        <w:tab/>
        <w:t>To instruct SEDI to continue to support the 2019</w:t>
      </w:r>
      <w:r w:rsidR="00B966A1" w:rsidRPr="00A11B16">
        <w:rPr>
          <w:bCs/>
          <w:color w:val="000000"/>
          <w:szCs w:val="22"/>
          <w:lang w:val="en-US"/>
        </w:rPr>
        <w:t>–</w:t>
      </w:r>
      <w:r w:rsidRPr="00A11B16">
        <w:rPr>
          <w:bCs/>
          <w:color w:val="000000"/>
          <w:szCs w:val="22"/>
          <w:lang w:val="en-US"/>
        </w:rPr>
        <w:t xml:space="preserve">2022 </w:t>
      </w:r>
      <w:r w:rsidR="00FC406F" w:rsidRPr="00A11B16">
        <w:rPr>
          <w:bCs/>
          <w:color w:val="000000"/>
          <w:szCs w:val="22"/>
          <w:lang w:val="en-US"/>
        </w:rPr>
        <w:t>w</w:t>
      </w:r>
      <w:r w:rsidRPr="00A11B16">
        <w:rPr>
          <w:bCs/>
          <w:color w:val="000000"/>
          <w:szCs w:val="22"/>
          <w:lang w:val="en-US"/>
        </w:rPr>
        <w:t xml:space="preserve">ork </w:t>
      </w:r>
      <w:r w:rsidR="00FC406F" w:rsidRPr="00A11B16">
        <w:rPr>
          <w:bCs/>
          <w:color w:val="000000"/>
          <w:szCs w:val="22"/>
          <w:lang w:val="en-US"/>
        </w:rPr>
        <w:t>p</w:t>
      </w:r>
      <w:r w:rsidRPr="00A11B16">
        <w:rPr>
          <w:bCs/>
          <w:color w:val="000000"/>
          <w:szCs w:val="22"/>
          <w:lang w:val="en-US"/>
        </w:rPr>
        <w:t xml:space="preserve">lan of the CIE and its goal of sharing concrete initiatives for the implementation of the Inter-American Education Agenda (IEA); to deepen synergies among global, hemispheric, and subregional educational initiatives; and to </w:t>
      </w:r>
      <w:r w:rsidRPr="00A11B16">
        <w:rPr>
          <w:bCs/>
          <w:color w:val="000000"/>
          <w:szCs w:val="22"/>
          <w:lang w:val="en-US"/>
        </w:rPr>
        <w:lastRenderedPageBreak/>
        <w:t>promote inter-sectoral cooperation and cooperation with other social actors in order to help achieve the goals set out in the 2030 Agenda for Sustainable Development and contribute to reducing the inequalities exacerbated by the pandemic.</w:t>
      </w:r>
    </w:p>
    <w:p w14:paraId="2F874593" w14:textId="77777777" w:rsidR="00A921BE" w:rsidRPr="00A11B16" w:rsidRDefault="00A921BE" w:rsidP="00F72F41">
      <w:pPr>
        <w:rPr>
          <w:szCs w:val="22"/>
          <w:lang w:val="en-US"/>
        </w:rPr>
      </w:pPr>
    </w:p>
    <w:p w14:paraId="7384D923" w14:textId="54148928" w:rsidR="00A921BE" w:rsidRPr="00A11B16" w:rsidRDefault="00A921BE" w:rsidP="00F72F41">
      <w:pPr>
        <w:ind w:firstLine="691"/>
        <w:rPr>
          <w:bCs/>
          <w:color w:val="000000"/>
          <w:szCs w:val="22"/>
          <w:lang w:val="en-US"/>
        </w:rPr>
      </w:pPr>
      <w:r w:rsidRPr="00A11B16">
        <w:rPr>
          <w:szCs w:val="22"/>
          <w:lang w:val="en-US"/>
        </w:rPr>
        <w:t>22.</w:t>
      </w:r>
      <w:r w:rsidRPr="00A11B16">
        <w:rPr>
          <w:szCs w:val="22"/>
          <w:lang w:val="en-US"/>
        </w:rPr>
        <w:tab/>
      </w:r>
      <w:r w:rsidRPr="00A11B16">
        <w:rPr>
          <w:bCs/>
          <w:color w:val="000000"/>
          <w:szCs w:val="22"/>
          <w:lang w:val="en-US"/>
        </w:rPr>
        <w:t xml:space="preserve">To instruct SEDI to support </w:t>
      </w:r>
      <w:r w:rsidR="005279DB" w:rsidRPr="00A11B16">
        <w:rPr>
          <w:bCs/>
          <w:color w:val="000000"/>
          <w:szCs w:val="22"/>
          <w:lang w:val="en-US"/>
        </w:rPr>
        <w:t>education m</w:t>
      </w:r>
      <w:r w:rsidRPr="00A11B16">
        <w:rPr>
          <w:bCs/>
          <w:color w:val="000000"/>
          <w:szCs w:val="22"/>
          <w:lang w:val="en-US"/>
        </w:rPr>
        <w:t xml:space="preserve">inistries and institutions in charge of education </w:t>
      </w:r>
      <w:r w:rsidR="005279DB" w:rsidRPr="00A11B16">
        <w:rPr>
          <w:bCs/>
          <w:color w:val="000000"/>
          <w:szCs w:val="22"/>
          <w:lang w:val="en-US"/>
        </w:rPr>
        <w:t>in</w:t>
      </w:r>
      <w:r w:rsidRPr="00A11B16">
        <w:rPr>
          <w:bCs/>
          <w:color w:val="000000"/>
          <w:szCs w:val="22"/>
          <w:lang w:val="en-US"/>
        </w:rPr>
        <w:t xml:space="preserve"> the </w:t>
      </w:r>
      <w:r w:rsidR="005279DB" w:rsidRPr="00A11B16">
        <w:rPr>
          <w:bCs/>
          <w:color w:val="000000"/>
          <w:szCs w:val="22"/>
          <w:lang w:val="en-US"/>
        </w:rPr>
        <w:t>r</w:t>
      </w:r>
      <w:r w:rsidRPr="00A11B16">
        <w:rPr>
          <w:bCs/>
          <w:color w:val="000000"/>
          <w:szCs w:val="22"/>
          <w:lang w:val="en-US"/>
        </w:rPr>
        <w:t xml:space="preserve">egion in promoting the Hemispheric Action Plan for the Continuity of Education </w:t>
      </w:r>
      <w:r w:rsidR="005279DB" w:rsidRPr="00A11B16">
        <w:rPr>
          <w:bCs/>
          <w:color w:val="000000"/>
          <w:szCs w:val="22"/>
          <w:lang w:val="en-US"/>
        </w:rPr>
        <w:t xml:space="preserve">(PHACE) </w:t>
      </w:r>
      <w:r w:rsidR="00D07145" w:rsidRPr="00A11B16">
        <w:rPr>
          <w:bCs/>
          <w:color w:val="000000"/>
          <w:szCs w:val="22"/>
          <w:lang w:val="en-US"/>
        </w:rPr>
        <w:t xml:space="preserve">in the context of </w:t>
      </w:r>
      <w:r w:rsidRPr="00A11B16">
        <w:rPr>
          <w:bCs/>
          <w:color w:val="000000"/>
          <w:szCs w:val="22"/>
          <w:lang w:val="en-US"/>
        </w:rPr>
        <w:t>the coronavirus pandemic.</w:t>
      </w:r>
    </w:p>
    <w:p w14:paraId="4A8B1185" w14:textId="77777777" w:rsidR="00A921BE" w:rsidRPr="00A11B16" w:rsidRDefault="00A921BE" w:rsidP="00F72F41">
      <w:pPr>
        <w:rPr>
          <w:szCs w:val="22"/>
          <w:lang w:val="en-US"/>
        </w:rPr>
      </w:pPr>
    </w:p>
    <w:p w14:paraId="542BF441" w14:textId="6D045232" w:rsidR="00A921BE" w:rsidRPr="00A11B16" w:rsidRDefault="00A921BE" w:rsidP="00F72F41">
      <w:pPr>
        <w:ind w:right="-29" w:firstLine="720"/>
        <w:rPr>
          <w:bCs/>
          <w:color w:val="000000"/>
          <w:szCs w:val="22"/>
          <w:lang w:val="en-US"/>
        </w:rPr>
      </w:pPr>
      <w:r w:rsidRPr="00A11B16">
        <w:rPr>
          <w:bCs/>
          <w:color w:val="000000"/>
          <w:szCs w:val="22"/>
          <w:lang w:val="en-US"/>
        </w:rPr>
        <w:t>23.</w:t>
      </w:r>
      <w:r w:rsidRPr="00A11B16">
        <w:rPr>
          <w:bCs/>
          <w:color w:val="000000"/>
          <w:szCs w:val="22"/>
          <w:lang w:val="en-US"/>
        </w:rPr>
        <w:tab/>
        <w:t xml:space="preserve">To instruct SEDI, </w:t>
      </w:r>
      <w:r w:rsidR="005279DB" w:rsidRPr="00A11B16">
        <w:rPr>
          <w:bCs/>
          <w:color w:val="000000"/>
          <w:szCs w:val="22"/>
          <w:lang w:val="en-US"/>
        </w:rPr>
        <w:t xml:space="preserve">in its </w:t>
      </w:r>
      <w:r w:rsidRPr="00A11B16">
        <w:rPr>
          <w:bCs/>
          <w:color w:val="000000"/>
          <w:szCs w:val="22"/>
          <w:lang w:val="en-US"/>
        </w:rPr>
        <w:t>coordinati</w:t>
      </w:r>
      <w:r w:rsidR="005279DB" w:rsidRPr="00A11B16">
        <w:rPr>
          <w:bCs/>
          <w:color w:val="000000"/>
          <w:szCs w:val="22"/>
          <w:lang w:val="en-US"/>
        </w:rPr>
        <w:t>ng</w:t>
      </w:r>
      <w:r w:rsidRPr="00A11B16">
        <w:rPr>
          <w:bCs/>
          <w:color w:val="000000"/>
          <w:szCs w:val="22"/>
          <w:lang w:val="en-US"/>
        </w:rPr>
        <w:t xml:space="preserve"> </w:t>
      </w:r>
      <w:r w:rsidR="005279DB" w:rsidRPr="00A11B16">
        <w:rPr>
          <w:bCs/>
          <w:color w:val="000000"/>
          <w:szCs w:val="22"/>
          <w:lang w:val="en-US"/>
        </w:rPr>
        <w:t xml:space="preserve">capacity </w:t>
      </w:r>
      <w:r w:rsidRPr="00A11B16">
        <w:rPr>
          <w:bCs/>
          <w:color w:val="000000"/>
          <w:szCs w:val="22"/>
          <w:lang w:val="en-US"/>
        </w:rPr>
        <w:t xml:space="preserve">as Technical Secretariat of the CIE, to encourage and promote spaces for dialogue among the </w:t>
      </w:r>
      <w:r w:rsidR="00202C76" w:rsidRPr="00A11B16">
        <w:rPr>
          <w:bCs/>
          <w:color w:val="000000"/>
          <w:szCs w:val="22"/>
          <w:lang w:val="en-US"/>
        </w:rPr>
        <w:t xml:space="preserve">officers </w:t>
      </w:r>
      <w:r w:rsidRPr="00A11B16">
        <w:rPr>
          <w:bCs/>
          <w:color w:val="000000"/>
          <w:szCs w:val="22"/>
          <w:lang w:val="en-US"/>
        </w:rPr>
        <w:t>of the working groups and other member states interested in the implementation of programs that contribute to the achievement of the mandates contained in the Plan of Action of Antigua and Barbuda 2019.</w:t>
      </w:r>
    </w:p>
    <w:p w14:paraId="354652C2" w14:textId="77777777" w:rsidR="00A921BE" w:rsidRPr="00A11B16" w:rsidRDefault="00A921BE" w:rsidP="00F72F41">
      <w:pPr>
        <w:ind w:right="-29"/>
        <w:rPr>
          <w:szCs w:val="22"/>
          <w:lang w:val="en-US"/>
        </w:rPr>
      </w:pPr>
    </w:p>
    <w:p w14:paraId="65E19A97" w14:textId="5A90B3E6" w:rsidR="00A921BE" w:rsidRPr="00A11B16" w:rsidRDefault="00A921BE" w:rsidP="00F72F41">
      <w:pPr>
        <w:ind w:firstLine="691"/>
        <w:rPr>
          <w:bCs/>
          <w:color w:val="000000"/>
          <w:szCs w:val="22"/>
          <w:lang w:val="en-US"/>
        </w:rPr>
      </w:pPr>
      <w:r w:rsidRPr="00A11B16">
        <w:rPr>
          <w:bCs/>
          <w:color w:val="000000"/>
          <w:szCs w:val="22"/>
          <w:lang w:val="en-US"/>
        </w:rPr>
        <w:t>24.</w:t>
      </w:r>
      <w:r w:rsidRPr="00A11B16">
        <w:rPr>
          <w:bCs/>
          <w:color w:val="000000"/>
          <w:szCs w:val="22"/>
          <w:lang w:val="en-US"/>
        </w:rPr>
        <w:tab/>
        <w:t xml:space="preserve">To instruct SEDI, in compliance with </w:t>
      </w:r>
      <w:r w:rsidR="00F55D01" w:rsidRPr="00A11B16">
        <w:rPr>
          <w:bCs/>
          <w:color w:val="000000"/>
          <w:szCs w:val="22"/>
          <w:lang w:val="en-US"/>
        </w:rPr>
        <w:t xml:space="preserve">the </w:t>
      </w:r>
      <w:r w:rsidRPr="00A11B16">
        <w:rPr>
          <w:bCs/>
          <w:color w:val="000000"/>
          <w:szCs w:val="22"/>
          <w:lang w:val="en-US"/>
        </w:rPr>
        <w:t>mandates from the Tenth Inter-American Meeting of Ministers of Education</w:t>
      </w:r>
      <w:r w:rsidR="00202C76" w:rsidRPr="00A11B16">
        <w:rPr>
          <w:bCs/>
          <w:color w:val="000000"/>
          <w:szCs w:val="22"/>
          <w:lang w:val="en-US"/>
        </w:rPr>
        <w:t xml:space="preserve"> </w:t>
      </w:r>
      <w:r w:rsidR="00202C76" w:rsidRPr="00A11B16">
        <w:rPr>
          <w:lang w:val="en-US"/>
        </w:rPr>
        <w:t>within the Framework of CIDI</w:t>
      </w:r>
      <w:r w:rsidRPr="00A11B16">
        <w:rPr>
          <w:bCs/>
          <w:color w:val="000000"/>
          <w:szCs w:val="22"/>
          <w:lang w:val="en-US"/>
        </w:rPr>
        <w:t xml:space="preserve"> and the </w:t>
      </w:r>
      <w:r w:rsidR="00202C76" w:rsidRPr="00A11B16">
        <w:rPr>
          <w:bCs/>
          <w:color w:val="000000"/>
          <w:szCs w:val="22"/>
          <w:lang w:val="en-US"/>
        </w:rPr>
        <w:t xml:space="preserve">XX </w:t>
      </w:r>
      <w:r w:rsidR="00D8381C" w:rsidRPr="00A11B16">
        <w:rPr>
          <w:color w:val="000000"/>
          <w:szCs w:val="22"/>
          <w:lang w:val="en-US"/>
        </w:rPr>
        <w:t>Inter-American Conference of Ministers of Labor</w:t>
      </w:r>
      <w:r w:rsidRPr="00A11B16">
        <w:rPr>
          <w:bCs/>
          <w:color w:val="000000"/>
          <w:szCs w:val="22"/>
          <w:lang w:val="en-US"/>
        </w:rPr>
        <w:t xml:space="preserve">, </w:t>
      </w:r>
      <w:r w:rsidR="00F55D01" w:rsidRPr="00A11B16">
        <w:rPr>
          <w:bCs/>
          <w:color w:val="000000"/>
          <w:szCs w:val="22"/>
          <w:lang w:val="en-US"/>
        </w:rPr>
        <w:t xml:space="preserve">to consider, in consultation with the member states, </w:t>
      </w:r>
      <w:r w:rsidRPr="00A11B16">
        <w:rPr>
          <w:bCs/>
          <w:color w:val="000000"/>
          <w:szCs w:val="22"/>
          <w:lang w:val="en-US"/>
        </w:rPr>
        <w:t xml:space="preserve">calling a joint meeting of both sectors within a time </w:t>
      </w:r>
      <w:r w:rsidR="00F55D01" w:rsidRPr="00A11B16">
        <w:rPr>
          <w:bCs/>
          <w:color w:val="000000"/>
          <w:szCs w:val="22"/>
          <w:lang w:val="en-US"/>
        </w:rPr>
        <w:t xml:space="preserve">frame </w:t>
      </w:r>
      <w:r w:rsidRPr="00A11B16">
        <w:rPr>
          <w:bCs/>
          <w:color w:val="000000"/>
          <w:szCs w:val="22"/>
          <w:lang w:val="en-US"/>
        </w:rPr>
        <w:t>to be determined.</w:t>
      </w:r>
    </w:p>
    <w:p w14:paraId="1AF482F3" w14:textId="77777777" w:rsidR="00A921BE" w:rsidRPr="00A11B16" w:rsidRDefault="00A921BE" w:rsidP="00F72F41">
      <w:pPr>
        <w:rPr>
          <w:szCs w:val="22"/>
          <w:lang w:val="en-US"/>
        </w:rPr>
      </w:pPr>
    </w:p>
    <w:p w14:paraId="315073ED" w14:textId="2E6DD6F7" w:rsidR="00A921BE" w:rsidRPr="00A11B16" w:rsidRDefault="00A921BE" w:rsidP="00F72F41">
      <w:pPr>
        <w:ind w:firstLine="720"/>
        <w:rPr>
          <w:bCs/>
          <w:color w:val="000000"/>
          <w:szCs w:val="22"/>
          <w:lang w:val="en-US"/>
        </w:rPr>
      </w:pPr>
      <w:r w:rsidRPr="00A11B16">
        <w:rPr>
          <w:bCs/>
          <w:color w:val="000000"/>
          <w:szCs w:val="22"/>
          <w:lang w:val="en-US"/>
        </w:rPr>
        <w:t>25.</w:t>
      </w:r>
      <w:r w:rsidRPr="00A11B16">
        <w:rPr>
          <w:bCs/>
          <w:color w:val="000000"/>
          <w:szCs w:val="22"/>
          <w:lang w:val="en-US"/>
        </w:rPr>
        <w:tab/>
        <w:t xml:space="preserve">To encourage member states to continue strengthening the contributions and commitments made under the leadership of the </w:t>
      </w:r>
      <w:r w:rsidR="004F2856" w:rsidRPr="00A11B16">
        <w:rPr>
          <w:bCs/>
          <w:color w:val="000000"/>
          <w:szCs w:val="22"/>
          <w:lang w:val="en-US"/>
        </w:rPr>
        <w:t xml:space="preserve">officers </w:t>
      </w:r>
      <w:r w:rsidRPr="00A11B16">
        <w:rPr>
          <w:bCs/>
          <w:color w:val="000000"/>
          <w:szCs w:val="22"/>
          <w:lang w:val="en-US"/>
        </w:rPr>
        <w:t xml:space="preserve">of the respective working groups in order to ensure this systemic and integrated approach to the policy dialogue process, </w:t>
      </w:r>
      <w:r w:rsidR="003B0233" w:rsidRPr="00A11B16">
        <w:rPr>
          <w:bCs/>
          <w:color w:val="000000"/>
          <w:szCs w:val="22"/>
          <w:lang w:val="en-US"/>
        </w:rPr>
        <w:t>the</w:t>
      </w:r>
      <w:r w:rsidRPr="00A11B16">
        <w:rPr>
          <w:bCs/>
          <w:color w:val="000000"/>
          <w:szCs w:val="22"/>
          <w:lang w:val="en-US"/>
        </w:rPr>
        <w:t xml:space="preserve"> impact </w:t>
      </w:r>
      <w:r w:rsidR="003B0233" w:rsidRPr="00A11B16">
        <w:rPr>
          <w:bCs/>
          <w:color w:val="000000"/>
          <w:szCs w:val="22"/>
          <w:lang w:val="en-US"/>
        </w:rPr>
        <w:t xml:space="preserve">of which </w:t>
      </w:r>
      <w:r w:rsidRPr="00A11B16">
        <w:rPr>
          <w:bCs/>
          <w:color w:val="000000"/>
          <w:szCs w:val="22"/>
          <w:lang w:val="en-US"/>
        </w:rPr>
        <w:t>is reflected in the strengthening of the region</w:t>
      </w:r>
      <w:r w:rsidR="005C5676" w:rsidRPr="00A11B16">
        <w:rPr>
          <w:bCs/>
          <w:color w:val="000000"/>
          <w:szCs w:val="22"/>
          <w:lang w:val="en-US"/>
        </w:rPr>
        <w:t>’</w:t>
      </w:r>
      <w:r w:rsidRPr="00A11B16">
        <w:rPr>
          <w:bCs/>
          <w:color w:val="000000"/>
          <w:szCs w:val="22"/>
          <w:lang w:val="en-US"/>
        </w:rPr>
        <w:t>s public policies and in their impact on local and regional programs and initiatives.</w:t>
      </w:r>
    </w:p>
    <w:p w14:paraId="767C2828" w14:textId="77777777" w:rsidR="00A921BE" w:rsidRPr="00A11B16" w:rsidRDefault="00A921BE" w:rsidP="00F72F41">
      <w:pPr>
        <w:rPr>
          <w:szCs w:val="22"/>
          <w:lang w:val="en-US"/>
        </w:rPr>
      </w:pPr>
    </w:p>
    <w:p w14:paraId="141D774D" w14:textId="2CAD4D06" w:rsidR="00A921BE" w:rsidRPr="00A11B16" w:rsidRDefault="00A921BE" w:rsidP="00F72F41">
      <w:pPr>
        <w:ind w:firstLine="691"/>
        <w:rPr>
          <w:bCs/>
          <w:color w:val="000000"/>
          <w:szCs w:val="22"/>
          <w:lang w:val="en-US"/>
        </w:rPr>
      </w:pPr>
      <w:r w:rsidRPr="00A11B16">
        <w:rPr>
          <w:bCs/>
          <w:color w:val="000000"/>
          <w:szCs w:val="22"/>
          <w:lang w:val="en-US"/>
        </w:rPr>
        <w:t>26.</w:t>
      </w:r>
      <w:r w:rsidRPr="00A11B16">
        <w:rPr>
          <w:bCs/>
          <w:color w:val="000000"/>
          <w:szCs w:val="22"/>
          <w:lang w:val="en-US"/>
        </w:rPr>
        <w:tab/>
        <w:t xml:space="preserve">To instruct SEDI, as the Technical Secretariat of the CIE, to begin planning the second phase of the </w:t>
      </w:r>
      <w:r w:rsidR="003345B2" w:rsidRPr="00A11B16">
        <w:rPr>
          <w:bCs/>
          <w:color w:val="000000"/>
          <w:szCs w:val="22"/>
          <w:lang w:val="en-US"/>
        </w:rPr>
        <w:t xml:space="preserve">IEA </w:t>
      </w:r>
      <w:r w:rsidRPr="00A11B16">
        <w:rPr>
          <w:bCs/>
          <w:color w:val="000000"/>
          <w:szCs w:val="22"/>
          <w:lang w:val="en-US"/>
        </w:rPr>
        <w:t>by proposing guidelines for the next five-year period (2022</w:t>
      </w:r>
      <w:r w:rsidR="003345B2" w:rsidRPr="00A11B16">
        <w:rPr>
          <w:bCs/>
          <w:color w:val="000000"/>
          <w:szCs w:val="22"/>
          <w:lang w:val="en-US"/>
        </w:rPr>
        <w:t>–</w:t>
      </w:r>
      <w:r w:rsidRPr="00A11B16">
        <w:rPr>
          <w:bCs/>
          <w:color w:val="000000"/>
          <w:szCs w:val="22"/>
          <w:lang w:val="en-US"/>
        </w:rPr>
        <w:t>2027).</w:t>
      </w:r>
    </w:p>
    <w:p w14:paraId="497686AF" w14:textId="77777777" w:rsidR="00A921BE" w:rsidRPr="00A11B16" w:rsidRDefault="00A921BE" w:rsidP="00F72F41">
      <w:pPr>
        <w:rPr>
          <w:szCs w:val="22"/>
          <w:lang w:val="en-US"/>
        </w:rPr>
      </w:pPr>
    </w:p>
    <w:p w14:paraId="6319CCE0" w14:textId="46DC9A85" w:rsidR="00A921BE" w:rsidRPr="00A11B16" w:rsidRDefault="00A921BE" w:rsidP="00F72F41">
      <w:pPr>
        <w:ind w:firstLine="691"/>
        <w:rPr>
          <w:bCs/>
          <w:color w:val="202124"/>
          <w:szCs w:val="22"/>
          <w:lang w:val="en-US"/>
        </w:rPr>
      </w:pPr>
      <w:r w:rsidRPr="00A11B16">
        <w:rPr>
          <w:bCs/>
          <w:color w:val="000000"/>
          <w:szCs w:val="22"/>
          <w:lang w:val="en-US"/>
        </w:rPr>
        <w:t>27.</w:t>
      </w:r>
      <w:r w:rsidRPr="00A11B16">
        <w:rPr>
          <w:bCs/>
          <w:color w:val="000000"/>
          <w:szCs w:val="22"/>
          <w:lang w:val="en-US"/>
        </w:rPr>
        <w:tab/>
      </w:r>
      <w:r w:rsidRPr="00A11B16">
        <w:rPr>
          <w:bCs/>
          <w:color w:val="202124"/>
          <w:szCs w:val="22"/>
          <w:lang w:val="en-US"/>
        </w:rPr>
        <w:t xml:space="preserve">To support member states in achieving their goals for the development and consolidation of human capital through the strengthening of the OAS Scholarship and Training Programs, which include strategic </w:t>
      </w:r>
      <w:r w:rsidR="003345B2" w:rsidRPr="00A11B16">
        <w:rPr>
          <w:bCs/>
          <w:color w:val="202124"/>
          <w:szCs w:val="22"/>
          <w:lang w:val="en-US"/>
        </w:rPr>
        <w:t xml:space="preserve">partnerships </w:t>
      </w:r>
      <w:r w:rsidRPr="00A11B16">
        <w:rPr>
          <w:bCs/>
          <w:color w:val="202124"/>
          <w:szCs w:val="22"/>
          <w:lang w:val="en-US"/>
        </w:rPr>
        <w:t>with academic institutions, the private sector</w:t>
      </w:r>
      <w:r w:rsidR="003345B2" w:rsidRPr="00A11B16">
        <w:rPr>
          <w:bCs/>
          <w:color w:val="202124"/>
          <w:szCs w:val="22"/>
          <w:lang w:val="en-US"/>
        </w:rPr>
        <w:t>,</w:t>
      </w:r>
      <w:r w:rsidRPr="00A11B16">
        <w:rPr>
          <w:bCs/>
          <w:color w:val="202124"/>
          <w:szCs w:val="22"/>
          <w:lang w:val="en-US"/>
        </w:rPr>
        <w:t xml:space="preserve"> and civil society organizations</w:t>
      </w:r>
      <w:r w:rsidR="003345B2" w:rsidRPr="00A11B16">
        <w:rPr>
          <w:bCs/>
          <w:color w:val="202124"/>
          <w:szCs w:val="22"/>
          <w:lang w:val="en-US"/>
        </w:rPr>
        <w:t xml:space="preserve"> </w:t>
      </w:r>
      <w:r w:rsidRPr="00A11B16">
        <w:rPr>
          <w:bCs/>
          <w:color w:val="202124"/>
          <w:szCs w:val="22"/>
          <w:lang w:val="en-US"/>
        </w:rPr>
        <w:t>to support member states in achieving their integral development goals, including by contributing to the development of relevant skills to access and remain in employment within the post-COVID</w:t>
      </w:r>
      <w:r w:rsidR="003345B2" w:rsidRPr="00A11B16">
        <w:rPr>
          <w:bCs/>
          <w:color w:val="202124"/>
          <w:szCs w:val="22"/>
          <w:lang w:val="en-US"/>
        </w:rPr>
        <w:t>-19</w:t>
      </w:r>
      <w:r w:rsidRPr="00A11B16">
        <w:rPr>
          <w:bCs/>
          <w:color w:val="202124"/>
          <w:szCs w:val="22"/>
          <w:lang w:val="en-US"/>
        </w:rPr>
        <w:t xml:space="preserve"> context</w:t>
      </w:r>
      <w:r w:rsidR="003345B2" w:rsidRPr="00A11B16">
        <w:rPr>
          <w:bCs/>
          <w:color w:val="202124"/>
          <w:szCs w:val="22"/>
          <w:lang w:val="en-US"/>
        </w:rPr>
        <w:t>; and to i</w:t>
      </w:r>
      <w:r w:rsidRPr="00A11B16">
        <w:rPr>
          <w:bCs/>
          <w:color w:val="202124"/>
          <w:szCs w:val="22"/>
          <w:lang w:val="en-US"/>
        </w:rPr>
        <w:t>nstruct SEDI to promote and support the Educational Portal of the Americas and the Inter-American Teacher Education Network as tools for training and human development, stimulating the continuity of efforts to ensure the efficiency, impact</w:t>
      </w:r>
      <w:r w:rsidR="003B0233" w:rsidRPr="00A11B16">
        <w:rPr>
          <w:bCs/>
          <w:color w:val="202124"/>
          <w:szCs w:val="22"/>
          <w:lang w:val="en-US"/>
        </w:rPr>
        <w:t>,</w:t>
      </w:r>
      <w:r w:rsidRPr="00A11B16">
        <w:rPr>
          <w:bCs/>
          <w:color w:val="202124"/>
          <w:szCs w:val="22"/>
          <w:lang w:val="en-US"/>
        </w:rPr>
        <w:t xml:space="preserve"> and sustainability of these programs in the region, with attention to technological innovation</w:t>
      </w:r>
      <w:r w:rsidR="00070B7A" w:rsidRPr="00A11B16">
        <w:rPr>
          <w:bCs/>
          <w:color w:val="202124"/>
          <w:szCs w:val="22"/>
          <w:lang w:val="en-US"/>
        </w:rPr>
        <w:t xml:space="preserve"> and virtual </w:t>
      </w:r>
      <w:r w:rsidRPr="00A11B16">
        <w:rPr>
          <w:bCs/>
          <w:color w:val="202124"/>
          <w:szCs w:val="22"/>
          <w:lang w:val="en-US"/>
        </w:rPr>
        <w:t xml:space="preserve">education and/or </w:t>
      </w:r>
      <w:r w:rsidR="00070B7A" w:rsidRPr="00A11B16">
        <w:rPr>
          <w:bCs/>
          <w:color w:val="202124"/>
          <w:szCs w:val="22"/>
          <w:lang w:val="en-US"/>
        </w:rPr>
        <w:t>t</w:t>
      </w:r>
      <w:r w:rsidRPr="00A11B16">
        <w:rPr>
          <w:bCs/>
          <w:color w:val="202124"/>
          <w:szCs w:val="22"/>
          <w:lang w:val="en-US"/>
        </w:rPr>
        <w:t>raining.</w:t>
      </w:r>
    </w:p>
    <w:p w14:paraId="6FD59D64" w14:textId="77777777" w:rsidR="00A921BE" w:rsidRPr="00A11B16" w:rsidRDefault="00A921BE" w:rsidP="00F72F41">
      <w:pPr>
        <w:tabs>
          <w:tab w:val="left" w:pos="1152"/>
        </w:tabs>
        <w:rPr>
          <w:szCs w:val="22"/>
          <w:lang w:val="en-US"/>
        </w:rPr>
      </w:pPr>
    </w:p>
    <w:p w14:paraId="7103F45F" w14:textId="5F6B1B7E" w:rsidR="00A921BE" w:rsidRPr="00A11B16" w:rsidRDefault="00A921BE" w:rsidP="00F72F41">
      <w:pPr>
        <w:ind w:firstLine="720"/>
        <w:rPr>
          <w:bCs/>
          <w:color w:val="000000"/>
          <w:szCs w:val="22"/>
          <w:lang w:val="en-US"/>
        </w:rPr>
      </w:pPr>
      <w:r w:rsidRPr="00A11B16">
        <w:rPr>
          <w:bCs/>
          <w:color w:val="000000"/>
          <w:szCs w:val="22"/>
          <w:lang w:val="en-US"/>
        </w:rPr>
        <w:t>28.</w:t>
      </w:r>
      <w:r w:rsidRPr="00A11B16">
        <w:rPr>
          <w:bCs/>
          <w:color w:val="000000"/>
          <w:szCs w:val="22"/>
          <w:lang w:val="en-US"/>
        </w:rPr>
        <w:tab/>
      </w:r>
      <w:r w:rsidR="00D535BE" w:rsidRPr="00A11B16">
        <w:rPr>
          <w:bCs/>
          <w:color w:val="000000"/>
          <w:szCs w:val="22"/>
          <w:lang w:val="en-US"/>
        </w:rPr>
        <w:t>To r</w:t>
      </w:r>
      <w:r w:rsidRPr="00A11B16">
        <w:rPr>
          <w:bCs/>
          <w:color w:val="000000"/>
          <w:szCs w:val="22"/>
          <w:lang w:val="en-US"/>
        </w:rPr>
        <w:t xml:space="preserve">eiterate the instruction </w:t>
      </w:r>
      <w:r w:rsidR="00B674B5" w:rsidRPr="00A11B16">
        <w:rPr>
          <w:bCs/>
          <w:color w:val="000000"/>
          <w:szCs w:val="22"/>
          <w:lang w:val="en-US"/>
        </w:rPr>
        <w:t xml:space="preserve">that </w:t>
      </w:r>
      <w:r w:rsidRPr="00A11B16">
        <w:rPr>
          <w:bCs/>
          <w:color w:val="000000"/>
          <w:szCs w:val="22"/>
          <w:lang w:val="en-US"/>
        </w:rPr>
        <w:t>SEDI promote and expand the OAS Consortium of Universities with a focus on national/state universities, technical and vocational institutions</w:t>
      </w:r>
      <w:r w:rsidR="00B674B5" w:rsidRPr="00A11B16">
        <w:rPr>
          <w:bCs/>
          <w:color w:val="000000"/>
          <w:szCs w:val="22"/>
          <w:lang w:val="en-US"/>
        </w:rPr>
        <w:t>, and educational institutions</w:t>
      </w:r>
      <w:r w:rsidRPr="00A11B16">
        <w:rPr>
          <w:bCs/>
          <w:color w:val="000000"/>
          <w:szCs w:val="22"/>
          <w:lang w:val="en-US"/>
        </w:rPr>
        <w:t xml:space="preserve"> in Latin America and the Caribbean.</w:t>
      </w:r>
    </w:p>
    <w:p w14:paraId="3FC2C1D8" w14:textId="77777777" w:rsidR="00A921BE" w:rsidRPr="00A11B16" w:rsidRDefault="00A921BE" w:rsidP="00F72F41">
      <w:pPr>
        <w:rPr>
          <w:szCs w:val="22"/>
          <w:lang w:val="en-US"/>
        </w:rPr>
      </w:pPr>
    </w:p>
    <w:p w14:paraId="2D935383" w14:textId="37E2C942" w:rsidR="00A921BE" w:rsidRPr="00A11B16" w:rsidRDefault="00A921BE" w:rsidP="00F72F41">
      <w:pPr>
        <w:ind w:right="-29" w:firstLine="698"/>
        <w:rPr>
          <w:bCs/>
          <w:color w:val="000000"/>
          <w:szCs w:val="22"/>
          <w:lang w:val="en-US"/>
        </w:rPr>
      </w:pPr>
      <w:r w:rsidRPr="00A11B16">
        <w:rPr>
          <w:bCs/>
          <w:color w:val="000000"/>
          <w:szCs w:val="22"/>
          <w:lang w:val="en-US"/>
        </w:rPr>
        <w:t>29.</w:t>
      </w:r>
      <w:r w:rsidRPr="00A11B16">
        <w:rPr>
          <w:color w:val="000000"/>
          <w:szCs w:val="22"/>
          <w:lang w:val="en-US"/>
        </w:rPr>
        <w:tab/>
      </w:r>
      <w:r w:rsidRPr="00A11B16">
        <w:rPr>
          <w:bCs/>
          <w:color w:val="000000"/>
          <w:szCs w:val="22"/>
          <w:lang w:val="en-US"/>
        </w:rPr>
        <w:t xml:space="preserve">To instruct the </w:t>
      </w:r>
      <w:r w:rsidR="00B674B5" w:rsidRPr="00A11B16">
        <w:rPr>
          <w:bCs/>
          <w:color w:val="000000"/>
          <w:szCs w:val="22"/>
          <w:lang w:val="en-US"/>
        </w:rPr>
        <w:t xml:space="preserve">CIP </w:t>
      </w:r>
      <w:r w:rsidRPr="00A11B16">
        <w:rPr>
          <w:bCs/>
          <w:color w:val="000000"/>
          <w:szCs w:val="22"/>
          <w:lang w:val="en-US"/>
        </w:rPr>
        <w:t>Secretariat to continue working, in line with the CIP Mexico City Plan of Action 2018</w:t>
      </w:r>
      <w:r w:rsidR="005823B9" w:rsidRPr="00A11B16">
        <w:rPr>
          <w:bCs/>
          <w:color w:val="000000"/>
          <w:szCs w:val="22"/>
          <w:lang w:val="en-US"/>
        </w:rPr>
        <w:t>–</w:t>
      </w:r>
      <w:r w:rsidRPr="00A11B16">
        <w:rPr>
          <w:bCs/>
          <w:color w:val="000000"/>
          <w:szCs w:val="22"/>
          <w:lang w:val="en-US"/>
        </w:rPr>
        <w:t>2020 and in collaboration with its members and strategic partners</w:t>
      </w:r>
      <w:r w:rsidR="00B674B5" w:rsidRPr="00A11B16">
        <w:rPr>
          <w:bCs/>
          <w:color w:val="000000"/>
          <w:szCs w:val="22"/>
          <w:lang w:val="en-US"/>
        </w:rPr>
        <w:t>,</w:t>
      </w:r>
      <w:r w:rsidRPr="00A11B16">
        <w:rPr>
          <w:bCs/>
          <w:color w:val="000000"/>
          <w:szCs w:val="22"/>
          <w:lang w:val="en-US"/>
        </w:rPr>
        <w:t xml:space="preserve"> on offering professional development and capacity-building opportunities in all four languages of the OAS, whe</w:t>
      </w:r>
      <w:r w:rsidR="00B674B5" w:rsidRPr="00A11B16">
        <w:rPr>
          <w:bCs/>
          <w:color w:val="000000"/>
          <w:szCs w:val="22"/>
          <w:lang w:val="en-US"/>
        </w:rPr>
        <w:t xml:space="preserve">re </w:t>
      </w:r>
      <w:r w:rsidRPr="00A11B16">
        <w:rPr>
          <w:bCs/>
          <w:color w:val="000000"/>
          <w:szCs w:val="22"/>
          <w:lang w:val="en-US"/>
        </w:rPr>
        <w:t>possible, for officials in the port sector in the Americas, contributing to the strengthening of existing partnerships in the sector.</w:t>
      </w:r>
    </w:p>
    <w:p w14:paraId="07F78C7B" w14:textId="77777777" w:rsidR="00A921BE" w:rsidRPr="00A11B16" w:rsidRDefault="00A921BE" w:rsidP="00F72F41">
      <w:pPr>
        <w:ind w:right="-29"/>
        <w:rPr>
          <w:szCs w:val="22"/>
          <w:lang w:val="en-US"/>
        </w:rPr>
      </w:pPr>
    </w:p>
    <w:p w14:paraId="3ED4ED87" w14:textId="722521EF" w:rsidR="00A921BE" w:rsidRPr="00A11B16" w:rsidRDefault="00A921BE" w:rsidP="0026766F">
      <w:pPr>
        <w:keepNext/>
        <w:ind w:left="720" w:hanging="720"/>
        <w:rPr>
          <w:szCs w:val="22"/>
          <w:lang w:val="en-US"/>
        </w:rPr>
      </w:pPr>
      <w:r w:rsidRPr="00A11B16">
        <w:rPr>
          <w:color w:val="000000"/>
          <w:szCs w:val="22"/>
          <w:lang w:val="en-US"/>
        </w:rPr>
        <w:lastRenderedPageBreak/>
        <w:t>IV.</w:t>
      </w:r>
      <w:r w:rsidRPr="00A11B16">
        <w:rPr>
          <w:color w:val="000000"/>
          <w:szCs w:val="22"/>
          <w:lang w:val="en-US"/>
        </w:rPr>
        <w:tab/>
        <w:t xml:space="preserve">REGARDING THE STRATEGIC LINE </w:t>
      </w:r>
      <w:r w:rsidR="00CC0BAD" w:rsidRPr="00A11B16">
        <w:rPr>
          <w:color w:val="000000"/>
          <w:szCs w:val="22"/>
          <w:lang w:val="en-US"/>
        </w:rPr>
        <w:t>“</w:t>
      </w:r>
      <w:r w:rsidRPr="00A11B16">
        <w:rPr>
          <w:color w:val="000000"/>
          <w:szCs w:val="22"/>
          <w:lang w:val="en-US"/>
        </w:rPr>
        <w:t>PROMOTING DECENT, DIGNIFIED, AND PRODUCTIVE WORK FOR ALL</w:t>
      </w:r>
      <w:r w:rsidR="00CC0BAD" w:rsidRPr="00A11B16">
        <w:rPr>
          <w:color w:val="000000"/>
          <w:szCs w:val="22"/>
          <w:lang w:val="en-US"/>
        </w:rPr>
        <w:t>”</w:t>
      </w:r>
    </w:p>
    <w:p w14:paraId="09A91948" w14:textId="77777777" w:rsidR="00A921BE" w:rsidRPr="00A11B16" w:rsidRDefault="00A921BE" w:rsidP="0026766F">
      <w:pPr>
        <w:keepNext/>
        <w:rPr>
          <w:rFonts w:eastAsia="Calibri"/>
          <w:szCs w:val="22"/>
          <w:lang w:val="en-US"/>
        </w:rPr>
      </w:pPr>
    </w:p>
    <w:p w14:paraId="373B8C57" w14:textId="37605264" w:rsidR="00A921BE" w:rsidRPr="00A11B16" w:rsidRDefault="00A921BE" w:rsidP="00F72F41">
      <w:pPr>
        <w:ind w:firstLine="720"/>
        <w:rPr>
          <w:color w:val="202124"/>
          <w:szCs w:val="22"/>
          <w:lang w:val="en-US"/>
        </w:rPr>
      </w:pPr>
      <w:r w:rsidRPr="00A11B16">
        <w:rPr>
          <w:color w:val="202124"/>
          <w:szCs w:val="22"/>
          <w:lang w:val="en-US"/>
        </w:rPr>
        <w:t>30.</w:t>
      </w:r>
      <w:r w:rsidRPr="00A11B16">
        <w:rPr>
          <w:color w:val="202124"/>
          <w:szCs w:val="22"/>
          <w:lang w:val="en-US"/>
        </w:rPr>
        <w:tab/>
        <w:t xml:space="preserve">To take note of the updates to the </w:t>
      </w:r>
      <w:r w:rsidR="00A63F86" w:rsidRPr="00A11B16">
        <w:rPr>
          <w:bCs/>
          <w:szCs w:val="22"/>
          <w:lang w:val="en-US"/>
        </w:rPr>
        <w:t>Work Plan 2018</w:t>
      </w:r>
      <w:r w:rsidR="00D535BE" w:rsidRPr="00A11B16">
        <w:rPr>
          <w:bCs/>
          <w:szCs w:val="22"/>
          <w:lang w:val="en-US"/>
        </w:rPr>
        <w:t>–</w:t>
      </w:r>
      <w:r w:rsidR="00A63F86" w:rsidRPr="00A11B16">
        <w:rPr>
          <w:bCs/>
          <w:szCs w:val="22"/>
          <w:lang w:val="en-US"/>
        </w:rPr>
        <w:t xml:space="preserve">2020 of the Inter-American Conference of Ministers of Labor </w:t>
      </w:r>
      <w:r w:rsidRPr="00A11B16">
        <w:rPr>
          <w:color w:val="202124"/>
          <w:szCs w:val="22"/>
          <w:lang w:val="en-US"/>
        </w:rPr>
        <w:t xml:space="preserve">(IACML) </w:t>
      </w:r>
      <w:r w:rsidR="00EC000A" w:rsidRPr="00A11B16">
        <w:rPr>
          <w:color w:val="202124"/>
          <w:szCs w:val="22"/>
          <w:lang w:val="en-US"/>
        </w:rPr>
        <w:t xml:space="preserve">in </w:t>
      </w:r>
      <w:r w:rsidRPr="00A11B16">
        <w:rPr>
          <w:color w:val="202124"/>
          <w:szCs w:val="22"/>
          <w:lang w:val="en-US"/>
        </w:rPr>
        <w:t xml:space="preserve"> February and May 2020 (</w:t>
      </w:r>
      <w:hyperlink r:id="rId49" w:history="1">
        <w:r w:rsidRPr="00A11B16">
          <w:rPr>
            <w:color w:val="0563C1"/>
            <w:szCs w:val="22"/>
            <w:u w:val="single"/>
            <w:lang w:val="en-US"/>
          </w:rPr>
          <w:t>CIMT-20/GT1-GT2/doc.12/20</w:t>
        </w:r>
      </w:hyperlink>
      <w:r w:rsidRPr="00A11B16">
        <w:rPr>
          <w:color w:val="202124"/>
          <w:szCs w:val="22"/>
          <w:lang w:val="en-US"/>
        </w:rPr>
        <w:t>) in light of the ongoing pandemic.</w:t>
      </w:r>
    </w:p>
    <w:p w14:paraId="0283AD64" w14:textId="77777777" w:rsidR="00A921BE" w:rsidRPr="00A11B16" w:rsidRDefault="00A921BE" w:rsidP="00F72F41">
      <w:pPr>
        <w:rPr>
          <w:szCs w:val="22"/>
          <w:lang w:val="en-US"/>
        </w:rPr>
      </w:pPr>
    </w:p>
    <w:p w14:paraId="109F8942" w14:textId="59F6509D" w:rsidR="00A921BE" w:rsidRPr="00A11B16" w:rsidRDefault="00A921BE" w:rsidP="00F72F41">
      <w:pPr>
        <w:ind w:firstLine="720"/>
        <w:rPr>
          <w:color w:val="202124"/>
          <w:szCs w:val="22"/>
          <w:shd w:val="clear" w:color="auto" w:fill="00FFFF"/>
          <w:lang w:val="en-US"/>
        </w:rPr>
      </w:pPr>
      <w:r w:rsidRPr="00A11B16">
        <w:rPr>
          <w:color w:val="000000"/>
          <w:szCs w:val="22"/>
          <w:lang w:val="en-US"/>
        </w:rPr>
        <w:t>31.</w:t>
      </w:r>
      <w:r w:rsidRPr="00A11B16">
        <w:rPr>
          <w:color w:val="000000"/>
          <w:szCs w:val="22"/>
          <w:lang w:val="en-US"/>
        </w:rPr>
        <w:tab/>
      </w:r>
      <w:r w:rsidRPr="00A11B16">
        <w:rPr>
          <w:color w:val="202124"/>
          <w:szCs w:val="22"/>
          <w:lang w:val="en-US"/>
        </w:rPr>
        <w:t xml:space="preserve">To instruct SEDI to continue supporting the Work Plan </w:t>
      </w:r>
      <w:r w:rsidR="00D535BE" w:rsidRPr="00A11B16">
        <w:rPr>
          <w:color w:val="202124"/>
          <w:szCs w:val="22"/>
          <w:lang w:val="en-US"/>
        </w:rPr>
        <w:t>2018</w:t>
      </w:r>
      <w:r w:rsidR="003B0233" w:rsidRPr="00A11B16">
        <w:rPr>
          <w:color w:val="202124"/>
          <w:szCs w:val="22"/>
          <w:lang w:val="en-US"/>
        </w:rPr>
        <w:t>-</w:t>
      </w:r>
      <w:r w:rsidR="00D535BE" w:rsidRPr="00A11B16">
        <w:rPr>
          <w:color w:val="202124"/>
          <w:szCs w:val="22"/>
          <w:lang w:val="en-US"/>
        </w:rPr>
        <w:t xml:space="preserve">2020 </w:t>
      </w:r>
      <w:r w:rsidRPr="00A11B16">
        <w:rPr>
          <w:color w:val="202124"/>
          <w:szCs w:val="22"/>
          <w:lang w:val="en-US"/>
        </w:rPr>
        <w:t>of the IACML and its objective of achieving decent, dignified</w:t>
      </w:r>
      <w:r w:rsidR="00D8381C" w:rsidRPr="00A11B16">
        <w:rPr>
          <w:color w:val="202124"/>
          <w:szCs w:val="22"/>
          <w:lang w:val="en-US"/>
        </w:rPr>
        <w:t>,</w:t>
      </w:r>
      <w:r w:rsidRPr="00A11B16">
        <w:rPr>
          <w:color w:val="202124"/>
          <w:szCs w:val="22"/>
          <w:lang w:val="en-US"/>
        </w:rPr>
        <w:t xml:space="preserve"> and productive employment for all, through regional and bilateral cooperation initiatives</w:t>
      </w:r>
      <w:r w:rsidR="00D8381C" w:rsidRPr="00A11B16">
        <w:rPr>
          <w:color w:val="202124"/>
          <w:szCs w:val="22"/>
          <w:lang w:val="en-US"/>
        </w:rPr>
        <w:t>,</w:t>
      </w:r>
      <w:r w:rsidRPr="00A11B16">
        <w:rPr>
          <w:color w:val="202124"/>
          <w:szCs w:val="22"/>
          <w:lang w:val="en-US"/>
        </w:rPr>
        <w:t xml:space="preserve"> including for the institutional strengthening of ministries of labor, and </w:t>
      </w:r>
      <w:r w:rsidR="00D8381C" w:rsidRPr="00A11B16">
        <w:rPr>
          <w:color w:val="202124"/>
          <w:szCs w:val="22"/>
          <w:lang w:val="en-US"/>
        </w:rPr>
        <w:t xml:space="preserve">that it </w:t>
      </w:r>
      <w:r w:rsidRPr="00A11B16">
        <w:rPr>
          <w:color w:val="202124"/>
          <w:szCs w:val="22"/>
          <w:lang w:val="en-US"/>
        </w:rPr>
        <w:t xml:space="preserve">continue providing technical advice on the priority issues identified by its </w:t>
      </w:r>
      <w:r w:rsidR="00D535BE" w:rsidRPr="00A11B16">
        <w:rPr>
          <w:color w:val="202124"/>
          <w:szCs w:val="22"/>
          <w:lang w:val="en-US"/>
        </w:rPr>
        <w:t>w</w:t>
      </w:r>
      <w:r w:rsidRPr="00A11B16">
        <w:rPr>
          <w:color w:val="202124"/>
          <w:szCs w:val="22"/>
          <w:lang w:val="en-US"/>
        </w:rPr>
        <w:t xml:space="preserve">orking </w:t>
      </w:r>
      <w:r w:rsidR="00D535BE" w:rsidRPr="00A11B16">
        <w:rPr>
          <w:color w:val="202124"/>
          <w:szCs w:val="22"/>
          <w:lang w:val="en-US"/>
        </w:rPr>
        <w:t>g</w:t>
      </w:r>
      <w:r w:rsidRPr="00A11B16">
        <w:rPr>
          <w:color w:val="202124"/>
          <w:szCs w:val="22"/>
          <w:lang w:val="en-US"/>
        </w:rPr>
        <w:t xml:space="preserve">roups and the labor market impacts </w:t>
      </w:r>
      <w:r w:rsidR="00D535BE" w:rsidRPr="00A11B16">
        <w:rPr>
          <w:color w:val="202124"/>
          <w:szCs w:val="22"/>
          <w:lang w:val="en-US"/>
        </w:rPr>
        <w:t xml:space="preserve">of </w:t>
      </w:r>
      <w:r w:rsidRPr="00A11B16">
        <w:rPr>
          <w:color w:val="202124"/>
          <w:szCs w:val="22"/>
          <w:lang w:val="en-US"/>
        </w:rPr>
        <w:t>the COVID-19 pandemic.</w:t>
      </w:r>
    </w:p>
    <w:p w14:paraId="536157BC" w14:textId="77777777" w:rsidR="00A921BE" w:rsidRPr="00A11B16" w:rsidRDefault="00A921BE" w:rsidP="00F72F41">
      <w:pPr>
        <w:rPr>
          <w:szCs w:val="22"/>
          <w:lang w:val="en-US"/>
        </w:rPr>
      </w:pPr>
    </w:p>
    <w:p w14:paraId="586F9EF6" w14:textId="10955617" w:rsidR="00A921BE" w:rsidRPr="00A11B16" w:rsidRDefault="00A921BE" w:rsidP="00F72F41">
      <w:pPr>
        <w:ind w:firstLine="720"/>
        <w:rPr>
          <w:color w:val="202124"/>
          <w:szCs w:val="22"/>
          <w:shd w:val="clear" w:color="auto" w:fill="00FFFF"/>
          <w:lang w:val="en-US"/>
        </w:rPr>
      </w:pPr>
      <w:r w:rsidRPr="00A11B16">
        <w:rPr>
          <w:color w:val="000000"/>
          <w:szCs w:val="22"/>
          <w:lang w:val="en-US"/>
        </w:rPr>
        <w:t>32.</w:t>
      </w:r>
      <w:r w:rsidRPr="00A11B16">
        <w:rPr>
          <w:color w:val="000000"/>
          <w:szCs w:val="22"/>
          <w:lang w:val="en-US"/>
        </w:rPr>
        <w:tab/>
      </w:r>
      <w:r w:rsidRPr="00A11B16">
        <w:rPr>
          <w:color w:val="202124"/>
          <w:szCs w:val="22"/>
          <w:lang w:val="en-US"/>
        </w:rPr>
        <w:t xml:space="preserve">To instruct SEDI to support member states through the </w:t>
      </w:r>
      <w:r w:rsidR="00D535BE" w:rsidRPr="00A11B16">
        <w:rPr>
          <w:szCs w:val="22"/>
          <w:lang w:val="en-US"/>
        </w:rPr>
        <w:t xml:space="preserve">Inter-American Network for Labor Administration </w:t>
      </w:r>
      <w:r w:rsidRPr="00A11B16">
        <w:rPr>
          <w:color w:val="202124"/>
          <w:szCs w:val="22"/>
          <w:lang w:val="en-US"/>
        </w:rPr>
        <w:t xml:space="preserve">in sharing experience on measures to promote decent work and productive employment, including </w:t>
      </w:r>
      <w:r w:rsidR="00D535BE" w:rsidRPr="00A11B16">
        <w:rPr>
          <w:color w:val="202124"/>
          <w:szCs w:val="22"/>
          <w:lang w:val="en-US"/>
        </w:rPr>
        <w:t xml:space="preserve">in areas </w:t>
      </w:r>
      <w:r w:rsidRPr="00A11B16">
        <w:rPr>
          <w:color w:val="202124"/>
          <w:szCs w:val="22"/>
          <w:lang w:val="en-US"/>
        </w:rPr>
        <w:t>such as youth employment, strengthening social protection systems</w:t>
      </w:r>
      <w:r w:rsidR="00D535BE" w:rsidRPr="00A11B16">
        <w:rPr>
          <w:color w:val="202124"/>
          <w:szCs w:val="22"/>
          <w:lang w:val="en-US"/>
        </w:rPr>
        <w:t>,</w:t>
      </w:r>
      <w:r w:rsidRPr="00A11B16">
        <w:rPr>
          <w:color w:val="202124"/>
          <w:szCs w:val="22"/>
          <w:lang w:val="en-US"/>
        </w:rPr>
        <w:t xml:space="preserve"> and promotion of dignified aging.</w:t>
      </w:r>
    </w:p>
    <w:p w14:paraId="4D323123" w14:textId="77777777" w:rsidR="00A921BE" w:rsidRPr="00A11B16" w:rsidRDefault="00A921BE" w:rsidP="00F72F41">
      <w:pPr>
        <w:tabs>
          <w:tab w:val="left" w:pos="1089"/>
        </w:tabs>
        <w:rPr>
          <w:szCs w:val="22"/>
          <w:lang w:val="en-US"/>
        </w:rPr>
      </w:pPr>
    </w:p>
    <w:p w14:paraId="1993E987" w14:textId="360EAFC8" w:rsidR="00A921BE" w:rsidRPr="00A11B16" w:rsidRDefault="00A921BE" w:rsidP="00F72F41">
      <w:pPr>
        <w:ind w:firstLine="720"/>
        <w:rPr>
          <w:color w:val="000000"/>
          <w:szCs w:val="22"/>
          <w:shd w:val="clear" w:color="auto" w:fill="00FFFF"/>
          <w:lang w:val="en-US"/>
        </w:rPr>
      </w:pPr>
      <w:r w:rsidRPr="00A11B16">
        <w:rPr>
          <w:color w:val="000000"/>
          <w:szCs w:val="22"/>
          <w:lang w:val="en-US"/>
        </w:rPr>
        <w:t>33.</w:t>
      </w:r>
      <w:r w:rsidRPr="00A11B16">
        <w:rPr>
          <w:color w:val="000000"/>
          <w:szCs w:val="22"/>
          <w:lang w:val="en-US"/>
        </w:rPr>
        <w:tab/>
      </w:r>
      <w:r w:rsidR="00D535BE" w:rsidRPr="00A11B16">
        <w:rPr>
          <w:color w:val="000000"/>
          <w:szCs w:val="22"/>
          <w:lang w:val="en-US"/>
        </w:rPr>
        <w:t>To e</w:t>
      </w:r>
      <w:r w:rsidRPr="00A11B16">
        <w:rPr>
          <w:color w:val="000000"/>
          <w:szCs w:val="22"/>
          <w:lang w:val="en-US"/>
        </w:rPr>
        <w:t>ncourage member states to develop policies and programs for economic recovery and promot</w:t>
      </w:r>
      <w:r w:rsidR="00D535BE" w:rsidRPr="00A11B16">
        <w:rPr>
          <w:color w:val="000000"/>
          <w:szCs w:val="22"/>
          <w:lang w:val="en-US"/>
        </w:rPr>
        <w:t xml:space="preserve">ion </w:t>
      </w:r>
      <w:r w:rsidR="00D8381C" w:rsidRPr="00A11B16">
        <w:rPr>
          <w:color w:val="000000"/>
          <w:szCs w:val="22"/>
          <w:lang w:val="en-US"/>
        </w:rPr>
        <w:t>of decent</w:t>
      </w:r>
      <w:r w:rsidRPr="00A11B16">
        <w:rPr>
          <w:color w:val="000000"/>
          <w:szCs w:val="22"/>
          <w:lang w:val="en-US"/>
        </w:rPr>
        <w:t xml:space="preserve"> work and productive employment, particularly for workers who lost their jobs as a result of the COVID-19 pandemic.</w:t>
      </w:r>
    </w:p>
    <w:p w14:paraId="5A72A367" w14:textId="77777777" w:rsidR="00A921BE" w:rsidRPr="00A11B16" w:rsidRDefault="00A921BE" w:rsidP="00F72F41">
      <w:pPr>
        <w:rPr>
          <w:szCs w:val="22"/>
          <w:lang w:val="en-US"/>
        </w:rPr>
      </w:pPr>
    </w:p>
    <w:p w14:paraId="7AF38B91" w14:textId="07893383" w:rsidR="00A921BE" w:rsidRPr="00A11B16" w:rsidRDefault="00A921BE" w:rsidP="003B0233">
      <w:pPr>
        <w:keepNext/>
        <w:keepLines/>
        <w:ind w:left="720" w:hanging="720"/>
        <w:rPr>
          <w:color w:val="000000"/>
          <w:szCs w:val="22"/>
          <w:lang w:val="en-US"/>
        </w:rPr>
      </w:pPr>
      <w:r w:rsidRPr="00A11B16">
        <w:rPr>
          <w:color w:val="000000"/>
          <w:szCs w:val="22"/>
          <w:lang w:val="en-US"/>
        </w:rPr>
        <w:t>V.</w:t>
      </w:r>
      <w:r w:rsidRPr="00A11B16">
        <w:rPr>
          <w:color w:val="000000"/>
          <w:szCs w:val="22"/>
          <w:lang w:val="en-US"/>
        </w:rPr>
        <w:tab/>
        <w:t xml:space="preserve">REGARDING THE STRATEGIC LINE </w:t>
      </w:r>
      <w:r w:rsidR="00CC0BAD" w:rsidRPr="00A11B16">
        <w:rPr>
          <w:color w:val="000000"/>
          <w:szCs w:val="22"/>
          <w:lang w:val="en-US"/>
        </w:rPr>
        <w:t>“</w:t>
      </w:r>
      <w:r w:rsidRPr="00A11B16">
        <w:rPr>
          <w:color w:val="000000"/>
          <w:szCs w:val="22"/>
          <w:lang w:val="en-US"/>
        </w:rPr>
        <w:t>FOSTERING THE PROMOTION AND PROTECTION OF THE HUMAN RIGHTS OF MIGRANTS, INCLUDING MIGRANT WORKERS AND THEIR FAMILIES, IN ACCORDANCE WITH THE INTER-AMERICAN PROGRAM ON THIS SUBJECT TO ENHANCE THEIR CONTRIBUTION TO DEVELOPMENT</w:t>
      </w:r>
      <w:r w:rsidR="00CC0BAD" w:rsidRPr="00A11B16">
        <w:rPr>
          <w:color w:val="000000"/>
          <w:szCs w:val="22"/>
          <w:lang w:val="en-US"/>
        </w:rPr>
        <w:t>”</w:t>
      </w:r>
    </w:p>
    <w:p w14:paraId="6C3E421E" w14:textId="77777777" w:rsidR="00A921BE" w:rsidRPr="00A11B16" w:rsidRDefault="00A921BE" w:rsidP="003B0233">
      <w:pPr>
        <w:keepNext/>
        <w:rPr>
          <w:rFonts w:eastAsia="Calibri"/>
          <w:szCs w:val="22"/>
          <w:lang w:val="en-US"/>
        </w:rPr>
      </w:pPr>
    </w:p>
    <w:p w14:paraId="2B7B7043" w14:textId="1D05BD6C" w:rsidR="00A921BE" w:rsidRPr="00A11B16" w:rsidRDefault="00A921BE" w:rsidP="00D8381C">
      <w:pPr>
        <w:numPr>
          <w:ilvl w:val="0"/>
          <w:numId w:val="27"/>
        </w:numPr>
        <w:ind w:left="0" w:firstLine="720"/>
        <w:rPr>
          <w:rFonts w:eastAsia="Calibri"/>
          <w:szCs w:val="22"/>
          <w:lang w:val="en-US"/>
        </w:rPr>
      </w:pPr>
      <w:r w:rsidRPr="00A11B16">
        <w:rPr>
          <w:rFonts w:eastAsia="Calibri"/>
          <w:szCs w:val="22"/>
          <w:lang w:val="en-US"/>
        </w:rPr>
        <w:t>To acknowledge the importance of safe, orderly</w:t>
      </w:r>
      <w:r w:rsidR="00D8381C" w:rsidRPr="00A11B16">
        <w:rPr>
          <w:rFonts w:eastAsia="Calibri"/>
          <w:szCs w:val="22"/>
          <w:lang w:val="en-US"/>
        </w:rPr>
        <w:t>,</w:t>
      </w:r>
      <w:r w:rsidRPr="00A11B16">
        <w:rPr>
          <w:rFonts w:eastAsia="Calibri"/>
          <w:szCs w:val="22"/>
          <w:lang w:val="en-US"/>
        </w:rPr>
        <w:t xml:space="preserve"> and regular migration and the need for </w:t>
      </w:r>
      <w:r w:rsidR="00A15879" w:rsidRPr="00A11B16">
        <w:rPr>
          <w:rFonts w:eastAsia="Calibri"/>
          <w:szCs w:val="22"/>
          <w:lang w:val="en-US"/>
        </w:rPr>
        <w:t>member s</w:t>
      </w:r>
      <w:r w:rsidRPr="00A11B16">
        <w:rPr>
          <w:rFonts w:eastAsia="Calibri"/>
          <w:szCs w:val="22"/>
          <w:lang w:val="en-US"/>
        </w:rPr>
        <w:t>tates to promote empirical public policies to address the structural causes of migration and reduce the risks associated with irregular migration.</w:t>
      </w:r>
    </w:p>
    <w:p w14:paraId="398E7B74" w14:textId="77777777" w:rsidR="00A921BE" w:rsidRPr="00A11B16" w:rsidRDefault="00A921BE" w:rsidP="00F72F41">
      <w:pPr>
        <w:rPr>
          <w:rFonts w:eastAsia="Calibri"/>
          <w:szCs w:val="22"/>
          <w:lang w:val="en-US"/>
        </w:rPr>
      </w:pPr>
    </w:p>
    <w:p w14:paraId="2A22E510" w14:textId="0CA87137" w:rsidR="00A921BE" w:rsidRPr="00A11B16" w:rsidRDefault="00A921BE" w:rsidP="00F72F41">
      <w:pPr>
        <w:numPr>
          <w:ilvl w:val="0"/>
          <w:numId w:val="27"/>
        </w:numPr>
        <w:ind w:left="0" w:firstLine="720"/>
        <w:rPr>
          <w:rFonts w:eastAsia="Calibri"/>
          <w:szCs w:val="22"/>
          <w:lang w:val="en-US"/>
        </w:rPr>
      </w:pPr>
      <w:r w:rsidRPr="00A11B16">
        <w:rPr>
          <w:rFonts w:eastAsia="Calibri"/>
          <w:szCs w:val="22"/>
          <w:lang w:val="en-US"/>
        </w:rPr>
        <w:t xml:space="preserve">To encourage </w:t>
      </w:r>
      <w:r w:rsidR="0004220C" w:rsidRPr="00A11B16">
        <w:rPr>
          <w:rFonts w:eastAsia="Calibri"/>
          <w:szCs w:val="22"/>
          <w:lang w:val="en-US"/>
        </w:rPr>
        <w:t xml:space="preserve">the </w:t>
      </w:r>
      <w:r w:rsidRPr="00A11B16">
        <w:rPr>
          <w:rFonts w:eastAsia="Calibri"/>
          <w:szCs w:val="22"/>
          <w:lang w:val="en-US"/>
        </w:rPr>
        <w:t>countries of the region, to establish or implement</w:t>
      </w:r>
      <w:r w:rsidR="0004220C" w:rsidRPr="00A11B16">
        <w:rPr>
          <w:rFonts w:eastAsia="Calibri"/>
          <w:szCs w:val="22"/>
          <w:lang w:val="en-US"/>
        </w:rPr>
        <w:t xml:space="preserve">, as </w:t>
      </w:r>
      <w:r w:rsidR="00D8381C" w:rsidRPr="00A11B16">
        <w:rPr>
          <w:rFonts w:eastAsia="Calibri"/>
          <w:szCs w:val="22"/>
          <w:lang w:val="en-US"/>
        </w:rPr>
        <w:t>necessary, cooperation</w:t>
      </w:r>
      <w:r w:rsidRPr="00A11B16">
        <w:rPr>
          <w:rFonts w:eastAsia="Calibri"/>
          <w:szCs w:val="22"/>
          <w:lang w:val="en-US"/>
        </w:rPr>
        <w:t xml:space="preserve"> agreements and protocols</w:t>
      </w:r>
      <w:r w:rsidR="0004220C" w:rsidRPr="00A11B16">
        <w:rPr>
          <w:rFonts w:eastAsia="Calibri"/>
          <w:szCs w:val="22"/>
          <w:lang w:val="en-US"/>
        </w:rPr>
        <w:t xml:space="preserve"> on </w:t>
      </w:r>
      <w:r w:rsidRPr="00A11B16">
        <w:rPr>
          <w:rFonts w:eastAsia="Calibri"/>
          <w:szCs w:val="22"/>
          <w:lang w:val="en-US"/>
        </w:rPr>
        <w:t xml:space="preserve">assistance and protection of accompanied and </w:t>
      </w:r>
      <w:r w:rsidR="0004220C" w:rsidRPr="00A11B16">
        <w:rPr>
          <w:rFonts w:eastAsia="Calibri"/>
          <w:szCs w:val="22"/>
          <w:lang w:val="en-US"/>
        </w:rPr>
        <w:t>un</w:t>
      </w:r>
      <w:r w:rsidRPr="00A11B16">
        <w:rPr>
          <w:rFonts w:eastAsia="Calibri"/>
          <w:szCs w:val="22"/>
          <w:lang w:val="en-US"/>
        </w:rPr>
        <w:t>accompanied migrant children and adolescents</w:t>
      </w:r>
      <w:r w:rsidR="0004220C" w:rsidRPr="00A11B16">
        <w:rPr>
          <w:rFonts w:eastAsia="Calibri"/>
          <w:szCs w:val="22"/>
          <w:lang w:val="en-US"/>
        </w:rPr>
        <w:t xml:space="preserve"> and to </w:t>
      </w:r>
      <w:r w:rsidRPr="00A11B16">
        <w:rPr>
          <w:rFonts w:eastAsia="Calibri"/>
          <w:szCs w:val="22"/>
          <w:lang w:val="en-US"/>
        </w:rPr>
        <w:t>promot</w:t>
      </w:r>
      <w:r w:rsidR="0004220C" w:rsidRPr="00A11B16">
        <w:rPr>
          <w:rFonts w:eastAsia="Calibri"/>
          <w:szCs w:val="22"/>
          <w:lang w:val="en-US"/>
        </w:rPr>
        <w:t>e</w:t>
      </w:r>
      <w:r w:rsidRPr="00A11B16">
        <w:rPr>
          <w:rFonts w:eastAsia="Calibri"/>
          <w:szCs w:val="22"/>
          <w:lang w:val="en-US"/>
        </w:rPr>
        <w:t xml:space="preserve"> the best interest</w:t>
      </w:r>
      <w:r w:rsidR="00D8381C" w:rsidRPr="00A11B16">
        <w:rPr>
          <w:rFonts w:eastAsia="Calibri"/>
          <w:szCs w:val="22"/>
          <w:lang w:val="en-US"/>
        </w:rPr>
        <w:t>s</w:t>
      </w:r>
      <w:r w:rsidRPr="00A11B16">
        <w:rPr>
          <w:rFonts w:eastAsia="Calibri"/>
          <w:szCs w:val="22"/>
          <w:lang w:val="en-US"/>
        </w:rPr>
        <w:t xml:space="preserve"> of the child, respecting and protecting their rights and taking into account relevant obligations </w:t>
      </w:r>
      <w:r w:rsidR="0004220C" w:rsidRPr="00A11B16">
        <w:rPr>
          <w:rFonts w:eastAsia="Calibri"/>
          <w:szCs w:val="22"/>
          <w:lang w:val="en-US"/>
        </w:rPr>
        <w:t xml:space="preserve">of countries </w:t>
      </w:r>
      <w:r w:rsidRPr="00A11B16">
        <w:rPr>
          <w:rFonts w:eastAsia="Calibri"/>
          <w:szCs w:val="22"/>
          <w:lang w:val="en-US"/>
        </w:rPr>
        <w:t xml:space="preserve">under international human rights law.  Likewise, to encourage member states to ensure that </w:t>
      </w:r>
      <w:r w:rsidR="00297193" w:rsidRPr="00A11B16">
        <w:rPr>
          <w:rFonts w:eastAsia="Calibri"/>
          <w:szCs w:val="22"/>
          <w:lang w:val="en-US"/>
        </w:rPr>
        <w:t xml:space="preserve">accompanied and unaccompanied </w:t>
      </w:r>
      <w:r w:rsidRPr="00A11B16">
        <w:rPr>
          <w:rFonts w:eastAsia="Calibri"/>
          <w:szCs w:val="22"/>
          <w:lang w:val="en-US"/>
        </w:rPr>
        <w:t>migrant children and adolescents receive specialized assistance and protection</w:t>
      </w:r>
      <w:r w:rsidR="001509BA" w:rsidRPr="00A11B16">
        <w:rPr>
          <w:rFonts w:eastAsia="Calibri"/>
          <w:szCs w:val="22"/>
          <w:lang w:val="en-US"/>
        </w:rPr>
        <w:t xml:space="preserve"> </w:t>
      </w:r>
      <w:r w:rsidR="00B47FB5" w:rsidRPr="00A11B16">
        <w:rPr>
          <w:rFonts w:eastAsia="Calibri"/>
          <w:szCs w:val="22"/>
          <w:lang w:val="en-US"/>
        </w:rPr>
        <w:t>in any situation affecting them</w:t>
      </w:r>
      <w:r w:rsidRPr="00A11B16">
        <w:rPr>
          <w:rFonts w:eastAsia="Calibri"/>
          <w:szCs w:val="22"/>
          <w:lang w:val="en-US"/>
        </w:rPr>
        <w:t>.</w:t>
      </w:r>
    </w:p>
    <w:p w14:paraId="17BA5B13" w14:textId="77777777" w:rsidR="00A921BE" w:rsidRPr="00A11B16" w:rsidRDefault="00A921BE" w:rsidP="00F72F41">
      <w:pPr>
        <w:rPr>
          <w:rFonts w:eastAsia="Calibri"/>
          <w:szCs w:val="22"/>
          <w:lang w:val="en-US"/>
        </w:rPr>
      </w:pPr>
    </w:p>
    <w:p w14:paraId="6344AD95" w14:textId="1583EACC" w:rsidR="00A921BE" w:rsidRPr="00A11B16" w:rsidRDefault="00A921BE" w:rsidP="00F72F41">
      <w:pPr>
        <w:numPr>
          <w:ilvl w:val="0"/>
          <w:numId w:val="27"/>
        </w:numPr>
        <w:ind w:left="0" w:firstLine="720"/>
        <w:rPr>
          <w:rFonts w:eastAsia="Calibri"/>
          <w:szCs w:val="22"/>
          <w:lang w:val="en-US"/>
        </w:rPr>
      </w:pPr>
      <w:r w:rsidRPr="00A11B16">
        <w:rPr>
          <w:rFonts w:eastAsia="Calibri"/>
          <w:szCs w:val="22"/>
          <w:lang w:val="en-US"/>
        </w:rPr>
        <w:t xml:space="preserve">To urge </w:t>
      </w:r>
      <w:r w:rsidR="001509BA" w:rsidRPr="00A11B16">
        <w:rPr>
          <w:rFonts w:eastAsia="Calibri"/>
          <w:szCs w:val="22"/>
          <w:lang w:val="en-US"/>
        </w:rPr>
        <w:t>member s</w:t>
      </w:r>
      <w:r w:rsidRPr="00A11B16">
        <w:rPr>
          <w:rFonts w:eastAsia="Calibri"/>
          <w:szCs w:val="22"/>
          <w:lang w:val="en-US"/>
        </w:rPr>
        <w:t xml:space="preserve">tates, in keeping with </w:t>
      </w:r>
      <w:r w:rsidR="00297193" w:rsidRPr="00A11B16">
        <w:rPr>
          <w:rFonts w:eastAsia="Calibri"/>
          <w:szCs w:val="22"/>
          <w:lang w:val="en-US"/>
        </w:rPr>
        <w:t xml:space="preserve">their </w:t>
      </w:r>
      <w:r w:rsidRPr="00A11B16">
        <w:rPr>
          <w:rFonts w:eastAsia="Calibri"/>
          <w:szCs w:val="22"/>
          <w:lang w:val="en-US"/>
        </w:rPr>
        <w:t>pertinent obligations under international human rights law, to strengthen their public policies for countering discrimination, racism, xenophobia, intolerance</w:t>
      </w:r>
      <w:r w:rsidR="00297193" w:rsidRPr="00A11B16">
        <w:rPr>
          <w:rFonts w:eastAsia="Calibri"/>
          <w:szCs w:val="22"/>
          <w:lang w:val="en-US"/>
        </w:rPr>
        <w:t>,</w:t>
      </w:r>
      <w:r w:rsidRPr="00A11B16">
        <w:rPr>
          <w:rFonts w:eastAsia="Calibri"/>
          <w:szCs w:val="22"/>
          <w:lang w:val="en-US"/>
        </w:rPr>
        <w:t xml:space="preserve"> and racial superiority</w:t>
      </w:r>
      <w:r w:rsidR="00297193" w:rsidRPr="00A11B16">
        <w:rPr>
          <w:rFonts w:eastAsia="Calibri"/>
          <w:szCs w:val="22"/>
          <w:lang w:val="en-US"/>
        </w:rPr>
        <w:t xml:space="preserve"> speech</w:t>
      </w:r>
      <w:r w:rsidRPr="00A11B16">
        <w:rPr>
          <w:rFonts w:eastAsia="Calibri"/>
          <w:szCs w:val="22"/>
          <w:lang w:val="en-US"/>
        </w:rPr>
        <w:t>, in order to facilitate the socioeconomic integration of migrants.</w:t>
      </w:r>
    </w:p>
    <w:p w14:paraId="5CC42A7C" w14:textId="77777777" w:rsidR="00A921BE" w:rsidRPr="00A11B16" w:rsidRDefault="00A921BE" w:rsidP="00F72F41">
      <w:pPr>
        <w:rPr>
          <w:rFonts w:eastAsia="Calibri"/>
          <w:szCs w:val="22"/>
          <w:lang w:val="en-US"/>
        </w:rPr>
      </w:pPr>
    </w:p>
    <w:p w14:paraId="6C9EAC76" w14:textId="7BCE7781" w:rsidR="00A921BE" w:rsidRPr="00A11B16" w:rsidRDefault="0004220C" w:rsidP="00F72F41">
      <w:pPr>
        <w:numPr>
          <w:ilvl w:val="0"/>
          <w:numId w:val="27"/>
        </w:numPr>
        <w:ind w:left="0" w:firstLine="720"/>
        <w:rPr>
          <w:rFonts w:eastAsia="Calibri"/>
          <w:szCs w:val="22"/>
          <w:lang w:val="en-US"/>
        </w:rPr>
      </w:pPr>
      <w:r w:rsidRPr="00A11B16">
        <w:rPr>
          <w:rFonts w:eastAsia="Calibri"/>
          <w:szCs w:val="22"/>
          <w:lang w:val="en-US"/>
        </w:rPr>
        <w:t>T</w:t>
      </w:r>
      <w:r w:rsidR="00A921BE" w:rsidRPr="00A11B16">
        <w:rPr>
          <w:rFonts w:eastAsia="Calibri"/>
          <w:szCs w:val="22"/>
          <w:lang w:val="en-US"/>
        </w:rPr>
        <w:t xml:space="preserve">o urge </w:t>
      </w:r>
      <w:r w:rsidR="00A15879" w:rsidRPr="00A11B16">
        <w:rPr>
          <w:rFonts w:eastAsia="Calibri"/>
          <w:szCs w:val="22"/>
          <w:lang w:val="en-US"/>
        </w:rPr>
        <w:t>member s</w:t>
      </w:r>
      <w:r w:rsidR="00A921BE" w:rsidRPr="00A11B16">
        <w:rPr>
          <w:rFonts w:eastAsia="Calibri"/>
          <w:szCs w:val="22"/>
          <w:lang w:val="en-US"/>
        </w:rPr>
        <w:t>tates</w:t>
      </w:r>
      <w:r w:rsidRPr="00A11B16">
        <w:rPr>
          <w:rFonts w:eastAsia="Calibri"/>
          <w:szCs w:val="22"/>
          <w:lang w:val="en-US"/>
        </w:rPr>
        <w:t xml:space="preserve"> also</w:t>
      </w:r>
      <w:r w:rsidR="00A921BE" w:rsidRPr="00A11B16">
        <w:rPr>
          <w:rFonts w:eastAsia="Calibri"/>
          <w:szCs w:val="22"/>
          <w:lang w:val="en-US"/>
        </w:rPr>
        <w:t xml:space="preserve"> to strengthen their public policies for combating the crimes of trafficking in persons and </w:t>
      </w:r>
      <w:r w:rsidR="00297193" w:rsidRPr="00A11B16">
        <w:rPr>
          <w:rFonts w:eastAsia="Calibri"/>
          <w:szCs w:val="22"/>
          <w:lang w:val="en-US"/>
        </w:rPr>
        <w:t xml:space="preserve">migrant </w:t>
      </w:r>
      <w:r w:rsidR="00A921BE" w:rsidRPr="00A11B16">
        <w:rPr>
          <w:rFonts w:eastAsia="Calibri"/>
          <w:szCs w:val="22"/>
          <w:lang w:val="en-US"/>
        </w:rPr>
        <w:t>smuggling.</w:t>
      </w:r>
    </w:p>
    <w:p w14:paraId="1E4B2DC5" w14:textId="77777777" w:rsidR="00A921BE" w:rsidRPr="00A11B16" w:rsidRDefault="00A921BE" w:rsidP="00F72F41">
      <w:pPr>
        <w:rPr>
          <w:rFonts w:eastAsia="Calibri"/>
          <w:szCs w:val="22"/>
          <w:lang w:val="en-US"/>
        </w:rPr>
      </w:pPr>
    </w:p>
    <w:p w14:paraId="45279EA1" w14:textId="6B6A13E1" w:rsidR="00A921BE" w:rsidRPr="00A11B16" w:rsidRDefault="00A921BE" w:rsidP="00F72F41">
      <w:pPr>
        <w:numPr>
          <w:ilvl w:val="0"/>
          <w:numId w:val="27"/>
        </w:numPr>
        <w:ind w:left="0" w:firstLine="720"/>
        <w:rPr>
          <w:rFonts w:eastAsia="Calibri"/>
          <w:szCs w:val="22"/>
          <w:lang w:val="en-US"/>
        </w:rPr>
      </w:pPr>
      <w:r w:rsidRPr="00A11B16">
        <w:rPr>
          <w:rFonts w:eastAsia="Calibri"/>
          <w:szCs w:val="22"/>
          <w:lang w:val="en-US"/>
        </w:rPr>
        <w:t xml:space="preserve">To recognize the need to eliminate the barriers that hamper </w:t>
      </w:r>
      <w:r w:rsidR="00512F56" w:rsidRPr="00A11B16">
        <w:rPr>
          <w:rFonts w:eastAsia="Calibri"/>
          <w:szCs w:val="22"/>
          <w:lang w:val="en-US"/>
        </w:rPr>
        <w:t xml:space="preserve">access for </w:t>
      </w:r>
      <w:r w:rsidRPr="00A11B16">
        <w:rPr>
          <w:rFonts w:eastAsia="Calibri"/>
          <w:szCs w:val="22"/>
          <w:lang w:val="en-US"/>
        </w:rPr>
        <w:t xml:space="preserve">migrants </w:t>
      </w:r>
      <w:r w:rsidR="00512F56" w:rsidRPr="00A11B16">
        <w:rPr>
          <w:rFonts w:eastAsia="Calibri"/>
          <w:szCs w:val="22"/>
          <w:lang w:val="en-US"/>
        </w:rPr>
        <w:t>–</w:t>
      </w:r>
      <w:r w:rsidRPr="00A11B16">
        <w:rPr>
          <w:rFonts w:eastAsia="Calibri"/>
          <w:szCs w:val="22"/>
          <w:lang w:val="en-US"/>
        </w:rPr>
        <w:t>regardless of their migration status</w:t>
      </w:r>
      <w:r w:rsidR="00512F56" w:rsidRPr="00A11B16">
        <w:rPr>
          <w:rFonts w:eastAsia="Calibri"/>
          <w:szCs w:val="22"/>
          <w:lang w:val="en-US"/>
        </w:rPr>
        <w:t>–</w:t>
      </w:r>
      <w:r w:rsidRPr="00A11B16">
        <w:rPr>
          <w:rFonts w:eastAsia="Calibri"/>
          <w:szCs w:val="22"/>
          <w:lang w:val="en-US"/>
        </w:rPr>
        <w:t xml:space="preserve"> to health care and disease prevention policies, consistent with </w:t>
      </w:r>
      <w:r w:rsidRPr="00A11B16">
        <w:rPr>
          <w:rFonts w:eastAsia="Calibri"/>
          <w:szCs w:val="22"/>
          <w:lang w:val="en-US"/>
        </w:rPr>
        <w:lastRenderedPageBreak/>
        <w:t>national law and international obligations</w:t>
      </w:r>
      <w:r w:rsidR="00512F56" w:rsidRPr="00A11B16">
        <w:rPr>
          <w:rFonts w:eastAsia="Calibri"/>
          <w:szCs w:val="22"/>
          <w:lang w:val="en-US"/>
        </w:rPr>
        <w:t>,</w:t>
      </w:r>
      <w:r w:rsidRPr="00A11B16">
        <w:rPr>
          <w:rFonts w:eastAsia="Calibri"/>
          <w:szCs w:val="22"/>
          <w:lang w:val="en-US"/>
        </w:rPr>
        <w:t xml:space="preserve"> bearing in mind the negative effects that the COVID-19 pandemic has had throughout the </w:t>
      </w:r>
      <w:r w:rsidR="00512F56" w:rsidRPr="00A11B16">
        <w:rPr>
          <w:rFonts w:eastAsia="Calibri"/>
          <w:szCs w:val="22"/>
          <w:lang w:val="en-US"/>
        </w:rPr>
        <w:t>Hemisphere</w:t>
      </w:r>
      <w:r w:rsidRPr="00A11B16">
        <w:rPr>
          <w:rFonts w:eastAsia="Calibri"/>
          <w:szCs w:val="22"/>
          <w:lang w:val="en-US"/>
        </w:rPr>
        <w:t>, especially for groups in situation</w:t>
      </w:r>
      <w:r w:rsidR="00512F56" w:rsidRPr="00A11B16">
        <w:rPr>
          <w:rFonts w:eastAsia="Calibri"/>
          <w:szCs w:val="22"/>
          <w:lang w:val="en-US"/>
        </w:rPr>
        <w:t>s</w:t>
      </w:r>
      <w:r w:rsidRPr="00A11B16">
        <w:rPr>
          <w:rFonts w:eastAsia="Calibri"/>
          <w:szCs w:val="22"/>
          <w:lang w:val="en-US"/>
        </w:rPr>
        <w:t xml:space="preserve"> of vulnerability.</w:t>
      </w:r>
    </w:p>
    <w:p w14:paraId="1BFD6BF2" w14:textId="77777777" w:rsidR="00A921BE" w:rsidRPr="00A11B16" w:rsidRDefault="00A921BE" w:rsidP="00F72F41">
      <w:pPr>
        <w:rPr>
          <w:rFonts w:eastAsia="Calibri"/>
          <w:szCs w:val="22"/>
          <w:lang w:val="en-US"/>
        </w:rPr>
      </w:pPr>
    </w:p>
    <w:p w14:paraId="6422D424" w14:textId="0970C6EF" w:rsidR="00A921BE" w:rsidRPr="00A11B16" w:rsidRDefault="00A921BE" w:rsidP="00F72F41">
      <w:pPr>
        <w:numPr>
          <w:ilvl w:val="0"/>
          <w:numId w:val="27"/>
        </w:numPr>
        <w:ind w:left="0" w:firstLine="720"/>
        <w:rPr>
          <w:rFonts w:eastAsia="Calibri"/>
          <w:szCs w:val="22"/>
          <w:lang w:val="en-US"/>
        </w:rPr>
      </w:pPr>
      <w:r w:rsidRPr="00A11B16">
        <w:rPr>
          <w:rFonts w:eastAsia="Calibri"/>
          <w:szCs w:val="22"/>
          <w:lang w:val="en-US"/>
        </w:rPr>
        <w:t xml:space="preserve">To urge </w:t>
      </w:r>
      <w:r w:rsidR="00A15879" w:rsidRPr="00A11B16">
        <w:rPr>
          <w:rFonts w:eastAsia="Calibri"/>
          <w:szCs w:val="22"/>
          <w:lang w:val="en-US"/>
        </w:rPr>
        <w:t>member s</w:t>
      </w:r>
      <w:r w:rsidRPr="00A11B16">
        <w:rPr>
          <w:rFonts w:eastAsia="Calibri"/>
          <w:szCs w:val="22"/>
          <w:lang w:val="en-US"/>
        </w:rPr>
        <w:t xml:space="preserve">tates to </w:t>
      </w:r>
      <w:r w:rsidR="00502AFC" w:rsidRPr="00A11B16">
        <w:rPr>
          <w:rFonts w:eastAsia="Calibri"/>
          <w:szCs w:val="22"/>
          <w:lang w:val="en-US"/>
        </w:rPr>
        <w:t xml:space="preserve">adopt a comprehensive human-rights approach toward </w:t>
      </w:r>
      <w:r w:rsidRPr="00A11B16">
        <w:rPr>
          <w:rFonts w:eastAsia="Calibri"/>
          <w:szCs w:val="22"/>
          <w:lang w:val="en-US"/>
        </w:rPr>
        <w:t xml:space="preserve">migrants and their families when formulating and </w:t>
      </w:r>
      <w:r w:rsidR="00502AFC" w:rsidRPr="00A11B16">
        <w:rPr>
          <w:rFonts w:eastAsia="Calibri"/>
          <w:szCs w:val="22"/>
          <w:lang w:val="en-US"/>
        </w:rPr>
        <w:t xml:space="preserve">implementing </w:t>
      </w:r>
      <w:r w:rsidRPr="00A11B16">
        <w:rPr>
          <w:rFonts w:eastAsia="Calibri"/>
          <w:szCs w:val="22"/>
          <w:lang w:val="en-US"/>
        </w:rPr>
        <w:t xml:space="preserve">policy responses to the COVID-19 pandemic, </w:t>
      </w:r>
      <w:r w:rsidR="00502AFC" w:rsidRPr="00A11B16">
        <w:rPr>
          <w:rFonts w:eastAsia="Calibri"/>
          <w:szCs w:val="22"/>
          <w:lang w:val="en-US"/>
        </w:rPr>
        <w:t xml:space="preserve">including </w:t>
      </w:r>
      <w:r w:rsidRPr="00A11B16">
        <w:rPr>
          <w:rFonts w:eastAsia="Calibri"/>
          <w:szCs w:val="22"/>
          <w:lang w:val="en-US"/>
        </w:rPr>
        <w:t>taking into consideration the particular impacts on women and children based on the principles of equality and nondiscrimination, consistent with</w:t>
      </w:r>
      <w:r w:rsidR="006A2A69" w:rsidRPr="00A11B16">
        <w:rPr>
          <w:rFonts w:eastAsia="Calibri"/>
          <w:szCs w:val="22"/>
          <w:lang w:val="en-US"/>
        </w:rPr>
        <w:t xml:space="preserve"> </w:t>
      </w:r>
      <w:r w:rsidR="00502AFC" w:rsidRPr="00A11B16">
        <w:rPr>
          <w:rFonts w:eastAsia="Calibri"/>
          <w:szCs w:val="22"/>
          <w:lang w:val="en-US"/>
        </w:rPr>
        <w:t xml:space="preserve">the </w:t>
      </w:r>
      <w:r w:rsidRPr="00A11B16">
        <w:rPr>
          <w:rFonts w:eastAsia="Calibri"/>
          <w:szCs w:val="22"/>
          <w:lang w:val="en-US"/>
        </w:rPr>
        <w:t>domestic law and international obligations</w:t>
      </w:r>
      <w:r w:rsidR="00502AFC" w:rsidRPr="00A11B16">
        <w:rPr>
          <w:rFonts w:eastAsia="Calibri"/>
          <w:szCs w:val="22"/>
          <w:lang w:val="en-US"/>
        </w:rPr>
        <w:t xml:space="preserve"> of each </w:t>
      </w:r>
      <w:r w:rsidR="00494E11" w:rsidRPr="00A11B16">
        <w:rPr>
          <w:rFonts w:eastAsia="Calibri"/>
          <w:szCs w:val="22"/>
          <w:lang w:val="en-US"/>
        </w:rPr>
        <w:t>S</w:t>
      </w:r>
      <w:r w:rsidR="00502AFC" w:rsidRPr="00A11B16">
        <w:rPr>
          <w:rFonts w:eastAsia="Calibri"/>
          <w:szCs w:val="22"/>
          <w:lang w:val="en-US"/>
        </w:rPr>
        <w:t>tate</w:t>
      </w:r>
      <w:r w:rsidRPr="00A11B16">
        <w:rPr>
          <w:rFonts w:eastAsia="Calibri"/>
          <w:szCs w:val="22"/>
          <w:lang w:val="en-US"/>
        </w:rPr>
        <w:t>.</w:t>
      </w:r>
    </w:p>
    <w:p w14:paraId="27314FE2" w14:textId="77777777" w:rsidR="00A921BE" w:rsidRPr="00A11B16" w:rsidRDefault="00A921BE" w:rsidP="00F72F41">
      <w:pPr>
        <w:rPr>
          <w:rFonts w:eastAsia="Calibri"/>
          <w:szCs w:val="22"/>
          <w:lang w:val="en-US"/>
        </w:rPr>
      </w:pPr>
    </w:p>
    <w:p w14:paraId="29D24CAC" w14:textId="468C83FC" w:rsidR="00A921BE" w:rsidRPr="00A11B16" w:rsidRDefault="00A921BE" w:rsidP="00F72F41">
      <w:pPr>
        <w:numPr>
          <w:ilvl w:val="0"/>
          <w:numId w:val="27"/>
        </w:numPr>
        <w:ind w:left="0" w:firstLine="720"/>
        <w:rPr>
          <w:rFonts w:eastAsia="Calibri"/>
          <w:szCs w:val="22"/>
          <w:lang w:val="en-US"/>
        </w:rPr>
      </w:pPr>
      <w:r w:rsidRPr="00A11B16">
        <w:rPr>
          <w:rFonts w:eastAsia="Calibri"/>
          <w:szCs w:val="22"/>
          <w:lang w:val="en-US"/>
        </w:rPr>
        <w:t>To recognize the work of existing regional mechanisms such as the Regional Conference on Migration, the South American Conference on Migration, the Caribbean Migration Consultations</w:t>
      </w:r>
      <w:r w:rsidR="007605E3" w:rsidRPr="00A11B16">
        <w:rPr>
          <w:rFonts w:eastAsia="Calibri"/>
          <w:szCs w:val="22"/>
          <w:lang w:val="en-US"/>
        </w:rPr>
        <w:t>,</w:t>
      </w:r>
      <w:r w:rsidRPr="00A11B16">
        <w:rPr>
          <w:rFonts w:eastAsia="Calibri"/>
          <w:szCs w:val="22"/>
          <w:lang w:val="en-US"/>
        </w:rPr>
        <w:t xml:space="preserve"> and the Quito Process, as appropriate, and </w:t>
      </w:r>
      <w:r w:rsidR="007605E3" w:rsidRPr="00A11B16">
        <w:rPr>
          <w:rFonts w:eastAsia="Calibri"/>
          <w:szCs w:val="22"/>
          <w:lang w:val="en-US"/>
        </w:rPr>
        <w:t xml:space="preserve">to </w:t>
      </w:r>
      <w:r w:rsidRPr="00A11B16">
        <w:rPr>
          <w:rFonts w:eastAsia="Calibri"/>
          <w:szCs w:val="22"/>
          <w:lang w:val="en-US"/>
        </w:rPr>
        <w:t xml:space="preserve">continue to promote dialogue and cooperation among </w:t>
      </w:r>
      <w:r w:rsidR="007605E3" w:rsidRPr="00A11B16">
        <w:rPr>
          <w:rFonts w:eastAsia="Calibri"/>
          <w:szCs w:val="22"/>
          <w:lang w:val="en-US"/>
        </w:rPr>
        <w:t>S</w:t>
      </w:r>
      <w:r w:rsidRPr="00A11B16">
        <w:rPr>
          <w:rFonts w:eastAsia="Calibri"/>
          <w:szCs w:val="22"/>
          <w:lang w:val="en-US"/>
        </w:rPr>
        <w:t>tates of origin, transit</w:t>
      </w:r>
      <w:r w:rsidR="006A2A69" w:rsidRPr="00A11B16">
        <w:rPr>
          <w:rFonts w:eastAsia="Calibri"/>
          <w:szCs w:val="22"/>
          <w:lang w:val="en-US"/>
        </w:rPr>
        <w:t>,</w:t>
      </w:r>
      <w:r w:rsidRPr="00A11B16">
        <w:rPr>
          <w:rFonts w:eastAsia="Calibri"/>
          <w:szCs w:val="22"/>
          <w:lang w:val="en-US"/>
        </w:rPr>
        <w:t xml:space="preserve"> and destination to comprehensively address international migration</w:t>
      </w:r>
      <w:r w:rsidR="007605E3" w:rsidRPr="00A11B16">
        <w:rPr>
          <w:rFonts w:eastAsia="Calibri"/>
          <w:szCs w:val="22"/>
          <w:lang w:val="en-US"/>
        </w:rPr>
        <w:t xml:space="preserve"> and </w:t>
      </w:r>
      <w:r w:rsidRPr="00A11B16">
        <w:rPr>
          <w:rFonts w:eastAsia="Calibri"/>
          <w:szCs w:val="22"/>
          <w:lang w:val="en-US"/>
        </w:rPr>
        <w:t>its multiple causes through sharing of information, experience</w:t>
      </w:r>
      <w:r w:rsidR="007605E3" w:rsidRPr="00A11B16">
        <w:rPr>
          <w:rFonts w:eastAsia="Calibri"/>
          <w:szCs w:val="22"/>
          <w:lang w:val="en-US"/>
        </w:rPr>
        <w:t>,</w:t>
      </w:r>
      <w:r w:rsidRPr="00A11B16">
        <w:rPr>
          <w:rFonts w:eastAsia="Calibri"/>
          <w:szCs w:val="22"/>
          <w:lang w:val="en-US"/>
        </w:rPr>
        <w:t xml:space="preserve"> and best practices, including those </w:t>
      </w:r>
      <w:r w:rsidR="007605E3" w:rsidRPr="00A11B16">
        <w:rPr>
          <w:rFonts w:eastAsia="Calibri"/>
          <w:szCs w:val="22"/>
          <w:lang w:val="en-US"/>
        </w:rPr>
        <w:t xml:space="preserve">concerning </w:t>
      </w:r>
      <w:r w:rsidRPr="00A11B16">
        <w:rPr>
          <w:rFonts w:eastAsia="Calibri"/>
          <w:szCs w:val="22"/>
          <w:lang w:val="en-US"/>
        </w:rPr>
        <w:t>the impact of the COVID-19 pandemic on migrants and of policies espoused by countries in the region in the current context.</w:t>
      </w:r>
    </w:p>
    <w:p w14:paraId="03D42579" w14:textId="77777777" w:rsidR="00A921BE" w:rsidRPr="00A11B16" w:rsidRDefault="00A921BE" w:rsidP="00F72F41">
      <w:pPr>
        <w:rPr>
          <w:rFonts w:eastAsia="Calibri"/>
          <w:szCs w:val="22"/>
          <w:lang w:val="en-US"/>
        </w:rPr>
      </w:pPr>
    </w:p>
    <w:p w14:paraId="7CAE5544" w14:textId="17B02720" w:rsidR="00A921BE" w:rsidRPr="00A11B16" w:rsidRDefault="00A921BE" w:rsidP="00F72F41">
      <w:pPr>
        <w:numPr>
          <w:ilvl w:val="0"/>
          <w:numId w:val="27"/>
        </w:numPr>
        <w:ind w:left="0" w:firstLine="720"/>
        <w:rPr>
          <w:rFonts w:eastAsia="Calibri"/>
          <w:szCs w:val="22"/>
          <w:lang w:val="en-US"/>
        </w:rPr>
      </w:pPr>
      <w:r w:rsidRPr="00A11B16">
        <w:rPr>
          <w:rFonts w:eastAsia="Calibri"/>
          <w:szCs w:val="22"/>
          <w:lang w:val="en-US"/>
        </w:rPr>
        <w:t>To encourage international cooperation initiatives to support countries of origin, transit</w:t>
      </w:r>
      <w:r w:rsidR="00F24C0C" w:rsidRPr="00A11B16">
        <w:rPr>
          <w:rFonts w:eastAsia="Calibri"/>
          <w:szCs w:val="22"/>
          <w:lang w:val="en-US"/>
        </w:rPr>
        <w:t>,</w:t>
      </w:r>
      <w:r w:rsidRPr="00A11B16">
        <w:rPr>
          <w:rFonts w:eastAsia="Calibri"/>
          <w:szCs w:val="22"/>
          <w:lang w:val="en-US"/>
        </w:rPr>
        <w:t xml:space="preserve"> and destination of migrants and refugees, especially those from Venezuela</w:t>
      </w:r>
      <w:r w:rsidR="005B7F71" w:rsidRPr="00A11B16">
        <w:rPr>
          <w:rFonts w:eastAsia="Calibri"/>
          <w:szCs w:val="22"/>
          <w:lang w:val="en-US"/>
        </w:rPr>
        <w:t>;</w:t>
      </w:r>
      <w:r w:rsidRPr="00A11B16">
        <w:rPr>
          <w:rFonts w:eastAsia="Calibri"/>
          <w:szCs w:val="22"/>
          <w:lang w:val="en-US"/>
        </w:rPr>
        <w:t xml:space="preserve"> </w:t>
      </w:r>
      <w:r w:rsidR="005B7F71" w:rsidRPr="00A11B16">
        <w:rPr>
          <w:rFonts w:eastAsia="Calibri"/>
          <w:szCs w:val="22"/>
          <w:lang w:val="en-US"/>
        </w:rPr>
        <w:t xml:space="preserve">to </w:t>
      </w:r>
      <w:r w:rsidRPr="00A11B16">
        <w:rPr>
          <w:rFonts w:eastAsia="Calibri"/>
          <w:szCs w:val="22"/>
          <w:lang w:val="en-US"/>
        </w:rPr>
        <w:t>facilitate, as appropriate, the provision of humane, neutral, impartial</w:t>
      </w:r>
      <w:r w:rsidR="006A2A69" w:rsidRPr="00A11B16">
        <w:rPr>
          <w:rFonts w:eastAsia="Calibri"/>
          <w:szCs w:val="22"/>
          <w:lang w:val="en-US"/>
        </w:rPr>
        <w:t>,</w:t>
      </w:r>
      <w:r w:rsidRPr="00A11B16">
        <w:rPr>
          <w:rFonts w:eastAsia="Calibri"/>
          <w:szCs w:val="22"/>
          <w:lang w:val="en-US"/>
        </w:rPr>
        <w:t xml:space="preserve"> and independent humanitarian assistance, and to foster their socioeconomic integration </w:t>
      </w:r>
      <w:r w:rsidR="005B7F71" w:rsidRPr="00A11B16">
        <w:rPr>
          <w:rFonts w:eastAsia="Calibri"/>
          <w:szCs w:val="22"/>
          <w:lang w:val="en-US"/>
        </w:rPr>
        <w:t xml:space="preserve">in accordance </w:t>
      </w:r>
      <w:r w:rsidRPr="00A11B16">
        <w:rPr>
          <w:rFonts w:eastAsia="Calibri"/>
          <w:szCs w:val="22"/>
          <w:lang w:val="en-US"/>
        </w:rPr>
        <w:t>with applicable national and international law.</w:t>
      </w:r>
    </w:p>
    <w:p w14:paraId="470A0864" w14:textId="77777777" w:rsidR="00A921BE" w:rsidRPr="00A11B16" w:rsidRDefault="00A921BE" w:rsidP="00F72F41">
      <w:pPr>
        <w:contextualSpacing/>
        <w:rPr>
          <w:rFonts w:eastAsia="Calibri"/>
          <w:szCs w:val="22"/>
          <w:lang w:val="en-US"/>
        </w:rPr>
      </w:pPr>
    </w:p>
    <w:p w14:paraId="66F0B360" w14:textId="7F6125A4" w:rsidR="00A921BE" w:rsidRPr="00A11B16" w:rsidRDefault="002E0044" w:rsidP="00F72F41">
      <w:pPr>
        <w:numPr>
          <w:ilvl w:val="0"/>
          <w:numId w:val="27"/>
        </w:numPr>
        <w:ind w:left="0" w:firstLine="720"/>
        <w:rPr>
          <w:rFonts w:eastAsia="Calibri"/>
          <w:szCs w:val="22"/>
          <w:lang w:val="en-US"/>
        </w:rPr>
      </w:pPr>
      <w:r w:rsidRPr="00A11B16">
        <w:rPr>
          <w:rFonts w:eastAsia="Calibri"/>
          <w:szCs w:val="22"/>
          <w:lang w:val="en-US"/>
        </w:rPr>
        <w:t>To highlight the importance of the Continuous Reporting System on International Migration in the Americas (SICREMI), as the region</w:t>
      </w:r>
      <w:r w:rsidR="005C5676" w:rsidRPr="00A11B16">
        <w:rPr>
          <w:rFonts w:eastAsia="Calibri"/>
          <w:szCs w:val="22"/>
          <w:lang w:val="en-US"/>
        </w:rPr>
        <w:t>’</w:t>
      </w:r>
      <w:r w:rsidRPr="00A11B16">
        <w:rPr>
          <w:rFonts w:eastAsia="Calibri"/>
          <w:szCs w:val="22"/>
          <w:lang w:val="en-US"/>
        </w:rPr>
        <w:t>s instrument for generating and analyzing information on migration flows, regulatory frameworks, and public policies on migration in the Hemisphere</w:t>
      </w:r>
      <w:r w:rsidR="00E54438" w:rsidRPr="00A11B16">
        <w:rPr>
          <w:rFonts w:eastAsia="Calibri"/>
          <w:szCs w:val="22"/>
          <w:lang w:val="en-US"/>
        </w:rPr>
        <w:t>;</w:t>
      </w:r>
      <w:r w:rsidR="00A921BE" w:rsidRPr="00A11B16">
        <w:rPr>
          <w:rFonts w:eastAsia="Calibri"/>
          <w:szCs w:val="22"/>
          <w:lang w:val="en-US"/>
        </w:rPr>
        <w:t xml:space="preserve"> </w:t>
      </w:r>
      <w:r w:rsidR="00E54438" w:rsidRPr="00A11B16">
        <w:rPr>
          <w:rFonts w:eastAsia="Calibri"/>
          <w:szCs w:val="22"/>
          <w:lang w:val="en-US"/>
        </w:rPr>
        <w:t>t</w:t>
      </w:r>
      <w:r w:rsidR="00A921BE" w:rsidRPr="00A11B16">
        <w:rPr>
          <w:rFonts w:eastAsia="Calibri"/>
          <w:szCs w:val="22"/>
          <w:lang w:val="en-US"/>
        </w:rPr>
        <w:t xml:space="preserve">o instruct the General Secretariat, </w:t>
      </w:r>
      <w:r w:rsidR="00D57EAE" w:rsidRPr="00A11B16">
        <w:rPr>
          <w:rFonts w:eastAsia="Calibri"/>
          <w:szCs w:val="22"/>
          <w:lang w:val="en-US"/>
        </w:rPr>
        <w:t xml:space="preserve">subject to </w:t>
      </w:r>
      <w:r w:rsidR="00A921BE" w:rsidRPr="00A11B16">
        <w:rPr>
          <w:rFonts w:eastAsia="Calibri"/>
          <w:szCs w:val="22"/>
          <w:lang w:val="en-US"/>
        </w:rPr>
        <w:t xml:space="preserve">the availability of resources and </w:t>
      </w:r>
      <w:r w:rsidR="00D57EAE" w:rsidRPr="00A11B16">
        <w:rPr>
          <w:rFonts w:eastAsia="Calibri"/>
          <w:szCs w:val="22"/>
          <w:lang w:val="en-US"/>
        </w:rPr>
        <w:t xml:space="preserve">in </w:t>
      </w:r>
      <w:r w:rsidR="00A921BE" w:rsidRPr="00A11B16">
        <w:rPr>
          <w:rFonts w:eastAsia="Calibri"/>
          <w:szCs w:val="22"/>
          <w:lang w:val="en-US"/>
        </w:rPr>
        <w:t xml:space="preserve">coordination with other agencies of the inter-American system and other strategic </w:t>
      </w:r>
      <w:r w:rsidR="0085273A" w:rsidRPr="00A11B16">
        <w:rPr>
          <w:rFonts w:eastAsia="Calibri"/>
          <w:szCs w:val="22"/>
          <w:lang w:val="en-US"/>
        </w:rPr>
        <w:t>actors</w:t>
      </w:r>
      <w:r w:rsidR="00A921BE" w:rsidRPr="00A11B16">
        <w:rPr>
          <w:rFonts w:eastAsia="Calibri"/>
          <w:szCs w:val="22"/>
          <w:lang w:val="en-US"/>
        </w:rPr>
        <w:t>, to order the production of the next edition of the SICREMI Report</w:t>
      </w:r>
      <w:r w:rsidR="0085273A" w:rsidRPr="00A11B16">
        <w:rPr>
          <w:rFonts w:eastAsia="Calibri"/>
          <w:szCs w:val="22"/>
          <w:lang w:val="en-US"/>
        </w:rPr>
        <w:t xml:space="preserve">; and </w:t>
      </w:r>
      <w:r w:rsidR="00A921BE" w:rsidRPr="00A11B16">
        <w:rPr>
          <w:rFonts w:eastAsia="Calibri"/>
          <w:szCs w:val="22"/>
          <w:lang w:val="en-US"/>
        </w:rPr>
        <w:t>to urge member states to join SICREMI and</w:t>
      </w:r>
      <w:r w:rsidR="0085273A" w:rsidRPr="00A11B16">
        <w:rPr>
          <w:rFonts w:eastAsia="Calibri"/>
          <w:szCs w:val="22"/>
          <w:lang w:val="en-US"/>
        </w:rPr>
        <w:t xml:space="preserve"> </w:t>
      </w:r>
      <w:r w:rsidR="00A921BE" w:rsidRPr="00A11B16">
        <w:rPr>
          <w:rFonts w:eastAsia="Calibri"/>
          <w:szCs w:val="22"/>
          <w:lang w:val="en-US"/>
        </w:rPr>
        <w:t xml:space="preserve">encourage them </w:t>
      </w:r>
      <w:r w:rsidR="0085273A" w:rsidRPr="00A11B16">
        <w:rPr>
          <w:rFonts w:eastAsia="Calibri"/>
          <w:szCs w:val="22"/>
          <w:lang w:val="en-US"/>
        </w:rPr>
        <w:t xml:space="preserve">and </w:t>
      </w:r>
      <w:r w:rsidR="00D57EAE" w:rsidRPr="00A11B16">
        <w:rPr>
          <w:rFonts w:eastAsia="Calibri"/>
          <w:szCs w:val="22"/>
          <w:lang w:val="en-US"/>
        </w:rPr>
        <w:t xml:space="preserve">permanent </w:t>
      </w:r>
      <w:r w:rsidR="0085273A" w:rsidRPr="00A11B16">
        <w:rPr>
          <w:rFonts w:eastAsia="Calibri"/>
          <w:szCs w:val="22"/>
          <w:lang w:val="en-US"/>
        </w:rPr>
        <w:t>observer</w:t>
      </w:r>
      <w:r w:rsidR="00D57EAE" w:rsidRPr="00A11B16">
        <w:rPr>
          <w:rFonts w:eastAsia="Calibri"/>
          <w:szCs w:val="22"/>
          <w:lang w:val="en-US"/>
        </w:rPr>
        <w:t>s</w:t>
      </w:r>
      <w:r w:rsidR="0085273A" w:rsidRPr="00A11B16">
        <w:rPr>
          <w:rFonts w:eastAsia="Calibri"/>
          <w:szCs w:val="22"/>
          <w:lang w:val="en-US"/>
        </w:rPr>
        <w:t xml:space="preserve"> </w:t>
      </w:r>
      <w:r w:rsidR="00A921BE" w:rsidRPr="00A11B16">
        <w:rPr>
          <w:rFonts w:eastAsia="Calibri"/>
          <w:szCs w:val="22"/>
          <w:lang w:val="en-US"/>
        </w:rPr>
        <w:t xml:space="preserve">to consider making voluntary contributions </w:t>
      </w:r>
      <w:r w:rsidR="0085273A" w:rsidRPr="00A11B16">
        <w:rPr>
          <w:rFonts w:eastAsia="Calibri"/>
          <w:szCs w:val="22"/>
          <w:lang w:val="en-US"/>
        </w:rPr>
        <w:t xml:space="preserve">for </w:t>
      </w:r>
      <w:r w:rsidR="00A921BE" w:rsidRPr="00A11B16">
        <w:rPr>
          <w:rFonts w:eastAsia="Calibri"/>
          <w:szCs w:val="22"/>
          <w:lang w:val="en-US"/>
        </w:rPr>
        <w:t>its financial sustainability.</w:t>
      </w:r>
    </w:p>
    <w:p w14:paraId="3B1E5BEB" w14:textId="77777777" w:rsidR="00A921BE" w:rsidRPr="00A11B16" w:rsidRDefault="00A921BE" w:rsidP="00F72F41">
      <w:pPr>
        <w:rPr>
          <w:rFonts w:eastAsia="Calibri"/>
          <w:szCs w:val="22"/>
          <w:lang w:val="en-US"/>
        </w:rPr>
      </w:pPr>
    </w:p>
    <w:p w14:paraId="16B90B62" w14:textId="6CE3A8E8" w:rsidR="00A921BE" w:rsidRPr="00A11B16" w:rsidRDefault="00A921BE" w:rsidP="00F72F41">
      <w:pPr>
        <w:numPr>
          <w:ilvl w:val="0"/>
          <w:numId w:val="27"/>
        </w:numPr>
        <w:ind w:left="0" w:firstLine="720"/>
        <w:rPr>
          <w:rFonts w:eastAsia="Calibri"/>
          <w:szCs w:val="22"/>
          <w:lang w:val="en-US"/>
        </w:rPr>
      </w:pPr>
      <w:r w:rsidRPr="00A11B16">
        <w:rPr>
          <w:rFonts w:eastAsia="Calibri"/>
          <w:szCs w:val="22"/>
          <w:lang w:val="en-US"/>
        </w:rPr>
        <w:t>To encourage member states to foster quicker, safer, and less costly remittances, so as to reduce the average cost of transactions to less than 3</w:t>
      </w:r>
      <w:r w:rsidR="00202698" w:rsidRPr="00A11B16">
        <w:rPr>
          <w:rFonts w:eastAsia="Calibri"/>
          <w:szCs w:val="22"/>
          <w:lang w:val="en-US"/>
        </w:rPr>
        <w:t xml:space="preserve"> percent</w:t>
      </w:r>
      <w:r w:rsidRPr="00A11B16">
        <w:rPr>
          <w:rFonts w:eastAsia="Calibri"/>
          <w:szCs w:val="22"/>
          <w:lang w:val="en-US"/>
        </w:rPr>
        <w:t xml:space="preserve"> of the sum transferred by 2030, by developing legal and regulatory environments </w:t>
      </w:r>
      <w:r w:rsidR="00050970" w:rsidRPr="00A11B16">
        <w:rPr>
          <w:rFonts w:eastAsia="Calibri"/>
          <w:szCs w:val="22"/>
          <w:lang w:val="en-US"/>
        </w:rPr>
        <w:t xml:space="preserve">to enable </w:t>
      </w:r>
      <w:r w:rsidRPr="00A11B16">
        <w:rPr>
          <w:rFonts w:eastAsia="Calibri"/>
          <w:szCs w:val="22"/>
          <w:lang w:val="en-US"/>
        </w:rPr>
        <w:t>competition, regulation, and innovation in the remittances market and offering programs and instruments with a gender perspective to enhance the financial inclusion of migrants and their families.</w:t>
      </w:r>
    </w:p>
    <w:p w14:paraId="53F66D3E" w14:textId="77777777" w:rsidR="00A921BE" w:rsidRPr="00A11B16" w:rsidRDefault="00A921BE" w:rsidP="00F72F41">
      <w:pPr>
        <w:rPr>
          <w:rFonts w:eastAsia="Calibri"/>
          <w:szCs w:val="22"/>
          <w:lang w:val="en-US"/>
        </w:rPr>
      </w:pPr>
    </w:p>
    <w:p w14:paraId="2FC9B7AB" w14:textId="2B39AB71" w:rsidR="00A921BE" w:rsidRPr="00A11B16" w:rsidRDefault="00A921BE" w:rsidP="00F72F41">
      <w:pPr>
        <w:numPr>
          <w:ilvl w:val="0"/>
          <w:numId w:val="27"/>
        </w:numPr>
        <w:ind w:left="0" w:firstLine="720"/>
        <w:rPr>
          <w:rFonts w:eastAsia="Calibri"/>
          <w:i/>
          <w:szCs w:val="22"/>
          <w:lang w:val="en-US"/>
        </w:rPr>
      </w:pPr>
      <w:r w:rsidRPr="00A11B16">
        <w:rPr>
          <w:rFonts w:eastAsia="Calibri"/>
          <w:szCs w:val="22"/>
          <w:lang w:val="en-US"/>
        </w:rPr>
        <w:t>To reaffirm the importance of continuing to strengthen and foster constructive dialogue and regional and bilateral cooperation on migration matters, as appropriate, in confronting migration challenges in the Hemisphere, especially in the Permanent Council</w:t>
      </w:r>
      <w:r w:rsidR="002E3F71" w:rsidRPr="00A11B16">
        <w:rPr>
          <w:rFonts w:eastAsia="Calibri"/>
          <w:szCs w:val="22"/>
          <w:lang w:val="en-US"/>
        </w:rPr>
        <w:t>,</w:t>
      </w:r>
      <w:r w:rsidRPr="00A11B16">
        <w:rPr>
          <w:rFonts w:eastAsia="Calibri"/>
          <w:szCs w:val="22"/>
          <w:lang w:val="en-US"/>
        </w:rPr>
        <w:t xml:space="preserve"> CIDI</w:t>
      </w:r>
      <w:r w:rsidR="00D57EAE" w:rsidRPr="00A11B16">
        <w:rPr>
          <w:rFonts w:eastAsia="Calibri"/>
          <w:szCs w:val="22"/>
          <w:lang w:val="en-US"/>
        </w:rPr>
        <w:t>,</w:t>
      </w:r>
      <w:r w:rsidRPr="00A11B16">
        <w:rPr>
          <w:rFonts w:eastAsia="Calibri"/>
          <w:szCs w:val="22"/>
          <w:lang w:val="en-US"/>
        </w:rPr>
        <w:t xml:space="preserve"> and </w:t>
      </w:r>
      <w:r w:rsidR="002E3F71" w:rsidRPr="00A11B16">
        <w:rPr>
          <w:rFonts w:eastAsia="Calibri"/>
          <w:szCs w:val="22"/>
          <w:lang w:val="en-US"/>
        </w:rPr>
        <w:t xml:space="preserve">their </w:t>
      </w:r>
      <w:r w:rsidRPr="00A11B16">
        <w:rPr>
          <w:rFonts w:eastAsia="Calibri"/>
          <w:szCs w:val="22"/>
          <w:lang w:val="en-US"/>
        </w:rPr>
        <w:t xml:space="preserve">subsidiary bodies, including the CAM, in accordance with resolution AG/RES. 2910 (XLVII-O/17), </w:t>
      </w:r>
      <w:r w:rsidR="00CC0BAD" w:rsidRPr="00A11B16">
        <w:rPr>
          <w:rFonts w:eastAsia="Calibri"/>
          <w:szCs w:val="22"/>
          <w:lang w:val="en-US"/>
        </w:rPr>
        <w:t>“</w:t>
      </w:r>
      <w:r w:rsidRPr="00A11B16">
        <w:rPr>
          <w:rFonts w:eastAsia="Calibri"/>
          <w:szCs w:val="22"/>
          <w:lang w:val="en-US"/>
        </w:rPr>
        <w:t>Migration in the Americas,</w:t>
      </w:r>
      <w:r w:rsidR="00CC0BAD" w:rsidRPr="00A11B16">
        <w:rPr>
          <w:rFonts w:eastAsia="Calibri"/>
          <w:szCs w:val="22"/>
          <w:lang w:val="en-US"/>
        </w:rPr>
        <w:t>”</w:t>
      </w:r>
      <w:r w:rsidRPr="00A11B16">
        <w:rPr>
          <w:rFonts w:eastAsia="Calibri"/>
          <w:szCs w:val="22"/>
          <w:lang w:val="en-US"/>
        </w:rPr>
        <w:t xml:space="preserve"> and declaration CP/DEC. 68 (2099/16) </w:t>
      </w:r>
      <w:r w:rsidR="00CC0BAD" w:rsidRPr="00A11B16">
        <w:rPr>
          <w:rFonts w:eastAsia="Calibri"/>
          <w:szCs w:val="22"/>
          <w:lang w:val="en-US"/>
        </w:rPr>
        <w:t>“</w:t>
      </w:r>
      <w:r w:rsidRPr="00A11B16">
        <w:rPr>
          <w:rFonts w:eastAsia="Calibri"/>
          <w:szCs w:val="22"/>
          <w:lang w:val="en-US"/>
        </w:rPr>
        <w:t>Inter-American Cooperation to Address the Challenges and Opportunities of Migration,</w:t>
      </w:r>
      <w:r w:rsidR="00CC0BAD" w:rsidRPr="00A11B16">
        <w:rPr>
          <w:rFonts w:eastAsia="Calibri"/>
          <w:szCs w:val="22"/>
          <w:lang w:val="en-US"/>
        </w:rPr>
        <w:t>”</w:t>
      </w:r>
      <w:r w:rsidRPr="00A11B16">
        <w:rPr>
          <w:rFonts w:eastAsia="Calibri"/>
          <w:szCs w:val="22"/>
          <w:lang w:val="en-US"/>
        </w:rPr>
        <w:t xml:space="preserve"> adopted by the Permanent Council on December 15, 2016.</w:t>
      </w:r>
    </w:p>
    <w:p w14:paraId="6897F449" w14:textId="77777777" w:rsidR="00A921BE" w:rsidRPr="00A11B16" w:rsidRDefault="00A921BE" w:rsidP="00F72F41">
      <w:pPr>
        <w:rPr>
          <w:rFonts w:eastAsia="Calibri"/>
          <w:szCs w:val="22"/>
          <w:lang w:val="en-US"/>
        </w:rPr>
      </w:pPr>
    </w:p>
    <w:p w14:paraId="28837434" w14:textId="209A633C" w:rsidR="00A921BE" w:rsidRPr="00A11B16" w:rsidRDefault="00050970" w:rsidP="00F72F41">
      <w:pPr>
        <w:numPr>
          <w:ilvl w:val="0"/>
          <w:numId w:val="27"/>
        </w:numPr>
        <w:ind w:left="0" w:firstLine="720"/>
        <w:rPr>
          <w:rFonts w:eastAsia="Calibri"/>
          <w:szCs w:val="22"/>
          <w:lang w:val="en-US"/>
        </w:rPr>
      </w:pPr>
      <w:r w:rsidRPr="00A11B16">
        <w:rPr>
          <w:rFonts w:eastAsia="Calibri"/>
          <w:szCs w:val="22"/>
          <w:lang w:val="en-US"/>
        </w:rPr>
        <w:t>To h</w:t>
      </w:r>
      <w:r w:rsidR="00A921BE" w:rsidRPr="00A11B16">
        <w:rPr>
          <w:rFonts w:eastAsia="Calibri"/>
          <w:szCs w:val="22"/>
          <w:lang w:val="en-US"/>
        </w:rPr>
        <w:t xml:space="preserve">ighlight multilateral-level initiatives for dialogue and cooperation on migration and international protection, and </w:t>
      </w:r>
      <w:r w:rsidR="00C62EC5" w:rsidRPr="00A11B16">
        <w:rPr>
          <w:rFonts w:eastAsia="Calibri"/>
          <w:szCs w:val="22"/>
          <w:lang w:val="en-US"/>
        </w:rPr>
        <w:t xml:space="preserve">to </w:t>
      </w:r>
      <w:r w:rsidR="00A921BE" w:rsidRPr="00A11B16">
        <w:rPr>
          <w:rFonts w:eastAsia="Calibri"/>
          <w:szCs w:val="22"/>
          <w:lang w:val="en-US"/>
        </w:rPr>
        <w:t xml:space="preserve">take note of those initiatives in which part of the member states are </w:t>
      </w:r>
      <w:r w:rsidR="00A921BE" w:rsidRPr="00A11B16">
        <w:rPr>
          <w:rFonts w:eastAsia="Calibri"/>
          <w:szCs w:val="22"/>
          <w:lang w:val="en-US"/>
        </w:rPr>
        <w:lastRenderedPageBreak/>
        <w:t>participants, such as the Global Forum on Migration and Development, the Global Compact for Safe, Orderly and Regular Migration, and the Global Compact on Refugees.</w:t>
      </w:r>
      <w:r w:rsidR="00A921BE" w:rsidRPr="00A11B16">
        <w:rPr>
          <w:rFonts w:eastAsia="Calibri"/>
          <w:szCs w:val="22"/>
          <w:u w:val="single"/>
          <w:vertAlign w:val="superscript"/>
          <w:lang w:val="en-US"/>
        </w:rPr>
        <w:footnoteReference w:id="45"/>
      </w:r>
      <w:r w:rsidR="00A921BE" w:rsidRPr="00A11B16">
        <w:rPr>
          <w:rFonts w:eastAsia="Calibri"/>
          <w:szCs w:val="22"/>
          <w:vertAlign w:val="superscript"/>
          <w:lang w:val="en-US"/>
        </w:rPr>
        <w:t>/</w:t>
      </w:r>
    </w:p>
    <w:p w14:paraId="69986294" w14:textId="77777777" w:rsidR="00A921BE" w:rsidRPr="00A11B16" w:rsidRDefault="00A921BE" w:rsidP="00F72F41">
      <w:pPr>
        <w:rPr>
          <w:szCs w:val="22"/>
          <w:lang w:val="en-US"/>
        </w:rPr>
      </w:pPr>
    </w:p>
    <w:p w14:paraId="160AB337" w14:textId="132A7E3F" w:rsidR="00A921BE" w:rsidRPr="00A11B16" w:rsidRDefault="00A921BE" w:rsidP="00F72F41">
      <w:pPr>
        <w:ind w:left="720" w:hanging="720"/>
        <w:rPr>
          <w:szCs w:val="22"/>
          <w:lang w:val="en-US"/>
        </w:rPr>
      </w:pPr>
      <w:r w:rsidRPr="00A11B16">
        <w:rPr>
          <w:color w:val="000000"/>
          <w:szCs w:val="22"/>
          <w:lang w:val="en-US"/>
        </w:rPr>
        <w:t>VI.</w:t>
      </w:r>
      <w:r w:rsidRPr="00A11B16">
        <w:rPr>
          <w:color w:val="000000"/>
          <w:szCs w:val="22"/>
          <w:lang w:val="en-US"/>
        </w:rPr>
        <w:tab/>
        <w:t xml:space="preserve">REGARDING THE STRATEGIC LINE </w:t>
      </w:r>
      <w:r w:rsidR="00CC0BAD" w:rsidRPr="00A11B16">
        <w:rPr>
          <w:color w:val="000000"/>
          <w:szCs w:val="22"/>
          <w:lang w:val="en-US"/>
        </w:rPr>
        <w:t>“</w:t>
      </w:r>
      <w:r w:rsidRPr="00A11B16">
        <w:rPr>
          <w:color w:val="000000"/>
          <w:szCs w:val="22"/>
          <w:lang w:val="en-US"/>
        </w:rPr>
        <w:t>FOSTER COOPERATION FOR DEVELOPMENT AND THE ESTABLISHMENT OF PARTNERSHIPS</w:t>
      </w:r>
      <w:r w:rsidR="00CC0BAD" w:rsidRPr="00A11B16">
        <w:rPr>
          <w:color w:val="000000"/>
          <w:szCs w:val="22"/>
          <w:lang w:val="en-US"/>
        </w:rPr>
        <w:t>”</w:t>
      </w:r>
    </w:p>
    <w:p w14:paraId="338A0A97" w14:textId="77777777" w:rsidR="00A921BE" w:rsidRPr="00A11B16" w:rsidRDefault="00A921BE" w:rsidP="00F72F41">
      <w:pPr>
        <w:rPr>
          <w:rFonts w:eastAsia="Calibri"/>
          <w:szCs w:val="22"/>
          <w:lang w:val="en-US"/>
        </w:rPr>
      </w:pPr>
    </w:p>
    <w:p w14:paraId="51C512E1" w14:textId="77ADB958" w:rsidR="00A921BE" w:rsidRPr="00A11B16" w:rsidRDefault="00A921BE" w:rsidP="00F72F41">
      <w:pPr>
        <w:ind w:firstLine="720"/>
        <w:rPr>
          <w:bCs/>
          <w:color w:val="000000"/>
          <w:szCs w:val="22"/>
          <w:lang w:val="en-US"/>
        </w:rPr>
      </w:pPr>
      <w:r w:rsidRPr="00A11B16">
        <w:rPr>
          <w:bCs/>
          <w:color w:val="000000"/>
          <w:szCs w:val="22"/>
          <w:lang w:val="en-US"/>
        </w:rPr>
        <w:t>46.</w:t>
      </w:r>
      <w:r w:rsidRPr="00A11B16">
        <w:rPr>
          <w:bCs/>
          <w:color w:val="000000"/>
          <w:szCs w:val="22"/>
          <w:lang w:val="en-US"/>
        </w:rPr>
        <w:tab/>
        <w:t>To instruct SEDI to continue working with and supporting the Management Board of the Inter-American Agency for Cooperation and Development (MB/IACD) in the implementation of the priorities contained in the 2020</w:t>
      </w:r>
      <w:r w:rsidR="005823B9" w:rsidRPr="00A11B16">
        <w:rPr>
          <w:bCs/>
          <w:color w:val="000000"/>
          <w:szCs w:val="22"/>
          <w:lang w:val="en-US"/>
        </w:rPr>
        <w:t>–</w:t>
      </w:r>
      <w:r w:rsidRPr="00A11B16">
        <w:rPr>
          <w:bCs/>
          <w:color w:val="000000"/>
          <w:szCs w:val="22"/>
          <w:lang w:val="en-US"/>
        </w:rPr>
        <w:t>2021 IACD Work Plan.</w:t>
      </w:r>
    </w:p>
    <w:p w14:paraId="10721B48" w14:textId="77777777" w:rsidR="00A921BE" w:rsidRPr="00A11B16" w:rsidRDefault="00A921BE" w:rsidP="00F72F41">
      <w:pPr>
        <w:rPr>
          <w:szCs w:val="22"/>
          <w:lang w:val="en-US"/>
        </w:rPr>
      </w:pPr>
    </w:p>
    <w:p w14:paraId="048D4EF5" w14:textId="618AE65D" w:rsidR="00A921BE" w:rsidRPr="00A11B16" w:rsidRDefault="00A921BE" w:rsidP="00F72F41">
      <w:pPr>
        <w:ind w:firstLine="720"/>
        <w:rPr>
          <w:color w:val="000000"/>
          <w:szCs w:val="22"/>
          <w:shd w:val="clear" w:color="auto" w:fill="00FFFF"/>
          <w:lang w:val="en-US"/>
        </w:rPr>
      </w:pPr>
      <w:r w:rsidRPr="00A11B16">
        <w:rPr>
          <w:szCs w:val="22"/>
          <w:lang w:val="en-US"/>
        </w:rPr>
        <w:t>47.</w:t>
      </w:r>
      <w:r w:rsidRPr="00A11B16">
        <w:rPr>
          <w:szCs w:val="22"/>
          <w:lang w:val="en-US"/>
        </w:rPr>
        <w:tab/>
        <w:t xml:space="preserve">To encourage </w:t>
      </w:r>
      <w:r w:rsidRPr="00A11B16">
        <w:rPr>
          <w:color w:val="000000"/>
          <w:szCs w:val="22"/>
          <w:shd w:val="clear" w:color="auto" w:fill="FFFFFF"/>
          <w:lang w:val="en-US"/>
        </w:rPr>
        <w:t xml:space="preserve">member states to discuss, </w:t>
      </w:r>
      <w:r w:rsidR="00B17436" w:rsidRPr="00A11B16">
        <w:rPr>
          <w:color w:val="000000"/>
          <w:szCs w:val="22"/>
          <w:shd w:val="clear" w:color="auto" w:fill="FFFFFF"/>
          <w:lang w:val="en-US"/>
        </w:rPr>
        <w:t xml:space="preserve">in the framework of </w:t>
      </w:r>
      <w:r w:rsidRPr="00A11B16">
        <w:rPr>
          <w:color w:val="000000"/>
          <w:szCs w:val="22"/>
          <w:shd w:val="clear" w:color="auto" w:fill="FFFFFF"/>
          <w:lang w:val="en-US"/>
        </w:rPr>
        <w:t>CIDI, access to international financing and strengthening of international cooperation mechanisms to advance the sustainable development agenda,</w:t>
      </w:r>
      <w:r w:rsidR="00093A89" w:rsidRPr="00A11B16">
        <w:rPr>
          <w:color w:val="000000"/>
          <w:szCs w:val="22"/>
          <w:u w:val="single"/>
          <w:shd w:val="clear" w:color="auto" w:fill="FFFFFF"/>
          <w:vertAlign w:val="superscript"/>
          <w:lang w:val="en-US"/>
        </w:rPr>
        <w:footnoteReference w:id="46"/>
      </w:r>
      <w:r w:rsidR="00093A89" w:rsidRPr="00A11B16">
        <w:rPr>
          <w:color w:val="000000"/>
          <w:szCs w:val="22"/>
          <w:shd w:val="clear" w:color="auto" w:fill="FFFFFF"/>
          <w:vertAlign w:val="superscript"/>
          <w:lang w:val="en-US"/>
        </w:rPr>
        <w:t>/</w:t>
      </w:r>
      <w:r w:rsidRPr="00A11B16">
        <w:rPr>
          <w:color w:val="000000"/>
          <w:szCs w:val="22"/>
          <w:shd w:val="clear" w:color="auto" w:fill="FFFFFF"/>
          <w:lang w:val="en-US"/>
        </w:rPr>
        <w:t xml:space="preserve"> with special attention to the specific challenges faced by small island and low-lying developing states and low</w:t>
      </w:r>
      <w:r w:rsidR="00093A89" w:rsidRPr="00A11B16">
        <w:rPr>
          <w:color w:val="000000"/>
          <w:szCs w:val="22"/>
          <w:shd w:val="clear" w:color="auto" w:fill="FFFFFF"/>
          <w:lang w:val="en-US"/>
        </w:rPr>
        <w:t>-</w:t>
      </w:r>
      <w:r w:rsidRPr="00A11B16">
        <w:rPr>
          <w:color w:val="000000"/>
          <w:szCs w:val="22"/>
          <w:shd w:val="clear" w:color="auto" w:fill="FFFFFF"/>
          <w:lang w:val="en-US"/>
        </w:rPr>
        <w:t xml:space="preserve"> and middle-income countries in the region, </w:t>
      </w:r>
      <w:r w:rsidR="00093A89" w:rsidRPr="00A11B16">
        <w:rPr>
          <w:color w:val="000000"/>
          <w:szCs w:val="22"/>
          <w:shd w:val="clear" w:color="auto" w:fill="FFFFFF"/>
          <w:lang w:val="en-US"/>
        </w:rPr>
        <w:t xml:space="preserve">and to </w:t>
      </w:r>
      <w:r w:rsidRPr="00A11B16">
        <w:rPr>
          <w:color w:val="000000"/>
          <w:szCs w:val="22"/>
          <w:shd w:val="clear" w:color="auto" w:fill="FFFFFF"/>
          <w:lang w:val="en-US"/>
        </w:rPr>
        <w:t>consider</w:t>
      </w:r>
      <w:r w:rsidR="000D23BC" w:rsidRPr="00A11B16">
        <w:rPr>
          <w:color w:val="000000"/>
          <w:szCs w:val="22"/>
          <w:shd w:val="clear" w:color="auto" w:fill="FFFFFF"/>
          <w:lang w:val="en-US"/>
        </w:rPr>
        <w:t>, aside from income-status indicators,</w:t>
      </w:r>
      <w:r w:rsidRPr="00A11B16">
        <w:rPr>
          <w:color w:val="000000"/>
          <w:szCs w:val="22"/>
          <w:shd w:val="clear" w:color="auto" w:fill="FFFFFF"/>
          <w:lang w:val="en-US"/>
        </w:rPr>
        <w:t xml:space="preserve"> additional criteria, where appropriate, to assess poverty and development </w:t>
      </w:r>
      <w:r w:rsidR="000D23BC" w:rsidRPr="00A11B16">
        <w:rPr>
          <w:color w:val="000000"/>
          <w:szCs w:val="22"/>
          <w:shd w:val="clear" w:color="auto" w:fill="FFFFFF"/>
          <w:lang w:val="en-US"/>
        </w:rPr>
        <w:t xml:space="preserve">in </w:t>
      </w:r>
      <w:r w:rsidRPr="00A11B16">
        <w:rPr>
          <w:color w:val="000000"/>
          <w:szCs w:val="22"/>
          <w:shd w:val="clear" w:color="auto" w:fill="FFFFFF"/>
          <w:lang w:val="en-US"/>
        </w:rPr>
        <w:t xml:space="preserve"> countries</w:t>
      </w:r>
      <w:r w:rsidR="00093A89" w:rsidRPr="00A11B16">
        <w:rPr>
          <w:color w:val="000000"/>
          <w:szCs w:val="22"/>
          <w:shd w:val="clear" w:color="auto" w:fill="FFFFFF"/>
          <w:lang w:val="en-US"/>
        </w:rPr>
        <w:t>,</w:t>
      </w:r>
      <w:r w:rsidRPr="00A11B16">
        <w:rPr>
          <w:color w:val="000000"/>
          <w:szCs w:val="22"/>
          <w:shd w:val="clear" w:color="auto" w:fill="FFFFFF"/>
          <w:lang w:val="en-US"/>
        </w:rPr>
        <w:t xml:space="preserve"> </w:t>
      </w:r>
      <w:r w:rsidR="00093A89" w:rsidRPr="00A11B16">
        <w:rPr>
          <w:color w:val="000000"/>
          <w:szCs w:val="22"/>
          <w:shd w:val="clear" w:color="auto" w:fill="FFFFFF"/>
          <w:lang w:val="en-US"/>
        </w:rPr>
        <w:t xml:space="preserve">such as </w:t>
      </w:r>
      <w:r w:rsidRPr="00A11B16">
        <w:rPr>
          <w:color w:val="000000"/>
          <w:szCs w:val="22"/>
          <w:shd w:val="clear" w:color="auto" w:fill="FFFFFF"/>
          <w:lang w:val="en-US"/>
        </w:rPr>
        <w:t>vulnerability</w:t>
      </w:r>
      <w:r w:rsidR="00093A89" w:rsidRPr="00A11B16">
        <w:rPr>
          <w:color w:val="000000"/>
          <w:szCs w:val="22"/>
          <w:shd w:val="clear" w:color="auto" w:fill="FFFFFF"/>
          <w:lang w:val="en-US"/>
        </w:rPr>
        <w:t>,</w:t>
      </w:r>
      <w:r w:rsidRPr="00A11B16">
        <w:rPr>
          <w:color w:val="000000"/>
          <w:szCs w:val="22"/>
          <w:shd w:val="clear" w:color="auto" w:fill="FFFFFF"/>
          <w:lang w:val="en-US"/>
        </w:rPr>
        <w:t xml:space="preserve"> , in order to maintain and implement social protection programs and policies needed for the wel</w:t>
      </w:r>
      <w:r w:rsidR="00093A89" w:rsidRPr="00A11B16">
        <w:rPr>
          <w:color w:val="000000"/>
          <w:szCs w:val="22"/>
          <w:shd w:val="clear" w:color="auto" w:fill="FFFFFF"/>
          <w:lang w:val="en-US"/>
        </w:rPr>
        <w:t xml:space="preserve">l-being </w:t>
      </w:r>
      <w:r w:rsidRPr="00A11B16">
        <w:rPr>
          <w:color w:val="000000"/>
          <w:szCs w:val="22"/>
          <w:shd w:val="clear" w:color="auto" w:fill="FFFFFF"/>
          <w:lang w:val="en-US"/>
        </w:rPr>
        <w:t xml:space="preserve">of citizens, especially the most vulnerable, as well as for </w:t>
      </w:r>
      <w:r w:rsidR="00093A89" w:rsidRPr="00A11B16">
        <w:rPr>
          <w:color w:val="000000"/>
          <w:szCs w:val="22"/>
          <w:shd w:val="clear" w:color="auto" w:fill="FFFFFF"/>
          <w:lang w:val="en-US"/>
        </w:rPr>
        <w:t xml:space="preserve">more </w:t>
      </w:r>
      <w:r w:rsidRPr="00A11B16">
        <w:rPr>
          <w:color w:val="000000"/>
          <w:szCs w:val="22"/>
          <w:shd w:val="clear" w:color="auto" w:fill="FFFFFF"/>
          <w:lang w:val="en-US"/>
        </w:rPr>
        <w:t>sustainable</w:t>
      </w:r>
      <w:r w:rsidR="00093A89" w:rsidRPr="00A11B16">
        <w:rPr>
          <w:color w:val="000000"/>
          <w:szCs w:val="22"/>
          <w:shd w:val="clear" w:color="auto" w:fill="FFFFFF"/>
          <w:lang w:val="en-US"/>
        </w:rPr>
        <w:t>,</w:t>
      </w:r>
      <w:r w:rsidRPr="00A11B16">
        <w:rPr>
          <w:color w:val="000000"/>
          <w:szCs w:val="22"/>
          <w:shd w:val="clear" w:color="auto" w:fill="FFFFFF"/>
          <w:lang w:val="en-US"/>
        </w:rPr>
        <w:t xml:space="preserve"> </w:t>
      </w:r>
      <w:r w:rsidR="00093A89" w:rsidRPr="00A11B16">
        <w:rPr>
          <w:color w:val="000000"/>
          <w:szCs w:val="22"/>
          <w:shd w:val="clear" w:color="auto" w:fill="FFFFFF"/>
          <w:lang w:val="en-US"/>
        </w:rPr>
        <w:t xml:space="preserve">climate-resilient, low-carbon </w:t>
      </w:r>
      <w:r w:rsidRPr="00A11B16">
        <w:rPr>
          <w:color w:val="000000"/>
          <w:szCs w:val="22"/>
          <w:shd w:val="clear" w:color="auto" w:fill="FFFFFF"/>
          <w:lang w:val="en-US"/>
        </w:rPr>
        <w:t>socioeconomic reconstruction and development.</w:t>
      </w:r>
      <w:r w:rsidR="00093A89" w:rsidRPr="00A11B16">
        <w:rPr>
          <w:color w:val="000000"/>
          <w:szCs w:val="22"/>
          <w:u w:val="single"/>
          <w:shd w:val="clear" w:color="auto" w:fill="FFFFFF"/>
          <w:vertAlign w:val="superscript"/>
          <w:lang w:val="en-US"/>
        </w:rPr>
        <w:footnoteReference w:id="47"/>
      </w:r>
      <w:r w:rsidR="00093A89" w:rsidRPr="00A11B16">
        <w:rPr>
          <w:color w:val="000000"/>
          <w:szCs w:val="22"/>
          <w:shd w:val="clear" w:color="auto" w:fill="FFFFFF"/>
          <w:vertAlign w:val="superscript"/>
          <w:lang w:val="en-US"/>
        </w:rPr>
        <w:t>/</w:t>
      </w:r>
    </w:p>
    <w:p w14:paraId="7892010C" w14:textId="77777777" w:rsidR="00A921BE" w:rsidRPr="00A11B16" w:rsidRDefault="00A921BE" w:rsidP="00F72F41">
      <w:pPr>
        <w:rPr>
          <w:szCs w:val="22"/>
          <w:lang w:val="en-US"/>
        </w:rPr>
      </w:pPr>
    </w:p>
    <w:p w14:paraId="143F2179" w14:textId="4C824165" w:rsidR="00A921BE" w:rsidRPr="00A11B16" w:rsidRDefault="00A921BE" w:rsidP="00F72F41">
      <w:pPr>
        <w:ind w:firstLine="720"/>
        <w:rPr>
          <w:color w:val="202124"/>
          <w:szCs w:val="22"/>
          <w:shd w:val="clear" w:color="auto" w:fill="00FFFF"/>
          <w:lang w:val="en-US"/>
        </w:rPr>
      </w:pPr>
      <w:r w:rsidRPr="00A11B16">
        <w:rPr>
          <w:color w:val="000000"/>
          <w:szCs w:val="22"/>
          <w:lang w:val="en-US"/>
        </w:rPr>
        <w:t>48.</w:t>
      </w:r>
      <w:r w:rsidRPr="00A11B16">
        <w:rPr>
          <w:color w:val="000000"/>
          <w:szCs w:val="22"/>
          <w:lang w:val="en-US"/>
        </w:rPr>
        <w:tab/>
      </w:r>
      <w:r w:rsidRPr="00A11B16">
        <w:rPr>
          <w:color w:val="202124"/>
          <w:szCs w:val="22"/>
          <w:lang w:val="en-US"/>
        </w:rPr>
        <w:t xml:space="preserve">To approve </w:t>
      </w:r>
      <w:r w:rsidR="00D57EAE" w:rsidRPr="00A11B16">
        <w:rPr>
          <w:color w:val="202124"/>
          <w:szCs w:val="22"/>
          <w:lang w:val="en-US"/>
        </w:rPr>
        <w:t xml:space="preserve">the amendments to the Statutes of the IACD </w:t>
      </w:r>
      <w:r w:rsidRPr="00A11B16">
        <w:rPr>
          <w:color w:val="202124"/>
          <w:szCs w:val="22"/>
          <w:lang w:val="en-US"/>
        </w:rPr>
        <w:t>with retroactive effect to the date of their a</w:t>
      </w:r>
      <w:r w:rsidR="00D57EAE" w:rsidRPr="00A11B16">
        <w:rPr>
          <w:color w:val="202124"/>
          <w:szCs w:val="22"/>
          <w:lang w:val="en-US"/>
        </w:rPr>
        <w:t xml:space="preserve">doption by resolution CIDI/RES. 342 (CII-O/20) </w:t>
      </w:r>
      <w:r w:rsidRPr="00A11B16">
        <w:rPr>
          <w:color w:val="202124"/>
          <w:szCs w:val="22"/>
          <w:lang w:val="en-US"/>
        </w:rPr>
        <w:t>at the regular meeting of CIDI o</w:t>
      </w:r>
      <w:r w:rsidR="00D57EAE" w:rsidRPr="00A11B16">
        <w:rPr>
          <w:color w:val="202124"/>
          <w:szCs w:val="22"/>
          <w:lang w:val="en-US"/>
        </w:rPr>
        <w:t>f</w:t>
      </w:r>
      <w:r w:rsidRPr="00A11B16">
        <w:rPr>
          <w:color w:val="202124"/>
          <w:szCs w:val="22"/>
          <w:lang w:val="en-US"/>
        </w:rPr>
        <w:t xml:space="preserve"> June 30, 2020.</w:t>
      </w:r>
    </w:p>
    <w:p w14:paraId="54F3D907" w14:textId="77777777" w:rsidR="00A921BE" w:rsidRPr="00A11B16" w:rsidRDefault="00A921BE" w:rsidP="00F72F41">
      <w:pPr>
        <w:rPr>
          <w:szCs w:val="22"/>
          <w:lang w:val="en-US"/>
        </w:rPr>
      </w:pPr>
    </w:p>
    <w:p w14:paraId="29D9B29E" w14:textId="279834B6" w:rsidR="00A921BE" w:rsidRPr="00A11B16" w:rsidRDefault="00A921BE" w:rsidP="00F72F41">
      <w:pPr>
        <w:ind w:firstLine="720"/>
        <w:rPr>
          <w:color w:val="202124"/>
          <w:szCs w:val="22"/>
          <w:shd w:val="clear" w:color="auto" w:fill="00FFFF"/>
          <w:lang w:val="en-US"/>
        </w:rPr>
      </w:pPr>
      <w:r w:rsidRPr="00A11B16">
        <w:rPr>
          <w:color w:val="202124"/>
          <w:szCs w:val="22"/>
          <w:lang w:val="en-US"/>
        </w:rPr>
        <w:t>49.</w:t>
      </w:r>
      <w:r w:rsidRPr="00A11B16">
        <w:rPr>
          <w:color w:val="202124"/>
          <w:szCs w:val="22"/>
          <w:lang w:val="en-US"/>
        </w:rPr>
        <w:tab/>
        <w:t xml:space="preserve">To take note of the amendments to the Statutes of the </w:t>
      </w:r>
      <w:r w:rsidR="00530634" w:rsidRPr="00A11B16">
        <w:rPr>
          <w:color w:val="202124"/>
          <w:szCs w:val="22"/>
          <w:lang w:val="en-US"/>
        </w:rPr>
        <w:t xml:space="preserve">Committee of the </w:t>
      </w:r>
      <w:r w:rsidRPr="00A11B16">
        <w:rPr>
          <w:color w:val="202124"/>
          <w:szCs w:val="22"/>
          <w:lang w:val="en-US"/>
        </w:rPr>
        <w:t xml:space="preserve">Capital Fund for </w:t>
      </w:r>
      <w:r w:rsidR="00530634" w:rsidRPr="00A11B16">
        <w:rPr>
          <w:color w:val="202124"/>
          <w:szCs w:val="22"/>
          <w:lang w:val="en-US"/>
        </w:rPr>
        <w:t xml:space="preserve">the </w:t>
      </w:r>
      <w:r w:rsidRPr="00A11B16">
        <w:rPr>
          <w:color w:val="202124"/>
          <w:szCs w:val="22"/>
          <w:lang w:val="en-US"/>
        </w:rPr>
        <w:t>OAS Scholarship and Training Programs a</w:t>
      </w:r>
      <w:r w:rsidR="00530634" w:rsidRPr="00A11B16">
        <w:rPr>
          <w:color w:val="202124"/>
          <w:szCs w:val="22"/>
          <w:lang w:val="en-US"/>
        </w:rPr>
        <w:t xml:space="preserve">dopted </w:t>
      </w:r>
      <w:r w:rsidR="00D57EAE" w:rsidRPr="00A11B16">
        <w:rPr>
          <w:color w:val="202124"/>
          <w:szCs w:val="22"/>
          <w:lang w:val="en-US"/>
        </w:rPr>
        <w:t xml:space="preserve">by resolution CIDI/RES. 342 (CII-O/20) </w:t>
      </w:r>
      <w:r w:rsidRPr="00A11B16">
        <w:rPr>
          <w:color w:val="202124"/>
          <w:szCs w:val="22"/>
          <w:lang w:val="en-US"/>
        </w:rPr>
        <w:t>at the regular meeting of CIDI o</w:t>
      </w:r>
      <w:r w:rsidR="00D57EAE" w:rsidRPr="00A11B16">
        <w:rPr>
          <w:color w:val="202124"/>
          <w:szCs w:val="22"/>
          <w:lang w:val="en-US"/>
        </w:rPr>
        <w:t>f</w:t>
      </w:r>
      <w:r w:rsidRPr="00A11B16">
        <w:rPr>
          <w:color w:val="202124"/>
          <w:szCs w:val="22"/>
          <w:lang w:val="en-US"/>
        </w:rPr>
        <w:t xml:space="preserve"> June 30, 2020.</w:t>
      </w:r>
    </w:p>
    <w:p w14:paraId="1FA61F68" w14:textId="77777777" w:rsidR="00A921BE" w:rsidRPr="00A11B16" w:rsidRDefault="00A921BE" w:rsidP="00F72F41">
      <w:pPr>
        <w:rPr>
          <w:szCs w:val="22"/>
          <w:lang w:val="en-US"/>
        </w:rPr>
      </w:pPr>
    </w:p>
    <w:p w14:paraId="430FA19D" w14:textId="4D4B336F" w:rsidR="00A921BE" w:rsidRPr="00A11B16" w:rsidRDefault="00A921BE" w:rsidP="00F72F41">
      <w:pPr>
        <w:ind w:left="720" w:hanging="720"/>
        <w:rPr>
          <w:szCs w:val="22"/>
          <w:lang w:val="en-US"/>
        </w:rPr>
      </w:pPr>
      <w:r w:rsidRPr="00A11B16">
        <w:rPr>
          <w:color w:val="000000"/>
          <w:szCs w:val="22"/>
          <w:lang w:val="en-US"/>
        </w:rPr>
        <w:t>VII.</w:t>
      </w:r>
      <w:r w:rsidRPr="00A11B16">
        <w:rPr>
          <w:color w:val="000000"/>
          <w:szCs w:val="22"/>
          <w:lang w:val="en-US"/>
        </w:rPr>
        <w:tab/>
        <w:t xml:space="preserve">REGARDING THE STRATEGIC LINE </w:t>
      </w:r>
      <w:r w:rsidR="00CC0BAD" w:rsidRPr="00A11B16">
        <w:rPr>
          <w:color w:val="000000"/>
          <w:szCs w:val="22"/>
          <w:lang w:val="en-US"/>
        </w:rPr>
        <w:t>“</w:t>
      </w:r>
      <w:r w:rsidRPr="00A11B16">
        <w:rPr>
          <w:color w:val="000000"/>
          <w:szCs w:val="22"/>
          <w:lang w:val="en-US"/>
        </w:rPr>
        <w:t>FOSTERING SOCIAL INCLUSION WITH EQUITY TO CONTRIBUTE TO SUSTAINABLE DEVELOPMENT IN THE AMERICAS</w:t>
      </w:r>
      <w:r w:rsidR="00CC0BAD" w:rsidRPr="00A11B16">
        <w:rPr>
          <w:color w:val="000000"/>
          <w:szCs w:val="22"/>
          <w:lang w:val="en-US"/>
        </w:rPr>
        <w:t>”</w:t>
      </w:r>
    </w:p>
    <w:p w14:paraId="49B7CCCA" w14:textId="77777777" w:rsidR="00A921BE" w:rsidRPr="00A11B16" w:rsidRDefault="00A921BE" w:rsidP="00F72F41">
      <w:pPr>
        <w:rPr>
          <w:rFonts w:eastAsia="Calibri"/>
          <w:szCs w:val="22"/>
          <w:lang w:val="en-US"/>
        </w:rPr>
      </w:pPr>
    </w:p>
    <w:p w14:paraId="2B384989" w14:textId="7BA30B45" w:rsidR="00A921BE" w:rsidRPr="00A11B16" w:rsidRDefault="00A921BE" w:rsidP="00F72F41">
      <w:pPr>
        <w:ind w:firstLine="720"/>
        <w:textAlignment w:val="baseline"/>
        <w:rPr>
          <w:color w:val="000000"/>
          <w:szCs w:val="22"/>
          <w:lang w:val="en-US"/>
        </w:rPr>
      </w:pPr>
      <w:r w:rsidRPr="00A11B16">
        <w:rPr>
          <w:color w:val="000000"/>
          <w:szCs w:val="22"/>
          <w:lang w:val="en-US"/>
        </w:rPr>
        <w:t>50.</w:t>
      </w:r>
      <w:r w:rsidRPr="00A11B16">
        <w:rPr>
          <w:color w:val="000000"/>
          <w:szCs w:val="22"/>
          <w:lang w:val="en-US"/>
        </w:rPr>
        <w:tab/>
        <w:t xml:space="preserve">To reaffirm the significance of the adoption of the Plan of Action of Guatemala 2019, </w:t>
      </w:r>
      <w:r w:rsidR="00CC0BAD" w:rsidRPr="00A11B16">
        <w:rPr>
          <w:color w:val="000000"/>
          <w:szCs w:val="22"/>
          <w:lang w:val="en-US"/>
        </w:rPr>
        <w:t>“</w:t>
      </w:r>
      <w:r w:rsidRPr="00A11B16">
        <w:rPr>
          <w:color w:val="000000"/>
          <w:szCs w:val="22"/>
          <w:lang w:val="en-US"/>
        </w:rPr>
        <w:t>Overcoming Multidimensional Poverty and Bridging Social Equity Gaps: Towards an Inter-American Agenda on Social Development</w:t>
      </w:r>
      <w:r w:rsidR="00CC0BAD" w:rsidRPr="00A11B16">
        <w:rPr>
          <w:color w:val="000000"/>
          <w:szCs w:val="22"/>
          <w:lang w:val="en-US"/>
        </w:rPr>
        <w:t>”</w:t>
      </w:r>
      <w:r w:rsidRPr="00A11B16">
        <w:rPr>
          <w:color w:val="000000"/>
          <w:szCs w:val="22"/>
          <w:lang w:val="en-US"/>
        </w:rPr>
        <w:t xml:space="preserve"> (CIDI/REMDES/doc.6/19</w:t>
      </w:r>
      <w:r w:rsidRPr="00A11B16">
        <w:rPr>
          <w:color w:val="1F497D"/>
          <w:szCs w:val="22"/>
          <w:lang w:val="en-US"/>
        </w:rPr>
        <w:t xml:space="preserve"> </w:t>
      </w:r>
      <w:r w:rsidRPr="00A11B16">
        <w:rPr>
          <w:color w:val="000000"/>
          <w:szCs w:val="22"/>
          <w:lang w:val="en-US"/>
        </w:rPr>
        <w:t>rev. 3), as the first inter-American plan of action on social development and as a roadmap that defines concrete measures for advancing social development in the region; and to urge member states to participate actively in the working groups</w:t>
      </w:r>
      <w:r w:rsidR="00216132" w:rsidRPr="00A11B16">
        <w:rPr>
          <w:color w:val="000000"/>
          <w:szCs w:val="22"/>
          <w:lang w:val="en-US"/>
        </w:rPr>
        <w:t>,</w:t>
      </w:r>
      <w:r w:rsidRPr="00A11B16">
        <w:rPr>
          <w:color w:val="000000"/>
          <w:szCs w:val="22"/>
          <w:lang w:val="en-US"/>
        </w:rPr>
        <w:t xml:space="preserve"> in the discussion of a work plan, and in the activities organized by the Secretariat for Access to Rights and Equity for the implementation of said Plan of Action.</w:t>
      </w:r>
    </w:p>
    <w:p w14:paraId="2969D2AE" w14:textId="77777777" w:rsidR="00A921BE" w:rsidRPr="00A11B16" w:rsidRDefault="00A921BE" w:rsidP="00F72F41">
      <w:pPr>
        <w:textAlignment w:val="baseline"/>
        <w:rPr>
          <w:color w:val="000000"/>
          <w:szCs w:val="22"/>
          <w:lang w:val="en-US"/>
        </w:rPr>
      </w:pPr>
    </w:p>
    <w:p w14:paraId="5BC422BE" w14:textId="63A09D0F" w:rsidR="00A921BE" w:rsidRPr="00A11B16" w:rsidRDefault="00A921BE" w:rsidP="00F72F41">
      <w:pPr>
        <w:numPr>
          <w:ilvl w:val="1"/>
          <w:numId w:val="29"/>
        </w:numPr>
        <w:ind w:left="0" w:firstLine="720"/>
        <w:textAlignment w:val="baseline"/>
        <w:rPr>
          <w:color w:val="000000"/>
          <w:szCs w:val="22"/>
          <w:lang w:val="en-US"/>
        </w:rPr>
      </w:pPr>
      <w:r w:rsidRPr="00A11B16">
        <w:rPr>
          <w:color w:val="000000"/>
          <w:szCs w:val="22"/>
          <w:lang w:val="en-US"/>
        </w:rPr>
        <w:t>To encourage member states, permanent observers</w:t>
      </w:r>
      <w:r w:rsidRPr="00A11B16">
        <w:rPr>
          <w:smallCaps/>
          <w:color w:val="000000"/>
          <w:szCs w:val="22"/>
          <w:lang w:val="en-US"/>
        </w:rPr>
        <w:t xml:space="preserve">, </w:t>
      </w:r>
      <w:r w:rsidRPr="00A11B16">
        <w:rPr>
          <w:color w:val="000000"/>
          <w:szCs w:val="22"/>
          <w:lang w:val="en-US"/>
        </w:rPr>
        <w:t xml:space="preserve">and other donors to contribute to the Fund for the Implementation of the </w:t>
      </w:r>
      <w:r w:rsidR="00216132" w:rsidRPr="00A11B16">
        <w:rPr>
          <w:color w:val="000000"/>
          <w:szCs w:val="22"/>
          <w:lang w:val="en-US"/>
        </w:rPr>
        <w:t xml:space="preserve">Plan of Action of </w:t>
      </w:r>
      <w:r w:rsidRPr="00A11B16">
        <w:rPr>
          <w:color w:val="000000"/>
          <w:szCs w:val="22"/>
          <w:lang w:val="en-US"/>
        </w:rPr>
        <w:t xml:space="preserve">Guatemala 2019 to the extent of their possibilities in order to ensure funding for the activities of </w:t>
      </w:r>
      <w:r w:rsidR="00216132" w:rsidRPr="00A11B16">
        <w:rPr>
          <w:color w:val="000000"/>
          <w:szCs w:val="22"/>
          <w:lang w:val="en-US"/>
        </w:rPr>
        <w:t xml:space="preserve">said </w:t>
      </w:r>
      <w:r w:rsidRPr="00A11B16">
        <w:rPr>
          <w:color w:val="000000"/>
          <w:szCs w:val="22"/>
          <w:lang w:val="en-US"/>
        </w:rPr>
        <w:t>Plan.</w:t>
      </w:r>
    </w:p>
    <w:p w14:paraId="0E75C272" w14:textId="77777777" w:rsidR="00A921BE" w:rsidRPr="00A11B16" w:rsidRDefault="00A921BE" w:rsidP="00F72F41">
      <w:pPr>
        <w:rPr>
          <w:color w:val="000000"/>
          <w:szCs w:val="22"/>
          <w:lang w:val="en-US"/>
        </w:rPr>
      </w:pPr>
    </w:p>
    <w:p w14:paraId="56B146B6" w14:textId="5F41A9D6" w:rsidR="00A921BE" w:rsidRPr="00A11B16" w:rsidRDefault="00A921BE" w:rsidP="00F72F41">
      <w:pPr>
        <w:ind w:firstLine="720"/>
        <w:rPr>
          <w:color w:val="000000"/>
          <w:szCs w:val="22"/>
          <w:shd w:val="clear" w:color="auto" w:fill="00FFFF"/>
          <w:lang w:val="en-US"/>
        </w:rPr>
      </w:pPr>
      <w:r w:rsidRPr="00A11B16">
        <w:rPr>
          <w:color w:val="000000"/>
          <w:szCs w:val="22"/>
          <w:lang w:val="en-US"/>
        </w:rPr>
        <w:lastRenderedPageBreak/>
        <w:t>52.</w:t>
      </w:r>
      <w:r w:rsidRPr="00A11B16">
        <w:rPr>
          <w:color w:val="000000"/>
          <w:szCs w:val="22"/>
          <w:lang w:val="en-US"/>
        </w:rPr>
        <w:tab/>
        <w:t xml:space="preserve">To encourage member states to strengthen their social protection systems and </w:t>
      </w:r>
      <w:r w:rsidR="00D57EAE" w:rsidRPr="00A11B16">
        <w:rPr>
          <w:color w:val="000000"/>
          <w:szCs w:val="22"/>
          <w:lang w:val="en-US"/>
        </w:rPr>
        <w:t xml:space="preserve">to </w:t>
      </w:r>
      <w:r w:rsidRPr="00A11B16">
        <w:rPr>
          <w:color w:val="000000"/>
          <w:szCs w:val="22"/>
          <w:lang w:val="en-US"/>
        </w:rPr>
        <w:t xml:space="preserve">take into account the needs of the poor and vulnerable </w:t>
      </w:r>
      <w:r w:rsidR="00216132" w:rsidRPr="00A11B16">
        <w:rPr>
          <w:color w:val="000000"/>
          <w:szCs w:val="22"/>
          <w:lang w:val="en-US"/>
        </w:rPr>
        <w:t xml:space="preserve">who </w:t>
      </w:r>
      <w:r w:rsidRPr="00A11B16">
        <w:rPr>
          <w:color w:val="000000"/>
          <w:szCs w:val="22"/>
          <w:lang w:val="en-US"/>
        </w:rPr>
        <w:t>have been particularly affected by the COVID-19 pandemic</w:t>
      </w:r>
      <w:r w:rsidR="00216132" w:rsidRPr="00A11B16">
        <w:rPr>
          <w:color w:val="000000"/>
          <w:szCs w:val="22"/>
          <w:lang w:val="en-US"/>
        </w:rPr>
        <w:t xml:space="preserve">, as well as to </w:t>
      </w:r>
      <w:r w:rsidRPr="00A11B16">
        <w:rPr>
          <w:color w:val="000000"/>
          <w:szCs w:val="22"/>
          <w:lang w:val="en-US"/>
        </w:rPr>
        <w:t>streamline and update their social protection databases, as appropriate, in order to achieve social inclusion consistent with the new reality.</w:t>
      </w:r>
    </w:p>
    <w:p w14:paraId="69F28FE7" w14:textId="77777777" w:rsidR="00A921BE" w:rsidRPr="00A11B16" w:rsidRDefault="00A921BE" w:rsidP="00F72F41">
      <w:pPr>
        <w:rPr>
          <w:szCs w:val="22"/>
          <w:lang w:val="en-US"/>
        </w:rPr>
      </w:pPr>
    </w:p>
    <w:p w14:paraId="19877E51" w14:textId="7C727F2E" w:rsidR="00A921BE" w:rsidRPr="00A11B16" w:rsidRDefault="00A921BE" w:rsidP="00F72F41">
      <w:pPr>
        <w:numPr>
          <w:ilvl w:val="0"/>
          <w:numId w:val="31"/>
        </w:numPr>
        <w:ind w:left="0" w:firstLine="720"/>
        <w:textAlignment w:val="baseline"/>
        <w:rPr>
          <w:color w:val="000000"/>
          <w:szCs w:val="22"/>
          <w:lang w:val="en-US"/>
        </w:rPr>
      </w:pPr>
      <w:r w:rsidRPr="00A11B16">
        <w:rPr>
          <w:color w:val="000000"/>
          <w:szCs w:val="22"/>
          <w:lang w:val="en-US"/>
        </w:rPr>
        <w:t>To recognize the strategic importance of partnership for development as a tool to support the efforts of member states to overcome poverty and inequality and tackle the effects of the COVID-19 pandemic in the context of promotion of sustainable development</w:t>
      </w:r>
      <w:r w:rsidR="00876E64" w:rsidRPr="00A11B16">
        <w:rPr>
          <w:color w:val="000000"/>
          <w:szCs w:val="22"/>
          <w:lang w:val="en-US"/>
        </w:rPr>
        <w:t xml:space="preserve"> and, in </w:t>
      </w:r>
      <w:r w:rsidRPr="00A11B16">
        <w:rPr>
          <w:color w:val="000000"/>
          <w:szCs w:val="22"/>
          <w:lang w:val="en-US"/>
        </w:rPr>
        <w:t>that regard, to urge member states to support and strengthen the work of the Inter-American Social Protection Network as the hemispheric mechanism for cooperation on social development to strengthen the institutions and agencies responsible for social policies in member states through the exchange of knowledge, lessons learned and experience, technical assistance, mutual learning, and technical cooperation among countries.</w:t>
      </w:r>
    </w:p>
    <w:p w14:paraId="7E05A464" w14:textId="77777777" w:rsidR="00A921BE" w:rsidRPr="00A11B16" w:rsidRDefault="00A921BE" w:rsidP="00F72F41">
      <w:pPr>
        <w:textAlignment w:val="baseline"/>
        <w:rPr>
          <w:color w:val="000000"/>
          <w:szCs w:val="22"/>
          <w:lang w:val="en-US"/>
        </w:rPr>
      </w:pPr>
    </w:p>
    <w:p w14:paraId="39808EA8" w14:textId="3CD31443" w:rsidR="00A921BE" w:rsidRPr="00A11B16" w:rsidRDefault="00A921BE" w:rsidP="00F72F41">
      <w:pPr>
        <w:numPr>
          <w:ilvl w:val="0"/>
          <w:numId w:val="31"/>
        </w:numPr>
        <w:ind w:left="0" w:firstLine="720"/>
        <w:rPr>
          <w:bCs/>
          <w:color w:val="000000"/>
          <w:szCs w:val="22"/>
          <w:lang w:val="en-US"/>
        </w:rPr>
      </w:pPr>
      <w:r w:rsidRPr="00A11B16">
        <w:rPr>
          <w:bCs/>
          <w:color w:val="000000"/>
          <w:szCs w:val="22"/>
          <w:lang w:val="en-US"/>
        </w:rPr>
        <w:t>To continue providing technical assistance to member states</w:t>
      </w:r>
      <w:r w:rsidR="004F3047" w:rsidRPr="00A11B16">
        <w:rPr>
          <w:bCs/>
          <w:color w:val="000000"/>
          <w:szCs w:val="22"/>
          <w:lang w:val="en-US"/>
        </w:rPr>
        <w:t>, when so requested</w:t>
      </w:r>
      <w:r w:rsidRPr="00A11B16">
        <w:rPr>
          <w:bCs/>
          <w:color w:val="000000"/>
          <w:szCs w:val="22"/>
          <w:lang w:val="en-US"/>
        </w:rPr>
        <w:t xml:space="preserve">, </w:t>
      </w:r>
      <w:r w:rsidR="000C6A0B" w:rsidRPr="00A11B16">
        <w:rPr>
          <w:bCs/>
          <w:color w:val="000000"/>
          <w:szCs w:val="22"/>
          <w:lang w:val="en-US"/>
        </w:rPr>
        <w:t xml:space="preserve">in the </w:t>
      </w:r>
      <w:r w:rsidRPr="00A11B16">
        <w:rPr>
          <w:bCs/>
          <w:color w:val="000000"/>
          <w:szCs w:val="22"/>
          <w:lang w:val="en-US"/>
        </w:rPr>
        <w:t>formulation and implementation of policies to ensure the full integral development of all children and adolescents, within the overarching framework of the current Comprehensive Strategic Plan of the Organization; and to encourage member states, as appropriate, to continue investing in this area, in accordance with their legislation, national priorities, and available resources.</w:t>
      </w:r>
    </w:p>
    <w:p w14:paraId="13EDA677" w14:textId="77777777" w:rsidR="00A921BE" w:rsidRPr="00A11B16" w:rsidRDefault="00A921BE" w:rsidP="00F72F41">
      <w:pPr>
        <w:rPr>
          <w:szCs w:val="22"/>
          <w:lang w:val="en-US"/>
        </w:rPr>
      </w:pPr>
    </w:p>
    <w:p w14:paraId="1F17D822" w14:textId="77777777" w:rsidR="00A921BE" w:rsidRPr="00A11B16" w:rsidRDefault="00A921BE" w:rsidP="00F72F41">
      <w:pPr>
        <w:ind w:left="720" w:hanging="720"/>
        <w:rPr>
          <w:szCs w:val="22"/>
          <w:lang w:val="en-US"/>
        </w:rPr>
      </w:pPr>
      <w:r w:rsidRPr="00A11B16">
        <w:rPr>
          <w:color w:val="000000"/>
          <w:szCs w:val="22"/>
          <w:lang w:val="en-US"/>
        </w:rPr>
        <w:t>VIII.</w:t>
      </w:r>
      <w:r w:rsidRPr="00A11B16">
        <w:rPr>
          <w:color w:val="000000"/>
          <w:szCs w:val="22"/>
          <w:lang w:val="en-US"/>
        </w:rPr>
        <w:tab/>
        <w:t>REGARDING THE CONTINUATION OF SECTORAL PROCESSES WITHIN THE FRAMEWORK OF CIDI</w:t>
      </w:r>
    </w:p>
    <w:p w14:paraId="70CB4CF7" w14:textId="77777777" w:rsidR="00A921BE" w:rsidRPr="00A11B16" w:rsidRDefault="00A921BE" w:rsidP="00F72F41">
      <w:pPr>
        <w:rPr>
          <w:rFonts w:eastAsia="Calibri"/>
          <w:szCs w:val="22"/>
          <w:lang w:val="en-US"/>
        </w:rPr>
      </w:pPr>
    </w:p>
    <w:p w14:paraId="433AC8FD" w14:textId="2DDFB5EA" w:rsidR="00A921BE" w:rsidRPr="00A11B16" w:rsidRDefault="00A921BE" w:rsidP="00F72F41">
      <w:pPr>
        <w:numPr>
          <w:ilvl w:val="0"/>
          <w:numId w:val="31"/>
        </w:numPr>
        <w:ind w:left="0" w:right="-29" w:firstLine="720"/>
        <w:rPr>
          <w:color w:val="000000"/>
          <w:szCs w:val="22"/>
          <w:lang w:val="en-US"/>
        </w:rPr>
      </w:pPr>
      <w:r w:rsidRPr="00A11B16">
        <w:rPr>
          <w:bCs/>
          <w:color w:val="000000"/>
          <w:szCs w:val="22"/>
          <w:lang w:val="en-US"/>
        </w:rPr>
        <w:t>To adopt the following schedule of meetings of ministers and high-level authorities within the framework of CIDI</w:t>
      </w:r>
      <w:r w:rsidR="00583B4A" w:rsidRPr="00A11B16">
        <w:rPr>
          <w:bCs/>
          <w:color w:val="000000"/>
          <w:szCs w:val="22"/>
          <w:lang w:val="en-US"/>
        </w:rPr>
        <w:t>,</w:t>
      </w:r>
      <w:r w:rsidRPr="00A11B16">
        <w:rPr>
          <w:bCs/>
          <w:color w:val="000000"/>
          <w:szCs w:val="22"/>
          <w:lang w:val="en-US"/>
        </w:rPr>
        <w:t xml:space="preserve"> taking into account the difficulties resulting from the context of the COVID-19 pandemic, as well as the maximum number of meetings that may be held based on resources allocated from the </w:t>
      </w:r>
      <w:r w:rsidR="00583B4A" w:rsidRPr="00A11B16">
        <w:rPr>
          <w:bCs/>
          <w:color w:val="000000"/>
          <w:szCs w:val="22"/>
          <w:lang w:val="en-US"/>
        </w:rPr>
        <w:t>R</w:t>
      </w:r>
      <w:r w:rsidRPr="00A11B16">
        <w:rPr>
          <w:bCs/>
          <w:color w:val="000000"/>
          <w:szCs w:val="22"/>
          <w:lang w:val="en-US"/>
        </w:rPr>
        <w:t xml:space="preserve">egular </w:t>
      </w:r>
      <w:r w:rsidR="00583B4A" w:rsidRPr="00A11B16">
        <w:rPr>
          <w:bCs/>
          <w:color w:val="000000"/>
          <w:szCs w:val="22"/>
          <w:lang w:val="en-US"/>
        </w:rPr>
        <w:t>F</w:t>
      </w:r>
      <w:r w:rsidRPr="00A11B16">
        <w:rPr>
          <w:bCs/>
          <w:color w:val="000000"/>
          <w:szCs w:val="22"/>
          <w:lang w:val="en-US"/>
        </w:rPr>
        <w:t>und</w:t>
      </w:r>
      <w:r w:rsidR="00583B4A" w:rsidRPr="00A11B16">
        <w:rPr>
          <w:bCs/>
          <w:color w:val="000000"/>
          <w:szCs w:val="22"/>
          <w:lang w:val="en-US"/>
        </w:rPr>
        <w:t xml:space="preserve"> of the Organization</w:t>
      </w:r>
      <w:r w:rsidRPr="00A11B16">
        <w:rPr>
          <w:bCs/>
          <w:color w:val="000000"/>
          <w:szCs w:val="22"/>
          <w:lang w:val="en-US"/>
        </w:rPr>
        <w:t>, and to instruct the General Secretariat to continue implementing the guidelines agreed to in the triennial ministerial cycle in coordination with the competent authorities in each sector</w:t>
      </w:r>
      <w:r w:rsidR="00583B4A" w:rsidRPr="00A11B16">
        <w:rPr>
          <w:bCs/>
          <w:color w:val="000000"/>
          <w:szCs w:val="22"/>
          <w:lang w:val="en-US"/>
        </w:rPr>
        <w:t>.</w:t>
      </w:r>
    </w:p>
    <w:tbl>
      <w:tblPr>
        <w:tblpPr w:leftFromText="187" w:rightFromText="187" w:vertAnchor="text" w:tblpXSpec="center" w:tblpY="145"/>
        <w:tblOverlap w:val="never"/>
        <w:tblW w:w="10008" w:type="dxa"/>
        <w:tblLayout w:type="fixed"/>
        <w:tblCellMar>
          <w:left w:w="0" w:type="dxa"/>
          <w:right w:w="0" w:type="dxa"/>
        </w:tblCellMar>
        <w:tblLook w:val="04A0" w:firstRow="1" w:lastRow="0" w:firstColumn="1" w:lastColumn="0" w:noHBand="0" w:noVBand="1"/>
      </w:tblPr>
      <w:tblGrid>
        <w:gridCol w:w="1489"/>
        <w:gridCol w:w="1589"/>
        <w:gridCol w:w="1592"/>
        <w:gridCol w:w="1440"/>
        <w:gridCol w:w="1260"/>
        <w:gridCol w:w="1288"/>
        <w:gridCol w:w="1350"/>
      </w:tblGrid>
      <w:tr w:rsidR="00A921BE" w:rsidRPr="00A11B16" w14:paraId="150ED37C" w14:textId="77777777" w:rsidTr="008925D2">
        <w:trPr>
          <w:trHeight w:val="124"/>
        </w:trPr>
        <w:tc>
          <w:tcPr>
            <w:tcW w:w="1489" w:type="dxa"/>
            <w:tcBorders>
              <w:top w:val="single" w:sz="8" w:space="0" w:color="FFFFFF"/>
              <w:left w:val="single" w:sz="8" w:space="0" w:color="FFFFFF"/>
              <w:bottom w:val="single" w:sz="24" w:space="0" w:color="FFFFFF"/>
              <w:right w:val="single" w:sz="8" w:space="0" w:color="FFFFFF"/>
            </w:tcBorders>
            <w:shd w:val="clear" w:color="auto" w:fill="D9D9D9"/>
            <w:tcMar>
              <w:top w:w="0" w:type="dxa"/>
              <w:left w:w="108" w:type="dxa"/>
              <w:bottom w:w="0" w:type="dxa"/>
              <w:right w:w="108" w:type="dxa"/>
            </w:tcMar>
            <w:hideMark/>
          </w:tcPr>
          <w:p w14:paraId="413D677B" w14:textId="77777777" w:rsidR="00A921BE" w:rsidRPr="00A11B16" w:rsidRDefault="00A921BE" w:rsidP="008925D2">
            <w:pPr>
              <w:jc w:val="center"/>
              <w:rPr>
                <w:rFonts w:eastAsia="Calibri"/>
                <w:bCs/>
                <w:sz w:val="18"/>
                <w:szCs w:val="18"/>
                <w:lang w:val="en-US"/>
              </w:rPr>
            </w:pPr>
            <w:r w:rsidRPr="00A11B16">
              <w:rPr>
                <w:rFonts w:eastAsia="Calibri"/>
                <w:bCs/>
                <w:sz w:val="18"/>
                <w:szCs w:val="18"/>
                <w:lang w:val="en-US"/>
              </w:rPr>
              <w:t>Sectoral Process</w:t>
            </w:r>
          </w:p>
        </w:tc>
        <w:tc>
          <w:tcPr>
            <w:tcW w:w="1589"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14:paraId="6BB79DCB" w14:textId="77777777" w:rsidR="00A921BE" w:rsidRPr="00A11B16" w:rsidRDefault="00A921BE" w:rsidP="008925D2">
            <w:pPr>
              <w:jc w:val="center"/>
              <w:rPr>
                <w:rFonts w:eastAsia="Calibri"/>
                <w:bCs/>
                <w:sz w:val="18"/>
                <w:szCs w:val="18"/>
                <w:lang w:val="en-US"/>
              </w:rPr>
            </w:pPr>
            <w:r w:rsidRPr="00A11B16">
              <w:rPr>
                <w:rFonts w:eastAsia="Calibri"/>
                <w:bCs/>
                <w:sz w:val="18"/>
                <w:szCs w:val="18"/>
                <w:lang w:val="en-US"/>
              </w:rPr>
              <w:t>2020</w:t>
            </w:r>
          </w:p>
        </w:tc>
        <w:tc>
          <w:tcPr>
            <w:tcW w:w="1592"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14:paraId="7E2D52DA" w14:textId="77777777" w:rsidR="00A921BE" w:rsidRPr="00A11B16" w:rsidRDefault="00A921BE" w:rsidP="008925D2">
            <w:pPr>
              <w:jc w:val="center"/>
              <w:rPr>
                <w:rFonts w:eastAsia="Calibri"/>
                <w:bCs/>
                <w:sz w:val="18"/>
                <w:szCs w:val="18"/>
                <w:lang w:val="en-US"/>
              </w:rPr>
            </w:pPr>
            <w:r w:rsidRPr="00A11B16">
              <w:rPr>
                <w:rFonts w:eastAsia="Calibri"/>
                <w:bCs/>
                <w:sz w:val="18"/>
                <w:szCs w:val="18"/>
                <w:lang w:val="en-US"/>
              </w:rPr>
              <w:t>2021</w:t>
            </w:r>
          </w:p>
        </w:tc>
        <w:tc>
          <w:tcPr>
            <w:tcW w:w="1440"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14:paraId="2BD07ACB" w14:textId="77777777" w:rsidR="00A921BE" w:rsidRPr="00A11B16" w:rsidRDefault="00A921BE" w:rsidP="008925D2">
            <w:pPr>
              <w:jc w:val="center"/>
              <w:rPr>
                <w:rFonts w:eastAsia="Calibri"/>
                <w:bCs/>
                <w:sz w:val="18"/>
                <w:szCs w:val="18"/>
                <w:lang w:val="en-US"/>
              </w:rPr>
            </w:pPr>
            <w:r w:rsidRPr="00A11B16">
              <w:rPr>
                <w:rFonts w:eastAsia="Calibri"/>
                <w:bCs/>
                <w:sz w:val="18"/>
                <w:szCs w:val="18"/>
                <w:lang w:val="en-US"/>
              </w:rPr>
              <w:t>2022</w:t>
            </w:r>
          </w:p>
        </w:tc>
        <w:tc>
          <w:tcPr>
            <w:tcW w:w="1260"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14:paraId="7803927D" w14:textId="77777777" w:rsidR="00A921BE" w:rsidRPr="00A11B16" w:rsidRDefault="00A921BE" w:rsidP="008925D2">
            <w:pPr>
              <w:jc w:val="center"/>
              <w:rPr>
                <w:rFonts w:eastAsia="Calibri"/>
                <w:bCs/>
                <w:sz w:val="18"/>
                <w:szCs w:val="18"/>
                <w:lang w:val="en-US"/>
              </w:rPr>
            </w:pPr>
            <w:r w:rsidRPr="00A11B16">
              <w:rPr>
                <w:rFonts w:eastAsia="Calibri"/>
                <w:bCs/>
                <w:sz w:val="18"/>
                <w:szCs w:val="18"/>
                <w:lang w:val="en-US"/>
              </w:rPr>
              <w:t>2023</w:t>
            </w:r>
          </w:p>
        </w:tc>
        <w:tc>
          <w:tcPr>
            <w:tcW w:w="1288"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14:paraId="3C17AFF5" w14:textId="77777777" w:rsidR="00A921BE" w:rsidRPr="00A11B16" w:rsidRDefault="00A921BE" w:rsidP="008925D2">
            <w:pPr>
              <w:jc w:val="center"/>
              <w:rPr>
                <w:rFonts w:eastAsia="Calibri"/>
                <w:bCs/>
                <w:sz w:val="18"/>
                <w:szCs w:val="18"/>
                <w:lang w:val="en-US"/>
              </w:rPr>
            </w:pPr>
            <w:r w:rsidRPr="00A11B16">
              <w:rPr>
                <w:rFonts w:eastAsia="Calibri"/>
                <w:bCs/>
                <w:sz w:val="18"/>
                <w:szCs w:val="18"/>
                <w:lang w:val="en-US"/>
              </w:rPr>
              <w:t>2024</w:t>
            </w:r>
          </w:p>
        </w:tc>
        <w:tc>
          <w:tcPr>
            <w:tcW w:w="1350" w:type="dxa"/>
            <w:tcBorders>
              <w:top w:val="single" w:sz="8" w:space="0" w:color="FFFFFF"/>
              <w:left w:val="nil"/>
              <w:bottom w:val="single" w:sz="24" w:space="0" w:color="FFFFFF"/>
              <w:right w:val="single" w:sz="8" w:space="0" w:color="FFFFFF"/>
            </w:tcBorders>
            <w:shd w:val="clear" w:color="auto" w:fill="D9D9D9"/>
          </w:tcPr>
          <w:p w14:paraId="73C62F3B" w14:textId="77777777" w:rsidR="00A921BE" w:rsidRPr="00A11B16" w:rsidRDefault="00A921BE" w:rsidP="008925D2">
            <w:pPr>
              <w:jc w:val="center"/>
              <w:rPr>
                <w:rFonts w:eastAsia="Calibri"/>
                <w:bCs/>
                <w:sz w:val="18"/>
                <w:szCs w:val="18"/>
                <w:lang w:val="en-US"/>
              </w:rPr>
            </w:pPr>
            <w:r w:rsidRPr="00A11B16">
              <w:rPr>
                <w:rFonts w:eastAsia="Calibri"/>
                <w:bCs/>
                <w:sz w:val="18"/>
                <w:szCs w:val="18"/>
                <w:lang w:val="en-US"/>
              </w:rPr>
              <w:t>2025</w:t>
            </w:r>
          </w:p>
        </w:tc>
      </w:tr>
      <w:tr w:rsidR="00A921BE" w:rsidRPr="00C43779" w14:paraId="6A693C83" w14:textId="77777777" w:rsidTr="008925D2">
        <w:trPr>
          <w:trHeight w:val="124"/>
        </w:trPr>
        <w:tc>
          <w:tcPr>
            <w:tcW w:w="1489"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74D408FF" w14:textId="77777777" w:rsidR="00A921BE" w:rsidRPr="00A11B16" w:rsidRDefault="00A921BE" w:rsidP="008925D2">
            <w:pPr>
              <w:jc w:val="left"/>
              <w:rPr>
                <w:rFonts w:eastAsia="Calibri"/>
                <w:bCs/>
                <w:sz w:val="18"/>
                <w:szCs w:val="18"/>
                <w:lang w:val="en-US"/>
              </w:rPr>
            </w:pPr>
            <w:r w:rsidRPr="00A11B16">
              <w:rPr>
                <w:rFonts w:eastAsia="Calibri"/>
                <w:bCs/>
                <w:sz w:val="18"/>
                <w:szCs w:val="18"/>
                <w:lang w:val="en-US"/>
              </w:rPr>
              <w:t>1. Tourism</w:t>
            </w:r>
          </w:p>
          <w:p w14:paraId="056A0D62" w14:textId="77777777" w:rsidR="00A921BE" w:rsidRPr="00A11B16" w:rsidRDefault="00A921BE" w:rsidP="008925D2">
            <w:pPr>
              <w:jc w:val="left"/>
              <w:rPr>
                <w:rFonts w:eastAsia="Calibri"/>
                <w:bCs/>
                <w:sz w:val="18"/>
                <w:szCs w:val="18"/>
                <w:lang w:val="en-US"/>
              </w:rPr>
            </w:pPr>
          </w:p>
        </w:tc>
        <w:tc>
          <w:tcPr>
            <w:tcW w:w="1589"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50902E0F" w14:textId="77777777" w:rsidR="00A921BE" w:rsidRPr="00A11B16" w:rsidRDefault="00A921BE" w:rsidP="008925D2">
            <w:pPr>
              <w:jc w:val="left"/>
              <w:rPr>
                <w:color w:val="000000"/>
                <w:sz w:val="18"/>
                <w:szCs w:val="18"/>
                <w:lang w:val="en-US"/>
              </w:rPr>
            </w:pPr>
            <w:r w:rsidRPr="00A11B16">
              <w:rPr>
                <w:color w:val="000000"/>
                <w:sz w:val="18"/>
                <w:szCs w:val="18"/>
                <w:lang w:val="en-US"/>
              </w:rPr>
              <w:t>II Regular Meeting of CITUR</w:t>
            </w:r>
          </w:p>
          <w:p w14:paraId="4643DDE6" w14:textId="77777777" w:rsidR="00A921BE" w:rsidRPr="00A11B16" w:rsidRDefault="00A921BE" w:rsidP="008925D2">
            <w:pPr>
              <w:jc w:val="left"/>
              <w:rPr>
                <w:rFonts w:eastAsia="Calibri"/>
                <w:sz w:val="18"/>
                <w:szCs w:val="18"/>
                <w:highlight w:val="yellow"/>
                <w:lang w:val="en-US"/>
              </w:rPr>
            </w:pPr>
            <w:r w:rsidRPr="00A11B16">
              <w:rPr>
                <w:rFonts w:eastAsia="Calibri"/>
                <w:i/>
                <w:color w:val="000000"/>
                <w:sz w:val="18"/>
                <w:szCs w:val="18"/>
                <w:lang w:val="en-US"/>
              </w:rPr>
              <w:t>(virtual, November 19-20)</w:t>
            </w:r>
          </w:p>
        </w:tc>
        <w:tc>
          <w:tcPr>
            <w:tcW w:w="1592"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14:paraId="34A4A256" w14:textId="0469E9D4" w:rsidR="00A921BE" w:rsidRPr="00A11B16" w:rsidRDefault="00A921BE" w:rsidP="008925D2">
            <w:pPr>
              <w:jc w:val="left"/>
              <w:rPr>
                <w:rFonts w:eastAsia="Calibri"/>
                <w:sz w:val="18"/>
                <w:szCs w:val="18"/>
                <w:lang w:val="en-US"/>
              </w:rPr>
            </w:pPr>
            <w:r w:rsidRPr="00A11B16">
              <w:rPr>
                <w:rFonts w:eastAsia="Calibri"/>
                <w:sz w:val="18"/>
                <w:szCs w:val="18"/>
                <w:lang w:val="en-US"/>
              </w:rPr>
              <w:t xml:space="preserve">XXV Tourism Ministerial </w:t>
            </w:r>
          </w:p>
          <w:p w14:paraId="2AF498A8" w14:textId="77777777" w:rsidR="00A921BE" w:rsidRPr="00A11B16" w:rsidRDefault="00A921BE" w:rsidP="008925D2">
            <w:pPr>
              <w:jc w:val="left"/>
              <w:rPr>
                <w:rFonts w:eastAsia="Calibri"/>
                <w:i/>
                <w:sz w:val="18"/>
                <w:szCs w:val="18"/>
                <w:lang w:val="en-US"/>
              </w:rPr>
            </w:pPr>
            <w:r w:rsidRPr="00A11B16">
              <w:rPr>
                <w:rFonts w:eastAsia="Calibri"/>
                <w:i/>
                <w:sz w:val="18"/>
                <w:szCs w:val="18"/>
                <w:lang w:val="en-US"/>
              </w:rPr>
              <w:t>(Paraguay)</w:t>
            </w:r>
          </w:p>
        </w:tc>
        <w:tc>
          <w:tcPr>
            <w:tcW w:w="144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04912F97" w14:textId="77777777" w:rsidR="00A921BE" w:rsidRPr="00A11B16" w:rsidRDefault="00A921BE" w:rsidP="008925D2">
            <w:pPr>
              <w:jc w:val="left"/>
              <w:rPr>
                <w:rFonts w:eastAsia="Calibri"/>
                <w:i/>
                <w:sz w:val="18"/>
                <w:szCs w:val="18"/>
                <w:lang w:val="en-US"/>
              </w:rPr>
            </w:pPr>
          </w:p>
        </w:tc>
        <w:tc>
          <w:tcPr>
            <w:tcW w:w="126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14:paraId="50DB5D11" w14:textId="77777777" w:rsidR="00A921BE" w:rsidRPr="00A11B16" w:rsidRDefault="00A921BE" w:rsidP="008925D2">
            <w:pPr>
              <w:jc w:val="left"/>
              <w:rPr>
                <w:rFonts w:eastAsia="Calibri"/>
                <w:sz w:val="18"/>
                <w:szCs w:val="18"/>
                <w:lang w:val="en-US"/>
              </w:rPr>
            </w:pPr>
            <w:r w:rsidRPr="00A11B16">
              <w:rPr>
                <w:rFonts w:eastAsia="Calibri"/>
                <w:color w:val="000000"/>
                <w:sz w:val="18"/>
                <w:szCs w:val="18"/>
                <w:lang w:val="en-US"/>
              </w:rPr>
              <w:t>III Meeting of CITUR</w:t>
            </w:r>
          </w:p>
        </w:tc>
        <w:tc>
          <w:tcPr>
            <w:tcW w:w="128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14:paraId="0A8E2B46" w14:textId="77777777" w:rsidR="00A921BE" w:rsidRPr="00A11B16" w:rsidRDefault="00A921BE" w:rsidP="008925D2">
            <w:pPr>
              <w:jc w:val="left"/>
              <w:rPr>
                <w:sz w:val="18"/>
                <w:szCs w:val="18"/>
                <w:lang w:val="en-US"/>
              </w:rPr>
            </w:pPr>
            <w:r w:rsidRPr="00A11B16">
              <w:rPr>
                <w:color w:val="000000"/>
                <w:sz w:val="18"/>
                <w:szCs w:val="18"/>
                <w:lang w:val="en-US"/>
              </w:rPr>
              <w:t>XXVI Tourism Ministerial</w:t>
            </w:r>
          </w:p>
          <w:p w14:paraId="0B1EC498" w14:textId="77777777" w:rsidR="00A921BE" w:rsidRPr="00A11B16" w:rsidRDefault="00A921BE" w:rsidP="008925D2">
            <w:pPr>
              <w:jc w:val="left"/>
              <w:rPr>
                <w:rFonts w:eastAsia="Calibri"/>
                <w:sz w:val="18"/>
                <w:szCs w:val="18"/>
                <w:lang w:val="en-US"/>
              </w:rPr>
            </w:pPr>
            <w:r w:rsidRPr="00A11B16">
              <w:rPr>
                <w:rFonts w:eastAsia="Calibri"/>
                <w:i/>
                <w:iCs/>
                <w:color w:val="000000"/>
                <w:sz w:val="18"/>
                <w:szCs w:val="18"/>
                <w:lang w:val="en-US"/>
              </w:rPr>
              <w:t>(host to be determined</w:t>
            </w:r>
          </w:p>
        </w:tc>
        <w:tc>
          <w:tcPr>
            <w:tcW w:w="1350" w:type="dxa"/>
            <w:tcBorders>
              <w:top w:val="nil"/>
              <w:left w:val="nil"/>
              <w:bottom w:val="single" w:sz="8" w:space="0" w:color="FFFFFF"/>
              <w:right w:val="single" w:sz="8" w:space="0" w:color="FFFFFF"/>
            </w:tcBorders>
            <w:shd w:val="clear" w:color="auto" w:fill="DBE5F1"/>
            <w:vAlign w:val="center"/>
          </w:tcPr>
          <w:p w14:paraId="3668BC7B" w14:textId="77777777" w:rsidR="00A921BE" w:rsidRPr="00A11B16" w:rsidRDefault="00A921BE" w:rsidP="008925D2">
            <w:pPr>
              <w:jc w:val="left"/>
              <w:rPr>
                <w:rFonts w:eastAsia="Calibri"/>
                <w:i/>
                <w:sz w:val="18"/>
                <w:szCs w:val="18"/>
                <w:lang w:val="en-US"/>
              </w:rPr>
            </w:pPr>
          </w:p>
          <w:p w14:paraId="6B139C8A" w14:textId="77777777" w:rsidR="00A921BE" w:rsidRPr="00A11B16" w:rsidRDefault="00A921BE" w:rsidP="008925D2">
            <w:pPr>
              <w:jc w:val="left"/>
              <w:rPr>
                <w:rFonts w:eastAsia="Calibri"/>
                <w:sz w:val="18"/>
                <w:szCs w:val="18"/>
                <w:lang w:val="en-US"/>
              </w:rPr>
            </w:pPr>
          </w:p>
        </w:tc>
      </w:tr>
      <w:tr w:rsidR="00A921BE" w:rsidRPr="00C43779" w14:paraId="3E276AAF" w14:textId="77777777" w:rsidTr="008925D2">
        <w:trPr>
          <w:trHeight w:val="448"/>
        </w:trPr>
        <w:tc>
          <w:tcPr>
            <w:tcW w:w="1489"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62435A75" w14:textId="77777777" w:rsidR="00A921BE" w:rsidRPr="00A11B16" w:rsidRDefault="00A921BE" w:rsidP="008925D2">
            <w:pPr>
              <w:jc w:val="left"/>
              <w:rPr>
                <w:rFonts w:eastAsia="Calibri"/>
                <w:bCs/>
                <w:sz w:val="18"/>
                <w:szCs w:val="18"/>
                <w:lang w:val="en-US"/>
              </w:rPr>
            </w:pPr>
            <w:r w:rsidRPr="00A11B16">
              <w:rPr>
                <w:rFonts w:eastAsia="Calibri"/>
                <w:bCs/>
                <w:sz w:val="18"/>
                <w:szCs w:val="18"/>
                <w:lang w:val="en-US"/>
              </w:rPr>
              <w:t>2. Ports</w:t>
            </w:r>
          </w:p>
          <w:p w14:paraId="4CF237C9" w14:textId="77777777" w:rsidR="00A921BE" w:rsidRPr="00A11B16" w:rsidRDefault="00A921BE" w:rsidP="008925D2">
            <w:pPr>
              <w:jc w:val="left"/>
              <w:rPr>
                <w:rFonts w:eastAsia="Calibri"/>
                <w:bCs/>
                <w:sz w:val="18"/>
                <w:szCs w:val="18"/>
                <w:lang w:val="en-US"/>
              </w:rPr>
            </w:pPr>
          </w:p>
        </w:tc>
        <w:tc>
          <w:tcPr>
            <w:tcW w:w="1589"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0352E879" w14:textId="77777777" w:rsidR="00A921BE" w:rsidRPr="00A11B16" w:rsidRDefault="00A921BE" w:rsidP="008925D2">
            <w:pPr>
              <w:jc w:val="left"/>
              <w:rPr>
                <w:rFonts w:eastAsia="Calibri"/>
                <w:sz w:val="18"/>
                <w:szCs w:val="18"/>
                <w:highlight w:val="yellow"/>
                <w:lang w:val="en-US"/>
              </w:rPr>
            </w:pPr>
          </w:p>
          <w:p w14:paraId="1EAD2441" w14:textId="77777777" w:rsidR="00A921BE" w:rsidRPr="00A11B16" w:rsidRDefault="00A921BE" w:rsidP="008925D2">
            <w:pPr>
              <w:jc w:val="left"/>
              <w:rPr>
                <w:rFonts w:eastAsia="Calibri"/>
                <w:sz w:val="18"/>
                <w:szCs w:val="18"/>
                <w:highlight w:val="yellow"/>
                <w:lang w:val="en-US"/>
              </w:rPr>
            </w:pPr>
            <w:r w:rsidRPr="00A11B16">
              <w:rPr>
                <w:rFonts w:eastAsia="Calibri"/>
                <w:i/>
                <w:sz w:val="18"/>
                <w:szCs w:val="18"/>
                <w:highlight w:val="yellow"/>
                <w:lang w:val="en-US"/>
              </w:rPr>
              <w:t xml:space="preserve"> </w:t>
            </w:r>
          </w:p>
        </w:tc>
        <w:tc>
          <w:tcPr>
            <w:tcW w:w="1592"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7354913A" w14:textId="6E3C1C37" w:rsidR="00A921BE" w:rsidRPr="00A11B16" w:rsidRDefault="00A921BE" w:rsidP="008925D2">
            <w:pPr>
              <w:jc w:val="left"/>
              <w:rPr>
                <w:sz w:val="18"/>
                <w:szCs w:val="18"/>
                <w:lang w:val="en-US"/>
              </w:rPr>
            </w:pPr>
            <w:r w:rsidRPr="00A11B16">
              <w:rPr>
                <w:color w:val="000000"/>
                <w:sz w:val="18"/>
                <w:szCs w:val="18"/>
                <w:lang w:val="en-US"/>
              </w:rPr>
              <w:t>XII Meeting of CIP</w:t>
            </w:r>
          </w:p>
          <w:p w14:paraId="0E545715" w14:textId="77777777" w:rsidR="00A921BE" w:rsidRPr="00A11B16" w:rsidRDefault="00A921BE" w:rsidP="008925D2">
            <w:pPr>
              <w:jc w:val="left"/>
              <w:rPr>
                <w:rFonts w:eastAsia="Calibri"/>
                <w:i/>
                <w:sz w:val="18"/>
                <w:szCs w:val="18"/>
                <w:lang w:val="en-US"/>
              </w:rPr>
            </w:pPr>
            <w:r w:rsidRPr="00A11B16">
              <w:rPr>
                <w:rFonts w:eastAsia="Calibri"/>
                <w:i/>
                <w:iCs/>
                <w:color w:val="000000"/>
                <w:sz w:val="18"/>
                <w:szCs w:val="18"/>
                <w:lang w:val="en-US"/>
              </w:rPr>
              <w:t>(Argentina, May 19-21)</w:t>
            </w:r>
          </w:p>
        </w:tc>
        <w:tc>
          <w:tcPr>
            <w:tcW w:w="144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49D8197" w14:textId="77777777" w:rsidR="00A921BE" w:rsidRPr="00A11B16" w:rsidRDefault="00A921BE" w:rsidP="008925D2">
            <w:pPr>
              <w:jc w:val="left"/>
              <w:rPr>
                <w:rFonts w:eastAsia="Calibri"/>
                <w:sz w:val="18"/>
                <w:szCs w:val="18"/>
                <w:lang w:val="en-US"/>
              </w:rPr>
            </w:pPr>
          </w:p>
        </w:tc>
        <w:tc>
          <w:tcPr>
            <w:tcW w:w="126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39816A34" w14:textId="77777777" w:rsidR="00A921BE" w:rsidRPr="00A11B16" w:rsidRDefault="00A921BE" w:rsidP="008925D2">
            <w:pPr>
              <w:jc w:val="left"/>
              <w:rPr>
                <w:sz w:val="18"/>
                <w:szCs w:val="18"/>
                <w:lang w:val="en-US"/>
              </w:rPr>
            </w:pPr>
            <w:r w:rsidRPr="00A11B16">
              <w:rPr>
                <w:color w:val="000000"/>
                <w:sz w:val="18"/>
                <w:szCs w:val="18"/>
                <w:lang w:val="en-US"/>
              </w:rPr>
              <w:t>XIII Meeting of CIP</w:t>
            </w:r>
          </w:p>
          <w:p w14:paraId="34D41965" w14:textId="77777777" w:rsidR="00A921BE" w:rsidRPr="00A11B16" w:rsidRDefault="00A921BE" w:rsidP="008925D2">
            <w:pPr>
              <w:jc w:val="left"/>
              <w:rPr>
                <w:rFonts w:eastAsia="Calibri"/>
                <w:sz w:val="18"/>
                <w:szCs w:val="18"/>
                <w:lang w:val="en-US"/>
              </w:rPr>
            </w:pPr>
            <w:r w:rsidRPr="00A11B16">
              <w:rPr>
                <w:rFonts w:eastAsia="Calibri"/>
                <w:i/>
                <w:iCs/>
                <w:color w:val="000000"/>
                <w:sz w:val="18"/>
                <w:szCs w:val="18"/>
                <w:lang w:val="en-US"/>
              </w:rPr>
              <w:t>(host to be determined</w:t>
            </w:r>
          </w:p>
        </w:tc>
        <w:tc>
          <w:tcPr>
            <w:tcW w:w="128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47DEFCA0" w14:textId="77777777" w:rsidR="00A921BE" w:rsidRPr="00A11B16" w:rsidRDefault="00A921BE" w:rsidP="008925D2">
            <w:pPr>
              <w:jc w:val="left"/>
              <w:rPr>
                <w:rFonts w:eastAsia="Calibri"/>
                <w:sz w:val="18"/>
                <w:szCs w:val="18"/>
                <w:lang w:val="en-US"/>
              </w:rPr>
            </w:pPr>
          </w:p>
        </w:tc>
        <w:tc>
          <w:tcPr>
            <w:tcW w:w="1350" w:type="dxa"/>
            <w:tcBorders>
              <w:top w:val="nil"/>
              <w:left w:val="nil"/>
              <w:bottom w:val="single" w:sz="8" w:space="0" w:color="FFFFFF"/>
              <w:right w:val="single" w:sz="8" w:space="0" w:color="FFFFFF"/>
            </w:tcBorders>
            <w:shd w:val="clear" w:color="auto" w:fill="C6D9F1"/>
            <w:vAlign w:val="center"/>
          </w:tcPr>
          <w:p w14:paraId="508E6429" w14:textId="77777777" w:rsidR="00A921BE" w:rsidRPr="00A11B16" w:rsidRDefault="00A921BE" w:rsidP="008925D2">
            <w:pPr>
              <w:jc w:val="left"/>
              <w:rPr>
                <w:sz w:val="18"/>
                <w:szCs w:val="18"/>
                <w:lang w:val="en-US"/>
              </w:rPr>
            </w:pPr>
            <w:r w:rsidRPr="00A11B16">
              <w:rPr>
                <w:color w:val="000000"/>
                <w:sz w:val="18"/>
                <w:szCs w:val="18"/>
                <w:lang w:val="en-US"/>
              </w:rPr>
              <w:t>XIV Meeting of CIP</w:t>
            </w:r>
          </w:p>
          <w:p w14:paraId="01A5512A" w14:textId="77777777" w:rsidR="00A921BE" w:rsidRPr="00A11B16" w:rsidRDefault="00A921BE" w:rsidP="008925D2">
            <w:pPr>
              <w:jc w:val="left"/>
              <w:rPr>
                <w:rFonts w:eastAsia="Calibri"/>
                <w:sz w:val="18"/>
                <w:szCs w:val="18"/>
                <w:lang w:val="en-US"/>
              </w:rPr>
            </w:pPr>
            <w:r w:rsidRPr="00A11B16">
              <w:rPr>
                <w:rFonts w:eastAsia="Calibri"/>
                <w:i/>
                <w:iCs/>
                <w:color w:val="000000"/>
                <w:sz w:val="18"/>
                <w:szCs w:val="18"/>
                <w:lang w:val="en-US"/>
              </w:rPr>
              <w:t>(host to be determined)</w:t>
            </w:r>
          </w:p>
        </w:tc>
      </w:tr>
      <w:tr w:rsidR="00A921BE" w:rsidRPr="00C43779" w14:paraId="5768D045" w14:textId="77777777" w:rsidTr="008925D2">
        <w:trPr>
          <w:trHeight w:val="491"/>
        </w:trPr>
        <w:tc>
          <w:tcPr>
            <w:tcW w:w="1489" w:type="dxa"/>
            <w:tcBorders>
              <w:top w:val="nil"/>
              <w:left w:val="single" w:sz="8" w:space="0" w:color="FFFFFF"/>
              <w:bottom w:val="nil"/>
              <w:right w:val="single" w:sz="24" w:space="0" w:color="FFFFFF"/>
            </w:tcBorders>
            <w:shd w:val="clear" w:color="auto" w:fill="D9D9D9"/>
            <w:tcMar>
              <w:top w:w="0" w:type="dxa"/>
              <w:left w:w="108" w:type="dxa"/>
              <w:bottom w:w="0" w:type="dxa"/>
              <w:right w:w="108" w:type="dxa"/>
            </w:tcMar>
            <w:hideMark/>
          </w:tcPr>
          <w:p w14:paraId="09349EC9" w14:textId="77777777" w:rsidR="00A921BE" w:rsidRPr="00A11B16" w:rsidRDefault="00A921BE" w:rsidP="008925D2">
            <w:pPr>
              <w:jc w:val="left"/>
              <w:rPr>
                <w:rFonts w:eastAsia="Calibri"/>
                <w:bCs/>
                <w:sz w:val="18"/>
                <w:szCs w:val="18"/>
                <w:lang w:val="en-US"/>
              </w:rPr>
            </w:pPr>
            <w:r w:rsidRPr="00A11B16">
              <w:rPr>
                <w:rFonts w:eastAsia="Calibri"/>
                <w:bCs/>
                <w:sz w:val="18"/>
                <w:szCs w:val="18"/>
                <w:lang w:val="en-US"/>
              </w:rPr>
              <w:t>3. Education</w:t>
            </w:r>
          </w:p>
        </w:tc>
        <w:tc>
          <w:tcPr>
            <w:tcW w:w="1589"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14:paraId="42BC307A" w14:textId="77777777" w:rsidR="00A921BE" w:rsidRPr="00A11B16" w:rsidRDefault="00A921BE" w:rsidP="008925D2">
            <w:pPr>
              <w:jc w:val="left"/>
              <w:rPr>
                <w:rFonts w:eastAsia="Calibri"/>
                <w:i/>
                <w:sz w:val="18"/>
                <w:szCs w:val="18"/>
                <w:highlight w:val="yellow"/>
                <w:lang w:val="en-US"/>
              </w:rPr>
            </w:pPr>
          </w:p>
        </w:tc>
        <w:tc>
          <w:tcPr>
            <w:tcW w:w="1592"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14:paraId="489C9FA5" w14:textId="77777777" w:rsidR="00A921BE" w:rsidRPr="00A11B16" w:rsidRDefault="00A921BE" w:rsidP="008925D2">
            <w:pPr>
              <w:jc w:val="left"/>
              <w:rPr>
                <w:sz w:val="18"/>
                <w:szCs w:val="18"/>
                <w:lang w:val="en-US"/>
              </w:rPr>
            </w:pPr>
            <w:r w:rsidRPr="00A11B16">
              <w:rPr>
                <w:color w:val="000000"/>
                <w:sz w:val="18"/>
                <w:szCs w:val="18"/>
                <w:lang w:val="en-US"/>
              </w:rPr>
              <w:t>IX Meeting of the CIE</w:t>
            </w:r>
          </w:p>
          <w:p w14:paraId="3BA5694A" w14:textId="77777777" w:rsidR="00A921BE" w:rsidRPr="00A11B16" w:rsidRDefault="00A921BE" w:rsidP="008925D2">
            <w:pPr>
              <w:jc w:val="left"/>
              <w:rPr>
                <w:rFonts w:eastAsia="Calibri"/>
                <w:sz w:val="18"/>
                <w:szCs w:val="18"/>
                <w:lang w:val="en-US"/>
              </w:rPr>
            </w:pPr>
          </w:p>
        </w:tc>
        <w:tc>
          <w:tcPr>
            <w:tcW w:w="144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14:paraId="53C50862" w14:textId="77777777" w:rsidR="00A921BE" w:rsidRPr="00A11B16" w:rsidRDefault="00A921BE" w:rsidP="008925D2">
            <w:pPr>
              <w:jc w:val="left"/>
              <w:rPr>
                <w:sz w:val="18"/>
                <w:szCs w:val="18"/>
                <w:lang w:val="en-US"/>
              </w:rPr>
            </w:pPr>
            <w:r w:rsidRPr="00A11B16">
              <w:rPr>
                <w:color w:val="000000"/>
                <w:sz w:val="18"/>
                <w:szCs w:val="18"/>
                <w:lang w:val="en-US"/>
              </w:rPr>
              <w:t>XI Education Ministerial</w:t>
            </w:r>
          </w:p>
          <w:p w14:paraId="48DF82E6" w14:textId="77777777" w:rsidR="00A921BE" w:rsidRPr="00A11B16" w:rsidRDefault="00A921BE" w:rsidP="008925D2">
            <w:pPr>
              <w:jc w:val="left"/>
              <w:rPr>
                <w:rFonts w:eastAsia="Calibri"/>
                <w:sz w:val="18"/>
                <w:szCs w:val="18"/>
                <w:lang w:val="en-US"/>
              </w:rPr>
            </w:pPr>
            <w:r w:rsidRPr="00A11B16">
              <w:rPr>
                <w:rFonts w:eastAsia="Calibri"/>
                <w:i/>
                <w:iCs/>
                <w:color w:val="000000"/>
                <w:sz w:val="18"/>
                <w:szCs w:val="18"/>
                <w:lang w:val="en-US"/>
              </w:rPr>
              <w:t>(host to be determined</w:t>
            </w:r>
          </w:p>
        </w:tc>
        <w:tc>
          <w:tcPr>
            <w:tcW w:w="126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14:paraId="41AD8F97" w14:textId="77777777" w:rsidR="00A921BE" w:rsidRPr="00A11B16" w:rsidRDefault="00A921BE" w:rsidP="008925D2">
            <w:pPr>
              <w:jc w:val="left"/>
              <w:rPr>
                <w:rFonts w:eastAsia="Calibri"/>
                <w:i/>
                <w:sz w:val="18"/>
                <w:szCs w:val="18"/>
                <w:lang w:val="en-US"/>
              </w:rPr>
            </w:pPr>
          </w:p>
        </w:tc>
        <w:tc>
          <w:tcPr>
            <w:tcW w:w="128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3A6A6C1F" w14:textId="77777777" w:rsidR="00A921BE" w:rsidRPr="00A11B16" w:rsidRDefault="00A921BE" w:rsidP="008925D2">
            <w:pPr>
              <w:jc w:val="left"/>
              <w:rPr>
                <w:sz w:val="18"/>
                <w:szCs w:val="18"/>
                <w:lang w:val="en-US"/>
              </w:rPr>
            </w:pPr>
            <w:r w:rsidRPr="00A11B16">
              <w:rPr>
                <w:color w:val="000000"/>
                <w:sz w:val="18"/>
                <w:szCs w:val="18"/>
                <w:lang w:val="en-US"/>
              </w:rPr>
              <w:t>X Meeting of the CIE</w:t>
            </w:r>
          </w:p>
          <w:p w14:paraId="1FC2BA0E" w14:textId="77777777" w:rsidR="00A921BE" w:rsidRPr="00A11B16" w:rsidRDefault="00A921BE" w:rsidP="008925D2">
            <w:pPr>
              <w:jc w:val="left"/>
              <w:rPr>
                <w:rFonts w:eastAsia="Calibri"/>
                <w:sz w:val="18"/>
                <w:szCs w:val="18"/>
                <w:lang w:val="en-US"/>
              </w:rPr>
            </w:pPr>
          </w:p>
        </w:tc>
        <w:tc>
          <w:tcPr>
            <w:tcW w:w="1350" w:type="dxa"/>
            <w:tcBorders>
              <w:top w:val="nil"/>
              <w:left w:val="nil"/>
              <w:bottom w:val="single" w:sz="8" w:space="0" w:color="FFFFFF"/>
              <w:right w:val="single" w:sz="8" w:space="0" w:color="FFFFFF"/>
            </w:tcBorders>
            <w:shd w:val="clear" w:color="auto" w:fill="DBE5F1"/>
            <w:vAlign w:val="center"/>
          </w:tcPr>
          <w:p w14:paraId="0C6867EE" w14:textId="77777777" w:rsidR="00A921BE" w:rsidRPr="00A11B16" w:rsidRDefault="00A921BE" w:rsidP="008925D2">
            <w:pPr>
              <w:jc w:val="left"/>
              <w:rPr>
                <w:sz w:val="18"/>
                <w:szCs w:val="18"/>
                <w:lang w:val="en-US"/>
              </w:rPr>
            </w:pPr>
            <w:r w:rsidRPr="00A11B16">
              <w:rPr>
                <w:color w:val="000000"/>
                <w:sz w:val="18"/>
                <w:szCs w:val="18"/>
                <w:lang w:val="en-US"/>
              </w:rPr>
              <w:t>XII Education Ministerial</w:t>
            </w:r>
          </w:p>
          <w:p w14:paraId="1C67DBD2" w14:textId="77777777" w:rsidR="00A921BE" w:rsidRPr="00A11B16" w:rsidRDefault="00A921BE" w:rsidP="008925D2">
            <w:pPr>
              <w:jc w:val="left"/>
              <w:rPr>
                <w:rFonts w:eastAsia="Calibri"/>
                <w:sz w:val="18"/>
                <w:szCs w:val="18"/>
                <w:lang w:val="en-US"/>
              </w:rPr>
            </w:pPr>
            <w:r w:rsidRPr="00A11B16">
              <w:rPr>
                <w:rFonts w:eastAsia="Calibri"/>
                <w:i/>
                <w:iCs/>
                <w:color w:val="000000"/>
                <w:sz w:val="18"/>
                <w:szCs w:val="18"/>
                <w:lang w:val="en-US"/>
              </w:rPr>
              <w:t>(host to be determined</w:t>
            </w:r>
          </w:p>
        </w:tc>
      </w:tr>
      <w:tr w:rsidR="00A921BE" w:rsidRPr="00C43779" w14:paraId="49275CE4" w14:textId="77777777" w:rsidTr="00EB54FA">
        <w:trPr>
          <w:cantSplit/>
          <w:trHeight w:val="926"/>
        </w:trPr>
        <w:tc>
          <w:tcPr>
            <w:tcW w:w="1489"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6B0ABDC2" w14:textId="77777777" w:rsidR="00A921BE" w:rsidRPr="00A11B16" w:rsidRDefault="00A921BE" w:rsidP="008925D2">
            <w:pPr>
              <w:jc w:val="left"/>
              <w:rPr>
                <w:rFonts w:eastAsia="Calibri"/>
                <w:bCs/>
                <w:sz w:val="18"/>
                <w:szCs w:val="18"/>
                <w:lang w:val="en-US"/>
              </w:rPr>
            </w:pPr>
            <w:r w:rsidRPr="00A11B16">
              <w:rPr>
                <w:rFonts w:eastAsia="Calibri"/>
                <w:bCs/>
                <w:noProof/>
                <w:sz w:val="18"/>
                <w:szCs w:val="18"/>
                <w:lang w:val="en-US"/>
              </w:rPr>
              <mc:AlternateContent>
                <mc:Choice Requires="wps">
                  <w:drawing>
                    <wp:anchor distT="0" distB="0" distL="114300" distR="114300" simplePos="0" relativeHeight="251654656" behindDoc="0" locked="1" layoutInCell="1" allowOverlap="1" wp14:anchorId="3F02042F" wp14:editId="4B674A60">
                      <wp:simplePos x="0" y="0"/>
                      <wp:positionH relativeFrom="column">
                        <wp:posOffset>-91440</wp:posOffset>
                      </wp:positionH>
                      <wp:positionV relativeFrom="page">
                        <wp:posOffset>9144000</wp:posOffset>
                      </wp:positionV>
                      <wp:extent cx="3383280" cy="228600"/>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179E" w14:textId="77777777" w:rsidR="00DB734F" w:rsidRPr="00A23C19" w:rsidRDefault="00DB734F" w:rsidP="00A921BE">
                                  <w:pPr>
                                    <w:rPr>
                                      <w:sz w:val="18"/>
                                    </w:rPr>
                                  </w:pPr>
                                  <w:r>
                                    <w:rPr>
                                      <w:sz w:val="18"/>
                                    </w:rPr>
                                    <w:fldChar w:fldCharType="begin"/>
                                  </w:r>
                                  <w:r>
                                    <w:rPr>
                                      <w:sz w:val="18"/>
                                    </w:rPr>
                                    <w:instrText xml:space="preserve"> FILENAME  \* MERGEFORMAT </w:instrText>
                                  </w:r>
                                  <w:r>
                                    <w:rPr>
                                      <w:sz w:val="18"/>
                                    </w:rPr>
                                    <w:fldChar w:fldCharType="separate"/>
                                  </w:r>
                                  <w:r>
                                    <w:rPr>
                                      <w:noProof/>
                                      <w:sz w:val="18"/>
                                    </w:rPr>
                                    <w:t>cidrp02338e01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2042F" id="_x0000_t202" coordsize="21600,21600" o:spt="202" path="m,l,21600r21600,l21600,xe">
                      <v:stroke joinstyle="miter"/>
                      <v:path gradientshapeok="t" o:connecttype="rect"/>
                    </v:shapetype>
                    <v:shape id="Text Box 4" o:spid="_x0000_s1026" type="#_x0000_t202" style="position:absolute;margin-left:-7.2pt;margin-top:10in;width:266.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" filled="f" stroked="f">
                      <v:textbox>
                        <w:txbxContent>
                          <w:p w14:paraId="28CB179E" w14:textId="77777777" w:rsidR="00DB734F" w:rsidRPr="00A23C19" w:rsidRDefault="00DB734F" w:rsidP="00A921BE">
                            <w:pPr>
                              <w:rPr>
                                <w:sz w:val="18"/>
                              </w:rPr>
                            </w:pPr>
                            <w:r>
                              <w:rPr>
                                <w:sz w:val="18"/>
                              </w:rPr>
                              <w:fldChar w:fldCharType="begin"/>
                            </w:r>
                            <w:r>
                              <w:rPr>
                                <w:sz w:val="18"/>
                              </w:rPr>
                              <w:instrText xml:space="preserve"> FILENAME  \* MERGEFORMAT </w:instrText>
                            </w:r>
                            <w:r>
                              <w:rPr>
                                <w:sz w:val="18"/>
                              </w:rPr>
                              <w:fldChar w:fldCharType="separate"/>
                            </w:r>
                            <w:r>
                              <w:rPr>
                                <w:noProof/>
                                <w:sz w:val="18"/>
                              </w:rPr>
                              <w:t>cidrp02338e01</w:t>
                            </w:r>
                            <w:r>
                              <w:rPr>
                                <w:sz w:val="18"/>
                              </w:rPr>
                              <w:fldChar w:fldCharType="end"/>
                            </w:r>
                          </w:p>
                        </w:txbxContent>
                      </v:textbox>
                      <w10:wrap anchory="page"/>
                      <w10:anchorlock/>
                    </v:shape>
                  </w:pict>
                </mc:Fallback>
              </mc:AlternateContent>
            </w:r>
            <w:r w:rsidRPr="00A11B16">
              <w:rPr>
                <w:rFonts w:eastAsia="Calibri"/>
                <w:bCs/>
                <w:noProof/>
                <w:sz w:val="18"/>
                <w:szCs w:val="18"/>
                <w:lang w:val="en-US"/>
              </w:rPr>
              <mc:AlternateContent>
                <mc:Choice Requires="wps">
                  <w:drawing>
                    <wp:anchor distT="0" distB="0" distL="114300" distR="114300" simplePos="0" relativeHeight="251653632" behindDoc="0" locked="1" layoutInCell="1" allowOverlap="1" wp14:anchorId="549D33C5" wp14:editId="2DD7DFD0">
                      <wp:simplePos x="0" y="0"/>
                      <wp:positionH relativeFrom="column">
                        <wp:posOffset>-91440</wp:posOffset>
                      </wp:positionH>
                      <wp:positionV relativeFrom="page">
                        <wp:posOffset>9144000</wp:posOffset>
                      </wp:positionV>
                      <wp:extent cx="3383280" cy="22860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CD86A" w14:textId="77777777" w:rsidR="00DB734F" w:rsidRPr="00FC3843" w:rsidRDefault="00DB734F" w:rsidP="00A921BE">
                                  <w:pPr>
                                    <w:rPr>
                                      <w:sz w:val="18"/>
                                    </w:rPr>
                                  </w:pPr>
                                  <w:r>
                                    <w:rPr>
                                      <w:sz w:val="18"/>
                                    </w:rPr>
                                    <w:fldChar w:fldCharType="begin"/>
                                  </w:r>
                                  <w:r>
                                    <w:rPr>
                                      <w:sz w:val="18"/>
                                    </w:rPr>
                                    <w:instrText xml:space="preserve"> FILENAME  \* MERGEFORMAT </w:instrText>
                                  </w:r>
                                  <w:r>
                                    <w:rPr>
                                      <w:sz w:val="18"/>
                                    </w:rPr>
                                    <w:fldChar w:fldCharType="separate"/>
                                  </w:r>
                                  <w:r>
                                    <w:rPr>
                                      <w:noProof/>
                                      <w:sz w:val="18"/>
                                    </w:rPr>
                                    <w:t>Calendario.ENG.CIDRP02273S02</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D33C5" id="Text Box 3" o:spid="_x0000_s1027" type="#_x0000_t202" style="position:absolute;margin-left:-7.2pt;margin-top:10in;width:266.4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" filled="f" stroked="f">
                      <v:textbox>
                        <w:txbxContent>
                          <w:p w14:paraId="43BCD86A" w14:textId="77777777" w:rsidR="00DB734F" w:rsidRPr="00FC3843" w:rsidRDefault="00DB734F" w:rsidP="00A921BE">
                            <w:pPr>
                              <w:rPr>
                                <w:sz w:val="18"/>
                              </w:rPr>
                            </w:pPr>
                            <w:r>
                              <w:rPr>
                                <w:sz w:val="18"/>
                              </w:rPr>
                              <w:fldChar w:fldCharType="begin"/>
                            </w:r>
                            <w:r>
                              <w:rPr>
                                <w:sz w:val="18"/>
                              </w:rPr>
                              <w:instrText xml:space="preserve"> FILENAME  \* MERGEFORMAT </w:instrText>
                            </w:r>
                            <w:r>
                              <w:rPr>
                                <w:sz w:val="18"/>
                              </w:rPr>
                              <w:fldChar w:fldCharType="separate"/>
                            </w:r>
                            <w:r>
                              <w:rPr>
                                <w:noProof/>
                                <w:sz w:val="18"/>
                              </w:rPr>
                              <w:t>Calendario.ENG.CIDRP02273S02</w:t>
                            </w:r>
                            <w:r>
                              <w:rPr>
                                <w:sz w:val="18"/>
                              </w:rPr>
                              <w:fldChar w:fldCharType="end"/>
                            </w:r>
                          </w:p>
                        </w:txbxContent>
                      </v:textbox>
                      <w10:wrap anchory="page"/>
                      <w10:anchorlock/>
                    </v:shape>
                  </w:pict>
                </mc:Fallback>
              </mc:AlternateContent>
            </w:r>
            <w:r w:rsidRPr="00A11B16">
              <w:rPr>
                <w:rFonts w:eastAsia="Calibri"/>
                <w:bCs/>
                <w:sz w:val="18"/>
                <w:szCs w:val="18"/>
                <w:lang w:val="en-US"/>
              </w:rPr>
              <w:t>4. Cooperation</w:t>
            </w:r>
          </w:p>
          <w:p w14:paraId="3EC739AB" w14:textId="77777777" w:rsidR="00A921BE" w:rsidRPr="00A11B16" w:rsidRDefault="00A921BE" w:rsidP="008925D2">
            <w:pPr>
              <w:jc w:val="left"/>
              <w:rPr>
                <w:rFonts w:eastAsia="Calibri"/>
                <w:bCs/>
                <w:sz w:val="18"/>
                <w:szCs w:val="18"/>
                <w:lang w:val="en-US"/>
              </w:rPr>
            </w:pPr>
          </w:p>
        </w:tc>
        <w:tc>
          <w:tcPr>
            <w:tcW w:w="1589"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7BFC2E48" w14:textId="77777777" w:rsidR="00A921BE" w:rsidRPr="00A11B16" w:rsidRDefault="00A921BE" w:rsidP="008925D2">
            <w:pPr>
              <w:jc w:val="left"/>
              <w:rPr>
                <w:rFonts w:eastAsia="Calibri"/>
                <w:sz w:val="18"/>
                <w:szCs w:val="18"/>
                <w:lang w:val="en-US"/>
              </w:rPr>
            </w:pPr>
          </w:p>
        </w:tc>
        <w:tc>
          <w:tcPr>
            <w:tcW w:w="1592"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14888635" w14:textId="77777777" w:rsidR="00A921BE" w:rsidRPr="00A11B16" w:rsidRDefault="00A921BE" w:rsidP="008925D2">
            <w:pPr>
              <w:jc w:val="left"/>
              <w:rPr>
                <w:sz w:val="18"/>
                <w:szCs w:val="18"/>
                <w:lang w:val="en-US"/>
              </w:rPr>
            </w:pPr>
            <w:r w:rsidRPr="00A11B16">
              <w:rPr>
                <w:color w:val="000000"/>
                <w:sz w:val="18"/>
                <w:szCs w:val="18"/>
                <w:lang w:val="en-US"/>
              </w:rPr>
              <w:t>III Cooperation Ministerial</w:t>
            </w:r>
          </w:p>
          <w:p w14:paraId="54915115" w14:textId="77777777" w:rsidR="00A921BE" w:rsidRPr="00A11B16" w:rsidRDefault="00A921BE" w:rsidP="008925D2">
            <w:pPr>
              <w:jc w:val="left"/>
              <w:rPr>
                <w:rFonts w:eastAsia="Calibri"/>
                <w:sz w:val="18"/>
                <w:szCs w:val="18"/>
                <w:lang w:val="en-US"/>
              </w:rPr>
            </w:pPr>
            <w:r w:rsidRPr="00A11B16">
              <w:rPr>
                <w:rFonts w:eastAsia="Calibri"/>
                <w:i/>
                <w:iCs/>
                <w:color w:val="000000"/>
                <w:sz w:val="18"/>
                <w:szCs w:val="18"/>
                <w:lang w:val="en-US"/>
              </w:rPr>
              <w:t>(host to be determined</w:t>
            </w:r>
          </w:p>
        </w:tc>
        <w:tc>
          <w:tcPr>
            <w:tcW w:w="144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65E06473" w14:textId="77777777" w:rsidR="00A921BE" w:rsidRPr="00A11B16" w:rsidRDefault="00A921BE" w:rsidP="008925D2">
            <w:pPr>
              <w:jc w:val="left"/>
              <w:rPr>
                <w:rFonts w:eastAsia="Calibri"/>
                <w:i/>
                <w:sz w:val="18"/>
                <w:szCs w:val="18"/>
                <w:lang w:val="en-US"/>
              </w:rPr>
            </w:pPr>
          </w:p>
        </w:tc>
        <w:tc>
          <w:tcPr>
            <w:tcW w:w="126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6C7A771A" w14:textId="77777777" w:rsidR="00A921BE" w:rsidRPr="00A11B16" w:rsidRDefault="00A921BE" w:rsidP="008925D2">
            <w:pPr>
              <w:jc w:val="left"/>
              <w:rPr>
                <w:rFonts w:eastAsia="Calibri"/>
                <w:sz w:val="18"/>
                <w:szCs w:val="18"/>
                <w:lang w:val="en-US"/>
              </w:rPr>
            </w:pPr>
          </w:p>
        </w:tc>
        <w:tc>
          <w:tcPr>
            <w:tcW w:w="128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31380CCB" w14:textId="77777777" w:rsidR="00A921BE" w:rsidRPr="00A11B16" w:rsidRDefault="00A921BE" w:rsidP="008925D2">
            <w:pPr>
              <w:jc w:val="left"/>
              <w:rPr>
                <w:rFonts w:eastAsia="Calibri"/>
                <w:sz w:val="18"/>
                <w:szCs w:val="18"/>
                <w:lang w:val="en-US"/>
              </w:rPr>
            </w:pPr>
            <w:r w:rsidRPr="00A11B16">
              <w:rPr>
                <w:rFonts w:eastAsia="Calibri"/>
                <w:sz w:val="18"/>
                <w:szCs w:val="18"/>
                <w:lang w:val="en-US"/>
              </w:rPr>
              <w:t>IV Cooperation Ministerial</w:t>
            </w:r>
          </w:p>
          <w:p w14:paraId="4E4F9466" w14:textId="77777777" w:rsidR="00A921BE" w:rsidRPr="00A11B16" w:rsidRDefault="00A921BE" w:rsidP="008925D2">
            <w:pPr>
              <w:jc w:val="left"/>
              <w:rPr>
                <w:rFonts w:eastAsia="Calibri"/>
                <w:i/>
                <w:sz w:val="18"/>
                <w:szCs w:val="18"/>
                <w:lang w:val="en-US"/>
              </w:rPr>
            </w:pPr>
            <w:r w:rsidRPr="00A11B16">
              <w:rPr>
                <w:rFonts w:eastAsia="Calibri"/>
                <w:i/>
                <w:sz w:val="18"/>
                <w:szCs w:val="18"/>
                <w:lang w:val="en-US"/>
              </w:rPr>
              <w:t>(host TBD)</w:t>
            </w:r>
          </w:p>
        </w:tc>
        <w:tc>
          <w:tcPr>
            <w:tcW w:w="1350" w:type="dxa"/>
            <w:tcBorders>
              <w:top w:val="nil"/>
              <w:left w:val="nil"/>
              <w:bottom w:val="single" w:sz="8" w:space="0" w:color="FFFFFF"/>
              <w:right w:val="single" w:sz="8" w:space="0" w:color="FFFFFF"/>
            </w:tcBorders>
            <w:shd w:val="clear" w:color="auto" w:fill="C6D9F1"/>
            <w:vAlign w:val="center"/>
          </w:tcPr>
          <w:p w14:paraId="5DFCDFED" w14:textId="77777777" w:rsidR="00A921BE" w:rsidRPr="00A11B16" w:rsidRDefault="00A921BE" w:rsidP="008925D2">
            <w:pPr>
              <w:jc w:val="left"/>
              <w:rPr>
                <w:rFonts w:eastAsia="Calibri"/>
                <w:sz w:val="18"/>
                <w:szCs w:val="18"/>
                <w:lang w:val="en-US"/>
              </w:rPr>
            </w:pPr>
          </w:p>
        </w:tc>
      </w:tr>
      <w:tr w:rsidR="00A921BE" w:rsidRPr="00C43779" w14:paraId="3D7A4AA4" w14:textId="77777777" w:rsidTr="008925D2">
        <w:trPr>
          <w:trHeight w:val="929"/>
        </w:trPr>
        <w:tc>
          <w:tcPr>
            <w:tcW w:w="1489"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06236FD9" w14:textId="77777777" w:rsidR="00A921BE" w:rsidRPr="00A11B16" w:rsidRDefault="00A921BE" w:rsidP="008925D2">
            <w:pPr>
              <w:jc w:val="left"/>
              <w:rPr>
                <w:rFonts w:eastAsia="Calibri"/>
                <w:bCs/>
                <w:sz w:val="18"/>
                <w:szCs w:val="18"/>
                <w:lang w:val="en-US"/>
              </w:rPr>
            </w:pPr>
            <w:r w:rsidRPr="00A11B16">
              <w:rPr>
                <w:rFonts w:eastAsia="Calibri"/>
                <w:bCs/>
                <w:sz w:val="18"/>
                <w:szCs w:val="18"/>
                <w:lang w:val="en-US"/>
              </w:rPr>
              <w:t>5. Social Development</w:t>
            </w:r>
          </w:p>
          <w:p w14:paraId="18868338" w14:textId="77777777" w:rsidR="00A921BE" w:rsidRPr="00A11B16" w:rsidRDefault="00A921BE" w:rsidP="008925D2">
            <w:pPr>
              <w:jc w:val="left"/>
              <w:rPr>
                <w:rFonts w:eastAsia="Calibri"/>
                <w:bCs/>
                <w:sz w:val="18"/>
                <w:szCs w:val="18"/>
                <w:lang w:val="en-US"/>
              </w:rPr>
            </w:pPr>
            <w:r w:rsidRPr="00A11B16">
              <w:rPr>
                <w:rFonts w:eastAsia="Calibri"/>
                <w:bCs/>
                <w:noProof/>
                <w:sz w:val="18"/>
                <w:szCs w:val="18"/>
                <w:lang w:val="en-US"/>
              </w:rPr>
              <mc:AlternateContent>
                <mc:Choice Requires="wps">
                  <w:drawing>
                    <wp:anchor distT="0" distB="0" distL="114300" distR="114300" simplePos="0" relativeHeight="251652608" behindDoc="0" locked="1" layoutInCell="1" allowOverlap="1" wp14:anchorId="4DB200D5" wp14:editId="40D6D627">
                      <wp:simplePos x="0" y="0"/>
                      <wp:positionH relativeFrom="column">
                        <wp:posOffset>-91440</wp:posOffset>
                      </wp:positionH>
                      <wp:positionV relativeFrom="page">
                        <wp:posOffset>9144000</wp:posOffset>
                      </wp:positionV>
                      <wp:extent cx="3383280" cy="228600"/>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ED653" w14:textId="77777777" w:rsidR="00DB734F" w:rsidRPr="003C150D" w:rsidRDefault="00DB734F" w:rsidP="00A921BE">
                                  <w:pPr>
                                    <w:rPr>
                                      <w:sz w:val="18"/>
                                    </w:rPr>
                                  </w:pPr>
                                  <w:r>
                                    <w:rPr>
                                      <w:sz w:val="18"/>
                                    </w:rPr>
                                    <w:fldChar w:fldCharType="begin"/>
                                  </w:r>
                                  <w:r>
                                    <w:rPr>
                                      <w:sz w:val="18"/>
                                    </w:rPr>
                                    <w:instrText xml:space="preserve"> FILENAME  \* MERGEFORMAT </w:instrText>
                                  </w:r>
                                  <w:r>
                                    <w:rPr>
                                      <w:sz w:val="18"/>
                                    </w:rPr>
                                    <w:fldChar w:fldCharType="separate"/>
                                  </w:r>
                                  <w:r>
                                    <w:rPr>
                                      <w:noProof/>
                                      <w:sz w:val="18"/>
                                    </w:rPr>
                                    <w:t>cidrp02262e01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200D5" id="Text Box 5" o:spid="_x0000_s1028" type="#_x0000_t202" style="position:absolute;margin-left:-7.2pt;margin-top:10in;width:266.4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" filled="f" stroked="f">
                      <v:textbox>
                        <w:txbxContent>
                          <w:p w14:paraId="0F8ED653" w14:textId="77777777" w:rsidR="00DB734F" w:rsidRPr="003C150D" w:rsidRDefault="00DB734F" w:rsidP="00A921BE">
                            <w:pPr>
                              <w:rPr>
                                <w:sz w:val="18"/>
                              </w:rPr>
                            </w:pPr>
                            <w:r>
                              <w:rPr>
                                <w:sz w:val="18"/>
                              </w:rPr>
                              <w:fldChar w:fldCharType="begin"/>
                            </w:r>
                            <w:r>
                              <w:rPr>
                                <w:sz w:val="18"/>
                              </w:rPr>
                              <w:instrText xml:space="preserve"> FILENAME  \* MERGEFORMAT </w:instrText>
                            </w:r>
                            <w:r>
                              <w:rPr>
                                <w:sz w:val="18"/>
                              </w:rPr>
                              <w:fldChar w:fldCharType="separate"/>
                            </w:r>
                            <w:r>
                              <w:rPr>
                                <w:noProof/>
                                <w:sz w:val="18"/>
                              </w:rPr>
                              <w:t>cidrp02262e01</w:t>
                            </w:r>
                            <w:r>
                              <w:rPr>
                                <w:sz w:val="18"/>
                              </w:rPr>
                              <w:fldChar w:fldCharType="end"/>
                            </w:r>
                          </w:p>
                        </w:txbxContent>
                      </v:textbox>
                      <w10:wrap anchory="page"/>
                      <w10:anchorlock/>
                    </v:shape>
                  </w:pict>
                </mc:Fallback>
              </mc:AlternateContent>
            </w:r>
          </w:p>
        </w:tc>
        <w:tc>
          <w:tcPr>
            <w:tcW w:w="1589"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75C0D736" w14:textId="77777777" w:rsidR="00A921BE" w:rsidRPr="00A11B16" w:rsidRDefault="00A921BE" w:rsidP="008925D2">
            <w:pPr>
              <w:jc w:val="left"/>
              <w:rPr>
                <w:sz w:val="18"/>
                <w:szCs w:val="18"/>
                <w:lang w:val="en-US"/>
              </w:rPr>
            </w:pPr>
            <w:r w:rsidRPr="00A11B16">
              <w:rPr>
                <w:color w:val="000000"/>
                <w:sz w:val="18"/>
                <w:szCs w:val="18"/>
                <w:lang w:val="en-US"/>
              </w:rPr>
              <w:t>V Meeting of CIDES</w:t>
            </w:r>
          </w:p>
          <w:p w14:paraId="020D2124" w14:textId="77777777" w:rsidR="00A921BE" w:rsidRPr="00A11B16" w:rsidRDefault="00A921BE" w:rsidP="008925D2">
            <w:pPr>
              <w:jc w:val="left"/>
              <w:rPr>
                <w:rFonts w:eastAsia="Calibri"/>
                <w:sz w:val="18"/>
                <w:szCs w:val="18"/>
                <w:lang w:val="en-US"/>
              </w:rPr>
            </w:pPr>
          </w:p>
        </w:tc>
        <w:tc>
          <w:tcPr>
            <w:tcW w:w="1592"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0C7DBF70" w14:textId="77777777" w:rsidR="00A921BE" w:rsidRPr="00A11B16" w:rsidRDefault="00A921BE" w:rsidP="008925D2">
            <w:pPr>
              <w:jc w:val="left"/>
              <w:rPr>
                <w:rFonts w:eastAsia="Calibri"/>
                <w:sz w:val="18"/>
                <w:szCs w:val="18"/>
                <w:lang w:val="en-US"/>
              </w:rPr>
            </w:pPr>
          </w:p>
        </w:tc>
        <w:tc>
          <w:tcPr>
            <w:tcW w:w="144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4F25DABE" w14:textId="77777777" w:rsidR="00A921BE" w:rsidRPr="00A11B16" w:rsidRDefault="00A921BE" w:rsidP="008925D2">
            <w:pPr>
              <w:jc w:val="left"/>
              <w:rPr>
                <w:sz w:val="18"/>
                <w:szCs w:val="18"/>
                <w:lang w:val="en-US"/>
              </w:rPr>
            </w:pPr>
            <w:r w:rsidRPr="00A11B16">
              <w:rPr>
                <w:color w:val="000000"/>
                <w:sz w:val="18"/>
                <w:szCs w:val="18"/>
                <w:lang w:val="en-US"/>
              </w:rPr>
              <w:t>V Social Development Ministerial</w:t>
            </w:r>
          </w:p>
          <w:p w14:paraId="7A45878F" w14:textId="77777777" w:rsidR="00A921BE" w:rsidRPr="00A11B16" w:rsidRDefault="00A921BE" w:rsidP="008925D2">
            <w:pPr>
              <w:jc w:val="left"/>
              <w:rPr>
                <w:rFonts w:eastAsia="Calibri"/>
                <w:sz w:val="18"/>
                <w:szCs w:val="18"/>
                <w:lang w:val="en-US"/>
              </w:rPr>
            </w:pPr>
            <w:r w:rsidRPr="00A11B16">
              <w:rPr>
                <w:rFonts w:eastAsia="Calibri"/>
                <w:i/>
                <w:iCs/>
                <w:color w:val="000000"/>
                <w:sz w:val="18"/>
                <w:szCs w:val="18"/>
                <w:lang w:val="en-US"/>
              </w:rPr>
              <w:t>(Dominican Republic)</w:t>
            </w:r>
          </w:p>
        </w:tc>
        <w:tc>
          <w:tcPr>
            <w:tcW w:w="126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586E5F4D" w14:textId="77777777" w:rsidR="00A921BE" w:rsidRPr="00A11B16" w:rsidRDefault="00A921BE" w:rsidP="008925D2">
            <w:pPr>
              <w:jc w:val="left"/>
              <w:rPr>
                <w:rFonts w:eastAsia="Calibri"/>
                <w:sz w:val="18"/>
                <w:szCs w:val="18"/>
                <w:lang w:val="en-US"/>
              </w:rPr>
            </w:pPr>
          </w:p>
        </w:tc>
        <w:tc>
          <w:tcPr>
            <w:tcW w:w="128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1D4AEB9C" w14:textId="77777777" w:rsidR="00A921BE" w:rsidRPr="00A11B16" w:rsidRDefault="00A921BE" w:rsidP="008925D2">
            <w:pPr>
              <w:jc w:val="left"/>
              <w:rPr>
                <w:rFonts w:eastAsia="Calibri"/>
                <w:sz w:val="18"/>
                <w:szCs w:val="18"/>
                <w:lang w:val="en-US"/>
              </w:rPr>
            </w:pPr>
            <w:r w:rsidRPr="00A11B16">
              <w:rPr>
                <w:rFonts w:eastAsia="Calibri"/>
                <w:color w:val="000000"/>
                <w:sz w:val="18"/>
                <w:szCs w:val="18"/>
                <w:lang w:val="en-US"/>
              </w:rPr>
              <w:t>VI Meeting of CIDES</w:t>
            </w:r>
          </w:p>
        </w:tc>
        <w:tc>
          <w:tcPr>
            <w:tcW w:w="1350" w:type="dxa"/>
            <w:tcBorders>
              <w:top w:val="nil"/>
              <w:left w:val="nil"/>
              <w:bottom w:val="single" w:sz="8" w:space="0" w:color="FFFFFF"/>
              <w:right w:val="single" w:sz="8" w:space="0" w:color="FFFFFF"/>
            </w:tcBorders>
            <w:shd w:val="clear" w:color="auto" w:fill="DBE5F1"/>
            <w:vAlign w:val="center"/>
          </w:tcPr>
          <w:p w14:paraId="5E3D82F5" w14:textId="77777777" w:rsidR="00A921BE" w:rsidRPr="00A11B16" w:rsidRDefault="00A921BE" w:rsidP="008925D2">
            <w:pPr>
              <w:jc w:val="left"/>
              <w:rPr>
                <w:rFonts w:eastAsia="Calibri"/>
                <w:sz w:val="18"/>
                <w:szCs w:val="18"/>
                <w:lang w:val="en-US"/>
              </w:rPr>
            </w:pPr>
            <w:r w:rsidRPr="00A11B16">
              <w:rPr>
                <w:rFonts w:eastAsia="Calibri"/>
                <w:sz w:val="18"/>
                <w:szCs w:val="18"/>
                <w:lang w:val="en-US"/>
              </w:rPr>
              <w:t>VI Social Development Ministerial</w:t>
            </w:r>
          </w:p>
          <w:p w14:paraId="78D5CF30" w14:textId="061166AF" w:rsidR="00A921BE" w:rsidRPr="00A11B16" w:rsidRDefault="00A921BE" w:rsidP="008925D2">
            <w:pPr>
              <w:jc w:val="left"/>
              <w:rPr>
                <w:rFonts w:eastAsia="Calibri"/>
                <w:i/>
                <w:sz w:val="18"/>
                <w:szCs w:val="18"/>
                <w:lang w:val="en-US"/>
              </w:rPr>
            </w:pPr>
            <w:r w:rsidRPr="00A11B16">
              <w:rPr>
                <w:rFonts w:eastAsia="Calibri"/>
                <w:i/>
                <w:sz w:val="18"/>
                <w:szCs w:val="18"/>
                <w:lang w:val="en-US"/>
              </w:rPr>
              <w:t xml:space="preserve">(host </w:t>
            </w:r>
            <w:r w:rsidR="009C7D30" w:rsidRPr="00A11B16">
              <w:rPr>
                <w:rFonts w:eastAsia="Calibri"/>
                <w:i/>
                <w:sz w:val="18"/>
                <w:szCs w:val="18"/>
                <w:lang w:val="en-US"/>
              </w:rPr>
              <w:t>to be determined</w:t>
            </w:r>
            <w:r w:rsidRPr="00A11B16">
              <w:rPr>
                <w:rFonts w:eastAsia="Calibri"/>
                <w:i/>
                <w:sz w:val="18"/>
                <w:szCs w:val="18"/>
                <w:lang w:val="en-US"/>
              </w:rPr>
              <w:t>)</w:t>
            </w:r>
          </w:p>
        </w:tc>
      </w:tr>
      <w:tr w:rsidR="003C3AA4" w:rsidRPr="00A11B16" w14:paraId="5A5A65D2" w14:textId="77777777" w:rsidTr="008154A1">
        <w:trPr>
          <w:trHeight w:val="124"/>
        </w:trPr>
        <w:tc>
          <w:tcPr>
            <w:tcW w:w="1489" w:type="dxa"/>
            <w:tcBorders>
              <w:top w:val="single" w:sz="8" w:space="0" w:color="FFFFFF"/>
              <w:left w:val="single" w:sz="8" w:space="0" w:color="FFFFFF"/>
              <w:bottom w:val="single" w:sz="24" w:space="0" w:color="FFFFFF"/>
              <w:right w:val="single" w:sz="8" w:space="0" w:color="FFFFFF"/>
            </w:tcBorders>
            <w:shd w:val="clear" w:color="auto" w:fill="D9D9D9"/>
            <w:tcMar>
              <w:top w:w="0" w:type="dxa"/>
              <w:left w:w="108" w:type="dxa"/>
              <w:bottom w:w="0" w:type="dxa"/>
              <w:right w:w="108" w:type="dxa"/>
            </w:tcMar>
            <w:hideMark/>
          </w:tcPr>
          <w:p w14:paraId="7A52AD31" w14:textId="77777777" w:rsidR="003C3AA4" w:rsidRPr="00A11B16" w:rsidRDefault="003C3AA4" w:rsidP="003C3AA4">
            <w:pPr>
              <w:jc w:val="center"/>
              <w:rPr>
                <w:rFonts w:eastAsia="Calibri"/>
                <w:bCs/>
                <w:sz w:val="18"/>
                <w:szCs w:val="18"/>
                <w:lang w:val="en-US"/>
              </w:rPr>
            </w:pPr>
            <w:r w:rsidRPr="00A11B16">
              <w:rPr>
                <w:rFonts w:eastAsia="Calibri"/>
                <w:bCs/>
                <w:sz w:val="18"/>
                <w:szCs w:val="18"/>
                <w:lang w:val="en-US"/>
              </w:rPr>
              <w:lastRenderedPageBreak/>
              <w:t>Sectoral Process</w:t>
            </w:r>
          </w:p>
        </w:tc>
        <w:tc>
          <w:tcPr>
            <w:tcW w:w="1589"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14:paraId="50CB332D" w14:textId="77777777" w:rsidR="003C3AA4" w:rsidRPr="00A11B16" w:rsidRDefault="003C3AA4" w:rsidP="003C3AA4">
            <w:pPr>
              <w:jc w:val="center"/>
              <w:rPr>
                <w:rFonts w:eastAsia="Calibri"/>
                <w:bCs/>
                <w:sz w:val="18"/>
                <w:szCs w:val="18"/>
                <w:lang w:val="en-US"/>
              </w:rPr>
            </w:pPr>
            <w:r w:rsidRPr="00A11B16">
              <w:rPr>
                <w:rFonts w:eastAsia="Calibri"/>
                <w:bCs/>
                <w:sz w:val="18"/>
                <w:szCs w:val="18"/>
                <w:lang w:val="en-US"/>
              </w:rPr>
              <w:t>2020</w:t>
            </w:r>
          </w:p>
        </w:tc>
        <w:tc>
          <w:tcPr>
            <w:tcW w:w="1592"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14:paraId="1E772149" w14:textId="77777777" w:rsidR="003C3AA4" w:rsidRPr="00A11B16" w:rsidRDefault="003C3AA4" w:rsidP="003C3AA4">
            <w:pPr>
              <w:jc w:val="center"/>
              <w:rPr>
                <w:rFonts w:eastAsia="Calibri"/>
                <w:bCs/>
                <w:sz w:val="18"/>
                <w:szCs w:val="18"/>
                <w:lang w:val="en-US"/>
              </w:rPr>
            </w:pPr>
            <w:r w:rsidRPr="00A11B16">
              <w:rPr>
                <w:rFonts w:eastAsia="Calibri"/>
                <w:bCs/>
                <w:sz w:val="18"/>
                <w:szCs w:val="18"/>
                <w:lang w:val="en-US"/>
              </w:rPr>
              <w:t>2021</w:t>
            </w:r>
          </w:p>
        </w:tc>
        <w:tc>
          <w:tcPr>
            <w:tcW w:w="1440"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14:paraId="5B44C27D" w14:textId="77777777" w:rsidR="003C3AA4" w:rsidRPr="00A11B16" w:rsidRDefault="003C3AA4" w:rsidP="003C3AA4">
            <w:pPr>
              <w:jc w:val="center"/>
              <w:rPr>
                <w:rFonts w:eastAsia="Calibri"/>
                <w:bCs/>
                <w:sz w:val="18"/>
                <w:szCs w:val="18"/>
                <w:lang w:val="en-US"/>
              </w:rPr>
            </w:pPr>
            <w:r w:rsidRPr="00A11B16">
              <w:rPr>
                <w:rFonts w:eastAsia="Calibri"/>
                <w:bCs/>
                <w:sz w:val="18"/>
                <w:szCs w:val="18"/>
                <w:lang w:val="en-US"/>
              </w:rPr>
              <w:t>2022</w:t>
            </w:r>
          </w:p>
        </w:tc>
        <w:tc>
          <w:tcPr>
            <w:tcW w:w="1260"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14:paraId="77E60E7F" w14:textId="77777777" w:rsidR="003C3AA4" w:rsidRPr="00A11B16" w:rsidRDefault="003C3AA4" w:rsidP="003C3AA4">
            <w:pPr>
              <w:jc w:val="center"/>
              <w:rPr>
                <w:rFonts w:eastAsia="Calibri"/>
                <w:bCs/>
                <w:sz w:val="18"/>
                <w:szCs w:val="18"/>
                <w:lang w:val="en-US"/>
              </w:rPr>
            </w:pPr>
            <w:r w:rsidRPr="00A11B16">
              <w:rPr>
                <w:rFonts w:eastAsia="Calibri"/>
                <w:bCs/>
                <w:sz w:val="18"/>
                <w:szCs w:val="18"/>
                <w:lang w:val="en-US"/>
              </w:rPr>
              <w:t>2023</w:t>
            </w:r>
          </w:p>
        </w:tc>
        <w:tc>
          <w:tcPr>
            <w:tcW w:w="1288"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14:paraId="4FC71D37" w14:textId="77777777" w:rsidR="003C3AA4" w:rsidRPr="00A11B16" w:rsidRDefault="003C3AA4" w:rsidP="003C3AA4">
            <w:pPr>
              <w:jc w:val="center"/>
              <w:rPr>
                <w:rFonts w:eastAsia="Calibri"/>
                <w:bCs/>
                <w:sz w:val="18"/>
                <w:szCs w:val="18"/>
                <w:lang w:val="en-US"/>
              </w:rPr>
            </w:pPr>
            <w:r w:rsidRPr="00A11B16">
              <w:rPr>
                <w:rFonts w:eastAsia="Calibri"/>
                <w:bCs/>
                <w:sz w:val="18"/>
                <w:szCs w:val="18"/>
                <w:lang w:val="en-US"/>
              </w:rPr>
              <w:t>2024</w:t>
            </w:r>
          </w:p>
        </w:tc>
        <w:tc>
          <w:tcPr>
            <w:tcW w:w="1350" w:type="dxa"/>
            <w:tcBorders>
              <w:top w:val="single" w:sz="8" w:space="0" w:color="FFFFFF"/>
              <w:left w:val="nil"/>
              <w:bottom w:val="single" w:sz="24" w:space="0" w:color="FFFFFF"/>
              <w:right w:val="single" w:sz="8" w:space="0" w:color="FFFFFF"/>
            </w:tcBorders>
            <w:shd w:val="clear" w:color="auto" w:fill="D9D9D9"/>
          </w:tcPr>
          <w:p w14:paraId="24B8A338" w14:textId="77777777" w:rsidR="003C3AA4" w:rsidRPr="00A11B16" w:rsidRDefault="003C3AA4" w:rsidP="003C3AA4">
            <w:pPr>
              <w:jc w:val="center"/>
              <w:rPr>
                <w:rFonts w:eastAsia="Calibri"/>
                <w:bCs/>
                <w:sz w:val="18"/>
                <w:szCs w:val="18"/>
                <w:lang w:val="en-US"/>
              </w:rPr>
            </w:pPr>
            <w:r w:rsidRPr="00A11B16">
              <w:rPr>
                <w:rFonts w:eastAsia="Calibri"/>
                <w:bCs/>
                <w:sz w:val="18"/>
                <w:szCs w:val="18"/>
                <w:lang w:val="en-US"/>
              </w:rPr>
              <w:t>2025</w:t>
            </w:r>
          </w:p>
        </w:tc>
      </w:tr>
      <w:tr w:rsidR="00A921BE" w:rsidRPr="00C43779" w14:paraId="1C24AFFA" w14:textId="77777777" w:rsidTr="008925D2">
        <w:trPr>
          <w:trHeight w:val="625"/>
        </w:trPr>
        <w:tc>
          <w:tcPr>
            <w:tcW w:w="1489"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178E4621" w14:textId="77777777" w:rsidR="00A921BE" w:rsidRPr="00A11B16" w:rsidRDefault="00A921BE" w:rsidP="008925D2">
            <w:pPr>
              <w:jc w:val="left"/>
              <w:rPr>
                <w:rFonts w:eastAsia="Calibri"/>
                <w:bCs/>
                <w:sz w:val="18"/>
                <w:szCs w:val="18"/>
                <w:lang w:val="en-US"/>
              </w:rPr>
            </w:pPr>
            <w:r w:rsidRPr="00A11B16">
              <w:rPr>
                <w:rFonts w:eastAsia="Calibri"/>
                <w:bCs/>
                <w:sz w:val="18"/>
                <w:szCs w:val="18"/>
                <w:lang w:val="en-US"/>
              </w:rPr>
              <w:t>6. Culture</w:t>
            </w:r>
          </w:p>
          <w:p w14:paraId="48251D94" w14:textId="77777777" w:rsidR="00A921BE" w:rsidRPr="00A11B16" w:rsidRDefault="00A921BE" w:rsidP="008925D2">
            <w:pPr>
              <w:jc w:val="left"/>
              <w:rPr>
                <w:rFonts w:eastAsia="Calibri"/>
                <w:bCs/>
                <w:sz w:val="18"/>
                <w:szCs w:val="18"/>
                <w:lang w:val="en-US"/>
              </w:rPr>
            </w:pPr>
          </w:p>
        </w:tc>
        <w:tc>
          <w:tcPr>
            <w:tcW w:w="1589"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2EC9C71" w14:textId="77777777" w:rsidR="00A921BE" w:rsidRPr="00A11B16" w:rsidRDefault="00A921BE" w:rsidP="008925D2">
            <w:pPr>
              <w:jc w:val="left"/>
              <w:rPr>
                <w:rFonts w:eastAsia="Calibri"/>
                <w:sz w:val="18"/>
                <w:szCs w:val="18"/>
                <w:highlight w:val="yellow"/>
                <w:lang w:val="en-US"/>
              </w:rPr>
            </w:pPr>
          </w:p>
        </w:tc>
        <w:tc>
          <w:tcPr>
            <w:tcW w:w="1592"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A3A878C" w14:textId="77777777" w:rsidR="00A921BE" w:rsidRPr="00A11B16" w:rsidRDefault="00A921BE" w:rsidP="008925D2">
            <w:pPr>
              <w:jc w:val="left"/>
              <w:rPr>
                <w:rFonts w:eastAsia="Calibri"/>
                <w:sz w:val="18"/>
                <w:szCs w:val="18"/>
                <w:lang w:val="en-US"/>
              </w:rPr>
            </w:pPr>
            <w:r w:rsidRPr="00A11B16">
              <w:rPr>
                <w:rFonts w:eastAsia="Calibri"/>
                <w:color w:val="000000"/>
                <w:sz w:val="18"/>
                <w:szCs w:val="18"/>
                <w:lang w:val="en-US"/>
              </w:rPr>
              <w:t>VI Meeting of the CIC</w:t>
            </w:r>
          </w:p>
        </w:tc>
        <w:tc>
          <w:tcPr>
            <w:tcW w:w="144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126EE04D" w14:textId="77777777" w:rsidR="00A921BE" w:rsidRPr="00A11B16" w:rsidRDefault="00A921BE" w:rsidP="008925D2">
            <w:pPr>
              <w:jc w:val="left"/>
              <w:rPr>
                <w:rFonts w:eastAsia="Calibri"/>
                <w:sz w:val="18"/>
                <w:szCs w:val="18"/>
                <w:lang w:val="en-US"/>
              </w:rPr>
            </w:pPr>
            <w:r w:rsidRPr="00A11B16">
              <w:rPr>
                <w:rFonts w:eastAsia="Calibri"/>
                <w:color w:val="000000"/>
                <w:sz w:val="18"/>
                <w:szCs w:val="18"/>
                <w:lang w:val="en-US"/>
              </w:rPr>
              <w:t xml:space="preserve">IX Culture Ministerial </w:t>
            </w:r>
            <w:r w:rsidRPr="00A11B16">
              <w:rPr>
                <w:rFonts w:eastAsia="Calibri"/>
                <w:i/>
                <w:iCs/>
                <w:color w:val="000000"/>
                <w:sz w:val="18"/>
                <w:szCs w:val="18"/>
                <w:lang w:val="en-US"/>
              </w:rPr>
              <w:t>(Guatemala</w:t>
            </w:r>
          </w:p>
          <w:p w14:paraId="429FA6AA" w14:textId="77777777" w:rsidR="00A921BE" w:rsidRPr="00A11B16" w:rsidRDefault="00A921BE" w:rsidP="008925D2">
            <w:pPr>
              <w:jc w:val="left"/>
              <w:rPr>
                <w:rFonts w:eastAsia="Calibri"/>
                <w:sz w:val="18"/>
                <w:szCs w:val="18"/>
                <w:lang w:val="en-US"/>
              </w:rPr>
            </w:pPr>
          </w:p>
        </w:tc>
        <w:tc>
          <w:tcPr>
            <w:tcW w:w="126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01C9A68C" w14:textId="77777777" w:rsidR="00A921BE" w:rsidRPr="00A11B16" w:rsidRDefault="00A921BE" w:rsidP="008925D2">
            <w:pPr>
              <w:jc w:val="left"/>
              <w:rPr>
                <w:rFonts w:eastAsia="Calibri"/>
                <w:sz w:val="18"/>
                <w:szCs w:val="18"/>
                <w:lang w:val="en-US"/>
              </w:rPr>
            </w:pPr>
          </w:p>
        </w:tc>
        <w:tc>
          <w:tcPr>
            <w:tcW w:w="128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3006F3B8" w14:textId="77777777" w:rsidR="00A921BE" w:rsidRPr="00A11B16" w:rsidRDefault="00A921BE" w:rsidP="008925D2">
            <w:pPr>
              <w:jc w:val="left"/>
              <w:rPr>
                <w:rFonts w:eastAsia="Calibri"/>
                <w:sz w:val="18"/>
                <w:szCs w:val="18"/>
                <w:lang w:val="en-US"/>
              </w:rPr>
            </w:pPr>
            <w:r w:rsidRPr="00A11B16">
              <w:rPr>
                <w:rFonts w:eastAsia="Calibri"/>
                <w:color w:val="000000"/>
                <w:sz w:val="18"/>
                <w:szCs w:val="18"/>
                <w:lang w:val="en-US"/>
              </w:rPr>
              <w:t>VII Meeting of the CIC</w:t>
            </w:r>
          </w:p>
        </w:tc>
        <w:tc>
          <w:tcPr>
            <w:tcW w:w="1350" w:type="dxa"/>
            <w:tcBorders>
              <w:top w:val="nil"/>
              <w:left w:val="nil"/>
              <w:bottom w:val="single" w:sz="8" w:space="0" w:color="FFFFFF"/>
              <w:right w:val="single" w:sz="8" w:space="0" w:color="FFFFFF"/>
            </w:tcBorders>
            <w:shd w:val="clear" w:color="auto" w:fill="C6D9F1"/>
            <w:vAlign w:val="center"/>
          </w:tcPr>
          <w:p w14:paraId="15C0AFCB" w14:textId="77777777" w:rsidR="00A921BE" w:rsidRPr="00A11B16" w:rsidRDefault="00A921BE" w:rsidP="008925D2">
            <w:pPr>
              <w:jc w:val="left"/>
              <w:rPr>
                <w:rFonts w:eastAsia="Calibri"/>
                <w:sz w:val="18"/>
                <w:szCs w:val="18"/>
                <w:lang w:val="en-US"/>
              </w:rPr>
            </w:pPr>
            <w:r w:rsidRPr="00A11B16">
              <w:rPr>
                <w:rFonts w:eastAsia="Calibri"/>
                <w:color w:val="000000"/>
                <w:sz w:val="18"/>
                <w:szCs w:val="18"/>
                <w:lang w:val="en-US"/>
              </w:rPr>
              <w:t xml:space="preserve">X Culture Ministerial </w:t>
            </w:r>
            <w:r w:rsidRPr="00A11B16">
              <w:rPr>
                <w:rFonts w:eastAsia="Calibri"/>
                <w:i/>
                <w:iCs/>
                <w:color w:val="000000"/>
                <w:sz w:val="18"/>
                <w:szCs w:val="18"/>
                <w:lang w:val="en-US"/>
              </w:rPr>
              <w:t>(host to be determined)</w:t>
            </w:r>
          </w:p>
        </w:tc>
      </w:tr>
      <w:tr w:rsidR="00A921BE" w:rsidRPr="00C43779" w14:paraId="21B7E460" w14:textId="77777777" w:rsidTr="00EB54FA">
        <w:trPr>
          <w:trHeight w:val="1223"/>
        </w:trPr>
        <w:tc>
          <w:tcPr>
            <w:tcW w:w="1489"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467FCA42" w14:textId="77777777" w:rsidR="00A921BE" w:rsidRPr="00A11B16" w:rsidRDefault="00A921BE" w:rsidP="008925D2">
            <w:pPr>
              <w:jc w:val="left"/>
              <w:rPr>
                <w:rFonts w:eastAsia="Calibri"/>
                <w:bCs/>
                <w:sz w:val="18"/>
                <w:szCs w:val="18"/>
                <w:lang w:val="en-US"/>
              </w:rPr>
            </w:pPr>
            <w:r w:rsidRPr="00A11B16">
              <w:rPr>
                <w:rFonts w:eastAsia="Calibri"/>
                <w:bCs/>
                <w:sz w:val="18"/>
                <w:szCs w:val="18"/>
                <w:lang w:val="en-US"/>
              </w:rPr>
              <w:t>7. Sustainable Development</w:t>
            </w:r>
          </w:p>
          <w:p w14:paraId="2F7F27E9" w14:textId="77777777" w:rsidR="00A921BE" w:rsidRPr="00A11B16" w:rsidRDefault="00A921BE" w:rsidP="008925D2">
            <w:pPr>
              <w:jc w:val="left"/>
              <w:rPr>
                <w:rFonts w:eastAsia="Calibri"/>
                <w:bCs/>
                <w:sz w:val="18"/>
                <w:szCs w:val="18"/>
                <w:lang w:val="en-US"/>
              </w:rPr>
            </w:pPr>
          </w:p>
        </w:tc>
        <w:tc>
          <w:tcPr>
            <w:tcW w:w="1589"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3C2AD8A2" w14:textId="77777777" w:rsidR="00A921BE" w:rsidRPr="00A11B16" w:rsidRDefault="00A921BE" w:rsidP="008925D2">
            <w:pPr>
              <w:jc w:val="left"/>
              <w:rPr>
                <w:rFonts w:eastAsia="Calibri"/>
                <w:sz w:val="18"/>
                <w:szCs w:val="18"/>
                <w:lang w:val="en-US"/>
              </w:rPr>
            </w:pPr>
          </w:p>
        </w:tc>
        <w:tc>
          <w:tcPr>
            <w:tcW w:w="1592"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52C5812A" w14:textId="77777777" w:rsidR="00A921BE" w:rsidRPr="00A11B16" w:rsidRDefault="00A921BE" w:rsidP="008925D2">
            <w:pPr>
              <w:jc w:val="left"/>
              <w:rPr>
                <w:sz w:val="18"/>
                <w:szCs w:val="18"/>
                <w:lang w:val="en-US"/>
              </w:rPr>
            </w:pPr>
            <w:r w:rsidRPr="00A11B16">
              <w:rPr>
                <w:color w:val="000000"/>
                <w:sz w:val="18"/>
                <w:szCs w:val="18"/>
                <w:lang w:val="en-US"/>
              </w:rPr>
              <w:t>IV Sustainable Development Ministerial</w:t>
            </w:r>
          </w:p>
          <w:p w14:paraId="7DF8F894" w14:textId="37284253" w:rsidR="00A921BE" w:rsidRPr="00A11B16" w:rsidRDefault="00A921BE" w:rsidP="008925D2">
            <w:pPr>
              <w:jc w:val="left"/>
              <w:rPr>
                <w:rFonts w:eastAsia="Calibri"/>
                <w:sz w:val="18"/>
                <w:szCs w:val="18"/>
                <w:lang w:val="en-US"/>
              </w:rPr>
            </w:pPr>
            <w:r w:rsidRPr="00A11B16">
              <w:rPr>
                <w:rFonts w:eastAsia="Calibri"/>
                <w:i/>
                <w:iCs/>
                <w:color w:val="000000"/>
                <w:sz w:val="18"/>
                <w:szCs w:val="18"/>
                <w:lang w:val="en-US"/>
              </w:rPr>
              <w:t>(Costa Rica</w:t>
            </w:r>
            <w:r w:rsidR="00C97D26" w:rsidRPr="00A11B16">
              <w:rPr>
                <w:rFonts w:eastAsia="Calibri"/>
                <w:i/>
                <w:iCs/>
                <w:color w:val="000000"/>
                <w:sz w:val="18"/>
                <w:szCs w:val="18"/>
                <w:lang w:val="en-US"/>
              </w:rPr>
              <w:t>, 2nd semester</w:t>
            </w:r>
            <w:r w:rsidRPr="00A11B16">
              <w:rPr>
                <w:rFonts w:eastAsia="Calibri"/>
                <w:i/>
                <w:iCs/>
                <w:color w:val="000000"/>
                <w:sz w:val="18"/>
                <w:szCs w:val="18"/>
                <w:lang w:val="en-US"/>
              </w:rPr>
              <w:t>)</w:t>
            </w:r>
          </w:p>
        </w:tc>
        <w:tc>
          <w:tcPr>
            <w:tcW w:w="144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53653B2D" w14:textId="77777777" w:rsidR="00A921BE" w:rsidRPr="00A11B16" w:rsidRDefault="00A921BE" w:rsidP="008925D2">
            <w:pPr>
              <w:jc w:val="left"/>
              <w:rPr>
                <w:rFonts w:eastAsia="Calibri"/>
                <w:sz w:val="18"/>
                <w:szCs w:val="18"/>
                <w:lang w:val="en-US"/>
              </w:rPr>
            </w:pPr>
          </w:p>
        </w:tc>
        <w:tc>
          <w:tcPr>
            <w:tcW w:w="126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6D9C1F76" w14:textId="77777777" w:rsidR="00A921BE" w:rsidRPr="00A11B16" w:rsidRDefault="00A921BE" w:rsidP="008925D2">
            <w:pPr>
              <w:jc w:val="left"/>
              <w:rPr>
                <w:rFonts w:eastAsia="Calibri"/>
                <w:sz w:val="18"/>
                <w:szCs w:val="18"/>
                <w:lang w:val="en-US"/>
              </w:rPr>
            </w:pPr>
            <w:r w:rsidRPr="00A11B16">
              <w:rPr>
                <w:rFonts w:eastAsia="Calibri"/>
                <w:sz w:val="18"/>
                <w:szCs w:val="18"/>
                <w:lang w:val="en-US"/>
              </w:rPr>
              <w:t>VI CIDS meeting</w:t>
            </w:r>
          </w:p>
        </w:tc>
        <w:tc>
          <w:tcPr>
            <w:tcW w:w="128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196FE436" w14:textId="77777777" w:rsidR="00A921BE" w:rsidRPr="00A11B16" w:rsidRDefault="00A921BE" w:rsidP="008925D2">
            <w:pPr>
              <w:jc w:val="left"/>
              <w:rPr>
                <w:rFonts w:eastAsia="Calibri"/>
                <w:sz w:val="18"/>
                <w:szCs w:val="18"/>
                <w:lang w:val="en-US"/>
              </w:rPr>
            </w:pPr>
            <w:r w:rsidRPr="00A11B16">
              <w:rPr>
                <w:rFonts w:eastAsia="Calibri"/>
                <w:sz w:val="18"/>
                <w:szCs w:val="18"/>
                <w:lang w:val="en-US"/>
              </w:rPr>
              <w:t>V Sustainable Development Ministerial</w:t>
            </w:r>
          </w:p>
          <w:p w14:paraId="7492A648" w14:textId="77777777" w:rsidR="00A921BE" w:rsidRPr="00A11B16" w:rsidRDefault="00A921BE" w:rsidP="008925D2">
            <w:pPr>
              <w:jc w:val="left"/>
              <w:rPr>
                <w:rFonts w:eastAsia="Calibri"/>
                <w:sz w:val="18"/>
                <w:szCs w:val="18"/>
                <w:lang w:val="en-US"/>
              </w:rPr>
            </w:pPr>
            <w:r w:rsidRPr="00A11B16">
              <w:rPr>
                <w:rFonts w:eastAsia="Calibri"/>
                <w:i/>
                <w:sz w:val="18"/>
                <w:szCs w:val="18"/>
                <w:lang w:val="en-US"/>
              </w:rPr>
              <w:t>(host TBD)</w:t>
            </w:r>
          </w:p>
        </w:tc>
        <w:tc>
          <w:tcPr>
            <w:tcW w:w="1350" w:type="dxa"/>
            <w:tcBorders>
              <w:top w:val="nil"/>
              <w:left w:val="nil"/>
              <w:bottom w:val="single" w:sz="8" w:space="0" w:color="FFFFFF"/>
              <w:right w:val="single" w:sz="8" w:space="0" w:color="FFFFFF"/>
            </w:tcBorders>
            <w:shd w:val="clear" w:color="auto" w:fill="DBE5F1"/>
            <w:vAlign w:val="center"/>
          </w:tcPr>
          <w:p w14:paraId="390220FA" w14:textId="77777777" w:rsidR="00A921BE" w:rsidRPr="00A11B16" w:rsidRDefault="00A921BE" w:rsidP="008925D2">
            <w:pPr>
              <w:jc w:val="left"/>
              <w:rPr>
                <w:rFonts w:eastAsia="Calibri"/>
                <w:sz w:val="18"/>
                <w:szCs w:val="18"/>
                <w:lang w:val="en-US"/>
              </w:rPr>
            </w:pPr>
          </w:p>
        </w:tc>
      </w:tr>
      <w:tr w:rsidR="00A921BE" w:rsidRPr="00C43779" w14:paraId="136381AE" w14:textId="77777777" w:rsidTr="00EB54FA">
        <w:trPr>
          <w:trHeight w:val="1439"/>
        </w:trPr>
        <w:tc>
          <w:tcPr>
            <w:tcW w:w="1489"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26C0EA47" w14:textId="77777777" w:rsidR="00A921BE" w:rsidRPr="00A11B16" w:rsidRDefault="00A921BE" w:rsidP="008925D2">
            <w:pPr>
              <w:jc w:val="left"/>
              <w:rPr>
                <w:rFonts w:eastAsia="Calibri"/>
                <w:bCs/>
                <w:sz w:val="18"/>
                <w:szCs w:val="18"/>
                <w:lang w:val="en-US"/>
              </w:rPr>
            </w:pPr>
            <w:r w:rsidRPr="00A11B16">
              <w:rPr>
                <w:rFonts w:eastAsia="Calibri"/>
                <w:bCs/>
                <w:sz w:val="18"/>
                <w:szCs w:val="18"/>
                <w:lang w:val="en-US"/>
              </w:rPr>
              <w:t>8. Science and Technology</w:t>
            </w:r>
          </w:p>
          <w:p w14:paraId="51E8707F" w14:textId="77777777" w:rsidR="00A921BE" w:rsidRPr="00A11B16" w:rsidRDefault="00A921BE" w:rsidP="008925D2">
            <w:pPr>
              <w:jc w:val="left"/>
              <w:rPr>
                <w:rFonts w:eastAsia="Calibri"/>
                <w:bCs/>
                <w:sz w:val="18"/>
                <w:szCs w:val="18"/>
                <w:lang w:val="en-US"/>
              </w:rPr>
            </w:pPr>
          </w:p>
        </w:tc>
        <w:tc>
          <w:tcPr>
            <w:tcW w:w="1589"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D3095A5" w14:textId="77777777" w:rsidR="00A921BE" w:rsidRPr="00A11B16" w:rsidRDefault="00A921BE" w:rsidP="008925D2">
            <w:pPr>
              <w:jc w:val="left"/>
              <w:rPr>
                <w:rFonts w:eastAsia="Calibri"/>
                <w:sz w:val="18"/>
                <w:szCs w:val="18"/>
                <w:lang w:val="en-US"/>
              </w:rPr>
            </w:pPr>
          </w:p>
        </w:tc>
        <w:tc>
          <w:tcPr>
            <w:tcW w:w="1592"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2BE9CF28" w14:textId="77777777" w:rsidR="00A921BE" w:rsidRPr="00A11B16" w:rsidRDefault="00A921BE" w:rsidP="008925D2">
            <w:pPr>
              <w:jc w:val="left"/>
              <w:rPr>
                <w:sz w:val="18"/>
                <w:szCs w:val="18"/>
                <w:lang w:val="en-US"/>
              </w:rPr>
            </w:pPr>
            <w:r w:rsidRPr="00A11B16">
              <w:rPr>
                <w:color w:val="000000"/>
                <w:sz w:val="18"/>
                <w:szCs w:val="18"/>
                <w:lang w:val="en-US"/>
              </w:rPr>
              <w:t>VI Science and Technology Ministerial</w:t>
            </w:r>
          </w:p>
          <w:p w14:paraId="43BD00CE" w14:textId="77777777" w:rsidR="00A921BE" w:rsidRPr="00A11B16" w:rsidRDefault="00A921BE" w:rsidP="008925D2">
            <w:pPr>
              <w:jc w:val="left"/>
              <w:rPr>
                <w:rFonts w:eastAsia="Calibri"/>
                <w:i/>
                <w:sz w:val="18"/>
                <w:szCs w:val="18"/>
                <w:lang w:val="en-US"/>
              </w:rPr>
            </w:pPr>
            <w:r w:rsidRPr="00A11B16">
              <w:rPr>
                <w:rFonts w:eastAsia="Calibri"/>
                <w:i/>
                <w:iCs/>
                <w:color w:val="000000"/>
                <w:sz w:val="18"/>
                <w:szCs w:val="18"/>
                <w:lang w:val="en-US"/>
              </w:rPr>
              <w:t>(Jamaica)</w:t>
            </w:r>
          </w:p>
        </w:tc>
        <w:tc>
          <w:tcPr>
            <w:tcW w:w="144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44D4BF6B" w14:textId="77777777" w:rsidR="00A921BE" w:rsidRPr="00A11B16" w:rsidRDefault="00A921BE" w:rsidP="008925D2">
            <w:pPr>
              <w:jc w:val="left"/>
              <w:rPr>
                <w:rFonts w:eastAsia="Calibri"/>
                <w:sz w:val="18"/>
                <w:szCs w:val="18"/>
                <w:lang w:val="en-US"/>
              </w:rPr>
            </w:pPr>
          </w:p>
        </w:tc>
        <w:tc>
          <w:tcPr>
            <w:tcW w:w="126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30C04AE2" w14:textId="77777777" w:rsidR="00A921BE" w:rsidRPr="00A11B16" w:rsidRDefault="00A921BE" w:rsidP="008925D2">
            <w:pPr>
              <w:jc w:val="left"/>
              <w:rPr>
                <w:sz w:val="18"/>
                <w:szCs w:val="18"/>
                <w:lang w:val="en-US"/>
              </w:rPr>
            </w:pPr>
            <w:r w:rsidRPr="00A11B16">
              <w:rPr>
                <w:color w:val="000000"/>
                <w:sz w:val="18"/>
                <w:szCs w:val="18"/>
                <w:lang w:val="en-US"/>
              </w:rPr>
              <w:t>X Meeting of COMCyT</w:t>
            </w:r>
          </w:p>
          <w:p w14:paraId="5C057FDD" w14:textId="77777777" w:rsidR="00A921BE" w:rsidRPr="00A11B16" w:rsidRDefault="00A921BE" w:rsidP="008925D2">
            <w:pPr>
              <w:jc w:val="left"/>
              <w:rPr>
                <w:rFonts w:eastAsia="Calibri"/>
                <w:sz w:val="18"/>
                <w:szCs w:val="18"/>
                <w:lang w:val="en-US"/>
              </w:rPr>
            </w:pPr>
          </w:p>
          <w:p w14:paraId="5A07313A" w14:textId="77777777" w:rsidR="00A921BE" w:rsidRPr="00A11B16" w:rsidRDefault="00A921BE" w:rsidP="008925D2">
            <w:pPr>
              <w:jc w:val="left"/>
              <w:rPr>
                <w:rFonts w:eastAsia="Calibri"/>
                <w:sz w:val="18"/>
                <w:szCs w:val="18"/>
                <w:lang w:val="en-US"/>
              </w:rPr>
            </w:pPr>
          </w:p>
        </w:tc>
        <w:tc>
          <w:tcPr>
            <w:tcW w:w="128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60F86625" w14:textId="77777777" w:rsidR="00A921BE" w:rsidRPr="00A11B16" w:rsidRDefault="00A921BE" w:rsidP="008925D2">
            <w:pPr>
              <w:jc w:val="left"/>
              <w:rPr>
                <w:sz w:val="18"/>
                <w:szCs w:val="18"/>
                <w:lang w:val="en-US"/>
              </w:rPr>
            </w:pPr>
            <w:r w:rsidRPr="00A11B16">
              <w:rPr>
                <w:color w:val="000000"/>
                <w:sz w:val="18"/>
                <w:szCs w:val="18"/>
                <w:lang w:val="en-US"/>
              </w:rPr>
              <w:t>VII Science and Technology Ministerial</w:t>
            </w:r>
          </w:p>
          <w:p w14:paraId="34737EBF" w14:textId="77777777" w:rsidR="00A921BE" w:rsidRPr="00A11B16" w:rsidRDefault="00A921BE" w:rsidP="008925D2">
            <w:pPr>
              <w:jc w:val="left"/>
              <w:rPr>
                <w:rFonts w:eastAsia="Calibri"/>
                <w:sz w:val="18"/>
                <w:szCs w:val="18"/>
                <w:lang w:val="en-US"/>
              </w:rPr>
            </w:pPr>
            <w:r w:rsidRPr="00A11B16">
              <w:rPr>
                <w:rFonts w:eastAsia="Calibri"/>
                <w:i/>
                <w:iCs/>
                <w:color w:val="000000"/>
                <w:sz w:val="18"/>
                <w:szCs w:val="18"/>
                <w:lang w:val="en-US"/>
              </w:rPr>
              <w:t>(host to be determined</w:t>
            </w:r>
          </w:p>
        </w:tc>
        <w:tc>
          <w:tcPr>
            <w:tcW w:w="1350" w:type="dxa"/>
            <w:tcBorders>
              <w:top w:val="nil"/>
              <w:left w:val="nil"/>
              <w:bottom w:val="single" w:sz="8" w:space="0" w:color="FFFFFF"/>
              <w:right w:val="single" w:sz="8" w:space="0" w:color="FFFFFF"/>
            </w:tcBorders>
            <w:shd w:val="clear" w:color="auto" w:fill="C6D9F1"/>
            <w:vAlign w:val="center"/>
          </w:tcPr>
          <w:p w14:paraId="4DD22F0A" w14:textId="77777777" w:rsidR="00A921BE" w:rsidRPr="00A11B16" w:rsidRDefault="00A921BE" w:rsidP="008925D2">
            <w:pPr>
              <w:jc w:val="left"/>
              <w:rPr>
                <w:rFonts w:eastAsia="Calibri"/>
                <w:sz w:val="18"/>
                <w:szCs w:val="18"/>
                <w:lang w:val="en-US"/>
              </w:rPr>
            </w:pPr>
          </w:p>
        </w:tc>
      </w:tr>
      <w:tr w:rsidR="00A921BE" w:rsidRPr="00C43779" w14:paraId="573DED09" w14:textId="77777777" w:rsidTr="008925D2">
        <w:trPr>
          <w:trHeight w:val="917"/>
        </w:trPr>
        <w:tc>
          <w:tcPr>
            <w:tcW w:w="1489"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6B72AB07" w14:textId="77777777" w:rsidR="00A921BE" w:rsidRPr="00A11B16" w:rsidRDefault="00A921BE" w:rsidP="008925D2">
            <w:pPr>
              <w:jc w:val="left"/>
              <w:rPr>
                <w:rFonts w:eastAsia="Calibri"/>
                <w:bCs/>
                <w:sz w:val="18"/>
                <w:szCs w:val="18"/>
                <w:lang w:val="en-US"/>
              </w:rPr>
            </w:pPr>
            <w:r w:rsidRPr="00A11B16">
              <w:rPr>
                <w:rFonts w:eastAsia="Calibri"/>
                <w:bCs/>
                <w:sz w:val="18"/>
                <w:szCs w:val="18"/>
                <w:lang w:val="en-US"/>
              </w:rPr>
              <w:t>9. Labor</w:t>
            </w:r>
          </w:p>
          <w:p w14:paraId="29181BF0" w14:textId="77777777" w:rsidR="00A921BE" w:rsidRPr="00A11B16" w:rsidRDefault="00A921BE" w:rsidP="008925D2">
            <w:pPr>
              <w:jc w:val="left"/>
              <w:rPr>
                <w:rFonts w:eastAsia="Calibri"/>
                <w:bCs/>
                <w:sz w:val="18"/>
                <w:szCs w:val="18"/>
                <w:lang w:val="en-US"/>
              </w:rPr>
            </w:pPr>
          </w:p>
        </w:tc>
        <w:tc>
          <w:tcPr>
            <w:tcW w:w="1589"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1CF48B59" w14:textId="77777777" w:rsidR="00A921BE" w:rsidRPr="00A11B16" w:rsidRDefault="00A921BE" w:rsidP="008925D2">
            <w:pPr>
              <w:jc w:val="left"/>
              <w:rPr>
                <w:rFonts w:eastAsia="Calibri"/>
                <w:i/>
                <w:sz w:val="18"/>
                <w:szCs w:val="18"/>
                <w:lang w:val="en-US"/>
              </w:rPr>
            </w:pPr>
          </w:p>
        </w:tc>
        <w:tc>
          <w:tcPr>
            <w:tcW w:w="1592"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6C92A1E8" w14:textId="77777777" w:rsidR="00A921BE" w:rsidRPr="00A11B16" w:rsidRDefault="00A921BE" w:rsidP="008925D2">
            <w:pPr>
              <w:jc w:val="left"/>
              <w:rPr>
                <w:sz w:val="18"/>
                <w:szCs w:val="18"/>
                <w:lang w:val="en-US"/>
              </w:rPr>
            </w:pPr>
            <w:r w:rsidRPr="00A11B16">
              <w:rPr>
                <w:color w:val="000000"/>
                <w:sz w:val="18"/>
                <w:szCs w:val="18"/>
                <w:lang w:val="en-US"/>
              </w:rPr>
              <w:t>XXI Labor Ministerial</w:t>
            </w:r>
          </w:p>
          <w:p w14:paraId="505A338C" w14:textId="77777777" w:rsidR="00A921BE" w:rsidRPr="00A11B16" w:rsidRDefault="00A921BE" w:rsidP="008925D2">
            <w:pPr>
              <w:jc w:val="left"/>
              <w:rPr>
                <w:rFonts w:eastAsia="Calibri"/>
                <w:i/>
                <w:sz w:val="18"/>
                <w:szCs w:val="18"/>
                <w:lang w:val="en-US"/>
              </w:rPr>
            </w:pPr>
            <w:r w:rsidRPr="00A11B16">
              <w:rPr>
                <w:rFonts w:eastAsia="Calibri"/>
                <w:i/>
                <w:iCs/>
                <w:color w:val="000000"/>
                <w:sz w:val="18"/>
                <w:szCs w:val="18"/>
                <w:lang w:val="en-US"/>
              </w:rPr>
              <w:t>(Argentina, September 22-24)</w:t>
            </w:r>
          </w:p>
        </w:tc>
        <w:tc>
          <w:tcPr>
            <w:tcW w:w="144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2F785BD9" w14:textId="77777777" w:rsidR="00A921BE" w:rsidRPr="00A11B16" w:rsidRDefault="00A921BE" w:rsidP="008925D2">
            <w:pPr>
              <w:rPr>
                <w:rFonts w:eastAsia="Calibri"/>
                <w:sz w:val="18"/>
                <w:szCs w:val="18"/>
                <w:lang w:val="en-US"/>
              </w:rPr>
            </w:pPr>
          </w:p>
        </w:tc>
        <w:tc>
          <w:tcPr>
            <w:tcW w:w="126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37687371" w14:textId="46EA4477" w:rsidR="00A921BE" w:rsidRPr="00A11B16" w:rsidRDefault="00A921BE" w:rsidP="008925D2">
            <w:pPr>
              <w:rPr>
                <w:sz w:val="18"/>
                <w:szCs w:val="18"/>
                <w:lang w:val="en-US"/>
              </w:rPr>
            </w:pPr>
            <w:r w:rsidRPr="00A11B16">
              <w:rPr>
                <w:color w:val="000000"/>
                <w:sz w:val="18"/>
                <w:szCs w:val="18"/>
                <w:lang w:val="en-US"/>
              </w:rPr>
              <w:t>Meeting of the WG on Labor</w:t>
            </w:r>
          </w:p>
          <w:p w14:paraId="3D218733" w14:textId="77777777" w:rsidR="00A921BE" w:rsidRPr="00A11B16" w:rsidRDefault="00A921BE" w:rsidP="008925D2">
            <w:pPr>
              <w:jc w:val="left"/>
              <w:rPr>
                <w:rFonts w:eastAsia="Calibri"/>
                <w:sz w:val="18"/>
                <w:szCs w:val="18"/>
                <w:lang w:val="en-US"/>
              </w:rPr>
            </w:pPr>
          </w:p>
        </w:tc>
        <w:tc>
          <w:tcPr>
            <w:tcW w:w="128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4A4C7E80" w14:textId="77777777" w:rsidR="00A921BE" w:rsidRPr="00A11B16" w:rsidRDefault="00A921BE" w:rsidP="008925D2">
            <w:pPr>
              <w:rPr>
                <w:sz w:val="18"/>
                <w:szCs w:val="18"/>
                <w:lang w:val="en-US"/>
              </w:rPr>
            </w:pPr>
            <w:r w:rsidRPr="00A11B16">
              <w:rPr>
                <w:color w:val="000000"/>
                <w:sz w:val="18"/>
                <w:szCs w:val="18"/>
                <w:lang w:val="en-US"/>
              </w:rPr>
              <w:t>XXII Labor Ministerial</w:t>
            </w:r>
          </w:p>
          <w:p w14:paraId="739DDF92" w14:textId="77777777" w:rsidR="00A921BE" w:rsidRPr="00A11B16" w:rsidRDefault="00A921BE" w:rsidP="008925D2">
            <w:pPr>
              <w:jc w:val="left"/>
              <w:rPr>
                <w:rFonts w:eastAsia="Calibri"/>
                <w:sz w:val="18"/>
                <w:szCs w:val="18"/>
                <w:lang w:val="en-US"/>
              </w:rPr>
            </w:pPr>
            <w:r w:rsidRPr="00A11B16">
              <w:rPr>
                <w:rFonts w:eastAsia="Calibri"/>
                <w:i/>
                <w:iCs/>
                <w:color w:val="000000"/>
                <w:sz w:val="18"/>
                <w:szCs w:val="18"/>
                <w:lang w:val="en-US"/>
              </w:rPr>
              <w:t>(host to be determined</w:t>
            </w:r>
          </w:p>
        </w:tc>
        <w:tc>
          <w:tcPr>
            <w:tcW w:w="1350" w:type="dxa"/>
            <w:tcBorders>
              <w:top w:val="nil"/>
              <w:left w:val="nil"/>
              <w:bottom w:val="single" w:sz="8" w:space="0" w:color="FFFFFF"/>
              <w:right w:val="single" w:sz="8" w:space="0" w:color="FFFFFF"/>
            </w:tcBorders>
            <w:shd w:val="clear" w:color="auto" w:fill="DBE5F1"/>
            <w:vAlign w:val="center"/>
          </w:tcPr>
          <w:p w14:paraId="0A96D389" w14:textId="77777777" w:rsidR="00A921BE" w:rsidRPr="00A11B16" w:rsidRDefault="00A921BE" w:rsidP="008925D2">
            <w:pPr>
              <w:jc w:val="left"/>
              <w:rPr>
                <w:rFonts w:eastAsia="Calibri"/>
                <w:sz w:val="18"/>
                <w:szCs w:val="18"/>
                <w:lang w:val="en-US"/>
              </w:rPr>
            </w:pPr>
          </w:p>
        </w:tc>
      </w:tr>
      <w:tr w:rsidR="00A921BE" w:rsidRPr="00A11B16" w14:paraId="6E5BB228" w14:textId="77777777" w:rsidTr="008925D2">
        <w:trPr>
          <w:trHeight w:val="613"/>
        </w:trPr>
        <w:tc>
          <w:tcPr>
            <w:tcW w:w="1489" w:type="dxa"/>
            <w:tcBorders>
              <w:top w:val="single" w:sz="8" w:space="0" w:color="FFFFFF"/>
              <w:left w:val="single" w:sz="8" w:space="0" w:color="FFFFFF"/>
              <w:bottom w:val="single" w:sz="8" w:space="0" w:color="FFFFFF"/>
              <w:right w:val="single" w:sz="24" w:space="0" w:color="FFFFFF"/>
            </w:tcBorders>
            <w:shd w:val="clear" w:color="auto" w:fill="EAF1DD"/>
            <w:tcMar>
              <w:top w:w="0" w:type="dxa"/>
              <w:left w:w="108" w:type="dxa"/>
              <w:bottom w:w="0" w:type="dxa"/>
              <w:right w:w="108" w:type="dxa"/>
            </w:tcMar>
            <w:vAlign w:val="center"/>
            <w:hideMark/>
          </w:tcPr>
          <w:p w14:paraId="7DBB49EF" w14:textId="77777777" w:rsidR="00A921BE" w:rsidRPr="00A11B16" w:rsidRDefault="00A921BE" w:rsidP="008925D2">
            <w:pPr>
              <w:jc w:val="left"/>
              <w:rPr>
                <w:rFonts w:eastAsia="Calibri"/>
                <w:bCs/>
                <w:i/>
                <w:iCs/>
                <w:sz w:val="18"/>
                <w:szCs w:val="18"/>
                <w:lang w:val="en-US"/>
              </w:rPr>
            </w:pPr>
            <w:r w:rsidRPr="00A11B16">
              <w:rPr>
                <w:rFonts w:eastAsia="Calibri"/>
                <w:bCs/>
                <w:i/>
                <w:iCs/>
                <w:sz w:val="18"/>
                <w:szCs w:val="18"/>
                <w:lang w:val="en-US"/>
              </w:rPr>
              <w:t>Other meetings*</w:t>
            </w:r>
          </w:p>
          <w:p w14:paraId="15104399" w14:textId="77777777" w:rsidR="00A921BE" w:rsidRPr="00A11B16" w:rsidRDefault="00A921BE" w:rsidP="008925D2">
            <w:pPr>
              <w:jc w:val="left"/>
              <w:rPr>
                <w:rFonts w:eastAsia="Calibri"/>
                <w:i/>
                <w:iCs/>
                <w:sz w:val="18"/>
                <w:szCs w:val="18"/>
                <w:lang w:val="en-US"/>
              </w:rPr>
            </w:pPr>
            <w:r w:rsidRPr="00A11B16">
              <w:rPr>
                <w:rFonts w:eastAsia="Calibri"/>
                <w:i/>
                <w:iCs/>
                <w:sz w:val="18"/>
                <w:szCs w:val="18"/>
                <w:lang w:val="en-US"/>
              </w:rPr>
              <w:t>(for reference only)</w:t>
            </w:r>
          </w:p>
        </w:tc>
        <w:tc>
          <w:tcPr>
            <w:tcW w:w="1589" w:type="dxa"/>
            <w:tcBorders>
              <w:top w:val="nil"/>
              <w:left w:val="nil"/>
              <w:bottom w:val="nil"/>
              <w:right w:val="single" w:sz="8" w:space="0" w:color="FFFFFF"/>
            </w:tcBorders>
            <w:shd w:val="clear" w:color="auto" w:fill="EAF1DD"/>
            <w:tcMar>
              <w:top w:w="0" w:type="dxa"/>
              <w:left w:w="108" w:type="dxa"/>
              <w:bottom w:w="0" w:type="dxa"/>
              <w:right w:w="108" w:type="dxa"/>
            </w:tcMar>
          </w:tcPr>
          <w:p w14:paraId="2BFDFC1B" w14:textId="77777777" w:rsidR="00A921BE" w:rsidRPr="00A11B16" w:rsidRDefault="00A921BE" w:rsidP="008925D2">
            <w:pPr>
              <w:jc w:val="left"/>
              <w:rPr>
                <w:sz w:val="18"/>
                <w:szCs w:val="18"/>
                <w:lang w:val="en-US"/>
              </w:rPr>
            </w:pPr>
            <w:r w:rsidRPr="00A11B16">
              <w:rPr>
                <w:color w:val="000000"/>
                <w:sz w:val="18"/>
                <w:szCs w:val="18"/>
                <w:lang w:val="en-US"/>
              </w:rPr>
              <w:t>Prospecta Americas</w:t>
            </w:r>
          </w:p>
          <w:p w14:paraId="49BD6223" w14:textId="649D07F0" w:rsidR="00A921BE" w:rsidRPr="00A11B16" w:rsidRDefault="00A921BE" w:rsidP="008925D2">
            <w:pPr>
              <w:jc w:val="left"/>
              <w:rPr>
                <w:rFonts w:eastAsia="Calibri"/>
                <w:i/>
                <w:iCs/>
                <w:sz w:val="18"/>
                <w:szCs w:val="18"/>
                <w:lang w:val="en-US"/>
              </w:rPr>
            </w:pPr>
            <w:r w:rsidRPr="00A11B16">
              <w:rPr>
                <w:rFonts w:eastAsia="Calibri"/>
                <w:color w:val="000000"/>
                <w:sz w:val="18"/>
                <w:szCs w:val="18"/>
                <w:lang w:val="en-US"/>
              </w:rPr>
              <w:t>(</w:t>
            </w:r>
            <w:r w:rsidRPr="00A11B16">
              <w:rPr>
                <w:rFonts w:eastAsia="Calibri"/>
                <w:i/>
                <w:iCs/>
                <w:color w:val="000000"/>
                <w:sz w:val="18"/>
                <w:szCs w:val="18"/>
                <w:lang w:val="en-US"/>
              </w:rPr>
              <w:t xml:space="preserve">Mexico, </w:t>
            </w:r>
            <w:r w:rsidR="005A17C1" w:rsidRPr="00A11B16">
              <w:rPr>
                <w:rFonts w:eastAsia="Calibri"/>
                <w:i/>
                <w:iCs/>
                <w:color w:val="000000"/>
                <w:sz w:val="18"/>
                <w:szCs w:val="18"/>
                <w:lang w:val="en-US"/>
              </w:rPr>
              <w:t>N</w:t>
            </w:r>
            <w:r w:rsidRPr="00A11B16">
              <w:rPr>
                <w:rFonts w:eastAsia="Calibri"/>
                <w:i/>
                <w:iCs/>
                <w:color w:val="000000"/>
                <w:sz w:val="18"/>
                <w:szCs w:val="18"/>
                <w:lang w:val="en-US"/>
              </w:rPr>
              <w:t>ovember</w:t>
            </w:r>
            <w:r w:rsidRPr="00A11B16">
              <w:rPr>
                <w:rFonts w:eastAsia="Calibri"/>
                <w:i/>
                <w:iCs/>
                <w:sz w:val="18"/>
                <w:szCs w:val="18"/>
                <w:lang w:val="en-US"/>
              </w:rPr>
              <w:t>)</w:t>
            </w:r>
          </w:p>
          <w:p w14:paraId="016AB9C0" w14:textId="77777777" w:rsidR="00A921BE" w:rsidRPr="00A11B16" w:rsidRDefault="00A921BE" w:rsidP="008925D2">
            <w:pPr>
              <w:jc w:val="left"/>
              <w:rPr>
                <w:rFonts w:eastAsia="Calibri"/>
                <w:i/>
                <w:iCs/>
                <w:sz w:val="18"/>
                <w:szCs w:val="18"/>
                <w:lang w:val="en-US"/>
              </w:rPr>
            </w:pPr>
          </w:p>
        </w:tc>
        <w:tc>
          <w:tcPr>
            <w:tcW w:w="1592" w:type="dxa"/>
            <w:tcBorders>
              <w:top w:val="nil"/>
              <w:left w:val="nil"/>
              <w:bottom w:val="nil"/>
              <w:right w:val="single" w:sz="8" w:space="0" w:color="FFFFFF"/>
            </w:tcBorders>
            <w:shd w:val="clear" w:color="auto" w:fill="EAF1DD"/>
            <w:tcMar>
              <w:top w:w="0" w:type="dxa"/>
              <w:left w:w="108" w:type="dxa"/>
              <w:bottom w:w="0" w:type="dxa"/>
              <w:right w:w="108" w:type="dxa"/>
            </w:tcMar>
          </w:tcPr>
          <w:p w14:paraId="7664B6D7" w14:textId="77777777" w:rsidR="00A921BE" w:rsidRPr="00C43779" w:rsidRDefault="00A921BE" w:rsidP="008925D2">
            <w:pPr>
              <w:jc w:val="left"/>
              <w:rPr>
                <w:sz w:val="18"/>
                <w:szCs w:val="18"/>
                <w:lang w:val="pt-BR"/>
              </w:rPr>
            </w:pPr>
            <w:r w:rsidRPr="00C43779">
              <w:rPr>
                <w:color w:val="000000"/>
                <w:sz w:val="18"/>
                <w:szCs w:val="18"/>
                <w:lang w:val="pt-BR"/>
              </w:rPr>
              <w:t>XI Americas Competitiveness Forum</w:t>
            </w:r>
          </w:p>
          <w:p w14:paraId="10C749E0" w14:textId="77777777" w:rsidR="00A921BE" w:rsidRPr="00C43779" w:rsidRDefault="00A921BE" w:rsidP="008925D2">
            <w:pPr>
              <w:rPr>
                <w:sz w:val="18"/>
                <w:szCs w:val="18"/>
                <w:lang w:val="pt-BR"/>
              </w:rPr>
            </w:pPr>
            <w:r w:rsidRPr="00C43779">
              <w:rPr>
                <w:i/>
                <w:iCs/>
                <w:color w:val="000000"/>
                <w:sz w:val="18"/>
                <w:szCs w:val="18"/>
                <w:lang w:val="pt-BR"/>
              </w:rPr>
              <w:t>(Ecuador, March)</w:t>
            </w:r>
          </w:p>
          <w:p w14:paraId="4869C774" w14:textId="77777777" w:rsidR="00A921BE" w:rsidRPr="00C43779" w:rsidRDefault="00A921BE" w:rsidP="008925D2">
            <w:pPr>
              <w:jc w:val="left"/>
              <w:rPr>
                <w:rFonts w:eastAsia="Calibri"/>
                <w:sz w:val="18"/>
                <w:szCs w:val="18"/>
                <w:lang w:val="pt-BR"/>
              </w:rPr>
            </w:pPr>
          </w:p>
          <w:p w14:paraId="1D158602" w14:textId="77777777" w:rsidR="00A921BE" w:rsidRPr="00A11B16" w:rsidRDefault="00A921BE" w:rsidP="008925D2">
            <w:pPr>
              <w:jc w:val="left"/>
              <w:rPr>
                <w:color w:val="000000"/>
                <w:sz w:val="18"/>
                <w:szCs w:val="18"/>
                <w:lang w:val="en-US"/>
              </w:rPr>
            </w:pPr>
            <w:r w:rsidRPr="00A11B16">
              <w:rPr>
                <w:color w:val="000000"/>
                <w:sz w:val="18"/>
                <w:szCs w:val="18"/>
                <w:lang w:val="en-US"/>
              </w:rPr>
              <w:t>VII Inter-American Dialogue of High-Level MSME Authorities</w:t>
            </w:r>
          </w:p>
          <w:p w14:paraId="5DC2BE89" w14:textId="77777777" w:rsidR="00A921BE" w:rsidRPr="00A11B16" w:rsidRDefault="00A921BE" w:rsidP="008925D2">
            <w:pPr>
              <w:jc w:val="left"/>
              <w:rPr>
                <w:sz w:val="18"/>
                <w:szCs w:val="18"/>
                <w:lang w:val="en-US"/>
              </w:rPr>
            </w:pPr>
            <w:r w:rsidRPr="00A11B16">
              <w:rPr>
                <w:color w:val="000000"/>
                <w:sz w:val="18"/>
                <w:szCs w:val="18"/>
                <w:lang w:val="en-US"/>
              </w:rPr>
              <w:t>(</w:t>
            </w:r>
            <w:r w:rsidRPr="00A11B16">
              <w:rPr>
                <w:i/>
                <w:iCs/>
                <w:color w:val="000000"/>
                <w:sz w:val="18"/>
                <w:szCs w:val="18"/>
                <w:lang w:val="en-US"/>
              </w:rPr>
              <w:t>Chile</w:t>
            </w:r>
            <w:r w:rsidRPr="00A11B16">
              <w:rPr>
                <w:color w:val="000000"/>
                <w:sz w:val="18"/>
                <w:szCs w:val="18"/>
                <w:lang w:val="en-US"/>
              </w:rPr>
              <w:t>)</w:t>
            </w:r>
          </w:p>
          <w:p w14:paraId="1314765F" w14:textId="77777777" w:rsidR="00A921BE" w:rsidRPr="00A11B16" w:rsidRDefault="00A921BE" w:rsidP="008925D2">
            <w:pPr>
              <w:jc w:val="left"/>
              <w:rPr>
                <w:rFonts w:eastAsia="Calibri"/>
                <w:sz w:val="18"/>
                <w:szCs w:val="18"/>
                <w:lang w:val="en-US"/>
              </w:rPr>
            </w:pPr>
          </w:p>
          <w:p w14:paraId="130DE3DF" w14:textId="77777777" w:rsidR="00A921BE" w:rsidRPr="00A11B16" w:rsidRDefault="00A921BE" w:rsidP="008925D2">
            <w:pPr>
              <w:jc w:val="left"/>
              <w:rPr>
                <w:sz w:val="18"/>
                <w:szCs w:val="18"/>
                <w:lang w:val="en-US"/>
              </w:rPr>
            </w:pPr>
            <w:r w:rsidRPr="00A11B16">
              <w:rPr>
                <w:color w:val="000000"/>
                <w:sz w:val="18"/>
                <w:szCs w:val="18"/>
                <w:lang w:val="en-US"/>
              </w:rPr>
              <w:t xml:space="preserve">Prospecta Americas </w:t>
            </w:r>
            <w:r w:rsidRPr="00A11B16">
              <w:rPr>
                <w:i/>
                <w:iCs/>
                <w:color w:val="000000"/>
                <w:sz w:val="18"/>
                <w:szCs w:val="18"/>
                <w:lang w:val="en-US"/>
              </w:rPr>
              <w:t>(Mexico, first quarter)</w:t>
            </w:r>
          </w:p>
          <w:p w14:paraId="16EB8ED2" w14:textId="77777777" w:rsidR="00A921BE" w:rsidRPr="00A11B16" w:rsidRDefault="00A921BE" w:rsidP="008925D2">
            <w:pPr>
              <w:jc w:val="left"/>
              <w:rPr>
                <w:rFonts w:eastAsia="Calibri"/>
                <w:sz w:val="18"/>
                <w:szCs w:val="18"/>
                <w:lang w:val="en-US"/>
              </w:rPr>
            </w:pPr>
          </w:p>
          <w:p w14:paraId="65D2D997" w14:textId="77465D26" w:rsidR="00A921BE" w:rsidRPr="00A11B16" w:rsidRDefault="00A921BE" w:rsidP="008925D2">
            <w:pPr>
              <w:jc w:val="left"/>
              <w:rPr>
                <w:color w:val="000000"/>
                <w:sz w:val="18"/>
                <w:szCs w:val="18"/>
                <w:lang w:val="en-US"/>
              </w:rPr>
            </w:pPr>
            <w:r w:rsidRPr="00A11B16">
              <w:rPr>
                <w:color w:val="000000"/>
                <w:sz w:val="18"/>
                <w:szCs w:val="18"/>
                <w:lang w:val="en-US"/>
              </w:rPr>
              <w:t>XIII ACE (</w:t>
            </w:r>
            <w:r w:rsidRPr="00A11B16">
              <w:rPr>
                <w:i/>
                <w:iCs/>
                <w:color w:val="000000"/>
                <w:sz w:val="18"/>
                <w:szCs w:val="18"/>
                <w:lang w:val="en-US"/>
              </w:rPr>
              <w:t>United States, August</w:t>
            </w:r>
            <w:r w:rsidRPr="00A11B16">
              <w:rPr>
                <w:color w:val="000000"/>
                <w:sz w:val="18"/>
                <w:szCs w:val="18"/>
                <w:lang w:val="en-US"/>
              </w:rPr>
              <w:t>)</w:t>
            </w:r>
          </w:p>
          <w:p w14:paraId="64F264BF" w14:textId="77777777" w:rsidR="00A921BE" w:rsidRPr="00A11B16" w:rsidRDefault="00A921BE" w:rsidP="008925D2">
            <w:pPr>
              <w:jc w:val="left"/>
              <w:rPr>
                <w:sz w:val="18"/>
                <w:szCs w:val="18"/>
                <w:lang w:val="en-US"/>
              </w:rPr>
            </w:pPr>
          </w:p>
          <w:p w14:paraId="420FECFF" w14:textId="77777777" w:rsidR="00A921BE" w:rsidRPr="00A11B16" w:rsidRDefault="00A921BE" w:rsidP="008925D2">
            <w:pPr>
              <w:jc w:val="left"/>
              <w:rPr>
                <w:rFonts w:eastAsia="Calibri"/>
                <w:i/>
                <w:iCs/>
                <w:color w:val="000000"/>
                <w:sz w:val="18"/>
                <w:szCs w:val="18"/>
                <w:lang w:val="en-US"/>
              </w:rPr>
            </w:pPr>
            <w:r w:rsidRPr="00A11B16">
              <w:rPr>
                <w:rFonts w:eastAsia="Calibri"/>
                <w:color w:val="000000"/>
                <w:sz w:val="18"/>
                <w:szCs w:val="18"/>
                <w:lang w:val="en-US"/>
              </w:rPr>
              <w:t>XIV ACE</w:t>
            </w:r>
            <w:r w:rsidRPr="00A11B16">
              <w:rPr>
                <w:rFonts w:eastAsia="Calibri"/>
                <w:i/>
                <w:iCs/>
                <w:color w:val="000000"/>
                <w:sz w:val="18"/>
                <w:szCs w:val="18"/>
                <w:lang w:val="en-US"/>
              </w:rPr>
              <w:t xml:space="preserve"> </w:t>
            </w:r>
          </w:p>
          <w:p w14:paraId="7803C4E8" w14:textId="77777777" w:rsidR="00A921BE" w:rsidRPr="00A11B16" w:rsidRDefault="00A921BE" w:rsidP="008925D2">
            <w:pPr>
              <w:jc w:val="left"/>
              <w:rPr>
                <w:rFonts w:eastAsia="Calibri"/>
                <w:i/>
                <w:iCs/>
                <w:sz w:val="18"/>
                <w:szCs w:val="18"/>
                <w:lang w:val="en-US"/>
              </w:rPr>
            </w:pPr>
            <w:r w:rsidRPr="00A11B16">
              <w:rPr>
                <w:rFonts w:eastAsia="Calibri"/>
                <w:i/>
                <w:iCs/>
                <w:color w:val="000000"/>
                <w:sz w:val="18"/>
                <w:szCs w:val="18"/>
                <w:lang w:val="en-US"/>
              </w:rPr>
              <w:t>(United States, November</w:t>
            </w:r>
            <w:r w:rsidRPr="00A11B16">
              <w:rPr>
                <w:rFonts w:eastAsia="Calibri"/>
                <w:color w:val="000000"/>
                <w:sz w:val="18"/>
                <w:szCs w:val="18"/>
                <w:lang w:val="en-US"/>
              </w:rPr>
              <w:t>)</w:t>
            </w:r>
          </w:p>
        </w:tc>
        <w:tc>
          <w:tcPr>
            <w:tcW w:w="1440" w:type="dxa"/>
            <w:tcBorders>
              <w:top w:val="nil"/>
              <w:left w:val="nil"/>
              <w:bottom w:val="nil"/>
              <w:right w:val="single" w:sz="8" w:space="0" w:color="FFFFFF"/>
            </w:tcBorders>
            <w:shd w:val="clear" w:color="auto" w:fill="EAF1DD"/>
            <w:tcMar>
              <w:top w:w="0" w:type="dxa"/>
              <w:left w:w="108" w:type="dxa"/>
              <w:bottom w:w="0" w:type="dxa"/>
              <w:right w:w="108" w:type="dxa"/>
            </w:tcMar>
          </w:tcPr>
          <w:p w14:paraId="43A5E30E" w14:textId="77777777" w:rsidR="00A921BE" w:rsidRPr="00C43779" w:rsidRDefault="00A921BE" w:rsidP="008925D2">
            <w:pPr>
              <w:jc w:val="left"/>
              <w:rPr>
                <w:rFonts w:eastAsia="Calibri"/>
                <w:color w:val="000000"/>
                <w:sz w:val="18"/>
                <w:szCs w:val="18"/>
              </w:rPr>
            </w:pPr>
            <w:r w:rsidRPr="00C43779">
              <w:rPr>
                <w:rFonts w:eastAsia="Calibri"/>
                <w:color w:val="000000"/>
                <w:sz w:val="18"/>
                <w:szCs w:val="18"/>
              </w:rPr>
              <w:t>Prospecta Americas (Colombia)</w:t>
            </w:r>
          </w:p>
          <w:p w14:paraId="4E0463C8" w14:textId="77777777" w:rsidR="00A921BE" w:rsidRPr="00C43779" w:rsidRDefault="00A921BE" w:rsidP="008925D2">
            <w:pPr>
              <w:jc w:val="left"/>
              <w:rPr>
                <w:rFonts w:eastAsia="Calibri"/>
                <w:color w:val="000000"/>
                <w:sz w:val="18"/>
                <w:szCs w:val="18"/>
              </w:rPr>
            </w:pPr>
          </w:p>
          <w:p w14:paraId="1974C560" w14:textId="77777777" w:rsidR="00A921BE" w:rsidRPr="00C43779" w:rsidRDefault="00A921BE" w:rsidP="008925D2">
            <w:pPr>
              <w:jc w:val="left"/>
              <w:rPr>
                <w:rFonts w:eastAsia="Calibri"/>
                <w:color w:val="000000"/>
                <w:sz w:val="18"/>
                <w:szCs w:val="18"/>
              </w:rPr>
            </w:pPr>
            <w:r w:rsidRPr="00C43779">
              <w:rPr>
                <w:rFonts w:eastAsia="Calibri"/>
                <w:color w:val="000000"/>
                <w:sz w:val="18"/>
                <w:szCs w:val="18"/>
              </w:rPr>
              <w:t>XV and XVI Americas</w:t>
            </w:r>
          </w:p>
          <w:p w14:paraId="2FC4C5EC" w14:textId="77777777" w:rsidR="00A921BE" w:rsidRPr="00A11B16" w:rsidRDefault="00A921BE" w:rsidP="008925D2">
            <w:pPr>
              <w:jc w:val="left"/>
              <w:rPr>
                <w:rFonts w:eastAsia="Calibri"/>
                <w:color w:val="000000"/>
                <w:sz w:val="18"/>
                <w:szCs w:val="18"/>
                <w:lang w:val="en-US"/>
              </w:rPr>
            </w:pPr>
            <w:r w:rsidRPr="00A11B16">
              <w:rPr>
                <w:rFonts w:eastAsia="Calibri"/>
                <w:color w:val="000000"/>
                <w:sz w:val="18"/>
                <w:szCs w:val="18"/>
                <w:lang w:val="en-US"/>
              </w:rPr>
              <w:t>Competitiveness Exchange</w:t>
            </w:r>
          </w:p>
          <w:p w14:paraId="2AE9C49B" w14:textId="77777777" w:rsidR="00A921BE" w:rsidRPr="00A11B16" w:rsidRDefault="00A921BE" w:rsidP="008925D2">
            <w:pPr>
              <w:jc w:val="left"/>
              <w:rPr>
                <w:rFonts w:eastAsia="Calibri"/>
                <w:i/>
                <w:iCs/>
                <w:sz w:val="18"/>
                <w:szCs w:val="18"/>
                <w:lang w:val="en-US"/>
              </w:rPr>
            </w:pPr>
            <w:r w:rsidRPr="00A11B16">
              <w:rPr>
                <w:rFonts w:eastAsia="Calibri"/>
                <w:i/>
                <w:color w:val="000000"/>
                <w:sz w:val="18"/>
                <w:szCs w:val="18"/>
                <w:lang w:val="en-US"/>
              </w:rPr>
              <w:t>(hosts to be determined</w:t>
            </w:r>
          </w:p>
          <w:p w14:paraId="652827ED" w14:textId="77777777" w:rsidR="00A921BE" w:rsidRPr="00A11B16" w:rsidRDefault="00A921BE" w:rsidP="008925D2">
            <w:pPr>
              <w:jc w:val="left"/>
              <w:rPr>
                <w:rFonts w:eastAsia="Calibri"/>
                <w:i/>
                <w:iCs/>
                <w:sz w:val="18"/>
                <w:szCs w:val="18"/>
                <w:lang w:val="en-US"/>
              </w:rPr>
            </w:pPr>
          </w:p>
          <w:p w14:paraId="5090A316" w14:textId="77777777" w:rsidR="00A921BE" w:rsidRPr="00A11B16" w:rsidRDefault="00A921BE" w:rsidP="008925D2">
            <w:pPr>
              <w:jc w:val="left"/>
              <w:rPr>
                <w:rFonts w:eastAsia="Calibri"/>
                <w:i/>
                <w:iCs/>
                <w:sz w:val="18"/>
                <w:szCs w:val="18"/>
                <w:lang w:val="en-US"/>
              </w:rPr>
            </w:pPr>
          </w:p>
        </w:tc>
        <w:tc>
          <w:tcPr>
            <w:tcW w:w="1260" w:type="dxa"/>
            <w:tcBorders>
              <w:top w:val="nil"/>
              <w:left w:val="nil"/>
              <w:bottom w:val="nil"/>
              <w:right w:val="single" w:sz="8" w:space="0" w:color="FFFFFF"/>
            </w:tcBorders>
            <w:shd w:val="clear" w:color="auto" w:fill="EAF1DD"/>
            <w:tcMar>
              <w:top w:w="0" w:type="dxa"/>
              <w:left w:w="108" w:type="dxa"/>
              <w:bottom w:w="0" w:type="dxa"/>
              <w:right w:w="108" w:type="dxa"/>
            </w:tcMar>
          </w:tcPr>
          <w:p w14:paraId="57CD63B9" w14:textId="77777777" w:rsidR="00A921BE" w:rsidRPr="00A11B16" w:rsidRDefault="00A921BE" w:rsidP="008925D2">
            <w:pPr>
              <w:ind w:left="-23"/>
              <w:jc w:val="left"/>
              <w:rPr>
                <w:color w:val="000000"/>
                <w:sz w:val="18"/>
                <w:szCs w:val="18"/>
                <w:lang w:val="en-US"/>
              </w:rPr>
            </w:pPr>
            <w:r w:rsidRPr="00A11B16">
              <w:rPr>
                <w:color w:val="000000"/>
                <w:sz w:val="18"/>
                <w:szCs w:val="18"/>
                <w:lang w:val="en-US"/>
              </w:rPr>
              <w:t>XII Americas Competitiveness Forum</w:t>
            </w:r>
          </w:p>
          <w:p w14:paraId="7D779D26" w14:textId="77777777" w:rsidR="00A921BE" w:rsidRPr="00A11B16" w:rsidRDefault="00A921BE" w:rsidP="008925D2">
            <w:pPr>
              <w:ind w:left="-23"/>
              <w:jc w:val="left"/>
              <w:rPr>
                <w:sz w:val="18"/>
                <w:szCs w:val="18"/>
                <w:lang w:val="en-US"/>
              </w:rPr>
            </w:pPr>
            <w:r w:rsidRPr="00A11B16">
              <w:rPr>
                <w:i/>
                <w:iCs/>
                <w:color w:val="000000"/>
                <w:sz w:val="18"/>
                <w:szCs w:val="18"/>
                <w:lang w:val="en-US"/>
              </w:rPr>
              <w:t>(host to be determined)</w:t>
            </w:r>
          </w:p>
          <w:p w14:paraId="70D4BF0D" w14:textId="77777777" w:rsidR="00A921BE" w:rsidRPr="00A11B16" w:rsidRDefault="00A921BE" w:rsidP="008925D2">
            <w:pPr>
              <w:jc w:val="left"/>
              <w:rPr>
                <w:rFonts w:eastAsia="Calibri"/>
                <w:color w:val="000000"/>
                <w:sz w:val="18"/>
                <w:szCs w:val="18"/>
                <w:lang w:val="en-US"/>
              </w:rPr>
            </w:pPr>
          </w:p>
          <w:p w14:paraId="2CB2467E" w14:textId="77777777" w:rsidR="00A921BE" w:rsidRPr="00A11B16" w:rsidRDefault="00A921BE" w:rsidP="008925D2">
            <w:pPr>
              <w:jc w:val="left"/>
              <w:rPr>
                <w:rFonts w:eastAsia="Calibri"/>
                <w:i/>
                <w:iCs/>
                <w:color w:val="000000"/>
                <w:sz w:val="18"/>
                <w:szCs w:val="18"/>
                <w:lang w:val="en-US"/>
              </w:rPr>
            </w:pPr>
            <w:r w:rsidRPr="00A11B16">
              <w:rPr>
                <w:rFonts w:eastAsia="Calibri"/>
                <w:color w:val="000000"/>
                <w:sz w:val="18"/>
                <w:szCs w:val="18"/>
                <w:lang w:val="en-US"/>
              </w:rPr>
              <w:t xml:space="preserve">VIII Inter-American Dialogue of High-Level MSME Authorities </w:t>
            </w:r>
            <w:r w:rsidRPr="00A11B16">
              <w:rPr>
                <w:rFonts w:eastAsia="Calibri"/>
                <w:i/>
                <w:iCs/>
                <w:color w:val="000000"/>
                <w:sz w:val="18"/>
                <w:szCs w:val="18"/>
                <w:lang w:val="en-US"/>
              </w:rPr>
              <w:t>(host to be determined)</w:t>
            </w:r>
          </w:p>
          <w:p w14:paraId="4E47117C" w14:textId="77777777" w:rsidR="00A921BE" w:rsidRPr="00A11B16" w:rsidRDefault="00A921BE" w:rsidP="008925D2">
            <w:pPr>
              <w:jc w:val="left"/>
              <w:rPr>
                <w:rFonts w:eastAsia="Calibri"/>
                <w:i/>
                <w:iCs/>
                <w:color w:val="000000"/>
                <w:sz w:val="18"/>
                <w:szCs w:val="18"/>
                <w:lang w:val="en-US"/>
              </w:rPr>
            </w:pPr>
          </w:p>
          <w:p w14:paraId="3DFEF15A" w14:textId="1A0C7631" w:rsidR="00A921BE" w:rsidRPr="00A11B16" w:rsidRDefault="00A921BE" w:rsidP="003C3AA4">
            <w:pPr>
              <w:ind w:left="-23"/>
              <w:jc w:val="left"/>
              <w:rPr>
                <w:rFonts w:eastAsia="Calibri"/>
                <w:i/>
                <w:iCs/>
                <w:color w:val="000000"/>
                <w:sz w:val="18"/>
                <w:szCs w:val="18"/>
                <w:lang w:val="en-US"/>
              </w:rPr>
            </w:pPr>
            <w:r w:rsidRPr="00A11B16">
              <w:rPr>
                <w:rFonts w:eastAsia="Calibri"/>
                <w:color w:val="000000"/>
                <w:sz w:val="18"/>
                <w:szCs w:val="18"/>
                <w:lang w:val="en-US"/>
              </w:rPr>
              <w:t>XVII and XVIII Americas Competitiveness Exchanges</w:t>
            </w:r>
            <w:r w:rsidRPr="00A11B16">
              <w:rPr>
                <w:rFonts w:eastAsia="Calibri"/>
                <w:i/>
                <w:color w:val="000000"/>
                <w:sz w:val="18"/>
                <w:szCs w:val="18"/>
                <w:lang w:val="en-US"/>
              </w:rPr>
              <w:t xml:space="preserve"> (hosts to be determined)</w:t>
            </w:r>
          </w:p>
        </w:tc>
        <w:tc>
          <w:tcPr>
            <w:tcW w:w="1288" w:type="dxa"/>
            <w:tcBorders>
              <w:top w:val="nil"/>
              <w:left w:val="nil"/>
              <w:bottom w:val="nil"/>
              <w:right w:val="single" w:sz="8" w:space="0" w:color="FFFFFF"/>
            </w:tcBorders>
            <w:shd w:val="clear" w:color="auto" w:fill="EAF1DD"/>
            <w:tcMar>
              <w:top w:w="0" w:type="dxa"/>
              <w:left w:w="108" w:type="dxa"/>
              <w:bottom w:w="0" w:type="dxa"/>
              <w:right w:w="108" w:type="dxa"/>
            </w:tcMar>
          </w:tcPr>
          <w:p w14:paraId="787DD25F" w14:textId="77777777" w:rsidR="00A921BE" w:rsidRPr="00A11B16" w:rsidRDefault="00A921BE" w:rsidP="008925D2">
            <w:pPr>
              <w:jc w:val="left"/>
              <w:rPr>
                <w:rFonts w:eastAsia="Calibri"/>
                <w:i/>
                <w:iCs/>
                <w:color w:val="000000"/>
                <w:sz w:val="18"/>
                <w:szCs w:val="18"/>
                <w:lang w:val="en-US"/>
              </w:rPr>
            </w:pPr>
            <w:r w:rsidRPr="00A11B16">
              <w:rPr>
                <w:rFonts w:eastAsia="Calibri"/>
                <w:color w:val="000000"/>
                <w:sz w:val="18"/>
                <w:szCs w:val="18"/>
                <w:lang w:val="en-US"/>
              </w:rPr>
              <w:t>XIX and XX Americas Competitiveness Exchanges</w:t>
            </w:r>
            <w:r w:rsidRPr="00A11B16">
              <w:rPr>
                <w:rFonts w:eastAsia="Calibri"/>
                <w:i/>
                <w:color w:val="000000"/>
                <w:sz w:val="18"/>
                <w:szCs w:val="18"/>
                <w:lang w:val="en-US"/>
              </w:rPr>
              <w:t xml:space="preserve"> (hosts to be determined)</w:t>
            </w:r>
          </w:p>
          <w:p w14:paraId="0DFC8E0F" w14:textId="77777777" w:rsidR="00A921BE" w:rsidRPr="00A11B16" w:rsidRDefault="00A921BE" w:rsidP="008925D2">
            <w:pPr>
              <w:jc w:val="left"/>
              <w:rPr>
                <w:rFonts w:eastAsia="Calibri"/>
                <w:i/>
                <w:iCs/>
                <w:sz w:val="18"/>
                <w:szCs w:val="18"/>
                <w:lang w:val="en-US"/>
              </w:rPr>
            </w:pPr>
          </w:p>
        </w:tc>
        <w:tc>
          <w:tcPr>
            <w:tcW w:w="1350" w:type="dxa"/>
            <w:tcBorders>
              <w:top w:val="nil"/>
              <w:left w:val="nil"/>
              <w:bottom w:val="nil"/>
              <w:right w:val="single" w:sz="8" w:space="0" w:color="FFFFFF"/>
            </w:tcBorders>
            <w:shd w:val="clear" w:color="auto" w:fill="EAF1DD"/>
          </w:tcPr>
          <w:p w14:paraId="2CE29F8E" w14:textId="77777777" w:rsidR="00A921BE" w:rsidRPr="00A11B16" w:rsidRDefault="00A921BE" w:rsidP="008925D2">
            <w:pPr>
              <w:jc w:val="left"/>
              <w:rPr>
                <w:rFonts w:eastAsia="Calibri"/>
                <w:color w:val="000000"/>
                <w:sz w:val="18"/>
                <w:szCs w:val="18"/>
                <w:lang w:val="en-US"/>
              </w:rPr>
            </w:pPr>
            <w:r w:rsidRPr="00A11B16">
              <w:rPr>
                <w:rFonts w:eastAsia="Calibri"/>
                <w:color w:val="000000"/>
                <w:sz w:val="18"/>
                <w:szCs w:val="18"/>
                <w:lang w:val="en-US"/>
              </w:rPr>
              <w:t>IX Inter-American Dialogue of High-Level MSME Authorities</w:t>
            </w:r>
          </w:p>
          <w:p w14:paraId="0D0FD6B7" w14:textId="77777777" w:rsidR="00A921BE" w:rsidRPr="00A11B16" w:rsidRDefault="00A921BE" w:rsidP="008925D2">
            <w:pPr>
              <w:jc w:val="left"/>
              <w:rPr>
                <w:rFonts w:eastAsia="Calibri"/>
                <w:i/>
                <w:iCs/>
                <w:color w:val="000000"/>
                <w:sz w:val="18"/>
                <w:szCs w:val="18"/>
                <w:lang w:val="en-US"/>
              </w:rPr>
            </w:pPr>
            <w:r w:rsidRPr="00A11B16">
              <w:rPr>
                <w:rFonts w:eastAsia="Calibri"/>
                <w:i/>
                <w:iCs/>
                <w:color w:val="000000"/>
                <w:sz w:val="18"/>
                <w:szCs w:val="18"/>
                <w:lang w:val="en-US"/>
              </w:rPr>
              <w:t>(host to be determined)</w:t>
            </w:r>
          </w:p>
          <w:p w14:paraId="33ACF2F0" w14:textId="77777777" w:rsidR="00A921BE" w:rsidRPr="00A11B16" w:rsidRDefault="00A921BE" w:rsidP="008925D2">
            <w:pPr>
              <w:jc w:val="left"/>
              <w:rPr>
                <w:rFonts w:eastAsia="Calibri"/>
                <w:sz w:val="18"/>
                <w:szCs w:val="18"/>
                <w:lang w:val="en-US"/>
              </w:rPr>
            </w:pPr>
          </w:p>
          <w:p w14:paraId="0CF0AD78" w14:textId="77777777" w:rsidR="00A921BE" w:rsidRPr="00A11B16" w:rsidRDefault="00A921BE" w:rsidP="008925D2">
            <w:pPr>
              <w:jc w:val="left"/>
              <w:rPr>
                <w:rFonts w:eastAsia="Calibri"/>
                <w:color w:val="000000"/>
                <w:sz w:val="18"/>
                <w:szCs w:val="18"/>
                <w:lang w:val="en-US"/>
              </w:rPr>
            </w:pPr>
            <w:r w:rsidRPr="00A11B16">
              <w:rPr>
                <w:rFonts w:eastAsia="Calibri"/>
                <w:color w:val="000000"/>
                <w:sz w:val="18"/>
                <w:szCs w:val="18"/>
                <w:lang w:val="en-US"/>
              </w:rPr>
              <w:t>XXI and XXII Americas Competitiveness Exchanges</w:t>
            </w:r>
          </w:p>
          <w:p w14:paraId="083B84A0" w14:textId="77777777" w:rsidR="00A921BE" w:rsidRPr="00A11B16" w:rsidRDefault="00A921BE" w:rsidP="008925D2">
            <w:pPr>
              <w:jc w:val="left"/>
              <w:rPr>
                <w:rFonts w:eastAsia="Calibri"/>
                <w:i/>
                <w:iCs/>
                <w:sz w:val="18"/>
                <w:szCs w:val="18"/>
                <w:lang w:val="en-US"/>
              </w:rPr>
            </w:pPr>
            <w:r w:rsidRPr="00A11B16">
              <w:rPr>
                <w:rFonts w:eastAsia="Calibri"/>
                <w:i/>
                <w:color w:val="000000"/>
                <w:sz w:val="18"/>
                <w:szCs w:val="18"/>
                <w:lang w:val="en-US"/>
              </w:rPr>
              <w:t>(hosts to be determined</w:t>
            </w:r>
          </w:p>
        </w:tc>
      </w:tr>
      <w:tr w:rsidR="00A921BE" w:rsidRPr="00A11B16" w14:paraId="4DA57902" w14:textId="77777777" w:rsidTr="008925D2">
        <w:trPr>
          <w:trHeight w:val="2854"/>
        </w:trPr>
        <w:tc>
          <w:tcPr>
            <w:tcW w:w="10008" w:type="dxa"/>
            <w:gridSpan w:val="7"/>
            <w:tcBorders>
              <w:top w:val="single" w:sz="8" w:space="0" w:color="FFFFFF"/>
              <w:left w:val="single" w:sz="8" w:space="0" w:color="FFFFFF"/>
              <w:bottom w:val="nil"/>
              <w:right w:val="single" w:sz="8" w:space="0" w:color="FFFFFF"/>
            </w:tcBorders>
            <w:shd w:val="clear" w:color="auto" w:fill="EAF1DD"/>
            <w:tcMar>
              <w:top w:w="0" w:type="dxa"/>
              <w:left w:w="108" w:type="dxa"/>
              <w:bottom w:w="0" w:type="dxa"/>
              <w:right w:w="108" w:type="dxa"/>
            </w:tcMar>
            <w:vAlign w:val="center"/>
          </w:tcPr>
          <w:p w14:paraId="3D159A6F" w14:textId="77777777" w:rsidR="00EB54FA" w:rsidRPr="00A11B16" w:rsidRDefault="00A921BE" w:rsidP="008925D2">
            <w:pPr>
              <w:ind w:left="179" w:right="650"/>
              <w:jc w:val="left"/>
              <w:rPr>
                <w:rFonts w:eastAsia="Calibri"/>
                <w:iCs/>
                <w:sz w:val="18"/>
                <w:szCs w:val="18"/>
                <w:lang w:val="en-US"/>
              </w:rPr>
            </w:pPr>
            <w:r w:rsidRPr="00A11B16">
              <w:rPr>
                <w:rFonts w:eastAsia="Calibri"/>
                <w:iCs/>
                <w:sz w:val="18"/>
                <w:szCs w:val="18"/>
                <w:lang w:val="en-US"/>
              </w:rPr>
              <w:t>* Other sectoral process meetings that support CIDI</w:t>
            </w:r>
            <w:r w:rsidR="005C5676" w:rsidRPr="00A11B16">
              <w:rPr>
                <w:rFonts w:eastAsia="Calibri"/>
                <w:iCs/>
                <w:sz w:val="18"/>
                <w:szCs w:val="18"/>
                <w:lang w:val="en-US"/>
              </w:rPr>
              <w:t>’</w:t>
            </w:r>
            <w:r w:rsidRPr="00A11B16">
              <w:rPr>
                <w:rFonts w:eastAsia="Calibri"/>
                <w:iCs/>
                <w:sz w:val="18"/>
                <w:szCs w:val="18"/>
                <w:lang w:val="en-US"/>
              </w:rPr>
              <w:t xml:space="preserve">s priorities but which, as at the adoption of this resolution, were not considered official ministerial processes subject to the triennial ministerial cycle and did not </w:t>
            </w:r>
            <w:r w:rsidR="005C5676" w:rsidRPr="00A11B16">
              <w:rPr>
                <w:rFonts w:eastAsia="Calibri"/>
                <w:iCs/>
                <w:sz w:val="18"/>
                <w:szCs w:val="18"/>
                <w:lang w:val="en-US"/>
              </w:rPr>
              <w:t>‘</w:t>
            </w:r>
            <w:r w:rsidRPr="00A11B16">
              <w:rPr>
                <w:rFonts w:eastAsia="Calibri"/>
                <w:iCs/>
                <w:sz w:val="18"/>
                <w:szCs w:val="18"/>
                <w:lang w:val="en-US"/>
              </w:rPr>
              <w:t>receive funding from the OAS Regular Fund.</w:t>
            </w:r>
          </w:p>
          <w:p w14:paraId="4ECEA609" w14:textId="230A1C3E" w:rsidR="00A921BE" w:rsidRPr="00A11B16" w:rsidRDefault="00A921BE" w:rsidP="003C3AA4">
            <w:pPr>
              <w:spacing w:before="120"/>
              <w:ind w:left="173" w:right="648"/>
              <w:jc w:val="left"/>
              <w:rPr>
                <w:rFonts w:eastAsia="Calibri"/>
                <w:iCs/>
                <w:sz w:val="18"/>
                <w:szCs w:val="18"/>
                <w:lang w:val="en-US"/>
              </w:rPr>
            </w:pPr>
            <w:r w:rsidRPr="00A11B16">
              <w:rPr>
                <w:rFonts w:eastAsia="Calibri"/>
                <w:iCs/>
                <w:sz w:val="18"/>
                <w:szCs w:val="18"/>
                <w:lang w:val="en-US"/>
              </w:rPr>
              <w:t>Acronyms:</w:t>
            </w:r>
          </w:p>
          <w:p w14:paraId="68C48AB2" w14:textId="77777777" w:rsidR="00A921BE" w:rsidRPr="00A11B16" w:rsidRDefault="00A921BE" w:rsidP="008925D2">
            <w:pPr>
              <w:ind w:left="179" w:right="650"/>
              <w:jc w:val="left"/>
              <w:rPr>
                <w:rFonts w:eastAsia="Calibri"/>
                <w:iCs/>
                <w:sz w:val="18"/>
                <w:szCs w:val="18"/>
                <w:lang w:val="en-US"/>
              </w:rPr>
            </w:pPr>
            <w:r w:rsidRPr="00A11B16">
              <w:rPr>
                <w:rFonts w:eastAsia="Calibri"/>
                <w:iCs/>
                <w:sz w:val="18"/>
                <w:szCs w:val="18"/>
                <w:lang w:val="en-US"/>
              </w:rPr>
              <w:t xml:space="preserve">CIC: Inter-American Committee on Culture </w:t>
            </w:r>
          </w:p>
          <w:p w14:paraId="5709D04A" w14:textId="77777777" w:rsidR="00A921BE" w:rsidRPr="00A11B16" w:rsidRDefault="00A921BE" w:rsidP="008925D2">
            <w:pPr>
              <w:ind w:left="179" w:right="650"/>
              <w:jc w:val="left"/>
              <w:rPr>
                <w:rFonts w:eastAsia="Calibri"/>
                <w:iCs/>
                <w:sz w:val="18"/>
                <w:szCs w:val="18"/>
                <w:lang w:val="en-US"/>
              </w:rPr>
            </w:pPr>
            <w:r w:rsidRPr="00A11B16">
              <w:rPr>
                <w:rFonts w:eastAsia="Calibri"/>
                <w:iCs/>
                <w:sz w:val="18"/>
                <w:szCs w:val="18"/>
                <w:lang w:val="en-US"/>
              </w:rPr>
              <w:t>CIDES: Inter-American Committee on Social Development</w:t>
            </w:r>
          </w:p>
          <w:p w14:paraId="2E8889DD" w14:textId="77777777" w:rsidR="00A921BE" w:rsidRPr="00A11B16" w:rsidRDefault="00A921BE" w:rsidP="008925D2">
            <w:pPr>
              <w:ind w:left="179" w:right="650"/>
              <w:jc w:val="left"/>
              <w:rPr>
                <w:rFonts w:eastAsia="Calibri"/>
                <w:iCs/>
                <w:sz w:val="18"/>
                <w:szCs w:val="18"/>
                <w:lang w:val="en-US"/>
              </w:rPr>
            </w:pPr>
            <w:r w:rsidRPr="00A11B16">
              <w:rPr>
                <w:rFonts w:eastAsia="Calibri"/>
                <w:iCs/>
                <w:sz w:val="18"/>
                <w:szCs w:val="18"/>
                <w:lang w:val="en-US"/>
              </w:rPr>
              <w:t>CIDS: Inter-American Committee on Sustainable Development</w:t>
            </w:r>
          </w:p>
          <w:p w14:paraId="471DBB1A" w14:textId="77777777" w:rsidR="00A921BE" w:rsidRPr="00A11B16" w:rsidRDefault="00A921BE" w:rsidP="008925D2">
            <w:pPr>
              <w:ind w:left="179" w:right="650"/>
              <w:jc w:val="left"/>
              <w:rPr>
                <w:rFonts w:eastAsia="Calibri"/>
                <w:iCs/>
                <w:sz w:val="18"/>
                <w:szCs w:val="18"/>
                <w:lang w:val="en-US"/>
              </w:rPr>
            </w:pPr>
            <w:r w:rsidRPr="00A11B16">
              <w:rPr>
                <w:rFonts w:eastAsia="Calibri"/>
                <w:iCs/>
                <w:sz w:val="18"/>
                <w:szCs w:val="18"/>
                <w:lang w:val="en-US"/>
              </w:rPr>
              <w:t>CIE: Inter-American Committee on Education</w:t>
            </w:r>
          </w:p>
          <w:p w14:paraId="5A9FA9CA" w14:textId="77777777" w:rsidR="00A921BE" w:rsidRPr="00A11B16" w:rsidRDefault="00A921BE" w:rsidP="008925D2">
            <w:pPr>
              <w:ind w:left="179" w:right="650"/>
              <w:jc w:val="left"/>
              <w:rPr>
                <w:rFonts w:eastAsia="Calibri"/>
                <w:iCs/>
                <w:sz w:val="18"/>
                <w:szCs w:val="18"/>
                <w:lang w:val="en-US"/>
              </w:rPr>
            </w:pPr>
            <w:r w:rsidRPr="00A11B16">
              <w:rPr>
                <w:rFonts w:eastAsia="Calibri"/>
                <w:iCs/>
                <w:sz w:val="18"/>
                <w:szCs w:val="18"/>
                <w:lang w:val="en-US"/>
              </w:rPr>
              <w:t>CIP: Inter-American Committee on Ports</w:t>
            </w:r>
          </w:p>
          <w:p w14:paraId="3A417FF4" w14:textId="77777777" w:rsidR="00A921BE" w:rsidRPr="00A11B16" w:rsidRDefault="00A921BE" w:rsidP="008925D2">
            <w:pPr>
              <w:ind w:left="179" w:right="650"/>
              <w:jc w:val="left"/>
              <w:rPr>
                <w:rFonts w:eastAsia="Calibri"/>
                <w:iCs/>
                <w:sz w:val="18"/>
                <w:szCs w:val="18"/>
                <w:lang w:val="en-US"/>
              </w:rPr>
            </w:pPr>
            <w:r w:rsidRPr="00A11B16">
              <w:rPr>
                <w:rFonts w:eastAsia="Calibri"/>
                <w:iCs/>
                <w:sz w:val="18"/>
                <w:szCs w:val="18"/>
                <w:lang w:val="en-US"/>
              </w:rPr>
              <w:t>CITUR: Inter-American Committee on Tourism</w:t>
            </w:r>
          </w:p>
          <w:p w14:paraId="7DD677BF" w14:textId="77777777" w:rsidR="00A921BE" w:rsidRPr="00A11B16" w:rsidRDefault="00A921BE" w:rsidP="008925D2">
            <w:pPr>
              <w:ind w:left="179" w:right="650"/>
              <w:jc w:val="left"/>
              <w:rPr>
                <w:rFonts w:eastAsia="Calibri"/>
                <w:iCs/>
                <w:sz w:val="18"/>
                <w:szCs w:val="18"/>
                <w:lang w:val="en-US"/>
              </w:rPr>
            </w:pPr>
            <w:r w:rsidRPr="00A11B16">
              <w:rPr>
                <w:rFonts w:eastAsia="Calibri"/>
                <w:iCs/>
                <w:sz w:val="18"/>
                <w:szCs w:val="18"/>
                <w:lang w:val="en-US"/>
              </w:rPr>
              <w:t>COMCyT: Inter-American Committee on Science and Technology</w:t>
            </w:r>
          </w:p>
          <w:p w14:paraId="27BCDEDD" w14:textId="61706846" w:rsidR="00A921BE" w:rsidRPr="00A11B16" w:rsidRDefault="00A921BE" w:rsidP="008925D2">
            <w:pPr>
              <w:ind w:left="179" w:right="650"/>
              <w:jc w:val="left"/>
              <w:rPr>
                <w:rFonts w:eastAsia="Calibri"/>
                <w:iCs/>
                <w:sz w:val="18"/>
                <w:szCs w:val="18"/>
                <w:lang w:val="en-US"/>
              </w:rPr>
            </w:pPr>
            <w:r w:rsidRPr="00A11B16">
              <w:rPr>
                <w:rFonts w:eastAsia="Calibri"/>
                <w:iCs/>
                <w:sz w:val="18"/>
                <w:szCs w:val="18"/>
                <w:lang w:val="en-US"/>
              </w:rPr>
              <w:t xml:space="preserve">ECPA: Energy and Climate Partnership </w:t>
            </w:r>
            <w:r w:rsidR="0012479C" w:rsidRPr="00A11B16">
              <w:rPr>
                <w:rFonts w:eastAsia="Calibri"/>
                <w:iCs/>
                <w:sz w:val="18"/>
                <w:szCs w:val="18"/>
                <w:lang w:val="en-US"/>
              </w:rPr>
              <w:t>of</w:t>
            </w:r>
            <w:r w:rsidRPr="00A11B16">
              <w:rPr>
                <w:rFonts w:eastAsia="Calibri"/>
                <w:iCs/>
                <w:sz w:val="18"/>
                <w:szCs w:val="18"/>
                <w:lang w:val="en-US"/>
              </w:rPr>
              <w:t xml:space="preserve"> the Americas</w:t>
            </w:r>
          </w:p>
          <w:p w14:paraId="13BE7D29" w14:textId="77777777" w:rsidR="00A921BE" w:rsidRPr="00A11B16" w:rsidRDefault="00A921BE" w:rsidP="008925D2">
            <w:pPr>
              <w:ind w:left="179" w:right="650"/>
              <w:jc w:val="left"/>
              <w:rPr>
                <w:rFonts w:eastAsia="Calibri"/>
                <w:iCs/>
                <w:sz w:val="18"/>
                <w:szCs w:val="18"/>
                <w:lang w:val="en-US"/>
              </w:rPr>
            </w:pPr>
            <w:r w:rsidRPr="00A11B16">
              <w:rPr>
                <w:rFonts w:eastAsia="Calibri"/>
                <w:iCs/>
                <w:sz w:val="18"/>
                <w:szCs w:val="18"/>
                <w:lang w:val="en-US"/>
              </w:rPr>
              <w:t xml:space="preserve">RIAC: Inter-American Competitiveness Network </w:t>
            </w:r>
          </w:p>
          <w:p w14:paraId="0DD43C34" w14:textId="77777777" w:rsidR="00A921BE" w:rsidRPr="00A11B16" w:rsidRDefault="00A921BE" w:rsidP="008925D2">
            <w:pPr>
              <w:ind w:left="179" w:right="650"/>
              <w:jc w:val="left"/>
              <w:rPr>
                <w:rFonts w:eastAsia="Calibri"/>
                <w:iCs/>
                <w:sz w:val="18"/>
                <w:szCs w:val="18"/>
                <w:lang w:val="en-US"/>
              </w:rPr>
            </w:pPr>
            <w:r w:rsidRPr="00A11B16">
              <w:rPr>
                <w:rFonts w:eastAsia="Calibri"/>
                <w:iCs/>
                <w:sz w:val="18"/>
                <w:szCs w:val="18"/>
                <w:lang w:val="en-US"/>
              </w:rPr>
              <w:t>MSME: Micro, small, and medium-sized enterprises</w:t>
            </w:r>
          </w:p>
          <w:p w14:paraId="2216541C" w14:textId="59011842" w:rsidR="00EB54FA" w:rsidRPr="00A11B16" w:rsidRDefault="00A921BE" w:rsidP="003C3AA4">
            <w:pPr>
              <w:ind w:left="179" w:right="650"/>
              <w:jc w:val="left"/>
              <w:rPr>
                <w:rFonts w:eastAsia="Calibri"/>
                <w:sz w:val="18"/>
                <w:szCs w:val="18"/>
                <w:lang w:val="en-US"/>
              </w:rPr>
            </w:pPr>
            <w:r w:rsidRPr="00A11B16">
              <w:rPr>
                <w:rFonts w:eastAsia="Calibri"/>
                <w:iCs/>
                <w:sz w:val="18"/>
                <w:szCs w:val="18"/>
                <w:lang w:val="en-US"/>
              </w:rPr>
              <w:t xml:space="preserve">ACE: </w:t>
            </w:r>
            <w:r w:rsidRPr="00A11B16">
              <w:rPr>
                <w:rFonts w:eastAsia="Calibri"/>
                <w:color w:val="000000"/>
                <w:sz w:val="18"/>
                <w:szCs w:val="18"/>
                <w:lang w:val="en-US"/>
              </w:rPr>
              <w:t>Americas Competitiveness Exchange</w:t>
            </w:r>
          </w:p>
        </w:tc>
      </w:tr>
    </w:tbl>
    <w:p w14:paraId="60201C77" w14:textId="77777777" w:rsidR="00A921BE" w:rsidRPr="00A11B16" w:rsidRDefault="00A921BE" w:rsidP="00F72F41">
      <w:pPr>
        <w:jc w:val="left"/>
        <w:rPr>
          <w:rFonts w:eastAsia="Calibri"/>
          <w:szCs w:val="22"/>
          <w:lang w:val="en-US"/>
        </w:rPr>
      </w:pPr>
    </w:p>
    <w:p w14:paraId="4AF0D9CC" w14:textId="5E72E305" w:rsidR="00A921BE" w:rsidRPr="00A11B16" w:rsidRDefault="00A921BE" w:rsidP="00F72F41">
      <w:pPr>
        <w:ind w:left="720" w:hanging="720"/>
        <w:rPr>
          <w:szCs w:val="22"/>
          <w:lang w:val="en-US"/>
        </w:rPr>
      </w:pPr>
      <w:r w:rsidRPr="00A11B16">
        <w:rPr>
          <w:color w:val="000000"/>
          <w:szCs w:val="22"/>
          <w:lang w:val="en-US"/>
        </w:rPr>
        <w:t>IX.</w:t>
      </w:r>
      <w:r w:rsidRPr="00A11B16">
        <w:rPr>
          <w:color w:val="000000"/>
          <w:szCs w:val="22"/>
          <w:lang w:val="en-US"/>
        </w:rPr>
        <w:tab/>
        <w:t>REGARDING THE MONITORING OF ADVANCES, CONTRIBUTIONS</w:t>
      </w:r>
      <w:r w:rsidR="00937B77" w:rsidRPr="00A11B16">
        <w:rPr>
          <w:color w:val="000000"/>
          <w:szCs w:val="22"/>
          <w:lang w:val="en-US"/>
        </w:rPr>
        <w:t>,</w:t>
      </w:r>
      <w:r w:rsidRPr="00A11B16">
        <w:rPr>
          <w:color w:val="000000"/>
          <w:szCs w:val="22"/>
          <w:lang w:val="en-US"/>
        </w:rPr>
        <w:t xml:space="preserve"> AND RESOURCES</w:t>
      </w:r>
    </w:p>
    <w:p w14:paraId="14E0356A" w14:textId="77777777" w:rsidR="00A921BE" w:rsidRPr="00A11B16" w:rsidRDefault="00A921BE" w:rsidP="00F72F41">
      <w:pPr>
        <w:rPr>
          <w:rFonts w:eastAsia="Calibri"/>
          <w:szCs w:val="22"/>
          <w:lang w:val="en-US"/>
        </w:rPr>
      </w:pPr>
    </w:p>
    <w:p w14:paraId="786DCFDD" w14:textId="52FCC168" w:rsidR="00A921BE" w:rsidRPr="00A11B16" w:rsidRDefault="00A921BE" w:rsidP="00F72F41">
      <w:pPr>
        <w:numPr>
          <w:ilvl w:val="0"/>
          <w:numId w:val="31"/>
        </w:numPr>
        <w:ind w:left="0" w:firstLine="720"/>
        <w:rPr>
          <w:bCs/>
          <w:color w:val="000000"/>
          <w:szCs w:val="22"/>
          <w:lang w:val="en-US"/>
        </w:rPr>
      </w:pPr>
      <w:r w:rsidRPr="00A11B16">
        <w:rPr>
          <w:bCs/>
          <w:color w:val="000000"/>
          <w:szCs w:val="22"/>
          <w:lang w:val="en-US"/>
        </w:rPr>
        <w:t>To request CIDI to report to the General Assembly at its fifty-first regular session on the implementation of this resolution.</w:t>
      </w:r>
    </w:p>
    <w:p w14:paraId="27CC3F82" w14:textId="77777777" w:rsidR="00A921BE" w:rsidRPr="00A11B16" w:rsidRDefault="00A921BE" w:rsidP="00F72F41">
      <w:pPr>
        <w:rPr>
          <w:szCs w:val="22"/>
          <w:lang w:val="en-US"/>
        </w:rPr>
      </w:pPr>
    </w:p>
    <w:p w14:paraId="61AD1932" w14:textId="1CF2E59F" w:rsidR="00A921BE" w:rsidRPr="00A11B16" w:rsidRDefault="00A921BE" w:rsidP="00F72F41">
      <w:pPr>
        <w:ind w:firstLine="720"/>
        <w:rPr>
          <w:color w:val="000000"/>
          <w:szCs w:val="22"/>
          <w:shd w:val="clear" w:color="auto" w:fill="00FFFF"/>
          <w:lang w:val="en-US"/>
        </w:rPr>
      </w:pPr>
      <w:r w:rsidRPr="00A11B16">
        <w:rPr>
          <w:color w:val="000000"/>
          <w:szCs w:val="22"/>
          <w:lang w:val="en-US"/>
        </w:rPr>
        <w:t>57.</w:t>
      </w:r>
      <w:r w:rsidRPr="00A11B16">
        <w:rPr>
          <w:color w:val="000000"/>
          <w:szCs w:val="22"/>
          <w:lang w:val="en-US"/>
        </w:rPr>
        <w:tab/>
        <w:t xml:space="preserve">To thank those member states and permanent observers that have contributed financial, logistical, and human resources to support the programs and activities of </w:t>
      </w:r>
      <w:r w:rsidR="009C5ACB" w:rsidRPr="00A11B16">
        <w:rPr>
          <w:color w:val="000000"/>
          <w:szCs w:val="22"/>
          <w:lang w:val="en-US"/>
        </w:rPr>
        <w:t>SEDI</w:t>
      </w:r>
      <w:r w:rsidRPr="00A11B16">
        <w:rPr>
          <w:color w:val="000000"/>
          <w:szCs w:val="22"/>
          <w:lang w:val="en-US"/>
        </w:rPr>
        <w:t xml:space="preserve">, and to request the General Secretariat to continue strengthening existing partnerships and developing new ones with relevant </w:t>
      </w:r>
      <w:r w:rsidR="005A17C1" w:rsidRPr="00A11B16">
        <w:rPr>
          <w:color w:val="000000"/>
          <w:szCs w:val="22"/>
          <w:lang w:val="en-US"/>
        </w:rPr>
        <w:t>actors</w:t>
      </w:r>
      <w:r w:rsidRPr="00A11B16">
        <w:rPr>
          <w:color w:val="000000"/>
          <w:szCs w:val="22"/>
          <w:lang w:val="en-US"/>
        </w:rPr>
        <w:t>, including the private sector and civil society organizations.</w:t>
      </w:r>
    </w:p>
    <w:p w14:paraId="48AC6B21" w14:textId="77777777" w:rsidR="00A921BE" w:rsidRPr="00A11B16" w:rsidRDefault="00A921BE" w:rsidP="00F72F41">
      <w:pPr>
        <w:rPr>
          <w:szCs w:val="22"/>
          <w:lang w:val="en-US"/>
        </w:rPr>
      </w:pPr>
    </w:p>
    <w:p w14:paraId="1996B445" w14:textId="2D5FC008" w:rsidR="00C53F99" w:rsidRPr="00A11B16" w:rsidRDefault="00A921BE" w:rsidP="00F72F41">
      <w:pPr>
        <w:numPr>
          <w:ilvl w:val="2"/>
          <w:numId w:val="29"/>
        </w:numPr>
        <w:snapToGrid w:val="0"/>
        <w:ind w:left="0" w:firstLine="720"/>
        <w:rPr>
          <w:rFonts w:eastAsia="Calibri"/>
          <w:bCs/>
          <w:color w:val="000000"/>
          <w:szCs w:val="22"/>
          <w:lang w:val="en-US"/>
        </w:rPr>
      </w:pPr>
      <w:r w:rsidRPr="00A11B16">
        <w:rPr>
          <w:rFonts w:eastAsia="Calibri"/>
          <w:bCs/>
          <w:color w:val="000000"/>
          <w:szCs w:val="22"/>
          <w:lang w:val="en-US"/>
        </w:rPr>
        <w:t xml:space="preserve">To reiterate that the execution of the activities envisaged in this resolution </w:t>
      </w:r>
      <w:r w:rsidR="005A17C1" w:rsidRPr="00A11B16">
        <w:rPr>
          <w:rFonts w:eastAsia="Calibri"/>
          <w:bCs/>
          <w:color w:val="000000"/>
          <w:szCs w:val="22"/>
          <w:lang w:val="en-US"/>
        </w:rPr>
        <w:t>wi</w:t>
      </w:r>
      <w:r w:rsidRPr="00A11B16">
        <w:rPr>
          <w:rFonts w:eastAsia="Calibri"/>
          <w:bCs/>
          <w:color w:val="000000"/>
          <w:szCs w:val="22"/>
          <w:lang w:val="en-US"/>
        </w:rPr>
        <w:t>ll be subject to the availability of financial resources in the program-budget of the Organization and other resources.</w:t>
      </w:r>
    </w:p>
    <w:p w14:paraId="768D63F5" w14:textId="77777777" w:rsidR="00C53F99" w:rsidRPr="00A11B16" w:rsidRDefault="00C53F99" w:rsidP="00937B77">
      <w:pPr>
        <w:snapToGrid w:val="0"/>
        <w:ind w:left="720"/>
        <w:rPr>
          <w:rFonts w:eastAsia="Calibri"/>
          <w:bCs/>
          <w:color w:val="000000"/>
          <w:szCs w:val="22"/>
          <w:lang w:val="en-US"/>
        </w:rPr>
      </w:pPr>
    </w:p>
    <w:p w14:paraId="14C90B34" w14:textId="77777777" w:rsidR="00937B77" w:rsidRPr="00A11B16" w:rsidRDefault="00937B77" w:rsidP="00937B77">
      <w:pPr>
        <w:snapToGrid w:val="0"/>
        <w:ind w:left="720"/>
        <w:rPr>
          <w:rFonts w:eastAsia="Calibri"/>
          <w:bCs/>
          <w:color w:val="000000"/>
          <w:szCs w:val="22"/>
          <w:lang w:val="en-US"/>
        </w:rPr>
      </w:pPr>
    </w:p>
    <w:p w14:paraId="35E08EFF" w14:textId="77777777" w:rsidR="0082109C" w:rsidRPr="00A11B16" w:rsidRDefault="0082109C">
      <w:pPr>
        <w:jc w:val="left"/>
        <w:rPr>
          <w:rFonts w:eastAsia="Calibri"/>
          <w:szCs w:val="22"/>
          <w:lang w:val="en-US"/>
        </w:rPr>
      </w:pPr>
      <w:r w:rsidRPr="00A11B16">
        <w:rPr>
          <w:rFonts w:eastAsia="Calibri"/>
          <w:szCs w:val="22"/>
          <w:lang w:val="en-US"/>
        </w:rPr>
        <w:br w:type="page"/>
      </w:r>
    </w:p>
    <w:p w14:paraId="5AB08A69" w14:textId="733AE7EE" w:rsidR="00A921BE" w:rsidRPr="00A11B16" w:rsidRDefault="00A921BE" w:rsidP="00F72F41">
      <w:pPr>
        <w:snapToGrid w:val="0"/>
        <w:jc w:val="right"/>
        <w:rPr>
          <w:rFonts w:eastAsia="Calibri"/>
          <w:szCs w:val="22"/>
          <w:lang w:val="en-US"/>
        </w:rPr>
      </w:pPr>
      <w:r w:rsidRPr="00A11B16">
        <w:rPr>
          <w:rFonts w:eastAsia="Calibri"/>
          <w:szCs w:val="22"/>
          <w:lang w:val="en-US"/>
        </w:rPr>
        <w:lastRenderedPageBreak/>
        <w:t>ANNEX</w:t>
      </w:r>
    </w:p>
    <w:p w14:paraId="41BAB91C" w14:textId="77777777" w:rsidR="00A921BE" w:rsidRPr="00A11B16" w:rsidRDefault="00A921BE" w:rsidP="00F72F41">
      <w:pPr>
        <w:snapToGrid w:val="0"/>
        <w:rPr>
          <w:rFonts w:eastAsia="Calibri"/>
          <w:szCs w:val="22"/>
          <w:lang w:val="en-US"/>
        </w:rPr>
      </w:pPr>
    </w:p>
    <w:p w14:paraId="335C2E48" w14:textId="77777777" w:rsidR="00A921BE" w:rsidRPr="00A11B16" w:rsidRDefault="00A921BE" w:rsidP="00F72F41">
      <w:pPr>
        <w:rPr>
          <w:rFonts w:eastAsia="Calibri"/>
          <w:szCs w:val="22"/>
          <w:lang w:val="en-US"/>
        </w:rPr>
      </w:pPr>
    </w:p>
    <w:p w14:paraId="24BC6691" w14:textId="1719ACDB" w:rsidR="00A921BE" w:rsidRPr="00A11B16" w:rsidRDefault="00A921BE" w:rsidP="00F72F41">
      <w:pPr>
        <w:jc w:val="center"/>
        <w:rPr>
          <w:rFonts w:eastAsia="Calibri"/>
          <w:szCs w:val="22"/>
          <w:lang w:val="en-US"/>
        </w:rPr>
      </w:pPr>
      <w:r w:rsidRPr="00A11B16">
        <w:rPr>
          <w:rFonts w:eastAsia="Calibri"/>
          <w:szCs w:val="22"/>
          <w:lang w:val="en-US"/>
        </w:rPr>
        <w:t>STATUTES OF THE INTER-AMERICAN COMMITTEE</w:t>
      </w:r>
      <w:r w:rsidR="00937B77" w:rsidRPr="00A11B16">
        <w:rPr>
          <w:rFonts w:eastAsia="Calibri"/>
          <w:szCs w:val="22"/>
          <w:lang w:val="en-US"/>
        </w:rPr>
        <w:br/>
      </w:r>
      <w:r w:rsidRPr="00A11B16">
        <w:rPr>
          <w:rFonts w:eastAsia="Calibri"/>
          <w:szCs w:val="22"/>
          <w:lang w:val="en-US"/>
        </w:rPr>
        <w:t>ON NATURAL DISASTER REDUCTION (IACNDR)</w:t>
      </w:r>
    </w:p>
    <w:p w14:paraId="6AB7860A" w14:textId="77777777" w:rsidR="00A921BE" w:rsidRPr="00A11B16" w:rsidRDefault="00A921BE" w:rsidP="00F72F41">
      <w:pPr>
        <w:jc w:val="left"/>
        <w:rPr>
          <w:rFonts w:eastAsia="Calibri"/>
          <w:szCs w:val="22"/>
          <w:lang w:val="en-US"/>
        </w:rPr>
      </w:pPr>
    </w:p>
    <w:p w14:paraId="1D9E24C5" w14:textId="77777777" w:rsidR="00A921BE" w:rsidRPr="00A11B16" w:rsidRDefault="00A921BE" w:rsidP="00F72F41">
      <w:pPr>
        <w:jc w:val="left"/>
        <w:rPr>
          <w:rFonts w:eastAsia="Calibri"/>
          <w:szCs w:val="22"/>
          <w:lang w:val="en-US"/>
        </w:rPr>
      </w:pPr>
    </w:p>
    <w:p w14:paraId="56F56C10" w14:textId="77777777" w:rsidR="00A921BE" w:rsidRPr="00A11B16" w:rsidRDefault="00A921BE" w:rsidP="00F72F41">
      <w:pPr>
        <w:jc w:val="center"/>
        <w:rPr>
          <w:rFonts w:eastAsia="Calibri"/>
          <w:szCs w:val="22"/>
          <w:lang w:val="en-US"/>
        </w:rPr>
      </w:pPr>
      <w:r w:rsidRPr="00A11B16">
        <w:rPr>
          <w:rFonts w:eastAsia="Calibri"/>
          <w:szCs w:val="22"/>
          <w:lang w:val="en-US"/>
        </w:rPr>
        <w:t>CHAPTER I</w:t>
      </w:r>
    </w:p>
    <w:p w14:paraId="203F7B21" w14:textId="4F091650" w:rsidR="00A921BE" w:rsidRPr="00A11B16" w:rsidRDefault="00A921BE" w:rsidP="00F72F41">
      <w:pPr>
        <w:jc w:val="center"/>
        <w:rPr>
          <w:rFonts w:eastAsia="Calibri"/>
          <w:szCs w:val="22"/>
          <w:lang w:val="en-US"/>
        </w:rPr>
      </w:pPr>
      <w:r w:rsidRPr="00A11B16">
        <w:rPr>
          <w:rFonts w:eastAsia="Calibri"/>
          <w:szCs w:val="22"/>
          <w:lang w:val="en-US"/>
        </w:rPr>
        <w:t>NATURE AND PURPOSE</w:t>
      </w:r>
    </w:p>
    <w:p w14:paraId="3E63683F" w14:textId="77777777" w:rsidR="00A921BE" w:rsidRPr="00A11B16" w:rsidRDefault="00A921BE" w:rsidP="00F72F41">
      <w:pPr>
        <w:jc w:val="left"/>
        <w:rPr>
          <w:rFonts w:eastAsia="Calibri"/>
          <w:szCs w:val="22"/>
          <w:lang w:val="en-US"/>
        </w:rPr>
      </w:pPr>
    </w:p>
    <w:p w14:paraId="06A308C4" w14:textId="2AA9E337" w:rsidR="00A921BE" w:rsidRPr="00A11B16" w:rsidRDefault="00A921BE" w:rsidP="00052A19">
      <w:pPr>
        <w:rPr>
          <w:rFonts w:eastAsia="Calibri"/>
          <w:u w:val="single"/>
          <w:lang w:val="en-US" w:eastAsia="es-ES"/>
        </w:rPr>
      </w:pPr>
      <w:r w:rsidRPr="00A11B16">
        <w:rPr>
          <w:rFonts w:eastAsia="Calibri"/>
          <w:u w:val="single"/>
          <w:lang w:val="en-US" w:eastAsia="es-ES"/>
        </w:rPr>
        <w:t>Article 1</w:t>
      </w:r>
    </w:p>
    <w:p w14:paraId="3793EC71" w14:textId="77777777" w:rsidR="00A921BE" w:rsidRPr="00A11B16" w:rsidRDefault="00A921BE" w:rsidP="00F72F41">
      <w:pPr>
        <w:jc w:val="left"/>
        <w:rPr>
          <w:rFonts w:eastAsia="Calibri"/>
          <w:szCs w:val="22"/>
          <w:lang w:val="en-US"/>
        </w:rPr>
      </w:pPr>
    </w:p>
    <w:p w14:paraId="40E28F74" w14:textId="527E7AE3" w:rsidR="00A921BE" w:rsidRPr="00A11B16" w:rsidRDefault="00A921BE" w:rsidP="00F72F41">
      <w:pPr>
        <w:ind w:firstLine="720"/>
        <w:rPr>
          <w:rFonts w:eastAsia="Calibri"/>
          <w:szCs w:val="22"/>
          <w:lang w:val="en-US"/>
        </w:rPr>
      </w:pPr>
      <w:r w:rsidRPr="00A11B16">
        <w:rPr>
          <w:rFonts w:eastAsia="Calibri"/>
          <w:szCs w:val="22"/>
          <w:lang w:val="en-US"/>
        </w:rPr>
        <w:t xml:space="preserve">The Inter-American Committee on Natural Disaster Reduction (hereinafter </w:t>
      </w:r>
      <w:r w:rsidR="00CC0BAD" w:rsidRPr="00A11B16">
        <w:rPr>
          <w:rFonts w:eastAsia="Calibri"/>
          <w:szCs w:val="22"/>
          <w:lang w:val="en-US"/>
        </w:rPr>
        <w:t>“</w:t>
      </w:r>
      <w:r w:rsidRPr="00A11B16">
        <w:rPr>
          <w:rFonts w:eastAsia="Calibri"/>
          <w:szCs w:val="22"/>
          <w:lang w:val="en-US"/>
        </w:rPr>
        <w:t>the IACNDR</w:t>
      </w:r>
      <w:r w:rsidR="00CC0BAD" w:rsidRPr="00A11B16">
        <w:rPr>
          <w:rFonts w:eastAsia="Calibri"/>
          <w:szCs w:val="22"/>
          <w:lang w:val="en-US"/>
        </w:rPr>
        <w:t>”</w:t>
      </w:r>
      <w:r w:rsidRPr="00A11B16">
        <w:rPr>
          <w:rFonts w:eastAsia="Calibri"/>
          <w:szCs w:val="22"/>
          <w:lang w:val="en-US"/>
        </w:rPr>
        <w:t xml:space="preserve">) is an entity of the Organization of American States (hereinafter </w:t>
      </w:r>
      <w:r w:rsidR="00CC0BAD" w:rsidRPr="00A11B16">
        <w:rPr>
          <w:rFonts w:eastAsia="Calibri"/>
          <w:szCs w:val="22"/>
          <w:lang w:val="en-US"/>
        </w:rPr>
        <w:t>“</w:t>
      </w:r>
      <w:r w:rsidRPr="00A11B16">
        <w:rPr>
          <w:rFonts w:eastAsia="Calibri"/>
          <w:szCs w:val="22"/>
          <w:lang w:val="en-US"/>
        </w:rPr>
        <w:t>the OAS</w:t>
      </w:r>
      <w:r w:rsidR="00CC0BAD" w:rsidRPr="00A11B16">
        <w:rPr>
          <w:rFonts w:eastAsia="Calibri"/>
          <w:szCs w:val="22"/>
          <w:lang w:val="en-US"/>
        </w:rPr>
        <w:t>”</w:t>
      </w:r>
      <w:r w:rsidRPr="00A11B16">
        <w:rPr>
          <w:rFonts w:eastAsia="Calibri"/>
          <w:szCs w:val="22"/>
          <w:lang w:val="en-US"/>
        </w:rPr>
        <w:t xml:space="preserve"> or </w:t>
      </w:r>
      <w:r w:rsidR="00CC0BAD" w:rsidRPr="00A11B16">
        <w:rPr>
          <w:rFonts w:eastAsia="Calibri"/>
          <w:szCs w:val="22"/>
          <w:lang w:val="en-US"/>
        </w:rPr>
        <w:t>“</w:t>
      </w:r>
      <w:r w:rsidRPr="00A11B16">
        <w:rPr>
          <w:rFonts w:eastAsia="Calibri"/>
          <w:szCs w:val="22"/>
          <w:lang w:val="en-US"/>
        </w:rPr>
        <w:t>the Organization</w:t>
      </w:r>
      <w:r w:rsidR="00CC0BAD" w:rsidRPr="00A11B16">
        <w:rPr>
          <w:rFonts w:eastAsia="Calibri"/>
          <w:szCs w:val="22"/>
          <w:lang w:val="en-US"/>
        </w:rPr>
        <w:t>”</w:t>
      </w:r>
      <w:r w:rsidRPr="00A11B16">
        <w:rPr>
          <w:rFonts w:eastAsia="Calibri"/>
          <w:szCs w:val="22"/>
          <w:lang w:val="en-US"/>
        </w:rPr>
        <w:t>), established by the General Assembly through resolution AG/RES. 1682 (XXIX</w:t>
      </w:r>
      <w:r w:rsidR="008A72B7" w:rsidRPr="00A11B16">
        <w:rPr>
          <w:rFonts w:eastAsia="Calibri"/>
          <w:szCs w:val="22"/>
          <w:lang w:val="en-US"/>
        </w:rPr>
        <w:t>-</w:t>
      </w:r>
      <w:r w:rsidRPr="00A11B16">
        <w:rPr>
          <w:rFonts w:eastAsia="Calibri"/>
          <w:szCs w:val="22"/>
          <w:lang w:val="en-US"/>
        </w:rPr>
        <w:t>O/99).</w:t>
      </w:r>
    </w:p>
    <w:p w14:paraId="4EA63E44" w14:textId="77777777" w:rsidR="00A921BE" w:rsidRPr="00A11B16" w:rsidRDefault="00A921BE" w:rsidP="00F72F41">
      <w:pPr>
        <w:jc w:val="left"/>
        <w:rPr>
          <w:rFonts w:eastAsia="Calibri"/>
          <w:szCs w:val="22"/>
          <w:lang w:val="en-US"/>
        </w:rPr>
      </w:pPr>
    </w:p>
    <w:p w14:paraId="5AAF8A79" w14:textId="593D425C" w:rsidR="00A921BE" w:rsidRPr="00A11B16" w:rsidRDefault="00A921BE" w:rsidP="00052A19">
      <w:pPr>
        <w:rPr>
          <w:rFonts w:eastAsia="Calibri"/>
          <w:u w:val="single"/>
          <w:lang w:val="en-US" w:eastAsia="es-ES"/>
        </w:rPr>
      </w:pPr>
      <w:r w:rsidRPr="00A11B16">
        <w:rPr>
          <w:rFonts w:eastAsia="Calibri"/>
          <w:u w:val="single"/>
          <w:lang w:val="en-US" w:eastAsia="es-ES"/>
        </w:rPr>
        <w:t>Article 2</w:t>
      </w:r>
    </w:p>
    <w:p w14:paraId="1B6020A5" w14:textId="77777777" w:rsidR="00A921BE" w:rsidRPr="00A11B16" w:rsidRDefault="00A921BE" w:rsidP="00F72F41">
      <w:pPr>
        <w:jc w:val="left"/>
        <w:rPr>
          <w:rFonts w:eastAsia="Calibri"/>
          <w:szCs w:val="22"/>
          <w:lang w:val="en-US"/>
        </w:rPr>
      </w:pPr>
    </w:p>
    <w:p w14:paraId="51D127DE" w14:textId="1E27B2D8" w:rsidR="00A921BE" w:rsidRPr="00A11B16" w:rsidRDefault="00A921BE" w:rsidP="00F72F41">
      <w:pPr>
        <w:ind w:firstLine="720"/>
        <w:rPr>
          <w:rFonts w:eastAsia="Calibri"/>
          <w:szCs w:val="22"/>
          <w:lang w:val="en-US"/>
        </w:rPr>
      </w:pPr>
      <w:r w:rsidRPr="00A11B16">
        <w:rPr>
          <w:rFonts w:eastAsia="Calibri"/>
          <w:szCs w:val="22"/>
          <w:lang w:val="en-US"/>
        </w:rPr>
        <w:t>The purpose of the IACNDR is to act as the principal forum of the Inter-American system for analyzing issues related to natural and other disasters, including the prevention and mitigation of their effects, in coordination with the governments of member states; competent national, regional, and international organizations; and nongovernmental organizations.</w:t>
      </w:r>
    </w:p>
    <w:p w14:paraId="5FF345E4" w14:textId="77777777" w:rsidR="00A921BE" w:rsidRPr="00A11B16" w:rsidRDefault="00A921BE" w:rsidP="00F72F41">
      <w:pPr>
        <w:rPr>
          <w:rFonts w:eastAsia="Calibri"/>
          <w:szCs w:val="22"/>
          <w:lang w:val="en-US"/>
        </w:rPr>
      </w:pPr>
    </w:p>
    <w:p w14:paraId="12CD184B" w14:textId="4D56C062" w:rsidR="00A921BE" w:rsidRPr="00A11B16" w:rsidRDefault="00A921BE" w:rsidP="00F72F41">
      <w:pPr>
        <w:ind w:firstLine="720"/>
        <w:rPr>
          <w:rFonts w:eastAsia="Calibri"/>
          <w:szCs w:val="22"/>
          <w:lang w:val="en-US"/>
        </w:rPr>
      </w:pPr>
      <w:r w:rsidRPr="00A11B16">
        <w:rPr>
          <w:rFonts w:eastAsia="Calibri"/>
          <w:szCs w:val="22"/>
          <w:lang w:val="en-US"/>
        </w:rPr>
        <w:t>The IACNDR also seeks to harmonize efforts and to facilitate the exchange of information on the actions taken and ongoing, as well as on the response plans of the institutions of the inter-American system, sub-regional and international partners, member states and permanent observers in response to natural and other disasters.</w:t>
      </w:r>
    </w:p>
    <w:p w14:paraId="6129AE44" w14:textId="77777777" w:rsidR="00A921BE" w:rsidRPr="00A11B16" w:rsidRDefault="00A921BE" w:rsidP="00F72F41">
      <w:pPr>
        <w:jc w:val="left"/>
        <w:rPr>
          <w:rFonts w:eastAsia="Calibri"/>
          <w:szCs w:val="22"/>
          <w:lang w:val="en-US"/>
        </w:rPr>
      </w:pPr>
    </w:p>
    <w:p w14:paraId="170F4950" w14:textId="7404BFC3" w:rsidR="00A921BE" w:rsidRPr="00A11B16" w:rsidRDefault="00A921BE" w:rsidP="00F72F41">
      <w:pPr>
        <w:ind w:firstLine="720"/>
        <w:rPr>
          <w:rFonts w:eastAsia="Calibri"/>
          <w:szCs w:val="22"/>
          <w:lang w:val="en-US"/>
        </w:rPr>
      </w:pPr>
      <w:r w:rsidRPr="00A11B16">
        <w:rPr>
          <w:rFonts w:eastAsia="Calibri"/>
          <w:szCs w:val="22"/>
          <w:lang w:val="en-US"/>
        </w:rPr>
        <w:t>The IACNDR seeks to strengthen hemispheric actions to achieve maximum international cooperation in support of national and/or regional efforts for timely prevention, preparedness, early warning, response, vulnerability reduction, emergency care, mitigation, rehabilitation, and reconstruction.</w:t>
      </w:r>
    </w:p>
    <w:p w14:paraId="407C3709" w14:textId="77777777" w:rsidR="00A921BE" w:rsidRPr="00A11B16" w:rsidRDefault="00A921BE" w:rsidP="00F72F41">
      <w:pPr>
        <w:rPr>
          <w:rFonts w:eastAsia="Calibri"/>
          <w:szCs w:val="22"/>
          <w:lang w:val="en-US"/>
        </w:rPr>
      </w:pPr>
    </w:p>
    <w:p w14:paraId="78583E37" w14:textId="753D9DFD" w:rsidR="00A921BE" w:rsidRPr="00A11B16" w:rsidRDefault="00A921BE" w:rsidP="00F72F41">
      <w:pPr>
        <w:ind w:firstLine="720"/>
        <w:rPr>
          <w:rFonts w:eastAsia="Calibri"/>
          <w:szCs w:val="22"/>
          <w:lang w:val="en-US"/>
        </w:rPr>
      </w:pPr>
      <w:r w:rsidRPr="00A11B16">
        <w:rPr>
          <w:rFonts w:eastAsia="Calibri"/>
          <w:szCs w:val="22"/>
          <w:lang w:val="en-US"/>
        </w:rPr>
        <w:t>The IACNDR shall provide advisory services to the Inter-American Emergency Aid Fund (FONDEM) in all matters pertaining to emergency aid, including social, humanitarian, material, technical, and financial assistance to member states pursuant to the Statutes of that Fund.</w:t>
      </w:r>
    </w:p>
    <w:p w14:paraId="6C57BE09" w14:textId="77777777" w:rsidR="00A921BE" w:rsidRPr="00A11B16" w:rsidRDefault="00A921BE" w:rsidP="00F72F41">
      <w:pPr>
        <w:rPr>
          <w:rFonts w:eastAsia="Calibri"/>
          <w:szCs w:val="22"/>
          <w:lang w:val="en-US"/>
        </w:rPr>
      </w:pPr>
    </w:p>
    <w:p w14:paraId="7D225B6C" w14:textId="57E2E061" w:rsidR="00A921BE" w:rsidRPr="00A11B16" w:rsidRDefault="00A921BE" w:rsidP="00F72F41">
      <w:pPr>
        <w:ind w:firstLine="720"/>
        <w:rPr>
          <w:rFonts w:eastAsia="Calibri"/>
          <w:szCs w:val="22"/>
          <w:lang w:val="en-US"/>
        </w:rPr>
      </w:pPr>
      <w:r w:rsidRPr="00A11B16">
        <w:rPr>
          <w:rFonts w:eastAsia="Calibri"/>
          <w:szCs w:val="22"/>
          <w:lang w:val="en-US"/>
        </w:rPr>
        <w:t>The IACNDR shall provide advisory and coordination services under the Inter-American Convention to Facilitate Disaster Assistance.</w:t>
      </w:r>
    </w:p>
    <w:p w14:paraId="2A1A3DB0" w14:textId="77777777" w:rsidR="00A921BE" w:rsidRPr="00A11B16" w:rsidRDefault="00A921BE" w:rsidP="00F72F41">
      <w:pPr>
        <w:jc w:val="left"/>
        <w:rPr>
          <w:rFonts w:eastAsia="Calibri"/>
          <w:szCs w:val="22"/>
          <w:lang w:val="en-US"/>
        </w:rPr>
      </w:pPr>
    </w:p>
    <w:p w14:paraId="4BBD61BA" w14:textId="35C6D19D" w:rsidR="00A921BE" w:rsidRPr="00A11B16" w:rsidRDefault="00A921BE" w:rsidP="00052A19">
      <w:pPr>
        <w:rPr>
          <w:rFonts w:eastAsia="Calibri"/>
          <w:u w:val="single"/>
          <w:lang w:val="en-US" w:eastAsia="es-ES"/>
        </w:rPr>
      </w:pPr>
      <w:r w:rsidRPr="00A11B16">
        <w:rPr>
          <w:rFonts w:eastAsia="Calibri"/>
          <w:u w:val="single"/>
          <w:lang w:val="en-US" w:eastAsia="es-ES"/>
        </w:rPr>
        <w:t>Article 3</w:t>
      </w:r>
    </w:p>
    <w:p w14:paraId="3B5AFFC7" w14:textId="77777777" w:rsidR="00A921BE" w:rsidRPr="00A11B16" w:rsidRDefault="00A921BE" w:rsidP="00F72F41">
      <w:pPr>
        <w:jc w:val="left"/>
        <w:rPr>
          <w:rFonts w:eastAsia="Calibri"/>
          <w:szCs w:val="22"/>
          <w:lang w:val="en-US"/>
        </w:rPr>
      </w:pPr>
    </w:p>
    <w:p w14:paraId="2D133BA7" w14:textId="27644EDA" w:rsidR="00A921BE" w:rsidRPr="00A11B16" w:rsidRDefault="00A921BE" w:rsidP="00F72F41">
      <w:pPr>
        <w:ind w:firstLine="720"/>
        <w:rPr>
          <w:rFonts w:eastAsia="Calibri"/>
          <w:szCs w:val="22"/>
          <w:lang w:val="en-US"/>
        </w:rPr>
      </w:pPr>
      <w:r w:rsidRPr="00A11B16">
        <w:rPr>
          <w:rFonts w:eastAsia="Calibri"/>
          <w:szCs w:val="22"/>
          <w:lang w:val="en-US"/>
        </w:rPr>
        <w:t>The IACNDR is governed by these Statutes.  Its activities shall be carried out in accordance with the OAS Charter and the mandates handed down by the OAS General Assembly and Permanent Council.</w:t>
      </w:r>
    </w:p>
    <w:p w14:paraId="55E43EA6" w14:textId="77777777" w:rsidR="008C6BDB" w:rsidRPr="00A11B16" w:rsidRDefault="008C6BDB" w:rsidP="00F72F41">
      <w:pPr>
        <w:rPr>
          <w:rFonts w:eastAsia="Calibri"/>
          <w:szCs w:val="22"/>
          <w:lang w:val="en-US"/>
        </w:rPr>
      </w:pPr>
    </w:p>
    <w:p w14:paraId="30443CFF" w14:textId="77777777" w:rsidR="00A921BE" w:rsidRPr="00A11B16" w:rsidRDefault="00A921BE" w:rsidP="003C3AA4">
      <w:pPr>
        <w:keepNext/>
        <w:jc w:val="center"/>
        <w:rPr>
          <w:rFonts w:eastAsia="Calibri"/>
          <w:szCs w:val="22"/>
          <w:lang w:val="en-US"/>
        </w:rPr>
      </w:pPr>
      <w:r w:rsidRPr="00A11B16">
        <w:rPr>
          <w:rFonts w:eastAsia="Calibri"/>
          <w:szCs w:val="22"/>
          <w:lang w:val="en-US"/>
        </w:rPr>
        <w:lastRenderedPageBreak/>
        <w:t>CHAPTER II</w:t>
      </w:r>
    </w:p>
    <w:p w14:paraId="44E4E28C" w14:textId="4E31BA5D" w:rsidR="00A921BE" w:rsidRPr="00A11B16" w:rsidRDefault="00A921BE" w:rsidP="003C3AA4">
      <w:pPr>
        <w:keepNext/>
        <w:jc w:val="center"/>
        <w:rPr>
          <w:rFonts w:eastAsia="Calibri"/>
          <w:szCs w:val="22"/>
          <w:lang w:val="en-US"/>
        </w:rPr>
      </w:pPr>
      <w:r w:rsidRPr="00A11B16">
        <w:rPr>
          <w:rFonts w:eastAsia="Calibri"/>
          <w:szCs w:val="22"/>
          <w:lang w:val="en-US"/>
        </w:rPr>
        <w:t>STRUCTURE</w:t>
      </w:r>
    </w:p>
    <w:p w14:paraId="1BD3DB85" w14:textId="77777777" w:rsidR="00A921BE" w:rsidRPr="00A11B16" w:rsidRDefault="00A921BE" w:rsidP="003C3AA4">
      <w:pPr>
        <w:keepNext/>
        <w:jc w:val="left"/>
        <w:rPr>
          <w:rFonts w:eastAsia="Calibri"/>
          <w:szCs w:val="22"/>
          <w:lang w:val="en-US"/>
        </w:rPr>
      </w:pPr>
    </w:p>
    <w:p w14:paraId="29993BCF" w14:textId="64C77253" w:rsidR="00A921BE" w:rsidRPr="00A11B16" w:rsidRDefault="00A921BE" w:rsidP="003C3AA4">
      <w:pPr>
        <w:keepNext/>
        <w:rPr>
          <w:rFonts w:eastAsia="Calibri"/>
          <w:lang w:val="en-US" w:eastAsia="es-ES"/>
        </w:rPr>
      </w:pPr>
      <w:r w:rsidRPr="00A11B16">
        <w:rPr>
          <w:rFonts w:eastAsia="Calibri"/>
          <w:u w:val="single"/>
          <w:lang w:val="en-US" w:eastAsia="es-ES"/>
        </w:rPr>
        <w:t>Article 4</w:t>
      </w:r>
      <w:r w:rsidRPr="00A11B16">
        <w:rPr>
          <w:rFonts w:eastAsia="Calibri"/>
          <w:lang w:val="en-US" w:eastAsia="es-ES"/>
        </w:rPr>
        <w:t xml:space="preserve">: </w:t>
      </w:r>
      <w:r w:rsidRPr="00A11B16">
        <w:rPr>
          <w:rFonts w:eastAsia="Calibri"/>
          <w:lang w:val="en-US" w:eastAsia="es-ES"/>
        </w:rPr>
        <w:tab/>
        <w:t>Composition</w:t>
      </w:r>
    </w:p>
    <w:p w14:paraId="76983A67" w14:textId="77777777" w:rsidR="00A921BE" w:rsidRPr="00A11B16" w:rsidRDefault="00A921BE" w:rsidP="00F72F41">
      <w:pPr>
        <w:jc w:val="left"/>
        <w:rPr>
          <w:rFonts w:eastAsia="Calibri"/>
          <w:szCs w:val="22"/>
          <w:lang w:val="en-US"/>
        </w:rPr>
      </w:pPr>
    </w:p>
    <w:p w14:paraId="49058930" w14:textId="5279D39C" w:rsidR="00A921BE" w:rsidRPr="00A11B16" w:rsidRDefault="00A921BE" w:rsidP="00F72F41">
      <w:pPr>
        <w:ind w:firstLine="720"/>
        <w:rPr>
          <w:rFonts w:eastAsia="Calibri"/>
          <w:szCs w:val="22"/>
          <w:lang w:val="en-US"/>
        </w:rPr>
      </w:pPr>
      <w:r w:rsidRPr="00A11B16">
        <w:rPr>
          <w:rFonts w:eastAsia="Calibri"/>
          <w:szCs w:val="22"/>
          <w:lang w:val="en-US"/>
        </w:rPr>
        <w:t>The IACNDR shall comprise the Chair of the OAS Permanent Council, the Secretary General of the OAS, the Assistant Secretary General of the OAS, the President of the Inter-American Development Bank (IDB), the Director General of the Pan American Health Organization (PAHO), the Secretary General of the Pan American Institute of Geography and History (PAIGH), the President of the Pan American Development Foundation (PADF), the Director General of the Inter-American Institute for Cooperation on Agriculture (IICA), the Director General of the Inter-American Agency for Cooperation and Development (IACD), the Chair of the Inter-American Defense Board (IADB), and the Executive Secretary of the Inter-American Commission of Women (CIM).</w:t>
      </w:r>
    </w:p>
    <w:p w14:paraId="746CD55E" w14:textId="77777777" w:rsidR="00A921BE" w:rsidRPr="00A11B16" w:rsidRDefault="00A921BE" w:rsidP="00F72F41">
      <w:pPr>
        <w:jc w:val="left"/>
        <w:rPr>
          <w:rFonts w:eastAsia="Calibri"/>
          <w:szCs w:val="22"/>
          <w:lang w:val="en-US"/>
        </w:rPr>
      </w:pPr>
    </w:p>
    <w:p w14:paraId="0E427CAD" w14:textId="26B7F25F" w:rsidR="00A921BE" w:rsidRPr="00A11B16" w:rsidRDefault="00A921BE" w:rsidP="00052A19">
      <w:pPr>
        <w:rPr>
          <w:rFonts w:eastAsia="Calibri"/>
          <w:lang w:val="en-US" w:eastAsia="es-ES"/>
        </w:rPr>
      </w:pPr>
      <w:r w:rsidRPr="00A11B16">
        <w:rPr>
          <w:rFonts w:eastAsia="Calibri"/>
          <w:u w:val="single"/>
          <w:lang w:val="en-US" w:eastAsia="es-ES"/>
        </w:rPr>
        <w:t>Article 5</w:t>
      </w:r>
      <w:r w:rsidRPr="00A11B16">
        <w:rPr>
          <w:rFonts w:eastAsia="Calibri"/>
          <w:lang w:val="en-US" w:eastAsia="es-ES"/>
        </w:rPr>
        <w:t xml:space="preserve">: </w:t>
      </w:r>
      <w:r w:rsidRPr="00A11B16">
        <w:rPr>
          <w:rFonts w:eastAsia="Calibri"/>
          <w:lang w:val="en-US" w:eastAsia="es-ES"/>
        </w:rPr>
        <w:tab/>
        <w:t>The Chair and its functions</w:t>
      </w:r>
    </w:p>
    <w:p w14:paraId="27B5A056" w14:textId="77777777" w:rsidR="00A921BE" w:rsidRPr="00A11B16" w:rsidRDefault="00A921BE" w:rsidP="00F72F41">
      <w:pPr>
        <w:jc w:val="left"/>
        <w:rPr>
          <w:rFonts w:eastAsia="Calibri"/>
          <w:szCs w:val="22"/>
          <w:lang w:val="en-US"/>
        </w:rPr>
      </w:pPr>
    </w:p>
    <w:p w14:paraId="7DD4D283" w14:textId="79D9F329" w:rsidR="00A921BE" w:rsidRPr="00A11B16" w:rsidRDefault="00A921BE" w:rsidP="00F72F41">
      <w:pPr>
        <w:ind w:firstLine="720"/>
        <w:rPr>
          <w:rFonts w:eastAsia="Calibri"/>
          <w:szCs w:val="22"/>
          <w:lang w:val="en-US"/>
        </w:rPr>
      </w:pPr>
      <w:r w:rsidRPr="00A11B16">
        <w:rPr>
          <w:rFonts w:eastAsia="Calibri"/>
          <w:szCs w:val="22"/>
          <w:lang w:val="en-US"/>
        </w:rPr>
        <w:t>The Secretary General of the OAS, or, in his absence, his respective representative, is Chair of the IACNDR and, in that capacity, performs the following functions:</w:t>
      </w:r>
    </w:p>
    <w:p w14:paraId="689CF289" w14:textId="77777777" w:rsidR="00A921BE" w:rsidRPr="00A11B16" w:rsidRDefault="00A921BE" w:rsidP="00F72F41">
      <w:pPr>
        <w:jc w:val="left"/>
        <w:rPr>
          <w:rFonts w:eastAsia="Calibri"/>
          <w:szCs w:val="22"/>
          <w:lang w:val="en-US"/>
        </w:rPr>
      </w:pPr>
    </w:p>
    <w:p w14:paraId="681150DA" w14:textId="39526521" w:rsidR="00A921BE" w:rsidRPr="00A11B16" w:rsidRDefault="00A921BE" w:rsidP="00F72F41">
      <w:pPr>
        <w:numPr>
          <w:ilvl w:val="0"/>
          <w:numId w:val="32"/>
        </w:numPr>
        <w:ind w:left="1440" w:hanging="720"/>
        <w:rPr>
          <w:rFonts w:eastAsia="Calibri"/>
          <w:szCs w:val="22"/>
          <w:lang w:val="en-US"/>
        </w:rPr>
      </w:pPr>
      <w:r w:rsidRPr="00A11B16">
        <w:rPr>
          <w:rFonts w:eastAsia="Calibri"/>
          <w:szCs w:val="22"/>
          <w:lang w:val="en-US"/>
        </w:rPr>
        <w:t>Convenes the IACNDR;</w:t>
      </w:r>
    </w:p>
    <w:p w14:paraId="7B57A84A" w14:textId="77777777" w:rsidR="00A921BE" w:rsidRPr="00A11B16" w:rsidRDefault="00A921BE" w:rsidP="00F72F41">
      <w:pPr>
        <w:rPr>
          <w:rFonts w:eastAsia="Calibri"/>
          <w:szCs w:val="22"/>
          <w:lang w:val="en-US"/>
        </w:rPr>
      </w:pPr>
    </w:p>
    <w:p w14:paraId="6CE00AB4" w14:textId="28FE78EF" w:rsidR="00A921BE" w:rsidRPr="00A11B16" w:rsidRDefault="00A921BE" w:rsidP="00F72F41">
      <w:pPr>
        <w:numPr>
          <w:ilvl w:val="0"/>
          <w:numId w:val="32"/>
        </w:numPr>
        <w:ind w:left="1440" w:hanging="720"/>
        <w:rPr>
          <w:rFonts w:eastAsia="Calibri"/>
          <w:szCs w:val="22"/>
          <w:lang w:val="en-US"/>
        </w:rPr>
      </w:pPr>
      <w:r w:rsidRPr="00A11B16">
        <w:rPr>
          <w:rFonts w:eastAsia="Calibri"/>
          <w:szCs w:val="22"/>
          <w:lang w:val="en-US"/>
        </w:rPr>
        <w:t>Represents the IACNDR before the other organs and agencies of the OAS;</w:t>
      </w:r>
    </w:p>
    <w:p w14:paraId="6A0783EA" w14:textId="77777777" w:rsidR="00A921BE" w:rsidRPr="00A11B16" w:rsidRDefault="00A921BE" w:rsidP="00F72F41">
      <w:pPr>
        <w:rPr>
          <w:rFonts w:eastAsia="Calibri"/>
          <w:szCs w:val="22"/>
          <w:lang w:val="en-US"/>
        </w:rPr>
      </w:pPr>
    </w:p>
    <w:p w14:paraId="3D5C90D5" w14:textId="4572296A" w:rsidR="00A921BE" w:rsidRPr="00A11B16" w:rsidRDefault="00A921BE" w:rsidP="00F72F41">
      <w:pPr>
        <w:numPr>
          <w:ilvl w:val="0"/>
          <w:numId w:val="32"/>
        </w:numPr>
        <w:ind w:left="1440" w:hanging="720"/>
        <w:rPr>
          <w:rFonts w:eastAsia="Calibri"/>
          <w:szCs w:val="22"/>
          <w:lang w:val="en-US"/>
        </w:rPr>
      </w:pPr>
      <w:r w:rsidRPr="00A11B16">
        <w:rPr>
          <w:rFonts w:eastAsia="Calibri"/>
          <w:szCs w:val="22"/>
          <w:lang w:val="en-US"/>
        </w:rPr>
        <w:t>Directs and coordinates the meetings organized by the IACNDR with other agencies responsible for or associated with matters related to the prevention and mitigation of the effects of</w:t>
      </w:r>
      <w:r w:rsidRPr="00A11B16">
        <w:rPr>
          <w:rFonts w:eastAsia="Calibri"/>
          <w:b/>
          <w:szCs w:val="22"/>
          <w:lang w:val="en-US"/>
        </w:rPr>
        <w:t xml:space="preserve"> </w:t>
      </w:r>
      <w:r w:rsidRPr="00A11B16">
        <w:rPr>
          <w:rFonts w:eastAsia="Calibri"/>
          <w:szCs w:val="22"/>
          <w:lang w:val="en-US"/>
        </w:rPr>
        <w:t>natural disasters;</w:t>
      </w:r>
    </w:p>
    <w:p w14:paraId="232D19A4" w14:textId="77777777" w:rsidR="00A921BE" w:rsidRPr="00A11B16" w:rsidRDefault="00A921BE" w:rsidP="00F72F41">
      <w:pPr>
        <w:rPr>
          <w:rFonts w:eastAsia="Calibri"/>
          <w:szCs w:val="22"/>
          <w:lang w:val="en-US"/>
        </w:rPr>
      </w:pPr>
    </w:p>
    <w:p w14:paraId="143D6F63" w14:textId="47AB9103" w:rsidR="00A921BE" w:rsidRPr="00A11B16" w:rsidRDefault="00A921BE" w:rsidP="00F72F41">
      <w:pPr>
        <w:numPr>
          <w:ilvl w:val="0"/>
          <w:numId w:val="32"/>
        </w:numPr>
        <w:ind w:left="1440" w:hanging="720"/>
        <w:rPr>
          <w:rFonts w:eastAsia="Calibri"/>
          <w:szCs w:val="22"/>
          <w:lang w:val="en-US"/>
        </w:rPr>
      </w:pPr>
      <w:r w:rsidRPr="00A11B16">
        <w:rPr>
          <w:rFonts w:eastAsia="Calibri"/>
          <w:szCs w:val="22"/>
          <w:lang w:val="en-US"/>
        </w:rPr>
        <w:t>Coordinates performance of the IACNDR</w:t>
      </w:r>
      <w:r w:rsidR="005C5676" w:rsidRPr="00A11B16">
        <w:rPr>
          <w:rFonts w:eastAsia="Calibri"/>
          <w:szCs w:val="22"/>
          <w:lang w:val="en-US"/>
        </w:rPr>
        <w:t>’</w:t>
      </w:r>
      <w:r w:rsidRPr="00A11B16">
        <w:rPr>
          <w:rFonts w:eastAsia="Calibri"/>
          <w:szCs w:val="22"/>
          <w:lang w:val="en-US"/>
        </w:rPr>
        <w:t>s functions;</w:t>
      </w:r>
    </w:p>
    <w:p w14:paraId="13E6F565" w14:textId="77777777" w:rsidR="00A921BE" w:rsidRPr="00A11B16" w:rsidRDefault="00A921BE" w:rsidP="00F72F41">
      <w:pPr>
        <w:rPr>
          <w:rFonts w:eastAsia="Calibri"/>
          <w:szCs w:val="22"/>
          <w:lang w:val="en-US"/>
        </w:rPr>
      </w:pPr>
    </w:p>
    <w:p w14:paraId="1E60E1A9" w14:textId="77777777" w:rsidR="00A921BE" w:rsidRPr="00A11B16" w:rsidRDefault="00A921BE" w:rsidP="00F72F41">
      <w:pPr>
        <w:numPr>
          <w:ilvl w:val="0"/>
          <w:numId w:val="32"/>
        </w:numPr>
        <w:ind w:left="1440" w:hanging="720"/>
        <w:rPr>
          <w:rFonts w:eastAsia="Calibri"/>
          <w:bCs/>
          <w:szCs w:val="22"/>
          <w:shd w:val="clear" w:color="auto" w:fill="FFFFFF"/>
          <w:lang w:val="en-US"/>
        </w:rPr>
      </w:pPr>
      <w:r w:rsidRPr="00A11B16">
        <w:rPr>
          <w:rFonts w:eastAsia="Calibri"/>
          <w:szCs w:val="22"/>
          <w:shd w:val="clear" w:color="auto" w:fill="FFFFFF"/>
          <w:lang w:val="en-US"/>
        </w:rPr>
        <w:t xml:space="preserve">Invite member states with voice but without vote and, when necessary, invites permanent observers, and </w:t>
      </w:r>
      <w:r w:rsidRPr="00A11B16">
        <w:rPr>
          <w:rFonts w:eastAsia="Calibri"/>
          <w:szCs w:val="22"/>
          <w:lang w:val="en-US"/>
        </w:rPr>
        <w:t>representatives</w:t>
      </w:r>
      <w:r w:rsidRPr="00A11B16">
        <w:rPr>
          <w:rFonts w:eastAsia="Calibri"/>
          <w:szCs w:val="22"/>
          <w:shd w:val="clear" w:color="auto" w:fill="FFFFFF"/>
          <w:lang w:val="en-US"/>
        </w:rPr>
        <w:t xml:space="preserve"> of national, sub regional, regional, and international organizations and mechanisms to participate in IACNDR meetings with voice but without vote.</w:t>
      </w:r>
      <w:r w:rsidRPr="00A11B16">
        <w:rPr>
          <w:rFonts w:eastAsia="Calibri"/>
          <w:szCs w:val="22"/>
          <w:u w:val="single"/>
          <w:shd w:val="clear" w:color="auto" w:fill="FFFFFF"/>
          <w:vertAlign w:val="superscript"/>
          <w:lang w:val="en-US"/>
        </w:rPr>
        <w:footnoteReference w:id="48"/>
      </w:r>
      <w:r w:rsidRPr="00A11B16">
        <w:rPr>
          <w:rFonts w:eastAsia="Calibri"/>
          <w:szCs w:val="22"/>
          <w:shd w:val="clear" w:color="auto" w:fill="FFFFFF"/>
          <w:vertAlign w:val="superscript"/>
          <w:lang w:val="en-US"/>
        </w:rPr>
        <w:t>/</w:t>
      </w:r>
    </w:p>
    <w:p w14:paraId="5D4F2554" w14:textId="77777777" w:rsidR="00A921BE" w:rsidRPr="00A11B16" w:rsidRDefault="00A921BE" w:rsidP="00F72F41">
      <w:pPr>
        <w:rPr>
          <w:rFonts w:eastAsia="Calibri"/>
          <w:szCs w:val="22"/>
          <w:lang w:val="en-US"/>
        </w:rPr>
      </w:pPr>
    </w:p>
    <w:p w14:paraId="4057E3D4" w14:textId="77777777" w:rsidR="00A921BE" w:rsidRPr="00A11B16" w:rsidRDefault="00A921BE" w:rsidP="00F72F41">
      <w:pPr>
        <w:numPr>
          <w:ilvl w:val="0"/>
          <w:numId w:val="32"/>
        </w:numPr>
        <w:ind w:left="1440" w:hanging="720"/>
        <w:rPr>
          <w:rFonts w:eastAsia="Calibri"/>
          <w:szCs w:val="22"/>
          <w:lang w:val="en-US"/>
        </w:rPr>
      </w:pPr>
      <w:r w:rsidRPr="00A11B16">
        <w:rPr>
          <w:rFonts w:eastAsia="Calibri"/>
          <w:bCs/>
          <w:szCs w:val="22"/>
          <w:lang w:val="en-US"/>
        </w:rPr>
        <w:t xml:space="preserve">Submits and </w:t>
      </w:r>
      <w:r w:rsidRPr="00A11B16">
        <w:rPr>
          <w:rFonts w:eastAsia="Calibri"/>
          <w:szCs w:val="22"/>
          <w:lang w:val="en-US"/>
        </w:rPr>
        <w:t>presents</w:t>
      </w:r>
      <w:r w:rsidRPr="00A11B16">
        <w:rPr>
          <w:rFonts w:eastAsia="Calibri"/>
          <w:bCs/>
          <w:szCs w:val="22"/>
          <w:lang w:val="en-US"/>
        </w:rPr>
        <w:t xml:space="preserve"> an annual report on its activities to the Permanent Council</w:t>
      </w:r>
      <w:r w:rsidRPr="00A11B16">
        <w:rPr>
          <w:rFonts w:eastAsia="Calibri"/>
          <w:b/>
          <w:szCs w:val="22"/>
          <w:lang w:val="en-US"/>
        </w:rPr>
        <w:t>.</w:t>
      </w:r>
    </w:p>
    <w:p w14:paraId="06CC0D77" w14:textId="77777777" w:rsidR="00A921BE" w:rsidRPr="00A11B16" w:rsidRDefault="00A921BE" w:rsidP="00F72F41">
      <w:pPr>
        <w:rPr>
          <w:rFonts w:eastAsia="Calibri"/>
          <w:szCs w:val="22"/>
          <w:lang w:val="en-US"/>
        </w:rPr>
      </w:pPr>
    </w:p>
    <w:p w14:paraId="5D2D52B7" w14:textId="20925BA1" w:rsidR="00A921BE" w:rsidRPr="00A11B16" w:rsidRDefault="00A921BE" w:rsidP="00F72F41">
      <w:pPr>
        <w:numPr>
          <w:ilvl w:val="0"/>
          <w:numId w:val="32"/>
        </w:numPr>
        <w:ind w:left="1440" w:hanging="720"/>
        <w:rPr>
          <w:rFonts w:eastAsia="Calibri"/>
          <w:szCs w:val="22"/>
          <w:lang w:val="en-US"/>
        </w:rPr>
      </w:pPr>
      <w:r w:rsidRPr="00A11B16">
        <w:rPr>
          <w:rFonts w:eastAsia="Calibri"/>
          <w:szCs w:val="22"/>
          <w:lang w:val="en-US"/>
        </w:rPr>
        <w:t>Assists in coordinating the cooperation among member states, when invited to do so by the interested parties, and assists states affected by a natural disaster in notifying OCHA.</w:t>
      </w:r>
    </w:p>
    <w:p w14:paraId="2ECB1112" w14:textId="77777777" w:rsidR="00A921BE" w:rsidRPr="00A11B16" w:rsidRDefault="00A921BE" w:rsidP="00F72F41">
      <w:pPr>
        <w:rPr>
          <w:rFonts w:eastAsia="Calibri"/>
          <w:szCs w:val="22"/>
          <w:lang w:val="en-US"/>
        </w:rPr>
      </w:pPr>
    </w:p>
    <w:p w14:paraId="3F5AAA2B" w14:textId="77777777" w:rsidR="00A921BE" w:rsidRPr="00A11B16" w:rsidRDefault="00A921BE" w:rsidP="00F72F41">
      <w:pPr>
        <w:numPr>
          <w:ilvl w:val="0"/>
          <w:numId w:val="32"/>
        </w:numPr>
        <w:ind w:left="1440" w:hanging="720"/>
        <w:rPr>
          <w:rFonts w:eastAsia="Calibri"/>
          <w:szCs w:val="22"/>
          <w:lang w:val="en-US"/>
        </w:rPr>
      </w:pPr>
      <w:r w:rsidRPr="00A11B16">
        <w:rPr>
          <w:rFonts w:eastAsia="Calibri"/>
          <w:szCs w:val="22"/>
          <w:lang w:val="en-US"/>
        </w:rPr>
        <w:t>Performs such duties as required under Article VII of the Statutes of the Inter-American Emergency Aid Fund (FONDEM), and</w:t>
      </w:r>
    </w:p>
    <w:p w14:paraId="143F0A2B" w14:textId="77777777" w:rsidR="00A921BE" w:rsidRPr="00A11B16" w:rsidRDefault="00A921BE" w:rsidP="00F72F41">
      <w:pPr>
        <w:jc w:val="left"/>
        <w:rPr>
          <w:rFonts w:eastAsia="Calibri"/>
          <w:szCs w:val="22"/>
          <w:lang w:val="en-US"/>
        </w:rPr>
      </w:pPr>
    </w:p>
    <w:p w14:paraId="5175BF3B" w14:textId="77777777" w:rsidR="00A921BE" w:rsidRPr="00A11B16" w:rsidRDefault="00A921BE" w:rsidP="00F72F41">
      <w:pPr>
        <w:numPr>
          <w:ilvl w:val="0"/>
          <w:numId w:val="32"/>
        </w:numPr>
        <w:ind w:left="1440" w:hanging="720"/>
        <w:rPr>
          <w:rFonts w:eastAsia="Calibri"/>
          <w:b/>
          <w:bCs/>
          <w:szCs w:val="22"/>
          <w:lang w:val="en-US"/>
        </w:rPr>
      </w:pPr>
      <w:r w:rsidRPr="00A11B16">
        <w:rPr>
          <w:rFonts w:eastAsia="Calibri"/>
          <w:szCs w:val="22"/>
          <w:lang w:val="en-US"/>
        </w:rPr>
        <w:t>Solicits voluntary contributions for the purposes established in this Statutes and in accordance with article 13.</w:t>
      </w:r>
    </w:p>
    <w:p w14:paraId="2D360956" w14:textId="77777777" w:rsidR="00A921BE" w:rsidRPr="00A11B16" w:rsidRDefault="00A921BE" w:rsidP="00F72F41">
      <w:pPr>
        <w:jc w:val="left"/>
        <w:rPr>
          <w:rFonts w:eastAsia="Calibri"/>
          <w:szCs w:val="22"/>
          <w:lang w:val="en-US"/>
        </w:rPr>
      </w:pPr>
    </w:p>
    <w:p w14:paraId="0D10E5FD" w14:textId="77777777" w:rsidR="00A921BE" w:rsidRPr="00A11B16" w:rsidRDefault="00A921BE" w:rsidP="00F72F41">
      <w:pPr>
        <w:jc w:val="left"/>
        <w:rPr>
          <w:rFonts w:eastAsia="Calibri"/>
          <w:szCs w:val="22"/>
          <w:lang w:val="en-US"/>
        </w:rPr>
      </w:pPr>
    </w:p>
    <w:p w14:paraId="5C53C1CC" w14:textId="77777777" w:rsidR="00A921BE" w:rsidRPr="00A11B16" w:rsidRDefault="00A921BE" w:rsidP="00F72F41">
      <w:pPr>
        <w:jc w:val="center"/>
        <w:rPr>
          <w:rFonts w:eastAsia="Calibri"/>
          <w:szCs w:val="22"/>
          <w:lang w:val="en-US"/>
        </w:rPr>
      </w:pPr>
      <w:r w:rsidRPr="00A11B16">
        <w:rPr>
          <w:rFonts w:eastAsia="Calibri"/>
          <w:szCs w:val="22"/>
          <w:lang w:val="en-US"/>
        </w:rPr>
        <w:lastRenderedPageBreak/>
        <w:t>CHAPTER III</w:t>
      </w:r>
    </w:p>
    <w:p w14:paraId="143E935E" w14:textId="77777777" w:rsidR="00A921BE" w:rsidRPr="00A11B16" w:rsidRDefault="00A921BE" w:rsidP="00F72F41">
      <w:pPr>
        <w:jc w:val="center"/>
        <w:rPr>
          <w:rFonts w:eastAsia="Calibri"/>
          <w:szCs w:val="22"/>
          <w:lang w:val="en-US"/>
        </w:rPr>
      </w:pPr>
      <w:r w:rsidRPr="00A11B16">
        <w:rPr>
          <w:rFonts w:eastAsia="Calibri"/>
          <w:szCs w:val="22"/>
          <w:lang w:val="en-US"/>
        </w:rPr>
        <w:t>MEETINGS</w:t>
      </w:r>
    </w:p>
    <w:p w14:paraId="3FA831F9" w14:textId="77777777" w:rsidR="00A921BE" w:rsidRPr="00A11B16" w:rsidRDefault="00A921BE" w:rsidP="00F72F41">
      <w:pPr>
        <w:jc w:val="left"/>
        <w:rPr>
          <w:rFonts w:eastAsia="Calibri"/>
          <w:szCs w:val="22"/>
          <w:lang w:val="en-US"/>
        </w:rPr>
      </w:pPr>
    </w:p>
    <w:p w14:paraId="3291F978" w14:textId="77777777" w:rsidR="00A921BE" w:rsidRPr="00A11B16" w:rsidRDefault="00A921BE" w:rsidP="00052A19">
      <w:pPr>
        <w:rPr>
          <w:rFonts w:eastAsia="Calibri"/>
          <w:u w:val="single"/>
          <w:lang w:val="en-US" w:eastAsia="es-ES"/>
        </w:rPr>
      </w:pPr>
      <w:r w:rsidRPr="00A11B16">
        <w:rPr>
          <w:rFonts w:eastAsia="Calibri"/>
          <w:u w:val="single"/>
          <w:lang w:val="en-US" w:eastAsia="es-ES"/>
        </w:rPr>
        <w:t>Article 6</w:t>
      </w:r>
    </w:p>
    <w:p w14:paraId="251C4C88" w14:textId="77777777" w:rsidR="00A921BE" w:rsidRPr="00A11B16" w:rsidRDefault="00A921BE" w:rsidP="00F72F41">
      <w:pPr>
        <w:jc w:val="left"/>
        <w:rPr>
          <w:rFonts w:eastAsia="Calibri"/>
          <w:szCs w:val="22"/>
          <w:lang w:val="en-US"/>
        </w:rPr>
      </w:pPr>
    </w:p>
    <w:p w14:paraId="49B0D260" w14:textId="77777777" w:rsidR="00A921BE" w:rsidRPr="00A11B16" w:rsidRDefault="00A921BE" w:rsidP="00F72F41">
      <w:pPr>
        <w:ind w:firstLine="720"/>
        <w:rPr>
          <w:rFonts w:eastAsia="Calibri"/>
          <w:szCs w:val="22"/>
          <w:lang w:val="en-US"/>
        </w:rPr>
      </w:pPr>
      <w:r w:rsidRPr="00A11B16">
        <w:rPr>
          <w:rFonts w:eastAsia="Calibri"/>
          <w:szCs w:val="22"/>
          <w:lang w:val="en-US"/>
        </w:rPr>
        <w:t xml:space="preserve">The IACNDR shall meet at least twice a year.  At the discretion of the Chair, more frequent meetings may be called. </w:t>
      </w:r>
    </w:p>
    <w:p w14:paraId="1F8385F8" w14:textId="77777777" w:rsidR="00A921BE" w:rsidRPr="00A11B16" w:rsidRDefault="00A921BE" w:rsidP="00F72F41">
      <w:pPr>
        <w:jc w:val="left"/>
        <w:rPr>
          <w:rFonts w:eastAsia="Calibri"/>
          <w:szCs w:val="22"/>
          <w:lang w:val="en-US"/>
        </w:rPr>
      </w:pPr>
    </w:p>
    <w:p w14:paraId="13B72D73" w14:textId="77777777" w:rsidR="00A921BE" w:rsidRPr="00A11B16" w:rsidRDefault="00A921BE" w:rsidP="00052A19">
      <w:pPr>
        <w:rPr>
          <w:rFonts w:eastAsia="Calibri"/>
          <w:u w:val="single"/>
          <w:lang w:val="en-US" w:eastAsia="es-ES"/>
        </w:rPr>
      </w:pPr>
      <w:r w:rsidRPr="00A11B16">
        <w:rPr>
          <w:rFonts w:eastAsia="Calibri"/>
          <w:u w:val="single"/>
          <w:lang w:val="en-US" w:eastAsia="es-ES"/>
        </w:rPr>
        <w:t>Article 7</w:t>
      </w:r>
    </w:p>
    <w:p w14:paraId="75574AA6" w14:textId="77777777" w:rsidR="00A921BE" w:rsidRPr="00A11B16" w:rsidRDefault="00A921BE" w:rsidP="00F72F41">
      <w:pPr>
        <w:jc w:val="left"/>
        <w:rPr>
          <w:rFonts w:eastAsia="Calibri"/>
          <w:szCs w:val="22"/>
          <w:lang w:val="en-US"/>
        </w:rPr>
      </w:pPr>
    </w:p>
    <w:p w14:paraId="30D7B326" w14:textId="77777777" w:rsidR="00A921BE" w:rsidRPr="00A11B16" w:rsidRDefault="00A921BE" w:rsidP="00F72F41">
      <w:pPr>
        <w:ind w:firstLine="720"/>
        <w:rPr>
          <w:rFonts w:eastAsia="Calibri"/>
          <w:szCs w:val="22"/>
          <w:lang w:val="en-US"/>
        </w:rPr>
      </w:pPr>
      <w:r w:rsidRPr="00A11B16">
        <w:rPr>
          <w:rFonts w:eastAsia="Calibri"/>
          <w:szCs w:val="22"/>
          <w:lang w:val="en-US"/>
        </w:rPr>
        <w:t xml:space="preserve">The necessary quorum for a meeting of the IACNDR shall be more than half its members. </w:t>
      </w:r>
    </w:p>
    <w:p w14:paraId="5E00818F" w14:textId="77777777" w:rsidR="00A921BE" w:rsidRPr="00A11B16" w:rsidRDefault="00A921BE" w:rsidP="00F72F41">
      <w:pPr>
        <w:jc w:val="left"/>
        <w:rPr>
          <w:rFonts w:eastAsia="Calibri"/>
          <w:szCs w:val="22"/>
          <w:lang w:val="en-US"/>
        </w:rPr>
      </w:pPr>
    </w:p>
    <w:p w14:paraId="54773319" w14:textId="77777777" w:rsidR="00A921BE" w:rsidRPr="00A11B16" w:rsidRDefault="00A921BE" w:rsidP="00052A19">
      <w:pPr>
        <w:rPr>
          <w:rFonts w:eastAsia="Calibri"/>
          <w:u w:val="single"/>
          <w:lang w:val="en-US" w:eastAsia="es-ES"/>
        </w:rPr>
      </w:pPr>
      <w:r w:rsidRPr="00A11B16">
        <w:rPr>
          <w:rFonts w:eastAsia="Calibri"/>
          <w:u w:val="single"/>
          <w:lang w:val="en-US" w:eastAsia="es-ES"/>
        </w:rPr>
        <w:t>Article 8</w:t>
      </w:r>
    </w:p>
    <w:p w14:paraId="7BF0325A" w14:textId="77777777" w:rsidR="00A921BE" w:rsidRPr="00A11B16" w:rsidRDefault="00A921BE" w:rsidP="00F72F41">
      <w:pPr>
        <w:jc w:val="left"/>
        <w:rPr>
          <w:rFonts w:eastAsia="Calibri"/>
          <w:szCs w:val="22"/>
          <w:lang w:val="en-US"/>
        </w:rPr>
      </w:pPr>
    </w:p>
    <w:p w14:paraId="48C89298" w14:textId="77777777" w:rsidR="00A921BE" w:rsidRPr="00A11B16" w:rsidRDefault="00A921BE" w:rsidP="00F72F41">
      <w:pPr>
        <w:ind w:firstLine="720"/>
        <w:rPr>
          <w:rFonts w:eastAsia="Calibri"/>
          <w:szCs w:val="22"/>
          <w:lang w:val="en-US"/>
        </w:rPr>
      </w:pPr>
      <w:r w:rsidRPr="00A11B16">
        <w:rPr>
          <w:rFonts w:eastAsia="Calibri"/>
          <w:szCs w:val="22"/>
          <w:lang w:val="en-US"/>
        </w:rPr>
        <w:t xml:space="preserve">Should the Secretary General of the OAS be absent from all or part of a meeting of the IACNDR, the other members present shall decide by a majority of votes on a replacement to direct its discussions during his or her absence. </w:t>
      </w:r>
    </w:p>
    <w:p w14:paraId="51AC9A46" w14:textId="77777777" w:rsidR="00A921BE" w:rsidRPr="00A11B16" w:rsidRDefault="00A921BE" w:rsidP="00F72F41">
      <w:pPr>
        <w:rPr>
          <w:rFonts w:eastAsia="Calibri"/>
          <w:szCs w:val="22"/>
          <w:lang w:val="en-US"/>
        </w:rPr>
      </w:pPr>
    </w:p>
    <w:p w14:paraId="65A74D17" w14:textId="77777777" w:rsidR="00A921BE" w:rsidRPr="00A11B16" w:rsidRDefault="00A921BE" w:rsidP="00052A19">
      <w:pPr>
        <w:rPr>
          <w:rFonts w:eastAsia="Calibri"/>
          <w:u w:val="single"/>
          <w:lang w:val="en-US" w:eastAsia="es-ES"/>
        </w:rPr>
      </w:pPr>
      <w:r w:rsidRPr="00A11B16">
        <w:rPr>
          <w:rFonts w:eastAsia="Calibri"/>
          <w:u w:val="single"/>
          <w:lang w:val="en-US" w:eastAsia="es-ES"/>
        </w:rPr>
        <w:t>Article 9</w:t>
      </w:r>
    </w:p>
    <w:p w14:paraId="5E454724" w14:textId="77777777" w:rsidR="00A921BE" w:rsidRPr="00A11B16" w:rsidRDefault="00A921BE" w:rsidP="00F72F41">
      <w:pPr>
        <w:rPr>
          <w:rFonts w:eastAsia="Calibri"/>
          <w:szCs w:val="22"/>
          <w:lang w:val="en-US"/>
        </w:rPr>
      </w:pPr>
    </w:p>
    <w:p w14:paraId="22C71D7A" w14:textId="77777777" w:rsidR="00A921BE" w:rsidRPr="00A11B16" w:rsidRDefault="00A921BE" w:rsidP="00F72F41">
      <w:pPr>
        <w:ind w:firstLine="720"/>
        <w:rPr>
          <w:rFonts w:eastAsia="Calibri"/>
          <w:szCs w:val="22"/>
          <w:lang w:val="en-US"/>
        </w:rPr>
      </w:pPr>
      <w:r w:rsidRPr="00A11B16">
        <w:rPr>
          <w:rFonts w:eastAsia="Calibri"/>
          <w:szCs w:val="22"/>
          <w:lang w:val="en-US"/>
        </w:rPr>
        <w:t xml:space="preserve">A member of the IACNDR may, under special circumstances, appoint another high-level officer of the agency to which he or she belongs to represent it at those meetings that the member cannot attend. </w:t>
      </w:r>
    </w:p>
    <w:p w14:paraId="4BC28C4A" w14:textId="77777777" w:rsidR="00A921BE" w:rsidRPr="00A11B16" w:rsidRDefault="00A921BE" w:rsidP="00F72F41">
      <w:pPr>
        <w:rPr>
          <w:rFonts w:eastAsia="Calibri"/>
          <w:szCs w:val="22"/>
          <w:lang w:val="en-US"/>
        </w:rPr>
      </w:pPr>
    </w:p>
    <w:p w14:paraId="018CCADA" w14:textId="77777777" w:rsidR="00A921BE" w:rsidRPr="00A11B16" w:rsidRDefault="00A921BE" w:rsidP="00052A19">
      <w:pPr>
        <w:rPr>
          <w:rFonts w:eastAsia="Calibri"/>
          <w:u w:val="single"/>
          <w:lang w:val="en-US" w:eastAsia="es-ES"/>
        </w:rPr>
      </w:pPr>
      <w:r w:rsidRPr="00A11B16">
        <w:rPr>
          <w:rFonts w:eastAsia="Calibri"/>
          <w:u w:val="single"/>
          <w:lang w:val="en-US" w:eastAsia="es-ES"/>
        </w:rPr>
        <w:t>Article 10</w:t>
      </w:r>
    </w:p>
    <w:p w14:paraId="114ECA1D" w14:textId="77777777" w:rsidR="00A921BE" w:rsidRPr="00A11B16" w:rsidRDefault="00A921BE" w:rsidP="00F72F41">
      <w:pPr>
        <w:rPr>
          <w:rFonts w:eastAsia="Calibri"/>
          <w:szCs w:val="22"/>
          <w:lang w:val="en-US"/>
        </w:rPr>
      </w:pPr>
    </w:p>
    <w:p w14:paraId="16AC87DD" w14:textId="77777777" w:rsidR="00A921BE" w:rsidRPr="00A11B16" w:rsidRDefault="00A921BE" w:rsidP="00F72F41">
      <w:pPr>
        <w:ind w:firstLine="720"/>
        <w:rPr>
          <w:rFonts w:eastAsia="Calibri"/>
          <w:szCs w:val="22"/>
          <w:lang w:val="en-US"/>
        </w:rPr>
      </w:pPr>
      <w:r w:rsidRPr="00A11B16">
        <w:rPr>
          <w:rFonts w:eastAsia="Calibri"/>
          <w:szCs w:val="22"/>
          <w:lang w:val="en-US"/>
        </w:rPr>
        <w:t xml:space="preserve">Each member of the IACNDR shall have the right to one vote.  The Committee shall do everything possible to adopt decisions and recommendations by consensus.  Should it not be possible to adopt decisions and recommendations by consensus, the Committee shall adopt them by a majority vote of the members. </w:t>
      </w:r>
    </w:p>
    <w:p w14:paraId="73E4F9A5" w14:textId="77777777" w:rsidR="00A921BE" w:rsidRPr="00A11B16" w:rsidRDefault="00A921BE" w:rsidP="00F72F41">
      <w:pPr>
        <w:jc w:val="left"/>
        <w:rPr>
          <w:rFonts w:eastAsia="Calibri"/>
          <w:szCs w:val="22"/>
          <w:lang w:val="en-US"/>
        </w:rPr>
      </w:pPr>
    </w:p>
    <w:p w14:paraId="324A14A8" w14:textId="77777777" w:rsidR="00A921BE" w:rsidRPr="00A11B16" w:rsidRDefault="00A921BE" w:rsidP="00052A19">
      <w:pPr>
        <w:rPr>
          <w:rFonts w:eastAsia="Calibri"/>
          <w:u w:val="single"/>
          <w:lang w:val="en-US" w:eastAsia="es-ES"/>
        </w:rPr>
      </w:pPr>
      <w:r w:rsidRPr="00A11B16">
        <w:rPr>
          <w:rFonts w:eastAsia="Calibri"/>
          <w:u w:val="single"/>
          <w:lang w:val="en-US" w:eastAsia="es-ES"/>
        </w:rPr>
        <w:t>Article 11</w:t>
      </w:r>
    </w:p>
    <w:p w14:paraId="5F074DDE" w14:textId="77777777" w:rsidR="00A921BE" w:rsidRPr="00A11B16" w:rsidRDefault="00A921BE" w:rsidP="00F72F41">
      <w:pPr>
        <w:jc w:val="left"/>
        <w:rPr>
          <w:rFonts w:eastAsia="Calibri"/>
          <w:szCs w:val="22"/>
          <w:lang w:val="en-US"/>
        </w:rPr>
      </w:pPr>
    </w:p>
    <w:p w14:paraId="36431983" w14:textId="77777777" w:rsidR="00A921BE" w:rsidRPr="00A11B16" w:rsidRDefault="00A921BE" w:rsidP="00F72F41">
      <w:pPr>
        <w:ind w:firstLine="720"/>
        <w:rPr>
          <w:rFonts w:eastAsia="Calibri"/>
          <w:b/>
          <w:szCs w:val="22"/>
          <w:lang w:val="en-US"/>
        </w:rPr>
      </w:pPr>
      <w:r w:rsidRPr="00A11B16">
        <w:rPr>
          <w:rFonts w:eastAsia="Calibri"/>
          <w:szCs w:val="22"/>
          <w:lang w:val="en-US"/>
        </w:rPr>
        <w:t>The IACNDR shall meet at the Headquarters of the General Secretariat of the OAS, except when it decides on an alternative venue or format for its meetings,</w:t>
      </w:r>
      <w:r w:rsidRPr="00A11B16">
        <w:rPr>
          <w:rFonts w:eastAsia="Calibri"/>
          <w:iCs/>
          <w:szCs w:val="22"/>
          <w:lang w:val="en-US"/>
        </w:rPr>
        <w:t xml:space="preserve"> which could be virtual.</w:t>
      </w:r>
    </w:p>
    <w:p w14:paraId="47368497" w14:textId="77777777" w:rsidR="00A921BE" w:rsidRPr="00A11B16" w:rsidRDefault="00A921BE" w:rsidP="00F72F41">
      <w:pPr>
        <w:jc w:val="left"/>
        <w:rPr>
          <w:rFonts w:eastAsia="Calibri"/>
          <w:szCs w:val="22"/>
          <w:lang w:val="en-US"/>
        </w:rPr>
      </w:pPr>
    </w:p>
    <w:p w14:paraId="11897212" w14:textId="77777777" w:rsidR="00A921BE" w:rsidRPr="00B24238" w:rsidRDefault="00A921BE" w:rsidP="00F72F41">
      <w:pPr>
        <w:jc w:val="center"/>
        <w:rPr>
          <w:rFonts w:eastAsia="Calibri"/>
          <w:szCs w:val="22"/>
          <w:lang w:val="en-US"/>
        </w:rPr>
      </w:pPr>
      <w:r w:rsidRPr="00B24238">
        <w:rPr>
          <w:rFonts w:eastAsia="Calibri"/>
          <w:szCs w:val="22"/>
          <w:lang w:val="en-US"/>
        </w:rPr>
        <w:t>CHAPTER IV</w:t>
      </w:r>
    </w:p>
    <w:p w14:paraId="60E9CE84" w14:textId="77777777" w:rsidR="00A921BE" w:rsidRPr="00B24238" w:rsidRDefault="00A921BE" w:rsidP="00F72F41">
      <w:pPr>
        <w:jc w:val="center"/>
        <w:rPr>
          <w:rFonts w:eastAsia="Calibri"/>
          <w:szCs w:val="22"/>
          <w:lang w:val="en-US"/>
        </w:rPr>
      </w:pPr>
      <w:r w:rsidRPr="00B24238">
        <w:rPr>
          <w:rFonts w:eastAsia="Calibri"/>
          <w:szCs w:val="22"/>
          <w:lang w:val="en-US"/>
        </w:rPr>
        <w:t xml:space="preserve">SECRETARIAT SERVICES </w:t>
      </w:r>
    </w:p>
    <w:p w14:paraId="04A47DB7" w14:textId="77777777" w:rsidR="00A921BE" w:rsidRPr="00C43779" w:rsidRDefault="00A921BE" w:rsidP="00F72F41">
      <w:pPr>
        <w:jc w:val="left"/>
        <w:rPr>
          <w:rFonts w:eastAsia="Calibri"/>
          <w:szCs w:val="22"/>
          <w:lang w:val="fr-FR"/>
        </w:rPr>
      </w:pPr>
    </w:p>
    <w:p w14:paraId="35778E34" w14:textId="77777777" w:rsidR="00A921BE" w:rsidRPr="00C43779" w:rsidRDefault="00A921BE" w:rsidP="00052A19">
      <w:pPr>
        <w:rPr>
          <w:rFonts w:eastAsia="Calibri"/>
          <w:u w:val="single"/>
          <w:lang w:val="fr-FR" w:eastAsia="es-ES"/>
        </w:rPr>
      </w:pPr>
      <w:r w:rsidRPr="00C43779">
        <w:rPr>
          <w:rFonts w:eastAsia="Calibri"/>
          <w:u w:val="single"/>
          <w:lang w:val="fr-FR" w:eastAsia="es-ES"/>
        </w:rPr>
        <w:t>Article 12</w:t>
      </w:r>
    </w:p>
    <w:p w14:paraId="4697279F" w14:textId="77777777" w:rsidR="00A921BE" w:rsidRPr="00C43779" w:rsidRDefault="00A921BE" w:rsidP="00F72F41">
      <w:pPr>
        <w:jc w:val="left"/>
        <w:rPr>
          <w:rFonts w:eastAsia="Calibri"/>
          <w:szCs w:val="22"/>
          <w:lang w:val="fr-FR"/>
        </w:rPr>
      </w:pPr>
    </w:p>
    <w:p w14:paraId="2FD7EA96" w14:textId="77777777" w:rsidR="00A921BE" w:rsidRPr="00A11B16" w:rsidRDefault="00A921BE" w:rsidP="00F72F41">
      <w:pPr>
        <w:ind w:firstLine="720"/>
        <w:rPr>
          <w:rFonts w:eastAsia="Calibri"/>
          <w:szCs w:val="22"/>
          <w:lang w:val="en-US"/>
        </w:rPr>
      </w:pPr>
      <w:r w:rsidRPr="00A11B16">
        <w:rPr>
          <w:rFonts w:eastAsia="Calibri"/>
          <w:szCs w:val="22"/>
          <w:lang w:val="en-US"/>
        </w:rPr>
        <w:t xml:space="preserve">The General Secretariat of the OAS shall provide secretariat services to the IACNDR, in accordance with the resources allocated in the Regular Fund program-budget of the Organization and other resources. </w:t>
      </w:r>
    </w:p>
    <w:p w14:paraId="094F3E95" w14:textId="77777777" w:rsidR="00A921BE" w:rsidRPr="00C43779" w:rsidRDefault="00A921BE" w:rsidP="003C3AA4">
      <w:pPr>
        <w:keepNext/>
        <w:jc w:val="center"/>
        <w:rPr>
          <w:rFonts w:eastAsia="Calibri"/>
          <w:szCs w:val="22"/>
          <w:lang w:val="fr-FR"/>
        </w:rPr>
      </w:pPr>
      <w:r w:rsidRPr="00B24238">
        <w:rPr>
          <w:rFonts w:eastAsia="Calibri"/>
          <w:szCs w:val="22"/>
          <w:lang w:val="en-US"/>
        </w:rPr>
        <w:lastRenderedPageBreak/>
        <w:t>CHAPTER</w:t>
      </w:r>
      <w:r w:rsidRPr="00C43779">
        <w:rPr>
          <w:rFonts w:eastAsia="Calibri"/>
          <w:szCs w:val="22"/>
          <w:lang w:val="fr-FR"/>
        </w:rPr>
        <w:t xml:space="preserve"> V</w:t>
      </w:r>
    </w:p>
    <w:p w14:paraId="4020958C" w14:textId="77777777" w:rsidR="00A921BE" w:rsidRPr="00C43779" w:rsidRDefault="00A921BE" w:rsidP="003C3AA4">
      <w:pPr>
        <w:keepNext/>
        <w:jc w:val="center"/>
        <w:rPr>
          <w:rFonts w:eastAsia="Calibri"/>
          <w:szCs w:val="22"/>
          <w:lang w:val="fr-FR"/>
        </w:rPr>
      </w:pPr>
      <w:r w:rsidRPr="00C43779">
        <w:rPr>
          <w:rFonts w:eastAsia="Calibri"/>
          <w:szCs w:val="22"/>
          <w:lang w:val="fr-FR"/>
        </w:rPr>
        <w:t xml:space="preserve">FINANCIAL SUPPORT </w:t>
      </w:r>
    </w:p>
    <w:p w14:paraId="3D15F746" w14:textId="77777777" w:rsidR="00A921BE" w:rsidRPr="00C43779" w:rsidRDefault="00A921BE" w:rsidP="003C3AA4">
      <w:pPr>
        <w:keepNext/>
        <w:jc w:val="left"/>
        <w:rPr>
          <w:rFonts w:eastAsia="Calibri"/>
          <w:szCs w:val="22"/>
          <w:lang w:val="fr-FR"/>
        </w:rPr>
      </w:pPr>
    </w:p>
    <w:p w14:paraId="0EBC02FD" w14:textId="77777777" w:rsidR="00A921BE" w:rsidRPr="00C43779" w:rsidRDefault="00A921BE" w:rsidP="003C3AA4">
      <w:pPr>
        <w:keepNext/>
        <w:rPr>
          <w:rFonts w:eastAsia="Calibri"/>
          <w:u w:val="single"/>
          <w:lang w:val="fr-FR" w:eastAsia="es-ES"/>
        </w:rPr>
      </w:pPr>
      <w:r w:rsidRPr="00C43779">
        <w:rPr>
          <w:rFonts w:eastAsia="Calibri"/>
          <w:u w:val="single"/>
          <w:lang w:val="fr-FR" w:eastAsia="es-ES"/>
        </w:rPr>
        <w:t>Article 13</w:t>
      </w:r>
    </w:p>
    <w:p w14:paraId="5DCB4D1F" w14:textId="77777777" w:rsidR="00A921BE" w:rsidRPr="00C43779" w:rsidRDefault="00A921BE" w:rsidP="003C3AA4">
      <w:pPr>
        <w:keepNext/>
        <w:rPr>
          <w:rFonts w:eastAsia="Calibri"/>
          <w:lang w:val="fr-FR" w:eastAsia="es-ES"/>
        </w:rPr>
      </w:pPr>
    </w:p>
    <w:p w14:paraId="5B5A745A" w14:textId="1A263B14" w:rsidR="00A921BE" w:rsidRPr="00A11B16" w:rsidRDefault="00A921BE" w:rsidP="00F72F41">
      <w:pPr>
        <w:ind w:firstLine="720"/>
        <w:rPr>
          <w:rFonts w:eastAsia="Calibri"/>
          <w:strike/>
          <w:szCs w:val="22"/>
          <w:lang w:val="en-US"/>
        </w:rPr>
      </w:pPr>
      <w:r w:rsidRPr="00A11B16">
        <w:rPr>
          <w:rFonts w:eastAsia="Calibri"/>
          <w:szCs w:val="22"/>
          <w:lang w:val="en-US"/>
        </w:rPr>
        <w:t>The IACNDR through the Secretary General, and without prejudice to the individual competence of its members, shall solicit voluntary contributions from member states and permanent observer states of the Organization and from other member states of the United Nations, as well as from individuals, or public or private institutions, whether national or international, and/or seek to establish the necessary specific and trust funds, pursuant to the General Standards to Govern the Operations of the General Secretariat of the Organization to assist member states consistent with article</w:t>
      </w:r>
      <w:r w:rsidR="00EB54FA" w:rsidRPr="00A11B16">
        <w:rPr>
          <w:rFonts w:eastAsia="Calibri"/>
          <w:szCs w:val="22"/>
          <w:lang w:val="en-US"/>
        </w:rPr>
        <w:t> </w:t>
      </w:r>
      <w:r w:rsidRPr="00A11B16">
        <w:rPr>
          <w:rFonts w:eastAsia="Calibri"/>
          <w:szCs w:val="22"/>
          <w:lang w:val="en-US"/>
        </w:rPr>
        <w:t>2.</w:t>
      </w:r>
    </w:p>
    <w:p w14:paraId="382E9596" w14:textId="77777777" w:rsidR="00A921BE" w:rsidRPr="00A11B16" w:rsidRDefault="00A921BE" w:rsidP="00F72F41">
      <w:pPr>
        <w:rPr>
          <w:rFonts w:eastAsia="Calibri"/>
          <w:strike/>
          <w:szCs w:val="22"/>
          <w:lang w:val="en-US"/>
        </w:rPr>
      </w:pPr>
    </w:p>
    <w:p w14:paraId="6E2D5CC1" w14:textId="77777777" w:rsidR="00A921BE" w:rsidRPr="00A11B16" w:rsidRDefault="00A921BE" w:rsidP="00F72F41">
      <w:pPr>
        <w:ind w:firstLine="720"/>
        <w:rPr>
          <w:rFonts w:eastAsia="Calibri"/>
          <w:szCs w:val="22"/>
          <w:lang w:val="en-US"/>
        </w:rPr>
      </w:pPr>
      <w:r w:rsidRPr="00A11B16">
        <w:rPr>
          <w:rFonts w:eastAsia="Calibri"/>
          <w:szCs w:val="22"/>
          <w:lang w:val="en-US"/>
        </w:rPr>
        <w:t>In addition to financial contributions obtained pursuant to the foregoing paragraph, for purposes of emergency aid under Article V of the FONDEM Statutes, financial resources shall be made available pursuant to Article IV.b of the FONDEM Statutes for such purposes.</w:t>
      </w:r>
    </w:p>
    <w:p w14:paraId="5058C1A0" w14:textId="77777777" w:rsidR="00A921BE" w:rsidRPr="00A11B16" w:rsidRDefault="00A921BE" w:rsidP="00F72F41">
      <w:pPr>
        <w:jc w:val="left"/>
        <w:rPr>
          <w:rFonts w:eastAsia="Calibri"/>
          <w:szCs w:val="22"/>
          <w:lang w:val="en-US"/>
        </w:rPr>
      </w:pPr>
    </w:p>
    <w:p w14:paraId="7808EB7E" w14:textId="77777777" w:rsidR="00A921BE" w:rsidRPr="00A11B16" w:rsidRDefault="00A921BE" w:rsidP="00F72F41">
      <w:pPr>
        <w:jc w:val="center"/>
        <w:rPr>
          <w:rFonts w:eastAsia="Calibri"/>
          <w:szCs w:val="22"/>
          <w:lang w:val="en-US"/>
        </w:rPr>
      </w:pPr>
      <w:r w:rsidRPr="00A11B16">
        <w:rPr>
          <w:rFonts w:eastAsia="Calibri"/>
          <w:szCs w:val="22"/>
          <w:lang w:val="en-US"/>
        </w:rPr>
        <w:t>CHAPTER VI</w:t>
      </w:r>
    </w:p>
    <w:p w14:paraId="093F2ED9" w14:textId="77777777" w:rsidR="00A921BE" w:rsidRPr="00A11B16" w:rsidRDefault="00A921BE" w:rsidP="00F72F41">
      <w:pPr>
        <w:jc w:val="center"/>
        <w:rPr>
          <w:rFonts w:eastAsia="Calibri"/>
          <w:szCs w:val="22"/>
          <w:lang w:val="en-US"/>
        </w:rPr>
      </w:pPr>
      <w:r w:rsidRPr="00A11B16">
        <w:rPr>
          <w:rFonts w:eastAsia="Calibri"/>
          <w:szCs w:val="22"/>
          <w:lang w:val="en-US"/>
        </w:rPr>
        <w:t>AMENDMENTS AND ENTRY INTO FORCE</w:t>
      </w:r>
    </w:p>
    <w:p w14:paraId="57F4E7DD" w14:textId="77777777" w:rsidR="00A921BE" w:rsidRPr="00A11B16" w:rsidRDefault="00A921BE" w:rsidP="00F72F41">
      <w:pPr>
        <w:rPr>
          <w:rFonts w:eastAsia="Calibri"/>
          <w:szCs w:val="22"/>
          <w:lang w:val="en-US"/>
        </w:rPr>
      </w:pPr>
    </w:p>
    <w:p w14:paraId="696FE97E" w14:textId="77777777" w:rsidR="00A921BE" w:rsidRPr="00A11B16" w:rsidRDefault="00A921BE" w:rsidP="00052A19">
      <w:pPr>
        <w:rPr>
          <w:rFonts w:eastAsia="Calibri"/>
          <w:u w:val="single"/>
          <w:lang w:val="en-US" w:eastAsia="es-ES"/>
        </w:rPr>
      </w:pPr>
      <w:r w:rsidRPr="00A11B16">
        <w:rPr>
          <w:rFonts w:eastAsia="Calibri"/>
          <w:u w:val="single"/>
          <w:lang w:val="en-US" w:eastAsia="es-ES"/>
        </w:rPr>
        <w:t>Article 14</w:t>
      </w:r>
    </w:p>
    <w:p w14:paraId="055D694F" w14:textId="77777777" w:rsidR="00A921BE" w:rsidRPr="00A11B16" w:rsidRDefault="00A921BE" w:rsidP="00F72F41">
      <w:pPr>
        <w:jc w:val="left"/>
        <w:rPr>
          <w:rFonts w:eastAsia="Calibri"/>
          <w:szCs w:val="22"/>
          <w:lang w:val="en-US"/>
        </w:rPr>
      </w:pPr>
    </w:p>
    <w:p w14:paraId="6B9DA9B4" w14:textId="77777777" w:rsidR="00A921BE" w:rsidRPr="00A11B16" w:rsidRDefault="00A921BE" w:rsidP="00F72F41">
      <w:pPr>
        <w:ind w:firstLine="720"/>
        <w:rPr>
          <w:rFonts w:eastAsia="Calibri"/>
          <w:szCs w:val="22"/>
          <w:lang w:val="en-US"/>
        </w:rPr>
      </w:pPr>
      <w:r w:rsidRPr="00A11B16">
        <w:rPr>
          <w:rFonts w:eastAsia="Calibri"/>
          <w:szCs w:val="22"/>
          <w:lang w:val="en-US"/>
        </w:rPr>
        <w:t>These Statutes may be amended by the General Assembly either at its own initiative or at the request of the IACNDR.</w:t>
      </w:r>
    </w:p>
    <w:p w14:paraId="1A844C77" w14:textId="77777777" w:rsidR="00A921BE" w:rsidRPr="00A11B16" w:rsidRDefault="00A921BE" w:rsidP="00F72F41">
      <w:pPr>
        <w:rPr>
          <w:rFonts w:eastAsia="Calibri"/>
          <w:szCs w:val="22"/>
          <w:lang w:val="en-US"/>
        </w:rPr>
      </w:pPr>
    </w:p>
    <w:p w14:paraId="60761E43" w14:textId="77777777" w:rsidR="00A921BE" w:rsidRPr="00A11B16" w:rsidRDefault="00A921BE" w:rsidP="00052A19">
      <w:pPr>
        <w:rPr>
          <w:rFonts w:eastAsia="Calibri"/>
          <w:u w:val="single"/>
          <w:lang w:val="en-US" w:eastAsia="es-ES"/>
        </w:rPr>
      </w:pPr>
      <w:r w:rsidRPr="00A11B16">
        <w:rPr>
          <w:rFonts w:eastAsia="Calibri"/>
          <w:u w:val="single"/>
          <w:lang w:val="en-US" w:eastAsia="es-ES"/>
        </w:rPr>
        <w:t>Article 15</w:t>
      </w:r>
    </w:p>
    <w:p w14:paraId="2E73D08D" w14:textId="77777777" w:rsidR="00A921BE" w:rsidRPr="00A11B16" w:rsidRDefault="00A921BE" w:rsidP="00F72F41">
      <w:pPr>
        <w:rPr>
          <w:rFonts w:eastAsia="Calibri"/>
          <w:szCs w:val="22"/>
          <w:lang w:val="en-US"/>
        </w:rPr>
      </w:pPr>
    </w:p>
    <w:p w14:paraId="2C146D64" w14:textId="77777777" w:rsidR="00A921BE" w:rsidRPr="00A11B16" w:rsidRDefault="00A921BE" w:rsidP="00F72F41">
      <w:pPr>
        <w:ind w:firstLine="720"/>
        <w:rPr>
          <w:rFonts w:eastAsia="Calibri"/>
          <w:szCs w:val="22"/>
          <w:lang w:val="en-US"/>
        </w:rPr>
      </w:pPr>
      <w:r w:rsidRPr="00A11B16">
        <w:rPr>
          <w:rFonts w:eastAsia="Calibri"/>
          <w:szCs w:val="22"/>
          <w:lang w:val="en-US"/>
        </w:rPr>
        <w:t>These Statutes shall enter into force on the date of their adoption by the OAS General Assembly</w:t>
      </w:r>
      <w:r w:rsidRPr="00A11B16">
        <w:rPr>
          <w:rFonts w:eastAsia="Calibri"/>
          <w:b/>
          <w:szCs w:val="22"/>
          <w:lang w:val="en-US"/>
        </w:rPr>
        <w:t>.</w:t>
      </w:r>
    </w:p>
    <w:p w14:paraId="69CB0122" w14:textId="77777777" w:rsidR="00937B77" w:rsidRPr="00A11B16" w:rsidRDefault="00937B77" w:rsidP="00F72F41">
      <w:pPr>
        <w:jc w:val="left"/>
        <w:rPr>
          <w:rFonts w:eastAsia="Calibri"/>
          <w:szCs w:val="22"/>
          <w:lang w:val="en-US"/>
        </w:rPr>
        <w:sectPr w:rsidR="00937B77" w:rsidRPr="00A11B16" w:rsidSect="0026766F">
          <w:headerReference w:type="first" r:id="rId50"/>
          <w:footnotePr>
            <w:numRestart w:val="eachSect"/>
          </w:footnotePr>
          <w:endnotePr>
            <w:numFmt w:val="decimal"/>
          </w:endnotePr>
          <w:type w:val="oddPage"/>
          <w:pgSz w:w="12240" w:h="15840" w:code="1"/>
          <w:pgMar w:top="2016" w:right="1570" w:bottom="1152" w:left="1699" w:header="1296" w:footer="720" w:gutter="0"/>
          <w:cols w:space="720"/>
          <w:noEndnote/>
          <w:titlePg/>
        </w:sectPr>
      </w:pPr>
    </w:p>
    <w:p w14:paraId="26B569B3" w14:textId="2BF7599B" w:rsidR="00A921BE" w:rsidRPr="00A11B16" w:rsidRDefault="00A921BE" w:rsidP="00F72F41">
      <w:pPr>
        <w:jc w:val="left"/>
        <w:rPr>
          <w:rFonts w:eastAsia="Calibri"/>
          <w:szCs w:val="22"/>
          <w:lang w:val="en-US"/>
        </w:rPr>
      </w:pPr>
    </w:p>
    <w:p w14:paraId="18A4BFBD" w14:textId="77777777" w:rsidR="00A921BE" w:rsidRPr="00A11B16" w:rsidRDefault="00A921BE" w:rsidP="00F72F41">
      <w:pPr>
        <w:suppressAutoHyphens/>
        <w:jc w:val="center"/>
        <w:rPr>
          <w:rFonts w:eastAsia="Calibri"/>
          <w:noProof/>
          <w:color w:val="000000"/>
          <w:szCs w:val="22"/>
          <w:lang w:val="en-US" w:eastAsia="ar-SA"/>
        </w:rPr>
      </w:pPr>
      <w:r w:rsidRPr="00A11B16">
        <w:rPr>
          <w:rFonts w:eastAsia="Calibri"/>
          <w:noProof/>
          <w:color w:val="000000"/>
          <w:szCs w:val="22"/>
          <w:lang w:val="en-US" w:eastAsia="ar-SA"/>
        </w:rPr>
        <w:t>FOOTNOTES</w:t>
      </w:r>
    </w:p>
    <w:p w14:paraId="035C629F" w14:textId="77777777" w:rsidR="00A921BE" w:rsidRPr="00A11B16" w:rsidRDefault="00A921BE" w:rsidP="00F72F41">
      <w:pPr>
        <w:suppressAutoHyphens/>
        <w:contextualSpacing/>
        <w:rPr>
          <w:rFonts w:eastAsia="Calibri"/>
          <w:noProof/>
          <w:color w:val="000000"/>
          <w:sz w:val="20"/>
          <w:lang w:val="en-US" w:eastAsia="ar-SA"/>
        </w:rPr>
      </w:pPr>
    </w:p>
    <w:p w14:paraId="0A4020A4" w14:textId="77777777" w:rsidR="00A921BE" w:rsidRPr="00A11B16" w:rsidRDefault="00A921BE" w:rsidP="00F72F41">
      <w:pPr>
        <w:suppressAutoHyphens/>
        <w:contextualSpacing/>
        <w:rPr>
          <w:rFonts w:eastAsia="Calibri"/>
          <w:noProof/>
          <w:color w:val="000000"/>
          <w:sz w:val="20"/>
          <w:lang w:val="en-US" w:eastAsia="ar-SA"/>
        </w:rPr>
      </w:pPr>
    </w:p>
    <w:p w14:paraId="5930F3DE" w14:textId="27E8BD57" w:rsidR="00A921BE" w:rsidRPr="00A11B16" w:rsidRDefault="00A921BE" w:rsidP="00F72F41">
      <w:pPr>
        <w:rPr>
          <w:color w:val="26282A"/>
          <w:sz w:val="20"/>
          <w:lang w:val="en-US" w:eastAsia="es-ES"/>
        </w:rPr>
      </w:pPr>
      <w:r w:rsidRPr="00A11B16">
        <w:rPr>
          <w:noProof/>
          <w:color w:val="000000"/>
          <w:sz w:val="20"/>
          <w:lang w:val="en-US" w:eastAsia="ar-SA"/>
        </w:rPr>
        <w:tab/>
        <w:t>1.</w:t>
      </w:r>
      <w:r w:rsidRPr="00A11B16">
        <w:rPr>
          <w:noProof/>
          <w:color w:val="000000"/>
          <w:sz w:val="20"/>
          <w:lang w:val="en-US" w:eastAsia="ar-SA"/>
        </w:rPr>
        <w:tab/>
      </w:r>
      <w:r w:rsidRPr="00A11B16">
        <w:rPr>
          <w:bCs/>
          <w:sz w:val="20"/>
          <w:lang w:val="en-US" w:eastAsia="es-ES"/>
        </w:rPr>
        <w:t xml:space="preserve">… </w:t>
      </w:r>
      <w:r w:rsidRPr="00A11B16">
        <w:rPr>
          <w:sz w:val="20"/>
          <w:lang w:val="en-US" w:eastAsia="es-ES"/>
        </w:rPr>
        <w:t xml:space="preserve">Republic of Venezuela properly notified the </w:t>
      </w:r>
      <w:r w:rsidR="00D94955" w:rsidRPr="00A11B16">
        <w:rPr>
          <w:sz w:val="20"/>
          <w:lang w:val="en-US" w:eastAsia="es-ES"/>
        </w:rPr>
        <w:t>Secretary General</w:t>
      </w:r>
      <w:r w:rsidRPr="00A11B16">
        <w:rPr>
          <w:sz w:val="20"/>
          <w:lang w:val="en-US" w:eastAsia="es-ES"/>
        </w:rPr>
        <w:t xml:space="preserve"> of its denunciation of the Charter in accordance with Article 143 of the Charter of the Organization of American </w:t>
      </w:r>
      <w:r w:rsidR="00D94955" w:rsidRPr="00A11B16">
        <w:rPr>
          <w:sz w:val="20"/>
          <w:lang w:val="en-US" w:eastAsia="es-ES"/>
        </w:rPr>
        <w:t>States, and the Charter ceased</w:t>
      </w:r>
      <w:r w:rsidRPr="00A11B16">
        <w:rPr>
          <w:sz w:val="20"/>
          <w:lang w:val="en-US" w:eastAsia="es-ES"/>
        </w:rPr>
        <w:t xml:space="preserve"> to be in force with respect to the Bolivarian Republic of </w:t>
      </w:r>
      <w:r w:rsidR="006E7FBF" w:rsidRPr="00A11B16">
        <w:rPr>
          <w:sz w:val="20"/>
          <w:lang w:val="en-US" w:eastAsia="es-ES"/>
        </w:rPr>
        <w:t>Venezuela, which ceased to belong to the Organization on April 27, 2019</w:t>
      </w:r>
      <w:r w:rsidRPr="00A11B16">
        <w:rPr>
          <w:color w:val="26282A"/>
          <w:sz w:val="20"/>
          <w:lang w:val="en-US" w:eastAsia="es-ES"/>
        </w:rPr>
        <w:t>.</w:t>
      </w:r>
    </w:p>
    <w:p w14:paraId="46085FA5" w14:textId="77777777" w:rsidR="00A921BE" w:rsidRPr="00A11B16" w:rsidRDefault="00A921BE" w:rsidP="00F72F41">
      <w:pPr>
        <w:rPr>
          <w:color w:val="26282A"/>
          <w:sz w:val="20"/>
          <w:lang w:val="en-US" w:eastAsia="es-ES"/>
        </w:rPr>
      </w:pPr>
    </w:p>
    <w:p w14:paraId="4A4A082B" w14:textId="10057081" w:rsidR="00A921BE" w:rsidRPr="00A11B16" w:rsidRDefault="00A921BE" w:rsidP="00F72F41">
      <w:pPr>
        <w:rPr>
          <w:sz w:val="20"/>
          <w:lang w:val="en-US" w:eastAsia="es-ES"/>
        </w:rPr>
      </w:pPr>
      <w:r w:rsidRPr="00A11B16">
        <w:rPr>
          <w:sz w:val="20"/>
          <w:lang w:val="en-US" w:eastAsia="es-ES"/>
        </w:rPr>
        <w:tab/>
        <w:t xml:space="preserve">Antigua and Barbuda did not support resolution </w:t>
      </w:r>
      <w:r w:rsidR="00D94955" w:rsidRPr="00A11B16">
        <w:rPr>
          <w:sz w:val="20"/>
          <w:lang w:val="en-US" w:eastAsia="es-ES"/>
        </w:rPr>
        <w:t>CP/RES. 1124</w:t>
      </w:r>
      <w:r w:rsidRPr="00A11B16">
        <w:rPr>
          <w:sz w:val="20"/>
          <w:lang w:val="en-US" w:eastAsia="es-ES"/>
        </w:rPr>
        <w:t xml:space="preserve"> (2217/19) of </w:t>
      </w:r>
      <w:r w:rsidR="00D94955" w:rsidRPr="00A11B16">
        <w:rPr>
          <w:sz w:val="20"/>
          <w:lang w:val="en-US" w:eastAsia="es-ES"/>
        </w:rPr>
        <w:t>April 9, 2019, which sought to appoint</w:t>
      </w:r>
      <w:r w:rsidRPr="00A11B16">
        <w:rPr>
          <w:sz w:val="20"/>
          <w:lang w:val="en-US" w:eastAsia="es-ES"/>
        </w:rPr>
        <w:t xml:space="preserve"> Mr. Gustavo Tarre as the National Assembly</w:t>
      </w:r>
      <w:r w:rsidR="005C5676" w:rsidRPr="00A11B16">
        <w:rPr>
          <w:sz w:val="20"/>
          <w:lang w:val="en-US" w:eastAsia="es-ES"/>
        </w:rPr>
        <w:t>’</w:t>
      </w:r>
      <w:r w:rsidRPr="00A11B16">
        <w:rPr>
          <w:sz w:val="20"/>
          <w:lang w:val="en-US" w:eastAsia="es-ES"/>
        </w:rPr>
        <w:t xml:space="preserve">s </w:t>
      </w:r>
      <w:r w:rsidR="00D77905" w:rsidRPr="00A11B16">
        <w:rPr>
          <w:sz w:val="20"/>
          <w:lang w:val="en-US" w:eastAsia="es-ES"/>
        </w:rPr>
        <w:t>representative to the OAS, and it did</w:t>
      </w:r>
      <w:r w:rsidRPr="00A11B16">
        <w:rPr>
          <w:sz w:val="20"/>
          <w:lang w:val="en-US" w:eastAsia="es-ES"/>
        </w:rPr>
        <w:t xml:space="preserve"> not accept the credentials of the officials intending to represent the Bolivarian Republic of Venezuela at the </w:t>
      </w:r>
      <w:r w:rsidR="00D94955" w:rsidRPr="00A11B16">
        <w:rPr>
          <w:sz w:val="20"/>
          <w:lang w:val="en-US" w:eastAsia="es-ES"/>
        </w:rPr>
        <w:t>forty-ninth and fiftieth regular sessions</w:t>
      </w:r>
      <w:r w:rsidRPr="00A11B16">
        <w:rPr>
          <w:sz w:val="20"/>
          <w:lang w:val="en-US" w:eastAsia="es-ES"/>
        </w:rPr>
        <w:t xml:space="preserve"> of the General Assembly. </w:t>
      </w:r>
    </w:p>
    <w:p w14:paraId="1528418D" w14:textId="77777777" w:rsidR="00A921BE" w:rsidRPr="00A11B16" w:rsidRDefault="00A921BE" w:rsidP="00F72F41">
      <w:pPr>
        <w:rPr>
          <w:sz w:val="20"/>
          <w:lang w:val="en-US" w:eastAsia="es-ES"/>
        </w:rPr>
      </w:pPr>
    </w:p>
    <w:p w14:paraId="44676F3A" w14:textId="1DC9C9A0" w:rsidR="00A921BE" w:rsidRPr="00A11B16" w:rsidRDefault="00A921BE" w:rsidP="00F72F41">
      <w:pPr>
        <w:rPr>
          <w:sz w:val="20"/>
          <w:lang w:val="en-US" w:eastAsia="es-ES"/>
        </w:rPr>
      </w:pPr>
      <w:r w:rsidRPr="00A11B16">
        <w:rPr>
          <w:sz w:val="20"/>
          <w:lang w:val="en-US" w:eastAsia="es-ES"/>
        </w:rPr>
        <w:tab/>
      </w:r>
      <w:r w:rsidR="00D94955" w:rsidRPr="00A11B16">
        <w:rPr>
          <w:sz w:val="20"/>
          <w:lang w:val="en-US" w:eastAsia="es-ES"/>
        </w:rPr>
        <w:t xml:space="preserve">Therefore, Antigua and Barbuda </w:t>
      </w:r>
      <w:r w:rsidRPr="00A11B16">
        <w:rPr>
          <w:sz w:val="20"/>
          <w:lang w:val="en-US" w:eastAsia="es-ES"/>
        </w:rPr>
        <w:t>notifies all member states and the General Secretariat of the Organization of American States</w:t>
      </w:r>
      <w:r w:rsidR="00315292" w:rsidRPr="00A11B16">
        <w:rPr>
          <w:sz w:val="20"/>
          <w:lang w:val="en-US" w:eastAsia="es-ES"/>
        </w:rPr>
        <w:t>, as it did at the forty-ninth regular session of the General Assembly, that until further notice</w:t>
      </w:r>
      <w:r w:rsidRPr="00A11B16">
        <w:rPr>
          <w:sz w:val="20"/>
          <w:lang w:val="en-US" w:eastAsia="es-ES"/>
        </w:rPr>
        <w:t xml:space="preserve"> it will not consider itself bound by any declaration or resolution of the </w:t>
      </w:r>
      <w:r w:rsidR="00D94955" w:rsidRPr="00A11B16">
        <w:rPr>
          <w:sz w:val="20"/>
          <w:lang w:val="en-US" w:eastAsia="es-ES"/>
        </w:rPr>
        <w:t>fiftieth regular session</w:t>
      </w:r>
      <w:r w:rsidRPr="00A11B16">
        <w:rPr>
          <w:sz w:val="20"/>
          <w:lang w:val="en-US" w:eastAsia="es-ES"/>
        </w:rPr>
        <w:t xml:space="preserve"> of the General Assembly or any future declarations or resolutions of </w:t>
      </w:r>
      <w:r w:rsidR="00D94955" w:rsidRPr="00A11B16">
        <w:rPr>
          <w:sz w:val="20"/>
          <w:lang w:val="en-US" w:eastAsia="es-ES"/>
        </w:rPr>
        <w:t xml:space="preserve">any council or organ </w:t>
      </w:r>
      <w:r w:rsidRPr="00A11B16">
        <w:rPr>
          <w:sz w:val="20"/>
          <w:lang w:val="en-US" w:eastAsia="es-ES"/>
        </w:rPr>
        <w:t>of the Organization that includes the participation of any person or entity purporting to speak for or act on behalf of the Bolivarian Republic of Venezuela and in which 18 votes are attained with the participation of a purported representative of the Bolivarian Republic of Venezuela.</w:t>
      </w:r>
    </w:p>
    <w:p w14:paraId="4F22D5F7" w14:textId="77777777" w:rsidR="00A921BE" w:rsidRPr="00A11B16" w:rsidRDefault="00A921BE" w:rsidP="00F72F41">
      <w:pPr>
        <w:contextualSpacing/>
        <w:rPr>
          <w:noProof/>
          <w:color w:val="000000"/>
          <w:sz w:val="20"/>
          <w:lang w:val="en-US" w:eastAsia="ar-SA"/>
        </w:rPr>
      </w:pPr>
    </w:p>
    <w:p w14:paraId="06775307" w14:textId="6148B18D" w:rsidR="00A921BE" w:rsidRPr="00A11B16" w:rsidRDefault="004520FD" w:rsidP="00F72F41">
      <w:pPr>
        <w:ind w:firstLine="720"/>
        <w:contextualSpacing/>
        <w:rPr>
          <w:color w:val="000000"/>
          <w:sz w:val="20"/>
          <w:shd w:val="clear" w:color="auto" w:fill="FFFFFF"/>
          <w:lang w:val="en-US"/>
        </w:rPr>
      </w:pPr>
      <w:r w:rsidRPr="00A11B16">
        <w:rPr>
          <w:noProof/>
          <w:color w:val="000000"/>
          <w:sz w:val="20"/>
          <w:lang w:val="en-US" w:eastAsia="ar-SA"/>
        </w:rPr>
        <w:t>3</w:t>
      </w:r>
      <w:r w:rsidR="00A921BE" w:rsidRPr="00A11B16">
        <w:rPr>
          <w:noProof/>
          <w:color w:val="000000"/>
          <w:sz w:val="20"/>
          <w:lang w:val="en-US" w:eastAsia="ar-SA"/>
        </w:rPr>
        <w:t>.</w:t>
      </w:r>
      <w:r w:rsidR="00A921BE" w:rsidRPr="00A11B16">
        <w:rPr>
          <w:noProof/>
          <w:color w:val="000000"/>
          <w:sz w:val="20"/>
          <w:lang w:val="en-US" w:eastAsia="ar-SA"/>
        </w:rPr>
        <w:tab/>
        <w:t>…</w:t>
      </w:r>
      <w:r w:rsidR="00A921BE" w:rsidRPr="00A11B16">
        <w:rPr>
          <w:rFonts w:eastAsia="MS Mincho"/>
          <w:sz w:val="20"/>
          <w:lang w:val="en-US" w:eastAsia="es-ES_tradnl"/>
        </w:rPr>
        <w:t xml:space="preserve"> </w:t>
      </w:r>
      <w:r w:rsidR="00A921BE" w:rsidRPr="00A11B16">
        <w:rPr>
          <w:color w:val="000000"/>
          <w:sz w:val="20"/>
          <w:shd w:val="clear" w:color="auto" w:fill="FFFFFF"/>
          <w:lang w:val="en-US"/>
        </w:rPr>
        <w:t>of its withdrawal from the Paris Agreement to the United Nations on November 4, 2019. The withdrawal will take effect one year from the delivery of the notification.</w:t>
      </w:r>
    </w:p>
    <w:p w14:paraId="2AB8F568" w14:textId="77777777" w:rsidR="00A921BE" w:rsidRPr="00A11B16" w:rsidRDefault="00A921BE" w:rsidP="00F72F41">
      <w:pPr>
        <w:contextualSpacing/>
        <w:rPr>
          <w:color w:val="000000"/>
          <w:sz w:val="20"/>
          <w:shd w:val="clear" w:color="auto" w:fill="FFFFFF"/>
          <w:lang w:val="en-US"/>
        </w:rPr>
      </w:pPr>
    </w:p>
    <w:p w14:paraId="14AB63A9" w14:textId="1ED0AF52" w:rsidR="00A921BE" w:rsidRPr="00A11B16" w:rsidRDefault="004520FD" w:rsidP="00F72F41">
      <w:pPr>
        <w:ind w:firstLine="720"/>
        <w:contextualSpacing/>
        <w:rPr>
          <w:rFonts w:eastAsia="Calibri"/>
          <w:color w:val="000000"/>
          <w:sz w:val="20"/>
          <w:lang w:val="en-US"/>
        </w:rPr>
      </w:pPr>
      <w:r w:rsidRPr="00A11B16">
        <w:rPr>
          <w:rFonts w:eastAsia="Calibri"/>
          <w:color w:val="000000"/>
          <w:sz w:val="20"/>
          <w:lang w:val="en-US"/>
        </w:rPr>
        <w:t>4</w:t>
      </w:r>
      <w:r w:rsidR="00A921BE" w:rsidRPr="00A11B16">
        <w:rPr>
          <w:rFonts w:eastAsia="Calibri"/>
          <w:color w:val="000000"/>
          <w:sz w:val="20"/>
          <w:lang w:val="en-US"/>
        </w:rPr>
        <w:t>.</w:t>
      </w:r>
      <w:r w:rsidR="00A921BE" w:rsidRPr="00A11B16">
        <w:rPr>
          <w:rFonts w:eastAsia="Calibri"/>
          <w:color w:val="000000"/>
          <w:sz w:val="20"/>
          <w:lang w:val="en-US"/>
        </w:rPr>
        <w:tab/>
        <w:t>… of its withdrawal from the Paris Agreement to the United Nations on November 4, 2019. The withdrawal will take effect one year from the delivery of the notification.</w:t>
      </w:r>
    </w:p>
    <w:p w14:paraId="0E1B0BCF" w14:textId="77777777" w:rsidR="00A921BE" w:rsidRPr="00A11B16" w:rsidRDefault="00A921BE" w:rsidP="00F72F41">
      <w:pPr>
        <w:contextualSpacing/>
        <w:rPr>
          <w:rFonts w:eastAsia="Calibri"/>
          <w:color w:val="000000"/>
          <w:sz w:val="20"/>
          <w:lang w:val="en-US"/>
        </w:rPr>
      </w:pPr>
    </w:p>
    <w:p w14:paraId="3EA0CDA1" w14:textId="46E2A5C5" w:rsidR="00A921BE" w:rsidRPr="00A11B16" w:rsidRDefault="004520FD" w:rsidP="00F72F41">
      <w:pPr>
        <w:ind w:firstLine="720"/>
        <w:contextualSpacing/>
        <w:rPr>
          <w:rFonts w:eastAsia="Calibri"/>
          <w:color w:val="000000"/>
          <w:sz w:val="20"/>
          <w:lang w:val="en-US"/>
        </w:rPr>
      </w:pPr>
      <w:r w:rsidRPr="00A11B16">
        <w:rPr>
          <w:rFonts w:eastAsia="Calibri"/>
          <w:sz w:val="20"/>
          <w:lang w:val="en-US"/>
        </w:rPr>
        <w:t>5</w:t>
      </w:r>
      <w:r w:rsidR="00A921BE" w:rsidRPr="00A11B16">
        <w:rPr>
          <w:rFonts w:eastAsia="Calibri"/>
          <w:sz w:val="20"/>
          <w:lang w:val="en-US"/>
        </w:rPr>
        <w:t>.</w:t>
      </w:r>
      <w:r w:rsidR="00A921BE" w:rsidRPr="00A11B16">
        <w:rPr>
          <w:rFonts w:eastAsia="Calibri"/>
          <w:sz w:val="20"/>
          <w:lang w:val="en-US"/>
        </w:rPr>
        <w:tab/>
        <w:t xml:space="preserve">…the United States opposes the GCM and related processes. Unfortunately, the </w:t>
      </w:r>
      <w:r w:rsidR="00A921BE" w:rsidRPr="00A11B16">
        <w:rPr>
          <w:sz w:val="20"/>
          <w:lang w:val="en-US"/>
        </w:rPr>
        <w:t>Global Forum on Migration and Development</w:t>
      </w:r>
      <w:r w:rsidR="00A921BE" w:rsidRPr="00A11B16">
        <w:rPr>
          <w:rFonts w:eastAsia="Calibri"/>
          <w:sz w:val="20"/>
          <w:lang w:val="en-US"/>
        </w:rPr>
        <w:t xml:space="preserve"> (GFMD) has in recent years served as a vehicle to advance the aims of the GCM.  As a result, the United States in 2018 suspended its participation in and contributions to the GFMD.</w:t>
      </w:r>
    </w:p>
    <w:p w14:paraId="39FD73A1" w14:textId="77777777" w:rsidR="00A921BE" w:rsidRPr="00A11B16" w:rsidRDefault="00A921BE" w:rsidP="00F72F41">
      <w:pPr>
        <w:contextualSpacing/>
        <w:rPr>
          <w:rFonts w:eastAsia="Calibri"/>
          <w:color w:val="000000"/>
          <w:sz w:val="20"/>
          <w:lang w:val="en-US"/>
        </w:rPr>
      </w:pPr>
    </w:p>
    <w:p w14:paraId="4B49AEAB" w14:textId="5519DC59" w:rsidR="00A921BE" w:rsidRPr="00A11B16" w:rsidRDefault="00D1329B" w:rsidP="00F72F41">
      <w:pPr>
        <w:ind w:firstLine="720"/>
        <w:contextualSpacing/>
        <w:rPr>
          <w:szCs w:val="22"/>
          <w:lang w:val="en-US" w:eastAsia="es-ES"/>
        </w:rPr>
      </w:pPr>
      <w:r w:rsidRPr="00A11B16">
        <w:rPr>
          <w:rFonts w:eastAsia="Calibri"/>
          <w:bCs/>
          <w:sz w:val="20"/>
          <w:shd w:val="clear" w:color="auto" w:fill="FFFFFF"/>
          <w:lang w:val="en-US"/>
        </w:rPr>
        <w:t>8</w:t>
      </w:r>
      <w:r w:rsidR="00A921BE" w:rsidRPr="00A11B16">
        <w:rPr>
          <w:rFonts w:eastAsia="Calibri"/>
          <w:bCs/>
          <w:sz w:val="20"/>
          <w:shd w:val="clear" w:color="auto" w:fill="FFFFFF"/>
          <w:lang w:val="en-US"/>
        </w:rPr>
        <w:t>.</w:t>
      </w:r>
      <w:r w:rsidR="00A921BE" w:rsidRPr="00A11B16">
        <w:rPr>
          <w:rFonts w:eastAsia="Calibri"/>
          <w:bCs/>
          <w:sz w:val="20"/>
          <w:shd w:val="clear" w:color="auto" w:fill="FFFFFF"/>
          <w:lang w:val="en-US"/>
        </w:rPr>
        <w:tab/>
        <w:t>… Economic Commission for Latin America and the Caribbean (</w:t>
      </w:r>
      <w:hyperlink r:id="rId51" w:tgtFrame="_blank" w:history="1">
        <w:r w:rsidR="00A921BE" w:rsidRPr="00A11B16">
          <w:rPr>
            <w:rFonts w:eastAsia="Calibri"/>
            <w:bCs/>
            <w:sz w:val="20"/>
            <w:shd w:val="clear" w:color="auto" w:fill="FFFFFF"/>
            <w:lang w:val="en-US"/>
          </w:rPr>
          <w:t>ECLAC</w:t>
        </w:r>
      </w:hyperlink>
      <w:r w:rsidR="00A921BE" w:rsidRPr="00A11B16">
        <w:rPr>
          <w:rFonts w:eastAsia="Calibri"/>
          <w:bCs/>
          <w:sz w:val="20"/>
          <w:shd w:val="clear" w:color="auto" w:fill="FFFFFF"/>
          <w:lang w:val="en-US"/>
        </w:rPr>
        <w:t>), the Inter-American Development Bank (</w:t>
      </w:r>
      <w:hyperlink r:id="rId52" w:tgtFrame="_blank" w:history="1">
        <w:r w:rsidR="00A921BE" w:rsidRPr="00A11B16">
          <w:rPr>
            <w:rFonts w:eastAsia="Calibri"/>
            <w:bCs/>
            <w:sz w:val="20"/>
            <w:shd w:val="clear" w:color="auto" w:fill="FFFFFF"/>
            <w:lang w:val="en-US"/>
          </w:rPr>
          <w:t>IDB</w:t>
        </w:r>
      </w:hyperlink>
      <w:r w:rsidR="00A921BE" w:rsidRPr="00A11B16">
        <w:rPr>
          <w:rFonts w:eastAsia="Calibri"/>
          <w:bCs/>
          <w:sz w:val="20"/>
          <w:shd w:val="clear" w:color="auto" w:fill="FFFFFF"/>
          <w:lang w:val="en-US"/>
        </w:rPr>
        <w:t xml:space="preserve">), the </w:t>
      </w:r>
      <w:hyperlink r:id="rId53" w:tgtFrame="_blank" w:history="1">
        <w:r w:rsidR="00A921BE" w:rsidRPr="00A11B16">
          <w:rPr>
            <w:rFonts w:eastAsia="Calibri"/>
            <w:bCs/>
            <w:sz w:val="20"/>
            <w:shd w:val="clear" w:color="auto" w:fill="FFFFFF"/>
            <w:lang w:val="en-US"/>
          </w:rPr>
          <w:t>World Bank</w:t>
        </w:r>
      </w:hyperlink>
      <w:r w:rsidR="00A921BE" w:rsidRPr="00A11B16">
        <w:rPr>
          <w:rFonts w:eastAsia="Calibri"/>
          <w:bCs/>
          <w:sz w:val="20"/>
          <w:shd w:val="clear" w:color="auto" w:fill="FFFFFF"/>
          <w:lang w:val="en-US"/>
        </w:rPr>
        <w:t>, the Andean Corporation for Development (</w:t>
      </w:r>
      <w:hyperlink r:id="rId54" w:tgtFrame="_blank" w:history="1">
        <w:r w:rsidR="00A921BE" w:rsidRPr="00A11B16">
          <w:rPr>
            <w:rFonts w:eastAsia="Calibri"/>
            <w:bCs/>
            <w:sz w:val="20"/>
            <w:shd w:val="clear" w:color="auto" w:fill="FFFFFF"/>
            <w:lang w:val="en-US"/>
          </w:rPr>
          <w:t>CAF</w:t>
        </w:r>
      </w:hyperlink>
      <w:r w:rsidR="00A921BE" w:rsidRPr="00A11B16">
        <w:rPr>
          <w:rFonts w:eastAsia="Calibri"/>
          <w:bCs/>
          <w:sz w:val="20"/>
          <w:shd w:val="clear" w:color="auto" w:fill="FFFFFF"/>
          <w:lang w:val="en-US"/>
        </w:rPr>
        <w:t>), the Caribbean Development Bank (</w:t>
      </w:r>
      <w:hyperlink r:id="rId55" w:tgtFrame="_blank" w:history="1">
        <w:r w:rsidR="00A921BE" w:rsidRPr="00A11B16">
          <w:rPr>
            <w:rFonts w:eastAsia="Calibri"/>
            <w:bCs/>
            <w:sz w:val="20"/>
            <w:shd w:val="clear" w:color="auto" w:fill="FFFFFF"/>
            <w:lang w:val="en-US"/>
          </w:rPr>
          <w:t>CDB</w:t>
        </w:r>
      </w:hyperlink>
      <w:r w:rsidR="00A921BE" w:rsidRPr="00A11B16">
        <w:rPr>
          <w:rFonts w:eastAsia="Calibri"/>
          <w:bCs/>
          <w:sz w:val="20"/>
          <w:shd w:val="clear" w:color="auto" w:fill="FFFFFF"/>
          <w:lang w:val="en-US"/>
        </w:rPr>
        <w:t>), the Central American Bank for Economic Integration (</w:t>
      </w:r>
      <w:hyperlink r:id="rId56" w:tgtFrame="_blank" w:history="1">
        <w:r w:rsidR="00A921BE" w:rsidRPr="00A11B16">
          <w:rPr>
            <w:rFonts w:eastAsia="Calibri"/>
            <w:bCs/>
            <w:sz w:val="20"/>
            <w:shd w:val="clear" w:color="auto" w:fill="FFFFFF"/>
            <w:lang w:val="en-US"/>
          </w:rPr>
          <w:t>CABEI</w:t>
        </w:r>
      </w:hyperlink>
      <w:r w:rsidR="00A921BE" w:rsidRPr="00A11B16">
        <w:rPr>
          <w:rFonts w:eastAsia="Calibri"/>
          <w:bCs/>
          <w:sz w:val="20"/>
          <w:shd w:val="clear" w:color="auto" w:fill="FFFFFF"/>
          <w:lang w:val="en-US"/>
        </w:rPr>
        <w:t>), International Organization for Migration (</w:t>
      </w:r>
      <w:hyperlink r:id="rId57" w:tgtFrame="_blank" w:history="1">
        <w:r w:rsidR="00A921BE" w:rsidRPr="00A11B16">
          <w:rPr>
            <w:rFonts w:eastAsia="Calibri"/>
            <w:bCs/>
            <w:sz w:val="20"/>
            <w:shd w:val="clear" w:color="auto" w:fill="FFFFFF"/>
            <w:lang w:val="en-US"/>
          </w:rPr>
          <w:t>IOM</w:t>
        </w:r>
      </w:hyperlink>
      <w:r w:rsidR="00A921BE" w:rsidRPr="00A11B16">
        <w:rPr>
          <w:rFonts w:eastAsia="Calibri"/>
          <w:bCs/>
          <w:sz w:val="20"/>
          <w:shd w:val="clear" w:color="auto" w:fill="FFFFFF"/>
          <w:lang w:val="en-US"/>
        </w:rPr>
        <w:t>), the International Labor Organization (</w:t>
      </w:r>
      <w:hyperlink r:id="rId58" w:tgtFrame="_blank" w:history="1">
        <w:r w:rsidR="00A921BE" w:rsidRPr="00A11B16">
          <w:rPr>
            <w:rFonts w:eastAsia="Calibri"/>
            <w:bCs/>
            <w:sz w:val="20"/>
            <w:shd w:val="clear" w:color="auto" w:fill="FFFFFF"/>
            <w:lang w:val="en-US"/>
          </w:rPr>
          <w:t>ILO</w:t>
        </w:r>
      </w:hyperlink>
      <w:r w:rsidR="00A921BE" w:rsidRPr="00A11B16">
        <w:rPr>
          <w:rFonts w:eastAsia="Calibri"/>
          <w:bCs/>
          <w:sz w:val="20"/>
          <w:shd w:val="clear" w:color="auto" w:fill="FFFFFF"/>
          <w:lang w:val="en-US"/>
        </w:rPr>
        <w:t>), the United Nations Development Programme (</w:t>
      </w:r>
      <w:hyperlink r:id="rId59" w:tgtFrame="_blank" w:history="1">
        <w:r w:rsidR="00A921BE" w:rsidRPr="00A11B16">
          <w:rPr>
            <w:rFonts w:eastAsia="Calibri"/>
            <w:bCs/>
            <w:sz w:val="20"/>
            <w:shd w:val="clear" w:color="auto" w:fill="FFFFFF"/>
            <w:lang w:val="en-US"/>
          </w:rPr>
          <w:t>UNDP</w:t>
        </w:r>
      </w:hyperlink>
      <w:r w:rsidR="00A921BE" w:rsidRPr="00A11B16">
        <w:rPr>
          <w:rFonts w:eastAsia="Calibri"/>
          <w:bCs/>
          <w:sz w:val="20"/>
          <w:shd w:val="clear" w:color="auto" w:fill="FFFFFF"/>
          <w:lang w:val="en-US"/>
        </w:rPr>
        <w:t>)</w:t>
      </w:r>
      <w:r w:rsidR="00A921BE" w:rsidRPr="00A11B16">
        <w:rPr>
          <w:b/>
          <w:bCs/>
          <w:sz w:val="20"/>
          <w:shd w:val="clear" w:color="auto" w:fill="FFFFFF"/>
          <w:lang w:val="en-US"/>
        </w:rPr>
        <w:t xml:space="preserve">, </w:t>
      </w:r>
      <w:r w:rsidR="00A921BE" w:rsidRPr="00A11B16">
        <w:rPr>
          <w:sz w:val="20"/>
          <w:shd w:val="clear" w:color="auto" w:fill="FFFFFF"/>
          <w:lang w:val="en-US"/>
        </w:rPr>
        <w:t>the White Helmets Initiative, Caribbean Disaster Emergency Management Agency (CDEMA), the Coordination Center for the Prevention of Natural Disasters in Central America (CEPREDENAC), the Andean Committee for the Prevention and Attention to Disasters (CAPRADE) and the Meeting of Ministers and High Level Authorities of Integral Risk Management of MERCOSUR (RMAGIR).</w:t>
      </w:r>
    </w:p>
    <w:p w14:paraId="64BEC563" w14:textId="77777777" w:rsidR="00BB2BAA" w:rsidRPr="00A11B16" w:rsidRDefault="00BB2BAA" w:rsidP="00F72F41">
      <w:pPr>
        <w:jc w:val="center"/>
        <w:outlineLvl w:val="0"/>
        <w:rPr>
          <w:noProof/>
          <w:sz w:val="20"/>
          <w:lang w:val="en-US" w:eastAsia="zh-TW"/>
        </w:rPr>
      </w:pPr>
    </w:p>
    <w:p w14:paraId="06627566" w14:textId="77777777" w:rsidR="00E302D9" w:rsidRPr="00A11B16" w:rsidRDefault="00E302D9" w:rsidP="00F72F41">
      <w:pPr>
        <w:rPr>
          <w:sz w:val="20"/>
          <w:lang w:val="en-US"/>
        </w:rPr>
        <w:sectPr w:rsidR="00E302D9" w:rsidRPr="00A11B16" w:rsidSect="00937B77">
          <w:endnotePr>
            <w:numFmt w:val="decimal"/>
          </w:endnotePr>
          <w:pgSz w:w="12240" w:h="15840" w:code="1"/>
          <w:pgMar w:top="2160" w:right="1570" w:bottom="1296" w:left="1699" w:header="1296" w:footer="1296" w:gutter="0"/>
          <w:cols w:space="720"/>
          <w:noEndnote/>
          <w:titlePg/>
        </w:sectPr>
      </w:pPr>
    </w:p>
    <w:p w14:paraId="0A3E8C12" w14:textId="19F0F8F9" w:rsidR="005E0993" w:rsidRPr="00A11B16" w:rsidRDefault="00E302D9" w:rsidP="00F72F41">
      <w:pPr>
        <w:pStyle w:val="Heading1"/>
        <w:rPr>
          <w:rFonts w:eastAsia="Calibri"/>
          <w:szCs w:val="24"/>
          <w:lang w:val="en-US"/>
        </w:rPr>
      </w:pPr>
      <w:bookmarkStart w:id="23" w:name="_Toc74733646"/>
      <w:r w:rsidRPr="00A11B16">
        <w:rPr>
          <w:rStyle w:val="Heading1Char"/>
          <w:lang w:val="en-US"/>
        </w:rPr>
        <w:lastRenderedPageBreak/>
        <w:t>AG/RES. 2956 (L-O/20)</w:t>
      </w:r>
      <w:r w:rsidRPr="00A11B16">
        <w:rPr>
          <w:rStyle w:val="Heading1Char"/>
          <w:lang w:val="en-US"/>
        </w:rPr>
        <w:br/>
      </w:r>
      <w:r w:rsidRPr="00A11B16">
        <w:rPr>
          <w:rStyle w:val="Heading1Char"/>
          <w:lang w:val="en-US"/>
        </w:rPr>
        <w:br/>
      </w:r>
      <w:r w:rsidR="005E0993" w:rsidRPr="00A11B16">
        <w:rPr>
          <w:lang w:val="en-US"/>
        </w:rPr>
        <w:t xml:space="preserve">THE CHALLENGES TO FOOD SECURITY AND NUTRITION IN THE AMERICAS IN THE CONTEXT OF THE COVID-19 PANDEMIC </w:t>
      </w:r>
      <w:r w:rsidR="0019062D" w:rsidRPr="00A11B16">
        <w:rPr>
          <w:lang w:val="en-US"/>
        </w:rPr>
        <w:t xml:space="preserve">WITHIN </w:t>
      </w:r>
      <w:r w:rsidR="005E0993" w:rsidRPr="00A11B16">
        <w:rPr>
          <w:lang w:val="en-US"/>
        </w:rPr>
        <w:t xml:space="preserve">THE FRAMEWORK OF </w:t>
      </w:r>
      <w:r w:rsidR="00015E1B" w:rsidRPr="00A11B16">
        <w:rPr>
          <w:lang w:val="en-US"/>
        </w:rPr>
        <w:br/>
      </w:r>
      <w:r w:rsidR="005E0993" w:rsidRPr="00A11B16">
        <w:rPr>
          <w:lang w:val="en-US"/>
        </w:rPr>
        <w:t>THE PLAN OF ACTION OF GUATEMALA 2019</w:t>
      </w:r>
      <w:r w:rsidR="005E0993" w:rsidRPr="00A11B16">
        <w:rPr>
          <w:rFonts w:eastAsia="Calibri"/>
          <w:u w:val="single"/>
          <w:vertAlign w:val="superscript"/>
          <w:lang w:val="en-US"/>
        </w:rPr>
        <w:footnoteReference w:id="49"/>
      </w:r>
      <w:r w:rsidR="005E0993" w:rsidRPr="00A11B16">
        <w:rPr>
          <w:rFonts w:eastAsia="Calibri"/>
          <w:vertAlign w:val="superscript"/>
          <w:lang w:val="en-US"/>
        </w:rPr>
        <w:t>/</w:t>
      </w:r>
      <w:r w:rsidR="006867E2" w:rsidRPr="00A11B16">
        <w:rPr>
          <w:rStyle w:val="FootnoteReference"/>
          <w:u w:val="single"/>
          <w:vertAlign w:val="superscript"/>
          <w:lang w:val="en-US"/>
        </w:rPr>
        <w:footnoteReference w:id="50"/>
      </w:r>
      <w:r w:rsidR="006867E2" w:rsidRPr="00A11B16">
        <w:rPr>
          <w:vertAlign w:val="superscript"/>
          <w:lang w:val="en-US"/>
        </w:rPr>
        <w:t>/</w:t>
      </w:r>
      <w:bookmarkEnd w:id="23"/>
    </w:p>
    <w:p w14:paraId="671FD19A" w14:textId="77777777" w:rsidR="005E0993" w:rsidRPr="00A11B16" w:rsidRDefault="005E0993" w:rsidP="00F72F41">
      <w:pPr>
        <w:jc w:val="center"/>
        <w:rPr>
          <w:rFonts w:eastAsia="Calibri"/>
          <w:szCs w:val="22"/>
          <w:lang w:val="en-US"/>
        </w:rPr>
      </w:pPr>
    </w:p>
    <w:p w14:paraId="4AB8FC34" w14:textId="77777777" w:rsidR="005E0993" w:rsidRPr="00A11B16" w:rsidRDefault="005E0993" w:rsidP="00EF02C5">
      <w:pPr>
        <w:jc w:val="center"/>
        <w:rPr>
          <w:rFonts w:eastAsia="Calibri"/>
          <w:bCs/>
          <w:szCs w:val="22"/>
          <w:lang w:val="en-US" w:eastAsia="es-ES"/>
        </w:rPr>
      </w:pPr>
      <w:r w:rsidRPr="00A11B16">
        <w:rPr>
          <w:rFonts w:eastAsia="Calibri"/>
          <w:bCs/>
          <w:szCs w:val="22"/>
          <w:lang w:val="en-US" w:eastAsia="es-ES"/>
        </w:rPr>
        <w:t>(</w:t>
      </w:r>
      <w:r w:rsidRPr="00A11B16">
        <w:rPr>
          <w:rFonts w:eastAsia="Calibri"/>
          <w:lang w:val="en-US" w:eastAsia="es-ES"/>
        </w:rPr>
        <w:t xml:space="preserve">Adopted at the first plenary session, held on October 20, </w:t>
      </w:r>
      <w:r w:rsidRPr="00A11B16">
        <w:rPr>
          <w:rFonts w:eastAsia="Calibri"/>
          <w:bCs/>
          <w:lang w:val="en-US" w:eastAsia="es-ES"/>
        </w:rPr>
        <w:t>2020</w:t>
      </w:r>
      <w:r w:rsidRPr="00A11B16">
        <w:rPr>
          <w:rFonts w:eastAsia="Calibri"/>
          <w:bCs/>
          <w:szCs w:val="22"/>
          <w:lang w:val="en-US" w:eastAsia="es-ES"/>
        </w:rPr>
        <w:t>)</w:t>
      </w:r>
    </w:p>
    <w:p w14:paraId="35B02903" w14:textId="77777777" w:rsidR="005E0993" w:rsidRPr="00A11B16" w:rsidRDefault="005E0993" w:rsidP="00F72F41">
      <w:pPr>
        <w:rPr>
          <w:rFonts w:eastAsia="Calibri"/>
          <w:szCs w:val="22"/>
          <w:lang w:val="en-US"/>
        </w:rPr>
      </w:pPr>
    </w:p>
    <w:p w14:paraId="422234ED" w14:textId="77777777" w:rsidR="005E0993" w:rsidRPr="00A11B16" w:rsidRDefault="005E0993" w:rsidP="00F72F41">
      <w:pPr>
        <w:rPr>
          <w:rFonts w:eastAsia="Calibri"/>
          <w:szCs w:val="22"/>
          <w:lang w:val="en-US"/>
        </w:rPr>
      </w:pPr>
    </w:p>
    <w:p w14:paraId="355543F6" w14:textId="31276907" w:rsidR="005E0993" w:rsidRPr="00A11B16" w:rsidRDefault="005E0993" w:rsidP="00F72F41">
      <w:pPr>
        <w:ind w:firstLine="720"/>
        <w:rPr>
          <w:color w:val="000000"/>
          <w:szCs w:val="22"/>
          <w:lang w:val="en-US"/>
        </w:rPr>
      </w:pPr>
      <w:r w:rsidRPr="00A11B16">
        <w:rPr>
          <w:color w:val="000000"/>
          <w:szCs w:val="22"/>
          <w:lang w:val="en-US"/>
        </w:rPr>
        <w:t>THE GENERAL ASSEMBLY,</w:t>
      </w:r>
    </w:p>
    <w:p w14:paraId="231D025F" w14:textId="77777777" w:rsidR="005E0993" w:rsidRPr="00A11B16" w:rsidRDefault="005E0993" w:rsidP="00F72F41">
      <w:pPr>
        <w:rPr>
          <w:szCs w:val="22"/>
          <w:lang w:val="en-US"/>
        </w:rPr>
      </w:pPr>
    </w:p>
    <w:p w14:paraId="2AF0AD5C" w14:textId="0AFD61B1" w:rsidR="005E0993" w:rsidRPr="00A11B16" w:rsidRDefault="005E0993" w:rsidP="00F72F41">
      <w:pPr>
        <w:ind w:firstLine="720"/>
        <w:rPr>
          <w:szCs w:val="22"/>
          <w:lang w:val="en-US"/>
        </w:rPr>
      </w:pPr>
      <w:r w:rsidRPr="00A11B16">
        <w:rPr>
          <w:szCs w:val="22"/>
          <w:lang w:val="en-US"/>
        </w:rPr>
        <w:t>EXPRESSING its solidarity with and condolences to the people of the Americas who have suffered the adverse effect</w:t>
      </w:r>
      <w:r w:rsidR="00CF0187" w:rsidRPr="00A11B16">
        <w:rPr>
          <w:szCs w:val="22"/>
          <w:lang w:val="en-US"/>
        </w:rPr>
        <w:t>s</w:t>
      </w:r>
      <w:r w:rsidRPr="00A11B16">
        <w:rPr>
          <w:szCs w:val="22"/>
          <w:lang w:val="en-US"/>
        </w:rPr>
        <w:t xml:space="preserve"> of the COVID-19 pandemic, especially those who have contracted the disease, those whose livelihood</w:t>
      </w:r>
      <w:r w:rsidR="00CF0187" w:rsidRPr="00A11B16">
        <w:rPr>
          <w:szCs w:val="22"/>
          <w:lang w:val="en-US"/>
        </w:rPr>
        <w:t>s</w:t>
      </w:r>
      <w:r w:rsidRPr="00A11B16">
        <w:rPr>
          <w:szCs w:val="22"/>
          <w:lang w:val="en-US"/>
        </w:rPr>
        <w:t xml:space="preserve"> </w:t>
      </w:r>
      <w:r w:rsidR="00CF0187" w:rsidRPr="00A11B16">
        <w:rPr>
          <w:szCs w:val="22"/>
          <w:lang w:val="en-US"/>
        </w:rPr>
        <w:t xml:space="preserve">have been affected by </w:t>
      </w:r>
      <w:r w:rsidRPr="00A11B16">
        <w:rPr>
          <w:szCs w:val="22"/>
          <w:lang w:val="en-US"/>
        </w:rPr>
        <w:t xml:space="preserve">the crisis, </w:t>
      </w:r>
      <w:r w:rsidR="00CF0187" w:rsidRPr="00A11B16">
        <w:rPr>
          <w:szCs w:val="22"/>
          <w:lang w:val="en-US"/>
        </w:rPr>
        <w:t xml:space="preserve">and </w:t>
      </w:r>
      <w:r w:rsidRPr="00A11B16">
        <w:rPr>
          <w:szCs w:val="22"/>
          <w:lang w:val="en-US"/>
        </w:rPr>
        <w:t xml:space="preserve">those who have </w:t>
      </w:r>
      <w:r w:rsidR="00CF0187" w:rsidRPr="00A11B16">
        <w:rPr>
          <w:szCs w:val="22"/>
          <w:lang w:val="en-US"/>
        </w:rPr>
        <w:t xml:space="preserve">lost </w:t>
      </w:r>
      <w:r w:rsidRPr="00A11B16">
        <w:rPr>
          <w:szCs w:val="22"/>
          <w:lang w:val="en-US"/>
        </w:rPr>
        <w:t>family members;</w:t>
      </w:r>
    </w:p>
    <w:p w14:paraId="6E377AC3" w14:textId="77777777" w:rsidR="005E0993" w:rsidRPr="00A11B16" w:rsidRDefault="005E0993" w:rsidP="00F72F41">
      <w:pPr>
        <w:rPr>
          <w:szCs w:val="22"/>
          <w:lang w:val="en-US"/>
        </w:rPr>
      </w:pPr>
    </w:p>
    <w:p w14:paraId="616D6A99" w14:textId="48D1F714" w:rsidR="005E0993" w:rsidRPr="00A11B16" w:rsidRDefault="005E0993" w:rsidP="00F72F41">
      <w:pPr>
        <w:ind w:firstLine="720"/>
        <w:rPr>
          <w:color w:val="000000"/>
          <w:szCs w:val="22"/>
          <w:shd w:val="clear" w:color="auto" w:fill="FFFFFF"/>
          <w:lang w:val="en-US"/>
        </w:rPr>
      </w:pPr>
      <w:r w:rsidRPr="00A11B16">
        <w:rPr>
          <w:color w:val="000000"/>
          <w:szCs w:val="22"/>
          <w:shd w:val="clear" w:color="auto" w:fill="FFFFFF"/>
          <w:lang w:val="en-US"/>
        </w:rPr>
        <w:t>EXPRESSING</w:t>
      </w:r>
      <w:r w:rsidR="00DA7DE5" w:rsidRPr="00A11B16">
        <w:rPr>
          <w:color w:val="000000"/>
          <w:szCs w:val="22"/>
          <w:shd w:val="clear" w:color="auto" w:fill="FFFFFF"/>
          <w:lang w:val="en-US"/>
        </w:rPr>
        <w:t xml:space="preserve"> ALSO</w:t>
      </w:r>
      <w:r w:rsidRPr="00A11B16">
        <w:rPr>
          <w:color w:val="000000"/>
          <w:szCs w:val="22"/>
          <w:shd w:val="clear" w:color="auto" w:fill="FFFFFF"/>
          <w:lang w:val="en-US"/>
        </w:rPr>
        <w:t xml:space="preserve"> </w:t>
      </w:r>
      <w:r w:rsidR="00DA7DE5" w:rsidRPr="00A11B16">
        <w:rPr>
          <w:color w:val="000000"/>
          <w:szCs w:val="22"/>
          <w:shd w:val="clear" w:color="auto" w:fill="FFFFFF"/>
          <w:lang w:val="en-US"/>
        </w:rPr>
        <w:t xml:space="preserve">its </w:t>
      </w:r>
      <w:r w:rsidRPr="00A11B16">
        <w:rPr>
          <w:color w:val="000000"/>
          <w:szCs w:val="22"/>
          <w:shd w:val="clear" w:color="auto" w:fill="FFFFFF"/>
          <w:lang w:val="en-US"/>
        </w:rPr>
        <w:t xml:space="preserve">sincere </w:t>
      </w:r>
      <w:r w:rsidR="00DA7DE5" w:rsidRPr="00A11B16">
        <w:rPr>
          <w:color w:val="000000"/>
          <w:szCs w:val="22"/>
          <w:shd w:val="clear" w:color="auto" w:fill="FFFFFF"/>
          <w:lang w:val="en-US"/>
        </w:rPr>
        <w:t>appreciation</w:t>
      </w:r>
      <w:r w:rsidRPr="00A11B16">
        <w:rPr>
          <w:color w:val="000000"/>
          <w:szCs w:val="22"/>
          <w:shd w:val="clear" w:color="auto" w:fill="FFFFFF"/>
          <w:lang w:val="en-US"/>
        </w:rPr>
        <w:t xml:space="preserve"> and support for the dedication, efforts, and sacrifice </w:t>
      </w:r>
      <w:r w:rsidR="00DA7DE5" w:rsidRPr="00A11B16">
        <w:rPr>
          <w:color w:val="000000"/>
          <w:szCs w:val="22"/>
          <w:shd w:val="clear" w:color="auto" w:fill="FFFFFF"/>
          <w:lang w:val="en-US"/>
        </w:rPr>
        <w:t xml:space="preserve">beyond the call of duty </w:t>
      </w:r>
      <w:r w:rsidRPr="00A11B16">
        <w:rPr>
          <w:color w:val="000000"/>
          <w:szCs w:val="22"/>
          <w:shd w:val="clear" w:color="auto" w:fill="FFFFFF"/>
          <w:lang w:val="en-US"/>
        </w:rPr>
        <w:t>of health professionals, sanitation workers, and other relevant frontline workers in their response to the COVID-19 pandemic;</w:t>
      </w:r>
    </w:p>
    <w:p w14:paraId="3D9F4ED1" w14:textId="77777777" w:rsidR="005E0993" w:rsidRPr="00A11B16" w:rsidRDefault="005E0993" w:rsidP="00F72F41">
      <w:pPr>
        <w:rPr>
          <w:szCs w:val="22"/>
          <w:lang w:val="en-US"/>
        </w:rPr>
      </w:pPr>
    </w:p>
    <w:p w14:paraId="239F7C99" w14:textId="7C92CB5B" w:rsidR="005E0993" w:rsidRPr="00A11B16" w:rsidRDefault="005E0993" w:rsidP="00F72F41">
      <w:pPr>
        <w:ind w:firstLine="720"/>
        <w:rPr>
          <w:rFonts w:eastAsia="Calibri"/>
          <w:szCs w:val="22"/>
          <w:lang w:val="en-US"/>
        </w:rPr>
      </w:pPr>
      <w:r w:rsidRPr="00A11B16">
        <w:rPr>
          <w:rFonts w:eastAsia="Calibri"/>
          <w:szCs w:val="22"/>
          <w:lang w:val="en-US"/>
        </w:rPr>
        <w:t xml:space="preserve">DEEPLY CONCERNED about the socioeconomic impact of the COVID-19 pandemic, </w:t>
      </w:r>
      <w:r w:rsidR="005858FE" w:rsidRPr="00A11B16">
        <w:rPr>
          <w:rFonts w:eastAsia="Calibri"/>
          <w:szCs w:val="22"/>
          <w:lang w:val="en-US"/>
        </w:rPr>
        <w:t xml:space="preserve">which is </w:t>
      </w:r>
      <w:r w:rsidRPr="00A11B16">
        <w:rPr>
          <w:rFonts w:eastAsia="Calibri"/>
          <w:szCs w:val="22"/>
          <w:lang w:val="en-US"/>
        </w:rPr>
        <w:t>threatening food security and nutrition in the countries of the Americas, including disproportionate</w:t>
      </w:r>
      <w:r w:rsidR="005858FE" w:rsidRPr="00A11B16">
        <w:rPr>
          <w:rFonts w:eastAsia="Calibri"/>
          <w:szCs w:val="22"/>
          <w:lang w:val="en-US"/>
        </w:rPr>
        <w:t>ly</w:t>
      </w:r>
      <w:r w:rsidRPr="00A11B16">
        <w:rPr>
          <w:rFonts w:eastAsia="Calibri"/>
          <w:szCs w:val="22"/>
          <w:lang w:val="en-US"/>
        </w:rPr>
        <w:t xml:space="preserve"> impact</w:t>
      </w:r>
      <w:r w:rsidR="005858FE" w:rsidRPr="00A11B16">
        <w:rPr>
          <w:rFonts w:eastAsia="Calibri"/>
          <w:szCs w:val="22"/>
          <w:lang w:val="en-US"/>
        </w:rPr>
        <w:t>ing</w:t>
      </w:r>
      <w:r w:rsidRPr="00A11B16">
        <w:rPr>
          <w:rFonts w:eastAsia="Calibri"/>
          <w:szCs w:val="22"/>
          <w:lang w:val="en-US"/>
        </w:rPr>
        <w:t xml:space="preserve"> women</w:t>
      </w:r>
      <w:r w:rsidR="005C5676" w:rsidRPr="00A11B16">
        <w:rPr>
          <w:rFonts w:eastAsia="Calibri"/>
          <w:szCs w:val="22"/>
          <w:lang w:val="en-US"/>
        </w:rPr>
        <w:t>’</w:t>
      </w:r>
      <w:r w:rsidRPr="00A11B16">
        <w:rPr>
          <w:rFonts w:eastAsia="Calibri"/>
          <w:szCs w:val="22"/>
          <w:lang w:val="en-US"/>
        </w:rPr>
        <w:t>s and girls</w:t>
      </w:r>
      <w:r w:rsidR="005C5676" w:rsidRPr="00A11B16">
        <w:rPr>
          <w:rFonts w:eastAsia="Calibri"/>
          <w:szCs w:val="22"/>
          <w:lang w:val="en-US"/>
        </w:rPr>
        <w:t>’</w:t>
      </w:r>
      <w:r w:rsidRPr="00A11B16">
        <w:rPr>
          <w:rFonts w:eastAsia="Calibri"/>
          <w:szCs w:val="22"/>
          <w:lang w:val="en-US"/>
        </w:rPr>
        <w:t xml:space="preserve"> health, education, and access to basic public services,</w:t>
      </w:r>
      <w:r w:rsidR="005858FE" w:rsidRPr="00A11B16">
        <w:rPr>
          <w:rFonts w:eastAsia="Calibri"/>
          <w:szCs w:val="22"/>
          <w:lang w:val="en-US"/>
        </w:rPr>
        <w:t xml:space="preserve"> as well as </w:t>
      </w:r>
      <w:r w:rsidRPr="00A11B16">
        <w:rPr>
          <w:rFonts w:eastAsia="Calibri"/>
          <w:szCs w:val="22"/>
          <w:lang w:val="en-US"/>
        </w:rPr>
        <w:t>social and financial services, deepening already existing inequalities, as well as poverty, extreme poverty, malnutrition</w:t>
      </w:r>
      <w:r w:rsidR="005858FE" w:rsidRPr="00A11B16">
        <w:rPr>
          <w:rFonts w:eastAsia="Calibri"/>
          <w:szCs w:val="22"/>
          <w:lang w:val="en-US"/>
        </w:rPr>
        <w:t>,</w:t>
      </w:r>
      <w:r w:rsidRPr="00A11B16">
        <w:rPr>
          <w:rFonts w:eastAsia="Calibri"/>
          <w:szCs w:val="22"/>
          <w:lang w:val="en-US"/>
        </w:rPr>
        <w:t xml:space="preserve"> and hunger, particularly among the most vulnerable;</w:t>
      </w:r>
    </w:p>
    <w:p w14:paraId="387BB6CD" w14:textId="77777777" w:rsidR="005E0993" w:rsidRPr="00A11B16" w:rsidRDefault="005E0993" w:rsidP="00F72F41">
      <w:pPr>
        <w:rPr>
          <w:szCs w:val="22"/>
          <w:lang w:val="en-US"/>
        </w:rPr>
      </w:pPr>
    </w:p>
    <w:p w14:paraId="7D20994E" w14:textId="49DC6ED9" w:rsidR="005E0993" w:rsidRPr="00A11B16" w:rsidRDefault="005E0993" w:rsidP="00F72F41">
      <w:pPr>
        <w:ind w:firstLine="720"/>
        <w:rPr>
          <w:color w:val="000000"/>
          <w:szCs w:val="22"/>
          <w:lang w:val="en-US"/>
        </w:rPr>
      </w:pPr>
      <w:r w:rsidRPr="00A11B16">
        <w:rPr>
          <w:color w:val="000000"/>
          <w:szCs w:val="22"/>
          <w:lang w:val="en-US"/>
        </w:rPr>
        <w:t>CONSIDERING that the Economic Commission for Latin America and the Caribbean (ECLAC) estimates that even larger numbers of people in the region will fall into poverty, that the number of those affected by COVID-19 will increase, and that the number of those in extreme poverty could rise, potentially reversing the advances made in the last decade in terms of economic growth and sustainable development</w:t>
      </w:r>
      <w:r w:rsidRPr="00A11B16">
        <w:rPr>
          <w:color w:val="000000"/>
          <w:szCs w:val="22"/>
          <w:shd w:val="clear" w:color="auto" w:fill="FFFFFF"/>
          <w:lang w:val="en-US"/>
        </w:rPr>
        <w:t xml:space="preserve">, </w:t>
      </w:r>
      <w:r w:rsidRPr="00A11B16">
        <w:rPr>
          <w:color w:val="000000"/>
          <w:szCs w:val="22"/>
          <w:lang w:val="en-US"/>
        </w:rPr>
        <w:t xml:space="preserve">the fight against food insecurity and inequality, </w:t>
      </w:r>
      <w:r w:rsidR="00DC5440" w:rsidRPr="00A11B16">
        <w:rPr>
          <w:color w:val="000000"/>
          <w:szCs w:val="22"/>
          <w:lang w:val="en-US"/>
        </w:rPr>
        <w:t xml:space="preserve">and </w:t>
      </w:r>
      <w:r w:rsidRPr="00A11B16">
        <w:rPr>
          <w:color w:val="000000"/>
          <w:szCs w:val="22"/>
          <w:lang w:val="en-US"/>
        </w:rPr>
        <w:t>access to education and health, among others. Also, aware that the Global Report on Food Crises 2020 estimates that acute food insecurity and food crisis ha</w:t>
      </w:r>
      <w:r w:rsidR="001031F2" w:rsidRPr="00A11B16">
        <w:rPr>
          <w:color w:val="000000"/>
          <w:szCs w:val="22"/>
          <w:lang w:val="en-US"/>
        </w:rPr>
        <w:t>ve</w:t>
      </w:r>
      <w:r w:rsidRPr="00A11B16">
        <w:rPr>
          <w:color w:val="000000"/>
          <w:szCs w:val="22"/>
          <w:lang w:val="en-US"/>
        </w:rPr>
        <w:t xml:space="preserve"> affected over 18.5 million people in </w:t>
      </w:r>
      <w:r w:rsidR="00ED0EB4" w:rsidRPr="00A11B16">
        <w:rPr>
          <w:color w:val="000000"/>
          <w:szCs w:val="22"/>
          <w:lang w:val="en-US"/>
        </w:rPr>
        <w:t>eight</w:t>
      </w:r>
      <w:r w:rsidRPr="00A11B16">
        <w:rPr>
          <w:color w:val="000000"/>
          <w:szCs w:val="22"/>
          <w:lang w:val="en-US"/>
        </w:rPr>
        <w:t xml:space="preserve"> countries of the region</w:t>
      </w:r>
      <w:r w:rsidR="00A771F3" w:rsidRPr="00A11B16">
        <w:rPr>
          <w:color w:val="000000"/>
          <w:szCs w:val="22"/>
          <w:lang w:val="en-US"/>
        </w:rPr>
        <w:t>,</w:t>
      </w:r>
      <w:r w:rsidRPr="00A11B16">
        <w:rPr>
          <w:color w:val="000000"/>
          <w:szCs w:val="22"/>
          <w:lang w:val="en-US"/>
        </w:rPr>
        <w:t xml:space="preserve"> and mindful that the </w:t>
      </w:r>
      <w:r w:rsidR="00E9412A" w:rsidRPr="00A11B16">
        <w:rPr>
          <w:color w:val="000000"/>
          <w:szCs w:val="22"/>
          <w:lang w:val="en-US"/>
        </w:rPr>
        <w:t xml:space="preserve">United Nations </w:t>
      </w:r>
      <w:r w:rsidRPr="00A11B16">
        <w:rPr>
          <w:color w:val="000000"/>
          <w:szCs w:val="22"/>
          <w:lang w:val="en-US"/>
        </w:rPr>
        <w:t xml:space="preserve">World Food Programme </w:t>
      </w:r>
      <w:r w:rsidR="00A771F3" w:rsidRPr="00A11B16">
        <w:rPr>
          <w:color w:val="000000"/>
          <w:szCs w:val="22"/>
          <w:lang w:val="en-US"/>
        </w:rPr>
        <w:t>warned</w:t>
      </w:r>
      <w:r w:rsidRPr="00A11B16">
        <w:rPr>
          <w:color w:val="000000"/>
          <w:szCs w:val="22"/>
          <w:lang w:val="en-US"/>
        </w:rPr>
        <w:t xml:space="preserve"> that due to the effects of the COVID-19 pandemic and </w:t>
      </w:r>
      <w:r w:rsidR="00A771F3" w:rsidRPr="00A11B16">
        <w:rPr>
          <w:color w:val="000000"/>
          <w:szCs w:val="22"/>
          <w:lang w:val="en-US"/>
        </w:rPr>
        <w:t xml:space="preserve">lockdown </w:t>
      </w:r>
      <w:r w:rsidRPr="00A11B16">
        <w:rPr>
          <w:color w:val="000000"/>
          <w:szCs w:val="22"/>
          <w:lang w:val="en-US"/>
        </w:rPr>
        <w:t>measures, the number of food insecure globally may double if action is not taken;</w:t>
      </w:r>
    </w:p>
    <w:p w14:paraId="66A6466F" w14:textId="77777777" w:rsidR="005E0993" w:rsidRPr="00A11B16" w:rsidRDefault="005E0993" w:rsidP="00F72F41">
      <w:pPr>
        <w:rPr>
          <w:color w:val="000000"/>
          <w:szCs w:val="22"/>
          <w:lang w:val="en-US"/>
        </w:rPr>
      </w:pPr>
    </w:p>
    <w:p w14:paraId="13E90F55" w14:textId="034B2F73" w:rsidR="005E0993" w:rsidRPr="00A11B16" w:rsidRDefault="005E0993" w:rsidP="00F72F41">
      <w:pPr>
        <w:ind w:firstLine="720"/>
        <w:rPr>
          <w:color w:val="000000"/>
          <w:szCs w:val="22"/>
          <w:lang w:val="en-US"/>
        </w:rPr>
      </w:pPr>
      <w:r w:rsidRPr="00A11B16">
        <w:rPr>
          <w:color w:val="000000"/>
          <w:szCs w:val="22"/>
          <w:lang w:val="en-US"/>
        </w:rPr>
        <w:t xml:space="preserve">RECOGNIZING that the region has been characterized as the most unequal in the world, </w:t>
      </w:r>
      <w:r w:rsidR="00A318D5" w:rsidRPr="00A11B16">
        <w:rPr>
          <w:color w:val="000000"/>
          <w:szCs w:val="22"/>
          <w:lang w:val="en-US"/>
        </w:rPr>
        <w:t xml:space="preserve">with </w:t>
      </w:r>
      <w:r w:rsidRPr="00A11B16">
        <w:rPr>
          <w:color w:val="000000"/>
          <w:szCs w:val="22"/>
          <w:lang w:val="en-US"/>
        </w:rPr>
        <w:t xml:space="preserve">the incidence of poverty and extreme poverty higher among women, older persons, youth and children, as well as all persons in vulnerable situations and marginalized communities </w:t>
      </w:r>
      <w:r w:rsidR="00A318D5" w:rsidRPr="00A11B16">
        <w:rPr>
          <w:color w:val="000000"/>
          <w:szCs w:val="22"/>
          <w:lang w:val="en-US"/>
        </w:rPr>
        <w:t xml:space="preserve">in </w:t>
      </w:r>
      <w:r w:rsidRPr="00A11B16">
        <w:rPr>
          <w:color w:val="000000"/>
          <w:szCs w:val="22"/>
          <w:lang w:val="en-US"/>
        </w:rPr>
        <w:t>both rural and urban areas and that the situation of vulnerability is exacerbated as a result of the COVID-19 pandemic and its multidimensional and unprecedented effects</w:t>
      </w:r>
      <w:r w:rsidR="001031F2" w:rsidRPr="00A11B16">
        <w:rPr>
          <w:color w:val="000000"/>
          <w:szCs w:val="22"/>
          <w:lang w:val="en-US"/>
        </w:rPr>
        <w:t xml:space="preserve"> –</w:t>
      </w:r>
      <w:r w:rsidRPr="00A11B16">
        <w:rPr>
          <w:color w:val="000000"/>
          <w:szCs w:val="22"/>
          <w:lang w:val="en-US"/>
        </w:rPr>
        <w:t xml:space="preserve">including the serious disruption of societies, </w:t>
      </w:r>
      <w:r w:rsidRPr="00A11B16">
        <w:rPr>
          <w:color w:val="000000"/>
          <w:szCs w:val="22"/>
          <w:lang w:val="en-US"/>
        </w:rPr>
        <w:lastRenderedPageBreak/>
        <w:t>economies, the labor market, global commerce, education</w:t>
      </w:r>
      <w:r w:rsidR="001031F2" w:rsidRPr="00A11B16">
        <w:rPr>
          <w:color w:val="000000"/>
          <w:szCs w:val="22"/>
          <w:lang w:val="en-US"/>
        </w:rPr>
        <w:t xml:space="preserve">– as well as </w:t>
      </w:r>
      <w:r w:rsidRPr="00A11B16">
        <w:rPr>
          <w:color w:val="000000"/>
          <w:szCs w:val="22"/>
          <w:lang w:val="en-US"/>
        </w:rPr>
        <w:t>its devastating impact on people</w:t>
      </w:r>
      <w:r w:rsidR="005C5676" w:rsidRPr="00A11B16">
        <w:rPr>
          <w:color w:val="000000"/>
          <w:szCs w:val="22"/>
          <w:lang w:val="en-US"/>
        </w:rPr>
        <w:t>’</w:t>
      </w:r>
      <w:r w:rsidRPr="00A11B16">
        <w:rPr>
          <w:color w:val="000000"/>
          <w:szCs w:val="22"/>
          <w:lang w:val="en-US"/>
        </w:rPr>
        <w:t>s livelihood</w:t>
      </w:r>
      <w:r w:rsidR="00A318D5" w:rsidRPr="00A11B16">
        <w:rPr>
          <w:color w:val="000000"/>
          <w:szCs w:val="22"/>
          <w:lang w:val="en-US"/>
        </w:rPr>
        <w:t>s</w:t>
      </w:r>
      <w:r w:rsidRPr="00A11B16">
        <w:rPr>
          <w:color w:val="000000"/>
          <w:szCs w:val="22"/>
          <w:lang w:val="en-US"/>
        </w:rPr>
        <w:t xml:space="preserve"> and wellbeing;</w:t>
      </w:r>
    </w:p>
    <w:p w14:paraId="6EFDDEC8" w14:textId="77777777" w:rsidR="005E0993" w:rsidRPr="00A11B16" w:rsidRDefault="005E0993" w:rsidP="00F72F41">
      <w:pPr>
        <w:rPr>
          <w:color w:val="000000"/>
          <w:szCs w:val="22"/>
          <w:lang w:val="en-US"/>
        </w:rPr>
      </w:pPr>
    </w:p>
    <w:p w14:paraId="1C58939F" w14:textId="64A6D706" w:rsidR="005E0993" w:rsidRPr="00A11B16" w:rsidRDefault="005E0993" w:rsidP="00F72F41">
      <w:pPr>
        <w:ind w:firstLine="720"/>
        <w:rPr>
          <w:color w:val="000000"/>
          <w:szCs w:val="22"/>
          <w:lang w:val="en-US"/>
        </w:rPr>
      </w:pPr>
      <w:r w:rsidRPr="00A11B16">
        <w:rPr>
          <w:color w:val="000000"/>
          <w:szCs w:val="22"/>
          <w:lang w:val="en-US"/>
        </w:rPr>
        <w:t>DEEPLY CONCERNED that</w:t>
      </w:r>
      <w:r w:rsidR="00A318D5" w:rsidRPr="00A11B16">
        <w:rPr>
          <w:color w:val="000000"/>
          <w:szCs w:val="22"/>
          <w:lang w:val="en-US"/>
        </w:rPr>
        <w:t>,</w:t>
      </w:r>
      <w:r w:rsidRPr="00A11B16">
        <w:rPr>
          <w:color w:val="000000"/>
          <w:szCs w:val="22"/>
          <w:lang w:val="en-US"/>
        </w:rPr>
        <w:t xml:space="preserve"> though rural women account for a high percentage of the region</w:t>
      </w:r>
      <w:r w:rsidR="005C5676" w:rsidRPr="00A11B16">
        <w:rPr>
          <w:color w:val="000000"/>
          <w:szCs w:val="22"/>
          <w:lang w:val="en-US"/>
        </w:rPr>
        <w:t>’</w:t>
      </w:r>
      <w:r w:rsidRPr="00A11B16">
        <w:rPr>
          <w:color w:val="000000"/>
          <w:szCs w:val="22"/>
          <w:lang w:val="en-US"/>
        </w:rPr>
        <w:t xml:space="preserve">s agriculture and food production and play an important role in ensuring food security and nutrition, they continue to live under conditions of social and economic inequality with challenges in </w:t>
      </w:r>
      <w:r w:rsidR="00A318D5" w:rsidRPr="00A11B16">
        <w:rPr>
          <w:color w:val="000000"/>
          <w:szCs w:val="22"/>
          <w:lang w:val="en-US"/>
        </w:rPr>
        <w:t xml:space="preserve">terms of </w:t>
      </w:r>
      <w:r w:rsidRPr="00A11B16">
        <w:rPr>
          <w:color w:val="000000"/>
          <w:szCs w:val="22"/>
          <w:lang w:val="en-US"/>
        </w:rPr>
        <w:t>access to land titles, credit</w:t>
      </w:r>
      <w:r w:rsidR="00A318D5" w:rsidRPr="00A11B16">
        <w:rPr>
          <w:color w:val="000000"/>
          <w:szCs w:val="22"/>
          <w:lang w:val="en-US"/>
        </w:rPr>
        <w:t>,</w:t>
      </w:r>
      <w:r w:rsidRPr="00A11B16">
        <w:rPr>
          <w:color w:val="000000"/>
          <w:szCs w:val="22"/>
          <w:lang w:val="en-US"/>
        </w:rPr>
        <w:t xml:space="preserve"> and technical assistance;</w:t>
      </w:r>
    </w:p>
    <w:p w14:paraId="0D240312" w14:textId="77777777" w:rsidR="005E0993" w:rsidRPr="00A11B16" w:rsidRDefault="005E0993" w:rsidP="00F72F41">
      <w:pPr>
        <w:rPr>
          <w:color w:val="000000"/>
          <w:szCs w:val="22"/>
          <w:lang w:val="en-US"/>
        </w:rPr>
      </w:pPr>
    </w:p>
    <w:p w14:paraId="399687E1" w14:textId="02AD69DE" w:rsidR="005E0993" w:rsidRPr="00A11B16" w:rsidRDefault="005E0993" w:rsidP="00F72F41">
      <w:pPr>
        <w:ind w:firstLine="720"/>
        <w:rPr>
          <w:color w:val="000000"/>
          <w:szCs w:val="22"/>
          <w:lang w:val="en-US"/>
        </w:rPr>
      </w:pPr>
      <w:r w:rsidRPr="00A11B16">
        <w:rPr>
          <w:color w:val="000000"/>
          <w:szCs w:val="22"/>
          <w:lang w:val="en-US"/>
        </w:rPr>
        <w:t xml:space="preserve">TAKING INTO ACCOUNT the respective commitments made by member states in relevant international and inter-American instruments </w:t>
      </w:r>
      <w:r w:rsidRPr="00A11B16">
        <w:rPr>
          <w:szCs w:val="22"/>
          <w:lang w:val="en-US"/>
        </w:rPr>
        <w:t>to which they are party</w:t>
      </w:r>
      <w:r w:rsidRPr="00A11B16">
        <w:rPr>
          <w:color w:val="000000"/>
          <w:szCs w:val="22"/>
          <w:lang w:val="en-US"/>
        </w:rPr>
        <w:t>, such as the Additional Protocol to the American Convention on Human Rights in the Area of Economic, Social and Cultural Rights (Protocol of San Salvador)</w:t>
      </w:r>
      <w:r w:rsidR="00B229B5" w:rsidRPr="00A11B16">
        <w:rPr>
          <w:color w:val="000000"/>
          <w:szCs w:val="22"/>
          <w:lang w:val="en-US"/>
        </w:rPr>
        <w:t xml:space="preserve"> and </w:t>
      </w:r>
      <w:r w:rsidRPr="00A11B16">
        <w:rPr>
          <w:color w:val="000000"/>
          <w:szCs w:val="22"/>
          <w:lang w:val="en-US"/>
        </w:rPr>
        <w:t xml:space="preserve"> the Social Charter of the Americas and its Plan of Action</w:t>
      </w:r>
      <w:r w:rsidR="00DA49CC" w:rsidRPr="00A11B16">
        <w:rPr>
          <w:color w:val="000000"/>
          <w:szCs w:val="22"/>
          <w:lang w:val="en-US"/>
        </w:rPr>
        <w:t>,</w:t>
      </w:r>
      <w:r w:rsidRPr="00A11B16">
        <w:rPr>
          <w:color w:val="000000"/>
          <w:szCs w:val="22"/>
          <w:vertAlign w:val="superscript"/>
          <w:lang w:val="en-US"/>
        </w:rPr>
        <w:t xml:space="preserve"> </w:t>
      </w:r>
      <w:r w:rsidRPr="00A11B16">
        <w:rPr>
          <w:color w:val="000000"/>
          <w:szCs w:val="22"/>
          <w:lang w:val="en-US"/>
        </w:rPr>
        <w:t>a</w:t>
      </w:r>
      <w:r w:rsidR="00B229B5" w:rsidRPr="00A11B16">
        <w:rPr>
          <w:color w:val="000000"/>
          <w:szCs w:val="22"/>
          <w:lang w:val="en-US"/>
        </w:rPr>
        <w:t xml:space="preserve">s well as </w:t>
      </w:r>
      <w:r w:rsidRPr="00A11B16">
        <w:rPr>
          <w:color w:val="000000"/>
          <w:szCs w:val="22"/>
          <w:lang w:val="en-US"/>
        </w:rPr>
        <w:t xml:space="preserve">the International Covenant on Economic, Social, and Cultural Rights of the United Nations, </w:t>
      </w:r>
      <w:r w:rsidR="00B229B5" w:rsidRPr="00A11B16">
        <w:rPr>
          <w:color w:val="000000"/>
          <w:szCs w:val="22"/>
          <w:lang w:val="en-US"/>
        </w:rPr>
        <w:t xml:space="preserve">in addition to </w:t>
      </w:r>
      <w:r w:rsidRPr="00A11B16">
        <w:rPr>
          <w:color w:val="000000"/>
          <w:szCs w:val="22"/>
          <w:lang w:val="en-US"/>
        </w:rPr>
        <w:t xml:space="preserve">the mechanisms and other instances existing in the </w:t>
      </w:r>
      <w:r w:rsidR="00B229B5" w:rsidRPr="00A11B16">
        <w:rPr>
          <w:color w:val="000000"/>
          <w:szCs w:val="22"/>
          <w:lang w:val="en-US"/>
        </w:rPr>
        <w:t>i</w:t>
      </w:r>
      <w:r w:rsidRPr="00A11B16">
        <w:rPr>
          <w:color w:val="000000"/>
          <w:szCs w:val="22"/>
          <w:lang w:val="en-US"/>
        </w:rPr>
        <w:t xml:space="preserve">nter-American </w:t>
      </w:r>
      <w:r w:rsidR="00B229B5" w:rsidRPr="00A11B16">
        <w:rPr>
          <w:color w:val="000000"/>
          <w:szCs w:val="22"/>
          <w:lang w:val="en-US"/>
        </w:rPr>
        <w:t>s</w:t>
      </w:r>
      <w:r w:rsidRPr="00A11B16">
        <w:rPr>
          <w:color w:val="000000"/>
          <w:szCs w:val="22"/>
          <w:lang w:val="en-US"/>
        </w:rPr>
        <w:t xml:space="preserve">ystem, such as the </w:t>
      </w:r>
      <w:bookmarkStart w:id="24" w:name="_Hlk73719253"/>
      <w:r w:rsidR="002C7581" w:rsidRPr="00A11B16">
        <w:rPr>
          <w:lang w:val="en-US"/>
        </w:rPr>
        <w:t>Working Group to Examine the Periodic Reports of the States Parties to the Protocol of San Salvador</w:t>
      </w:r>
      <w:bookmarkEnd w:id="24"/>
      <w:r w:rsidR="002C7581" w:rsidRPr="00A11B16">
        <w:rPr>
          <w:lang w:val="en-US"/>
        </w:rPr>
        <w:t xml:space="preserve"> </w:t>
      </w:r>
      <w:r w:rsidR="002C7581" w:rsidRPr="00A11B16">
        <w:rPr>
          <w:color w:val="000000"/>
          <w:szCs w:val="22"/>
          <w:lang w:val="en-US"/>
        </w:rPr>
        <w:t>a</w:t>
      </w:r>
      <w:r w:rsidR="005F3CCB" w:rsidRPr="00A11B16">
        <w:rPr>
          <w:color w:val="000000"/>
          <w:szCs w:val="22"/>
          <w:lang w:val="en-US"/>
        </w:rPr>
        <w:t xml:space="preserve">nd the </w:t>
      </w:r>
      <w:r w:rsidR="00B229B5" w:rsidRPr="00A11B16">
        <w:rPr>
          <w:color w:val="000000"/>
          <w:szCs w:val="22"/>
          <w:lang w:val="en-US"/>
        </w:rPr>
        <w:t xml:space="preserve">Office of the </w:t>
      </w:r>
      <w:r w:rsidRPr="00A11B16">
        <w:rPr>
          <w:color w:val="000000"/>
          <w:szCs w:val="22"/>
          <w:lang w:val="en-US"/>
        </w:rPr>
        <w:t>Rapporteur on Economic, Social, Cultural</w:t>
      </w:r>
      <w:r w:rsidR="00B229B5" w:rsidRPr="00A11B16">
        <w:rPr>
          <w:color w:val="000000"/>
          <w:szCs w:val="22"/>
          <w:lang w:val="en-US"/>
        </w:rPr>
        <w:t>,</w:t>
      </w:r>
      <w:r w:rsidRPr="00A11B16">
        <w:rPr>
          <w:color w:val="000000"/>
          <w:szCs w:val="22"/>
          <w:lang w:val="en-US"/>
        </w:rPr>
        <w:t xml:space="preserve"> and Environmental Rights of the Inter-American Commission on Human Rights, which</w:t>
      </w:r>
      <w:r w:rsidR="00B229B5" w:rsidRPr="00A11B16">
        <w:rPr>
          <w:color w:val="000000"/>
          <w:szCs w:val="22"/>
          <w:lang w:val="en-US"/>
        </w:rPr>
        <w:t>, through</w:t>
      </w:r>
      <w:r w:rsidRPr="00A11B16">
        <w:rPr>
          <w:color w:val="000000"/>
          <w:szCs w:val="22"/>
          <w:lang w:val="en-US"/>
        </w:rPr>
        <w:t xml:space="preserve"> the preparation of progress indicators, reports and other activities</w:t>
      </w:r>
      <w:r w:rsidR="00B229B5" w:rsidRPr="00A11B16">
        <w:rPr>
          <w:color w:val="000000"/>
          <w:szCs w:val="22"/>
          <w:lang w:val="en-US"/>
        </w:rPr>
        <w:t>,</w:t>
      </w:r>
      <w:r w:rsidRPr="00A11B16">
        <w:rPr>
          <w:color w:val="000000"/>
          <w:szCs w:val="22"/>
          <w:lang w:val="en-US"/>
        </w:rPr>
        <w:t xml:space="preserve"> provide tools to </w:t>
      </w:r>
      <w:r w:rsidR="00B304C5" w:rsidRPr="00A11B16">
        <w:rPr>
          <w:color w:val="000000"/>
          <w:szCs w:val="22"/>
          <w:lang w:val="en-US"/>
        </w:rPr>
        <w:t>member s</w:t>
      </w:r>
      <w:r w:rsidRPr="00A11B16">
        <w:rPr>
          <w:color w:val="000000"/>
          <w:szCs w:val="22"/>
          <w:lang w:val="en-US"/>
        </w:rPr>
        <w:t>tates on the path to food security and nutrition;</w:t>
      </w:r>
    </w:p>
    <w:p w14:paraId="5EE7A15F" w14:textId="77777777" w:rsidR="005E0993" w:rsidRPr="00A11B16" w:rsidRDefault="005E0993" w:rsidP="00F72F41">
      <w:pPr>
        <w:rPr>
          <w:color w:val="000000"/>
          <w:szCs w:val="22"/>
          <w:lang w:val="en-US"/>
        </w:rPr>
      </w:pPr>
    </w:p>
    <w:p w14:paraId="7726A328" w14:textId="51C32B82" w:rsidR="005E0993" w:rsidRPr="00A11B16" w:rsidRDefault="005E0993" w:rsidP="00F72F41">
      <w:pPr>
        <w:ind w:firstLine="720"/>
        <w:rPr>
          <w:color w:val="000000"/>
          <w:szCs w:val="22"/>
          <w:lang w:val="en-US"/>
        </w:rPr>
      </w:pPr>
      <w:r w:rsidRPr="00A11B16">
        <w:rPr>
          <w:color w:val="000000"/>
          <w:szCs w:val="22"/>
          <w:lang w:val="en-US"/>
        </w:rPr>
        <w:t>RECALLING the commitments emanating from the mandates of the Summits of the Americas aimed at strengthening the agri-food sector in a sustainable, comprehensive, inclusive, and competitive manner that contributes to achieving food security and nutrition, fighting undernutrition, in particular chronic undernutrition, and promoting science-based</w:t>
      </w:r>
      <w:r w:rsidRPr="00A11B16">
        <w:rPr>
          <w:color w:val="C00000"/>
          <w:szCs w:val="22"/>
          <w:lang w:val="en-US"/>
        </w:rPr>
        <w:t xml:space="preserve"> </w:t>
      </w:r>
      <w:r w:rsidRPr="00A11B16">
        <w:rPr>
          <w:color w:val="000000"/>
          <w:szCs w:val="22"/>
          <w:lang w:val="en-US"/>
        </w:rPr>
        <w:t>nutrition policies that are culturally appropriate for our peoples;</w:t>
      </w:r>
    </w:p>
    <w:p w14:paraId="204E3A15" w14:textId="77777777" w:rsidR="005E0993" w:rsidRPr="00A11B16" w:rsidRDefault="005E0993" w:rsidP="00F72F41">
      <w:pPr>
        <w:rPr>
          <w:color w:val="000000"/>
          <w:szCs w:val="22"/>
          <w:lang w:val="en-US"/>
        </w:rPr>
      </w:pPr>
    </w:p>
    <w:p w14:paraId="7416F78A" w14:textId="50E39A31" w:rsidR="005E0993" w:rsidRPr="00A11B16" w:rsidRDefault="005E0993" w:rsidP="00F72F41">
      <w:pPr>
        <w:ind w:firstLine="720"/>
        <w:rPr>
          <w:szCs w:val="22"/>
          <w:lang w:val="en-US"/>
        </w:rPr>
      </w:pPr>
      <w:r w:rsidRPr="00A11B16">
        <w:rPr>
          <w:color w:val="000000"/>
          <w:szCs w:val="22"/>
          <w:lang w:val="en-US"/>
        </w:rPr>
        <w:t>REAFFIRMING support for international technical cooperation on agriculture through the Inter-American Institute for Cooperation on Agriculture (IICA), as well as the determination to complement our capacity</w:t>
      </w:r>
      <w:r w:rsidR="001341AB" w:rsidRPr="00A11B16">
        <w:rPr>
          <w:color w:val="000000"/>
          <w:szCs w:val="22"/>
          <w:lang w:val="en-US"/>
        </w:rPr>
        <w:t>-</w:t>
      </w:r>
      <w:r w:rsidRPr="00A11B16">
        <w:rPr>
          <w:color w:val="000000"/>
          <w:szCs w:val="22"/>
          <w:lang w:val="en-US"/>
        </w:rPr>
        <w:t>building, innovation, inclusion</w:t>
      </w:r>
      <w:r w:rsidR="001341AB" w:rsidRPr="00A11B16">
        <w:rPr>
          <w:color w:val="000000"/>
          <w:szCs w:val="22"/>
          <w:lang w:val="en-US"/>
        </w:rPr>
        <w:t>,</w:t>
      </w:r>
      <w:r w:rsidRPr="00A11B16">
        <w:rPr>
          <w:color w:val="000000"/>
          <w:szCs w:val="22"/>
          <w:lang w:val="en-US"/>
        </w:rPr>
        <w:t xml:space="preserve"> and sustainability efforts in the agriculture and food sector across the </w:t>
      </w:r>
      <w:r w:rsidR="00484BEA" w:rsidRPr="00A11B16">
        <w:rPr>
          <w:color w:val="000000"/>
          <w:szCs w:val="22"/>
          <w:lang w:val="en-US"/>
        </w:rPr>
        <w:t>H</w:t>
      </w:r>
      <w:r w:rsidRPr="00A11B16">
        <w:rPr>
          <w:color w:val="000000"/>
          <w:szCs w:val="22"/>
          <w:lang w:val="en-US"/>
        </w:rPr>
        <w:t>emisphere;</w:t>
      </w:r>
    </w:p>
    <w:p w14:paraId="30236703" w14:textId="77777777" w:rsidR="005E0993" w:rsidRPr="00A11B16" w:rsidRDefault="005E0993" w:rsidP="00F72F41">
      <w:pPr>
        <w:rPr>
          <w:szCs w:val="22"/>
          <w:lang w:val="en-US"/>
        </w:rPr>
      </w:pPr>
    </w:p>
    <w:p w14:paraId="5933BDEC" w14:textId="1F576F58" w:rsidR="005E0993" w:rsidRPr="00A11B16" w:rsidRDefault="005E0993" w:rsidP="00F72F41">
      <w:pPr>
        <w:ind w:firstLine="720"/>
        <w:rPr>
          <w:color w:val="000000"/>
          <w:szCs w:val="22"/>
          <w:lang w:val="en-US"/>
        </w:rPr>
      </w:pPr>
      <w:r w:rsidRPr="00A11B16">
        <w:rPr>
          <w:color w:val="000000"/>
          <w:szCs w:val="22"/>
          <w:lang w:val="en-US"/>
        </w:rPr>
        <w:t>REITERATING the importance of family farming</w:t>
      </w:r>
      <w:r w:rsidR="001341AB" w:rsidRPr="00A11B16">
        <w:rPr>
          <w:color w:val="000000"/>
          <w:szCs w:val="22"/>
          <w:lang w:val="en-US"/>
        </w:rPr>
        <w:t xml:space="preserve"> –</w:t>
      </w:r>
      <w:r w:rsidRPr="00A11B16">
        <w:rPr>
          <w:color w:val="000000"/>
          <w:szCs w:val="22"/>
          <w:lang w:val="en-US"/>
        </w:rPr>
        <w:t>especially by women and youth in rural areas</w:t>
      </w:r>
      <w:r w:rsidR="001341AB" w:rsidRPr="00A11B16">
        <w:rPr>
          <w:color w:val="000000"/>
          <w:szCs w:val="22"/>
          <w:lang w:val="en-US"/>
        </w:rPr>
        <w:t>–</w:t>
      </w:r>
      <w:r w:rsidRPr="00A11B16">
        <w:rPr>
          <w:color w:val="000000"/>
          <w:szCs w:val="22"/>
          <w:lang w:val="en-US"/>
        </w:rPr>
        <w:t xml:space="preserve"> in developing countries to achieve food security and nutrition, reduce poverty, and mitigate the effects of the pandemic </w:t>
      </w:r>
      <w:r w:rsidR="00255F18" w:rsidRPr="00A11B16">
        <w:rPr>
          <w:color w:val="000000"/>
          <w:szCs w:val="22"/>
          <w:lang w:val="en-US"/>
        </w:rPr>
        <w:t>o</w:t>
      </w:r>
      <w:r w:rsidRPr="00A11B16">
        <w:rPr>
          <w:color w:val="000000"/>
          <w:szCs w:val="22"/>
          <w:lang w:val="en-US"/>
        </w:rPr>
        <w:t>n food and agriculture;</w:t>
      </w:r>
    </w:p>
    <w:p w14:paraId="3109ECCA" w14:textId="77777777" w:rsidR="005E0993" w:rsidRPr="00A11B16" w:rsidRDefault="005E0993" w:rsidP="00F72F41">
      <w:pPr>
        <w:rPr>
          <w:color w:val="000000"/>
          <w:szCs w:val="22"/>
          <w:lang w:val="en-US"/>
        </w:rPr>
      </w:pPr>
    </w:p>
    <w:p w14:paraId="64CDC3FE" w14:textId="16C5643C" w:rsidR="005E0993" w:rsidRPr="00A11B16" w:rsidRDefault="005E0993" w:rsidP="00F72F41">
      <w:pPr>
        <w:ind w:firstLine="720"/>
        <w:rPr>
          <w:szCs w:val="22"/>
          <w:lang w:val="en-US"/>
        </w:rPr>
      </w:pPr>
      <w:r w:rsidRPr="00A11B16">
        <w:rPr>
          <w:szCs w:val="22"/>
          <w:lang w:val="en-US"/>
        </w:rPr>
        <w:t>ACKNOWLEDGING that certain countries</w:t>
      </w:r>
      <w:r w:rsidR="005C5676" w:rsidRPr="00A11B16">
        <w:rPr>
          <w:szCs w:val="22"/>
          <w:lang w:val="en-US"/>
        </w:rPr>
        <w:t>’</w:t>
      </w:r>
      <w:r w:rsidRPr="00A11B16">
        <w:rPr>
          <w:szCs w:val="22"/>
          <w:lang w:val="en-US"/>
        </w:rPr>
        <w:t xml:space="preserve"> geographic location and climatic conditions, including susceptibility to natural disasters, inadequate arable land, and poor natural water supply, among others, militate against agricultural production and the achievement of food security and nutrition, particularly in, but not limited to, small island and low-lying coastal developing states. This situation can be improved with measures that introduce new agricultural </w:t>
      </w:r>
      <w:r w:rsidR="007E27AE" w:rsidRPr="00A11B16">
        <w:rPr>
          <w:szCs w:val="22"/>
          <w:lang w:val="en-US"/>
        </w:rPr>
        <w:t xml:space="preserve">and emerging </w:t>
      </w:r>
      <w:r w:rsidRPr="00A11B16">
        <w:rPr>
          <w:szCs w:val="22"/>
          <w:lang w:val="en-US"/>
        </w:rPr>
        <w:t>technolog</w:t>
      </w:r>
      <w:r w:rsidR="00565CD8" w:rsidRPr="00A11B16">
        <w:rPr>
          <w:szCs w:val="22"/>
          <w:lang w:val="en-US"/>
        </w:rPr>
        <w:t>ies</w:t>
      </w:r>
      <w:r w:rsidR="007E27AE" w:rsidRPr="00A11B16">
        <w:rPr>
          <w:szCs w:val="22"/>
          <w:lang w:val="en-US"/>
        </w:rPr>
        <w:t>,</w:t>
      </w:r>
      <w:r w:rsidRPr="00A11B16">
        <w:rPr>
          <w:szCs w:val="22"/>
          <w:lang w:val="en-US"/>
        </w:rPr>
        <w:t xml:space="preserve"> including climate-smart agriculture with capacity</w:t>
      </w:r>
      <w:r w:rsidR="007E27AE" w:rsidRPr="00A11B16">
        <w:rPr>
          <w:szCs w:val="22"/>
          <w:lang w:val="en-US"/>
        </w:rPr>
        <w:t>-</w:t>
      </w:r>
      <w:r w:rsidRPr="00A11B16">
        <w:rPr>
          <w:szCs w:val="22"/>
          <w:lang w:val="en-US"/>
        </w:rPr>
        <w:t>building support for domestic reforms and policies</w:t>
      </w:r>
      <w:r w:rsidR="007E27AE" w:rsidRPr="00A11B16">
        <w:rPr>
          <w:szCs w:val="22"/>
          <w:lang w:val="en-US"/>
        </w:rPr>
        <w:t xml:space="preserve"> that would </w:t>
      </w:r>
      <w:r w:rsidRPr="00A11B16">
        <w:rPr>
          <w:szCs w:val="22"/>
          <w:lang w:val="en-US"/>
        </w:rPr>
        <w:t>require technical and financial support from international financial and development institutions, where appropriate;</w:t>
      </w:r>
    </w:p>
    <w:p w14:paraId="44E4D378" w14:textId="77777777" w:rsidR="005E0993" w:rsidRPr="00A11B16" w:rsidRDefault="005E0993" w:rsidP="00F72F41">
      <w:pPr>
        <w:rPr>
          <w:szCs w:val="22"/>
          <w:lang w:val="en-US"/>
        </w:rPr>
      </w:pPr>
    </w:p>
    <w:p w14:paraId="19918786" w14:textId="47690D78" w:rsidR="005E0993" w:rsidRPr="00A11B16" w:rsidRDefault="005E0993" w:rsidP="00F72F41">
      <w:pPr>
        <w:ind w:firstLine="720"/>
        <w:rPr>
          <w:szCs w:val="22"/>
          <w:lang w:val="en-US"/>
        </w:rPr>
      </w:pPr>
      <w:r w:rsidRPr="00A11B16">
        <w:rPr>
          <w:szCs w:val="22"/>
          <w:lang w:val="en-US"/>
        </w:rPr>
        <w:t xml:space="preserve">TAKING INTO ACCOUNT the urgent need to accelerate action at all levels and </w:t>
      </w:r>
      <w:r w:rsidR="007E27AE" w:rsidRPr="00A11B16">
        <w:rPr>
          <w:szCs w:val="22"/>
          <w:lang w:val="en-US"/>
        </w:rPr>
        <w:t xml:space="preserve">by </w:t>
      </w:r>
      <w:r w:rsidRPr="00A11B16">
        <w:rPr>
          <w:szCs w:val="22"/>
          <w:lang w:val="en-US"/>
        </w:rPr>
        <w:t xml:space="preserve">all interested parties with the ultimate aim </w:t>
      </w:r>
      <w:r w:rsidR="00565CD8" w:rsidRPr="00A11B16">
        <w:rPr>
          <w:szCs w:val="22"/>
          <w:lang w:val="en-US"/>
        </w:rPr>
        <w:t>of</w:t>
      </w:r>
      <w:r w:rsidRPr="00A11B16">
        <w:rPr>
          <w:szCs w:val="22"/>
          <w:lang w:val="en-US"/>
        </w:rPr>
        <w:t xml:space="preserve"> achiev</w:t>
      </w:r>
      <w:r w:rsidR="00565CD8" w:rsidRPr="00A11B16">
        <w:rPr>
          <w:szCs w:val="22"/>
          <w:lang w:val="en-US"/>
        </w:rPr>
        <w:t>ing</w:t>
      </w:r>
      <w:r w:rsidRPr="00A11B16">
        <w:rPr>
          <w:szCs w:val="22"/>
          <w:lang w:val="en-US"/>
        </w:rPr>
        <w:t xml:space="preserve"> the vision and the goals of the 2030 Agenda, especially the Sustainable Development Goal (SDG</w:t>
      </w:r>
      <w:r w:rsidR="007E27AE" w:rsidRPr="00A11B16">
        <w:rPr>
          <w:szCs w:val="22"/>
          <w:lang w:val="en-US"/>
        </w:rPr>
        <w:t>)</w:t>
      </w:r>
      <w:r w:rsidRPr="00A11B16">
        <w:rPr>
          <w:szCs w:val="22"/>
          <w:lang w:val="en-US"/>
        </w:rPr>
        <w:t xml:space="preserve"> 2 </w:t>
      </w:r>
      <w:r w:rsidR="007E27AE" w:rsidRPr="00A11B16">
        <w:rPr>
          <w:szCs w:val="22"/>
          <w:lang w:val="en-US"/>
        </w:rPr>
        <w:t xml:space="preserve">to </w:t>
      </w:r>
      <w:r w:rsidR="00CC0BAD" w:rsidRPr="00A11B16">
        <w:rPr>
          <w:szCs w:val="22"/>
          <w:lang w:val="en-US"/>
        </w:rPr>
        <w:t>“</w:t>
      </w:r>
      <w:r w:rsidR="007E27AE" w:rsidRPr="00A11B16">
        <w:rPr>
          <w:szCs w:val="22"/>
          <w:lang w:val="en-US"/>
        </w:rPr>
        <w:t>e</w:t>
      </w:r>
      <w:r w:rsidRPr="00A11B16">
        <w:rPr>
          <w:szCs w:val="22"/>
          <w:lang w:val="en-US"/>
        </w:rPr>
        <w:t>nd hunger, achieve food security and improved nutrition and promote sustainable agriculture</w:t>
      </w:r>
      <w:r w:rsidR="007E27AE" w:rsidRPr="00A11B16">
        <w:rPr>
          <w:szCs w:val="22"/>
          <w:lang w:val="en-US"/>
        </w:rPr>
        <w:t>,</w:t>
      </w:r>
      <w:r w:rsidR="00CC0BAD" w:rsidRPr="00A11B16">
        <w:rPr>
          <w:szCs w:val="22"/>
          <w:lang w:val="en-US"/>
        </w:rPr>
        <w:t>”</w:t>
      </w:r>
      <w:r w:rsidRPr="00A11B16">
        <w:rPr>
          <w:szCs w:val="22"/>
          <w:lang w:val="en-US"/>
        </w:rPr>
        <w:t xml:space="preserve"> which considers that hunger and malnutrition </w:t>
      </w:r>
      <w:r w:rsidRPr="00A11B16">
        <w:rPr>
          <w:szCs w:val="22"/>
          <w:lang w:val="en-US"/>
        </w:rPr>
        <w:lastRenderedPageBreak/>
        <w:t>represent major obstacles to sustainable development and that governments can design public policies to consolidate measures, strategies, and policies to eliminate hunger and all forms of malnutrition and to achieve food security and nutrition as a priority, and fulfil the commitment to leav</w:t>
      </w:r>
      <w:r w:rsidR="008363DD" w:rsidRPr="00A11B16">
        <w:rPr>
          <w:szCs w:val="22"/>
          <w:lang w:val="en-US"/>
        </w:rPr>
        <w:t>e</w:t>
      </w:r>
      <w:r w:rsidRPr="00A11B16">
        <w:rPr>
          <w:szCs w:val="22"/>
          <w:lang w:val="en-US"/>
        </w:rPr>
        <w:t xml:space="preserve"> no one behind and to reach those who are furthest behind;</w:t>
      </w:r>
    </w:p>
    <w:p w14:paraId="7F08ECDA" w14:textId="77777777" w:rsidR="005E0993" w:rsidRPr="00A11B16" w:rsidRDefault="005E0993" w:rsidP="00F72F41">
      <w:pPr>
        <w:rPr>
          <w:szCs w:val="22"/>
          <w:lang w:val="en-US"/>
        </w:rPr>
      </w:pPr>
    </w:p>
    <w:p w14:paraId="14736AD9" w14:textId="2DE875FD" w:rsidR="005E0993" w:rsidRPr="00A11B16" w:rsidRDefault="005E0993" w:rsidP="00F72F41">
      <w:pPr>
        <w:ind w:firstLine="720"/>
        <w:rPr>
          <w:color w:val="000000"/>
          <w:szCs w:val="22"/>
          <w:lang w:val="en-US"/>
        </w:rPr>
      </w:pPr>
      <w:r w:rsidRPr="00A11B16">
        <w:rPr>
          <w:color w:val="000000"/>
          <w:szCs w:val="22"/>
          <w:lang w:val="en-US"/>
        </w:rPr>
        <w:t>TAKING INTO ACCOUNT A</w:t>
      </w:r>
      <w:r w:rsidR="00484BEA" w:rsidRPr="00A11B16">
        <w:rPr>
          <w:color w:val="000000"/>
          <w:szCs w:val="22"/>
          <w:lang w:val="en-US"/>
        </w:rPr>
        <w:t>LSO</w:t>
      </w:r>
      <w:r w:rsidRPr="00A11B16">
        <w:rPr>
          <w:color w:val="000000"/>
          <w:szCs w:val="22"/>
          <w:lang w:val="en-US"/>
        </w:rPr>
        <w:t xml:space="preserve"> that, although the world is in the second half of the United Nations Decade of Action on Nutrition (2016-2025),</w:t>
      </w:r>
      <w:r w:rsidRPr="00A11B16">
        <w:rPr>
          <w:color w:val="000000"/>
          <w:szCs w:val="22"/>
          <w:vertAlign w:val="superscript"/>
          <w:lang w:val="en-US"/>
        </w:rPr>
        <w:t xml:space="preserve"> </w:t>
      </w:r>
      <w:r w:rsidRPr="00A11B16">
        <w:rPr>
          <w:color w:val="000000"/>
          <w:szCs w:val="22"/>
          <w:lang w:val="en-US"/>
        </w:rPr>
        <w:t xml:space="preserve">countries still face tough challenges </w:t>
      </w:r>
      <w:r w:rsidR="00B426D4" w:rsidRPr="00A11B16">
        <w:rPr>
          <w:color w:val="000000"/>
          <w:szCs w:val="22"/>
          <w:lang w:val="en-US"/>
        </w:rPr>
        <w:t xml:space="preserve">in </w:t>
      </w:r>
      <w:r w:rsidRPr="00A11B16">
        <w:rPr>
          <w:color w:val="000000"/>
          <w:szCs w:val="22"/>
          <w:lang w:val="en-US"/>
        </w:rPr>
        <w:t>achiev</w:t>
      </w:r>
      <w:r w:rsidR="00B426D4" w:rsidRPr="00A11B16">
        <w:rPr>
          <w:color w:val="000000"/>
          <w:szCs w:val="22"/>
          <w:lang w:val="en-US"/>
        </w:rPr>
        <w:t>ing</w:t>
      </w:r>
      <w:r w:rsidRPr="00A11B16">
        <w:rPr>
          <w:color w:val="000000"/>
          <w:szCs w:val="22"/>
          <w:lang w:val="en-US"/>
        </w:rPr>
        <w:t xml:space="preserve"> food </w:t>
      </w:r>
      <w:r w:rsidR="001341AB" w:rsidRPr="00A11B16">
        <w:rPr>
          <w:color w:val="000000"/>
          <w:szCs w:val="22"/>
          <w:lang w:val="en-US"/>
        </w:rPr>
        <w:t>security</w:t>
      </w:r>
      <w:r w:rsidR="00565CD8" w:rsidRPr="00A11B16">
        <w:rPr>
          <w:color w:val="000000"/>
          <w:szCs w:val="22"/>
          <w:lang w:val="en-US"/>
        </w:rPr>
        <w:t xml:space="preserve"> and nutrition</w:t>
      </w:r>
      <w:r w:rsidRPr="00A11B16">
        <w:rPr>
          <w:color w:val="000000"/>
          <w:szCs w:val="22"/>
          <w:lang w:val="en-US"/>
        </w:rPr>
        <w:t>, especially in the context of the effects of the pandemic;</w:t>
      </w:r>
    </w:p>
    <w:p w14:paraId="2AD6BFDB" w14:textId="77777777" w:rsidR="005E0993" w:rsidRPr="00A11B16" w:rsidRDefault="005E0993" w:rsidP="00F72F41">
      <w:pPr>
        <w:rPr>
          <w:color w:val="000000"/>
          <w:szCs w:val="22"/>
          <w:lang w:val="en-US"/>
        </w:rPr>
      </w:pPr>
    </w:p>
    <w:p w14:paraId="0B8AF0CE" w14:textId="2AE7D907" w:rsidR="005E0993" w:rsidRPr="00A11B16" w:rsidRDefault="005E0993" w:rsidP="00F72F41">
      <w:pPr>
        <w:ind w:firstLine="720"/>
        <w:rPr>
          <w:szCs w:val="22"/>
          <w:lang w:val="en-US"/>
        </w:rPr>
      </w:pPr>
      <w:r w:rsidRPr="00A11B16">
        <w:rPr>
          <w:szCs w:val="22"/>
          <w:lang w:val="en-US"/>
        </w:rPr>
        <w:t>RECOGNIZING that in the context of the COVID-19 pandemic</w:t>
      </w:r>
      <w:r w:rsidR="00B426D4" w:rsidRPr="00A11B16">
        <w:rPr>
          <w:szCs w:val="22"/>
          <w:lang w:val="en-US"/>
        </w:rPr>
        <w:t>,</w:t>
      </w:r>
      <w:r w:rsidRPr="00A11B16">
        <w:rPr>
          <w:szCs w:val="22"/>
          <w:lang w:val="en-US"/>
        </w:rPr>
        <w:t xml:space="preserve"> the adoption of social protection measures is vital to address the dual challenge of mitigating the pandemic</w:t>
      </w:r>
      <w:r w:rsidR="005C5676" w:rsidRPr="00A11B16">
        <w:rPr>
          <w:szCs w:val="22"/>
          <w:lang w:val="en-US"/>
        </w:rPr>
        <w:t>’</w:t>
      </w:r>
      <w:r w:rsidRPr="00A11B16">
        <w:rPr>
          <w:szCs w:val="22"/>
          <w:lang w:val="en-US"/>
        </w:rPr>
        <w:t>s immediate economic impact and rebuilding the livelihood</w:t>
      </w:r>
      <w:r w:rsidR="00B426D4" w:rsidRPr="00A11B16">
        <w:rPr>
          <w:szCs w:val="22"/>
          <w:lang w:val="en-US"/>
        </w:rPr>
        <w:t>s</w:t>
      </w:r>
      <w:r w:rsidRPr="00A11B16">
        <w:rPr>
          <w:szCs w:val="22"/>
          <w:lang w:val="en-US"/>
        </w:rPr>
        <w:t xml:space="preserve">, especially </w:t>
      </w:r>
      <w:r w:rsidR="00B426D4" w:rsidRPr="00A11B16">
        <w:rPr>
          <w:szCs w:val="22"/>
          <w:lang w:val="en-US"/>
        </w:rPr>
        <w:t xml:space="preserve">for </w:t>
      </w:r>
      <w:r w:rsidRPr="00A11B16">
        <w:rPr>
          <w:szCs w:val="22"/>
          <w:lang w:val="en-US"/>
        </w:rPr>
        <w:t xml:space="preserve">the most vulnerable, and that through public-private partnerships and the private sector, among others, relief </w:t>
      </w:r>
      <w:r w:rsidR="00B426D4" w:rsidRPr="00A11B16">
        <w:rPr>
          <w:szCs w:val="22"/>
          <w:lang w:val="en-US"/>
        </w:rPr>
        <w:t xml:space="preserve">could be afforded </w:t>
      </w:r>
      <w:r w:rsidRPr="00A11B16">
        <w:rPr>
          <w:szCs w:val="22"/>
          <w:lang w:val="en-US"/>
        </w:rPr>
        <w:t xml:space="preserve">to a large number of individuals whose food security and nutrition </w:t>
      </w:r>
      <w:r w:rsidR="00565CD8" w:rsidRPr="00A11B16">
        <w:rPr>
          <w:szCs w:val="22"/>
          <w:lang w:val="en-US"/>
        </w:rPr>
        <w:t>are</w:t>
      </w:r>
      <w:r w:rsidRPr="00A11B16">
        <w:rPr>
          <w:szCs w:val="22"/>
          <w:lang w:val="en-US"/>
        </w:rPr>
        <w:t xml:space="preserve"> at risk;</w:t>
      </w:r>
    </w:p>
    <w:p w14:paraId="6C44C3CF" w14:textId="77777777" w:rsidR="005E0993" w:rsidRPr="00A11B16" w:rsidRDefault="005E0993" w:rsidP="00F72F41">
      <w:pPr>
        <w:rPr>
          <w:szCs w:val="22"/>
          <w:lang w:val="en-US"/>
        </w:rPr>
      </w:pPr>
    </w:p>
    <w:p w14:paraId="2518C626" w14:textId="6987A4C5" w:rsidR="005E0993" w:rsidRPr="00A11B16" w:rsidRDefault="005E0993" w:rsidP="00F72F41">
      <w:pPr>
        <w:ind w:firstLine="720"/>
        <w:rPr>
          <w:szCs w:val="22"/>
          <w:lang w:val="en-US"/>
        </w:rPr>
      </w:pPr>
      <w:r w:rsidRPr="00A11B16">
        <w:rPr>
          <w:szCs w:val="22"/>
          <w:lang w:val="en-US"/>
        </w:rPr>
        <w:t>RECALLING that in the Inter-American Declaration o</w:t>
      </w:r>
      <w:r w:rsidR="00D6129E" w:rsidRPr="00A11B16">
        <w:rPr>
          <w:szCs w:val="22"/>
          <w:lang w:val="en-US"/>
        </w:rPr>
        <w:t>n</w:t>
      </w:r>
      <w:r w:rsidRPr="00A11B16">
        <w:rPr>
          <w:szCs w:val="22"/>
          <w:lang w:val="en-US"/>
        </w:rPr>
        <w:t xml:space="preserve"> Social Development Priorities, </w:t>
      </w:r>
      <w:r w:rsidR="00CC0BAD" w:rsidRPr="00A11B16">
        <w:rPr>
          <w:szCs w:val="22"/>
          <w:lang w:val="en-US"/>
        </w:rPr>
        <w:t>“</w:t>
      </w:r>
      <w:r w:rsidR="00D6129E" w:rsidRPr="00A11B16">
        <w:rPr>
          <w:iCs/>
          <w:lang w:val="en-US"/>
        </w:rPr>
        <w:t xml:space="preserve">Equity and Social Inclusion: </w:t>
      </w:r>
      <w:r w:rsidRPr="00A11B16">
        <w:rPr>
          <w:iCs/>
          <w:szCs w:val="22"/>
          <w:lang w:val="en-US"/>
        </w:rPr>
        <w:t>Overcoming</w:t>
      </w:r>
      <w:r w:rsidRPr="00A11B16">
        <w:rPr>
          <w:szCs w:val="22"/>
          <w:lang w:val="en-US"/>
        </w:rPr>
        <w:t xml:space="preserve"> Multidimensional Poverty and </w:t>
      </w:r>
      <w:r w:rsidR="00D6129E" w:rsidRPr="00A11B16">
        <w:rPr>
          <w:szCs w:val="22"/>
          <w:lang w:val="en-US"/>
        </w:rPr>
        <w:t xml:space="preserve">Bridging </w:t>
      </w:r>
      <w:r w:rsidRPr="00A11B16">
        <w:rPr>
          <w:szCs w:val="22"/>
          <w:lang w:val="en-US"/>
        </w:rPr>
        <w:t>Social Equity</w:t>
      </w:r>
      <w:r w:rsidR="00D6129E" w:rsidRPr="00A11B16">
        <w:rPr>
          <w:szCs w:val="22"/>
          <w:lang w:val="en-US"/>
        </w:rPr>
        <w:t xml:space="preserve"> Gaps</w:t>
      </w:r>
      <w:r w:rsidRPr="00A11B16">
        <w:rPr>
          <w:szCs w:val="22"/>
          <w:lang w:val="en-US"/>
        </w:rPr>
        <w:t xml:space="preserve">: Towards an Inter-American Agenda </w:t>
      </w:r>
      <w:r w:rsidR="00D6129E" w:rsidRPr="00A11B16">
        <w:rPr>
          <w:szCs w:val="22"/>
          <w:lang w:val="en-US"/>
        </w:rPr>
        <w:t>on</w:t>
      </w:r>
      <w:r w:rsidRPr="00A11B16">
        <w:rPr>
          <w:szCs w:val="22"/>
          <w:lang w:val="en-US"/>
        </w:rPr>
        <w:t xml:space="preserve"> Social Development,</w:t>
      </w:r>
      <w:r w:rsidR="00CC0BAD" w:rsidRPr="00A11B16">
        <w:rPr>
          <w:szCs w:val="22"/>
          <w:lang w:val="en-US"/>
        </w:rPr>
        <w:t>”</w:t>
      </w:r>
      <w:r w:rsidRPr="00A11B16">
        <w:rPr>
          <w:szCs w:val="22"/>
          <w:lang w:val="en-US"/>
        </w:rPr>
        <w:t xml:space="preserve"> and in the roadmap represented by the Plan of Action of Guatemala 2019, </w:t>
      </w:r>
      <w:r w:rsidR="00CC0BAD" w:rsidRPr="00A11B16">
        <w:rPr>
          <w:szCs w:val="22"/>
          <w:lang w:val="en-US"/>
        </w:rPr>
        <w:t>“</w:t>
      </w:r>
      <w:r w:rsidRPr="00A11B16">
        <w:rPr>
          <w:szCs w:val="22"/>
          <w:lang w:val="en-US"/>
        </w:rPr>
        <w:t>Overcoming Multidimensional Poverty and Bridging Social Equity Gaps: Towards an Inter-American Agenda on Social Development,</w:t>
      </w:r>
      <w:r w:rsidR="00CC0BAD" w:rsidRPr="00A11B16">
        <w:rPr>
          <w:szCs w:val="22"/>
          <w:lang w:val="en-US"/>
        </w:rPr>
        <w:t>”</w:t>
      </w:r>
      <w:r w:rsidRPr="00A11B16">
        <w:rPr>
          <w:szCs w:val="22"/>
          <w:lang w:val="en-US"/>
        </w:rPr>
        <w:t xml:space="preserve"> the Ministers and High</w:t>
      </w:r>
      <w:r w:rsidR="00D6129E" w:rsidRPr="00A11B16">
        <w:rPr>
          <w:szCs w:val="22"/>
          <w:lang w:val="en-US"/>
        </w:rPr>
        <w:t xml:space="preserve"> </w:t>
      </w:r>
      <w:r w:rsidRPr="00A11B16">
        <w:rPr>
          <w:szCs w:val="22"/>
          <w:lang w:val="en-US"/>
        </w:rPr>
        <w:t>Authorities o</w:t>
      </w:r>
      <w:r w:rsidR="00E97F23" w:rsidRPr="00A11B16">
        <w:rPr>
          <w:szCs w:val="22"/>
          <w:lang w:val="en-US"/>
        </w:rPr>
        <w:t>f</w:t>
      </w:r>
      <w:r w:rsidRPr="00A11B16">
        <w:rPr>
          <w:szCs w:val="22"/>
          <w:lang w:val="en-US"/>
        </w:rPr>
        <w:t xml:space="preserve"> Social Developmen</w:t>
      </w:r>
      <w:r w:rsidR="006526F8" w:rsidRPr="00A11B16">
        <w:rPr>
          <w:szCs w:val="22"/>
          <w:lang w:val="en-US"/>
        </w:rPr>
        <w:t>t re</w:t>
      </w:r>
      <w:r w:rsidRPr="00A11B16">
        <w:rPr>
          <w:szCs w:val="22"/>
          <w:lang w:val="en-US"/>
        </w:rPr>
        <w:t xml:space="preserve">cognized the value of social protection programs in the eradication of child hunger and malnutrition in the Americas and the pledge to continue supporting </w:t>
      </w:r>
      <w:r w:rsidR="00426D3A" w:rsidRPr="00A11B16">
        <w:rPr>
          <w:szCs w:val="22"/>
          <w:lang w:val="en-US"/>
        </w:rPr>
        <w:t xml:space="preserve">such </w:t>
      </w:r>
      <w:r w:rsidRPr="00A11B16">
        <w:rPr>
          <w:szCs w:val="22"/>
          <w:lang w:val="en-US"/>
        </w:rPr>
        <w:t>efforts through inter-American cooperation and institutional strengthening for government agencies, civil society organizations, and other social actors responsible for implementing these programs;</w:t>
      </w:r>
    </w:p>
    <w:p w14:paraId="427673A6" w14:textId="77777777" w:rsidR="005E0993" w:rsidRPr="00A11B16" w:rsidRDefault="005E0993" w:rsidP="00F72F41">
      <w:pPr>
        <w:rPr>
          <w:szCs w:val="22"/>
          <w:lang w:val="en-US"/>
        </w:rPr>
      </w:pPr>
    </w:p>
    <w:p w14:paraId="553F8AF5" w14:textId="6CA8489D" w:rsidR="005E0993" w:rsidRPr="00A11B16" w:rsidRDefault="005E0993" w:rsidP="00F72F41">
      <w:pPr>
        <w:ind w:firstLine="720"/>
        <w:rPr>
          <w:szCs w:val="22"/>
          <w:lang w:val="en-US"/>
        </w:rPr>
      </w:pPr>
      <w:r w:rsidRPr="00A11B16">
        <w:rPr>
          <w:szCs w:val="22"/>
          <w:lang w:val="en-US"/>
        </w:rPr>
        <w:t>CONSIDERING recent regional and subregional initiatives that address the problems of food security and nutrition, inclusive development</w:t>
      </w:r>
      <w:r w:rsidR="00426D3A" w:rsidRPr="00A11B16">
        <w:rPr>
          <w:szCs w:val="22"/>
          <w:lang w:val="en-US"/>
        </w:rPr>
        <w:t>,</w:t>
      </w:r>
      <w:r w:rsidRPr="00A11B16">
        <w:rPr>
          <w:szCs w:val="22"/>
          <w:lang w:val="en-US"/>
        </w:rPr>
        <w:t xml:space="preserve"> and those related to </w:t>
      </w:r>
      <w:r w:rsidR="00426D3A" w:rsidRPr="00A11B16">
        <w:rPr>
          <w:szCs w:val="22"/>
          <w:lang w:val="en-US"/>
        </w:rPr>
        <w:t xml:space="preserve">dealing with </w:t>
      </w:r>
      <w:r w:rsidRPr="00A11B16">
        <w:rPr>
          <w:szCs w:val="22"/>
          <w:lang w:val="en-US"/>
        </w:rPr>
        <w:t>the COVID-19 pandemic</w:t>
      </w:r>
      <w:r w:rsidR="00673C11" w:rsidRPr="00A11B16">
        <w:rPr>
          <w:szCs w:val="22"/>
          <w:lang w:val="en-US"/>
        </w:rPr>
        <w:t xml:space="preserve"> in order to </w:t>
      </w:r>
      <w:r w:rsidRPr="00A11B16">
        <w:rPr>
          <w:szCs w:val="22"/>
          <w:lang w:val="en-US"/>
        </w:rPr>
        <w:t>strengthen the resilience of food security and nutrition through social protection mechanisms; the uninterrupted operation of value chain</w:t>
      </w:r>
      <w:r w:rsidR="00673C11" w:rsidRPr="00A11B16">
        <w:rPr>
          <w:szCs w:val="22"/>
          <w:lang w:val="en-US"/>
        </w:rPr>
        <w:t>s</w:t>
      </w:r>
      <w:r w:rsidRPr="00A11B16">
        <w:rPr>
          <w:szCs w:val="22"/>
          <w:lang w:val="en-US"/>
        </w:rPr>
        <w:t>, production</w:t>
      </w:r>
      <w:r w:rsidR="00673C11" w:rsidRPr="00A11B16">
        <w:rPr>
          <w:szCs w:val="22"/>
          <w:lang w:val="en-US"/>
        </w:rPr>
        <w:t>,</w:t>
      </w:r>
      <w:r w:rsidRPr="00A11B16">
        <w:rPr>
          <w:szCs w:val="22"/>
          <w:lang w:val="en-US"/>
        </w:rPr>
        <w:t xml:space="preserve"> and </w:t>
      </w:r>
      <w:r w:rsidR="00673C11" w:rsidRPr="00A11B16">
        <w:rPr>
          <w:szCs w:val="22"/>
          <w:lang w:val="en-US"/>
        </w:rPr>
        <w:t>people</w:t>
      </w:r>
      <w:r w:rsidR="005C5676" w:rsidRPr="00A11B16">
        <w:rPr>
          <w:szCs w:val="22"/>
          <w:lang w:val="en-US"/>
        </w:rPr>
        <w:t>’</w:t>
      </w:r>
      <w:r w:rsidR="00673C11" w:rsidRPr="00A11B16">
        <w:rPr>
          <w:szCs w:val="22"/>
          <w:lang w:val="en-US"/>
        </w:rPr>
        <w:t xml:space="preserve">s </w:t>
      </w:r>
      <w:r w:rsidRPr="00A11B16">
        <w:rPr>
          <w:szCs w:val="22"/>
          <w:lang w:val="en-US"/>
        </w:rPr>
        <w:t>access to food through transparent international trade</w:t>
      </w:r>
      <w:r w:rsidR="00673C11" w:rsidRPr="00A11B16">
        <w:rPr>
          <w:szCs w:val="22"/>
          <w:lang w:val="en-US"/>
        </w:rPr>
        <w:t>,</w:t>
      </w:r>
      <w:r w:rsidRPr="00A11B16">
        <w:rPr>
          <w:szCs w:val="22"/>
          <w:lang w:val="en-US"/>
        </w:rPr>
        <w:t xml:space="preserve"> consistent with World Trade Organization rules; and promotion of sustainable agriculture and food systems within the region that meet the needs of the population, protect the environment, </w:t>
      </w:r>
      <w:r w:rsidR="007B6975" w:rsidRPr="00A11B16">
        <w:rPr>
          <w:szCs w:val="22"/>
          <w:lang w:val="en-US"/>
        </w:rPr>
        <w:t xml:space="preserve">and </w:t>
      </w:r>
      <w:r w:rsidRPr="00A11B16">
        <w:rPr>
          <w:szCs w:val="22"/>
          <w:lang w:val="en-US"/>
        </w:rPr>
        <w:t xml:space="preserve">respect the food habits and cultures of the </w:t>
      </w:r>
      <w:r w:rsidR="00673C11" w:rsidRPr="00A11B16">
        <w:rPr>
          <w:szCs w:val="22"/>
          <w:lang w:val="en-US"/>
        </w:rPr>
        <w:t>H</w:t>
      </w:r>
      <w:r w:rsidRPr="00A11B16">
        <w:rPr>
          <w:szCs w:val="22"/>
          <w:lang w:val="en-US"/>
        </w:rPr>
        <w:t>emisphere;</w:t>
      </w:r>
    </w:p>
    <w:p w14:paraId="01C2C92D" w14:textId="77777777" w:rsidR="005E0993" w:rsidRPr="00A11B16" w:rsidRDefault="005E0993" w:rsidP="00F72F41">
      <w:pPr>
        <w:rPr>
          <w:szCs w:val="22"/>
          <w:lang w:val="en-US"/>
        </w:rPr>
      </w:pPr>
    </w:p>
    <w:p w14:paraId="28AC739A" w14:textId="5EFF4C10" w:rsidR="005E0993" w:rsidRPr="00A11B16" w:rsidRDefault="005E0993" w:rsidP="00F72F41">
      <w:pPr>
        <w:ind w:firstLine="720"/>
        <w:rPr>
          <w:szCs w:val="22"/>
          <w:lang w:val="en-US"/>
        </w:rPr>
      </w:pPr>
      <w:r w:rsidRPr="00A11B16">
        <w:rPr>
          <w:szCs w:val="22"/>
          <w:lang w:val="en-US"/>
        </w:rPr>
        <w:t xml:space="preserve">RECOGNIZING the </w:t>
      </w:r>
      <w:r w:rsidR="0013678A" w:rsidRPr="00A11B16">
        <w:rPr>
          <w:szCs w:val="22"/>
          <w:lang w:val="en-US"/>
        </w:rPr>
        <w:t xml:space="preserve">science-based </w:t>
      </w:r>
      <w:r w:rsidRPr="00A11B16">
        <w:rPr>
          <w:szCs w:val="22"/>
          <w:lang w:val="en-US"/>
        </w:rPr>
        <w:t xml:space="preserve">work on food safety by </w:t>
      </w:r>
      <w:r w:rsidR="00DD38E2" w:rsidRPr="00A11B16">
        <w:rPr>
          <w:szCs w:val="22"/>
          <w:lang w:val="en-US"/>
        </w:rPr>
        <w:t>m</w:t>
      </w:r>
      <w:r w:rsidRPr="00A11B16">
        <w:rPr>
          <w:szCs w:val="22"/>
          <w:lang w:val="en-US"/>
        </w:rPr>
        <w:t xml:space="preserve">ember </w:t>
      </w:r>
      <w:r w:rsidR="00DD38E2" w:rsidRPr="00A11B16">
        <w:rPr>
          <w:szCs w:val="22"/>
          <w:lang w:val="en-US"/>
        </w:rPr>
        <w:t>s</w:t>
      </w:r>
      <w:r w:rsidRPr="00A11B16">
        <w:rPr>
          <w:szCs w:val="22"/>
          <w:lang w:val="en-US"/>
        </w:rPr>
        <w:t>tates</w:t>
      </w:r>
      <w:r w:rsidR="0013678A" w:rsidRPr="00A11B16">
        <w:rPr>
          <w:szCs w:val="22"/>
          <w:lang w:val="en-US"/>
        </w:rPr>
        <w:t xml:space="preserve"> </w:t>
      </w:r>
      <w:r w:rsidRPr="00A11B16">
        <w:rPr>
          <w:szCs w:val="22"/>
          <w:lang w:val="en-US"/>
        </w:rPr>
        <w:t>to protect and preserve the health of all people throughout the supply and consumption chain of agricultural products</w:t>
      </w:r>
      <w:r w:rsidR="00DD38E2" w:rsidRPr="00A11B16">
        <w:rPr>
          <w:szCs w:val="22"/>
          <w:lang w:val="en-US"/>
        </w:rPr>
        <w:t xml:space="preserve">, as well as the </w:t>
      </w:r>
      <w:r w:rsidRPr="00A11B16">
        <w:rPr>
          <w:szCs w:val="22"/>
          <w:lang w:val="en-US"/>
        </w:rPr>
        <w:t>importan</w:t>
      </w:r>
      <w:r w:rsidR="00DD38E2" w:rsidRPr="00A11B16">
        <w:rPr>
          <w:szCs w:val="22"/>
          <w:lang w:val="en-US"/>
        </w:rPr>
        <w:t>ce</w:t>
      </w:r>
      <w:r w:rsidRPr="00A11B16">
        <w:rPr>
          <w:szCs w:val="22"/>
          <w:lang w:val="en-US"/>
        </w:rPr>
        <w:t xml:space="preserve"> </w:t>
      </w:r>
      <w:r w:rsidR="00DD38E2" w:rsidRPr="00A11B16">
        <w:rPr>
          <w:szCs w:val="22"/>
          <w:lang w:val="en-US"/>
        </w:rPr>
        <w:t xml:space="preserve">of acknowledging </w:t>
      </w:r>
      <w:r w:rsidRPr="00A11B16">
        <w:rPr>
          <w:szCs w:val="22"/>
          <w:lang w:val="en-US"/>
        </w:rPr>
        <w:t xml:space="preserve">the essential </w:t>
      </w:r>
      <w:r w:rsidR="00DD38E2" w:rsidRPr="00A11B16">
        <w:rPr>
          <w:szCs w:val="22"/>
          <w:lang w:val="en-US"/>
        </w:rPr>
        <w:t xml:space="preserve">role </w:t>
      </w:r>
      <w:r w:rsidRPr="00A11B16">
        <w:rPr>
          <w:szCs w:val="22"/>
          <w:lang w:val="en-US"/>
        </w:rPr>
        <w:t xml:space="preserve">of workers in agriculture and food supply chains and </w:t>
      </w:r>
      <w:r w:rsidR="00DD38E2" w:rsidRPr="00A11B16">
        <w:rPr>
          <w:szCs w:val="22"/>
          <w:lang w:val="en-US"/>
        </w:rPr>
        <w:t xml:space="preserve">of </w:t>
      </w:r>
      <w:r w:rsidRPr="00A11B16">
        <w:rPr>
          <w:szCs w:val="22"/>
          <w:lang w:val="en-US"/>
        </w:rPr>
        <w:t>support</w:t>
      </w:r>
      <w:r w:rsidR="00DD38E2" w:rsidRPr="00A11B16">
        <w:rPr>
          <w:szCs w:val="22"/>
          <w:lang w:val="en-US"/>
        </w:rPr>
        <w:t>ing</w:t>
      </w:r>
      <w:r w:rsidRPr="00A11B16">
        <w:rPr>
          <w:szCs w:val="22"/>
          <w:lang w:val="en-US"/>
        </w:rPr>
        <w:t xml:space="preserve"> them </w:t>
      </w:r>
      <w:r w:rsidR="00DD38E2" w:rsidRPr="00A11B16">
        <w:rPr>
          <w:szCs w:val="22"/>
          <w:lang w:val="en-US"/>
        </w:rPr>
        <w:t xml:space="preserve">so that they can </w:t>
      </w:r>
      <w:r w:rsidRPr="00A11B16">
        <w:rPr>
          <w:szCs w:val="22"/>
          <w:lang w:val="en-US"/>
        </w:rPr>
        <w:t>continue their essential work in a safe manner;</w:t>
      </w:r>
    </w:p>
    <w:p w14:paraId="7ADBB3E2" w14:textId="77777777" w:rsidR="005E0993" w:rsidRPr="00A11B16" w:rsidRDefault="005E0993" w:rsidP="00F72F41">
      <w:pPr>
        <w:rPr>
          <w:szCs w:val="22"/>
          <w:lang w:val="en-US"/>
        </w:rPr>
      </w:pPr>
    </w:p>
    <w:p w14:paraId="5990ED3F" w14:textId="24368D03" w:rsidR="005E0993" w:rsidRPr="00A11B16" w:rsidRDefault="005E0993" w:rsidP="00F72F41">
      <w:pPr>
        <w:ind w:firstLine="720"/>
        <w:rPr>
          <w:szCs w:val="22"/>
          <w:lang w:val="en-US"/>
        </w:rPr>
      </w:pPr>
      <w:r w:rsidRPr="00A11B16">
        <w:rPr>
          <w:szCs w:val="22"/>
          <w:lang w:val="en-US"/>
        </w:rPr>
        <w:t xml:space="preserve">RECALLING that the Inter-American Council for Integral Development, </w:t>
      </w:r>
      <w:r w:rsidR="0013678A" w:rsidRPr="00A11B16">
        <w:rPr>
          <w:szCs w:val="22"/>
          <w:lang w:val="en-US"/>
        </w:rPr>
        <w:t>at</w:t>
      </w:r>
      <w:r w:rsidRPr="00A11B16">
        <w:rPr>
          <w:szCs w:val="22"/>
          <w:lang w:val="en-US"/>
        </w:rPr>
        <w:t xml:space="preserve"> its </w:t>
      </w:r>
      <w:r w:rsidR="004413BF" w:rsidRPr="00A11B16">
        <w:rPr>
          <w:szCs w:val="22"/>
          <w:lang w:val="en-US"/>
        </w:rPr>
        <w:t xml:space="preserve">meeting </w:t>
      </w:r>
      <w:r w:rsidRPr="00A11B16">
        <w:rPr>
          <w:szCs w:val="22"/>
          <w:lang w:val="en-US"/>
        </w:rPr>
        <w:t xml:space="preserve">of November 26, 2019 on </w:t>
      </w:r>
      <w:r w:rsidR="00CC0BAD" w:rsidRPr="00A11B16">
        <w:rPr>
          <w:szCs w:val="22"/>
          <w:lang w:val="en-US"/>
        </w:rPr>
        <w:t>“</w:t>
      </w:r>
      <w:r w:rsidRPr="00A11B16">
        <w:rPr>
          <w:szCs w:val="22"/>
          <w:lang w:val="en-US"/>
        </w:rPr>
        <w:t>Child Malnutrition in the Americas</w:t>
      </w:r>
      <w:r w:rsidR="004413BF" w:rsidRPr="00A11B16">
        <w:rPr>
          <w:szCs w:val="22"/>
          <w:lang w:val="en-US"/>
        </w:rPr>
        <w:t>,</w:t>
      </w:r>
      <w:r w:rsidR="00CC0BAD" w:rsidRPr="00A11B16">
        <w:rPr>
          <w:szCs w:val="22"/>
          <w:lang w:val="en-US"/>
        </w:rPr>
        <w:t>”</w:t>
      </w:r>
      <w:r w:rsidRPr="00A11B16">
        <w:rPr>
          <w:szCs w:val="22"/>
          <w:lang w:val="en-US"/>
        </w:rPr>
        <w:t xml:space="preserve"> h</w:t>
      </w:r>
      <w:r w:rsidR="004413BF" w:rsidRPr="00A11B16">
        <w:rPr>
          <w:szCs w:val="22"/>
          <w:lang w:val="en-US"/>
        </w:rPr>
        <w:t>e</w:t>
      </w:r>
      <w:r w:rsidRPr="00A11B16">
        <w:rPr>
          <w:szCs w:val="22"/>
          <w:lang w:val="en-US"/>
        </w:rPr>
        <w:t>a</w:t>
      </w:r>
      <w:r w:rsidR="004413BF" w:rsidRPr="00A11B16">
        <w:rPr>
          <w:szCs w:val="22"/>
          <w:lang w:val="en-US"/>
        </w:rPr>
        <w:t>r</w:t>
      </w:r>
      <w:r w:rsidRPr="00A11B16">
        <w:rPr>
          <w:szCs w:val="22"/>
          <w:lang w:val="en-US"/>
        </w:rPr>
        <w:t xml:space="preserve">d presentations on public policies, programs, and initiatives </w:t>
      </w:r>
      <w:r w:rsidR="004413BF" w:rsidRPr="00A11B16">
        <w:rPr>
          <w:szCs w:val="22"/>
          <w:lang w:val="en-US"/>
        </w:rPr>
        <w:t>for</w:t>
      </w:r>
      <w:r w:rsidRPr="00A11B16">
        <w:rPr>
          <w:szCs w:val="22"/>
          <w:lang w:val="en-US"/>
        </w:rPr>
        <w:t xml:space="preserve"> reducing malnutrition, particularly chronic malnutrition</w:t>
      </w:r>
      <w:r w:rsidR="0013678A" w:rsidRPr="00A11B16">
        <w:rPr>
          <w:szCs w:val="22"/>
          <w:lang w:val="en-US"/>
        </w:rPr>
        <w:t>,</w:t>
      </w:r>
      <w:r w:rsidRPr="00A11B16">
        <w:rPr>
          <w:szCs w:val="22"/>
          <w:lang w:val="en-US"/>
        </w:rPr>
        <w:t xml:space="preserve"> in different contexts of the region, discuss</w:t>
      </w:r>
      <w:r w:rsidR="004413BF" w:rsidRPr="00A11B16">
        <w:rPr>
          <w:szCs w:val="22"/>
          <w:lang w:val="en-US"/>
        </w:rPr>
        <w:t>ed</w:t>
      </w:r>
      <w:r w:rsidRPr="00A11B16">
        <w:rPr>
          <w:szCs w:val="22"/>
          <w:lang w:val="en-US"/>
        </w:rPr>
        <w:t xml:space="preserve"> the main challenges </w:t>
      </w:r>
      <w:r w:rsidR="004413BF" w:rsidRPr="00A11B16">
        <w:rPr>
          <w:szCs w:val="22"/>
          <w:lang w:val="en-US"/>
        </w:rPr>
        <w:t xml:space="preserve">faced </w:t>
      </w:r>
      <w:r w:rsidRPr="00A11B16">
        <w:rPr>
          <w:szCs w:val="22"/>
          <w:lang w:val="en-US"/>
        </w:rPr>
        <w:t xml:space="preserve">by countries and institutions, </w:t>
      </w:r>
      <w:r w:rsidR="004413BF" w:rsidRPr="00A11B16">
        <w:rPr>
          <w:szCs w:val="22"/>
          <w:lang w:val="en-US"/>
        </w:rPr>
        <w:t xml:space="preserve">and </w:t>
      </w:r>
      <w:r w:rsidRPr="00A11B16">
        <w:rPr>
          <w:szCs w:val="22"/>
          <w:lang w:val="en-US"/>
        </w:rPr>
        <w:t>identif</w:t>
      </w:r>
      <w:r w:rsidR="004413BF" w:rsidRPr="00A11B16">
        <w:rPr>
          <w:szCs w:val="22"/>
          <w:lang w:val="en-US"/>
        </w:rPr>
        <w:t xml:space="preserve">ied </w:t>
      </w:r>
      <w:r w:rsidRPr="00A11B16">
        <w:rPr>
          <w:szCs w:val="22"/>
          <w:lang w:val="en-US"/>
        </w:rPr>
        <w:t xml:space="preserve">lines of cooperation </w:t>
      </w:r>
      <w:r w:rsidR="004413BF" w:rsidRPr="00A11B16">
        <w:rPr>
          <w:szCs w:val="22"/>
          <w:lang w:val="en-US"/>
        </w:rPr>
        <w:t xml:space="preserve">both at the regional level and </w:t>
      </w:r>
      <w:r w:rsidRPr="00A11B16">
        <w:rPr>
          <w:szCs w:val="22"/>
          <w:lang w:val="en-US"/>
        </w:rPr>
        <w:t>between countries to facilitate the transfer of knowledge, lessons learned</w:t>
      </w:r>
      <w:r w:rsidR="004413BF" w:rsidRPr="00A11B16">
        <w:rPr>
          <w:szCs w:val="22"/>
          <w:lang w:val="en-US"/>
        </w:rPr>
        <w:t>,</w:t>
      </w:r>
      <w:r w:rsidRPr="00A11B16">
        <w:rPr>
          <w:szCs w:val="22"/>
          <w:lang w:val="en-US"/>
        </w:rPr>
        <w:t xml:space="preserve"> best practices, </w:t>
      </w:r>
      <w:r w:rsidR="004413BF" w:rsidRPr="00A11B16">
        <w:rPr>
          <w:szCs w:val="22"/>
          <w:lang w:val="en-US"/>
        </w:rPr>
        <w:t xml:space="preserve">and </w:t>
      </w:r>
      <w:r w:rsidRPr="00A11B16">
        <w:rPr>
          <w:szCs w:val="22"/>
          <w:lang w:val="en-US"/>
        </w:rPr>
        <w:t>successful policies;</w:t>
      </w:r>
    </w:p>
    <w:p w14:paraId="27EA6560" w14:textId="77777777" w:rsidR="005E0993" w:rsidRPr="00A11B16" w:rsidRDefault="005E0993" w:rsidP="00F72F41">
      <w:pPr>
        <w:rPr>
          <w:szCs w:val="22"/>
          <w:lang w:val="en-US"/>
        </w:rPr>
      </w:pPr>
    </w:p>
    <w:p w14:paraId="663FE565" w14:textId="5472961F" w:rsidR="005E0993" w:rsidRPr="00A11B16" w:rsidRDefault="005E0993" w:rsidP="00F72F41">
      <w:pPr>
        <w:ind w:firstLine="720"/>
        <w:rPr>
          <w:szCs w:val="22"/>
          <w:lang w:val="en-US"/>
        </w:rPr>
      </w:pPr>
      <w:r w:rsidRPr="00A11B16">
        <w:rPr>
          <w:szCs w:val="22"/>
          <w:lang w:val="en-US"/>
        </w:rPr>
        <w:lastRenderedPageBreak/>
        <w:t xml:space="preserve">RECOGNIZING the efforts </w:t>
      </w:r>
      <w:r w:rsidR="000D09C7" w:rsidRPr="00A11B16">
        <w:rPr>
          <w:szCs w:val="22"/>
          <w:lang w:val="en-US"/>
        </w:rPr>
        <w:t xml:space="preserve">made </w:t>
      </w:r>
      <w:r w:rsidRPr="00A11B16">
        <w:rPr>
          <w:szCs w:val="22"/>
          <w:lang w:val="en-US"/>
        </w:rPr>
        <w:t xml:space="preserve">to date </w:t>
      </w:r>
      <w:r w:rsidR="000D09C7" w:rsidRPr="00A11B16">
        <w:rPr>
          <w:szCs w:val="22"/>
          <w:lang w:val="en-US"/>
        </w:rPr>
        <w:t>by m</w:t>
      </w:r>
      <w:r w:rsidRPr="00A11B16">
        <w:rPr>
          <w:szCs w:val="22"/>
          <w:lang w:val="en-US"/>
        </w:rPr>
        <w:t xml:space="preserve">ember </w:t>
      </w:r>
      <w:r w:rsidR="000D09C7" w:rsidRPr="00A11B16">
        <w:rPr>
          <w:szCs w:val="22"/>
          <w:lang w:val="en-US"/>
        </w:rPr>
        <w:t>s</w:t>
      </w:r>
      <w:r w:rsidRPr="00A11B16">
        <w:rPr>
          <w:szCs w:val="22"/>
          <w:lang w:val="en-US"/>
        </w:rPr>
        <w:t xml:space="preserve">tates to </w:t>
      </w:r>
      <w:r w:rsidR="000D09C7" w:rsidRPr="00A11B16">
        <w:rPr>
          <w:szCs w:val="22"/>
          <w:lang w:val="en-US"/>
        </w:rPr>
        <w:t xml:space="preserve">address </w:t>
      </w:r>
      <w:r w:rsidRPr="00A11B16">
        <w:rPr>
          <w:szCs w:val="22"/>
          <w:lang w:val="en-US"/>
        </w:rPr>
        <w:t xml:space="preserve">the emergency generated by COVID-19 and to meet the most pressing food security and nutrition </w:t>
      </w:r>
      <w:r w:rsidR="000D09C7" w:rsidRPr="00A11B16">
        <w:rPr>
          <w:szCs w:val="22"/>
          <w:lang w:val="en-US"/>
        </w:rPr>
        <w:t xml:space="preserve">needs </w:t>
      </w:r>
      <w:r w:rsidRPr="00A11B16">
        <w:rPr>
          <w:szCs w:val="22"/>
          <w:lang w:val="en-US"/>
        </w:rPr>
        <w:t>of p</w:t>
      </w:r>
      <w:r w:rsidR="000D09C7" w:rsidRPr="00A11B16">
        <w:rPr>
          <w:szCs w:val="22"/>
          <w:lang w:val="en-US"/>
        </w:rPr>
        <w:t xml:space="preserve">eople </w:t>
      </w:r>
      <w:r w:rsidRPr="00A11B16">
        <w:rPr>
          <w:szCs w:val="22"/>
          <w:lang w:val="en-US"/>
        </w:rPr>
        <w:t xml:space="preserve">in vulnerable situations; and convinced that the COVID-19 pandemic </w:t>
      </w:r>
      <w:r w:rsidR="000D09C7" w:rsidRPr="00A11B16">
        <w:rPr>
          <w:szCs w:val="22"/>
          <w:lang w:val="en-US"/>
        </w:rPr>
        <w:t>offers</w:t>
      </w:r>
      <w:r w:rsidRPr="00A11B16">
        <w:rPr>
          <w:szCs w:val="22"/>
          <w:lang w:val="en-US"/>
        </w:rPr>
        <w:t xml:space="preserve"> </w:t>
      </w:r>
      <w:r w:rsidR="000D09C7" w:rsidRPr="00A11B16">
        <w:rPr>
          <w:szCs w:val="22"/>
          <w:lang w:val="en-US"/>
        </w:rPr>
        <w:t>m</w:t>
      </w:r>
      <w:r w:rsidRPr="00A11B16">
        <w:rPr>
          <w:szCs w:val="22"/>
          <w:lang w:val="en-US"/>
        </w:rPr>
        <w:t xml:space="preserve">ember </w:t>
      </w:r>
      <w:r w:rsidR="000D09C7" w:rsidRPr="00A11B16">
        <w:rPr>
          <w:szCs w:val="22"/>
          <w:lang w:val="en-US"/>
        </w:rPr>
        <w:t>s</w:t>
      </w:r>
      <w:r w:rsidRPr="00A11B16">
        <w:rPr>
          <w:szCs w:val="22"/>
          <w:lang w:val="en-US"/>
        </w:rPr>
        <w:t xml:space="preserve">tates, civil society, the private sector, academia, and other relevant social actors the opportunity to collaborate </w:t>
      </w:r>
      <w:r w:rsidR="000D09C7" w:rsidRPr="00A11B16">
        <w:rPr>
          <w:szCs w:val="22"/>
          <w:lang w:val="en-US"/>
        </w:rPr>
        <w:t>o</w:t>
      </w:r>
      <w:r w:rsidRPr="00A11B16">
        <w:rPr>
          <w:szCs w:val="22"/>
          <w:lang w:val="en-US"/>
        </w:rPr>
        <w:t xml:space="preserve">n </w:t>
      </w:r>
      <w:r w:rsidR="000D09C7" w:rsidRPr="00A11B16">
        <w:rPr>
          <w:szCs w:val="22"/>
          <w:lang w:val="en-US"/>
        </w:rPr>
        <w:t xml:space="preserve">social protection and assistance </w:t>
      </w:r>
      <w:r w:rsidRPr="00A11B16">
        <w:rPr>
          <w:szCs w:val="22"/>
          <w:lang w:val="en-US"/>
        </w:rPr>
        <w:t>policies, plans, and programs, eradication of hunger and chronic undernutrition to better prepare our societies to deal with future crises</w:t>
      </w:r>
      <w:r w:rsidR="009B4203" w:rsidRPr="00A11B16">
        <w:rPr>
          <w:szCs w:val="22"/>
          <w:lang w:val="en-US"/>
        </w:rPr>
        <w:t>,</w:t>
      </w:r>
      <w:r w:rsidRPr="00A11B16">
        <w:rPr>
          <w:szCs w:val="22"/>
          <w:lang w:val="en-US"/>
        </w:rPr>
        <w:t xml:space="preserve"> and achiev</w:t>
      </w:r>
      <w:r w:rsidR="009B4203" w:rsidRPr="00A11B16">
        <w:rPr>
          <w:szCs w:val="22"/>
          <w:lang w:val="en-US"/>
        </w:rPr>
        <w:t xml:space="preserve">ing </w:t>
      </w:r>
      <w:r w:rsidRPr="00A11B16">
        <w:rPr>
          <w:szCs w:val="22"/>
          <w:lang w:val="en-US"/>
        </w:rPr>
        <w:t>the objectives set forth in this resolution;</w:t>
      </w:r>
    </w:p>
    <w:p w14:paraId="3C504582" w14:textId="77777777" w:rsidR="005E0993" w:rsidRPr="00A11B16" w:rsidRDefault="005E0993" w:rsidP="00F72F41">
      <w:pPr>
        <w:rPr>
          <w:szCs w:val="22"/>
          <w:lang w:val="en-US"/>
        </w:rPr>
      </w:pPr>
    </w:p>
    <w:p w14:paraId="6E8762B1" w14:textId="7857388A" w:rsidR="005E0993" w:rsidRPr="00A11B16" w:rsidRDefault="005E0993" w:rsidP="00F72F41">
      <w:pPr>
        <w:pBdr>
          <w:top w:val="nil"/>
          <w:left w:val="nil"/>
          <w:bottom w:val="nil"/>
          <w:right w:val="nil"/>
          <w:between w:val="nil"/>
        </w:pBdr>
        <w:ind w:firstLine="720"/>
        <w:rPr>
          <w:szCs w:val="22"/>
          <w:lang w:val="en-US"/>
        </w:rPr>
      </w:pPr>
      <w:r w:rsidRPr="00A11B16">
        <w:rPr>
          <w:szCs w:val="22"/>
          <w:lang w:val="en-US"/>
        </w:rPr>
        <w:t xml:space="preserve">TAKING NOTE that the World Health Organization and the Food and Agriculture Organization of the United Nations jointly stated that, to date, there is no scientific evidence that the </w:t>
      </w:r>
      <w:r w:rsidR="00F160AB" w:rsidRPr="00A11B16">
        <w:rPr>
          <w:szCs w:val="22"/>
          <w:lang w:val="en-US"/>
        </w:rPr>
        <w:t xml:space="preserve">SARS-CoV-2 </w:t>
      </w:r>
      <w:r w:rsidRPr="00A11B16">
        <w:rPr>
          <w:szCs w:val="22"/>
          <w:lang w:val="en-US"/>
        </w:rPr>
        <w:t xml:space="preserve">virus can be transmitted </w:t>
      </w:r>
      <w:r w:rsidR="009B4203" w:rsidRPr="00A11B16">
        <w:rPr>
          <w:szCs w:val="22"/>
          <w:lang w:val="en-US"/>
        </w:rPr>
        <w:t xml:space="preserve">via </w:t>
      </w:r>
      <w:r w:rsidRPr="00A11B16">
        <w:rPr>
          <w:szCs w:val="22"/>
          <w:lang w:val="en-US"/>
        </w:rPr>
        <w:t>food or food packaging and that it is highly unlikely that people can contract COVID-19 from food or food packaging;</w:t>
      </w:r>
    </w:p>
    <w:p w14:paraId="5AE211AA" w14:textId="77777777" w:rsidR="005E0993" w:rsidRPr="00A11B16" w:rsidRDefault="005E0993" w:rsidP="00F72F41">
      <w:pPr>
        <w:rPr>
          <w:szCs w:val="22"/>
          <w:lang w:val="en-US"/>
        </w:rPr>
      </w:pPr>
    </w:p>
    <w:p w14:paraId="2DCCA038" w14:textId="2B2038BD" w:rsidR="005E0993" w:rsidRPr="00A11B16" w:rsidRDefault="005E0993" w:rsidP="00F72F41">
      <w:pPr>
        <w:pBdr>
          <w:top w:val="nil"/>
          <w:left w:val="nil"/>
          <w:bottom w:val="nil"/>
          <w:right w:val="nil"/>
          <w:between w:val="nil"/>
        </w:pBdr>
        <w:ind w:firstLine="720"/>
        <w:rPr>
          <w:szCs w:val="22"/>
          <w:lang w:val="en-US"/>
        </w:rPr>
      </w:pPr>
      <w:r w:rsidRPr="00A11B16">
        <w:rPr>
          <w:szCs w:val="22"/>
          <w:lang w:val="en-US"/>
        </w:rPr>
        <w:t>TAKING INTO ACCOUNT that in many member states, particularly in Central America and the Caribbean, even before the COVID-19 pandemic, agricultural production was already adversely affected by natural disasters and climate change</w:t>
      </w:r>
      <w:r w:rsidR="00C52C9A" w:rsidRPr="00A11B16">
        <w:rPr>
          <w:szCs w:val="22"/>
          <w:lang w:val="en-US"/>
        </w:rPr>
        <w:t>,</w:t>
      </w:r>
      <w:r w:rsidRPr="00A11B16">
        <w:rPr>
          <w:sz w:val="24"/>
          <w:szCs w:val="24"/>
          <w:u w:val="single"/>
          <w:vertAlign w:val="superscript"/>
          <w:lang w:val="en-US"/>
        </w:rPr>
        <w:footnoteReference w:id="51"/>
      </w:r>
      <w:r w:rsidRPr="00A11B16">
        <w:rPr>
          <w:szCs w:val="22"/>
          <w:vertAlign w:val="superscript"/>
          <w:lang w:val="en-US"/>
        </w:rPr>
        <w:t>/</w:t>
      </w:r>
      <w:r w:rsidRPr="00A11B16">
        <w:rPr>
          <w:szCs w:val="22"/>
          <w:lang w:val="en-US"/>
        </w:rPr>
        <w:t xml:space="preserve"> reducing food security and nutrition, increasing unemployment and poverty, </w:t>
      </w:r>
      <w:r w:rsidR="00C52C9A" w:rsidRPr="00A11B16">
        <w:rPr>
          <w:szCs w:val="22"/>
          <w:lang w:val="en-US"/>
        </w:rPr>
        <w:t xml:space="preserve">and </w:t>
      </w:r>
      <w:r w:rsidRPr="00A11B16">
        <w:rPr>
          <w:szCs w:val="22"/>
          <w:lang w:val="en-US"/>
        </w:rPr>
        <w:t>displacing pe</w:t>
      </w:r>
      <w:r w:rsidR="00C52C9A" w:rsidRPr="00A11B16">
        <w:rPr>
          <w:szCs w:val="22"/>
          <w:lang w:val="en-US"/>
        </w:rPr>
        <w:t>ople,</w:t>
      </w:r>
      <w:r w:rsidRPr="00A11B16">
        <w:rPr>
          <w:szCs w:val="22"/>
          <w:lang w:val="en-US"/>
        </w:rPr>
        <w:t xml:space="preserve"> and that COVID-19 has worsened their c</w:t>
      </w:r>
      <w:r w:rsidR="00C52C9A" w:rsidRPr="00A11B16">
        <w:rPr>
          <w:szCs w:val="22"/>
          <w:lang w:val="en-US"/>
        </w:rPr>
        <w:t>ircumstances</w:t>
      </w:r>
      <w:r w:rsidRPr="00A11B16">
        <w:rPr>
          <w:szCs w:val="22"/>
          <w:lang w:val="en-US"/>
        </w:rPr>
        <w:t>; and</w:t>
      </w:r>
    </w:p>
    <w:p w14:paraId="7D9007DC" w14:textId="77777777" w:rsidR="005E0993" w:rsidRPr="00A11B16" w:rsidRDefault="005E0993" w:rsidP="00F72F41">
      <w:pPr>
        <w:rPr>
          <w:szCs w:val="22"/>
          <w:lang w:val="en-US"/>
        </w:rPr>
      </w:pPr>
    </w:p>
    <w:p w14:paraId="198A7C29" w14:textId="22675E45" w:rsidR="005E0993" w:rsidRPr="00A11B16" w:rsidRDefault="00A318D5" w:rsidP="00F72F41">
      <w:pPr>
        <w:ind w:firstLine="720"/>
        <w:rPr>
          <w:szCs w:val="22"/>
          <w:lang w:val="en-US"/>
        </w:rPr>
      </w:pPr>
      <w:r w:rsidRPr="00A11B16">
        <w:rPr>
          <w:szCs w:val="22"/>
          <w:lang w:val="en-US"/>
        </w:rPr>
        <w:t>BEARING IN MIND</w:t>
      </w:r>
      <w:r w:rsidR="005E0993" w:rsidRPr="00A11B16">
        <w:rPr>
          <w:szCs w:val="22"/>
          <w:lang w:val="en-US"/>
        </w:rPr>
        <w:t xml:space="preserve"> the importance of micro, small</w:t>
      </w:r>
      <w:r w:rsidR="00E47229" w:rsidRPr="00A11B16">
        <w:rPr>
          <w:szCs w:val="22"/>
          <w:lang w:val="en-US"/>
        </w:rPr>
        <w:t>,</w:t>
      </w:r>
      <w:r w:rsidR="005E0993" w:rsidRPr="00A11B16">
        <w:rPr>
          <w:szCs w:val="22"/>
          <w:lang w:val="en-US"/>
        </w:rPr>
        <w:t xml:space="preserve"> and medium-sized enterprises (MSMEs), </w:t>
      </w:r>
      <w:r w:rsidRPr="00A11B16">
        <w:rPr>
          <w:szCs w:val="22"/>
          <w:lang w:val="en-US"/>
        </w:rPr>
        <w:t xml:space="preserve">especially </w:t>
      </w:r>
      <w:r w:rsidR="005E0993" w:rsidRPr="00A11B16">
        <w:rPr>
          <w:szCs w:val="22"/>
          <w:lang w:val="en-US"/>
        </w:rPr>
        <w:t>small and medium</w:t>
      </w:r>
      <w:r w:rsidRPr="00A11B16">
        <w:rPr>
          <w:szCs w:val="22"/>
          <w:lang w:val="en-US"/>
        </w:rPr>
        <w:t>-</w:t>
      </w:r>
      <w:r w:rsidR="005E0993" w:rsidRPr="00A11B16">
        <w:rPr>
          <w:szCs w:val="22"/>
          <w:lang w:val="en-US"/>
        </w:rPr>
        <w:t>size</w:t>
      </w:r>
      <w:r w:rsidRPr="00A11B16">
        <w:rPr>
          <w:szCs w:val="22"/>
          <w:lang w:val="en-US"/>
        </w:rPr>
        <w:t>d</w:t>
      </w:r>
      <w:r w:rsidR="005E0993" w:rsidRPr="00A11B16">
        <w:rPr>
          <w:szCs w:val="22"/>
          <w:lang w:val="en-US"/>
        </w:rPr>
        <w:t xml:space="preserve"> family farm</w:t>
      </w:r>
      <w:r w:rsidRPr="00A11B16">
        <w:rPr>
          <w:szCs w:val="22"/>
          <w:lang w:val="en-US"/>
        </w:rPr>
        <w:t>s</w:t>
      </w:r>
      <w:r w:rsidR="005E0993" w:rsidRPr="00A11B16">
        <w:rPr>
          <w:szCs w:val="22"/>
          <w:lang w:val="en-US"/>
        </w:rPr>
        <w:t xml:space="preserve">, </w:t>
      </w:r>
      <w:r w:rsidRPr="00A11B16">
        <w:rPr>
          <w:szCs w:val="22"/>
          <w:lang w:val="en-US"/>
        </w:rPr>
        <w:t>to</w:t>
      </w:r>
      <w:r w:rsidR="005E0993" w:rsidRPr="00A11B16">
        <w:rPr>
          <w:szCs w:val="22"/>
          <w:lang w:val="en-US"/>
        </w:rPr>
        <w:t xml:space="preserve"> food security and nutrition and economic development,</w:t>
      </w:r>
    </w:p>
    <w:p w14:paraId="70C9E079" w14:textId="77777777" w:rsidR="005E0993" w:rsidRPr="00A11B16" w:rsidRDefault="005E0993" w:rsidP="00F72F41">
      <w:pPr>
        <w:rPr>
          <w:szCs w:val="22"/>
          <w:lang w:val="en-US"/>
        </w:rPr>
      </w:pPr>
    </w:p>
    <w:p w14:paraId="0BB568E9" w14:textId="77777777" w:rsidR="005E0993" w:rsidRPr="00A11B16" w:rsidRDefault="005E0993" w:rsidP="00F72F41">
      <w:pPr>
        <w:rPr>
          <w:szCs w:val="22"/>
          <w:lang w:val="en-US"/>
        </w:rPr>
      </w:pPr>
      <w:r w:rsidRPr="00A11B16">
        <w:rPr>
          <w:szCs w:val="22"/>
          <w:lang w:val="en-US"/>
        </w:rPr>
        <w:t>RESOLVES:</w:t>
      </w:r>
    </w:p>
    <w:p w14:paraId="49867C4C" w14:textId="77777777" w:rsidR="005E0993" w:rsidRPr="00A11B16" w:rsidRDefault="005E0993" w:rsidP="00F72F41">
      <w:pPr>
        <w:rPr>
          <w:szCs w:val="22"/>
          <w:lang w:val="en-US"/>
        </w:rPr>
      </w:pPr>
    </w:p>
    <w:p w14:paraId="475B5EA7" w14:textId="2CA486B4" w:rsidR="005E0993" w:rsidRPr="00A11B16" w:rsidRDefault="005E0993" w:rsidP="00F72F41">
      <w:pPr>
        <w:numPr>
          <w:ilvl w:val="0"/>
          <w:numId w:val="33"/>
        </w:numPr>
        <w:ind w:left="0" w:firstLine="720"/>
        <w:rPr>
          <w:szCs w:val="22"/>
          <w:lang w:val="en-US"/>
        </w:rPr>
      </w:pPr>
      <w:r w:rsidRPr="00A11B16">
        <w:rPr>
          <w:szCs w:val="22"/>
          <w:lang w:val="en-US"/>
        </w:rPr>
        <w:t xml:space="preserve">To request the Secretariat for Access to Rights and Equity (SARE), in </w:t>
      </w:r>
      <w:r w:rsidR="00753944" w:rsidRPr="00A11B16">
        <w:rPr>
          <w:szCs w:val="22"/>
          <w:lang w:val="en-US"/>
        </w:rPr>
        <w:t xml:space="preserve">partnership </w:t>
      </w:r>
      <w:r w:rsidRPr="00A11B16">
        <w:rPr>
          <w:szCs w:val="22"/>
          <w:lang w:val="en-US"/>
        </w:rPr>
        <w:t xml:space="preserve">with the Executive Secretariat for Integral Development (SEDI) </w:t>
      </w:r>
      <w:r w:rsidR="00C52C9A" w:rsidRPr="00A11B16">
        <w:rPr>
          <w:szCs w:val="22"/>
          <w:lang w:val="en-US"/>
        </w:rPr>
        <w:t xml:space="preserve">and </w:t>
      </w:r>
      <w:r w:rsidRPr="00A11B16">
        <w:rPr>
          <w:szCs w:val="22"/>
          <w:lang w:val="en-US"/>
        </w:rPr>
        <w:t xml:space="preserve">making use of the Inter-American Social Protection Network </w:t>
      </w:r>
      <w:r w:rsidR="00C52C9A" w:rsidRPr="00A11B16">
        <w:rPr>
          <w:szCs w:val="22"/>
          <w:lang w:val="en-US"/>
        </w:rPr>
        <w:t xml:space="preserve">to promote cooperation in </w:t>
      </w:r>
      <w:r w:rsidRPr="00A11B16">
        <w:rPr>
          <w:szCs w:val="22"/>
          <w:lang w:val="en-US"/>
        </w:rPr>
        <w:t>strengthen</w:t>
      </w:r>
      <w:r w:rsidR="00C52C9A" w:rsidRPr="00A11B16">
        <w:rPr>
          <w:szCs w:val="22"/>
          <w:lang w:val="en-US"/>
        </w:rPr>
        <w:t>ing</w:t>
      </w:r>
      <w:r w:rsidRPr="00A11B16">
        <w:rPr>
          <w:szCs w:val="22"/>
          <w:lang w:val="en-US"/>
        </w:rPr>
        <w:t xml:space="preserve"> national social development institutions in collaboration with international organizations</w:t>
      </w:r>
      <w:r w:rsidR="003D09B8" w:rsidRPr="00A11B16">
        <w:rPr>
          <w:szCs w:val="22"/>
          <w:lang w:val="en-US"/>
        </w:rPr>
        <w:t xml:space="preserve">, experts on </w:t>
      </w:r>
      <w:r w:rsidRPr="00A11B16">
        <w:rPr>
          <w:szCs w:val="22"/>
          <w:lang w:val="en-US"/>
        </w:rPr>
        <w:t>growth, development and prosperity, civil society</w:t>
      </w:r>
      <w:r w:rsidR="00753944" w:rsidRPr="00A11B16">
        <w:rPr>
          <w:szCs w:val="22"/>
          <w:lang w:val="en-US"/>
        </w:rPr>
        <w:t xml:space="preserve"> organizations</w:t>
      </w:r>
      <w:r w:rsidRPr="00A11B16">
        <w:rPr>
          <w:szCs w:val="22"/>
          <w:lang w:val="en-US"/>
        </w:rPr>
        <w:t xml:space="preserve">, the private sector, and academia responsible for combating poverty, reducing inequality with </w:t>
      </w:r>
      <w:r w:rsidR="00753944" w:rsidRPr="00A11B16">
        <w:rPr>
          <w:szCs w:val="22"/>
          <w:lang w:val="en-US"/>
        </w:rPr>
        <w:t>a comprehensive approach</w:t>
      </w:r>
      <w:r w:rsidRPr="00A11B16">
        <w:rPr>
          <w:szCs w:val="22"/>
          <w:lang w:val="en-US"/>
        </w:rPr>
        <w:t>, expanding social protection</w:t>
      </w:r>
      <w:r w:rsidR="00753944" w:rsidRPr="00A11B16">
        <w:rPr>
          <w:szCs w:val="22"/>
          <w:lang w:val="en-US"/>
        </w:rPr>
        <w:t>,</w:t>
      </w:r>
      <w:r w:rsidRPr="00A11B16">
        <w:rPr>
          <w:szCs w:val="22"/>
          <w:lang w:val="en-US"/>
        </w:rPr>
        <w:t xml:space="preserve"> and promoting social programs to eradicate hunger and malnutrition in the fight against food insecurity through actions aimed at dialogue, capacity building, and the exchange of knowledge and lessons learned, as well as technical assistance and monitoring of indicators related to th</w:t>
      </w:r>
      <w:r w:rsidR="00D86321" w:rsidRPr="00A11B16">
        <w:rPr>
          <w:szCs w:val="22"/>
          <w:lang w:val="en-US"/>
        </w:rPr>
        <w:t>o</w:t>
      </w:r>
      <w:r w:rsidRPr="00A11B16">
        <w:rPr>
          <w:szCs w:val="22"/>
          <w:lang w:val="en-US"/>
        </w:rPr>
        <w:t>se issues.</w:t>
      </w:r>
    </w:p>
    <w:p w14:paraId="174B0DDA" w14:textId="77777777" w:rsidR="005E0993" w:rsidRPr="00A11B16" w:rsidRDefault="005E0993" w:rsidP="00F72F41">
      <w:pPr>
        <w:rPr>
          <w:szCs w:val="22"/>
          <w:lang w:val="en-US"/>
        </w:rPr>
      </w:pPr>
    </w:p>
    <w:p w14:paraId="355F2E3A" w14:textId="019798DB" w:rsidR="005E0993" w:rsidRPr="00A11B16" w:rsidRDefault="005E0993" w:rsidP="00F72F41">
      <w:pPr>
        <w:numPr>
          <w:ilvl w:val="0"/>
          <w:numId w:val="33"/>
        </w:numPr>
        <w:ind w:left="0" w:firstLine="720"/>
        <w:rPr>
          <w:szCs w:val="22"/>
          <w:lang w:val="en-US"/>
        </w:rPr>
      </w:pPr>
      <w:r w:rsidRPr="00A11B16">
        <w:rPr>
          <w:szCs w:val="22"/>
          <w:lang w:val="en-US"/>
        </w:rPr>
        <w:t xml:space="preserve">To encourage member states to participate </w:t>
      </w:r>
      <w:r w:rsidR="00753944" w:rsidRPr="00A11B16">
        <w:rPr>
          <w:szCs w:val="22"/>
          <w:lang w:val="en-US"/>
        </w:rPr>
        <w:t xml:space="preserve">actively </w:t>
      </w:r>
      <w:r w:rsidRPr="00A11B16">
        <w:rPr>
          <w:szCs w:val="22"/>
          <w:lang w:val="en-US"/>
        </w:rPr>
        <w:t xml:space="preserve">in the three working groups included in the Plan of Action of Guatemala 2019 and in the activities organized by the </w:t>
      </w:r>
      <w:r w:rsidR="00753944" w:rsidRPr="00A11B16">
        <w:rPr>
          <w:szCs w:val="22"/>
          <w:lang w:val="en-US"/>
        </w:rPr>
        <w:t xml:space="preserve">SARE </w:t>
      </w:r>
      <w:r w:rsidRPr="00A11B16">
        <w:rPr>
          <w:szCs w:val="22"/>
          <w:lang w:val="en-US"/>
        </w:rPr>
        <w:t xml:space="preserve">to implement the </w:t>
      </w:r>
      <w:r w:rsidR="004573BC" w:rsidRPr="00A11B16">
        <w:rPr>
          <w:szCs w:val="22"/>
          <w:lang w:val="en-US"/>
        </w:rPr>
        <w:t xml:space="preserve">said </w:t>
      </w:r>
      <w:r w:rsidRPr="00A11B16">
        <w:rPr>
          <w:szCs w:val="22"/>
          <w:lang w:val="en-US"/>
        </w:rPr>
        <w:t xml:space="preserve">Plan of Action, </w:t>
      </w:r>
      <w:r w:rsidR="00753944" w:rsidRPr="00A11B16">
        <w:rPr>
          <w:szCs w:val="22"/>
          <w:lang w:val="en-US"/>
        </w:rPr>
        <w:t xml:space="preserve">giving </w:t>
      </w:r>
      <w:r w:rsidRPr="00A11B16">
        <w:rPr>
          <w:szCs w:val="22"/>
          <w:lang w:val="en-US"/>
        </w:rPr>
        <w:t>priorit</w:t>
      </w:r>
      <w:r w:rsidR="00753944" w:rsidRPr="00A11B16">
        <w:rPr>
          <w:szCs w:val="22"/>
          <w:lang w:val="en-US"/>
        </w:rPr>
        <w:t>y</w:t>
      </w:r>
      <w:r w:rsidRPr="00A11B16">
        <w:rPr>
          <w:szCs w:val="22"/>
          <w:lang w:val="en-US"/>
        </w:rPr>
        <w:t xml:space="preserve"> </w:t>
      </w:r>
      <w:r w:rsidR="00753944" w:rsidRPr="00A11B16">
        <w:rPr>
          <w:szCs w:val="22"/>
          <w:lang w:val="en-US"/>
        </w:rPr>
        <w:t xml:space="preserve">in </w:t>
      </w:r>
      <w:r w:rsidRPr="00A11B16">
        <w:rPr>
          <w:szCs w:val="22"/>
          <w:lang w:val="en-US"/>
        </w:rPr>
        <w:t>the agenda</w:t>
      </w:r>
      <w:r w:rsidR="004573BC" w:rsidRPr="00A11B16">
        <w:rPr>
          <w:szCs w:val="22"/>
          <w:lang w:val="en-US"/>
        </w:rPr>
        <w:t>s</w:t>
      </w:r>
      <w:r w:rsidRPr="00A11B16">
        <w:rPr>
          <w:szCs w:val="22"/>
          <w:lang w:val="en-US"/>
        </w:rPr>
        <w:t xml:space="preserve"> of the </w:t>
      </w:r>
      <w:r w:rsidR="004573BC" w:rsidRPr="00A11B16">
        <w:rPr>
          <w:szCs w:val="22"/>
          <w:lang w:val="en-US"/>
        </w:rPr>
        <w:t>w</w:t>
      </w:r>
      <w:r w:rsidRPr="00A11B16">
        <w:rPr>
          <w:szCs w:val="22"/>
          <w:lang w:val="en-US"/>
        </w:rPr>
        <w:t xml:space="preserve">orking </w:t>
      </w:r>
      <w:r w:rsidR="004573BC" w:rsidRPr="00A11B16">
        <w:rPr>
          <w:szCs w:val="22"/>
          <w:lang w:val="en-US"/>
        </w:rPr>
        <w:t>g</w:t>
      </w:r>
      <w:r w:rsidRPr="00A11B16">
        <w:rPr>
          <w:szCs w:val="22"/>
          <w:lang w:val="en-US"/>
        </w:rPr>
        <w:t xml:space="preserve">roups </w:t>
      </w:r>
      <w:r w:rsidR="00753944" w:rsidRPr="00A11B16">
        <w:rPr>
          <w:szCs w:val="22"/>
          <w:lang w:val="en-US"/>
        </w:rPr>
        <w:t xml:space="preserve">to </w:t>
      </w:r>
      <w:r w:rsidRPr="00A11B16">
        <w:rPr>
          <w:szCs w:val="22"/>
          <w:lang w:val="en-US"/>
        </w:rPr>
        <w:t xml:space="preserve">the issues of food </w:t>
      </w:r>
      <w:r w:rsidR="001341AB" w:rsidRPr="00A11B16">
        <w:rPr>
          <w:szCs w:val="22"/>
          <w:lang w:val="en-US"/>
        </w:rPr>
        <w:t xml:space="preserve">security </w:t>
      </w:r>
      <w:r w:rsidR="00721CF2" w:rsidRPr="00A11B16">
        <w:rPr>
          <w:szCs w:val="22"/>
          <w:lang w:val="en-US"/>
        </w:rPr>
        <w:t xml:space="preserve">and nutrition </w:t>
      </w:r>
      <w:r w:rsidRPr="00A11B16">
        <w:rPr>
          <w:szCs w:val="22"/>
          <w:lang w:val="en-US"/>
        </w:rPr>
        <w:t>and reduction of poverty and inequality, among others.</w:t>
      </w:r>
    </w:p>
    <w:p w14:paraId="1F7D2C3B" w14:textId="77777777" w:rsidR="005E0993" w:rsidRPr="00A11B16" w:rsidRDefault="005E0993" w:rsidP="00F72F41">
      <w:pPr>
        <w:rPr>
          <w:szCs w:val="22"/>
          <w:lang w:val="en-US"/>
        </w:rPr>
      </w:pPr>
    </w:p>
    <w:p w14:paraId="2016A003" w14:textId="540ED8F7" w:rsidR="005E0993" w:rsidRPr="00A11B16" w:rsidRDefault="00753944" w:rsidP="00F72F41">
      <w:pPr>
        <w:numPr>
          <w:ilvl w:val="0"/>
          <w:numId w:val="33"/>
        </w:numPr>
        <w:ind w:left="0" w:firstLine="720"/>
        <w:rPr>
          <w:szCs w:val="22"/>
          <w:lang w:val="en-US"/>
        </w:rPr>
      </w:pPr>
      <w:r w:rsidRPr="00A11B16">
        <w:rPr>
          <w:szCs w:val="22"/>
          <w:lang w:val="en-US"/>
        </w:rPr>
        <w:t>To e</w:t>
      </w:r>
      <w:r w:rsidR="005E0993" w:rsidRPr="00A11B16">
        <w:rPr>
          <w:szCs w:val="22"/>
          <w:lang w:val="en-US"/>
        </w:rPr>
        <w:t xml:space="preserve">ncourage </w:t>
      </w:r>
      <w:r w:rsidR="00C90208" w:rsidRPr="00A11B16">
        <w:rPr>
          <w:szCs w:val="22"/>
          <w:lang w:val="en-US"/>
        </w:rPr>
        <w:t>m</w:t>
      </w:r>
      <w:r w:rsidR="005E0993" w:rsidRPr="00A11B16">
        <w:rPr>
          <w:szCs w:val="22"/>
          <w:lang w:val="en-US"/>
        </w:rPr>
        <w:t xml:space="preserve">ember </w:t>
      </w:r>
      <w:r w:rsidR="00C90208" w:rsidRPr="00A11B16">
        <w:rPr>
          <w:szCs w:val="22"/>
          <w:lang w:val="en-US"/>
        </w:rPr>
        <w:t>s</w:t>
      </w:r>
      <w:r w:rsidR="005E0993" w:rsidRPr="00A11B16">
        <w:rPr>
          <w:szCs w:val="22"/>
          <w:lang w:val="en-US"/>
        </w:rPr>
        <w:t xml:space="preserve">tates to keep value chains open and connected so that international markets can continue to function, supporting the flow of agricultural products and inputs, which play a key role in avoiding food shortages and thus achieving global food security and nutrition, </w:t>
      </w:r>
      <w:r w:rsidR="00F77C14" w:rsidRPr="00A11B16">
        <w:rPr>
          <w:szCs w:val="22"/>
          <w:lang w:val="en-US"/>
        </w:rPr>
        <w:t xml:space="preserve">and to ensure </w:t>
      </w:r>
      <w:r w:rsidR="005E0993" w:rsidRPr="00A11B16">
        <w:rPr>
          <w:szCs w:val="22"/>
          <w:lang w:val="en-US"/>
        </w:rPr>
        <w:t xml:space="preserve">that emergency measures related to agriculture and agri-food products </w:t>
      </w:r>
      <w:r w:rsidR="00F77C14" w:rsidRPr="00A11B16">
        <w:rPr>
          <w:szCs w:val="22"/>
          <w:lang w:val="en-US"/>
        </w:rPr>
        <w:t xml:space="preserve">for addressing the </w:t>
      </w:r>
      <w:r w:rsidR="005E0993" w:rsidRPr="00A11B16">
        <w:rPr>
          <w:szCs w:val="22"/>
          <w:lang w:val="en-US"/>
        </w:rPr>
        <w:t xml:space="preserve">COVID-19 </w:t>
      </w:r>
      <w:r w:rsidR="00F77C14" w:rsidRPr="00A11B16">
        <w:rPr>
          <w:szCs w:val="22"/>
          <w:lang w:val="en-US"/>
        </w:rPr>
        <w:t xml:space="preserve">pandemic </w:t>
      </w:r>
      <w:r w:rsidR="005E0993" w:rsidRPr="00A11B16">
        <w:rPr>
          <w:szCs w:val="22"/>
          <w:lang w:val="en-US"/>
        </w:rPr>
        <w:t xml:space="preserve">are specific, proportionate, transparent and temporary, and do not create </w:t>
      </w:r>
      <w:r w:rsidR="005E0993" w:rsidRPr="00A11B16">
        <w:rPr>
          <w:szCs w:val="22"/>
          <w:lang w:val="en-US"/>
        </w:rPr>
        <w:lastRenderedPageBreak/>
        <w:t>unnecessary barriers to trade or interrupt supply chains for agriculture and agri-food products. We resolve to limit any unjustified restrictive measures on agricultural commodities or food supply.</w:t>
      </w:r>
    </w:p>
    <w:p w14:paraId="1F055EFF" w14:textId="77777777" w:rsidR="005E0993" w:rsidRPr="00A11B16" w:rsidRDefault="005E0993" w:rsidP="00F72F41">
      <w:pPr>
        <w:rPr>
          <w:szCs w:val="22"/>
          <w:lang w:val="en-US"/>
        </w:rPr>
      </w:pPr>
    </w:p>
    <w:p w14:paraId="2C1A1030" w14:textId="6992BB8C" w:rsidR="005E0993" w:rsidRPr="00A11B16" w:rsidRDefault="005E0993" w:rsidP="00F72F41">
      <w:pPr>
        <w:numPr>
          <w:ilvl w:val="0"/>
          <w:numId w:val="33"/>
        </w:numPr>
        <w:ind w:left="0" w:firstLine="720"/>
        <w:rPr>
          <w:szCs w:val="22"/>
          <w:lang w:val="en-US"/>
        </w:rPr>
      </w:pPr>
      <w:r w:rsidRPr="00A11B16">
        <w:rPr>
          <w:szCs w:val="22"/>
          <w:lang w:val="en-US"/>
        </w:rPr>
        <w:t xml:space="preserve">To invite </w:t>
      </w:r>
      <w:r w:rsidR="00C90208" w:rsidRPr="00A11B16">
        <w:rPr>
          <w:szCs w:val="22"/>
          <w:lang w:val="en-US"/>
        </w:rPr>
        <w:t>m</w:t>
      </w:r>
      <w:r w:rsidRPr="00A11B16">
        <w:rPr>
          <w:szCs w:val="22"/>
          <w:lang w:val="en-US"/>
        </w:rPr>
        <w:t xml:space="preserve">ember </w:t>
      </w:r>
      <w:r w:rsidR="00C90208" w:rsidRPr="00A11B16">
        <w:rPr>
          <w:szCs w:val="22"/>
          <w:lang w:val="en-US"/>
        </w:rPr>
        <w:t>s</w:t>
      </w:r>
      <w:r w:rsidRPr="00A11B16">
        <w:rPr>
          <w:szCs w:val="22"/>
          <w:lang w:val="en-US"/>
        </w:rPr>
        <w:t xml:space="preserve">tates, </w:t>
      </w:r>
      <w:r w:rsidR="00F77C14" w:rsidRPr="00A11B16">
        <w:rPr>
          <w:szCs w:val="22"/>
          <w:lang w:val="en-US"/>
        </w:rPr>
        <w:t>p</w:t>
      </w:r>
      <w:r w:rsidRPr="00A11B16">
        <w:rPr>
          <w:szCs w:val="22"/>
          <w:lang w:val="en-US"/>
        </w:rPr>
        <w:t xml:space="preserve">ermanent </w:t>
      </w:r>
      <w:r w:rsidR="00F77C14" w:rsidRPr="00A11B16">
        <w:rPr>
          <w:szCs w:val="22"/>
          <w:lang w:val="en-US"/>
        </w:rPr>
        <w:t>o</w:t>
      </w:r>
      <w:r w:rsidRPr="00A11B16">
        <w:rPr>
          <w:szCs w:val="22"/>
          <w:lang w:val="en-US"/>
        </w:rPr>
        <w:t xml:space="preserve">bservers, and other donors to contribute to the Fund for the </w:t>
      </w:r>
      <w:r w:rsidR="00F77C14" w:rsidRPr="00A11B16">
        <w:rPr>
          <w:szCs w:val="22"/>
          <w:lang w:val="en-US"/>
        </w:rPr>
        <w:t>I</w:t>
      </w:r>
      <w:r w:rsidRPr="00A11B16">
        <w:rPr>
          <w:szCs w:val="22"/>
          <w:lang w:val="en-US"/>
        </w:rPr>
        <w:t xml:space="preserve">mplementation of the Plan of Action of Guatemala 2019 to the extent of their capacities, with the aim of securing resources </w:t>
      </w:r>
      <w:r w:rsidR="00F77C14" w:rsidRPr="00A11B16">
        <w:rPr>
          <w:szCs w:val="22"/>
          <w:lang w:val="en-US"/>
        </w:rPr>
        <w:t xml:space="preserve">as soon as possible </w:t>
      </w:r>
      <w:r w:rsidRPr="00A11B16">
        <w:rPr>
          <w:szCs w:val="22"/>
          <w:lang w:val="en-US"/>
        </w:rPr>
        <w:t xml:space="preserve">to finance cooperation and technical assistance for activities in support of the efforts of </w:t>
      </w:r>
      <w:r w:rsidR="00C90208" w:rsidRPr="00A11B16">
        <w:rPr>
          <w:szCs w:val="22"/>
          <w:lang w:val="en-US"/>
        </w:rPr>
        <w:t>m</w:t>
      </w:r>
      <w:r w:rsidRPr="00A11B16">
        <w:rPr>
          <w:szCs w:val="22"/>
          <w:lang w:val="en-US"/>
        </w:rPr>
        <w:t xml:space="preserve">ember </w:t>
      </w:r>
      <w:r w:rsidR="00C90208" w:rsidRPr="00A11B16">
        <w:rPr>
          <w:szCs w:val="22"/>
          <w:lang w:val="en-US"/>
        </w:rPr>
        <w:t>s</w:t>
      </w:r>
      <w:r w:rsidRPr="00A11B16">
        <w:rPr>
          <w:szCs w:val="22"/>
          <w:lang w:val="en-US"/>
        </w:rPr>
        <w:t>tates to respond to the serious consequences of hunger and malnutrition in the Americas</w:t>
      </w:r>
      <w:r w:rsidR="00F77C14" w:rsidRPr="00A11B16">
        <w:rPr>
          <w:szCs w:val="22"/>
          <w:lang w:val="en-US"/>
        </w:rPr>
        <w:t xml:space="preserve"> </w:t>
      </w:r>
      <w:r w:rsidRPr="00A11B16">
        <w:rPr>
          <w:szCs w:val="22"/>
          <w:lang w:val="en-US"/>
        </w:rPr>
        <w:t>now being aggravated by the COVID-19 pandemic.</w:t>
      </w:r>
    </w:p>
    <w:p w14:paraId="7EEBDA13" w14:textId="77777777" w:rsidR="005E0993" w:rsidRPr="00A11B16" w:rsidRDefault="005E0993" w:rsidP="00F72F41">
      <w:pPr>
        <w:rPr>
          <w:szCs w:val="22"/>
          <w:lang w:val="en-US"/>
        </w:rPr>
      </w:pPr>
    </w:p>
    <w:p w14:paraId="391A0689" w14:textId="0911626B" w:rsidR="005E0993" w:rsidRPr="00A11B16" w:rsidRDefault="005E0993" w:rsidP="00F72F41">
      <w:pPr>
        <w:numPr>
          <w:ilvl w:val="0"/>
          <w:numId w:val="33"/>
        </w:numPr>
        <w:ind w:left="0" w:firstLine="720"/>
        <w:rPr>
          <w:szCs w:val="22"/>
          <w:lang w:val="en-US"/>
        </w:rPr>
      </w:pPr>
      <w:r w:rsidRPr="00A11B16">
        <w:rPr>
          <w:szCs w:val="22"/>
          <w:lang w:val="en-US"/>
        </w:rPr>
        <w:t>To encourage the General Secretariat to support the efforts of small island and low-lying coastal developing states, among others, to request technical and, where appropriate</w:t>
      </w:r>
      <w:r w:rsidR="00F77C14" w:rsidRPr="00A11B16">
        <w:rPr>
          <w:szCs w:val="22"/>
          <w:lang w:val="en-US"/>
        </w:rPr>
        <w:t>,</w:t>
      </w:r>
      <w:r w:rsidRPr="00A11B16">
        <w:rPr>
          <w:szCs w:val="22"/>
          <w:lang w:val="en-US"/>
        </w:rPr>
        <w:t xml:space="preserve"> financial assistance from </w:t>
      </w:r>
      <w:r w:rsidR="00F77C14" w:rsidRPr="00A11B16">
        <w:rPr>
          <w:szCs w:val="22"/>
          <w:lang w:val="en-US"/>
        </w:rPr>
        <w:t>i</w:t>
      </w:r>
      <w:r w:rsidRPr="00A11B16">
        <w:rPr>
          <w:szCs w:val="22"/>
          <w:lang w:val="en-US"/>
        </w:rPr>
        <w:t xml:space="preserve">nternational </w:t>
      </w:r>
      <w:r w:rsidR="00F77C14" w:rsidRPr="00A11B16">
        <w:rPr>
          <w:szCs w:val="22"/>
          <w:lang w:val="en-US"/>
        </w:rPr>
        <w:t>f</w:t>
      </w:r>
      <w:r w:rsidRPr="00A11B16">
        <w:rPr>
          <w:szCs w:val="22"/>
          <w:lang w:val="en-US"/>
        </w:rPr>
        <w:t xml:space="preserve">inancial </w:t>
      </w:r>
      <w:r w:rsidR="00F77C14" w:rsidRPr="00A11B16">
        <w:rPr>
          <w:szCs w:val="22"/>
          <w:lang w:val="en-US"/>
        </w:rPr>
        <w:t>i</w:t>
      </w:r>
      <w:r w:rsidRPr="00A11B16">
        <w:rPr>
          <w:szCs w:val="22"/>
          <w:lang w:val="en-US"/>
        </w:rPr>
        <w:t xml:space="preserve">nstitutions and </w:t>
      </w:r>
      <w:r w:rsidR="00F77C14" w:rsidRPr="00A11B16">
        <w:rPr>
          <w:szCs w:val="22"/>
          <w:lang w:val="en-US"/>
        </w:rPr>
        <w:t>d</w:t>
      </w:r>
      <w:r w:rsidRPr="00A11B16">
        <w:rPr>
          <w:szCs w:val="22"/>
          <w:lang w:val="en-US"/>
        </w:rPr>
        <w:t xml:space="preserve">evelopment </w:t>
      </w:r>
      <w:r w:rsidR="00F77C14" w:rsidRPr="00A11B16">
        <w:rPr>
          <w:szCs w:val="22"/>
          <w:lang w:val="en-US"/>
        </w:rPr>
        <w:t>a</w:t>
      </w:r>
      <w:r w:rsidRPr="00A11B16">
        <w:rPr>
          <w:szCs w:val="22"/>
          <w:lang w:val="en-US"/>
        </w:rPr>
        <w:t xml:space="preserve">gencies, combined with domestic reforms and policies to facilitate new agricultural </w:t>
      </w:r>
      <w:r w:rsidR="00F77C14" w:rsidRPr="00A11B16">
        <w:rPr>
          <w:szCs w:val="22"/>
          <w:lang w:val="en-US"/>
        </w:rPr>
        <w:t xml:space="preserve">and emerging </w:t>
      </w:r>
      <w:r w:rsidRPr="00A11B16">
        <w:rPr>
          <w:szCs w:val="22"/>
          <w:lang w:val="en-US"/>
        </w:rPr>
        <w:t>technolog</w:t>
      </w:r>
      <w:r w:rsidR="00F77C14" w:rsidRPr="00A11B16">
        <w:rPr>
          <w:szCs w:val="22"/>
          <w:lang w:val="en-US"/>
        </w:rPr>
        <w:t>ies</w:t>
      </w:r>
      <w:r w:rsidRPr="00A11B16">
        <w:rPr>
          <w:szCs w:val="22"/>
          <w:lang w:val="en-US"/>
        </w:rPr>
        <w:t>, including climate-smart agriculture and capacity building support. This is in light of the limited areas of arable land</w:t>
      </w:r>
      <w:r w:rsidR="00B61FC3" w:rsidRPr="00A11B16">
        <w:rPr>
          <w:szCs w:val="22"/>
          <w:lang w:val="en-US"/>
        </w:rPr>
        <w:t xml:space="preserve"> and </w:t>
      </w:r>
      <w:r w:rsidRPr="00A11B16">
        <w:rPr>
          <w:szCs w:val="22"/>
          <w:lang w:val="en-US"/>
        </w:rPr>
        <w:t xml:space="preserve">poor water supply in some countries, and the importance of improving </w:t>
      </w:r>
      <w:r w:rsidR="00595663" w:rsidRPr="00A11B16">
        <w:rPr>
          <w:szCs w:val="22"/>
          <w:lang w:val="en-US"/>
        </w:rPr>
        <w:t xml:space="preserve">the </w:t>
      </w:r>
      <w:r w:rsidRPr="00A11B16">
        <w:rPr>
          <w:szCs w:val="22"/>
          <w:lang w:val="en-US"/>
        </w:rPr>
        <w:t>food security and nutrition of small and medium</w:t>
      </w:r>
      <w:r w:rsidR="00B61FC3" w:rsidRPr="00A11B16">
        <w:rPr>
          <w:szCs w:val="22"/>
          <w:lang w:val="en-US"/>
        </w:rPr>
        <w:t>-</w:t>
      </w:r>
      <w:r w:rsidRPr="00A11B16">
        <w:rPr>
          <w:szCs w:val="22"/>
          <w:lang w:val="en-US"/>
        </w:rPr>
        <w:t>size</w:t>
      </w:r>
      <w:r w:rsidR="00B61FC3" w:rsidRPr="00A11B16">
        <w:rPr>
          <w:szCs w:val="22"/>
          <w:lang w:val="en-US"/>
        </w:rPr>
        <w:t>d</w:t>
      </w:r>
      <w:r w:rsidRPr="00A11B16">
        <w:rPr>
          <w:szCs w:val="22"/>
          <w:lang w:val="en-US"/>
        </w:rPr>
        <w:t xml:space="preserve"> family farm</w:t>
      </w:r>
      <w:r w:rsidR="00B61FC3" w:rsidRPr="00A11B16">
        <w:rPr>
          <w:szCs w:val="22"/>
          <w:lang w:val="en-US"/>
        </w:rPr>
        <w:t>s</w:t>
      </w:r>
      <w:r w:rsidRPr="00A11B16">
        <w:rPr>
          <w:szCs w:val="22"/>
          <w:lang w:val="en-US"/>
        </w:rPr>
        <w:t>, school farming, subsistence farming and fishing, and farming by women and youth in rural areas.</w:t>
      </w:r>
    </w:p>
    <w:p w14:paraId="36798485" w14:textId="77777777" w:rsidR="005E0993" w:rsidRPr="00A11B16" w:rsidRDefault="005E0993" w:rsidP="00F72F41">
      <w:pPr>
        <w:rPr>
          <w:szCs w:val="22"/>
          <w:lang w:val="en-US"/>
        </w:rPr>
      </w:pPr>
    </w:p>
    <w:p w14:paraId="6EDDB87B" w14:textId="5500C55B" w:rsidR="005E0993" w:rsidRPr="00A11B16" w:rsidRDefault="005E0993" w:rsidP="00F72F41">
      <w:pPr>
        <w:numPr>
          <w:ilvl w:val="0"/>
          <w:numId w:val="33"/>
        </w:numPr>
        <w:ind w:left="0" w:firstLine="720"/>
        <w:rPr>
          <w:szCs w:val="22"/>
          <w:lang w:val="en-US"/>
        </w:rPr>
      </w:pPr>
      <w:r w:rsidRPr="00A11B16">
        <w:rPr>
          <w:szCs w:val="22"/>
          <w:lang w:val="en-US"/>
        </w:rPr>
        <w:t xml:space="preserve">To request the SARE, in coordination with the Inter-American Committee on Social Development and in collaboration with SEDI and other relevant </w:t>
      </w:r>
      <w:r w:rsidR="00B61FC3" w:rsidRPr="00A11B16">
        <w:rPr>
          <w:szCs w:val="22"/>
          <w:lang w:val="en-US"/>
        </w:rPr>
        <w:t>s</w:t>
      </w:r>
      <w:r w:rsidRPr="00A11B16">
        <w:rPr>
          <w:szCs w:val="22"/>
          <w:lang w:val="en-US"/>
        </w:rPr>
        <w:t>ecretariats, to implement this resolution with the purpose of facilitating and strengthening dialogue, cooperation, exchange</w:t>
      </w:r>
      <w:r w:rsidR="00142800" w:rsidRPr="00A11B16">
        <w:rPr>
          <w:szCs w:val="22"/>
          <w:lang w:val="en-US"/>
        </w:rPr>
        <w:t>s</w:t>
      </w:r>
      <w:r w:rsidRPr="00A11B16">
        <w:rPr>
          <w:szCs w:val="22"/>
          <w:lang w:val="en-US"/>
        </w:rPr>
        <w:t xml:space="preserve"> of experience</w:t>
      </w:r>
      <w:r w:rsidR="00B61FC3" w:rsidRPr="00A11B16">
        <w:rPr>
          <w:szCs w:val="22"/>
          <w:lang w:val="en-US"/>
        </w:rPr>
        <w:t>,</w:t>
      </w:r>
      <w:r w:rsidRPr="00A11B16">
        <w:rPr>
          <w:szCs w:val="22"/>
          <w:lang w:val="en-US"/>
        </w:rPr>
        <w:t xml:space="preserve"> capacity building</w:t>
      </w:r>
      <w:r w:rsidR="00B61FC3" w:rsidRPr="00A11B16">
        <w:rPr>
          <w:szCs w:val="22"/>
          <w:lang w:val="en-US"/>
        </w:rPr>
        <w:t>,</w:t>
      </w:r>
      <w:r w:rsidRPr="00A11B16">
        <w:rPr>
          <w:szCs w:val="22"/>
          <w:lang w:val="en-US"/>
        </w:rPr>
        <w:t xml:space="preserve"> and technical assistance </w:t>
      </w:r>
      <w:r w:rsidR="00B61FC3" w:rsidRPr="00A11B16">
        <w:rPr>
          <w:szCs w:val="22"/>
          <w:lang w:val="en-US"/>
        </w:rPr>
        <w:t xml:space="preserve">for </w:t>
      </w:r>
      <w:r w:rsidR="00C90208" w:rsidRPr="00A11B16">
        <w:rPr>
          <w:szCs w:val="22"/>
          <w:lang w:val="en-US"/>
        </w:rPr>
        <w:t>m</w:t>
      </w:r>
      <w:r w:rsidRPr="00A11B16">
        <w:rPr>
          <w:szCs w:val="22"/>
          <w:lang w:val="en-US"/>
        </w:rPr>
        <w:t xml:space="preserve">ember </w:t>
      </w:r>
      <w:r w:rsidR="00C90208" w:rsidRPr="00A11B16">
        <w:rPr>
          <w:szCs w:val="22"/>
          <w:lang w:val="en-US"/>
        </w:rPr>
        <w:t>s</w:t>
      </w:r>
      <w:r w:rsidRPr="00A11B16">
        <w:rPr>
          <w:szCs w:val="22"/>
          <w:lang w:val="en-US"/>
        </w:rPr>
        <w:t>tates in the unprecedented context of the COVID-19 pandemic.</w:t>
      </w:r>
    </w:p>
    <w:p w14:paraId="4AFB428A" w14:textId="77777777" w:rsidR="005E0993" w:rsidRPr="00A11B16" w:rsidRDefault="005E0993" w:rsidP="00F72F41">
      <w:pPr>
        <w:rPr>
          <w:szCs w:val="22"/>
          <w:lang w:val="en-US"/>
        </w:rPr>
      </w:pPr>
    </w:p>
    <w:p w14:paraId="24348BB7" w14:textId="19A00ECD" w:rsidR="005E0993" w:rsidRPr="00A11B16" w:rsidRDefault="005E0993" w:rsidP="00F72F41">
      <w:pPr>
        <w:numPr>
          <w:ilvl w:val="0"/>
          <w:numId w:val="33"/>
        </w:numPr>
        <w:ind w:left="0" w:firstLine="720"/>
        <w:rPr>
          <w:szCs w:val="22"/>
          <w:lang w:val="en-US"/>
        </w:rPr>
      </w:pPr>
      <w:r w:rsidRPr="00A11B16">
        <w:rPr>
          <w:szCs w:val="22"/>
          <w:lang w:val="en-US"/>
        </w:rPr>
        <w:t xml:space="preserve">To encourage the General Secretariat, through the SARE and in collaboration with SEDI and other relevant </w:t>
      </w:r>
      <w:r w:rsidR="00B61FC3" w:rsidRPr="00A11B16">
        <w:rPr>
          <w:szCs w:val="22"/>
          <w:lang w:val="en-US"/>
        </w:rPr>
        <w:t>s</w:t>
      </w:r>
      <w:r w:rsidRPr="00A11B16">
        <w:rPr>
          <w:szCs w:val="22"/>
          <w:lang w:val="en-US"/>
        </w:rPr>
        <w:t xml:space="preserve">ecretariats, </w:t>
      </w:r>
      <w:r w:rsidR="00E9412A" w:rsidRPr="00A11B16">
        <w:rPr>
          <w:szCs w:val="22"/>
          <w:lang w:val="en-US"/>
        </w:rPr>
        <w:t xml:space="preserve">as well as </w:t>
      </w:r>
      <w:r w:rsidRPr="00A11B16">
        <w:rPr>
          <w:szCs w:val="22"/>
          <w:lang w:val="en-US"/>
        </w:rPr>
        <w:t xml:space="preserve">in coordination with the Joint Summit Working Group, the Caribbean Agricultural Research </w:t>
      </w:r>
      <w:r w:rsidR="00E9412A" w:rsidRPr="00A11B16">
        <w:rPr>
          <w:szCs w:val="22"/>
          <w:lang w:val="en-US"/>
        </w:rPr>
        <w:t xml:space="preserve">and </w:t>
      </w:r>
      <w:r w:rsidRPr="00A11B16">
        <w:rPr>
          <w:szCs w:val="22"/>
          <w:lang w:val="en-US"/>
        </w:rPr>
        <w:t>Development Institute, the United Nations World Food Program</w:t>
      </w:r>
      <w:r w:rsidR="00E9412A" w:rsidRPr="00A11B16">
        <w:rPr>
          <w:szCs w:val="22"/>
          <w:lang w:val="en-US"/>
        </w:rPr>
        <w:t>me</w:t>
      </w:r>
      <w:r w:rsidR="00D8468E" w:rsidRPr="00A11B16">
        <w:rPr>
          <w:szCs w:val="22"/>
          <w:lang w:val="en-US"/>
        </w:rPr>
        <w:t>,</w:t>
      </w:r>
      <w:r w:rsidRPr="00A11B16">
        <w:rPr>
          <w:szCs w:val="22"/>
          <w:lang w:val="en-US"/>
        </w:rPr>
        <w:t xml:space="preserve"> and the Food and Agriculture Organization of the United Nations, among others, to develop and strengthen cooperation projects to address the effects of the COVID-19 pandemic on the issues </w:t>
      </w:r>
      <w:r w:rsidR="00E9412A" w:rsidRPr="00A11B16">
        <w:rPr>
          <w:szCs w:val="22"/>
          <w:lang w:val="en-US"/>
        </w:rPr>
        <w:t xml:space="preserve">mentioned </w:t>
      </w:r>
      <w:r w:rsidRPr="00A11B16">
        <w:rPr>
          <w:szCs w:val="22"/>
          <w:lang w:val="en-US"/>
        </w:rPr>
        <w:t>in this resolution.</w:t>
      </w:r>
    </w:p>
    <w:p w14:paraId="0EE0AE52" w14:textId="77777777" w:rsidR="005E0993" w:rsidRPr="00A11B16" w:rsidRDefault="005E0993" w:rsidP="00F72F41">
      <w:pPr>
        <w:rPr>
          <w:szCs w:val="22"/>
          <w:lang w:val="en-US"/>
        </w:rPr>
      </w:pPr>
    </w:p>
    <w:p w14:paraId="5C8C342A" w14:textId="53EC5145" w:rsidR="005E0993" w:rsidRPr="00A11B16" w:rsidRDefault="00753944" w:rsidP="00F72F41">
      <w:pPr>
        <w:numPr>
          <w:ilvl w:val="0"/>
          <w:numId w:val="33"/>
        </w:numPr>
        <w:ind w:left="0" w:firstLine="720"/>
        <w:rPr>
          <w:rFonts w:eastAsia="Calibri"/>
          <w:szCs w:val="22"/>
          <w:lang w:val="en-US"/>
        </w:rPr>
      </w:pPr>
      <w:r w:rsidRPr="00A11B16">
        <w:rPr>
          <w:rFonts w:eastAsia="Calibri"/>
          <w:szCs w:val="22"/>
          <w:lang w:val="en-US"/>
        </w:rPr>
        <w:t>To r</w:t>
      </w:r>
      <w:r w:rsidR="005E0993" w:rsidRPr="00A11B16">
        <w:rPr>
          <w:rFonts w:eastAsia="Calibri"/>
          <w:szCs w:val="22"/>
          <w:lang w:val="en-US"/>
        </w:rPr>
        <w:t xml:space="preserve">equest the General Secretariat, through the SARE and in collaboration with SEDI and other relevant </w:t>
      </w:r>
      <w:r w:rsidR="00E9412A" w:rsidRPr="00A11B16">
        <w:rPr>
          <w:rFonts w:eastAsia="Calibri"/>
          <w:szCs w:val="22"/>
          <w:lang w:val="en-US"/>
        </w:rPr>
        <w:t>s</w:t>
      </w:r>
      <w:r w:rsidR="005E0993" w:rsidRPr="00A11B16">
        <w:rPr>
          <w:rFonts w:eastAsia="Calibri"/>
          <w:szCs w:val="22"/>
          <w:lang w:val="en-US"/>
        </w:rPr>
        <w:t xml:space="preserve">ecretariats, </w:t>
      </w:r>
      <w:r w:rsidR="00B17436" w:rsidRPr="00A11B16">
        <w:rPr>
          <w:rFonts w:eastAsia="Calibri"/>
          <w:szCs w:val="22"/>
          <w:lang w:val="en-US"/>
        </w:rPr>
        <w:t xml:space="preserve">to </w:t>
      </w:r>
      <w:r w:rsidR="005E0993" w:rsidRPr="00A11B16">
        <w:rPr>
          <w:rFonts w:eastAsia="Calibri"/>
          <w:szCs w:val="22"/>
          <w:lang w:val="en-US"/>
        </w:rPr>
        <w:t xml:space="preserve">prepare and present </w:t>
      </w:r>
      <w:r w:rsidR="00E9412A" w:rsidRPr="00A11B16">
        <w:rPr>
          <w:rFonts w:eastAsia="Calibri"/>
          <w:szCs w:val="22"/>
          <w:lang w:val="en-US"/>
        </w:rPr>
        <w:t>at</w:t>
      </w:r>
      <w:r w:rsidR="005E0993" w:rsidRPr="00A11B16">
        <w:rPr>
          <w:rFonts w:eastAsia="Calibri"/>
          <w:szCs w:val="22"/>
          <w:lang w:val="en-US"/>
        </w:rPr>
        <w:t xml:space="preserve"> a joint </w:t>
      </w:r>
      <w:r w:rsidR="00E9412A" w:rsidRPr="00A11B16">
        <w:rPr>
          <w:rFonts w:eastAsia="Calibri"/>
          <w:szCs w:val="22"/>
          <w:lang w:val="en-US"/>
        </w:rPr>
        <w:t xml:space="preserve">meeting </w:t>
      </w:r>
      <w:r w:rsidR="005E0993" w:rsidRPr="00A11B16">
        <w:rPr>
          <w:rFonts w:eastAsia="Calibri"/>
          <w:szCs w:val="22"/>
          <w:lang w:val="en-US"/>
        </w:rPr>
        <w:t xml:space="preserve">of the Inter-American Council for Integral Development and the Permanent Council a follow-up report on best practices and lessons learned by </w:t>
      </w:r>
      <w:r w:rsidR="00C90208" w:rsidRPr="00A11B16">
        <w:rPr>
          <w:rFonts w:eastAsia="Calibri"/>
          <w:szCs w:val="22"/>
          <w:lang w:val="en-US"/>
        </w:rPr>
        <w:t>m</w:t>
      </w:r>
      <w:r w:rsidR="005E0993" w:rsidRPr="00A11B16">
        <w:rPr>
          <w:rFonts w:eastAsia="Calibri"/>
          <w:szCs w:val="22"/>
          <w:lang w:val="en-US"/>
        </w:rPr>
        <w:t xml:space="preserve">ember </w:t>
      </w:r>
      <w:r w:rsidR="00C90208" w:rsidRPr="00A11B16">
        <w:rPr>
          <w:rFonts w:eastAsia="Calibri"/>
          <w:szCs w:val="22"/>
          <w:lang w:val="en-US"/>
        </w:rPr>
        <w:t>s</w:t>
      </w:r>
      <w:r w:rsidR="005E0993" w:rsidRPr="00A11B16">
        <w:rPr>
          <w:rFonts w:eastAsia="Calibri"/>
          <w:szCs w:val="22"/>
          <w:lang w:val="en-US"/>
        </w:rPr>
        <w:t>tates, as well as to recommend lines of action within the remit of this resolution.</w:t>
      </w:r>
    </w:p>
    <w:p w14:paraId="09BA07D4" w14:textId="77777777" w:rsidR="005E0993" w:rsidRPr="00A11B16" w:rsidRDefault="005E0993" w:rsidP="00F72F41">
      <w:pPr>
        <w:jc w:val="center"/>
        <w:rPr>
          <w:rFonts w:eastAsia="Calibri"/>
          <w:sz w:val="20"/>
          <w:lang w:val="en-US"/>
        </w:rPr>
      </w:pPr>
      <w:r w:rsidRPr="00A11B16">
        <w:rPr>
          <w:rFonts w:eastAsia="Calibri"/>
          <w:szCs w:val="22"/>
          <w:lang w:val="en-US"/>
        </w:rPr>
        <w:br w:type="page"/>
      </w:r>
      <w:r w:rsidRPr="00A11B16">
        <w:rPr>
          <w:rFonts w:eastAsia="Calibri"/>
          <w:sz w:val="20"/>
          <w:lang w:val="en-US"/>
        </w:rPr>
        <w:lastRenderedPageBreak/>
        <w:t>FOOTNOTES</w:t>
      </w:r>
    </w:p>
    <w:p w14:paraId="40CAF7F4" w14:textId="77777777" w:rsidR="005E0993" w:rsidRPr="00A11B16" w:rsidRDefault="005E0993" w:rsidP="00F72F41">
      <w:pPr>
        <w:tabs>
          <w:tab w:val="left" w:pos="0"/>
        </w:tabs>
        <w:jc w:val="center"/>
        <w:rPr>
          <w:rFonts w:eastAsia="Calibri"/>
          <w:sz w:val="20"/>
          <w:lang w:val="en-US"/>
        </w:rPr>
      </w:pPr>
    </w:p>
    <w:p w14:paraId="45971E5D" w14:textId="77777777" w:rsidR="005E0993" w:rsidRPr="00A11B16" w:rsidRDefault="005E0993" w:rsidP="00F72F41">
      <w:pPr>
        <w:tabs>
          <w:tab w:val="left" w:pos="0"/>
        </w:tabs>
        <w:jc w:val="center"/>
        <w:rPr>
          <w:rFonts w:eastAsia="Calibri"/>
          <w:sz w:val="20"/>
          <w:lang w:val="en-US"/>
        </w:rPr>
      </w:pPr>
    </w:p>
    <w:p w14:paraId="51749DA4" w14:textId="3B018279" w:rsidR="005E0993" w:rsidRPr="00A11B16" w:rsidRDefault="005E0993" w:rsidP="00F72F41">
      <w:pPr>
        <w:ind w:firstLine="720"/>
        <w:rPr>
          <w:rFonts w:eastAsia="Calibri"/>
          <w:color w:val="26282A"/>
          <w:sz w:val="20"/>
          <w:lang w:val="en-US"/>
        </w:rPr>
      </w:pPr>
      <w:r w:rsidRPr="00A11B16">
        <w:rPr>
          <w:rFonts w:eastAsia="Calibri"/>
          <w:bCs/>
          <w:sz w:val="20"/>
          <w:lang w:val="en-US"/>
        </w:rPr>
        <w:t>1.</w:t>
      </w:r>
      <w:r w:rsidRPr="00A11B16">
        <w:rPr>
          <w:rFonts w:eastAsia="Calibri"/>
          <w:bCs/>
          <w:sz w:val="20"/>
          <w:lang w:val="en-US"/>
        </w:rPr>
        <w:tab/>
        <w:t xml:space="preserve">… </w:t>
      </w:r>
      <w:r w:rsidRPr="00A11B16">
        <w:rPr>
          <w:sz w:val="20"/>
          <w:lang w:val="en-US"/>
        </w:rPr>
        <w:t xml:space="preserve">Republic of Venezuela properly notified the </w:t>
      </w:r>
      <w:r w:rsidR="00D94955" w:rsidRPr="00A11B16">
        <w:rPr>
          <w:sz w:val="20"/>
          <w:lang w:val="en-US"/>
        </w:rPr>
        <w:t>Secretary General</w:t>
      </w:r>
      <w:r w:rsidRPr="00A11B16">
        <w:rPr>
          <w:sz w:val="20"/>
          <w:lang w:val="en-US"/>
        </w:rPr>
        <w:t xml:space="preserve"> of its denunciation of the Charter in accordance with Article 143 of the Charter of the Organization of American </w:t>
      </w:r>
      <w:r w:rsidR="00D94955" w:rsidRPr="00A11B16">
        <w:rPr>
          <w:sz w:val="20"/>
          <w:lang w:val="en-US"/>
        </w:rPr>
        <w:t>States, and the Charter ceased</w:t>
      </w:r>
      <w:r w:rsidRPr="00A11B16">
        <w:rPr>
          <w:sz w:val="20"/>
          <w:lang w:val="en-US"/>
        </w:rPr>
        <w:t xml:space="preserve"> to be in force with respect to the Bolivarian Republic of </w:t>
      </w:r>
      <w:r w:rsidR="006E7FBF" w:rsidRPr="00A11B16">
        <w:rPr>
          <w:sz w:val="20"/>
          <w:lang w:val="en-US"/>
        </w:rPr>
        <w:t>Venezuela, which ceased to belong to the Organization on April 27, 2019</w:t>
      </w:r>
      <w:r w:rsidRPr="00A11B16">
        <w:rPr>
          <w:rFonts w:eastAsia="Calibri"/>
          <w:color w:val="26282A"/>
          <w:sz w:val="20"/>
          <w:lang w:val="en-US"/>
        </w:rPr>
        <w:t>.</w:t>
      </w:r>
    </w:p>
    <w:p w14:paraId="01D07DD7" w14:textId="77777777" w:rsidR="005E0993" w:rsidRPr="00A11B16" w:rsidRDefault="005E0993" w:rsidP="00F72F41">
      <w:pPr>
        <w:rPr>
          <w:rFonts w:eastAsia="Calibri"/>
          <w:color w:val="26282A"/>
          <w:sz w:val="20"/>
          <w:lang w:val="en-US"/>
        </w:rPr>
      </w:pPr>
    </w:p>
    <w:p w14:paraId="36784BBE" w14:textId="45210177" w:rsidR="005E0993" w:rsidRPr="00A11B16" w:rsidRDefault="005E0993" w:rsidP="00F72F41">
      <w:pPr>
        <w:ind w:firstLine="720"/>
        <w:rPr>
          <w:rFonts w:eastAsia="Calibri"/>
          <w:sz w:val="20"/>
          <w:lang w:val="en-US"/>
        </w:rPr>
      </w:pPr>
      <w:r w:rsidRPr="00A11B16">
        <w:rPr>
          <w:rFonts w:eastAsia="Calibri"/>
          <w:sz w:val="20"/>
          <w:lang w:val="en-US"/>
        </w:rPr>
        <w:t xml:space="preserve">Antigua and Barbuda did not support resolution </w:t>
      </w:r>
      <w:r w:rsidR="00D94955" w:rsidRPr="00A11B16">
        <w:rPr>
          <w:rFonts w:eastAsia="Calibri"/>
          <w:sz w:val="20"/>
          <w:lang w:val="en-US"/>
        </w:rPr>
        <w:t>CP/RES. 1124</w:t>
      </w:r>
      <w:r w:rsidRPr="00A11B16">
        <w:rPr>
          <w:rFonts w:eastAsia="Calibri"/>
          <w:sz w:val="20"/>
          <w:lang w:val="en-US"/>
        </w:rPr>
        <w:t xml:space="preserve"> (2217/19) of </w:t>
      </w:r>
      <w:r w:rsidR="00D94955" w:rsidRPr="00A11B16">
        <w:rPr>
          <w:rFonts w:eastAsia="Calibri"/>
          <w:sz w:val="20"/>
          <w:lang w:val="en-US"/>
        </w:rPr>
        <w:t>April 9, 2019, which sought to appoint</w:t>
      </w:r>
      <w:r w:rsidRPr="00A11B16">
        <w:rPr>
          <w:rFonts w:eastAsia="Calibri"/>
          <w:sz w:val="20"/>
          <w:lang w:val="en-US"/>
        </w:rPr>
        <w:t xml:space="preserve"> Mr. Gustavo Tarre as the National Assembly</w:t>
      </w:r>
      <w:r w:rsidR="005C5676" w:rsidRPr="00A11B16">
        <w:rPr>
          <w:rFonts w:eastAsia="Calibri"/>
          <w:sz w:val="20"/>
          <w:lang w:val="en-US"/>
        </w:rPr>
        <w:t>’</w:t>
      </w:r>
      <w:r w:rsidRPr="00A11B16">
        <w:rPr>
          <w:rFonts w:eastAsia="Calibri"/>
          <w:sz w:val="20"/>
          <w:lang w:val="en-US"/>
        </w:rPr>
        <w:t xml:space="preserve">s </w:t>
      </w:r>
      <w:r w:rsidR="00D77905" w:rsidRPr="00A11B16">
        <w:rPr>
          <w:rFonts w:eastAsia="Calibri"/>
          <w:sz w:val="20"/>
          <w:lang w:val="en-US"/>
        </w:rPr>
        <w:t>representative to the OAS, and it did</w:t>
      </w:r>
      <w:r w:rsidRPr="00A11B16">
        <w:rPr>
          <w:rFonts w:eastAsia="Calibri"/>
          <w:sz w:val="20"/>
          <w:lang w:val="en-US"/>
        </w:rPr>
        <w:t xml:space="preserve"> not accept the credentials of the officials intending to represent the Bolivarian Republic of Venezuela at the </w:t>
      </w:r>
      <w:r w:rsidR="00D94955" w:rsidRPr="00A11B16">
        <w:rPr>
          <w:rFonts w:eastAsia="Calibri"/>
          <w:sz w:val="20"/>
          <w:lang w:val="en-US"/>
        </w:rPr>
        <w:t>forty-ninth and fiftieth regular sessions</w:t>
      </w:r>
      <w:r w:rsidRPr="00A11B16">
        <w:rPr>
          <w:rFonts w:eastAsia="Calibri"/>
          <w:sz w:val="20"/>
          <w:lang w:val="en-US"/>
        </w:rPr>
        <w:t xml:space="preserve"> of the General Assembly.</w:t>
      </w:r>
    </w:p>
    <w:p w14:paraId="3FFE7910" w14:textId="77777777" w:rsidR="005E0993" w:rsidRPr="00A11B16" w:rsidRDefault="005E0993" w:rsidP="00F72F41">
      <w:pPr>
        <w:rPr>
          <w:sz w:val="20"/>
          <w:lang w:val="en-US"/>
        </w:rPr>
      </w:pPr>
    </w:p>
    <w:p w14:paraId="20773EC5" w14:textId="4CC1CB37" w:rsidR="005E0993" w:rsidRPr="00A11B16" w:rsidRDefault="00D94955" w:rsidP="00F72F41">
      <w:pPr>
        <w:ind w:firstLine="720"/>
        <w:rPr>
          <w:sz w:val="20"/>
          <w:lang w:val="en-US"/>
        </w:rPr>
      </w:pPr>
      <w:r w:rsidRPr="00A11B16">
        <w:rPr>
          <w:sz w:val="20"/>
          <w:lang w:val="en-US"/>
        </w:rPr>
        <w:t xml:space="preserve">Therefore, Antigua and Barbuda </w:t>
      </w:r>
      <w:r w:rsidR="005E0993" w:rsidRPr="00A11B16">
        <w:rPr>
          <w:sz w:val="20"/>
          <w:lang w:val="en-US"/>
        </w:rPr>
        <w:t>notifies all member states and the General Secretariat of the Organization of American States</w:t>
      </w:r>
      <w:r w:rsidR="00315292" w:rsidRPr="00A11B16">
        <w:rPr>
          <w:sz w:val="20"/>
          <w:lang w:val="en-US"/>
        </w:rPr>
        <w:t>, as it did at the forty-ninth regular session of the General Assembly, that until further notice</w:t>
      </w:r>
      <w:r w:rsidR="005E0993" w:rsidRPr="00A11B16">
        <w:rPr>
          <w:sz w:val="20"/>
          <w:lang w:val="en-US"/>
        </w:rPr>
        <w:t xml:space="preserve"> it will not consider itself bound by any declaration or resolution of the </w:t>
      </w:r>
      <w:r w:rsidRPr="00A11B16">
        <w:rPr>
          <w:sz w:val="20"/>
          <w:lang w:val="en-US"/>
        </w:rPr>
        <w:t>fiftieth regular session</w:t>
      </w:r>
      <w:r w:rsidR="005E0993" w:rsidRPr="00A11B16">
        <w:rPr>
          <w:sz w:val="20"/>
          <w:lang w:val="en-US"/>
        </w:rPr>
        <w:t xml:space="preserve"> of the General Assembly or any future declarations or resolutions of </w:t>
      </w:r>
      <w:r w:rsidRPr="00A11B16">
        <w:rPr>
          <w:sz w:val="20"/>
          <w:lang w:val="en-US"/>
        </w:rPr>
        <w:t xml:space="preserve">any council or organ </w:t>
      </w:r>
      <w:r w:rsidR="005E0993" w:rsidRPr="00A11B16">
        <w:rPr>
          <w:sz w:val="20"/>
          <w:lang w:val="en-US"/>
        </w:rPr>
        <w:t>of the Organization</w:t>
      </w:r>
      <w:r w:rsidR="005E0993" w:rsidRPr="00A11B16">
        <w:rPr>
          <w:rFonts w:eastAsia="Calibri"/>
          <w:sz w:val="20"/>
          <w:lang w:val="en-US"/>
        </w:rPr>
        <w:t xml:space="preserve"> that includes the participation of any person or entity purporting to speak for or act on behalf of the Bolivarian Republic of Venezuela and</w:t>
      </w:r>
      <w:r w:rsidR="005E0993" w:rsidRPr="00A11B16">
        <w:rPr>
          <w:sz w:val="20"/>
          <w:lang w:val="en-US"/>
        </w:rPr>
        <w:t xml:space="preserve"> in which 18 votes are attained with the participation of a purported representative of the Bolivarian Republic of Venezuela.</w:t>
      </w:r>
    </w:p>
    <w:p w14:paraId="19AFCAE2" w14:textId="77777777" w:rsidR="005E0993" w:rsidRPr="00A11B16" w:rsidRDefault="005E0993" w:rsidP="00F72F41">
      <w:pPr>
        <w:rPr>
          <w:rFonts w:eastAsia="Calibri"/>
          <w:sz w:val="20"/>
          <w:lang w:val="en-US"/>
        </w:rPr>
      </w:pPr>
    </w:p>
    <w:p w14:paraId="0807063D" w14:textId="419DDBEA" w:rsidR="005E0993" w:rsidRPr="00A11B16" w:rsidRDefault="00753944" w:rsidP="00F72F41">
      <w:pPr>
        <w:ind w:firstLine="720"/>
        <w:rPr>
          <w:color w:val="000000"/>
          <w:sz w:val="20"/>
          <w:lang w:val="en-US"/>
        </w:rPr>
      </w:pPr>
      <w:r w:rsidRPr="00A11B16">
        <w:rPr>
          <w:sz w:val="20"/>
          <w:lang w:val="en-US"/>
        </w:rPr>
        <w:t>3</w:t>
      </w:r>
      <w:r w:rsidR="005E0993" w:rsidRPr="00A11B16">
        <w:rPr>
          <w:sz w:val="20"/>
          <w:lang w:val="en-US"/>
        </w:rPr>
        <w:t>.</w:t>
      </w:r>
      <w:r w:rsidR="005E0993" w:rsidRPr="00A11B16">
        <w:rPr>
          <w:sz w:val="20"/>
          <w:lang w:val="en-US"/>
        </w:rPr>
        <w:tab/>
        <w:t>…</w:t>
      </w:r>
      <w:r w:rsidR="005E0993" w:rsidRPr="00A11B16">
        <w:rPr>
          <w:color w:val="000000"/>
          <w:sz w:val="20"/>
          <w:lang w:val="en-US"/>
        </w:rPr>
        <w:t>of its withdrawal from the Paris Agreement to the United Nations on November 4, 2019. The withdrawal will take effect one year from the delivery of the not</w:t>
      </w:r>
      <w:r w:rsidR="00EF5BA5" w:rsidRPr="00A11B16">
        <w:rPr>
          <w:color w:val="000000"/>
          <w:sz w:val="20"/>
          <w:lang w:val="en-US"/>
        </w:rPr>
        <w:t>ification.</w:t>
      </w:r>
    </w:p>
    <w:p w14:paraId="1087063D" w14:textId="77777777" w:rsidR="00EF5BA5" w:rsidRPr="00A11B16" w:rsidRDefault="00EF5BA5" w:rsidP="00EF5BA5">
      <w:pPr>
        <w:suppressAutoHyphens/>
        <w:textAlignment w:val="baseline"/>
        <w:rPr>
          <w:sz w:val="20"/>
          <w:lang w:val="en-US"/>
        </w:rPr>
      </w:pPr>
    </w:p>
    <w:p w14:paraId="27070EDB" w14:textId="77777777" w:rsidR="00605B3C" w:rsidRPr="00A11B16" w:rsidRDefault="00605B3C" w:rsidP="00F72F41">
      <w:pPr>
        <w:jc w:val="center"/>
        <w:outlineLvl w:val="0"/>
        <w:rPr>
          <w:sz w:val="20"/>
          <w:lang w:val="en-US"/>
        </w:rPr>
      </w:pPr>
    </w:p>
    <w:p w14:paraId="2A83DF65" w14:textId="77777777" w:rsidR="00EE6CD9" w:rsidRPr="00A11B16" w:rsidRDefault="00EE6CD9" w:rsidP="00F72F41">
      <w:pPr>
        <w:rPr>
          <w:sz w:val="20"/>
          <w:lang w:val="en-US"/>
        </w:rPr>
        <w:sectPr w:rsidR="00EE6CD9" w:rsidRPr="00A11B16" w:rsidSect="006351A9">
          <w:headerReference w:type="even" r:id="rId60"/>
          <w:headerReference w:type="default" r:id="rId61"/>
          <w:footerReference w:type="even" r:id="rId62"/>
          <w:footerReference w:type="default" r:id="rId63"/>
          <w:headerReference w:type="first" r:id="rId64"/>
          <w:footnotePr>
            <w:numRestart w:val="eachSect"/>
          </w:footnotePr>
          <w:endnotePr>
            <w:numFmt w:val="decimal"/>
          </w:endnotePr>
          <w:type w:val="oddPage"/>
          <w:pgSz w:w="12240" w:h="15840" w:code="1"/>
          <w:pgMar w:top="2160" w:right="1570" w:bottom="1296" w:left="1699" w:header="1296" w:footer="1296" w:gutter="0"/>
          <w:cols w:space="720"/>
          <w:noEndnote/>
          <w:titlePg/>
        </w:sectPr>
      </w:pPr>
    </w:p>
    <w:p w14:paraId="201DE72E" w14:textId="36C7D075" w:rsidR="00A10F18" w:rsidRPr="00A11B16" w:rsidRDefault="00683558" w:rsidP="00F72F41">
      <w:pPr>
        <w:pStyle w:val="Heading1"/>
        <w:rPr>
          <w:rFonts w:eastAsia="Calibri"/>
          <w:lang w:val="en-US"/>
        </w:rPr>
      </w:pPr>
      <w:bookmarkStart w:id="25" w:name="_Toc74733647"/>
      <w:r w:rsidRPr="00A11B16">
        <w:rPr>
          <w:lang w:val="en-US"/>
        </w:rPr>
        <w:lastRenderedPageBreak/>
        <w:t>A</w:t>
      </w:r>
      <w:r w:rsidR="00A10F18" w:rsidRPr="00A11B16">
        <w:rPr>
          <w:lang w:val="en-US"/>
        </w:rPr>
        <w:t>G/RES. 2957 (L-O/20)</w:t>
      </w:r>
      <w:r w:rsidR="00A10F18" w:rsidRPr="00A11B16">
        <w:rPr>
          <w:lang w:val="en-US"/>
        </w:rPr>
        <w:br/>
      </w:r>
      <w:r w:rsidR="00A10F18" w:rsidRPr="00A11B16">
        <w:rPr>
          <w:lang w:val="en-US"/>
        </w:rPr>
        <w:br/>
      </w:r>
      <w:r w:rsidR="00A10F18" w:rsidRPr="00A11B16">
        <w:rPr>
          <w:rFonts w:eastAsia="Calibri"/>
          <w:lang w:val="en-US"/>
        </w:rPr>
        <w:t>PROGRAM-BUDGET OF THE ORGANIZATION FOR 2021</w:t>
      </w:r>
      <w:r w:rsidR="00A10F18" w:rsidRPr="00A11B16">
        <w:rPr>
          <w:rFonts w:eastAsia="Calibri"/>
          <w:u w:val="single"/>
          <w:vertAlign w:val="superscript"/>
          <w:lang w:val="en-US"/>
        </w:rPr>
        <w:footnoteReference w:id="52"/>
      </w:r>
      <w:r w:rsidR="00A10F18" w:rsidRPr="00A11B16">
        <w:rPr>
          <w:rFonts w:eastAsia="Calibri"/>
          <w:vertAlign w:val="superscript"/>
          <w:lang w:val="en-US"/>
        </w:rPr>
        <w:t>/</w:t>
      </w:r>
      <w:r w:rsidR="006867E2" w:rsidRPr="00A11B16">
        <w:rPr>
          <w:rStyle w:val="FootnoteReference"/>
          <w:u w:val="single"/>
          <w:vertAlign w:val="superscript"/>
          <w:lang w:val="en-US"/>
        </w:rPr>
        <w:footnoteReference w:id="53"/>
      </w:r>
      <w:r w:rsidR="006867E2" w:rsidRPr="00A11B16">
        <w:rPr>
          <w:vertAlign w:val="superscript"/>
          <w:lang w:val="en-US"/>
        </w:rPr>
        <w:t>/</w:t>
      </w:r>
      <w:bookmarkEnd w:id="25"/>
    </w:p>
    <w:p w14:paraId="021D2832" w14:textId="77777777" w:rsidR="00A10F18" w:rsidRPr="00A11B16" w:rsidRDefault="00A10F18" w:rsidP="00F72F41">
      <w:pPr>
        <w:suppressAutoHyphens/>
        <w:outlineLvl w:val="1"/>
        <w:rPr>
          <w:color w:val="000000"/>
          <w:szCs w:val="22"/>
          <w:lang w:val="en-US"/>
        </w:rPr>
      </w:pPr>
    </w:p>
    <w:p w14:paraId="339BA75C" w14:textId="77777777" w:rsidR="00A10F18" w:rsidRPr="00A11B16" w:rsidRDefault="00A10F18" w:rsidP="00F72F41">
      <w:pPr>
        <w:suppressAutoHyphens/>
        <w:jc w:val="center"/>
        <w:rPr>
          <w:rFonts w:eastAsia="Calibri"/>
          <w:color w:val="000000"/>
          <w:szCs w:val="22"/>
          <w:lang w:val="en-US"/>
        </w:rPr>
      </w:pPr>
      <w:r w:rsidRPr="00A11B16">
        <w:rPr>
          <w:rFonts w:eastAsia="Calibri"/>
          <w:color w:val="000000"/>
          <w:szCs w:val="22"/>
          <w:lang w:val="en-US"/>
        </w:rPr>
        <w:t>(Adopted at the first plenary session, held on October 20, 2020)</w:t>
      </w:r>
    </w:p>
    <w:p w14:paraId="757039CE" w14:textId="77777777" w:rsidR="00A10F18" w:rsidRPr="00A11B16" w:rsidRDefault="00A10F18" w:rsidP="00F72F41">
      <w:pPr>
        <w:suppressAutoHyphens/>
        <w:rPr>
          <w:color w:val="000000"/>
          <w:szCs w:val="22"/>
          <w:lang w:val="en-US"/>
        </w:rPr>
      </w:pPr>
    </w:p>
    <w:p w14:paraId="6D668C51" w14:textId="77777777" w:rsidR="00A10F18" w:rsidRPr="00A11B16" w:rsidRDefault="00A10F18" w:rsidP="00F72F41">
      <w:pPr>
        <w:suppressAutoHyphens/>
        <w:rPr>
          <w:color w:val="000000"/>
          <w:szCs w:val="22"/>
          <w:lang w:val="en-US" w:eastAsia="es-ES"/>
        </w:rPr>
      </w:pPr>
    </w:p>
    <w:p w14:paraId="122202A1" w14:textId="72197046" w:rsidR="00A10F18" w:rsidRPr="00A11B16" w:rsidRDefault="00A10F18" w:rsidP="00F72F41">
      <w:pPr>
        <w:suppressAutoHyphens/>
        <w:rPr>
          <w:color w:val="000000"/>
          <w:szCs w:val="22"/>
          <w:lang w:val="en-US"/>
        </w:rPr>
      </w:pPr>
      <w:r w:rsidRPr="00A11B16">
        <w:rPr>
          <w:rFonts w:eastAsia="Calibri"/>
          <w:color w:val="000000"/>
          <w:szCs w:val="22"/>
          <w:lang w:val="en-US"/>
        </w:rPr>
        <w:tab/>
        <w:t>THE GENERAL ASSEMBLY,</w:t>
      </w:r>
    </w:p>
    <w:p w14:paraId="3DCB9010" w14:textId="77777777" w:rsidR="00A10F18" w:rsidRPr="00A11B16" w:rsidRDefault="00A10F18" w:rsidP="00F72F41">
      <w:pPr>
        <w:suppressAutoHyphens/>
        <w:rPr>
          <w:color w:val="000000"/>
          <w:szCs w:val="22"/>
          <w:lang w:val="en-US" w:eastAsia="es-ES"/>
        </w:rPr>
      </w:pPr>
    </w:p>
    <w:p w14:paraId="45628AC8" w14:textId="77777777" w:rsidR="00A10F18" w:rsidRPr="00A11B16" w:rsidRDefault="00A10F18" w:rsidP="00F72F41">
      <w:pPr>
        <w:suppressAutoHyphens/>
        <w:rPr>
          <w:color w:val="000000"/>
          <w:szCs w:val="22"/>
          <w:lang w:val="en-US"/>
        </w:rPr>
      </w:pPr>
      <w:r w:rsidRPr="00A11B16">
        <w:rPr>
          <w:rFonts w:eastAsia="Calibri"/>
          <w:color w:val="000000"/>
          <w:szCs w:val="22"/>
          <w:lang w:val="en-US"/>
        </w:rPr>
        <w:t>TAKING INTO ACCOUNT:</w:t>
      </w:r>
    </w:p>
    <w:p w14:paraId="7072F3BE" w14:textId="77777777" w:rsidR="00A10F18" w:rsidRPr="00A11B16" w:rsidRDefault="00A10F18" w:rsidP="00F72F41">
      <w:pPr>
        <w:suppressAutoHyphens/>
        <w:rPr>
          <w:color w:val="000000"/>
          <w:szCs w:val="22"/>
          <w:lang w:val="en-US" w:eastAsia="es-ES"/>
        </w:rPr>
      </w:pPr>
    </w:p>
    <w:p w14:paraId="04FDBF1B" w14:textId="1E420B79" w:rsidR="00A10F18" w:rsidRPr="00A11B16" w:rsidRDefault="00A10F18" w:rsidP="00F72F41">
      <w:pPr>
        <w:suppressAutoHyphens/>
        <w:ind w:firstLine="720"/>
        <w:rPr>
          <w:bCs/>
          <w:color w:val="000000"/>
          <w:szCs w:val="22"/>
          <w:lang w:val="en-US"/>
        </w:rPr>
      </w:pPr>
      <w:r w:rsidRPr="00A11B16">
        <w:rPr>
          <w:rFonts w:eastAsia="Arial Unicode MS"/>
          <w:color w:val="000000"/>
          <w:szCs w:val="22"/>
          <w:lang w:val="en-US"/>
        </w:rPr>
        <w:t>That, in accordance with Articles 54.e and 55 of the Charter of the Organization of American States, the General Assembly approves the program-budget of the Organization and establishes the basis for setting the quota that each government is to contribute to the maintenance of the Organization, taking into account the respective countries</w:t>
      </w:r>
      <w:r w:rsidR="005C5676" w:rsidRPr="00A11B16">
        <w:rPr>
          <w:rFonts w:eastAsia="Arial Unicode MS"/>
          <w:color w:val="000000"/>
          <w:szCs w:val="22"/>
          <w:lang w:val="en-US"/>
        </w:rPr>
        <w:t>’</w:t>
      </w:r>
      <w:r w:rsidRPr="00A11B16">
        <w:rPr>
          <w:rFonts w:eastAsia="Arial Unicode MS"/>
          <w:color w:val="000000"/>
          <w:szCs w:val="22"/>
          <w:lang w:val="en-US"/>
        </w:rPr>
        <w:t xml:space="preserve"> ability to pay and their determination to contribute in an equitable manner;</w:t>
      </w:r>
    </w:p>
    <w:p w14:paraId="159924AF" w14:textId="77777777" w:rsidR="00A10F18" w:rsidRPr="00A11B16" w:rsidRDefault="00A10F18" w:rsidP="00F72F41">
      <w:pPr>
        <w:suppressAutoHyphens/>
        <w:rPr>
          <w:bCs/>
          <w:color w:val="000000"/>
          <w:szCs w:val="22"/>
          <w:lang w:val="en-US" w:eastAsia="es-ES"/>
        </w:rPr>
      </w:pPr>
    </w:p>
    <w:p w14:paraId="2F21180E" w14:textId="5B970099" w:rsidR="00A10F18" w:rsidRPr="00A11B16" w:rsidRDefault="00A10F18" w:rsidP="00F72F41">
      <w:pPr>
        <w:suppressAutoHyphens/>
        <w:ind w:firstLine="720"/>
        <w:rPr>
          <w:bCs/>
          <w:color w:val="000000"/>
          <w:szCs w:val="22"/>
          <w:lang w:val="en-US"/>
        </w:rPr>
      </w:pPr>
      <w:r w:rsidRPr="00A11B16">
        <w:rPr>
          <w:rFonts w:eastAsia="Arial Unicode MS"/>
          <w:bCs/>
          <w:color w:val="000000"/>
          <w:szCs w:val="22"/>
          <w:lang w:val="en-US"/>
        </w:rPr>
        <w:t>That the General Assembly, through resolution AG/RES. 1757 (XXX-O/00), adopted at its thirtieth regular session, approved measures to encourage the timely payment of quotas and since, modified those measures by way of resolutions AG/RES. 2157 (XXXV-O/05) and AG/RES. 1 (XLII-E/11) rev. 1;</w:t>
      </w:r>
    </w:p>
    <w:p w14:paraId="23A499B2" w14:textId="77777777" w:rsidR="00A10F18" w:rsidRPr="00A11B16" w:rsidRDefault="00A10F18" w:rsidP="00F72F41">
      <w:pPr>
        <w:suppressAutoHyphens/>
        <w:jc w:val="left"/>
        <w:rPr>
          <w:bCs/>
          <w:color w:val="000000"/>
          <w:szCs w:val="22"/>
          <w:lang w:val="en-US" w:eastAsia="es-ES"/>
        </w:rPr>
      </w:pPr>
    </w:p>
    <w:p w14:paraId="7CA8F583" w14:textId="2ED5C223" w:rsidR="00A10F18" w:rsidRPr="00A11B16" w:rsidRDefault="00A10F18" w:rsidP="00F72F41">
      <w:pPr>
        <w:suppressAutoHyphens/>
        <w:ind w:firstLine="720"/>
        <w:rPr>
          <w:bCs/>
          <w:color w:val="000000"/>
          <w:szCs w:val="22"/>
          <w:lang w:val="en-US"/>
        </w:rPr>
      </w:pPr>
      <w:r w:rsidRPr="00A11B16">
        <w:rPr>
          <w:rFonts w:eastAsia="Arial Unicode MS"/>
          <w:bCs/>
          <w:color w:val="000000"/>
          <w:szCs w:val="22"/>
          <w:lang w:val="en-US"/>
        </w:rPr>
        <w:t xml:space="preserve">That the General Assembly, at its thirty-fourth special session, through resolution </w:t>
      </w:r>
      <w:hyperlink r:id="rId65" w:history="1">
        <w:r w:rsidRPr="00A11B16">
          <w:rPr>
            <w:rFonts w:eastAsia="Arial Unicode MS"/>
            <w:bCs/>
            <w:color w:val="0000FF"/>
            <w:szCs w:val="22"/>
            <w:u w:val="single"/>
            <w:lang w:val="en-US"/>
          </w:rPr>
          <w:t>AG/RES.</w:t>
        </w:r>
      </w:hyperlink>
      <w:hyperlink r:id="rId66" w:history="1">
        <w:r w:rsidRPr="00A11B16">
          <w:rPr>
            <w:rFonts w:eastAsia="Arial Unicode MS"/>
            <w:bCs/>
            <w:color w:val="0000FF"/>
            <w:szCs w:val="22"/>
            <w:u w:val="single"/>
            <w:lang w:val="en-US"/>
          </w:rPr>
          <w:t xml:space="preserve"> 1 (XXXIV-E/07) </w:t>
        </w:r>
      </w:hyperlink>
      <w:r w:rsidRPr="00A11B16">
        <w:rPr>
          <w:rFonts w:eastAsia="Arial Unicode MS"/>
          <w:bCs/>
          <w:color w:val="0000FF"/>
          <w:szCs w:val="22"/>
          <w:u w:val="single"/>
          <w:lang w:val="en-US"/>
        </w:rPr>
        <w:t xml:space="preserve"> </w:t>
      </w:r>
      <w:r w:rsidRPr="00A11B16">
        <w:rPr>
          <w:rFonts w:eastAsia="Arial Unicode MS"/>
          <w:bCs/>
          <w:color w:val="000000"/>
          <w:szCs w:val="22"/>
          <w:lang w:val="en-US"/>
        </w:rPr>
        <w:t>rev. 1, adopted the Methodology for Calculating the Scale of Quota Assessments to Finance the Regular Fund of the Organization;</w:t>
      </w:r>
    </w:p>
    <w:p w14:paraId="78DF971A" w14:textId="77777777" w:rsidR="00A10F18" w:rsidRPr="00A11B16" w:rsidRDefault="00A10F18" w:rsidP="00F72F41">
      <w:pPr>
        <w:suppressAutoHyphens/>
        <w:jc w:val="left"/>
        <w:rPr>
          <w:color w:val="000000"/>
          <w:szCs w:val="22"/>
          <w:lang w:val="en-US" w:eastAsia="es-ES"/>
        </w:rPr>
      </w:pPr>
    </w:p>
    <w:p w14:paraId="34B4ABAB" w14:textId="7040B233" w:rsidR="00A10F18" w:rsidRPr="00A11B16" w:rsidRDefault="00A10F18" w:rsidP="00F72F41">
      <w:pPr>
        <w:suppressAutoHyphens/>
        <w:ind w:firstLine="720"/>
        <w:rPr>
          <w:color w:val="000000"/>
          <w:szCs w:val="22"/>
          <w:lang w:val="en-US"/>
        </w:rPr>
      </w:pPr>
      <w:r w:rsidRPr="00A11B16">
        <w:rPr>
          <w:rFonts w:eastAsia="Arial Unicode MS"/>
          <w:color w:val="000000"/>
          <w:szCs w:val="22"/>
          <w:lang w:val="en-US"/>
        </w:rPr>
        <w:t xml:space="preserve">That through resolution AG/RES. 1 (LIII-E/18), </w:t>
      </w:r>
      <w:r w:rsidR="00CC0BAD" w:rsidRPr="00A11B16">
        <w:rPr>
          <w:rFonts w:eastAsia="Arial Unicode MS"/>
          <w:color w:val="000000"/>
          <w:szCs w:val="22"/>
          <w:lang w:val="en-US"/>
        </w:rPr>
        <w:t>“</w:t>
      </w:r>
      <w:r w:rsidRPr="00A11B16">
        <w:rPr>
          <w:rFonts w:eastAsia="Arial Unicode MS"/>
          <w:color w:val="000000"/>
          <w:szCs w:val="22"/>
          <w:lang w:val="en-US"/>
        </w:rPr>
        <w:t>Program-Budget of the Organization for 2019,</w:t>
      </w:r>
      <w:r w:rsidR="00CC0BAD" w:rsidRPr="00A11B16">
        <w:rPr>
          <w:rFonts w:eastAsia="Arial Unicode MS"/>
          <w:color w:val="000000"/>
          <w:szCs w:val="22"/>
          <w:lang w:val="en-US"/>
        </w:rPr>
        <w:t>”</w:t>
      </w:r>
      <w:r w:rsidRPr="00A11B16">
        <w:rPr>
          <w:rFonts w:eastAsia="Arial Unicode MS"/>
          <w:color w:val="000000"/>
          <w:szCs w:val="22"/>
          <w:lang w:val="en-US"/>
        </w:rPr>
        <w:t xml:space="preserve"> the General Assembly adopted resolution </w:t>
      </w:r>
      <w:hyperlink r:id="rId67" w:history="1">
        <w:r w:rsidRPr="00A11B16">
          <w:rPr>
            <w:rFonts w:eastAsia="Arial Unicode MS"/>
            <w:color w:val="0000FF"/>
            <w:szCs w:val="22"/>
            <w:u w:val="single"/>
            <w:lang w:val="en-US"/>
          </w:rPr>
          <w:t>CP/RES. 1103 (2168/18)</w:t>
        </w:r>
      </w:hyperlink>
      <w:r w:rsidRPr="00A11B16">
        <w:rPr>
          <w:rFonts w:eastAsia="Arial Unicode MS"/>
          <w:color w:val="0000FF"/>
          <w:szCs w:val="22"/>
          <w:lang w:val="en-US"/>
        </w:rPr>
        <w:t xml:space="preserve"> </w:t>
      </w:r>
      <w:r w:rsidRPr="00A11B16">
        <w:rPr>
          <w:rFonts w:eastAsia="Arial Unicode MS"/>
          <w:szCs w:val="22"/>
          <w:lang w:val="en-US"/>
        </w:rPr>
        <w:t xml:space="preserve">rev. 1, </w:t>
      </w:r>
      <w:r w:rsidR="00CC0BAD" w:rsidRPr="00A11B16">
        <w:rPr>
          <w:rFonts w:eastAsia="Arial Unicode MS"/>
          <w:color w:val="000000"/>
          <w:szCs w:val="22"/>
          <w:lang w:val="en-US"/>
        </w:rPr>
        <w:t>“</w:t>
      </w:r>
      <w:r w:rsidRPr="00A11B16">
        <w:rPr>
          <w:rFonts w:eastAsia="Arial Unicode MS"/>
          <w:color w:val="000000"/>
          <w:szCs w:val="22"/>
          <w:lang w:val="en-US"/>
        </w:rPr>
        <w:t>Amendments to the Methodology for Calculating the Scale of Quota Assessments to Finance the Regular Fund of the OAS 2019-2023,</w:t>
      </w:r>
      <w:r w:rsidR="00CC0BAD" w:rsidRPr="00A11B16">
        <w:rPr>
          <w:rFonts w:eastAsia="Arial Unicode MS"/>
          <w:color w:val="000000"/>
          <w:szCs w:val="22"/>
          <w:lang w:val="en-US"/>
        </w:rPr>
        <w:t>”</w:t>
      </w:r>
      <w:r w:rsidRPr="00A11B16">
        <w:rPr>
          <w:rFonts w:eastAsia="Arial Unicode MS"/>
          <w:color w:val="000000"/>
          <w:szCs w:val="22"/>
          <w:lang w:val="en-US"/>
        </w:rPr>
        <w:t xml:space="preserve"> as well as resolution </w:t>
      </w:r>
      <w:hyperlink r:id="rId68" w:history="1">
        <w:r w:rsidRPr="00A11B16">
          <w:rPr>
            <w:rFonts w:eastAsia="Arial Unicode MS"/>
            <w:color w:val="0000FF"/>
            <w:szCs w:val="22"/>
            <w:u w:val="single"/>
            <w:lang w:val="en-US"/>
          </w:rPr>
          <w:t>CP/RES. 1104 (2168/18)</w:t>
        </w:r>
      </w:hyperlink>
      <w:r w:rsidRPr="00A11B16">
        <w:rPr>
          <w:rFonts w:eastAsia="Arial Unicode MS"/>
          <w:color w:val="0000FF"/>
          <w:szCs w:val="22"/>
          <w:lang w:val="en-US"/>
        </w:rPr>
        <w:t xml:space="preserve"> </w:t>
      </w:r>
      <w:r w:rsidRPr="00A11B16">
        <w:rPr>
          <w:rFonts w:eastAsia="Arial Unicode MS"/>
          <w:szCs w:val="22"/>
          <w:lang w:val="en-US"/>
        </w:rPr>
        <w:t>rev.</w:t>
      </w:r>
      <w:hyperlink r:id="rId69" w:history="1">
        <w:r w:rsidRPr="00A11B16">
          <w:rPr>
            <w:rFonts w:eastAsia="Arial Unicode MS"/>
            <w:szCs w:val="22"/>
            <w:lang w:val="en-US"/>
          </w:rPr>
          <w:t> 1</w:t>
        </w:r>
      </w:hyperlink>
      <w:r w:rsidRPr="00A11B16">
        <w:rPr>
          <w:rFonts w:eastAsia="Arial Unicode MS"/>
          <w:color w:val="000000"/>
          <w:szCs w:val="22"/>
          <w:lang w:val="en-US"/>
        </w:rPr>
        <w:t xml:space="preserve">, </w:t>
      </w:r>
      <w:r w:rsidR="00CC0BAD" w:rsidRPr="00A11B16">
        <w:rPr>
          <w:rFonts w:eastAsia="Arial Unicode MS"/>
          <w:color w:val="000000"/>
          <w:szCs w:val="22"/>
          <w:lang w:val="en-US"/>
        </w:rPr>
        <w:t>“</w:t>
      </w:r>
      <w:r w:rsidRPr="00A11B16">
        <w:rPr>
          <w:rFonts w:eastAsia="Arial Unicode MS"/>
          <w:color w:val="000000"/>
          <w:szCs w:val="22"/>
          <w:lang w:val="en-US"/>
        </w:rPr>
        <w:t>Technical Study to Analyze the Methodology for Calculating the Scale of Quota Assessments to Finance the Regular Fund of the OAS</w:t>
      </w:r>
      <w:r w:rsidR="00CC0BAD" w:rsidRPr="00A11B16">
        <w:rPr>
          <w:rFonts w:eastAsia="Arial Unicode MS"/>
          <w:color w:val="000000"/>
          <w:szCs w:val="22"/>
          <w:lang w:val="en-US"/>
        </w:rPr>
        <w:t>”</w:t>
      </w:r>
      <w:r w:rsidRPr="00A11B16">
        <w:rPr>
          <w:rFonts w:eastAsia="Arial Unicode MS"/>
          <w:color w:val="000000"/>
          <w:szCs w:val="22"/>
          <w:lang w:val="en-US"/>
        </w:rPr>
        <w:t>;</w:t>
      </w:r>
    </w:p>
    <w:p w14:paraId="122A9644" w14:textId="77777777" w:rsidR="00A10F18" w:rsidRPr="00A11B16" w:rsidRDefault="00A10F18" w:rsidP="00F72F41">
      <w:pPr>
        <w:suppressAutoHyphens/>
        <w:jc w:val="left"/>
        <w:rPr>
          <w:color w:val="000000"/>
          <w:szCs w:val="22"/>
          <w:lang w:val="en-US" w:eastAsia="es-ES"/>
        </w:rPr>
      </w:pPr>
    </w:p>
    <w:p w14:paraId="06D36BB3" w14:textId="43D401E2" w:rsidR="00A10F18" w:rsidRPr="00A11B16" w:rsidRDefault="00A10F18" w:rsidP="00F72F41">
      <w:pPr>
        <w:suppressAutoHyphens/>
        <w:ind w:firstLine="720"/>
        <w:rPr>
          <w:color w:val="000000"/>
          <w:szCs w:val="22"/>
          <w:lang w:val="en-US"/>
        </w:rPr>
      </w:pPr>
      <w:r w:rsidRPr="00A11B16">
        <w:rPr>
          <w:rFonts w:eastAsia="Arial Unicode MS"/>
          <w:color w:val="000000"/>
          <w:szCs w:val="22"/>
          <w:lang w:val="en-US"/>
        </w:rPr>
        <w:t xml:space="preserve">That, pursuant to the methodology adopted by resolution </w:t>
      </w:r>
      <w:hyperlink r:id="rId70" w:history="1">
        <w:r w:rsidRPr="00A11B16">
          <w:rPr>
            <w:rFonts w:eastAsia="Arial Unicode MS"/>
            <w:color w:val="0000FF"/>
            <w:szCs w:val="22"/>
            <w:u w:val="single"/>
            <w:lang w:val="en-US"/>
          </w:rPr>
          <w:t>CP/RES. 1103 (2168/18)</w:t>
        </w:r>
      </w:hyperlink>
      <w:r w:rsidRPr="00A11B16">
        <w:rPr>
          <w:rFonts w:eastAsia="Arial Unicode MS"/>
          <w:color w:val="0000FF"/>
          <w:szCs w:val="22"/>
          <w:lang w:val="en-US"/>
        </w:rPr>
        <w:t xml:space="preserve"> </w:t>
      </w:r>
      <w:r w:rsidRPr="00A11B16">
        <w:rPr>
          <w:rFonts w:eastAsia="Arial Unicode MS"/>
          <w:szCs w:val="22"/>
          <w:lang w:val="en-US"/>
        </w:rPr>
        <w:t>rev. 1, the percentage quotas of the member states for 2019-2023 have been assigned;</w:t>
      </w:r>
    </w:p>
    <w:p w14:paraId="77D75FF5" w14:textId="77777777" w:rsidR="00A10F18" w:rsidRPr="00A11B16" w:rsidRDefault="00A10F18" w:rsidP="00F72F41">
      <w:pPr>
        <w:suppressAutoHyphens/>
        <w:rPr>
          <w:color w:val="000000"/>
          <w:szCs w:val="22"/>
          <w:lang w:val="en-US" w:eastAsia="es-ES"/>
        </w:rPr>
      </w:pPr>
    </w:p>
    <w:p w14:paraId="1C89211C" w14:textId="6D54AC70" w:rsidR="00A10F18" w:rsidRPr="00A11B16" w:rsidRDefault="00A10F18" w:rsidP="00F72F41">
      <w:pPr>
        <w:suppressAutoHyphens/>
        <w:ind w:firstLine="720"/>
        <w:rPr>
          <w:color w:val="000000"/>
          <w:szCs w:val="22"/>
          <w:lang w:val="en-US"/>
        </w:rPr>
      </w:pPr>
      <w:r w:rsidRPr="00A11B16">
        <w:rPr>
          <w:rFonts w:eastAsia="Arial Unicode MS"/>
          <w:color w:val="000000"/>
          <w:szCs w:val="22"/>
          <w:lang w:val="en-US"/>
        </w:rPr>
        <w:t xml:space="preserve">That </w:t>
      </w:r>
      <w:r w:rsidR="00F67A5B" w:rsidRPr="00A11B16">
        <w:rPr>
          <w:rFonts w:eastAsia="Arial Unicode MS"/>
          <w:color w:val="000000"/>
          <w:szCs w:val="22"/>
          <w:lang w:val="en-US"/>
        </w:rPr>
        <w:t>by</w:t>
      </w:r>
      <w:r w:rsidRPr="00A11B16">
        <w:rPr>
          <w:rFonts w:eastAsia="Arial Unicode MS"/>
          <w:color w:val="000000"/>
          <w:szCs w:val="22"/>
          <w:lang w:val="en-US"/>
        </w:rPr>
        <w:t xml:space="preserve"> resolution AG/RES. 2940 (XLIX-O/19), </w:t>
      </w:r>
      <w:r w:rsidR="00CC0BAD" w:rsidRPr="00A11B16">
        <w:rPr>
          <w:rFonts w:eastAsia="Arial Unicode MS"/>
          <w:color w:val="000000"/>
          <w:szCs w:val="22"/>
          <w:lang w:val="en-US"/>
        </w:rPr>
        <w:t>“</w:t>
      </w:r>
      <w:r w:rsidRPr="00A11B16">
        <w:rPr>
          <w:rFonts w:eastAsia="Arial Unicode MS"/>
          <w:color w:val="000000"/>
          <w:szCs w:val="22"/>
          <w:lang w:val="en-US"/>
        </w:rPr>
        <w:t>Program-Budget of the Organization for 2020,</w:t>
      </w:r>
      <w:r w:rsidR="00CC0BAD" w:rsidRPr="00A11B16">
        <w:rPr>
          <w:rFonts w:eastAsia="Arial Unicode MS"/>
          <w:color w:val="000000"/>
          <w:szCs w:val="22"/>
          <w:lang w:val="en-US"/>
        </w:rPr>
        <w:t>”</w:t>
      </w:r>
      <w:r w:rsidRPr="00A11B16">
        <w:rPr>
          <w:rFonts w:eastAsia="Arial Unicode MS"/>
          <w:color w:val="000000"/>
          <w:szCs w:val="22"/>
          <w:lang w:val="en-US"/>
        </w:rPr>
        <w:t xml:space="preserve"> the General Assembly approved the levels of Regular Fund appropriations, by chapter, and instructed the General Secretariat to submit to the Permanent Council a draft subprogram distribution of resources based on the </w:t>
      </w:r>
      <w:r w:rsidR="00F67A5B" w:rsidRPr="00A11B16">
        <w:rPr>
          <w:rFonts w:eastAsia="Arial Unicode MS"/>
          <w:color w:val="000000"/>
          <w:szCs w:val="22"/>
          <w:lang w:val="en-US"/>
        </w:rPr>
        <w:t>c</w:t>
      </w:r>
      <w:r w:rsidRPr="00A11B16">
        <w:rPr>
          <w:rFonts w:eastAsia="Arial Unicode MS"/>
          <w:color w:val="000000"/>
          <w:szCs w:val="22"/>
          <w:lang w:val="en-US"/>
        </w:rPr>
        <w:t>hapter totals;</w:t>
      </w:r>
    </w:p>
    <w:p w14:paraId="53C7E040" w14:textId="77777777" w:rsidR="00A10F18" w:rsidRPr="00A11B16" w:rsidRDefault="00A10F18" w:rsidP="00F72F41">
      <w:pPr>
        <w:suppressAutoHyphens/>
        <w:rPr>
          <w:color w:val="000000"/>
          <w:szCs w:val="22"/>
          <w:lang w:val="en-US" w:eastAsia="es-ES"/>
        </w:rPr>
      </w:pPr>
    </w:p>
    <w:p w14:paraId="35F2D01E" w14:textId="0EC8D4EC" w:rsidR="00A10F18" w:rsidRPr="00A11B16" w:rsidRDefault="00A10F18" w:rsidP="00F72F41">
      <w:pPr>
        <w:suppressAutoHyphens/>
        <w:ind w:firstLine="720"/>
        <w:rPr>
          <w:bCs/>
          <w:color w:val="000000"/>
          <w:szCs w:val="22"/>
          <w:lang w:val="en-US"/>
        </w:rPr>
      </w:pPr>
      <w:r w:rsidRPr="00A11B16">
        <w:rPr>
          <w:rFonts w:eastAsia="Arial Unicode MS"/>
          <w:bCs/>
          <w:color w:val="000000"/>
          <w:szCs w:val="22"/>
          <w:lang w:val="en-US"/>
        </w:rPr>
        <w:lastRenderedPageBreak/>
        <w:t>That the Permanent Council adopted resolution CP/RES.</w:t>
      </w:r>
      <w:r w:rsidRPr="00A11B16">
        <w:rPr>
          <w:rFonts w:eastAsia="Arial Unicode MS"/>
          <w:bCs/>
          <w:szCs w:val="22"/>
          <w:lang w:val="en-US"/>
        </w:rPr>
        <w:t xml:space="preserve"> </w:t>
      </w:r>
      <w:r w:rsidRPr="00A11B16">
        <w:rPr>
          <w:rFonts w:eastAsia="Arial Unicode MS"/>
          <w:bCs/>
          <w:color w:val="000000"/>
          <w:szCs w:val="22"/>
          <w:lang w:val="en-US"/>
        </w:rPr>
        <w:t xml:space="preserve">1138 (2247/19), </w:t>
      </w:r>
      <w:r w:rsidR="00CC0BAD" w:rsidRPr="00A11B16">
        <w:rPr>
          <w:rFonts w:eastAsia="Arial Unicode MS"/>
          <w:bCs/>
          <w:color w:val="000000"/>
          <w:szCs w:val="22"/>
          <w:lang w:val="en-US"/>
        </w:rPr>
        <w:t>“</w:t>
      </w:r>
      <w:r w:rsidRPr="00A11B16">
        <w:rPr>
          <w:rFonts w:eastAsia="Arial Unicode MS"/>
          <w:bCs/>
          <w:color w:val="000000"/>
          <w:szCs w:val="22"/>
          <w:lang w:val="en-US"/>
        </w:rPr>
        <w:t>Adoption of the Subprogram Distribution of Resources for 2020</w:t>
      </w:r>
      <w:r w:rsidR="00F67A5B" w:rsidRPr="00A11B16">
        <w:rPr>
          <w:rFonts w:eastAsia="Arial Unicode MS"/>
          <w:bCs/>
          <w:color w:val="000000"/>
          <w:szCs w:val="22"/>
          <w:lang w:val="en-US"/>
        </w:rPr>
        <w:t xml:space="preserve"> pursuant to Resolution </w:t>
      </w:r>
      <w:r w:rsidRPr="00A11B16">
        <w:rPr>
          <w:rFonts w:eastAsia="Arial Unicode MS"/>
          <w:bCs/>
          <w:color w:val="000000"/>
          <w:szCs w:val="22"/>
          <w:lang w:val="en-US"/>
        </w:rPr>
        <w:t>AG/RES.</w:t>
      </w:r>
      <w:r w:rsidRPr="00A11B16">
        <w:rPr>
          <w:rFonts w:eastAsia="Arial Unicode MS"/>
          <w:bCs/>
          <w:szCs w:val="22"/>
          <w:lang w:val="en-US"/>
        </w:rPr>
        <w:t xml:space="preserve"> </w:t>
      </w:r>
      <w:r w:rsidRPr="00A11B16">
        <w:rPr>
          <w:rFonts w:eastAsia="Arial Unicode MS"/>
          <w:bCs/>
          <w:color w:val="000000"/>
          <w:szCs w:val="22"/>
          <w:lang w:val="en-US"/>
        </w:rPr>
        <w:t xml:space="preserve">2940 (XLIX-O/19), entitled </w:t>
      </w:r>
      <w:r w:rsidR="005C5676" w:rsidRPr="00A11B16">
        <w:rPr>
          <w:rFonts w:eastAsia="Arial Unicode MS"/>
          <w:bCs/>
          <w:color w:val="000000"/>
          <w:szCs w:val="22"/>
          <w:lang w:val="en-US"/>
        </w:rPr>
        <w:t>‘</w:t>
      </w:r>
      <w:r w:rsidRPr="00A11B16">
        <w:rPr>
          <w:rFonts w:eastAsia="Arial Unicode MS"/>
          <w:bCs/>
          <w:color w:val="000000"/>
          <w:szCs w:val="22"/>
          <w:lang w:val="en-US"/>
        </w:rPr>
        <w:t>Program-Budget of the Organization for 2020</w:t>
      </w:r>
      <w:r w:rsidR="005C5676" w:rsidRPr="00A11B16">
        <w:rPr>
          <w:rFonts w:eastAsia="Arial Unicode MS"/>
          <w:bCs/>
          <w:color w:val="000000"/>
          <w:szCs w:val="22"/>
          <w:lang w:val="en-US"/>
        </w:rPr>
        <w:t>’</w:t>
      </w:r>
      <w:r w:rsidR="00CC0BAD" w:rsidRPr="00A11B16">
        <w:rPr>
          <w:rFonts w:eastAsia="Arial Unicode MS"/>
          <w:bCs/>
          <w:color w:val="000000"/>
          <w:szCs w:val="22"/>
          <w:lang w:val="en-US"/>
        </w:rPr>
        <w:t>”</w:t>
      </w:r>
      <w:r w:rsidRPr="00A11B16">
        <w:rPr>
          <w:rFonts w:eastAsia="Arial Unicode MS"/>
          <w:bCs/>
          <w:color w:val="000000"/>
          <w:szCs w:val="22"/>
          <w:lang w:val="en-US"/>
        </w:rPr>
        <w:t>;</w:t>
      </w:r>
    </w:p>
    <w:p w14:paraId="3F26D2B5" w14:textId="77777777" w:rsidR="00A10F18" w:rsidRPr="00A11B16" w:rsidRDefault="00A10F18" w:rsidP="00F72F41">
      <w:pPr>
        <w:suppressAutoHyphens/>
        <w:rPr>
          <w:bCs/>
          <w:color w:val="000000"/>
          <w:szCs w:val="22"/>
          <w:lang w:val="en-US" w:eastAsia="es-ES"/>
        </w:rPr>
      </w:pPr>
    </w:p>
    <w:p w14:paraId="4F6E525A" w14:textId="29AB3125" w:rsidR="00A10F18" w:rsidRPr="00A11B16" w:rsidRDefault="00A10F18" w:rsidP="00F72F41">
      <w:pPr>
        <w:suppressAutoHyphens/>
        <w:ind w:firstLine="720"/>
        <w:rPr>
          <w:bCs/>
          <w:color w:val="000000"/>
          <w:szCs w:val="22"/>
          <w:lang w:val="en-US"/>
        </w:rPr>
      </w:pPr>
      <w:r w:rsidRPr="00A11B16">
        <w:rPr>
          <w:rFonts w:eastAsia="Arial Unicode MS"/>
          <w:bCs/>
          <w:color w:val="000000"/>
          <w:szCs w:val="22"/>
          <w:lang w:val="en-US"/>
        </w:rPr>
        <w:t xml:space="preserve">That by resolution AG/RES. 2940 (XLIX-O/19) the General Assembly instructed the General Secretariat to submit to the Preparatory Committee </w:t>
      </w:r>
      <w:r w:rsidR="00877F2C" w:rsidRPr="00A11B16">
        <w:rPr>
          <w:rFonts w:eastAsia="Arial Unicode MS"/>
          <w:bCs/>
          <w:color w:val="000000"/>
          <w:szCs w:val="22"/>
          <w:lang w:val="en-US"/>
        </w:rPr>
        <w:t xml:space="preserve">of the General Assembly </w:t>
      </w:r>
      <w:r w:rsidRPr="00A11B16">
        <w:rPr>
          <w:rFonts w:eastAsia="Arial Unicode MS"/>
          <w:bCs/>
          <w:color w:val="000000"/>
          <w:szCs w:val="22"/>
          <w:lang w:val="en-US"/>
        </w:rPr>
        <w:t>a proposed overall budget level for 2021, as well as the tentative overall budget level for 2022, in accordance with the current rules, including the adjustment for cost of living and inflation, as necessary;</w:t>
      </w:r>
    </w:p>
    <w:p w14:paraId="565A366A" w14:textId="77777777" w:rsidR="00A10F18" w:rsidRPr="00A11B16" w:rsidRDefault="00A10F18" w:rsidP="00F72F41">
      <w:pPr>
        <w:suppressAutoHyphens/>
        <w:rPr>
          <w:bCs/>
          <w:color w:val="000000"/>
          <w:szCs w:val="22"/>
          <w:lang w:val="en-US" w:eastAsia="es-ES"/>
        </w:rPr>
      </w:pPr>
    </w:p>
    <w:p w14:paraId="5DE653AD" w14:textId="53863AE8" w:rsidR="00A10F18" w:rsidRPr="00A11B16" w:rsidRDefault="00A10F18" w:rsidP="00F72F41">
      <w:pPr>
        <w:suppressAutoHyphens/>
        <w:ind w:firstLine="720"/>
        <w:rPr>
          <w:rFonts w:eastAsia="MS Mincho"/>
          <w:bCs/>
          <w:color w:val="000000"/>
          <w:szCs w:val="22"/>
          <w:lang w:val="en-US"/>
        </w:rPr>
      </w:pPr>
      <w:r w:rsidRPr="00A11B16">
        <w:rPr>
          <w:rFonts w:eastAsia="Arial Unicode MS"/>
          <w:bCs/>
          <w:color w:val="000000"/>
          <w:szCs w:val="22"/>
          <w:lang w:val="en-US"/>
        </w:rPr>
        <w:t>That</w:t>
      </w:r>
      <w:r w:rsidR="00391519" w:rsidRPr="00A11B16">
        <w:rPr>
          <w:rFonts w:eastAsia="Arial Unicode MS"/>
          <w:bCs/>
          <w:color w:val="000000"/>
          <w:szCs w:val="22"/>
          <w:lang w:val="en-US"/>
        </w:rPr>
        <w:t xml:space="preserve"> by</w:t>
      </w:r>
      <w:r w:rsidRPr="00A11B16">
        <w:rPr>
          <w:rFonts w:eastAsia="Arial Unicode MS"/>
          <w:bCs/>
          <w:color w:val="000000"/>
          <w:szCs w:val="22"/>
          <w:lang w:val="en-US"/>
        </w:rPr>
        <w:t xml:space="preserve"> resolution AG/RES. 2942 (XLIX-O/19), </w:t>
      </w:r>
      <w:r w:rsidR="00CC0BAD" w:rsidRPr="00A11B16">
        <w:rPr>
          <w:rFonts w:eastAsia="Arial Unicode MS"/>
          <w:bCs/>
          <w:color w:val="000000"/>
          <w:szCs w:val="22"/>
          <w:lang w:val="en-US"/>
        </w:rPr>
        <w:t>“</w:t>
      </w:r>
      <w:r w:rsidRPr="00A11B16">
        <w:rPr>
          <w:rFonts w:eastAsia="Arial Unicode MS"/>
          <w:bCs/>
          <w:color w:val="000000"/>
          <w:szCs w:val="22"/>
          <w:lang w:val="en-US"/>
        </w:rPr>
        <w:t>Strengthening Ethics, Oversight, and Transparency of the Organization of American States,</w:t>
      </w:r>
      <w:r w:rsidR="00CC0BAD" w:rsidRPr="00A11B16">
        <w:rPr>
          <w:rFonts w:eastAsia="Arial Unicode MS"/>
          <w:bCs/>
          <w:color w:val="000000"/>
          <w:szCs w:val="22"/>
          <w:lang w:val="en-US"/>
        </w:rPr>
        <w:t>”</w:t>
      </w:r>
      <w:r w:rsidRPr="00A11B16">
        <w:rPr>
          <w:rFonts w:eastAsia="Arial Unicode MS"/>
          <w:bCs/>
          <w:color w:val="000000"/>
          <w:szCs w:val="22"/>
          <w:lang w:val="en-US"/>
        </w:rPr>
        <w:t xml:space="preserve"> the General Assembly adopted measures in relation to ethics, external audits, and transparency, as well as amendments to the </w:t>
      </w:r>
      <w:r w:rsidR="008017E5" w:rsidRPr="00A11B16">
        <w:rPr>
          <w:rFonts w:eastAsia="Arial Unicode MS"/>
          <w:szCs w:val="22"/>
          <w:lang w:val="en-US"/>
        </w:rPr>
        <w:t>General Standards to Govern the Operations of the General Secretariat of the Organization of American States (General Standards)</w:t>
      </w:r>
      <w:r w:rsidRPr="00A11B16">
        <w:rPr>
          <w:rFonts w:eastAsia="Arial Unicode MS"/>
          <w:bCs/>
          <w:color w:val="000000"/>
          <w:szCs w:val="22"/>
          <w:lang w:val="en-US"/>
        </w:rPr>
        <w:t xml:space="preserve">; and resolved to commit to continue implementing reform measures adopted to date to strengthen and improve the transparency, efficiency, and effectiveness of the </w:t>
      </w:r>
      <w:r w:rsidR="008017E5" w:rsidRPr="00A11B16">
        <w:rPr>
          <w:rFonts w:eastAsia="Arial Unicode MS"/>
          <w:bCs/>
          <w:color w:val="000000"/>
          <w:szCs w:val="22"/>
          <w:lang w:val="en-US"/>
        </w:rPr>
        <w:t>Organization of American States (</w:t>
      </w:r>
      <w:r w:rsidRPr="00A11B16">
        <w:rPr>
          <w:rFonts w:eastAsia="Arial Unicode MS"/>
          <w:bCs/>
          <w:color w:val="000000"/>
          <w:szCs w:val="22"/>
          <w:lang w:val="en-US"/>
        </w:rPr>
        <w:t>OAS</w:t>
      </w:r>
      <w:r w:rsidR="008017E5" w:rsidRPr="00A11B16">
        <w:rPr>
          <w:rFonts w:eastAsia="Arial Unicode MS"/>
          <w:bCs/>
          <w:color w:val="000000"/>
          <w:szCs w:val="22"/>
          <w:lang w:val="en-US"/>
        </w:rPr>
        <w:t>)</w:t>
      </w:r>
      <w:r w:rsidR="00391519" w:rsidRPr="00A11B16">
        <w:rPr>
          <w:rFonts w:eastAsia="Arial Unicode MS"/>
          <w:bCs/>
          <w:color w:val="000000"/>
          <w:szCs w:val="22"/>
          <w:lang w:val="en-US"/>
        </w:rPr>
        <w:t>,</w:t>
      </w:r>
      <w:r w:rsidRPr="00A11B16">
        <w:rPr>
          <w:rFonts w:eastAsia="Arial Unicode MS"/>
          <w:bCs/>
          <w:color w:val="000000"/>
          <w:szCs w:val="22"/>
          <w:lang w:val="en-US"/>
        </w:rPr>
        <w:t xml:space="preserve"> and to continue to pursue this and other similar initiatives going forward;</w:t>
      </w:r>
    </w:p>
    <w:p w14:paraId="68250583" w14:textId="77777777" w:rsidR="00A10F18" w:rsidRPr="00A11B16" w:rsidRDefault="00A10F18" w:rsidP="00F72F41">
      <w:pPr>
        <w:suppressAutoHyphens/>
        <w:rPr>
          <w:rFonts w:eastAsia="MS Mincho"/>
          <w:color w:val="000000"/>
          <w:szCs w:val="22"/>
          <w:lang w:val="en-US" w:eastAsia="es-ES"/>
        </w:rPr>
      </w:pPr>
    </w:p>
    <w:p w14:paraId="6F51617B" w14:textId="770C737F" w:rsidR="00A10F18" w:rsidRPr="00A11B16" w:rsidRDefault="00A10F18" w:rsidP="00F72F41">
      <w:pPr>
        <w:suppressAutoHyphens/>
        <w:ind w:firstLine="720"/>
        <w:rPr>
          <w:rFonts w:eastAsia="MS Mincho"/>
          <w:bCs/>
          <w:szCs w:val="22"/>
          <w:lang w:val="en-US"/>
        </w:rPr>
      </w:pPr>
      <w:r w:rsidRPr="00A11B16">
        <w:rPr>
          <w:rFonts w:eastAsia="Arial Unicode MS"/>
          <w:szCs w:val="22"/>
          <w:lang w:val="en-US"/>
        </w:rPr>
        <w:t>That, based on Article 86 of the General Standards, the General Secretariat shall submit to the Permanent Council a proposed budget for use of the indirect cost recovery (ICR) resources, which shall be based on projected revenue equivalent to 90 percent of the average ICR obtained in the three years immediately preceding the year in which the program-budget is adopted, and that the General Assembly shall also adopt the ICR budget;</w:t>
      </w:r>
    </w:p>
    <w:p w14:paraId="2015A54B" w14:textId="77777777" w:rsidR="00A10F18" w:rsidRPr="00A11B16" w:rsidRDefault="00A10F18" w:rsidP="00F72F41">
      <w:pPr>
        <w:suppressAutoHyphens/>
        <w:jc w:val="left"/>
        <w:rPr>
          <w:rFonts w:eastAsia="MS Mincho"/>
          <w:bCs/>
          <w:strike/>
          <w:color w:val="000000"/>
          <w:szCs w:val="22"/>
          <w:lang w:val="en-US" w:eastAsia="es-ES"/>
        </w:rPr>
      </w:pPr>
    </w:p>
    <w:p w14:paraId="79730097" w14:textId="361C4EEC" w:rsidR="00A10F18" w:rsidRPr="00A11B16" w:rsidRDefault="00A10F18" w:rsidP="00F72F41">
      <w:pPr>
        <w:suppressAutoHyphens/>
        <w:ind w:firstLine="720"/>
        <w:rPr>
          <w:bCs/>
          <w:color w:val="000000"/>
          <w:szCs w:val="22"/>
          <w:lang w:val="en-US"/>
        </w:rPr>
      </w:pPr>
      <w:r w:rsidRPr="00A11B16">
        <w:rPr>
          <w:rFonts w:eastAsia="Arial Unicode MS"/>
          <w:bCs/>
          <w:color w:val="000000"/>
          <w:szCs w:val="22"/>
          <w:lang w:val="en-US"/>
        </w:rPr>
        <w:t>That the revenue to finance the program-budget includes quota income, income from interest and refunds, and other funds, in accordance with Chapter IV of the General Standards;</w:t>
      </w:r>
    </w:p>
    <w:p w14:paraId="4BEA9299" w14:textId="77777777" w:rsidR="00A10F18" w:rsidRPr="00A11B16" w:rsidRDefault="00A10F18" w:rsidP="00F72F41">
      <w:pPr>
        <w:suppressAutoHyphens/>
        <w:jc w:val="left"/>
        <w:rPr>
          <w:bCs/>
          <w:color w:val="000000"/>
          <w:szCs w:val="22"/>
          <w:lang w:val="en-US" w:eastAsia="es-ES"/>
        </w:rPr>
      </w:pPr>
    </w:p>
    <w:p w14:paraId="0106C73C" w14:textId="33B7BF15" w:rsidR="00A10F18" w:rsidRPr="00A11B16" w:rsidRDefault="00A10F18" w:rsidP="00F72F41">
      <w:pPr>
        <w:suppressAutoHyphens/>
        <w:ind w:firstLine="720"/>
        <w:rPr>
          <w:bCs/>
          <w:color w:val="000000"/>
          <w:szCs w:val="22"/>
          <w:lang w:val="en-US"/>
        </w:rPr>
      </w:pPr>
      <w:r w:rsidRPr="00A11B16">
        <w:rPr>
          <w:rFonts w:eastAsia="Arial Unicode MS"/>
          <w:bCs/>
          <w:color w:val="000000"/>
          <w:szCs w:val="22"/>
          <w:lang w:val="en-US"/>
        </w:rPr>
        <w:t xml:space="preserve">That, with regard to the Board of External Auditors, Article 141 of the General Standards </w:t>
      </w:r>
      <w:r w:rsidR="00391519" w:rsidRPr="00A11B16">
        <w:rPr>
          <w:rFonts w:eastAsia="Arial Unicode MS"/>
          <w:bCs/>
          <w:color w:val="000000"/>
          <w:szCs w:val="22"/>
          <w:lang w:val="en-US"/>
        </w:rPr>
        <w:t xml:space="preserve">provides </w:t>
      </w:r>
      <w:r w:rsidRPr="00A11B16">
        <w:rPr>
          <w:rFonts w:eastAsia="Arial Unicode MS"/>
          <w:bCs/>
          <w:color w:val="000000"/>
          <w:szCs w:val="22"/>
          <w:lang w:val="en-US"/>
        </w:rPr>
        <w:t xml:space="preserve">that </w:t>
      </w:r>
      <w:r w:rsidR="00CC0BAD" w:rsidRPr="00A11B16">
        <w:rPr>
          <w:rFonts w:eastAsia="Arial Unicode MS"/>
          <w:bCs/>
          <w:color w:val="000000"/>
          <w:szCs w:val="22"/>
          <w:lang w:val="en-US"/>
        </w:rPr>
        <w:t>“</w:t>
      </w:r>
      <w:r w:rsidRPr="00A11B16">
        <w:rPr>
          <w:rFonts w:eastAsia="Arial Unicode MS"/>
          <w:bCs/>
          <w:color w:val="000000"/>
          <w:szCs w:val="22"/>
          <w:lang w:val="en-US"/>
        </w:rPr>
        <w:t>the Board shall submit its report to the Permanent Council within the first four months of the year</w:t>
      </w:r>
      <w:r w:rsidR="00CC0BAD" w:rsidRPr="00A11B16">
        <w:rPr>
          <w:rFonts w:eastAsia="Arial Unicode MS"/>
          <w:bCs/>
          <w:color w:val="000000"/>
          <w:szCs w:val="22"/>
          <w:lang w:val="en-US"/>
        </w:rPr>
        <w:t>”</w:t>
      </w:r>
      <w:r w:rsidRPr="00A11B16">
        <w:rPr>
          <w:rFonts w:eastAsia="Arial Unicode MS"/>
          <w:bCs/>
          <w:color w:val="000000"/>
          <w:szCs w:val="22"/>
          <w:lang w:val="en-US"/>
        </w:rPr>
        <w:t xml:space="preserve"> and </w:t>
      </w:r>
      <w:r w:rsidR="00391519" w:rsidRPr="00A11B16">
        <w:rPr>
          <w:rFonts w:eastAsia="Arial Unicode MS"/>
          <w:bCs/>
          <w:color w:val="000000"/>
          <w:szCs w:val="22"/>
          <w:lang w:val="en-US"/>
        </w:rPr>
        <w:t xml:space="preserve">that </w:t>
      </w:r>
      <w:r w:rsidR="00CC0BAD" w:rsidRPr="00A11B16">
        <w:rPr>
          <w:rFonts w:eastAsia="Arial Unicode MS"/>
          <w:bCs/>
          <w:color w:val="000000"/>
          <w:szCs w:val="22"/>
          <w:lang w:val="en-US"/>
        </w:rPr>
        <w:t>“</w:t>
      </w:r>
      <w:r w:rsidRPr="00A11B16">
        <w:rPr>
          <w:rFonts w:eastAsia="Arial Unicode MS"/>
          <w:bCs/>
          <w:color w:val="000000"/>
          <w:szCs w:val="22"/>
          <w:lang w:val="en-US"/>
        </w:rPr>
        <w:t>the Permanent Council shall make such observations and recommendations as it sees fit</w:t>
      </w:r>
      <w:r w:rsidR="00CC0BAD" w:rsidRPr="00A11B16">
        <w:rPr>
          <w:rFonts w:eastAsia="Arial Unicode MS"/>
          <w:bCs/>
          <w:color w:val="000000"/>
          <w:szCs w:val="22"/>
          <w:lang w:val="en-US"/>
        </w:rPr>
        <w:t>”</w:t>
      </w:r>
      <w:r w:rsidRPr="00A11B16">
        <w:rPr>
          <w:rFonts w:eastAsia="Arial Unicode MS"/>
          <w:bCs/>
          <w:color w:val="000000"/>
          <w:szCs w:val="22"/>
          <w:lang w:val="en-US"/>
        </w:rPr>
        <w:t xml:space="preserve">; </w:t>
      </w:r>
      <w:r w:rsidR="00F67A5B" w:rsidRPr="00A11B16">
        <w:rPr>
          <w:rFonts w:eastAsia="Arial Unicode MS"/>
          <w:bCs/>
          <w:color w:val="000000"/>
          <w:szCs w:val="22"/>
          <w:lang w:val="en-US"/>
        </w:rPr>
        <w:t>and</w:t>
      </w:r>
    </w:p>
    <w:p w14:paraId="7C15FF7E" w14:textId="77777777" w:rsidR="00A10F18" w:rsidRPr="00A11B16" w:rsidRDefault="00A10F18" w:rsidP="00F72F41">
      <w:pPr>
        <w:keepNext/>
        <w:keepLines/>
        <w:suppressAutoHyphens/>
        <w:jc w:val="left"/>
        <w:rPr>
          <w:color w:val="000000"/>
          <w:szCs w:val="22"/>
          <w:lang w:val="en-US" w:eastAsia="es-ES"/>
        </w:rPr>
      </w:pPr>
    </w:p>
    <w:p w14:paraId="72F7758A" w14:textId="107890A7" w:rsidR="00A10F18" w:rsidRPr="00A11B16" w:rsidRDefault="00A10F18" w:rsidP="00F72F41">
      <w:pPr>
        <w:suppressAutoHyphens/>
        <w:ind w:firstLine="720"/>
        <w:rPr>
          <w:szCs w:val="22"/>
          <w:lang w:val="en-US"/>
        </w:rPr>
      </w:pPr>
      <w:r w:rsidRPr="00A11B16">
        <w:rPr>
          <w:rFonts w:eastAsia="Arial Unicode MS"/>
          <w:szCs w:val="22"/>
          <w:lang w:val="en-US"/>
        </w:rPr>
        <w:t xml:space="preserve">That resolution AG/RES. 2942 (XLIX-O/19) </w:t>
      </w:r>
      <w:r w:rsidR="008017E5" w:rsidRPr="00A11B16">
        <w:rPr>
          <w:rFonts w:eastAsia="Arial Unicode MS"/>
          <w:szCs w:val="22"/>
          <w:lang w:val="en-US"/>
        </w:rPr>
        <w:t xml:space="preserve">calls upon </w:t>
      </w:r>
      <w:r w:rsidRPr="00A11B16">
        <w:rPr>
          <w:rFonts w:eastAsia="Arial Unicode MS"/>
          <w:szCs w:val="22"/>
          <w:lang w:val="en-US"/>
        </w:rPr>
        <w:t xml:space="preserve">the </w:t>
      </w:r>
      <w:r w:rsidR="008017E5" w:rsidRPr="00A11B16">
        <w:rPr>
          <w:szCs w:val="22"/>
          <w:lang w:val="en-US"/>
        </w:rPr>
        <w:t>Committee on Administrative and Budgetary Affairs (</w:t>
      </w:r>
      <w:r w:rsidRPr="00A11B16">
        <w:rPr>
          <w:rFonts w:eastAsia="Arial Unicode MS"/>
          <w:szCs w:val="22"/>
          <w:lang w:val="en-US"/>
        </w:rPr>
        <w:t>CAAP</w:t>
      </w:r>
      <w:r w:rsidR="008017E5" w:rsidRPr="00A11B16">
        <w:rPr>
          <w:rFonts w:eastAsia="Arial Unicode MS"/>
          <w:szCs w:val="22"/>
          <w:lang w:val="en-US"/>
        </w:rPr>
        <w:t>)</w:t>
      </w:r>
      <w:r w:rsidRPr="00A11B16">
        <w:rPr>
          <w:rFonts w:eastAsia="Arial Unicode MS"/>
          <w:szCs w:val="22"/>
          <w:lang w:val="en-US"/>
        </w:rPr>
        <w:t xml:space="preserve">, </w:t>
      </w:r>
      <w:r w:rsidR="008017E5" w:rsidRPr="00A11B16">
        <w:rPr>
          <w:szCs w:val="22"/>
          <w:lang w:val="en-US"/>
        </w:rPr>
        <w:t>in collaboration with the General Secretariat, to prepare a follow-up report on progress toward implementing the recommendations of the Board of External Auditors, which shall be transmitted to the Permanent Council by November 1, and include current status, measures taken, and next steps, as well as identifying those with lead responsibility</w:t>
      </w:r>
      <w:r w:rsidRPr="00A11B16">
        <w:rPr>
          <w:rFonts w:eastAsia="Arial Unicode MS"/>
          <w:szCs w:val="22"/>
          <w:lang w:val="en-US"/>
        </w:rPr>
        <w:t>;</w:t>
      </w:r>
    </w:p>
    <w:p w14:paraId="1A6522C0" w14:textId="77777777" w:rsidR="00A10F18" w:rsidRPr="00A11B16" w:rsidRDefault="00A10F18" w:rsidP="00F72F41">
      <w:pPr>
        <w:suppressAutoHyphens/>
        <w:rPr>
          <w:color w:val="000000"/>
          <w:szCs w:val="22"/>
          <w:lang w:val="en-US" w:eastAsia="es-ES"/>
        </w:rPr>
      </w:pPr>
    </w:p>
    <w:p w14:paraId="34F2DDB7" w14:textId="7472A70E" w:rsidR="00A10F18" w:rsidRPr="00A11B16" w:rsidRDefault="00A10F18" w:rsidP="00F72F41">
      <w:pPr>
        <w:suppressAutoHyphens/>
        <w:ind w:firstLine="720"/>
        <w:rPr>
          <w:bCs/>
          <w:color w:val="000000"/>
          <w:szCs w:val="22"/>
          <w:lang w:val="en-US"/>
        </w:rPr>
      </w:pPr>
      <w:r w:rsidRPr="00A11B16">
        <w:rPr>
          <w:rFonts w:eastAsia="Arial Unicode MS"/>
          <w:szCs w:val="22"/>
          <w:lang w:val="en-US"/>
        </w:rPr>
        <w:t>HAVING SEEN the proposed 2021 program-budget of the Organization</w:t>
      </w:r>
      <w:r w:rsidRPr="00A11B16">
        <w:rPr>
          <w:rFonts w:eastAsia="Arial Unicode MS"/>
          <w:color w:val="000000"/>
          <w:szCs w:val="22"/>
          <w:lang w:val="en-US"/>
        </w:rPr>
        <w:t xml:space="preserve"> </w:t>
      </w:r>
      <w:r w:rsidRPr="00A11B16">
        <w:rPr>
          <w:rFonts w:eastAsia="Arial Unicode MS"/>
          <w:bCs/>
          <w:color w:val="000000"/>
          <w:szCs w:val="22"/>
          <w:lang w:val="en-US"/>
        </w:rPr>
        <w:t>(</w:t>
      </w:r>
      <w:hyperlink r:id="rId71" w:history="1">
        <w:r w:rsidRPr="00A11B16">
          <w:rPr>
            <w:rFonts w:eastAsia="Arial Unicode MS"/>
            <w:bCs/>
            <w:color w:val="0000FF"/>
            <w:szCs w:val="22"/>
            <w:u w:val="single"/>
            <w:lang w:val="en-US"/>
          </w:rPr>
          <w:t>CP/doc.5633/20</w:t>
        </w:r>
      </w:hyperlink>
      <w:r w:rsidRPr="00A11B16">
        <w:rPr>
          <w:rFonts w:eastAsia="Arial Unicode MS"/>
          <w:bCs/>
          <w:color w:val="000000"/>
          <w:szCs w:val="22"/>
          <w:lang w:val="en-US"/>
        </w:rPr>
        <w:t>)</w:t>
      </w:r>
      <w:r w:rsidRPr="00A11B16">
        <w:rPr>
          <w:rFonts w:eastAsia="Arial Unicode MS"/>
          <w:bCs/>
          <w:szCs w:val="22"/>
          <w:lang w:val="en-US"/>
        </w:rPr>
        <w:t xml:space="preserve"> presented by the General Secretariat on September 28, 2020</w:t>
      </w:r>
      <w:r w:rsidR="00877F2C" w:rsidRPr="00A11B16">
        <w:rPr>
          <w:rFonts w:eastAsia="Arial Unicode MS"/>
          <w:bCs/>
          <w:szCs w:val="22"/>
          <w:lang w:val="en-US"/>
        </w:rPr>
        <w:t>,</w:t>
      </w:r>
      <w:r w:rsidRPr="00A11B16">
        <w:rPr>
          <w:rFonts w:eastAsia="Arial Unicode MS"/>
          <w:bCs/>
          <w:szCs w:val="22"/>
          <w:lang w:val="en-US"/>
        </w:rPr>
        <w:t xml:space="preserve"> and the annual report of the Board of External Auditors to the Permanent Council (</w:t>
      </w:r>
      <w:hyperlink r:id="rId72" w:history="1">
        <w:r w:rsidRPr="00A11B16">
          <w:rPr>
            <w:bCs/>
            <w:color w:val="0000FF"/>
            <w:szCs w:val="22"/>
            <w:u w:val="single"/>
            <w:lang w:val="en-US"/>
          </w:rPr>
          <w:t>CP/doc.5642/20</w:t>
        </w:r>
      </w:hyperlink>
      <w:r w:rsidRPr="00A11B16">
        <w:rPr>
          <w:rFonts w:eastAsia="Arial Unicode MS"/>
          <w:bCs/>
          <w:szCs w:val="22"/>
          <w:lang w:val="en-US"/>
        </w:rPr>
        <w:t>), presented on October 16, 2020;</w:t>
      </w:r>
    </w:p>
    <w:p w14:paraId="643097A2" w14:textId="77777777" w:rsidR="00A10F18" w:rsidRPr="00A11B16" w:rsidRDefault="00A10F18" w:rsidP="00F72F41">
      <w:pPr>
        <w:suppressAutoHyphens/>
        <w:rPr>
          <w:color w:val="000000"/>
          <w:szCs w:val="22"/>
          <w:lang w:val="en-US" w:eastAsia="es-ES"/>
        </w:rPr>
      </w:pPr>
    </w:p>
    <w:p w14:paraId="3736201B" w14:textId="77777777" w:rsidR="00A10F18" w:rsidRPr="00A11B16" w:rsidRDefault="00A10F18" w:rsidP="00F72F41">
      <w:pPr>
        <w:suppressAutoHyphens/>
        <w:rPr>
          <w:color w:val="000000"/>
          <w:szCs w:val="22"/>
          <w:lang w:val="en-US"/>
        </w:rPr>
      </w:pPr>
      <w:r w:rsidRPr="00A11B16">
        <w:rPr>
          <w:rFonts w:eastAsia="Calibri"/>
          <w:color w:val="000000"/>
          <w:szCs w:val="22"/>
          <w:lang w:val="en-US"/>
        </w:rPr>
        <w:t>BEARING IN MIND:</w:t>
      </w:r>
    </w:p>
    <w:p w14:paraId="327A881F" w14:textId="77777777" w:rsidR="00A10F18" w:rsidRPr="00A11B16" w:rsidRDefault="00A10F18" w:rsidP="00F72F41">
      <w:pPr>
        <w:suppressAutoHyphens/>
        <w:rPr>
          <w:color w:val="000000"/>
          <w:szCs w:val="22"/>
          <w:lang w:val="en-US" w:eastAsia="es-ES"/>
        </w:rPr>
      </w:pPr>
    </w:p>
    <w:p w14:paraId="21C4DEB6" w14:textId="59A59C1C" w:rsidR="00A10F18" w:rsidRPr="00A11B16" w:rsidRDefault="00A10F18" w:rsidP="00F72F41">
      <w:pPr>
        <w:suppressAutoHyphens/>
        <w:ind w:firstLine="720"/>
        <w:rPr>
          <w:bCs/>
          <w:color w:val="000000"/>
          <w:szCs w:val="22"/>
          <w:lang w:val="en-US"/>
        </w:rPr>
      </w:pPr>
      <w:r w:rsidRPr="00A11B16">
        <w:rPr>
          <w:rFonts w:eastAsia="Arial Unicode MS"/>
          <w:color w:val="000000"/>
          <w:szCs w:val="22"/>
          <w:lang w:val="en-US"/>
        </w:rPr>
        <w:t>That, the Regular Fund notwithstanding, the specific funds are an important source of supplementary financing for the activities of the Organization and, therefore, should be consistent with the nature, purposes, and principles of the Organization, as envisaged in the Charter of the Organization of American States;</w:t>
      </w:r>
    </w:p>
    <w:p w14:paraId="18A0B09B" w14:textId="77777777" w:rsidR="00A10F18" w:rsidRPr="00A11B16" w:rsidRDefault="00A10F18" w:rsidP="00F72F41">
      <w:pPr>
        <w:suppressAutoHyphens/>
        <w:rPr>
          <w:bCs/>
          <w:color w:val="000000"/>
          <w:szCs w:val="22"/>
          <w:lang w:val="en-US" w:eastAsia="es-ES"/>
        </w:rPr>
      </w:pPr>
    </w:p>
    <w:p w14:paraId="67A3DE88" w14:textId="077E6B9F" w:rsidR="00A10F18" w:rsidRPr="00A11B16" w:rsidRDefault="00A10F18" w:rsidP="00F72F41">
      <w:pPr>
        <w:suppressAutoHyphens/>
        <w:ind w:firstLine="720"/>
        <w:rPr>
          <w:bCs/>
          <w:color w:val="000000"/>
          <w:szCs w:val="22"/>
          <w:lang w:val="en-US"/>
        </w:rPr>
      </w:pPr>
      <w:r w:rsidRPr="00A11B16">
        <w:rPr>
          <w:rFonts w:eastAsia="Arial Unicode MS"/>
          <w:bCs/>
          <w:color w:val="000000"/>
          <w:szCs w:val="22"/>
          <w:lang w:val="en-US"/>
        </w:rPr>
        <w:t xml:space="preserve">The </w:t>
      </w:r>
      <w:r w:rsidR="00CC0BAD" w:rsidRPr="00A11B16">
        <w:rPr>
          <w:rFonts w:eastAsia="Arial Unicode MS"/>
          <w:bCs/>
          <w:color w:val="000000"/>
          <w:szCs w:val="22"/>
          <w:lang w:val="en-US"/>
        </w:rPr>
        <w:t>“</w:t>
      </w:r>
      <w:r w:rsidRPr="00A11B16">
        <w:rPr>
          <w:rFonts w:eastAsia="Arial Unicode MS"/>
          <w:bCs/>
          <w:color w:val="000000"/>
          <w:szCs w:val="22"/>
          <w:lang w:val="en-US"/>
        </w:rPr>
        <w:t>Report of the Chair of the Committee on Administrative and Budgetary Affairs on the Proposed Program-Budget of the Organization for 2021</w:t>
      </w:r>
      <w:r w:rsidR="00CC0BAD" w:rsidRPr="00A11B16">
        <w:rPr>
          <w:rFonts w:eastAsia="Arial Unicode MS"/>
          <w:bCs/>
          <w:color w:val="000000"/>
          <w:szCs w:val="22"/>
          <w:lang w:val="en-US"/>
        </w:rPr>
        <w:t>”</w:t>
      </w:r>
      <w:r w:rsidRPr="00A11B16">
        <w:rPr>
          <w:rFonts w:eastAsia="Arial Unicode MS"/>
          <w:bCs/>
          <w:color w:val="000000"/>
          <w:szCs w:val="22"/>
          <w:lang w:val="en-US"/>
        </w:rPr>
        <w:t xml:space="preserve"> (CP/CAAP-</w:t>
      </w:r>
      <w:r w:rsidR="00C64C27" w:rsidRPr="00A11B16">
        <w:rPr>
          <w:rFonts w:eastAsia="Arial Unicode MS"/>
          <w:bCs/>
          <w:color w:val="000000"/>
          <w:szCs w:val="22"/>
          <w:lang w:val="en-US"/>
        </w:rPr>
        <w:t>3702</w:t>
      </w:r>
      <w:r w:rsidRPr="00A11B16">
        <w:rPr>
          <w:rFonts w:eastAsia="Arial Unicode MS"/>
          <w:bCs/>
          <w:color w:val="000000"/>
          <w:szCs w:val="22"/>
          <w:lang w:val="en-US"/>
        </w:rPr>
        <w:t>/20), presented in accordance with Article 60.b of the Charter of the Organization of American States;</w:t>
      </w:r>
    </w:p>
    <w:p w14:paraId="149CF867" w14:textId="77777777" w:rsidR="00A10F18" w:rsidRPr="00A11B16" w:rsidRDefault="00A10F18" w:rsidP="00F72F41">
      <w:pPr>
        <w:suppressAutoHyphens/>
        <w:jc w:val="left"/>
        <w:rPr>
          <w:color w:val="000000"/>
          <w:szCs w:val="22"/>
          <w:lang w:val="en-US" w:eastAsia="es-ES"/>
        </w:rPr>
      </w:pPr>
    </w:p>
    <w:p w14:paraId="64F23798" w14:textId="709D38B5" w:rsidR="00A10F18" w:rsidRPr="00A11B16" w:rsidRDefault="00A10F18" w:rsidP="00F72F41">
      <w:pPr>
        <w:suppressAutoHyphens/>
        <w:ind w:firstLine="720"/>
        <w:rPr>
          <w:color w:val="000000"/>
          <w:szCs w:val="22"/>
          <w:lang w:val="en-US"/>
        </w:rPr>
      </w:pPr>
      <w:r w:rsidRPr="00A11B16">
        <w:rPr>
          <w:rFonts w:eastAsia="Arial Unicode MS"/>
          <w:color w:val="000000"/>
          <w:szCs w:val="22"/>
          <w:lang w:val="en-US"/>
        </w:rPr>
        <w:t xml:space="preserve">That the General Assembly, by resolution </w:t>
      </w:r>
      <w:hyperlink r:id="rId73" w:history="1">
        <w:r w:rsidRPr="00A11B16">
          <w:rPr>
            <w:rFonts w:eastAsia="Arial Unicode MS"/>
            <w:color w:val="0000FF"/>
            <w:szCs w:val="22"/>
            <w:u w:val="single"/>
            <w:lang w:val="en-US"/>
          </w:rPr>
          <w:t>AG/RES. 1 (LI-E/16)</w:t>
        </w:r>
      </w:hyperlink>
      <w:r w:rsidRPr="00A11B16">
        <w:rPr>
          <w:rFonts w:eastAsia="Arial Unicode MS"/>
          <w:color w:val="0000FF"/>
          <w:szCs w:val="22"/>
          <w:lang w:val="en-US"/>
        </w:rPr>
        <w:t xml:space="preserve"> rev. 1</w:t>
      </w:r>
      <w:r w:rsidRPr="00A11B16">
        <w:rPr>
          <w:rFonts w:eastAsia="Arial Unicode MS"/>
          <w:szCs w:val="22"/>
          <w:lang w:val="en-US"/>
        </w:rPr>
        <w:t xml:space="preserve">, </w:t>
      </w:r>
      <w:r w:rsidR="00CC0BAD" w:rsidRPr="00A11B16">
        <w:rPr>
          <w:rFonts w:eastAsia="Arial Unicode MS"/>
          <w:szCs w:val="22"/>
          <w:lang w:val="en-US"/>
        </w:rPr>
        <w:t>“</w:t>
      </w:r>
      <w:r w:rsidRPr="00A11B16">
        <w:rPr>
          <w:rFonts w:eastAsia="Arial Unicode MS"/>
          <w:szCs w:val="22"/>
          <w:lang w:val="en-US"/>
        </w:rPr>
        <w:t>Comprehensive Strategic Plan of the Organization,</w:t>
      </w:r>
      <w:r w:rsidR="00CC0BAD" w:rsidRPr="00A11B16">
        <w:rPr>
          <w:rFonts w:eastAsia="Arial Unicode MS"/>
          <w:szCs w:val="22"/>
          <w:lang w:val="en-US"/>
        </w:rPr>
        <w:t>”</w:t>
      </w:r>
      <w:r w:rsidRPr="00A11B16">
        <w:rPr>
          <w:rFonts w:eastAsia="Arial Unicode MS"/>
          <w:szCs w:val="22"/>
          <w:lang w:val="en-US"/>
        </w:rPr>
        <w:t xml:space="preserve"> adopted the strategic lines and objectives of the Comprehensive Strategic Plan for each of the Organization</w:t>
      </w:r>
      <w:r w:rsidR="005C5676" w:rsidRPr="00A11B16">
        <w:rPr>
          <w:rFonts w:eastAsia="Arial Unicode MS"/>
          <w:szCs w:val="22"/>
          <w:lang w:val="en-US"/>
        </w:rPr>
        <w:t>’</w:t>
      </w:r>
      <w:r w:rsidRPr="00A11B16">
        <w:rPr>
          <w:rFonts w:eastAsia="Arial Unicode MS"/>
          <w:szCs w:val="22"/>
          <w:lang w:val="en-US"/>
        </w:rPr>
        <w:t>s pillars and for the institutional strengthening and administrative management areas described in Annex I of that resolution, stating that all voluntary contributions should be in accordance with the strategic lines of th</w:t>
      </w:r>
      <w:r w:rsidR="00877F2C" w:rsidRPr="00A11B16">
        <w:rPr>
          <w:rFonts w:eastAsia="Arial Unicode MS"/>
          <w:szCs w:val="22"/>
          <w:lang w:val="en-US"/>
        </w:rPr>
        <w:t>at</w:t>
      </w:r>
      <w:r w:rsidRPr="00A11B16">
        <w:rPr>
          <w:rFonts w:eastAsia="Arial Unicode MS"/>
          <w:szCs w:val="22"/>
          <w:lang w:val="en-US"/>
        </w:rPr>
        <w:t xml:space="preserve"> Plan;</w:t>
      </w:r>
    </w:p>
    <w:p w14:paraId="3B4BBA8E" w14:textId="77777777" w:rsidR="00A10F18" w:rsidRPr="00A11B16" w:rsidRDefault="00A10F18" w:rsidP="00F72F41">
      <w:pPr>
        <w:suppressAutoHyphens/>
        <w:rPr>
          <w:color w:val="000000"/>
          <w:szCs w:val="22"/>
          <w:lang w:val="en-US" w:eastAsia="es-ES"/>
        </w:rPr>
      </w:pPr>
    </w:p>
    <w:p w14:paraId="6340A87C" w14:textId="31B7D44E" w:rsidR="00A10F18" w:rsidRPr="00A11B16" w:rsidRDefault="00A10F18" w:rsidP="00F72F41">
      <w:pPr>
        <w:suppressAutoHyphens/>
        <w:ind w:firstLine="720"/>
        <w:rPr>
          <w:color w:val="000000"/>
          <w:szCs w:val="22"/>
          <w:lang w:val="en-US"/>
        </w:rPr>
      </w:pPr>
      <w:r w:rsidRPr="00A11B16">
        <w:rPr>
          <w:rFonts w:eastAsia="Arial Unicode MS"/>
          <w:color w:val="000000"/>
          <w:szCs w:val="22"/>
          <w:lang w:val="en-US"/>
        </w:rPr>
        <w:t xml:space="preserve">That the Permanent Council adopted resolution </w:t>
      </w:r>
      <w:hyperlink r:id="rId74" w:history="1">
        <w:r w:rsidRPr="00A11B16">
          <w:rPr>
            <w:rFonts w:eastAsia="Arial Unicode MS"/>
            <w:iCs/>
            <w:color w:val="0000FF"/>
            <w:szCs w:val="22"/>
            <w:u w:val="single"/>
            <w:lang w:val="en-US"/>
          </w:rPr>
          <w:t>CP/RES.</w:t>
        </w:r>
      </w:hyperlink>
      <w:hyperlink r:id="rId75" w:history="1">
        <w:r w:rsidRPr="00A11B16">
          <w:rPr>
            <w:rFonts w:eastAsia="Arial Unicode MS"/>
            <w:iCs/>
            <w:color w:val="0000FF"/>
            <w:szCs w:val="22"/>
            <w:u w:val="single"/>
            <w:lang w:val="en-US"/>
          </w:rPr>
          <w:t xml:space="preserve"> 1121 (2209/19)</w:t>
        </w:r>
      </w:hyperlink>
      <w:r w:rsidRPr="00A11B16">
        <w:rPr>
          <w:rFonts w:eastAsia="Arial Unicode MS"/>
          <w:color w:val="000000"/>
          <w:szCs w:val="22"/>
          <w:lang w:val="en-US"/>
        </w:rPr>
        <w:t xml:space="preserve">, </w:t>
      </w:r>
      <w:r w:rsidR="00CC0BAD" w:rsidRPr="00A11B16">
        <w:rPr>
          <w:rFonts w:eastAsia="Arial Unicode MS"/>
          <w:color w:val="000000"/>
          <w:szCs w:val="22"/>
          <w:lang w:val="en-US"/>
        </w:rPr>
        <w:t>“</w:t>
      </w:r>
      <w:r w:rsidRPr="00A11B16">
        <w:rPr>
          <w:rFonts w:eastAsia="Arial Unicode MS"/>
          <w:color w:val="000000"/>
          <w:szCs w:val="22"/>
          <w:lang w:val="en-US"/>
        </w:rPr>
        <w:t>Strategic Planning of the Organization,</w:t>
      </w:r>
      <w:r w:rsidR="00CC0BAD" w:rsidRPr="00A11B16">
        <w:rPr>
          <w:rFonts w:eastAsia="Arial Unicode MS"/>
          <w:color w:val="000000"/>
          <w:szCs w:val="22"/>
          <w:lang w:val="en-US"/>
        </w:rPr>
        <w:t>”</w:t>
      </w:r>
      <w:r w:rsidRPr="00A11B16">
        <w:rPr>
          <w:rFonts w:eastAsia="Arial Unicode MS"/>
          <w:color w:val="000000"/>
          <w:szCs w:val="22"/>
          <w:lang w:val="en-US"/>
        </w:rPr>
        <w:t xml:space="preserve"> which, among other things, approved the incorporation of the complementary information (</w:t>
      </w:r>
      <w:hyperlink r:id="rId76" w:history="1">
        <w:r w:rsidRPr="00A11B16">
          <w:rPr>
            <w:rFonts w:eastAsia="Arial Unicode MS"/>
            <w:iCs/>
            <w:color w:val="0000FF"/>
            <w:szCs w:val="22"/>
            <w:u w:val="single"/>
            <w:lang w:val="en-US"/>
          </w:rPr>
          <w:t>CP/doc.5469/19</w:t>
        </w:r>
      </w:hyperlink>
      <w:r w:rsidRPr="00A11B16">
        <w:rPr>
          <w:rFonts w:eastAsia="Arial Unicode MS"/>
          <w:color w:val="000000"/>
          <w:szCs w:val="22"/>
          <w:lang w:val="en-US"/>
        </w:rPr>
        <w:t>) in the Comprehensive Strategic Plan of the Organization. That resolution instructs the General Secretariat to present to the Permanent Council and to CIDI a performance report as of September 30, 2019;</w:t>
      </w:r>
    </w:p>
    <w:p w14:paraId="428C8127" w14:textId="77777777" w:rsidR="00A10F18" w:rsidRPr="00A11B16" w:rsidRDefault="00A10F18" w:rsidP="00F72F41">
      <w:pPr>
        <w:suppressAutoHyphens/>
        <w:rPr>
          <w:color w:val="000000"/>
          <w:szCs w:val="22"/>
          <w:lang w:val="en-US" w:eastAsia="es-ES"/>
        </w:rPr>
      </w:pPr>
    </w:p>
    <w:p w14:paraId="2343826C" w14:textId="03DD4B53" w:rsidR="00A10F18" w:rsidRPr="00A11B16" w:rsidRDefault="00A10F18" w:rsidP="00F72F41">
      <w:pPr>
        <w:suppressAutoHyphens/>
        <w:ind w:firstLine="720"/>
        <w:rPr>
          <w:color w:val="000000"/>
          <w:szCs w:val="22"/>
          <w:lang w:val="en-US"/>
        </w:rPr>
      </w:pPr>
      <w:r w:rsidRPr="00A11B16">
        <w:rPr>
          <w:rFonts w:eastAsia="Arial Unicode MS"/>
          <w:szCs w:val="22"/>
          <w:lang w:val="en-US"/>
        </w:rPr>
        <w:t>Additionally, based on the relevant provisions stating that prior to September 30, 2020 the General Secretariat would present to the Permanent Council and to CIDI a detailed report on the functioning of and compliance with the Comprehensive Strategic Plan for 2019</w:t>
      </w:r>
      <w:r w:rsidR="00C10638" w:rsidRPr="00A11B16">
        <w:rPr>
          <w:rFonts w:eastAsia="Arial Unicode MS"/>
          <w:szCs w:val="22"/>
          <w:lang w:val="en-US"/>
        </w:rPr>
        <w:t>–</w:t>
      </w:r>
      <w:r w:rsidRPr="00A11B16">
        <w:rPr>
          <w:rFonts w:eastAsia="Arial Unicode MS"/>
          <w:szCs w:val="22"/>
          <w:lang w:val="en-US"/>
        </w:rPr>
        <w:t>2020,</w:t>
      </w:r>
      <w:r w:rsidRPr="00A11B16">
        <w:rPr>
          <w:rFonts w:eastAsia="Arial Unicode MS"/>
          <w:color w:val="000000"/>
          <w:szCs w:val="22"/>
          <w:lang w:val="en-US"/>
        </w:rPr>
        <w:t xml:space="preserve"> which should be submitted to the member states for consideration and possible subsequent referral to the General Assembly, </w:t>
      </w:r>
      <w:r w:rsidR="00042F33" w:rsidRPr="00A11B16">
        <w:rPr>
          <w:rFonts w:eastAsia="Arial Unicode MS"/>
          <w:color w:val="000000"/>
          <w:szCs w:val="22"/>
          <w:lang w:val="en-US"/>
        </w:rPr>
        <w:t xml:space="preserve">in order </w:t>
      </w:r>
      <w:r w:rsidRPr="00A11B16">
        <w:rPr>
          <w:rFonts w:eastAsia="Arial Unicode MS"/>
          <w:szCs w:val="22"/>
          <w:lang w:val="en-US"/>
        </w:rPr>
        <w:t xml:space="preserve">to serve </w:t>
      </w:r>
      <w:r w:rsidRPr="00A11B16">
        <w:rPr>
          <w:rFonts w:eastAsia="Arial Unicode MS"/>
          <w:color w:val="000000"/>
          <w:szCs w:val="22"/>
          <w:lang w:val="en-US"/>
        </w:rPr>
        <w:t>as the basis for preparing the Comprehensive Strategic Plan of the Organization for 2021-2024;</w:t>
      </w:r>
    </w:p>
    <w:p w14:paraId="6FEF271F" w14:textId="77777777" w:rsidR="00A10F18" w:rsidRPr="00A11B16" w:rsidRDefault="00A10F18" w:rsidP="00F72F41">
      <w:pPr>
        <w:suppressAutoHyphens/>
        <w:rPr>
          <w:color w:val="000000"/>
          <w:szCs w:val="22"/>
          <w:lang w:val="en-US" w:eastAsia="es-ES"/>
        </w:rPr>
      </w:pPr>
    </w:p>
    <w:p w14:paraId="44BCD1D0" w14:textId="0EDC320A" w:rsidR="00A10F18" w:rsidRPr="00A11B16" w:rsidRDefault="00A10F18" w:rsidP="00F72F41">
      <w:pPr>
        <w:suppressAutoHyphens/>
        <w:ind w:firstLine="720"/>
        <w:rPr>
          <w:color w:val="000000"/>
          <w:szCs w:val="22"/>
          <w:lang w:val="en-US"/>
        </w:rPr>
      </w:pPr>
      <w:r w:rsidRPr="00A11B16">
        <w:rPr>
          <w:rFonts w:eastAsia="Arial Unicode MS"/>
          <w:color w:val="000000"/>
          <w:szCs w:val="22"/>
          <w:lang w:val="en-US"/>
        </w:rPr>
        <w:t xml:space="preserve">Resolution AG/RES. 2923 (XLVIII-O/18), </w:t>
      </w:r>
      <w:r w:rsidR="00CC0BAD" w:rsidRPr="00A11B16">
        <w:rPr>
          <w:rFonts w:eastAsia="Arial Unicode MS"/>
          <w:color w:val="000000"/>
          <w:szCs w:val="22"/>
          <w:lang w:val="en-US"/>
        </w:rPr>
        <w:t>“</w:t>
      </w:r>
      <w:r w:rsidRPr="00A11B16">
        <w:rPr>
          <w:rFonts w:eastAsia="Arial Unicode MS"/>
          <w:color w:val="000000"/>
          <w:szCs w:val="22"/>
          <w:lang w:val="en-US"/>
        </w:rPr>
        <w:t>Progress toward Accountability, Efficiency and Effectiveness, and Results in the OAS General Secretariat</w:t>
      </w:r>
      <w:r w:rsidR="00CC0BAD" w:rsidRPr="00A11B16">
        <w:rPr>
          <w:rFonts w:eastAsia="Arial Unicode MS"/>
          <w:color w:val="000000"/>
          <w:szCs w:val="22"/>
          <w:lang w:val="en-US"/>
        </w:rPr>
        <w:t>”</w:t>
      </w:r>
      <w:r w:rsidRPr="00A11B16">
        <w:rPr>
          <w:rFonts w:eastAsia="Arial Unicode MS"/>
          <w:color w:val="000000"/>
          <w:szCs w:val="22"/>
          <w:lang w:val="en-US"/>
        </w:rPr>
        <w:t>;</w:t>
      </w:r>
    </w:p>
    <w:p w14:paraId="1AC9F4A7" w14:textId="77777777" w:rsidR="00A10F18" w:rsidRPr="00A11B16" w:rsidRDefault="00A10F18" w:rsidP="00F72F41">
      <w:pPr>
        <w:suppressAutoHyphens/>
        <w:rPr>
          <w:color w:val="000000"/>
          <w:szCs w:val="22"/>
          <w:u w:val="single"/>
          <w:lang w:val="en-US" w:eastAsia="es-ES"/>
        </w:rPr>
      </w:pPr>
    </w:p>
    <w:p w14:paraId="50BB6736" w14:textId="164239B5" w:rsidR="00A10F18" w:rsidRPr="00A11B16" w:rsidRDefault="00A10F18" w:rsidP="00F72F41">
      <w:pPr>
        <w:suppressAutoHyphens/>
        <w:ind w:firstLine="720"/>
        <w:rPr>
          <w:bCs/>
          <w:color w:val="000000"/>
          <w:szCs w:val="22"/>
          <w:lang w:val="en-US"/>
        </w:rPr>
      </w:pPr>
      <w:r w:rsidRPr="00A11B16">
        <w:rPr>
          <w:rFonts w:eastAsia="Arial Unicode MS"/>
          <w:color w:val="000000"/>
          <w:szCs w:val="22"/>
          <w:lang w:val="en-US"/>
        </w:rPr>
        <w:t xml:space="preserve">That the General Assembly, </w:t>
      </w:r>
      <w:r w:rsidR="0071060D" w:rsidRPr="00A11B16">
        <w:rPr>
          <w:rFonts w:eastAsia="Arial Unicode MS"/>
          <w:color w:val="000000"/>
          <w:szCs w:val="22"/>
          <w:lang w:val="en-US"/>
        </w:rPr>
        <w:t xml:space="preserve">by </w:t>
      </w:r>
      <w:r w:rsidRPr="00A11B16">
        <w:rPr>
          <w:rFonts w:eastAsia="Arial Unicode MS"/>
          <w:color w:val="000000"/>
          <w:szCs w:val="22"/>
          <w:lang w:val="en-US"/>
        </w:rPr>
        <w:t xml:space="preserve">resolution </w:t>
      </w:r>
      <w:hyperlink r:id="rId77" w:history="1">
        <w:r w:rsidRPr="00A11B16">
          <w:rPr>
            <w:rFonts w:eastAsia="Arial Unicode MS"/>
            <w:color w:val="0000FF"/>
            <w:szCs w:val="22"/>
            <w:u w:val="single"/>
            <w:lang w:val="en-US"/>
          </w:rPr>
          <w:t>AG/RES.</w:t>
        </w:r>
      </w:hyperlink>
      <w:r w:rsidRPr="00A11B16">
        <w:rPr>
          <w:rFonts w:eastAsia="Arial Unicode MS"/>
          <w:color w:val="0000FF"/>
          <w:szCs w:val="22"/>
          <w:u w:val="single"/>
          <w:lang w:val="en-US"/>
        </w:rPr>
        <w:t xml:space="preserve"> </w:t>
      </w:r>
      <w:hyperlink r:id="rId78" w:history="1">
        <w:r w:rsidRPr="00A11B16">
          <w:rPr>
            <w:rFonts w:eastAsia="Arial Unicode MS"/>
            <w:color w:val="0000FF"/>
            <w:szCs w:val="22"/>
            <w:u w:val="single"/>
            <w:lang w:val="en-US"/>
          </w:rPr>
          <w:t>2892 (XLVI-O/16)</w:t>
        </w:r>
      </w:hyperlink>
      <w:r w:rsidRPr="00A11B16">
        <w:rPr>
          <w:rFonts w:eastAsia="Arial Unicode MS"/>
          <w:color w:val="000000"/>
          <w:szCs w:val="22"/>
          <w:lang w:val="en-US"/>
        </w:rPr>
        <w:t xml:space="preserve">, </w:t>
      </w:r>
      <w:r w:rsidR="00CC0BAD" w:rsidRPr="00A11B16">
        <w:rPr>
          <w:rFonts w:eastAsia="Arial Unicode MS"/>
          <w:color w:val="000000"/>
          <w:szCs w:val="22"/>
          <w:lang w:val="en-US"/>
        </w:rPr>
        <w:t>“</w:t>
      </w:r>
      <w:r w:rsidRPr="00A11B16">
        <w:rPr>
          <w:rFonts w:eastAsia="Arial Unicode MS"/>
          <w:color w:val="000000"/>
          <w:szCs w:val="22"/>
          <w:lang w:val="en-US"/>
        </w:rPr>
        <w:t>Management Modernization,</w:t>
      </w:r>
      <w:r w:rsidR="00CC0BAD" w:rsidRPr="00A11B16">
        <w:rPr>
          <w:rFonts w:eastAsia="Arial Unicode MS"/>
          <w:color w:val="000000"/>
          <w:szCs w:val="22"/>
          <w:lang w:val="en-US"/>
        </w:rPr>
        <w:t>”</w:t>
      </w:r>
      <w:r w:rsidRPr="00A11B16">
        <w:rPr>
          <w:rFonts w:eastAsia="Arial Unicode MS"/>
          <w:color w:val="000000"/>
          <w:szCs w:val="22"/>
          <w:lang w:val="en-US"/>
        </w:rPr>
        <w:t xml:space="preserve"> resolved to continue supporting the implementation of the strategic vision and management modernization initiative as a comprehensive framework;</w:t>
      </w:r>
    </w:p>
    <w:p w14:paraId="40735377" w14:textId="77777777" w:rsidR="00A10F18" w:rsidRPr="00A11B16" w:rsidRDefault="00A10F18" w:rsidP="00F72F41">
      <w:pPr>
        <w:suppressAutoHyphens/>
        <w:rPr>
          <w:bCs/>
          <w:color w:val="000000"/>
          <w:szCs w:val="22"/>
          <w:lang w:val="en-US" w:eastAsia="es-ES"/>
        </w:rPr>
      </w:pPr>
    </w:p>
    <w:p w14:paraId="2355D5B2" w14:textId="47774B28" w:rsidR="00A10F18" w:rsidRPr="00A11B16" w:rsidRDefault="00A10F18" w:rsidP="00F72F41">
      <w:pPr>
        <w:suppressAutoHyphens/>
        <w:ind w:firstLine="720"/>
        <w:rPr>
          <w:bCs/>
          <w:color w:val="000000"/>
          <w:szCs w:val="22"/>
          <w:lang w:val="en-US"/>
        </w:rPr>
      </w:pPr>
      <w:r w:rsidRPr="00A11B16">
        <w:rPr>
          <w:rFonts w:eastAsia="Arial Unicode MS"/>
          <w:bCs/>
          <w:color w:val="000000"/>
          <w:szCs w:val="22"/>
          <w:lang w:val="en-US"/>
        </w:rPr>
        <w:t xml:space="preserve">That, pursuant to the salary policy of parity with the United Nations established in resolution </w:t>
      </w:r>
      <w:hyperlink r:id="rId79" w:history="1">
        <w:r w:rsidRPr="00A11B16">
          <w:rPr>
            <w:rFonts w:eastAsia="Arial Unicode MS"/>
            <w:bCs/>
            <w:color w:val="0000FF"/>
            <w:szCs w:val="22"/>
            <w:u w:val="single"/>
            <w:lang w:val="en-US"/>
          </w:rPr>
          <w:t>AG/RES.</w:t>
        </w:r>
      </w:hyperlink>
      <w:r w:rsidRPr="00A11B16">
        <w:rPr>
          <w:rFonts w:eastAsia="Arial Unicode MS"/>
          <w:bCs/>
          <w:color w:val="0000FF"/>
          <w:szCs w:val="22"/>
          <w:u w:val="single"/>
          <w:lang w:val="en-US"/>
        </w:rPr>
        <w:t xml:space="preserve"> </w:t>
      </w:r>
      <w:hyperlink r:id="rId80" w:history="1">
        <w:r w:rsidRPr="00A11B16">
          <w:rPr>
            <w:rFonts w:eastAsia="Arial Unicode MS"/>
            <w:bCs/>
            <w:color w:val="0000FF"/>
            <w:szCs w:val="22"/>
            <w:u w:val="single"/>
            <w:lang w:val="en-US"/>
          </w:rPr>
          <w:t>1319 (XXV-O/95)</w:t>
        </w:r>
      </w:hyperlink>
      <w:r w:rsidRPr="00A11B16">
        <w:rPr>
          <w:rFonts w:eastAsia="Arial Unicode MS"/>
          <w:bCs/>
          <w:szCs w:val="22"/>
          <w:lang w:val="en-US"/>
        </w:rPr>
        <w:t xml:space="preserve"> </w:t>
      </w:r>
      <w:r w:rsidRPr="00A11B16">
        <w:rPr>
          <w:rFonts w:eastAsia="Arial Unicode MS"/>
          <w:bCs/>
          <w:color w:val="000000"/>
          <w:szCs w:val="22"/>
          <w:lang w:val="en-US"/>
        </w:rPr>
        <w:t>and Article 40 of the General Standards, in 2020 the Secretary General adjusted the General Secretariat</w:t>
      </w:r>
      <w:r w:rsidR="005C5676" w:rsidRPr="00A11B16">
        <w:rPr>
          <w:rFonts w:eastAsia="Arial Unicode MS"/>
          <w:bCs/>
          <w:color w:val="000000"/>
          <w:szCs w:val="22"/>
          <w:lang w:val="en-US"/>
        </w:rPr>
        <w:t>’</w:t>
      </w:r>
      <w:r w:rsidRPr="00A11B16">
        <w:rPr>
          <w:rFonts w:eastAsia="Arial Unicode MS"/>
          <w:bCs/>
          <w:color w:val="000000"/>
          <w:szCs w:val="22"/>
          <w:lang w:val="en-US"/>
        </w:rPr>
        <w:t>s basic salary scales and implemented the post adjustments promulgated by the International Civil Service Commission;</w:t>
      </w:r>
    </w:p>
    <w:p w14:paraId="2EF3E2DC" w14:textId="77777777" w:rsidR="00A10F18" w:rsidRPr="00A11B16" w:rsidRDefault="00A10F18" w:rsidP="00F72F41">
      <w:pPr>
        <w:suppressAutoHyphens/>
        <w:jc w:val="left"/>
        <w:rPr>
          <w:bCs/>
          <w:color w:val="000000"/>
          <w:szCs w:val="22"/>
          <w:lang w:val="en-US" w:eastAsia="es-ES"/>
        </w:rPr>
      </w:pPr>
    </w:p>
    <w:p w14:paraId="5D52D98D" w14:textId="0AC5F6D8" w:rsidR="00A10F18" w:rsidRPr="00A11B16" w:rsidRDefault="00A10F18" w:rsidP="00F72F41">
      <w:pPr>
        <w:suppressAutoHyphens/>
        <w:ind w:firstLine="720"/>
        <w:rPr>
          <w:bCs/>
          <w:szCs w:val="22"/>
          <w:lang w:val="en-US"/>
        </w:rPr>
      </w:pPr>
      <w:r w:rsidRPr="00A11B16">
        <w:rPr>
          <w:rFonts w:eastAsia="Arial Unicode MS"/>
          <w:bCs/>
          <w:szCs w:val="22"/>
          <w:lang w:val="en-US"/>
        </w:rPr>
        <w:t>That, in accordance with Article 78 (b) of the General Standards, in order to ensure the regular and continuous financial operations of the General Secretariat, the amount of the Reserve Subfund of the Regular Fund shall be 30 percent of the total of the annual quotas of the member states;</w:t>
      </w:r>
      <w:r w:rsidRPr="00A11B16">
        <w:rPr>
          <w:rFonts w:eastAsia="Arial Unicode MS"/>
          <w:bCs/>
          <w:i/>
          <w:iCs/>
          <w:color w:val="000000"/>
          <w:szCs w:val="22"/>
          <w:lang w:val="en-US"/>
        </w:rPr>
        <w:t xml:space="preserve"> </w:t>
      </w:r>
      <w:r w:rsidR="00F67A5B" w:rsidRPr="00A11B16">
        <w:rPr>
          <w:rFonts w:eastAsia="Arial Unicode MS"/>
          <w:bCs/>
          <w:color w:val="000000"/>
          <w:szCs w:val="22"/>
          <w:lang w:val="en-US"/>
        </w:rPr>
        <w:t>and</w:t>
      </w:r>
    </w:p>
    <w:p w14:paraId="4E70E8F0" w14:textId="77777777" w:rsidR="00A10F18" w:rsidRPr="00A11B16" w:rsidRDefault="00A10F18" w:rsidP="00F72F41">
      <w:pPr>
        <w:suppressAutoHyphens/>
        <w:jc w:val="left"/>
        <w:rPr>
          <w:bCs/>
          <w:color w:val="000000"/>
          <w:szCs w:val="22"/>
          <w:lang w:val="en-US" w:eastAsia="es-ES"/>
        </w:rPr>
      </w:pPr>
    </w:p>
    <w:p w14:paraId="5CA51C8C" w14:textId="61516614" w:rsidR="00A10F18" w:rsidRPr="00A11B16" w:rsidRDefault="00A10F18" w:rsidP="00F72F41">
      <w:pPr>
        <w:suppressAutoHyphens/>
        <w:ind w:firstLine="720"/>
        <w:rPr>
          <w:rFonts w:eastAsia="Arial Unicode MS"/>
          <w:bCs/>
          <w:color w:val="000000"/>
          <w:szCs w:val="22"/>
          <w:lang w:val="en-US"/>
        </w:rPr>
      </w:pPr>
      <w:r w:rsidRPr="00A11B16">
        <w:rPr>
          <w:rFonts w:eastAsia="Arial Unicode MS"/>
          <w:bCs/>
          <w:color w:val="000000"/>
          <w:szCs w:val="22"/>
          <w:lang w:val="en-US"/>
        </w:rPr>
        <w:t xml:space="preserve">That said fund lacks sufficient resources to fulfill its purpose and that it is advisable, </w:t>
      </w:r>
      <w:r w:rsidRPr="00A11B16">
        <w:rPr>
          <w:rFonts w:eastAsia="Arial Unicode MS"/>
          <w:bCs/>
          <w:szCs w:val="22"/>
          <w:lang w:val="en-US"/>
        </w:rPr>
        <w:t>accordingly, that efforts be made</w:t>
      </w:r>
      <w:r w:rsidR="007C4FD4" w:rsidRPr="00A11B16">
        <w:rPr>
          <w:rFonts w:eastAsia="Arial Unicode MS"/>
          <w:bCs/>
          <w:szCs w:val="22"/>
          <w:lang w:val="en-US"/>
        </w:rPr>
        <w:t xml:space="preserve"> to increase such reserves</w:t>
      </w:r>
      <w:r w:rsidRPr="00A11B16">
        <w:rPr>
          <w:rFonts w:eastAsia="Arial Unicode MS"/>
          <w:bCs/>
          <w:szCs w:val="22"/>
          <w:lang w:val="en-US"/>
        </w:rPr>
        <w:t xml:space="preserve">, such as </w:t>
      </w:r>
      <w:r w:rsidR="007C4FD4" w:rsidRPr="00A11B16">
        <w:rPr>
          <w:rFonts w:eastAsia="Arial Unicode MS"/>
          <w:bCs/>
          <w:szCs w:val="22"/>
          <w:lang w:val="en-US"/>
        </w:rPr>
        <w:t xml:space="preserve">by </w:t>
      </w:r>
      <w:r w:rsidRPr="00A11B16">
        <w:rPr>
          <w:rFonts w:eastAsia="Arial Unicode MS"/>
          <w:bCs/>
          <w:szCs w:val="22"/>
          <w:lang w:val="en-US"/>
        </w:rPr>
        <w:t>setting, a priori, Regular Fund spending limits at a level below the gross total of quotas;</w:t>
      </w:r>
    </w:p>
    <w:p w14:paraId="45450D23" w14:textId="77777777" w:rsidR="00A10F18" w:rsidRPr="00A11B16" w:rsidRDefault="00A10F18" w:rsidP="00F72F41">
      <w:pPr>
        <w:jc w:val="left"/>
        <w:rPr>
          <w:rFonts w:eastAsia="Calibri"/>
          <w:bCs/>
          <w:szCs w:val="22"/>
          <w:lang w:val="en-US"/>
        </w:rPr>
      </w:pPr>
    </w:p>
    <w:p w14:paraId="0515CF3C" w14:textId="754592B8" w:rsidR="00A10F18" w:rsidRPr="00A11B16" w:rsidRDefault="00A10F18" w:rsidP="00F72F41">
      <w:pPr>
        <w:ind w:firstLine="720"/>
        <w:jc w:val="left"/>
        <w:rPr>
          <w:rFonts w:eastAsia="Calibri"/>
          <w:szCs w:val="22"/>
          <w:lang w:val="en-US"/>
        </w:rPr>
      </w:pPr>
      <w:r w:rsidRPr="00A11B16">
        <w:rPr>
          <w:rFonts w:eastAsia="Calibri"/>
          <w:szCs w:val="22"/>
          <w:lang w:val="en-US"/>
        </w:rPr>
        <w:t>RECOGNIZING the financial constraints placed on the Organization and recalling Articles 36 and 37 of the Rules of Procedure of the Permanent Council</w:t>
      </w:r>
      <w:r w:rsidR="007C4FD4" w:rsidRPr="00A11B16">
        <w:rPr>
          <w:rFonts w:eastAsia="Calibri"/>
          <w:szCs w:val="22"/>
          <w:lang w:val="en-US"/>
        </w:rPr>
        <w:t>;</w:t>
      </w:r>
    </w:p>
    <w:p w14:paraId="30BBEA45" w14:textId="77777777" w:rsidR="00A10F18" w:rsidRPr="00A11B16" w:rsidRDefault="00A10F18" w:rsidP="00F72F41">
      <w:pPr>
        <w:rPr>
          <w:rFonts w:eastAsia="Calibri"/>
          <w:szCs w:val="22"/>
          <w:lang w:val="en-US"/>
        </w:rPr>
      </w:pPr>
    </w:p>
    <w:p w14:paraId="341718C2" w14:textId="77777777" w:rsidR="00A10F18" w:rsidRPr="00A11B16" w:rsidRDefault="00A10F18" w:rsidP="00F72F41">
      <w:pPr>
        <w:rPr>
          <w:rFonts w:eastAsia="Calibri"/>
          <w:szCs w:val="22"/>
          <w:lang w:val="en-US"/>
        </w:rPr>
      </w:pPr>
      <w:r w:rsidRPr="00A11B16">
        <w:rPr>
          <w:rFonts w:eastAsia="Calibri"/>
          <w:szCs w:val="22"/>
          <w:lang w:val="en-US"/>
        </w:rPr>
        <w:lastRenderedPageBreak/>
        <w:t>BEARING IN MIND:</w:t>
      </w:r>
    </w:p>
    <w:p w14:paraId="751D8D16" w14:textId="77777777" w:rsidR="00A10F18" w:rsidRPr="00A11B16" w:rsidRDefault="00A10F18" w:rsidP="00F72F41">
      <w:pPr>
        <w:rPr>
          <w:rFonts w:eastAsia="Calibri"/>
          <w:szCs w:val="22"/>
          <w:lang w:val="en-US"/>
        </w:rPr>
      </w:pPr>
    </w:p>
    <w:p w14:paraId="09BA7131" w14:textId="5F8EC33A" w:rsidR="00A10F18" w:rsidRPr="00A11B16" w:rsidRDefault="00A10F18" w:rsidP="00F72F41">
      <w:pPr>
        <w:ind w:firstLine="720"/>
        <w:rPr>
          <w:rFonts w:eastAsia="Calibri"/>
          <w:iCs/>
          <w:szCs w:val="22"/>
          <w:lang w:val="en-US"/>
        </w:rPr>
      </w:pPr>
      <w:r w:rsidRPr="00A11B16">
        <w:rPr>
          <w:rFonts w:eastAsia="Calibri"/>
          <w:color w:val="000000"/>
          <w:szCs w:val="22"/>
          <w:lang w:val="en-US"/>
        </w:rPr>
        <w:t>That the Permanent Council can continue to examine, through the CAAP, measures to encourage prompt payment of quotas and increase liquidity</w:t>
      </w:r>
      <w:r w:rsidR="007C4FD4" w:rsidRPr="00A11B16">
        <w:rPr>
          <w:rFonts w:eastAsia="Calibri"/>
          <w:iCs/>
          <w:color w:val="000000"/>
          <w:szCs w:val="22"/>
          <w:lang w:val="en-US"/>
        </w:rPr>
        <w:t>;</w:t>
      </w:r>
    </w:p>
    <w:p w14:paraId="5095235D" w14:textId="77777777" w:rsidR="00A10F18" w:rsidRPr="00A11B16" w:rsidRDefault="00A10F18" w:rsidP="00F72F41">
      <w:pPr>
        <w:suppressAutoHyphens/>
        <w:rPr>
          <w:rFonts w:eastAsia="Calibri"/>
          <w:strike/>
          <w:color w:val="000000"/>
          <w:szCs w:val="22"/>
          <w:lang w:val="en-US"/>
        </w:rPr>
      </w:pPr>
    </w:p>
    <w:p w14:paraId="047A9A54" w14:textId="491A45D2" w:rsidR="00A10F18" w:rsidRPr="00A11B16" w:rsidRDefault="00A10F18" w:rsidP="00F72F41">
      <w:pPr>
        <w:suppressAutoHyphens/>
        <w:ind w:firstLine="720"/>
        <w:rPr>
          <w:rFonts w:eastAsia="Arial Unicode MS"/>
          <w:szCs w:val="22"/>
          <w:lang w:val="en-US"/>
        </w:rPr>
      </w:pPr>
      <w:r w:rsidRPr="00A11B16">
        <w:rPr>
          <w:rFonts w:eastAsia="Arial Unicode MS"/>
          <w:szCs w:val="22"/>
          <w:lang w:val="en-US"/>
        </w:rPr>
        <w:t xml:space="preserve">That under the provisions of Articles 120, 123, 128, and 130 of the General Standards, regarding the assignment of tasks of the Inspector General, it should be recalled that those responsibilities include </w:t>
      </w:r>
      <w:r w:rsidR="000E6F78" w:rsidRPr="00A11B16">
        <w:rPr>
          <w:rFonts w:eastAsia="Arial Unicode MS"/>
          <w:szCs w:val="22"/>
          <w:lang w:val="en-US"/>
        </w:rPr>
        <w:t xml:space="preserve">overseeing </w:t>
      </w:r>
      <w:r w:rsidRPr="00A11B16">
        <w:rPr>
          <w:rFonts w:eastAsia="Arial Unicode MS"/>
          <w:szCs w:val="22"/>
          <w:lang w:val="en-US"/>
        </w:rPr>
        <w:t>compliance with the General Standards and, in particular, the establishment of appropriate internal auditing procedures that reflect international best practices as well as presentation of quarterly and annual reports to the Permanent Council and, when necessary, to meet with the CAAP and with the Inter-American Council for Integral Development;</w:t>
      </w:r>
    </w:p>
    <w:p w14:paraId="6E7F3F70" w14:textId="77777777" w:rsidR="00A10F18" w:rsidRPr="00A11B16" w:rsidRDefault="00A10F18" w:rsidP="00EF0942">
      <w:pPr>
        <w:suppressAutoHyphens/>
        <w:rPr>
          <w:rFonts w:eastAsia="Calibri"/>
          <w:strike/>
          <w:color w:val="000000"/>
          <w:szCs w:val="22"/>
          <w:lang w:val="en-US"/>
        </w:rPr>
      </w:pPr>
    </w:p>
    <w:p w14:paraId="22B18B00" w14:textId="6646998B" w:rsidR="00A10F18" w:rsidRPr="00A11B16" w:rsidRDefault="00A10F18" w:rsidP="00F72F41">
      <w:pPr>
        <w:suppressAutoHyphens/>
        <w:ind w:firstLine="720"/>
        <w:rPr>
          <w:rFonts w:eastAsia="Calibri"/>
          <w:color w:val="000000"/>
          <w:szCs w:val="22"/>
          <w:lang w:val="en-US"/>
        </w:rPr>
      </w:pPr>
      <w:r w:rsidRPr="00A11B16">
        <w:rPr>
          <w:rFonts w:eastAsia="Calibri"/>
          <w:color w:val="000000"/>
          <w:szCs w:val="22"/>
          <w:lang w:val="en-US"/>
        </w:rPr>
        <w:t xml:space="preserve">That in accordance with </w:t>
      </w:r>
      <w:r w:rsidR="00C6761E" w:rsidRPr="00A11B16">
        <w:rPr>
          <w:rFonts w:eastAsia="Calibri"/>
          <w:color w:val="000000"/>
          <w:szCs w:val="22"/>
          <w:lang w:val="en-US"/>
        </w:rPr>
        <w:t>A</w:t>
      </w:r>
      <w:r w:rsidRPr="00A11B16">
        <w:rPr>
          <w:rFonts w:eastAsia="Calibri"/>
          <w:color w:val="000000"/>
          <w:szCs w:val="22"/>
          <w:lang w:val="en-US"/>
        </w:rPr>
        <w:t>rticle 123 of the General Standards, the Office of the Inspector General is the dependency responsible for exercising the functions of financial, administrative, and operational auditing, for the purpose of determining the level to which the General Secretariat achieves the objectives of diverse programs and the efficiency and economy with which resources are used, as well as issuing recommendations to improve management of the General Secretariat;</w:t>
      </w:r>
      <w:r w:rsidRPr="00A11B16">
        <w:rPr>
          <w:rFonts w:eastAsia="Arial Unicode MS"/>
          <w:i/>
          <w:iCs/>
          <w:color w:val="000000"/>
          <w:szCs w:val="22"/>
          <w:lang w:val="en-US"/>
        </w:rPr>
        <w:t xml:space="preserve"> </w:t>
      </w:r>
      <w:r w:rsidR="00F67A5B" w:rsidRPr="00A11B16">
        <w:rPr>
          <w:rFonts w:eastAsia="Arial Unicode MS"/>
          <w:color w:val="000000"/>
          <w:szCs w:val="22"/>
          <w:lang w:val="en-US"/>
        </w:rPr>
        <w:t>and</w:t>
      </w:r>
    </w:p>
    <w:p w14:paraId="102E3447" w14:textId="77777777" w:rsidR="00A10F18" w:rsidRPr="00A11B16" w:rsidRDefault="00A10F18" w:rsidP="00F72F41">
      <w:pPr>
        <w:suppressAutoHyphens/>
        <w:rPr>
          <w:color w:val="000000"/>
          <w:szCs w:val="22"/>
          <w:lang w:val="en-US" w:eastAsia="es-ES"/>
        </w:rPr>
      </w:pPr>
      <w:bookmarkStart w:id="26" w:name="_Hlk51849242"/>
    </w:p>
    <w:p w14:paraId="579840E3" w14:textId="19EAF85C" w:rsidR="00A10F18" w:rsidRPr="00A11B16" w:rsidRDefault="00A10F18" w:rsidP="00F72F41">
      <w:pPr>
        <w:suppressAutoHyphens/>
        <w:ind w:firstLine="720"/>
        <w:rPr>
          <w:szCs w:val="22"/>
          <w:lang w:val="en-US"/>
        </w:rPr>
      </w:pPr>
      <w:r w:rsidRPr="00A11B16">
        <w:rPr>
          <w:rFonts w:eastAsia="Arial Unicode MS"/>
          <w:szCs w:val="22"/>
          <w:lang w:val="en-US"/>
        </w:rPr>
        <w:t xml:space="preserve">That </w:t>
      </w:r>
      <w:r w:rsidR="00C6761E" w:rsidRPr="00A11B16">
        <w:rPr>
          <w:rFonts w:eastAsia="Arial Unicode MS"/>
          <w:szCs w:val="22"/>
          <w:lang w:val="en-US"/>
        </w:rPr>
        <w:t xml:space="preserve">operative paragraph 1.b of </w:t>
      </w:r>
      <w:r w:rsidRPr="00A11B16">
        <w:rPr>
          <w:rFonts w:eastAsia="Arial Unicode MS"/>
          <w:szCs w:val="22"/>
          <w:lang w:val="en-US"/>
        </w:rPr>
        <w:t xml:space="preserve">resolution </w:t>
      </w:r>
      <w:bookmarkEnd w:id="26"/>
      <w:r w:rsidRPr="00A11B16">
        <w:rPr>
          <w:rFonts w:eastAsia="Arial Unicode MS"/>
          <w:szCs w:val="22"/>
          <w:lang w:val="en-US"/>
        </w:rPr>
        <w:t xml:space="preserve">AG/RES. 2942 (XLIX-O/19) instructs </w:t>
      </w:r>
      <w:r w:rsidR="00CC0BAD" w:rsidRPr="00A11B16">
        <w:rPr>
          <w:rFonts w:eastAsia="Arial Unicode MS"/>
          <w:szCs w:val="22"/>
          <w:lang w:val="en-US"/>
        </w:rPr>
        <w:t>“</w:t>
      </w:r>
      <w:r w:rsidRPr="00A11B16">
        <w:rPr>
          <w:rFonts w:eastAsia="Arial Unicode MS"/>
          <w:szCs w:val="22"/>
          <w:lang w:val="en-US"/>
        </w:rPr>
        <w:t>the Office of the Inspector General and the Office of the Ombudsperson to provide member states with a report on number</w:t>
      </w:r>
      <w:r w:rsidR="00C6761E" w:rsidRPr="00A11B16">
        <w:rPr>
          <w:rFonts w:eastAsia="Arial Unicode MS"/>
          <w:szCs w:val="22"/>
          <w:lang w:val="en-US"/>
        </w:rPr>
        <w:t>s</w:t>
      </w:r>
      <w:r w:rsidRPr="00A11B16">
        <w:rPr>
          <w:rFonts w:eastAsia="Arial Unicode MS"/>
          <w:szCs w:val="22"/>
          <w:lang w:val="en-US"/>
        </w:rPr>
        <w:t xml:space="preserve"> of </w:t>
      </w:r>
      <w:r w:rsidR="00C6761E" w:rsidRPr="00A11B16">
        <w:rPr>
          <w:rFonts w:eastAsia="Arial Unicode MS"/>
          <w:szCs w:val="22"/>
          <w:lang w:val="en-US"/>
        </w:rPr>
        <w:t xml:space="preserve">annual </w:t>
      </w:r>
      <w:r w:rsidRPr="00A11B16">
        <w:rPr>
          <w:rFonts w:eastAsia="Arial Unicode MS"/>
          <w:szCs w:val="22"/>
          <w:lang w:val="en-US"/>
        </w:rPr>
        <w:t xml:space="preserve">harassment cases handled, </w:t>
      </w:r>
      <w:r w:rsidR="00C6761E" w:rsidRPr="00A11B16">
        <w:rPr>
          <w:szCs w:val="22"/>
          <w:lang w:val="en-US"/>
        </w:rPr>
        <w:t>investigation timelines for each case, and actions taken to hold harassers accountable, as well as identify any observed gaps in the harassment policy</w:t>
      </w:r>
      <w:r w:rsidR="00CC0BAD" w:rsidRPr="00A11B16">
        <w:rPr>
          <w:rFonts w:eastAsia="Arial Unicode MS"/>
          <w:szCs w:val="22"/>
          <w:lang w:val="en-US"/>
        </w:rPr>
        <w:t>”</w:t>
      </w:r>
      <w:r w:rsidRPr="00A11B16">
        <w:rPr>
          <w:rFonts w:eastAsia="Arial Unicode MS"/>
          <w:szCs w:val="22"/>
          <w:lang w:val="en-US"/>
        </w:rPr>
        <w:t>;</w:t>
      </w:r>
    </w:p>
    <w:p w14:paraId="06FE2E0B" w14:textId="77777777" w:rsidR="00A10F18" w:rsidRPr="00A11B16" w:rsidRDefault="00A10F18" w:rsidP="00F72F41">
      <w:pPr>
        <w:suppressAutoHyphens/>
        <w:rPr>
          <w:szCs w:val="22"/>
          <w:lang w:val="en-US" w:eastAsia="es-ES"/>
        </w:rPr>
      </w:pPr>
    </w:p>
    <w:p w14:paraId="60390CD9" w14:textId="77777777" w:rsidR="00A10F18" w:rsidRPr="00A11B16" w:rsidRDefault="00A10F18" w:rsidP="00F72F41">
      <w:pPr>
        <w:suppressAutoHyphens/>
        <w:rPr>
          <w:color w:val="000000"/>
          <w:szCs w:val="22"/>
          <w:lang w:val="en-US"/>
        </w:rPr>
      </w:pPr>
      <w:r w:rsidRPr="00A11B16">
        <w:rPr>
          <w:rFonts w:eastAsia="Calibri"/>
          <w:color w:val="000000"/>
          <w:szCs w:val="22"/>
          <w:lang w:val="en-US"/>
        </w:rPr>
        <w:t>TAKING INTO ACCOUNT:</w:t>
      </w:r>
    </w:p>
    <w:p w14:paraId="07AECB29" w14:textId="77777777" w:rsidR="00A10F18" w:rsidRPr="00A11B16" w:rsidRDefault="00A10F18" w:rsidP="00F72F41">
      <w:pPr>
        <w:suppressAutoHyphens/>
        <w:rPr>
          <w:strike/>
          <w:color w:val="000000"/>
          <w:szCs w:val="22"/>
          <w:lang w:val="en-US" w:eastAsia="es-ES"/>
        </w:rPr>
      </w:pPr>
    </w:p>
    <w:p w14:paraId="57B48DB4" w14:textId="0F283256" w:rsidR="00A10F18" w:rsidRPr="00A11B16" w:rsidRDefault="00A10F18" w:rsidP="00F72F41">
      <w:pPr>
        <w:suppressAutoHyphens/>
        <w:ind w:firstLine="720"/>
        <w:rPr>
          <w:rFonts w:eastAsia="Calibri"/>
          <w:szCs w:val="22"/>
          <w:lang w:val="en-US"/>
        </w:rPr>
      </w:pPr>
      <w:r w:rsidRPr="00A11B16">
        <w:rPr>
          <w:rFonts w:eastAsia="Arial Unicode MS"/>
          <w:szCs w:val="22"/>
          <w:lang w:val="en-US"/>
        </w:rPr>
        <w:t>The decision adopted by the Permanent Council</w:t>
      </w:r>
      <w:r w:rsidR="00E73FA8" w:rsidRPr="00A11B16">
        <w:rPr>
          <w:rFonts w:eastAsia="Arial Unicode MS"/>
          <w:szCs w:val="22"/>
          <w:lang w:val="en-US"/>
        </w:rPr>
        <w:t xml:space="preserve"> </w:t>
      </w:r>
      <w:r w:rsidRPr="00A11B16">
        <w:rPr>
          <w:rFonts w:eastAsia="Arial Unicode MS"/>
          <w:szCs w:val="22"/>
          <w:lang w:val="en-US"/>
        </w:rPr>
        <w:t xml:space="preserve">in document CP/CAAP-3658/20 rev. 1, which notes that the member states decided, by consensus, to halt the real estate project mandated by resolution AG/RES. 2911 (XLVII-O/17), </w:t>
      </w:r>
      <w:r w:rsidR="00CC0BAD" w:rsidRPr="00A11B16">
        <w:rPr>
          <w:rFonts w:eastAsia="Arial Unicode MS"/>
          <w:szCs w:val="22"/>
          <w:lang w:val="en-US"/>
        </w:rPr>
        <w:t>“</w:t>
      </w:r>
      <w:r w:rsidRPr="00A11B16">
        <w:rPr>
          <w:rFonts w:eastAsia="Arial Unicode MS"/>
          <w:szCs w:val="22"/>
          <w:lang w:val="en-US"/>
        </w:rPr>
        <w:t>Progress toward Accountability, Efficiency and Effectiveness, and Results in the OAS General Secretariat,</w:t>
      </w:r>
      <w:r w:rsidR="00CC0BAD" w:rsidRPr="00A11B16">
        <w:rPr>
          <w:rFonts w:eastAsia="Arial Unicode MS"/>
          <w:szCs w:val="22"/>
          <w:lang w:val="en-US"/>
        </w:rPr>
        <w:t>”</w:t>
      </w:r>
      <w:r w:rsidRPr="00A11B16">
        <w:rPr>
          <w:rFonts w:eastAsia="Arial Unicode MS"/>
          <w:szCs w:val="22"/>
          <w:lang w:val="en-US"/>
        </w:rPr>
        <w:t xml:space="preserve"> and resolution CP/RES. 1100 (2160/18), </w:t>
      </w:r>
      <w:r w:rsidR="00CC0BAD" w:rsidRPr="00A11B16">
        <w:rPr>
          <w:rFonts w:eastAsia="Arial Unicode MS"/>
          <w:szCs w:val="22"/>
          <w:lang w:val="en-US"/>
        </w:rPr>
        <w:t>“</w:t>
      </w:r>
      <w:r w:rsidRPr="00A11B16">
        <w:rPr>
          <w:rFonts w:eastAsia="Arial Unicode MS"/>
          <w:szCs w:val="22"/>
          <w:lang w:val="en-US"/>
        </w:rPr>
        <w:t>Special Appropriation for the Technology Fund</w:t>
      </w:r>
      <w:r w:rsidR="00CC0BAD" w:rsidRPr="00A11B16">
        <w:rPr>
          <w:rFonts w:eastAsia="Arial Unicode MS"/>
          <w:szCs w:val="22"/>
          <w:lang w:val="en-US"/>
        </w:rPr>
        <w:t>”</w:t>
      </w:r>
      <w:r w:rsidRPr="00A11B16">
        <w:rPr>
          <w:rFonts w:eastAsia="Arial Unicode MS"/>
          <w:szCs w:val="22"/>
          <w:lang w:val="en-US"/>
        </w:rPr>
        <w:t>;</w:t>
      </w:r>
    </w:p>
    <w:p w14:paraId="44AD19DE" w14:textId="77777777" w:rsidR="00A10F18" w:rsidRPr="00A11B16" w:rsidRDefault="00A10F18" w:rsidP="00F72F41">
      <w:pPr>
        <w:suppressAutoHyphens/>
        <w:rPr>
          <w:rFonts w:eastAsia="Calibri"/>
          <w:bCs/>
          <w:color w:val="000000"/>
          <w:szCs w:val="22"/>
          <w:lang w:val="en-US" w:eastAsia="es-ES"/>
        </w:rPr>
      </w:pPr>
    </w:p>
    <w:p w14:paraId="3FC62D92" w14:textId="09D4E8AF" w:rsidR="00A10F18" w:rsidRPr="00A11B16" w:rsidRDefault="006A7658" w:rsidP="00F72F41">
      <w:pPr>
        <w:suppressAutoHyphens/>
        <w:ind w:firstLine="720"/>
        <w:rPr>
          <w:bCs/>
          <w:szCs w:val="22"/>
          <w:lang w:val="en-US"/>
        </w:rPr>
      </w:pPr>
      <w:r w:rsidRPr="00A11B16">
        <w:rPr>
          <w:rFonts w:eastAsia="Arial Unicode MS"/>
          <w:szCs w:val="22"/>
          <w:lang w:val="en-US"/>
        </w:rPr>
        <w:t>That r</w:t>
      </w:r>
      <w:r w:rsidR="00A10F18" w:rsidRPr="00A11B16">
        <w:rPr>
          <w:rFonts w:eastAsia="Arial Unicode MS"/>
          <w:szCs w:val="22"/>
          <w:lang w:val="en-US"/>
        </w:rPr>
        <w:t xml:space="preserve">esolution AG/RES. 2940 (XLIX-O/19) </w:t>
      </w:r>
      <w:r w:rsidRPr="00A11B16">
        <w:rPr>
          <w:rFonts w:eastAsia="Arial Unicode MS"/>
          <w:szCs w:val="22"/>
          <w:lang w:val="en-US"/>
        </w:rPr>
        <w:t>decided</w:t>
      </w:r>
      <w:r w:rsidR="00A10F18" w:rsidRPr="00A11B16">
        <w:rPr>
          <w:rFonts w:eastAsia="Arial Unicode MS"/>
          <w:szCs w:val="22"/>
          <w:lang w:val="en-US"/>
        </w:rPr>
        <w:t xml:space="preserve">, with reference to the </w:t>
      </w:r>
      <w:r w:rsidRPr="00A11B16">
        <w:rPr>
          <w:rFonts w:eastAsia="Arial Unicode MS"/>
          <w:szCs w:val="22"/>
          <w:lang w:val="en-US"/>
        </w:rPr>
        <w:t>o</w:t>
      </w:r>
      <w:r w:rsidR="00A10F18" w:rsidRPr="00A11B16">
        <w:rPr>
          <w:rFonts w:eastAsia="Arial Unicode MS"/>
          <w:szCs w:val="22"/>
          <w:lang w:val="en-US"/>
        </w:rPr>
        <w:t xml:space="preserve">ffices of the General Secretariat in the </w:t>
      </w:r>
      <w:r w:rsidRPr="00A11B16">
        <w:rPr>
          <w:rFonts w:eastAsia="Arial Unicode MS"/>
          <w:szCs w:val="22"/>
          <w:lang w:val="en-US"/>
        </w:rPr>
        <w:t>m</w:t>
      </w:r>
      <w:r w:rsidR="00A10F18" w:rsidRPr="00A11B16">
        <w:rPr>
          <w:rFonts w:eastAsia="Arial Unicode MS"/>
          <w:szCs w:val="22"/>
          <w:lang w:val="en-US"/>
        </w:rPr>
        <w:t xml:space="preserve">ember </w:t>
      </w:r>
      <w:r w:rsidRPr="00A11B16">
        <w:rPr>
          <w:rFonts w:eastAsia="Arial Unicode MS"/>
          <w:szCs w:val="22"/>
          <w:lang w:val="en-US"/>
        </w:rPr>
        <w:t>s</w:t>
      </w:r>
      <w:r w:rsidR="00A10F18" w:rsidRPr="00A11B16">
        <w:rPr>
          <w:rFonts w:eastAsia="Arial Unicode MS"/>
          <w:szCs w:val="22"/>
          <w:lang w:val="en-US"/>
        </w:rPr>
        <w:t xml:space="preserve">tates: </w:t>
      </w:r>
      <w:r w:rsidR="00CC0BAD" w:rsidRPr="00A11B16">
        <w:rPr>
          <w:rFonts w:eastAsia="Arial Unicode MS"/>
          <w:szCs w:val="22"/>
          <w:lang w:val="en-US"/>
        </w:rPr>
        <w:t>“</w:t>
      </w:r>
      <w:r w:rsidR="00097875" w:rsidRPr="00A11B16">
        <w:rPr>
          <w:rFonts w:eastAsia="Arial Unicode MS"/>
          <w:szCs w:val="22"/>
          <w:lang w:val="en-US"/>
        </w:rPr>
        <w:t>(</w:t>
      </w:r>
      <w:r w:rsidR="00A10F18" w:rsidRPr="00A11B16">
        <w:rPr>
          <w:rFonts w:eastAsia="Arial Unicode MS"/>
          <w:szCs w:val="22"/>
          <w:lang w:val="en-US"/>
        </w:rPr>
        <w:t>a</w:t>
      </w:r>
      <w:r w:rsidR="00097875" w:rsidRPr="00A11B16">
        <w:rPr>
          <w:rFonts w:eastAsia="Arial Unicode MS"/>
          <w:szCs w:val="22"/>
          <w:lang w:val="en-US"/>
        </w:rPr>
        <w:t>)</w:t>
      </w:r>
      <w:r w:rsidR="00A10F18" w:rsidRPr="00A11B16">
        <w:rPr>
          <w:rFonts w:eastAsia="Arial Unicode MS"/>
          <w:szCs w:val="22"/>
          <w:lang w:val="en-US"/>
        </w:rPr>
        <w:t xml:space="preserve"> </w:t>
      </w:r>
      <w:r w:rsidR="00097875" w:rsidRPr="00A11B16">
        <w:rPr>
          <w:rFonts w:eastAsia="Arial Unicode MS"/>
          <w:szCs w:val="22"/>
          <w:lang w:val="en-US"/>
        </w:rPr>
        <w:t>t</w:t>
      </w:r>
      <w:r w:rsidR="00A10F18" w:rsidRPr="00A11B16">
        <w:rPr>
          <w:rFonts w:eastAsia="Arial Unicode MS"/>
          <w:szCs w:val="22"/>
          <w:lang w:val="en-US"/>
        </w:rPr>
        <w:t xml:space="preserve">o recall the presentation by the General Secretariat on the strategy for those </w:t>
      </w:r>
      <w:r w:rsidR="00097875" w:rsidRPr="00A11B16">
        <w:rPr>
          <w:rFonts w:eastAsia="Arial Unicode MS"/>
          <w:szCs w:val="22"/>
          <w:lang w:val="en-US"/>
        </w:rPr>
        <w:t>o</w:t>
      </w:r>
      <w:r w:rsidR="00A10F18" w:rsidRPr="00A11B16">
        <w:rPr>
          <w:rFonts w:eastAsia="Arial Unicode MS"/>
          <w:szCs w:val="22"/>
          <w:lang w:val="en-US"/>
        </w:rPr>
        <w:t>ffices in the member states on October 16, 2018, which will be the basis for member states to adopt a sustainable comprehensive strategic plan on the subject that must be approved by the Permanent Council through the CAAP, no later than September 2019</w:t>
      </w:r>
      <w:r w:rsidR="00CC0BAD" w:rsidRPr="00A11B16">
        <w:rPr>
          <w:rFonts w:eastAsia="Arial Unicode MS"/>
          <w:szCs w:val="22"/>
          <w:lang w:val="en-US"/>
        </w:rPr>
        <w:t>”</w:t>
      </w:r>
      <w:r w:rsidR="00097875" w:rsidRPr="00A11B16">
        <w:rPr>
          <w:rFonts w:eastAsia="Arial Unicode MS"/>
          <w:szCs w:val="22"/>
          <w:lang w:val="en-US"/>
        </w:rPr>
        <w:t>; and</w:t>
      </w:r>
      <w:r w:rsidR="00A10F18" w:rsidRPr="00A11B16">
        <w:rPr>
          <w:rFonts w:eastAsia="Arial Unicode MS"/>
          <w:szCs w:val="22"/>
          <w:lang w:val="en-US"/>
        </w:rPr>
        <w:t xml:space="preserve"> </w:t>
      </w:r>
      <w:r w:rsidR="00CC0BAD" w:rsidRPr="00A11B16">
        <w:rPr>
          <w:rFonts w:eastAsia="Arial Unicode MS"/>
          <w:szCs w:val="22"/>
          <w:lang w:val="en-US"/>
        </w:rPr>
        <w:t>“</w:t>
      </w:r>
      <w:r w:rsidR="00097875" w:rsidRPr="00A11B16">
        <w:rPr>
          <w:rFonts w:eastAsia="Arial Unicode MS"/>
          <w:szCs w:val="22"/>
          <w:lang w:val="en-US"/>
        </w:rPr>
        <w:t>(</w:t>
      </w:r>
      <w:r w:rsidR="00A10F18" w:rsidRPr="00A11B16">
        <w:rPr>
          <w:rFonts w:eastAsia="Arial Unicode MS"/>
          <w:szCs w:val="22"/>
          <w:lang w:val="en-US"/>
        </w:rPr>
        <w:t>b</w:t>
      </w:r>
      <w:r w:rsidR="00097875" w:rsidRPr="00A11B16">
        <w:rPr>
          <w:rFonts w:eastAsia="Arial Unicode MS"/>
          <w:szCs w:val="22"/>
          <w:lang w:val="en-US"/>
        </w:rPr>
        <w:t>) t</w:t>
      </w:r>
      <w:r w:rsidR="00A10F18" w:rsidRPr="00A11B16">
        <w:rPr>
          <w:rFonts w:eastAsia="Arial Unicode MS"/>
          <w:szCs w:val="22"/>
          <w:lang w:val="en-US"/>
        </w:rPr>
        <w:t>o request the Secretary General to instruct the Coordinating Office for the Offices and Units of the General Secretariat in the Member States to continue optimizing and implementing its current strategy until such time as the comprehensive review and the emanating strategic plan is agreed upon for execution</w:t>
      </w:r>
      <w:r w:rsidR="00CC0BAD" w:rsidRPr="00A11B16">
        <w:rPr>
          <w:rFonts w:eastAsia="Arial Unicode MS"/>
          <w:szCs w:val="22"/>
          <w:lang w:val="en-US"/>
        </w:rPr>
        <w:t>”</w:t>
      </w:r>
      <w:r w:rsidR="00A10F18" w:rsidRPr="00A11B16">
        <w:rPr>
          <w:rFonts w:eastAsia="Arial Unicode MS"/>
          <w:szCs w:val="22"/>
          <w:lang w:val="en-US"/>
        </w:rPr>
        <w:t>;</w:t>
      </w:r>
    </w:p>
    <w:p w14:paraId="30CEFE4D" w14:textId="77777777" w:rsidR="00A10F18" w:rsidRPr="00A11B16" w:rsidRDefault="00A10F18" w:rsidP="00F72F41">
      <w:pPr>
        <w:suppressAutoHyphens/>
        <w:jc w:val="left"/>
        <w:rPr>
          <w:bCs/>
          <w:szCs w:val="22"/>
          <w:lang w:val="en-US" w:eastAsia="es-ES"/>
        </w:rPr>
      </w:pPr>
    </w:p>
    <w:p w14:paraId="0FFE95A9" w14:textId="40909159" w:rsidR="00A10F18" w:rsidRPr="00A11B16" w:rsidRDefault="00A10F18" w:rsidP="00F72F41">
      <w:pPr>
        <w:suppressAutoHyphens/>
        <w:ind w:firstLine="720"/>
        <w:rPr>
          <w:rFonts w:eastAsia="Arial Unicode MS"/>
          <w:bCs/>
          <w:color w:val="000000"/>
          <w:szCs w:val="22"/>
          <w:lang w:val="en-US"/>
        </w:rPr>
      </w:pPr>
      <w:r w:rsidRPr="00A11B16">
        <w:rPr>
          <w:rFonts w:eastAsia="Arial Unicode MS"/>
          <w:bCs/>
          <w:szCs w:val="22"/>
          <w:lang w:val="en-US"/>
        </w:rPr>
        <w:t>That in executing the program-budget</w:t>
      </w:r>
      <w:r w:rsidRPr="00A11B16">
        <w:rPr>
          <w:rFonts w:eastAsia="Arial Unicode MS"/>
          <w:bCs/>
          <w:color w:val="000000"/>
          <w:szCs w:val="22"/>
          <w:lang w:val="en-US"/>
        </w:rPr>
        <w:t>, the Secretary General shall ensure that the obligations during the year do not exceed the estimated income from quotas and other revenues and that the expenditures do not exceed the income and other available resources, in keeping with the provisions of Article 105 of the General Standards;</w:t>
      </w:r>
    </w:p>
    <w:p w14:paraId="34C02506" w14:textId="77777777" w:rsidR="00A10F18" w:rsidRPr="00A11B16" w:rsidRDefault="00A10F18" w:rsidP="00F72F41">
      <w:pPr>
        <w:jc w:val="left"/>
        <w:rPr>
          <w:rFonts w:eastAsia="Calibri"/>
          <w:bCs/>
          <w:szCs w:val="22"/>
          <w:lang w:val="en-US"/>
        </w:rPr>
      </w:pPr>
    </w:p>
    <w:p w14:paraId="4A592C99" w14:textId="3FED5FC0" w:rsidR="00A10F18" w:rsidRPr="00A11B16" w:rsidRDefault="00A10F18" w:rsidP="00F72F41">
      <w:pPr>
        <w:suppressAutoHyphens/>
        <w:ind w:firstLine="720"/>
        <w:rPr>
          <w:rFonts w:eastAsia="Arial Unicode MS"/>
          <w:bCs/>
          <w:color w:val="000000"/>
          <w:szCs w:val="22"/>
          <w:lang w:val="en-US"/>
        </w:rPr>
      </w:pPr>
      <w:r w:rsidRPr="00A11B16">
        <w:rPr>
          <w:rFonts w:eastAsia="Arial Unicode MS"/>
          <w:bCs/>
          <w:color w:val="000000"/>
          <w:szCs w:val="22"/>
          <w:lang w:val="en-US"/>
        </w:rPr>
        <w:t>Article 110 of the General Standards governing</w:t>
      </w:r>
      <w:r w:rsidR="009F5C0B" w:rsidRPr="00A11B16">
        <w:rPr>
          <w:rFonts w:eastAsia="Arial Unicode MS"/>
          <w:bCs/>
          <w:color w:val="000000"/>
          <w:szCs w:val="22"/>
          <w:lang w:val="en-US"/>
        </w:rPr>
        <w:t xml:space="preserve"> transfers of</w:t>
      </w:r>
      <w:r w:rsidRPr="00A11B16">
        <w:rPr>
          <w:rFonts w:eastAsia="Arial Unicode MS"/>
          <w:bCs/>
          <w:color w:val="000000"/>
          <w:szCs w:val="22"/>
          <w:lang w:val="en-US"/>
        </w:rPr>
        <w:t xml:space="preserve"> Regular Fund resource</w:t>
      </w:r>
      <w:r w:rsidR="009F5C0B" w:rsidRPr="00A11B16">
        <w:rPr>
          <w:rFonts w:eastAsia="Arial Unicode MS"/>
          <w:bCs/>
          <w:color w:val="000000"/>
          <w:szCs w:val="22"/>
          <w:lang w:val="en-US"/>
        </w:rPr>
        <w:t>s</w:t>
      </w:r>
      <w:r w:rsidRPr="00A11B16">
        <w:rPr>
          <w:rFonts w:eastAsia="Arial Unicode MS"/>
          <w:bCs/>
          <w:color w:val="000000"/>
          <w:szCs w:val="22"/>
          <w:lang w:val="en-US"/>
        </w:rPr>
        <w:t xml:space="preserve"> from one </w:t>
      </w:r>
      <w:r w:rsidR="00097875" w:rsidRPr="00A11B16">
        <w:rPr>
          <w:rFonts w:eastAsia="Arial Unicode MS"/>
          <w:bCs/>
          <w:color w:val="000000"/>
          <w:szCs w:val="22"/>
          <w:lang w:val="en-US"/>
        </w:rPr>
        <w:t>c</w:t>
      </w:r>
      <w:r w:rsidRPr="00A11B16">
        <w:rPr>
          <w:rFonts w:eastAsia="Arial Unicode MS"/>
          <w:bCs/>
          <w:color w:val="000000"/>
          <w:szCs w:val="22"/>
          <w:lang w:val="en-US"/>
        </w:rPr>
        <w:t xml:space="preserve">hapter of the </w:t>
      </w:r>
      <w:r w:rsidR="00097875" w:rsidRPr="00A11B16">
        <w:rPr>
          <w:rFonts w:eastAsia="Arial Unicode MS"/>
          <w:bCs/>
          <w:color w:val="000000"/>
          <w:szCs w:val="22"/>
          <w:lang w:val="en-US"/>
        </w:rPr>
        <w:t>p</w:t>
      </w:r>
      <w:r w:rsidRPr="00A11B16">
        <w:rPr>
          <w:rFonts w:eastAsia="Arial Unicode MS"/>
          <w:bCs/>
          <w:color w:val="000000"/>
          <w:szCs w:val="22"/>
          <w:lang w:val="en-US"/>
        </w:rPr>
        <w:t>rogram</w:t>
      </w:r>
      <w:r w:rsidR="00097875" w:rsidRPr="00A11B16">
        <w:rPr>
          <w:rFonts w:eastAsia="Arial Unicode MS"/>
          <w:bCs/>
          <w:color w:val="000000"/>
          <w:szCs w:val="22"/>
          <w:lang w:val="en-US"/>
        </w:rPr>
        <w:t>-b</w:t>
      </w:r>
      <w:r w:rsidRPr="00A11B16">
        <w:rPr>
          <w:rFonts w:eastAsia="Arial Unicode MS"/>
          <w:bCs/>
          <w:color w:val="000000"/>
          <w:szCs w:val="22"/>
          <w:lang w:val="en-US"/>
        </w:rPr>
        <w:t>udget to another;</w:t>
      </w:r>
      <w:r w:rsidRPr="00A11B16">
        <w:rPr>
          <w:rFonts w:eastAsia="Arial Unicode MS"/>
          <w:bCs/>
          <w:i/>
          <w:iCs/>
          <w:color w:val="000000"/>
          <w:szCs w:val="22"/>
          <w:lang w:val="en-US"/>
        </w:rPr>
        <w:t xml:space="preserve"> </w:t>
      </w:r>
      <w:r w:rsidR="00F67A5B" w:rsidRPr="00A11B16">
        <w:rPr>
          <w:rFonts w:eastAsia="Arial Unicode MS"/>
          <w:bCs/>
          <w:color w:val="000000"/>
          <w:szCs w:val="22"/>
          <w:lang w:val="en-US"/>
        </w:rPr>
        <w:t>and</w:t>
      </w:r>
    </w:p>
    <w:p w14:paraId="5A10C61E" w14:textId="77777777" w:rsidR="00A10F18" w:rsidRPr="00A11B16" w:rsidRDefault="00A10F18" w:rsidP="00F72F41">
      <w:pPr>
        <w:jc w:val="left"/>
        <w:rPr>
          <w:rFonts w:eastAsia="Calibri"/>
          <w:szCs w:val="22"/>
          <w:lang w:val="en-US"/>
        </w:rPr>
      </w:pPr>
    </w:p>
    <w:p w14:paraId="508D5340" w14:textId="7436FC48" w:rsidR="00A10F18" w:rsidRPr="00A11B16" w:rsidRDefault="00A10F18" w:rsidP="00F72F41">
      <w:pPr>
        <w:suppressAutoHyphens/>
        <w:ind w:firstLine="720"/>
        <w:rPr>
          <w:bCs/>
          <w:color w:val="000000"/>
          <w:szCs w:val="22"/>
          <w:lang w:val="en-US"/>
        </w:rPr>
      </w:pPr>
      <w:r w:rsidRPr="00A11B16">
        <w:rPr>
          <w:rFonts w:eastAsia="Arial Unicode MS"/>
          <w:color w:val="000000"/>
          <w:szCs w:val="22"/>
          <w:lang w:val="en-US"/>
        </w:rPr>
        <w:t>That it is important to maintain a culture and practice of austerity, efficacy, accountability, efficiency, transparency, and prudence in the use, execution, and management of the Organization</w:t>
      </w:r>
      <w:r w:rsidR="005C5676" w:rsidRPr="00A11B16">
        <w:rPr>
          <w:rFonts w:eastAsia="Arial Unicode MS"/>
          <w:color w:val="000000"/>
          <w:szCs w:val="22"/>
          <w:lang w:val="en-US"/>
        </w:rPr>
        <w:t>’</w:t>
      </w:r>
      <w:r w:rsidRPr="00A11B16">
        <w:rPr>
          <w:rFonts w:eastAsia="Arial Unicode MS"/>
          <w:color w:val="000000"/>
          <w:szCs w:val="22"/>
          <w:lang w:val="en-US"/>
        </w:rPr>
        <w:t>s resources and ensure the allocation of adequate and sustainable financing to perform its work; and</w:t>
      </w:r>
    </w:p>
    <w:p w14:paraId="58BF9CBC" w14:textId="77777777" w:rsidR="00A10F18" w:rsidRPr="00A11B16" w:rsidRDefault="00A10F18" w:rsidP="00F72F41">
      <w:pPr>
        <w:suppressAutoHyphens/>
        <w:jc w:val="left"/>
        <w:rPr>
          <w:color w:val="000000"/>
          <w:szCs w:val="22"/>
          <w:lang w:val="en-US" w:eastAsia="es-ES"/>
        </w:rPr>
      </w:pPr>
    </w:p>
    <w:p w14:paraId="49ECB402" w14:textId="141FC7EB" w:rsidR="00A10F18" w:rsidRPr="00A11B16" w:rsidRDefault="00A10F18" w:rsidP="00F72F41">
      <w:pPr>
        <w:suppressAutoHyphens/>
        <w:ind w:firstLine="720"/>
        <w:rPr>
          <w:color w:val="000000"/>
          <w:szCs w:val="22"/>
          <w:lang w:val="en-US" w:eastAsia="es-ES"/>
        </w:rPr>
      </w:pPr>
      <w:r w:rsidRPr="00A11B16">
        <w:rPr>
          <w:rFonts w:eastAsia="Arial Unicode MS"/>
          <w:szCs w:val="22"/>
          <w:lang w:val="en-US"/>
        </w:rPr>
        <w:t>RECOGNIZING the importance of the four pillars of the Organization</w:t>
      </w:r>
      <w:r w:rsidRPr="00A11B16">
        <w:rPr>
          <w:rFonts w:eastAsia="Arial Unicode MS"/>
          <w:b/>
          <w:bCs/>
          <w:szCs w:val="22"/>
          <w:lang w:val="en-US"/>
        </w:rPr>
        <w:t xml:space="preserve"> </w:t>
      </w:r>
      <w:r w:rsidRPr="00A11B16">
        <w:rPr>
          <w:rFonts w:eastAsia="Arial Unicode MS"/>
          <w:szCs w:val="22"/>
          <w:lang w:val="en-US"/>
        </w:rPr>
        <w:t>–democracy, human rights, security, and integral development–</w:t>
      </w:r>
      <w:r w:rsidR="00097875" w:rsidRPr="00A11B16">
        <w:rPr>
          <w:rFonts w:eastAsia="Arial Unicode MS"/>
          <w:szCs w:val="22"/>
          <w:lang w:val="en-US"/>
        </w:rPr>
        <w:t xml:space="preserve"> </w:t>
      </w:r>
      <w:r w:rsidRPr="00A11B16">
        <w:rPr>
          <w:rFonts w:eastAsia="Arial Unicode MS"/>
          <w:szCs w:val="22"/>
          <w:lang w:val="en-US"/>
        </w:rPr>
        <w:t>consider</w:t>
      </w:r>
      <w:r w:rsidR="00097875" w:rsidRPr="00A11B16">
        <w:rPr>
          <w:rFonts w:eastAsia="Arial Unicode MS"/>
          <w:szCs w:val="22"/>
          <w:lang w:val="en-US"/>
        </w:rPr>
        <w:t>s</w:t>
      </w:r>
      <w:r w:rsidRPr="00A11B16">
        <w:rPr>
          <w:rFonts w:eastAsia="Arial Unicode MS"/>
          <w:szCs w:val="22"/>
          <w:lang w:val="en-US"/>
        </w:rPr>
        <w:t xml:space="preserve"> it necessary that they all be allocated adequate funding to operate properly </w:t>
      </w:r>
      <w:r w:rsidR="00295BE9" w:rsidRPr="00A11B16">
        <w:rPr>
          <w:rFonts w:eastAsia="Arial Unicode MS"/>
          <w:szCs w:val="22"/>
          <w:lang w:val="en-US"/>
        </w:rPr>
        <w:t xml:space="preserve">by </w:t>
      </w:r>
      <w:r w:rsidRPr="00A11B16">
        <w:rPr>
          <w:rFonts w:eastAsia="Arial Unicode MS"/>
          <w:szCs w:val="22"/>
          <w:lang w:val="en-US"/>
        </w:rPr>
        <w:t>providing them an equitable allocation of resources aimed at ensuring strict fulfillment of the mandates agreed upon by the political organs of the Organization,</w:t>
      </w:r>
    </w:p>
    <w:p w14:paraId="18C29728" w14:textId="77777777" w:rsidR="00A10F18" w:rsidRPr="00A11B16" w:rsidRDefault="00A10F18" w:rsidP="00F72F41">
      <w:pPr>
        <w:suppressAutoHyphens/>
        <w:ind w:left="360" w:hanging="360"/>
        <w:rPr>
          <w:rFonts w:eastAsia="Calibri"/>
          <w:color w:val="000000"/>
          <w:szCs w:val="22"/>
          <w:lang w:val="en-US"/>
        </w:rPr>
      </w:pPr>
    </w:p>
    <w:p w14:paraId="7C2D989E" w14:textId="77777777" w:rsidR="00A10F18" w:rsidRPr="00A11B16" w:rsidRDefault="00A10F18" w:rsidP="00F72F41">
      <w:pPr>
        <w:suppressAutoHyphens/>
        <w:ind w:left="360" w:hanging="360"/>
        <w:rPr>
          <w:color w:val="000000"/>
          <w:szCs w:val="22"/>
          <w:lang w:val="en-US"/>
        </w:rPr>
      </w:pPr>
      <w:r w:rsidRPr="00A11B16">
        <w:rPr>
          <w:rFonts w:eastAsia="Calibri"/>
          <w:color w:val="000000"/>
          <w:szCs w:val="22"/>
          <w:lang w:val="en-US"/>
        </w:rPr>
        <w:t>RESOLVES:</w:t>
      </w:r>
    </w:p>
    <w:p w14:paraId="7C44E359" w14:textId="77777777" w:rsidR="00A10F18" w:rsidRPr="00A11B16" w:rsidRDefault="00A10F18" w:rsidP="00F72F41">
      <w:pPr>
        <w:suppressAutoHyphens/>
        <w:ind w:left="360" w:hanging="360"/>
        <w:rPr>
          <w:color w:val="000000"/>
          <w:szCs w:val="22"/>
          <w:lang w:val="en-US" w:eastAsia="es-ES"/>
        </w:rPr>
      </w:pPr>
    </w:p>
    <w:p w14:paraId="79D2DA92" w14:textId="440A8E42" w:rsidR="00A10F18" w:rsidRPr="00A11B16" w:rsidRDefault="00A10F18" w:rsidP="00EF02C5">
      <w:pPr>
        <w:numPr>
          <w:ilvl w:val="0"/>
          <w:numId w:val="9"/>
        </w:numPr>
        <w:suppressAutoHyphens/>
        <w:ind w:left="720"/>
        <w:jc w:val="left"/>
        <w:rPr>
          <w:color w:val="000000"/>
          <w:szCs w:val="22"/>
          <w:u w:val="single"/>
          <w:lang w:val="en-US"/>
        </w:rPr>
      </w:pPr>
      <w:r w:rsidRPr="00A11B16">
        <w:rPr>
          <w:rFonts w:eastAsia="Calibri"/>
          <w:color w:val="000000"/>
          <w:szCs w:val="22"/>
          <w:u w:val="single"/>
          <w:lang w:val="en-US"/>
        </w:rPr>
        <w:t>FINANCING OF BUDGET APPROPRIATIONS</w:t>
      </w:r>
    </w:p>
    <w:p w14:paraId="2917FC04" w14:textId="77777777" w:rsidR="00A10F18" w:rsidRPr="00A11B16" w:rsidRDefault="00A10F18" w:rsidP="00F72F41">
      <w:pPr>
        <w:suppressAutoHyphens/>
        <w:rPr>
          <w:color w:val="000000"/>
          <w:szCs w:val="22"/>
          <w:lang w:val="en-US" w:eastAsia="es-ES"/>
        </w:rPr>
      </w:pPr>
    </w:p>
    <w:p w14:paraId="182BEB5D" w14:textId="6519751C" w:rsidR="00A10F18" w:rsidRPr="00A11B16" w:rsidRDefault="00A10F18" w:rsidP="00F72F41">
      <w:pPr>
        <w:numPr>
          <w:ilvl w:val="0"/>
          <w:numId w:val="34"/>
        </w:numPr>
        <w:suppressAutoHyphens/>
        <w:ind w:left="0" w:firstLine="720"/>
        <w:rPr>
          <w:rFonts w:eastAsia="MS Mincho"/>
          <w:color w:val="000000"/>
          <w:szCs w:val="22"/>
          <w:lang w:val="en-US"/>
        </w:rPr>
      </w:pPr>
      <w:r w:rsidRPr="00A11B16">
        <w:rPr>
          <w:rFonts w:eastAsia="Calibri"/>
          <w:color w:val="000000"/>
          <w:szCs w:val="22"/>
          <w:lang w:val="en-US"/>
        </w:rPr>
        <w:t xml:space="preserve">To set the quotas through which the member states will finance the Regular Fund of the Organization for </w:t>
      </w:r>
      <w:r w:rsidRPr="00A11B16">
        <w:rPr>
          <w:rFonts w:eastAsia="Calibri"/>
          <w:bCs/>
          <w:color w:val="000000"/>
          <w:szCs w:val="22"/>
          <w:lang w:val="en-US"/>
        </w:rPr>
        <w:t>2021 and the assessments for income tax reimbursements in keeping with the methods adopted in resolutions AG/RES. 1 (XXXIV-E/07) rev. 1, AG/RES. 41 (I-O/71)</w:t>
      </w:r>
      <w:r w:rsidR="00295BE9" w:rsidRPr="00A11B16">
        <w:rPr>
          <w:rFonts w:eastAsia="Calibri"/>
          <w:bCs/>
          <w:color w:val="000000"/>
          <w:szCs w:val="22"/>
          <w:lang w:val="en-US"/>
        </w:rPr>
        <w:t>,</w:t>
      </w:r>
      <w:r w:rsidRPr="00A11B16">
        <w:rPr>
          <w:rFonts w:eastAsia="Calibri"/>
          <w:bCs/>
          <w:color w:val="000000"/>
          <w:szCs w:val="22"/>
          <w:lang w:val="en-US"/>
        </w:rPr>
        <w:t xml:space="preserve"> and CP/RES. 1103 (2168/18) adopted by the Permanent Council and adopted by the General Assembly </w:t>
      </w:r>
      <w:r w:rsidR="00295BE9" w:rsidRPr="00A11B16">
        <w:rPr>
          <w:rFonts w:eastAsia="Calibri"/>
          <w:bCs/>
          <w:color w:val="000000"/>
          <w:szCs w:val="22"/>
          <w:lang w:val="en-US"/>
        </w:rPr>
        <w:t xml:space="preserve">in </w:t>
      </w:r>
      <w:r w:rsidRPr="00A11B16">
        <w:rPr>
          <w:rFonts w:eastAsia="Calibri"/>
          <w:bCs/>
          <w:color w:val="000000"/>
          <w:szCs w:val="22"/>
          <w:lang w:val="en-US"/>
        </w:rPr>
        <w:t xml:space="preserve">resolution AG/RES. 1 (LIII-E/18), using the scale and amounts that appear in Annex I </w:t>
      </w:r>
      <w:r w:rsidR="00CC0BAD" w:rsidRPr="00A11B16">
        <w:rPr>
          <w:rFonts w:eastAsia="Calibri"/>
          <w:bCs/>
          <w:color w:val="000000"/>
          <w:szCs w:val="22"/>
          <w:lang w:val="en-US"/>
        </w:rPr>
        <w:t>“</w:t>
      </w:r>
      <w:r w:rsidRPr="00A11B16">
        <w:rPr>
          <w:rFonts w:eastAsia="Calibri"/>
          <w:bCs/>
          <w:color w:val="000000"/>
          <w:szCs w:val="22"/>
          <w:lang w:val="en-US"/>
        </w:rPr>
        <w:t>Regular Fund Quota Assessments for 2021.</w:t>
      </w:r>
      <w:r w:rsidR="00CC0BAD" w:rsidRPr="00A11B16">
        <w:rPr>
          <w:rFonts w:eastAsia="Calibri"/>
          <w:bCs/>
          <w:color w:val="000000"/>
          <w:szCs w:val="22"/>
          <w:lang w:val="en-US"/>
        </w:rPr>
        <w:t>”</w:t>
      </w:r>
    </w:p>
    <w:p w14:paraId="67F11451" w14:textId="77777777" w:rsidR="00A10F18" w:rsidRPr="00A11B16" w:rsidRDefault="00A10F18" w:rsidP="00F72F41">
      <w:pPr>
        <w:suppressAutoHyphens/>
        <w:rPr>
          <w:rFonts w:eastAsia="MS Mincho"/>
          <w:color w:val="000000"/>
          <w:szCs w:val="22"/>
          <w:lang w:val="en-US" w:eastAsia="es-ES_tradnl"/>
        </w:rPr>
      </w:pPr>
    </w:p>
    <w:p w14:paraId="26A556D9" w14:textId="12638226" w:rsidR="00A10F18" w:rsidRPr="00A11B16" w:rsidRDefault="00A10F18" w:rsidP="00F72F41">
      <w:pPr>
        <w:numPr>
          <w:ilvl w:val="0"/>
          <w:numId w:val="34"/>
        </w:numPr>
        <w:suppressAutoHyphens/>
        <w:ind w:left="0" w:firstLine="720"/>
        <w:rPr>
          <w:rFonts w:eastAsia="MS Mincho"/>
          <w:bCs/>
          <w:i/>
          <w:color w:val="000000"/>
          <w:szCs w:val="22"/>
          <w:lang w:val="en-US"/>
        </w:rPr>
      </w:pPr>
      <w:r w:rsidRPr="00A11B16">
        <w:rPr>
          <w:rFonts w:eastAsia="Calibri"/>
          <w:color w:val="000000"/>
          <w:szCs w:val="22"/>
          <w:lang w:val="en-US"/>
        </w:rPr>
        <w:t xml:space="preserve">To set the overall budget level of the </w:t>
      </w:r>
      <w:r w:rsidRPr="00A11B16">
        <w:rPr>
          <w:rFonts w:eastAsia="Calibri"/>
          <w:bCs/>
          <w:color w:val="000000"/>
          <w:szCs w:val="22"/>
          <w:lang w:val="en-US"/>
        </w:rPr>
        <w:t xml:space="preserve">2021 </w:t>
      </w:r>
      <w:r w:rsidRPr="00A11B16">
        <w:rPr>
          <w:rFonts w:eastAsia="Calibri"/>
          <w:color w:val="000000"/>
          <w:szCs w:val="22"/>
          <w:lang w:val="en-US"/>
        </w:rPr>
        <w:t xml:space="preserve">Regular Fund program-budget, including the cost-of-living and inflation adjustment, at </w:t>
      </w:r>
      <w:bookmarkStart w:id="27" w:name="_Hlk53662674"/>
      <w:r w:rsidRPr="00A11B16">
        <w:rPr>
          <w:rFonts w:eastAsia="Calibri"/>
          <w:color w:val="000000"/>
          <w:szCs w:val="22"/>
          <w:lang w:val="en-US"/>
        </w:rPr>
        <w:t>US$84,968,407</w:t>
      </w:r>
      <w:bookmarkEnd w:id="27"/>
      <w:r w:rsidRPr="00A11B16">
        <w:rPr>
          <w:rFonts w:eastAsia="Calibri"/>
          <w:color w:val="000000"/>
          <w:szCs w:val="22"/>
          <w:lang w:val="en-US"/>
        </w:rPr>
        <w:t>, and to finance it as follows:</w:t>
      </w:r>
    </w:p>
    <w:p w14:paraId="30017A21" w14:textId="77777777" w:rsidR="00A10F18" w:rsidRPr="00A11B16" w:rsidRDefault="00A10F18" w:rsidP="00F72F41">
      <w:pPr>
        <w:suppressAutoHyphens/>
        <w:rPr>
          <w:rFonts w:eastAsia="MS Mincho"/>
          <w:color w:val="000000"/>
          <w:szCs w:val="22"/>
          <w:lang w:val="en-US" w:eastAsia="es-ES_tradnl"/>
        </w:rPr>
      </w:pPr>
    </w:p>
    <w:p w14:paraId="43B71FC7" w14:textId="77777777" w:rsidR="00A10F18" w:rsidRPr="00A11B16" w:rsidRDefault="00A10F18" w:rsidP="00F72F41">
      <w:pPr>
        <w:numPr>
          <w:ilvl w:val="1"/>
          <w:numId w:val="34"/>
        </w:numPr>
        <w:suppressAutoHyphens/>
        <w:ind w:left="2070" w:hanging="720"/>
        <w:rPr>
          <w:rFonts w:eastAsia="MS Mincho"/>
          <w:color w:val="000000"/>
          <w:szCs w:val="22"/>
          <w:lang w:val="en-US"/>
        </w:rPr>
      </w:pPr>
      <w:r w:rsidRPr="00A11B16">
        <w:rPr>
          <w:rFonts w:eastAsia="Calibri"/>
          <w:color w:val="000000"/>
          <w:szCs w:val="22"/>
          <w:lang w:val="en-US"/>
        </w:rPr>
        <w:t xml:space="preserve">Net contributions of member states in the form of quota payments to the Regular Fund totaling </w:t>
      </w:r>
      <w:r w:rsidRPr="00A11B16">
        <w:rPr>
          <w:rFonts w:eastAsia="Calibri"/>
          <w:bCs/>
          <w:color w:val="000000"/>
          <w:szCs w:val="22"/>
          <w:lang w:val="en-US"/>
        </w:rPr>
        <w:t>US$84,470,107</w:t>
      </w:r>
      <w:r w:rsidRPr="00A11B16">
        <w:rPr>
          <w:rFonts w:eastAsia="Calibri"/>
          <w:color w:val="000000"/>
          <w:szCs w:val="22"/>
          <w:lang w:val="en-US"/>
        </w:rPr>
        <w:t>, computed as follows:</w:t>
      </w:r>
    </w:p>
    <w:p w14:paraId="634ADC53" w14:textId="77777777" w:rsidR="00A10F18" w:rsidRPr="00A11B16" w:rsidRDefault="00A10F18" w:rsidP="00F72F41">
      <w:pPr>
        <w:suppressAutoHyphens/>
        <w:rPr>
          <w:rFonts w:eastAsia="MS Mincho"/>
          <w:color w:val="000000"/>
          <w:szCs w:val="22"/>
          <w:lang w:val="en-US" w:eastAsia="es-ES_tradnl"/>
        </w:rPr>
      </w:pPr>
    </w:p>
    <w:p w14:paraId="49F33D7C" w14:textId="77777777" w:rsidR="00A10F18" w:rsidRPr="00A11B16" w:rsidRDefault="00A10F18" w:rsidP="00F72F41">
      <w:pPr>
        <w:numPr>
          <w:ilvl w:val="0"/>
          <w:numId w:val="10"/>
        </w:numPr>
        <w:suppressAutoHyphens/>
        <w:ind w:left="2880" w:hanging="720"/>
        <w:rPr>
          <w:rFonts w:eastAsia="MS Mincho"/>
          <w:color w:val="000000"/>
          <w:szCs w:val="22"/>
          <w:lang w:val="en-US"/>
        </w:rPr>
      </w:pPr>
      <w:r w:rsidRPr="00A11B16">
        <w:rPr>
          <w:rFonts w:eastAsia="Calibri"/>
          <w:color w:val="000000"/>
          <w:szCs w:val="22"/>
          <w:lang w:val="en-US"/>
        </w:rPr>
        <w:t xml:space="preserve">Total gross assessments of </w:t>
      </w:r>
      <w:r w:rsidRPr="00A11B16">
        <w:rPr>
          <w:rFonts w:eastAsia="Calibri"/>
          <w:bCs/>
          <w:color w:val="000000"/>
          <w:szCs w:val="22"/>
          <w:lang w:val="en-US"/>
        </w:rPr>
        <w:t>US$84,929,800</w:t>
      </w:r>
      <w:r w:rsidRPr="00A11B16">
        <w:rPr>
          <w:rFonts w:eastAsia="Calibri"/>
          <w:color w:val="000000"/>
          <w:szCs w:val="22"/>
          <w:lang w:val="en-US"/>
        </w:rPr>
        <w:t>, apportioned according to the current methodology for calculating the scale of quota assessments;</w:t>
      </w:r>
    </w:p>
    <w:p w14:paraId="138A9604" w14:textId="77777777" w:rsidR="00A10F18" w:rsidRPr="00A11B16" w:rsidRDefault="00A10F18" w:rsidP="00F72F41">
      <w:pPr>
        <w:suppressAutoHyphens/>
        <w:rPr>
          <w:rFonts w:eastAsia="MS Mincho"/>
          <w:color w:val="000000"/>
          <w:szCs w:val="22"/>
          <w:lang w:val="en-US" w:eastAsia="es-ES_tradnl"/>
        </w:rPr>
      </w:pPr>
    </w:p>
    <w:p w14:paraId="46A9D45F" w14:textId="77777777" w:rsidR="00A10F18" w:rsidRPr="00A11B16" w:rsidRDefault="00A10F18" w:rsidP="00F72F41">
      <w:pPr>
        <w:numPr>
          <w:ilvl w:val="0"/>
          <w:numId w:val="10"/>
        </w:numPr>
        <w:suppressAutoHyphens/>
        <w:ind w:left="2880" w:hanging="720"/>
        <w:rPr>
          <w:rFonts w:eastAsia="MS Mincho"/>
          <w:color w:val="000000"/>
          <w:szCs w:val="22"/>
          <w:lang w:val="en-US"/>
        </w:rPr>
      </w:pPr>
      <w:r w:rsidRPr="00A11B16">
        <w:rPr>
          <w:rFonts w:eastAsia="Calibri"/>
          <w:color w:val="000000"/>
          <w:szCs w:val="22"/>
          <w:lang w:val="en-US"/>
        </w:rPr>
        <w:t>A reduction of US$459,693 in prompt payment discounts pursuant to the measures to encourage the prompt payment of quotas adopted by means of resolution AG/RES. 1757 (XXX-O/00), as amended by AG/RES. 2157 (XXXV-O/05) and AG/RES. 1 (XLII-E/11) rev. 1.</w:t>
      </w:r>
    </w:p>
    <w:p w14:paraId="7C450DD6" w14:textId="77777777" w:rsidR="00A10F18" w:rsidRPr="00A11B16" w:rsidRDefault="00A10F18" w:rsidP="00F72F41">
      <w:pPr>
        <w:suppressAutoHyphens/>
        <w:rPr>
          <w:rFonts w:eastAsia="MS Mincho"/>
          <w:color w:val="000000"/>
          <w:szCs w:val="22"/>
          <w:lang w:val="en-US" w:eastAsia="es-ES_tradnl"/>
        </w:rPr>
      </w:pPr>
    </w:p>
    <w:p w14:paraId="0030B5F8" w14:textId="5E14A3C9" w:rsidR="00A10F18" w:rsidRPr="00A11B16" w:rsidRDefault="00A10F18" w:rsidP="00F72F41">
      <w:pPr>
        <w:numPr>
          <w:ilvl w:val="1"/>
          <w:numId w:val="34"/>
        </w:numPr>
        <w:suppressAutoHyphens/>
        <w:ind w:left="2070" w:hanging="720"/>
        <w:rPr>
          <w:rFonts w:eastAsia="MS Mincho"/>
          <w:color w:val="000000"/>
          <w:szCs w:val="22"/>
          <w:lang w:val="en-US"/>
        </w:rPr>
      </w:pPr>
      <w:r w:rsidRPr="00A11B16">
        <w:rPr>
          <w:rFonts w:eastAsia="Calibri"/>
          <w:color w:val="000000"/>
          <w:szCs w:val="22"/>
          <w:lang w:val="en-US"/>
        </w:rPr>
        <w:t xml:space="preserve">A contribution of [US$0] from the Development Cooperation Fund of the Organization of American States (OAS/DCF) to the Regular Fund for technical supervision and administrative support, in keeping with Article </w:t>
      </w:r>
      <w:r w:rsidRPr="00A11B16">
        <w:rPr>
          <w:rFonts w:eastAsia="Calibri"/>
          <w:bCs/>
          <w:color w:val="000000"/>
          <w:szCs w:val="22"/>
          <w:lang w:val="en-US"/>
        </w:rPr>
        <w:t>86</w:t>
      </w:r>
      <w:r w:rsidRPr="00A11B16">
        <w:rPr>
          <w:rFonts w:eastAsia="Calibri"/>
          <w:color w:val="000000"/>
          <w:szCs w:val="22"/>
          <w:lang w:val="en-US"/>
        </w:rPr>
        <w:t xml:space="preserve"> of the General Standards to Govern the Operations of the General Secretariat of the Organization of American States (General Standards);</w:t>
      </w:r>
    </w:p>
    <w:p w14:paraId="67C19BDF" w14:textId="77777777" w:rsidR="00A10F18" w:rsidRPr="00A11B16" w:rsidRDefault="00A10F18" w:rsidP="00F72F41">
      <w:pPr>
        <w:suppressAutoHyphens/>
        <w:rPr>
          <w:rFonts w:eastAsia="MS Mincho"/>
          <w:color w:val="000000"/>
          <w:szCs w:val="22"/>
          <w:lang w:val="en-US" w:eastAsia="es-ES_tradnl"/>
        </w:rPr>
      </w:pPr>
    </w:p>
    <w:p w14:paraId="09859D5F" w14:textId="77777777" w:rsidR="00A10F18" w:rsidRPr="00A11B16" w:rsidRDefault="00A10F18" w:rsidP="00F72F41">
      <w:pPr>
        <w:numPr>
          <w:ilvl w:val="1"/>
          <w:numId w:val="34"/>
        </w:numPr>
        <w:suppressAutoHyphens/>
        <w:ind w:left="2070" w:hanging="720"/>
        <w:rPr>
          <w:rFonts w:eastAsia="MS Mincho"/>
          <w:color w:val="000000"/>
          <w:szCs w:val="22"/>
          <w:lang w:val="en-US"/>
        </w:rPr>
      </w:pPr>
      <w:r w:rsidRPr="00A11B16">
        <w:rPr>
          <w:rFonts w:eastAsia="Calibri"/>
          <w:color w:val="000000"/>
          <w:szCs w:val="22"/>
          <w:lang w:val="en-US"/>
        </w:rPr>
        <w:t xml:space="preserve">Income in the amount of </w:t>
      </w:r>
      <w:r w:rsidRPr="00A11B16">
        <w:rPr>
          <w:rFonts w:eastAsia="Calibri"/>
          <w:bCs/>
          <w:color w:val="000000"/>
          <w:szCs w:val="22"/>
          <w:lang w:val="en-US"/>
        </w:rPr>
        <w:t>US$498,300</w:t>
      </w:r>
      <w:r w:rsidRPr="00A11B16">
        <w:rPr>
          <w:rFonts w:eastAsia="Calibri"/>
          <w:color w:val="000000"/>
          <w:szCs w:val="22"/>
          <w:lang w:val="en-US"/>
        </w:rPr>
        <w:t xml:space="preserve"> from interest and refunds and other income, in accordance with Article 78 of the General Standards.</w:t>
      </w:r>
    </w:p>
    <w:p w14:paraId="65F301D4" w14:textId="77777777" w:rsidR="00A10F18" w:rsidRPr="00A11B16" w:rsidRDefault="00A10F18" w:rsidP="00F72F41">
      <w:pPr>
        <w:suppressAutoHyphens/>
        <w:rPr>
          <w:rFonts w:eastAsia="MS Mincho"/>
          <w:color w:val="000000"/>
          <w:szCs w:val="22"/>
          <w:lang w:val="en-US"/>
        </w:rPr>
      </w:pPr>
    </w:p>
    <w:p w14:paraId="369A0453" w14:textId="77777777" w:rsidR="00A10F18" w:rsidRPr="00A11B16" w:rsidRDefault="00A10F18" w:rsidP="00F72F41">
      <w:pPr>
        <w:numPr>
          <w:ilvl w:val="0"/>
          <w:numId w:val="34"/>
        </w:numPr>
        <w:suppressAutoHyphens/>
        <w:ind w:left="0" w:firstLine="720"/>
        <w:rPr>
          <w:rFonts w:eastAsia="MS Mincho"/>
          <w:i/>
          <w:iCs/>
          <w:color w:val="000000"/>
          <w:szCs w:val="22"/>
          <w:lang w:val="en-US"/>
        </w:rPr>
      </w:pPr>
      <w:r w:rsidRPr="00A11B16">
        <w:rPr>
          <w:rFonts w:eastAsia="Arial Unicode MS"/>
          <w:color w:val="000000"/>
          <w:szCs w:val="22"/>
          <w:lang w:val="en-US"/>
        </w:rPr>
        <w:t>To establish the level of expenditure for 2021 at US$79,000,000.</w:t>
      </w:r>
    </w:p>
    <w:p w14:paraId="4DA4A39E" w14:textId="77777777" w:rsidR="00A10F18" w:rsidRPr="00A11B16" w:rsidRDefault="00A10F18" w:rsidP="00F72F41">
      <w:pPr>
        <w:suppressAutoHyphens/>
        <w:rPr>
          <w:rFonts w:eastAsia="Calibri"/>
          <w:color w:val="000000"/>
          <w:szCs w:val="22"/>
          <w:lang w:val="en-US" w:eastAsia="es-ES_tradnl"/>
        </w:rPr>
      </w:pPr>
    </w:p>
    <w:p w14:paraId="4025B878" w14:textId="206912E7" w:rsidR="00A10F18" w:rsidRPr="00A11B16" w:rsidRDefault="00A10F18" w:rsidP="00F72F41">
      <w:pPr>
        <w:numPr>
          <w:ilvl w:val="0"/>
          <w:numId w:val="35"/>
        </w:numPr>
        <w:suppressAutoHyphens/>
        <w:ind w:left="0" w:firstLine="720"/>
        <w:rPr>
          <w:color w:val="000000"/>
          <w:szCs w:val="22"/>
          <w:lang w:val="en-US"/>
        </w:rPr>
      </w:pPr>
      <w:r w:rsidRPr="00A11B16">
        <w:rPr>
          <w:rFonts w:eastAsia="Arial Unicode MS"/>
          <w:color w:val="000000"/>
          <w:szCs w:val="22"/>
          <w:lang w:val="en-US"/>
        </w:rPr>
        <w:lastRenderedPageBreak/>
        <w:t>To request the Inter-American Court of Human Rights and the Inter-American Commission on Human Rights (IACHR) to present a semi-annual report on budget execution to the Permanent Council and, in due time, a detailed plan of expenditures corresponding to its budget.</w:t>
      </w:r>
    </w:p>
    <w:p w14:paraId="0222A5CB" w14:textId="77777777" w:rsidR="00A10F18" w:rsidRPr="00A11B16" w:rsidRDefault="00A10F18" w:rsidP="00F72F41">
      <w:pPr>
        <w:suppressAutoHyphens/>
        <w:rPr>
          <w:color w:val="000000"/>
          <w:szCs w:val="22"/>
          <w:lang w:val="en-US" w:eastAsia="es-ES"/>
        </w:rPr>
      </w:pPr>
    </w:p>
    <w:p w14:paraId="063F1A31" w14:textId="740D2402" w:rsidR="00A10F18" w:rsidRPr="00A11B16" w:rsidRDefault="00A10F18" w:rsidP="00F72F41">
      <w:pPr>
        <w:numPr>
          <w:ilvl w:val="0"/>
          <w:numId w:val="35"/>
        </w:numPr>
        <w:suppressAutoHyphens/>
        <w:ind w:left="0" w:firstLine="720"/>
        <w:rPr>
          <w:rFonts w:eastAsia="MS Mincho"/>
          <w:color w:val="000000"/>
          <w:szCs w:val="22"/>
          <w:lang w:val="en-US"/>
        </w:rPr>
      </w:pPr>
      <w:r w:rsidRPr="00A11B16">
        <w:rPr>
          <w:rFonts w:eastAsia="Arial Unicode MS"/>
          <w:color w:val="000000"/>
          <w:szCs w:val="22"/>
          <w:lang w:val="en-US"/>
        </w:rPr>
        <w:t>To instruct the Secretary General to make such adjustments, reductions, and restructurings as may be needed to comply with the foregoing paragraphs.</w:t>
      </w:r>
    </w:p>
    <w:p w14:paraId="3DDC7B2E" w14:textId="77777777" w:rsidR="00A10F18" w:rsidRPr="00A11B16" w:rsidRDefault="00A10F18" w:rsidP="00F72F41">
      <w:pPr>
        <w:suppressAutoHyphens/>
        <w:rPr>
          <w:rFonts w:eastAsia="MS Mincho"/>
          <w:color w:val="000000"/>
          <w:szCs w:val="22"/>
          <w:lang w:val="en-US" w:eastAsia="es-ES_tradnl"/>
        </w:rPr>
      </w:pPr>
    </w:p>
    <w:p w14:paraId="4E6E7914" w14:textId="137ABB82" w:rsidR="00A10F18" w:rsidRPr="00A11B16" w:rsidRDefault="00A10F18" w:rsidP="00F72F41">
      <w:pPr>
        <w:numPr>
          <w:ilvl w:val="0"/>
          <w:numId w:val="35"/>
        </w:numPr>
        <w:suppressAutoHyphens/>
        <w:ind w:left="0" w:firstLine="720"/>
        <w:rPr>
          <w:bCs/>
          <w:color w:val="000000"/>
          <w:szCs w:val="22"/>
          <w:lang w:val="en-US"/>
        </w:rPr>
      </w:pPr>
      <w:r w:rsidRPr="00A11B16">
        <w:rPr>
          <w:rFonts w:eastAsia="Arial Unicode MS"/>
          <w:color w:val="000000"/>
          <w:szCs w:val="22"/>
          <w:lang w:val="en-US"/>
        </w:rPr>
        <w:t>To authorize the General Secretariat to use in fiscal year 2021 an internal loan of up to the equivalent of 30</w:t>
      </w:r>
      <w:r w:rsidR="00202698" w:rsidRPr="00A11B16">
        <w:rPr>
          <w:rFonts w:eastAsia="Arial Unicode MS"/>
          <w:color w:val="000000"/>
          <w:szCs w:val="22"/>
          <w:lang w:val="en-US"/>
        </w:rPr>
        <w:t xml:space="preserve"> percent</w:t>
      </w:r>
      <w:r w:rsidRPr="00A11B16">
        <w:rPr>
          <w:rFonts w:eastAsia="Arial Unicode MS"/>
          <w:color w:val="000000"/>
          <w:szCs w:val="22"/>
          <w:lang w:val="en-US"/>
        </w:rPr>
        <w:t xml:space="preserve"> of the annual quotas (US$25.4 million) from the Treasury Fund, which will allow it to cash manage the current budgeted expenses of the Regular Fund corresponding to fiscal year 2021. No interest will be generated for the temporary use of these resources. </w:t>
      </w:r>
      <w:r w:rsidRPr="00A11B16">
        <w:rPr>
          <w:rFonts w:eastAsia="Arial Unicode MS"/>
          <w:szCs w:val="22"/>
          <w:lang w:val="en-US"/>
        </w:rPr>
        <w:t>The General Secretariat shall reimburse without delay the balance of the internal loan of the resources used from the Treasury Fund in fiscal year 2021 as soon as the quotas of the member states are received in the Regular Fund.</w:t>
      </w:r>
      <w:r w:rsidRPr="00A11B16">
        <w:rPr>
          <w:rFonts w:eastAsia="Arial Unicode MS"/>
          <w:color w:val="000000"/>
          <w:szCs w:val="22"/>
          <w:lang w:val="en-US"/>
        </w:rPr>
        <w:t xml:space="preserve"> The General Secretariat will notify the Permanent Council in writing whenever resources from the Treasury Fund are used and will submit monthly reports to the Committee on Administrative and Budgetary Affairs (CAAP) on the status of that Fund.</w:t>
      </w:r>
    </w:p>
    <w:p w14:paraId="7F27DBF6" w14:textId="77777777" w:rsidR="00A10F18" w:rsidRPr="00A11B16" w:rsidRDefault="00A10F18" w:rsidP="00F72F41">
      <w:pPr>
        <w:suppressAutoHyphens/>
        <w:rPr>
          <w:rFonts w:eastAsia="Calibri"/>
          <w:bCs/>
          <w:color w:val="000000"/>
          <w:szCs w:val="22"/>
          <w:lang w:val="en-US"/>
        </w:rPr>
      </w:pPr>
    </w:p>
    <w:p w14:paraId="372E7B8E" w14:textId="13303092" w:rsidR="00A10F18" w:rsidRPr="00A11B16" w:rsidRDefault="00A10F18" w:rsidP="00F72F41">
      <w:pPr>
        <w:numPr>
          <w:ilvl w:val="0"/>
          <w:numId w:val="35"/>
        </w:numPr>
        <w:suppressAutoHyphens/>
        <w:ind w:left="0" w:firstLine="720"/>
        <w:rPr>
          <w:rFonts w:eastAsia="MS Mincho"/>
          <w:bCs/>
          <w:color w:val="000000"/>
          <w:szCs w:val="22"/>
          <w:lang w:val="en-US"/>
        </w:rPr>
      </w:pPr>
      <w:r w:rsidRPr="00A11B16">
        <w:rPr>
          <w:rFonts w:eastAsia="Arial Unicode MS"/>
          <w:bCs/>
          <w:color w:val="000000"/>
          <w:szCs w:val="22"/>
          <w:lang w:val="en-US"/>
        </w:rPr>
        <w:t>To set the overall expenditure ceiling for the Indirect Cost Recovery Fund account at US$7,219,300, in accordance with the General Standards.</w:t>
      </w:r>
    </w:p>
    <w:p w14:paraId="0D46D4ED" w14:textId="77777777" w:rsidR="00A10F18" w:rsidRPr="00A11B16" w:rsidRDefault="00A10F18" w:rsidP="00F72F41">
      <w:pPr>
        <w:suppressAutoHyphens/>
        <w:rPr>
          <w:rFonts w:eastAsia="MS Mincho"/>
          <w:color w:val="000000"/>
          <w:szCs w:val="22"/>
          <w:lang w:val="en-US" w:eastAsia="es-ES_tradnl"/>
        </w:rPr>
      </w:pPr>
    </w:p>
    <w:p w14:paraId="71632F82" w14:textId="77777777" w:rsidR="00A10F18" w:rsidRPr="00A11B16" w:rsidRDefault="00A10F18" w:rsidP="00F72F41">
      <w:pPr>
        <w:numPr>
          <w:ilvl w:val="0"/>
          <w:numId w:val="35"/>
        </w:numPr>
        <w:suppressAutoHyphens/>
        <w:ind w:left="0" w:firstLine="720"/>
        <w:rPr>
          <w:rFonts w:eastAsia="MS Mincho"/>
          <w:bCs/>
          <w:color w:val="000000"/>
          <w:szCs w:val="22"/>
          <w:lang w:val="en-US"/>
        </w:rPr>
      </w:pPr>
      <w:r w:rsidRPr="00A11B16">
        <w:rPr>
          <w:rFonts w:eastAsia="Arial Unicode MS"/>
          <w:color w:val="000000"/>
          <w:szCs w:val="22"/>
          <w:lang w:val="en-US"/>
        </w:rPr>
        <w:t xml:space="preserve">To set the tentative overall budget level for </w:t>
      </w:r>
      <w:r w:rsidRPr="00A11B16">
        <w:rPr>
          <w:rFonts w:eastAsia="Arial Unicode MS"/>
          <w:bCs/>
          <w:color w:val="000000"/>
          <w:szCs w:val="22"/>
          <w:lang w:val="en-US"/>
        </w:rPr>
        <w:t xml:space="preserve">2022 at </w:t>
      </w:r>
      <w:r w:rsidRPr="00A11B16">
        <w:rPr>
          <w:rFonts w:eastAsia="Arial Unicode MS"/>
          <w:color w:val="000000"/>
          <w:szCs w:val="22"/>
          <w:lang w:val="en-US"/>
        </w:rPr>
        <w:t>US$84,968,407</w:t>
      </w:r>
      <w:r w:rsidR="008A72B7" w:rsidRPr="00A11B16">
        <w:rPr>
          <w:rFonts w:eastAsia="Arial Unicode MS"/>
          <w:bCs/>
          <w:color w:val="000000"/>
          <w:szCs w:val="22"/>
          <w:lang w:val="en-US"/>
        </w:rPr>
        <w:t>.</w:t>
      </w:r>
    </w:p>
    <w:p w14:paraId="05227CE6" w14:textId="77777777" w:rsidR="00A10F18" w:rsidRPr="00A11B16" w:rsidRDefault="00A10F18" w:rsidP="00F72F41">
      <w:pPr>
        <w:suppressAutoHyphens/>
        <w:rPr>
          <w:rFonts w:eastAsia="Calibri"/>
          <w:color w:val="000000"/>
          <w:szCs w:val="22"/>
          <w:lang w:val="en-US" w:eastAsia="es-ES_tradnl"/>
        </w:rPr>
      </w:pPr>
    </w:p>
    <w:p w14:paraId="171E41F9" w14:textId="77777777" w:rsidR="00A10F18" w:rsidRPr="00A11B16" w:rsidRDefault="00A10F18" w:rsidP="00F72F41">
      <w:pPr>
        <w:suppressAutoHyphens/>
        <w:rPr>
          <w:rFonts w:eastAsia="Calibri"/>
          <w:color w:val="000000"/>
          <w:szCs w:val="22"/>
          <w:lang w:val="en-US" w:eastAsia="es-ES_tradnl"/>
        </w:rPr>
      </w:pPr>
    </w:p>
    <w:p w14:paraId="7ED5ACB1" w14:textId="77777777" w:rsidR="00A10F18" w:rsidRPr="00A11B16" w:rsidRDefault="00A10F18" w:rsidP="00EF02C5">
      <w:pPr>
        <w:numPr>
          <w:ilvl w:val="0"/>
          <w:numId w:val="9"/>
        </w:numPr>
        <w:suppressAutoHyphens/>
        <w:ind w:left="720"/>
        <w:jc w:val="left"/>
        <w:rPr>
          <w:rFonts w:eastAsia="Calibri"/>
          <w:color w:val="000000"/>
          <w:szCs w:val="22"/>
          <w:u w:val="single"/>
          <w:lang w:val="en-US"/>
        </w:rPr>
      </w:pPr>
      <w:bookmarkStart w:id="28" w:name="_Toc14803674"/>
      <w:r w:rsidRPr="00A11B16">
        <w:rPr>
          <w:rFonts w:eastAsia="Calibri"/>
          <w:color w:val="000000"/>
          <w:szCs w:val="22"/>
          <w:u w:val="single"/>
          <w:lang w:val="en-US"/>
        </w:rPr>
        <w:t>BUDGET APPROPRIATIONS</w:t>
      </w:r>
      <w:bookmarkEnd w:id="28"/>
    </w:p>
    <w:p w14:paraId="664F0E31" w14:textId="77777777" w:rsidR="00A10F18" w:rsidRPr="00A11B16" w:rsidRDefault="00A10F18" w:rsidP="00F72F41">
      <w:pPr>
        <w:suppressAutoHyphens/>
        <w:outlineLvl w:val="0"/>
        <w:rPr>
          <w:color w:val="000000"/>
          <w:szCs w:val="22"/>
          <w:lang w:val="en-US" w:eastAsia="es-ES"/>
        </w:rPr>
      </w:pPr>
    </w:p>
    <w:p w14:paraId="01E04C70" w14:textId="77777777" w:rsidR="00A10F18" w:rsidRPr="00A11B16" w:rsidRDefault="00A10F18" w:rsidP="00F72F41">
      <w:pPr>
        <w:numPr>
          <w:ilvl w:val="3"/>
          <w:numId w:val="9"/>
        </w:numPr>
        <w:suppressAutoHyphens/>
        <w:ind w:left="0" w:firstLine="720"/>
        <w:rPr>
          <w:color w:val="000000"/>
          <w:szCs w:val="22"/>
          <w:lang w:val="en-US"/>
        </w:rPr>
      </w:pPr>
      <w:r w:rsidRPr="00A11B16">
        <w:rPr>
          <w:rFonts w:eastAsia="Calibri"/>
          <w:color w:val="000000"/>
          <w:szCs w:val="22"/>
          <w:lang w:val="en-US"/>
        </w:rPr>
        <w:t>To approve and authorize the program-budget of the Organization for the fiscal year from January 1 to December 31, 2021, f</w:t>
      </w:r>
      <w:r w:rsidR="008A72B7" w:rsidRPr="00A11B16">
        <w:rPr>
          <w:rFonts w:eastAsia="Calibri"/>
          <w:color w:val="000000"/>
          <w:szCs w:val="22"/>
          <w:lang w:val="en-US"/>
        </w:rPr>
        <w:t>inanced by funds not to exceed:</w:t>
      </w:r>
    </w:p>
    <w:p w14:paraId="14E127FA" w14:textId="77777777" w:rsidR="00A10F18" w:rsidRPr="00A11B16" w:rsidRDefault="00A10F18" w:rsidP="00F72F41">
      <w:pPr>
        <w:suppressAutoHyphens/>
        <w:rPr>
          <w:color w:val="000000"/>
          <w:szCs w:val="22"/>
          <w:lang w:val="en-US" w:eastAsia="es-ES"/>
        </w:rPr>
      </w:pPr>
    </w:p>
    <w:p w14:paraId="1CC759A6" w14:textId="77777777" w:rsidR="00A10F18" w:rsidRPr="00A11B16" w:rsidRDefault="00A10F18" w:rsidP="00F72F41">
      <w:pPr>
        <w:numPr>
          <w:ilvl w:val="0"/>
          <w:numId w:val="36"/>
        </w:numPr>
        <w:suppressAutoHyphens/>
        <w:ind w:left="2160" w:hanging="720"/>
        <w:rPr>
          <w:color w:val="000000"/>
          <w:szCs w:val="22"/>
          <w:lang w:val="en-US"/>
        </w:rPr>
      </w:pPr>
      <w:r w:rsidRPr="00A11B16">
        <w:rPr>
          <w:rFonts w:eastAsia="Arial Unicode MS"/>
          <w:color w:val="000000"/>
          <w:szCs w:val="22"/>
          <w:lang w:val="en-US"/>
        </w:rPr>
        <w:t>Regular Fund (RF)</w:t>
      </w:r>
      <w:r w:rsidRPr="00A11B16">
        <w:rPr>
          <w:rFonts w:eastAsia="Arial Unicode MS"/>
          <w:color w:val="000000"/>
          <w:szCs w:val="22"/>
          <w:lang w:val="en-US"/>
        </w:rPr>
        <w:tab/>
      </w:r>
      <w:r w:rsidRPr="00A11B16">
        <w:rPr>
          <w:rFonts w:eastAsia="Arial Unicode MS"/>
          <w:color w:val="000000"/>
          <w:szCs w:val="22"/>
          <w:lang w:val="en-US"/>
        </w:rPr>
        <w:tab/>
      </w:r>
      <w:r w:rsidRPr="00A11B16">
        <w:rPr>
          <w:rFonts w:eastAsia="Arial Unicode MS"/>
          <w:color w:val="000000"/>
          <w:szCs w:val="22"/>
          <w:lang w:val="en-US"/>
        </w:rPr>
        <w:tab/>
      </w:r>
      <w:r w:rsidRPr="00A11B16">
        <w:rPr>
          <w:rFonts w:eastAsia="Arial Unicode MS"/>
          <w:color w:val="000000"/>
          <w:szCs w:val="22"/>
          <w:lang w:val="en-US"/>
        </w:rPr>
        <w:tab/>
      </w:r>
      <w:r w:rsidRPr="00A11B16">
        <w:rPr>
          <w:rFonts w:eastAsia="Arial Unicode MS"/>
          <w:color w:val="000000"/>
          <w:szCs w:val="22"/>
          <w:lang w:val="en-US"/>
        </w:rPr>
        <w:tab/>
        <w:t>US$79,000,000</w:t>
      </w:r>
    </w:p>
    <w:p w14:paraId="376A1781" w14:textId="316D115A" w:rsidR="00A10F18" w:rsidRPr="00A11B16" w:rsidRDefault="00A10F18" w:rsidP="00F72F41">
      <w:pPr>
        <w:numPr>
          <w:ilvl w:val="0"/>
          <w:numId w:val="36"/>
        </w:numPr>
        <w:suppressAutoHyphens/>
        <w:ind w:left="2160" w:hanging="720"/>
        <w:rPr>
          <w:color w:val="000000"/>
          <w:szCs w:val="22"/>
          <w:lang w:val="en-US"/>
        </w:rPr>
      </w:pPr>
      <w:r w:rsidRPr="00A11B16">
        <w:rPr>
          <w:rFonts w:eastAsia="Arial Unicode MS"/>
          <w:color w:val="000000"/>
          <w:szCs w:val="22"/>
          <w:lang w:val="en-US"/>
        </w:rPr>
        <w:t xml:space="preserve">Indirect </w:t>
      </w:r>
      <w:r w:rsidR="00890F3B" w:rsidRPr="00A11B16">
        <w:rPr>
          <w:rFonts w:eastAsia="Arial Unicode MS"/>
          <w:color w:val="000000"/>
          <w:szCs w:val="22"/>
          <w:lang w:val="en-US"/>
        </w:rPr>
        <w:t>c</w:t>
      </w:r>
      <w:r w:rsidRPr="00A11B16">
        <w:rPr>
          <w:rFonts w:eastAsia="Arial Unicode MS"/>
          <w:color w:val="000000"/>
          <w:szCs w:val="22"/>
          <w:lang w:val="en-US"/>
        </w:rPr>
        <w:t xml:space="preserve">ost </w:t>
      </w:r>
      <w:r w:rsidR="00890F3B" w:rsidRPr="00A11B16">
        <w:rPr>
          <w:rFonts w:eastAsia="Arial Unicode MS"/>
          <w:color w:val="000000"/>
          <w:szCs w:val="22"/>
          <w:lang w:val="en-US"/>
        </w:rPr>
        <w:t>r</w:t>
      </w:r>
      <w:r w:rsidRPr="00A11B16">
        <w:rPr>
          <w:rFonts w:eastAsia="Arial Unicode MS"/>
          <w:color w:val="000000"/>
          <w:szCs w:val="22"/>
          <w:lang w:val="en-US"/>
        </w:rPr>
        <w:t>ecovery (ICR)</w:t>
      </w:r>
      <w:r w:rsidRPr="00A11B16">
        <w:rPr>
          <w:rFonts w:eastAsia="Arial Unicode MS"/>
          <w:color w:val="000000"/>
          <w:szCs w:val="22"/>
          <w:lang w:val="en-US"/>
        </w:rPr>
        <w:tab/>
      </w:r>
      <w:r w:rsidRPr="00A11B16">
        <w:rPr>
          <w:rFonts w:eastAsia="Arial Unicode MS"/>
          <w:color w:val="000000"/>
          <w:szCs w:val="22"/>
          <w:lang w:val="en-US"/>
        </w:rPr>
        <w:tab/>
      </w:r>
      <w:r w:rsidRPr="00A11B16">
        <w:rPr>
          <w:rFonts w:eastAsia="Arial Unicode MS"/>
          <w:color w:val="000000"/>
          <w:szCs w:val="22"/>
          <w:lang w:val="en-US"/>
        </w:rPr>
        <w:tab/>
      </w:r>
      <w:r w:rsidRPr="00A11B16">
        <w:rPr>
          <w:rFonts w:eastAsia="Arial Unicode MS"/>
          <w:color w:val="000000"/>
          <w:szCs w:val="22"/>
          <w:lang w:val="en-US"/>
        </w:rPr>
        <w:tab/>
      </w:r>
      <w:r w:rsidR="00E41165" w:rsidRPr="00A11B16">
        <w:rPr>
          <w:rFonts w:eastAsia="Arial Unicode MS"/>
          <w:color w:val="000000"/>
          <w:szCs w:val="22"/>
          <w:lang w:val="en-US"/>
        </w:rPr>
        <w:t xml:space="preserve"> </w:t>
      </w:r>
      <w:r w:rsidR="006E4629" w:rsidRPr="00A11B16">
        <w:rPr>
          <w:rFonts w:eastAsia="Arial Unicode MS"/>
          <w:color w:val="000000"/>
          <w:szCs w:val="22"/>
          <w:lang w:val="en-US"/>
        </w:rPr>
        <w:t xml:space="preserve"> </w:t>
      </w:r>
      <w:r w:rsidRPr="00A11B16">
        <w:rPr>
          <w:rFonts w:eastAsia="Arial Unicode MS"/>
          <w:color w:val="000000"/>
          <w:szCs w:val="22"/>
          <w:lang w:val="en-US"/>
        </w:rPr>
        <w:t>US$7,219,300</w:t>
      </w:r>
    </w:p>
    <w:p w14:paraId="7C146E46" w14:textId="77777777" w:rsidR="00A10F18" w:rsidRPr="00A11B16" w:rsidRDefault="00A10F18" w:rsidP="00F72F41">
      <w:pPr>
        <w:suppressAutoHyphens/>
        <w:rPr>
          <w:color w:val="000000"/>
          <w:szCs w:val="22"/>
          <w:lang w:val="en-US" w:eastAsia="es-ES"/>
        </w:rPr>
      </w:pPr>
    </w:p>
    <w:p w14:paraId="36D77F66" w14:textId="42BEEBE9" w:rsidR="00A10F18" w:rsidRPr="00A11B16" w:rsidRDefault="00A10F18" w:rsidP="00F72F41">
      <w:pPr>
        <w:suppressAutoHyphens/>
        <w:rPr>
          <w:color w:val="000000"/>
          <w:szCs w:val="22"/>
          <w:lang w:val="en-US"/>
        </w:rPr>
      </w:pPr>
      <w:r w:rsidRPr="00A11B16">
        <w:rPr>
          <w:rFonts w:eastAsia="Calibri"/>
          <w:color w:val="000000"/>
          <w:szCs w:val="22"/>
          <w:lang w:val="en-US"/>
        </w:rPr>
        <w:tab/>
        <w:t>2.</w:t>
      </w:r>
      <w:r w:rsidRPr="00A11B16">
        <w:rPr>
          <w:rFonts w:eastAsia="Calibri"/>
          <w:color w:val="000000"/>
          <w:szCs w:val="22"/>
          <w:lang w:val="en-US"/>
        </w:rPr>
        <w:tab/>
        <w:t>To approve the levels of Regular Fund appropriations, by chapter, with the recommendations, instructions, or mandates detailed below:</w:t>
      </w:r>
    </w:p>
    <w:p w14:paraId="043F2B39" w14:textId="77777777" w:rsidR="00A10F18" w:rsidRPr="00A11B16" w:rsidRDefault="00A10F18" w:rsidP="00F72F41">
      <w:pPr>
        <w:suppressAutoHyphens/>
        <w:rPr>
          <w:color w:val="000000"/>
          <w:szCs w:val="22"/>
          <w:lang w:val="en-US" w:eastAsia="es-ES"/>
        </w:rPr>
      </w:pPr>
    </w:p>
    <w:tbl>
      <w:tblPr>
        <w:tblW w:w="8761" w:type="dxa"/>
        <w:jc w:val="center"/>
        <w:tblLook w:val="04A0" w:firstRow="1" w:lastRow="0" w:firstColumn="1" w:lastColumn="0" w:noHBand="0" w:noVBand="1"/>
      </w:tblPr>
      <w:tblGrid>
        <w:gridCol w:w="29"/>
        <w:gridCol w:w="85"/>
        <w:gridCol w:w="873"/>
        <w:gridCol w:w="29"/>
        <w:gridCol w:w="5690"/>
        <w:gridCol w:w="41"/>
        <w:gridCol w:w="139"/>
        <w:gridCol w:w="810"/>
        <w:gridCol w:w="43"/>
        <w:gridCol w:w="978"/>
        <w:gridCol w:w="44"/>
      </w:tblGrid>
      <w:tr w:rsidR="00A10F18" w:rsidRPr="00B9272C" w14:paraId="3BB4CB51" w14:textId="77777777" w:rsidTr="00A10F18">
        <w:trPr>
          <w:gridBefore w:val="2"/>
          <w:wBefore w:w="114" w:type="dxa"/>
          <w:trHeight w:val="243"/>
          <w:tblHeader/>
          <w:jc w:val="center"/>
        </w:trPr>
        <w:tc>
          <w:tcPr>
            <w:tcW w:w="902" w:type="dxa"/>
            <w:gridSpan w:val="2"/>
            <w:noWrap/>
            <w:vAlign w:val="bottom"/>
            <w:hideMark/>
          </w:tcPr>
          <w:p w14:paraId="0669E1E8" w14:textId="77777777" w:rsidR="00A10F18" w:rsidRPr="00A11B16" w:rsidRDefault="00A10F18" w:rsidP="00F72F41">
            <w:pPr>
              <w:suppressAutoHyphens/>
              <w:jc w:val="left"/>
              <w:rPr>
                <w:rFonts w:eastAsia="Calibri"/>
                <w:szCs w:val="22"/>
                <w:lang w:val="en-US"/>
              </w:rPr>
            </w:pPr>
          </w:p>
        </w:tc>
        <w:tc>
          <w:tcPr>
            <w:tcW w:w="5870" w:type="dxa"/>
            <w:gridSpan w:val="3"/>
            <w:noWrap/>
            <w:vAlign w:val="bottom"/>
            <w:hideMark/>
          </w:tcPr>
          <w:p w14:paraId="270C3D9A" w14:textId="77777777" w:rsidR="00A10F18" w:rsidRPr="00A11B16" w:rsidRDefault="00A10F18" w:rsidP="00F72F41">
            <w:pPr>
              <w:suppressAutoHyphens/>
              <w:jc w:val="left"/>
              <w:rPr>
                <w:rFonts w:eastAsia="Calibri"/>
                <w:szCs w:val="22"/>
                <w:lang w:val="en-US"/>
              </w:rPr>
            </w:pPr>
          </w:p>
        </w:tc>
        <w:tc>
          <w:tcPr>
            <w:tcW w:w="853" w:type="dxa"/>
            <w:gridSpan w:val="2"/>
            <w:noWrap/>
            <w:vAlign w:val="bottom"/>
            <w:hideMark/>
          </w:tcPr>
          <w:p w14:paraId="1BA3F8E4" w14:textId="77777777" w:rsidR="00A10F18" w:rsidRPr="00B9272C" w:rsidRDefault="00A10F18" w:rsidP="00F72F41">
            <w:pPr>
              <w:suppressAutoHyphens/>
              <w:jc w:val="center"/>
              <w:rPr>
                <w:color w:val="000000"/>
                <w:szCs w:val="22"/>
                <w:lang w:val="en-US"/>
              </w:rPr>
            </w:pPr>
            <w:r w:rsidRPr="00B9272C">
              <w:rPr>
                <w:rFonts w:eastAsia="Calibri"/>
                <w:color w:val="000000"/>
                <w:szCs w:val="22"/>
                <w:lang w:val="en-US"/>
              </w:rPr>
              <w:t>RF</w:t>
            </w:r>
          </w:p>
        </w:tc>
        <w:tc>
          <w:tcPr>
            <w:tcW w:w="1022" w:type="dxa"/>
            <w:gridSpan w:val="2"/>
            <w:noWrap/>
            <w:vAlign w:val="bottom"/>
            <w:hideMark/>
          </w:tcPr>
          <w:p w14:paraId="7C90024A" w14:textId="77777777" w:rsidR="00A10F18" w:rsidRPr="00B9272C" w:rsidRDefault="00A10F18" w:rsidP="00B9272C">
            <w:pPr>
              <w:suppressAutoHyphens/>
              <w:ind w:left="-21"/>
              <w:jc w:val="left"/>
              <w:rPr>
                <w:color w:val="000000"/>
                <w:szCs w:val="22"/>
                <w:lang w:val="en-US"/>
              </w:rPr>
            </w:pPr>
            <w:r w:rsidRPr="00B9272C">
              <w:rPr>
                <w:rFonts w:eastAsia="Calibri"/>
                <w:color w:val="000000"/>
                <w:szCs w:val="22"/>
                <w:lang w:val="en-US"/>
              </w:rPr>
              <w:t>ICR</w:t>
            </w:r>
          </w:p>
        </w:tc>
      </w:tr>
      <w:tr w:rsidR="00A10F18" w:rsidRPr="00B9272C" w14:paraId="650AB4BA" w14:textId="77777777" w:rsidTr="00A10F18">
        <w:trPr>
          <w:gridBefore w:val="2"/>
          <w:wBefore w:w="114" w:type="dxa"/>
          <w:trHeight w:val="225"/>
          <w:tblHeader/>
          <w:jc w:val="center"/>
        </w:trPr>
        <w:tc>
          <w:tcPr>
            <w:tcW w:w="902" w:type="dxa"/>
            <w:gridSpan w:val="2"/>
            <w:noWrap/>
            <w:vAlign w:val="bottom"/>
            <w:hideMark/>
          </w:tcPr>
          <w:p w14:paraId="21E8B4C6" w14:textId="77777777" w:rsidR="00A10F18" w:rsidRPr="00A11B16" w:rsidRDefault="00A10F18" w:rsidP="00F72F41">
            <w:pPr>
              <w:suppressAutoHyphens/>
              <w:jc w:val="left"/>
              <w:rPr>
                <w:rFonts w:eastAsia="Calibri"/>
                <w:szCs w:val="22"/>
                <w:lang w:val="en-US"/>
              </w:rPr>
            </w:pPr>
          </w:p>
        </w:tc>
        <w:tc>
          <w:tcPr>
            <w:tcW w:w="5870" w:type="dxa"/>
            <w:gridSpan w:val="3"/>
            <w:noWrap/>
            <w:vAlign w:val="bottom"/>
            <w:hideMark/>
          </w:tcPr>
          <w:p w14:paraId="776BDB4E" w14:textId="77777777" w:rsidR="00A10F18" w:rsidRPr="00A11B16" w:rsidRDefault="00A10F18" w:rsidP="00F72F41">
            <w:pPr>
              <w:suppressAutoHyphens/>
              <w:jc w:val="left"/>
              <w:rPr>
                <w:rFonts w:eastAsia="Calibri"/>
                <w:szCs w:val="22"/>
                <w:lang w:val="en-US"/>
              </w:rPr>
            </w:pPr>
          </w:p>
        </w:tc>
        <w:tc>
          <w:tcPr>
            <w:tcW w:w="1875" w:type="dxa"/>
            <w:gridSpan w:val="4"/>
            <w:noWrap/>
            <w:vAlign w:val="bottom"/>
            <w:hideMark/>
          </w:tcPr>
          <w:p w14:paraId="7FC93532" w14:textId="77777777" w:rsidR="00A10F18" w:rsidRPr="00B9272C" w:rsidRDefault="00A10F18" w:rsidP="00F72F41">
            <w:pPr>
              <w:suppressAutoHyphens/>
              <w:ind w:left="33"/>
              <w:jc w:val="center"/>
              <w:rPr>
                <w:color w:val="000000"/>
                <w:szCs w:val="22"/>
                <w:lang w:val="en-US"/>
              </w:rPr>
            </w:pPr>
            <w:r w:rsidRPr="00B9272C">
              <w:rPr>
                <w:rFonts w:eastAsia="Calibri"/>
                <w:color w:val="000000"/>
                <w:szCs w:val="22"/>
                <w:lang w:val="en-US"/>
              </w:rPr>
              <w:t>(in US$1,000)]</w:t>
            </w:r>
          </w:p>
        </w:tc>
      </w:tr>
      <w:tr w:rsidR="00A10F18" w:rsidRPr="00A11B16" w14:paraId="31EE363F" w14:textId="77777777" w:rsidTr="00A10F18">
        <w:trPr>
          <w:gridBefore w:val="1"/>
          <w:wBefore w:w="29" w:type="dxa"/>
          <w:trHeight w:val="315"/>
          <w:jc w:val="center"/>
        </w:trPr>
        <w:tc>
          <w:tcPr>
            <w:tcW w:w="6677" w:type="dxa"/>
            <w:gridSpan w:val="4"/>
            <w:tcBorders>
              <w:top w:val="single" w:sz="4" w:space="0" w:color="auto"/>
              <w:left w:val="single" w:sz="4" w:space="0" w:color="auto"/>
              <w:bottom w:val="single" w:sz="4" w:space="0" w:color="auto"/>
              <w:right w:val="single" w:sz="4" w:space="0" w:color="auto"/>
            </w:tcBorders>
            <w:noWrap/>
            <w:vAlign w:val="center"/>
            <w:hideMark/>
          </w:tcPr>
          <w:p w14:paraId="66C41D42"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1. SECRETARY GENERAL</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0CA35714"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2,363.6</w:t>
            </w:r>
          </w:p>
        </w:tc>
        <w:tc>
          <w:tcPr>
            <w:tcW w:w="1065" w:type="dxa"/>
            <w:gridSpan w:val="3"/>
            <w:tcBorders>
              <w:top w:val="single" w:sz="4" w:space="0" w:color="auto"/>
              <w:left w:val="single" w:sz="4" w:space="0" w:color="auto"/>
              <w:bottom w:val="single" w:sz="4" w:space="0" w:color="auto"/>
              <w:right w:val="single" w:sz="4" w:space="0" w:color="auto"/>
            </w:tcBorders>
            <w:noWrap/>
            <w:vAlign w:val="center"/>
          </w:tcPr>
          <w:p w14:paraId="71505588"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250.0</w:t>
            </w:r>
          </w:p>
        </w:tc>
      </w:tr>
      <w:tr w:rsidR="00A10F18" w:rsidRPr="00A11B16" w14:paraId="553ABE9A" w14:textId="77777777" w:rsidTr="00A10F18">
        <w:trPr>
          <w:gridBefore w:val="1"/>
          <w:wBefore w:w="29" w:type="dxa"/>
          <w:trHeight w:val="315"/>
          <w:jc w:val="center"/>
        </w:trPr>
        <w:tc>
          <w:tcPr>
            <w:tcW w:w="987" w:type="dxa"/>
            <w:gridSpan w:val="3"/>
            <w:tcBorders>
              <w:top w:val="single" w:sz="4" w:space="0" w:color="auto"/>
              <w:left w:val="nil"/>
              <w:bottom w:val="single" w:sz="4" w:space="0" w:color="auto"/>
              <w:right w:val="nil"/>
            </w:tcBorders>
            <w:noWrap/>
            <w:vAlign w:val="bottom"/>
            <w:hideMark/>
          </w:tcPr>
          <w:p w14:paraId="1AA3E1D6" w14:textId="77777777" w:rsidR="00A10F18" w:rsidRPr="00A11B16" w:rsidRDefault="00A10F18" w:rsidP="00F72F41">
            <w:pPr>
              <w:suppressAutoHyphens/>
              <w:jc w:val="left"/>
              <w:rPr>
                <w:rFonts w:eastAsia="Calibri"/>
                <w:szCs w:val="22"/>
                <w:lang w:val="en-US"/>
              </w:rPr>
            </w:pPr>
          </w:p>
        </w:tc>
        <w:tc>
          <w:tcPr>
            <w:tcW w:w="5690" w:type="dxa"/>
            <w:tcBorders>
              <w:top w:val="single" w:sz="4" w:space="0" w:color="auto"/>
              <w:left w:val="nil"/>
              <w:bottom w:val="single" w:sz="4" w:space="0" w:color="auto"/>
              <w:right w:val="nil"/>
            </w:tcBorders>
            <w:noWrap/>
            <w:hideMark/>
          </w:tcPr>
          <w:p w14:paraId="1C1B8525" w14:textId="77777777" w:rsidR="00A10F18" w:rsidRPr="00A11B16" w:rsidRDefault="00A10F18" w:rsidP="00F72F41">
            <w:pPr>
              <w:suppressAutoHyphens/>
              <w:jc w:val="left"/>
              <w:rPr>
                <w:rFonts w:eastAsia="Calibri"/>
                <w:szCs w:val="22"/>
                <w:lang w:val="en-US"/>
              </w:rPr>
            </w:pPr>
          </w:p>
        </w:tc>
        <w:tc>
          <w:tcPr>
            <w:tcW w:w="990" w:type="dxa"/>
            <w:gridSpan w:val="3"/>
            <w:tcBorders>
              <w:top w:val="single" w:sz="4" w:space="0" w:color="auto"/>
              <w:left w:val="nil"/>
              <w:bottom w:val="single" w:sz="4" w:space="0" w:color="auto"/>
              <w:right w:val="nil"/>
            </w:tcBorders>
            <w:noWrap/>
            <w:vAlign w:val="center"/>
          </w:tcPr>
          <w:p w14:paraId="66CF8AF8" w14:textId="77777777" w:rsidR="00A10F18" w:rsidRPr="00A11B16" w:rsidRDefault="00A10F18" w:rsidP="00F72F41">
            <w:pPr>
              <w:suppressAutoHyphens/>
              <w:jc w:val="right"/>
              <w:rPr>
                <w:szCs w:val="22"/>
                <w:lang w:val="en-US"/>
              </w:rPr>
            </w:pPr>
          </w:p>
        </w:tc>
        <w:tc>
          <w:tcPr>
            <w:tcW w:w="1065" w:type="dxa"/>
            <w:gridSpan w:val="3"/>
            <w:tcBorders>
              <w:top w:val="single" w:sz="4" w:space="0" w:color="auto"/>
              <w:left w:val="nil"/>
              <w:bottom w:val="single" w:sz="4" w:space="0" w:color="auto"/>
              <w:right w:val="nil"/>
            </w:tcBorders>
            <w:noWrap/>
            <w:vAlign w:val="center"/>
          </w:tcPr>
          <w:p w14:paraId="43134494" w14:textId="77777777" w:rsidR="00A10F18" w:rsidRPr="00A11B16" w:rsidRDefault="00A10F18" w:rsidP="00F72F41">
            <w:pPr>
              <w:suppressAutoHyphens/>
              <w:jc w:val="right"/>
              <w:rPr>
                <w:szCs w:val="22"/>
                <w:lang w:val="en-US"/>
              </w:rPr>
            </w:pPr>
          </w:p>
        </w:tc>
      </w:tr>
      <w:tr w:rsidR="00A10F18" w:rsidRPr="00A11B16" w14:paraId="28C47C01" w14:textId="77777777" w:rsidTr="00A10F18">
        <w:trPr>
          <w:gridBefore w:val="1"/>
          <w:wBefore w:w="29" w:type="dxa"/>
          <w:trHeight w:val="315"/>
          <w:jc w:val="center"/>
        </w:trPr>
        <w:tc>
          <w:tcPr>
            <w:tcW w:w="6677" w:type="dxa"/>
            <w:gridSpan w:val="4"/>
            <w:tcBorders>
              <w:top w:val="single" w:sz="4" w:space="0" w:color="auto"/>
              <w:left w:val="single" w:sz="4" w:space="0" w:color="auto"/>
              <w:bottom w:val="single" w:sz="4" w:space="0" w:color="auto"/>
              <w:right w:val="single" w:sz="4" w:space="0" w:color="auto"/>
            </w:tcBorders>
            <w:noWrap/>
            <w:vAlign w:val="center"/>
            <w:hideMark/>
          </w:tcPr>
          <w:p w14:paraId="49AEF5CF"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2. ASSISTANT SECRETARY GENERAL</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5818D433"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11,274.2</w:t>
            </w:r>
          </w:p>
        </w:tc>
        <w:tc>
          <w:tcPr>
            <w:tcW w:w="1065" w:type="dxa"/>
            <w:gridSpan w:val="3"/>
            <w:tcBorders>
              <w:top w:val="single" w:sz="4" w:space="0" w:color="auto"/>
              <w:left w:val="single" w:sz="4" w:space="0" w:color="auto"/>
              <w:bottom w:val="single" w:sz="4" w:space="0" w:color="auto"/>
              <w:right w:val="single" w:sz="4" w:space="0" w:color="auto"/>
            </w:tcBorders>
            <w:noWrap/>
            <w:vAlign w:val="center"/>
          </w:tcPr>
          <w:p w14:paraId="4B9185BD"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61.0</w:t>
            </w:r>
          </w:p>
        </w:tc>
      </w:tr>
      <w:tr w:rsidR="00A10F18" w:rsidRPr="00A11B16" w14:paraId="0C70EA61" w14:textId="77777777" w:rsidTr="00A10F18">
        <w:trPr>
          <w:gridBefore w:val="1"/>
          <w:wBefore w:w="29" w:type="dxa"/>
          <w:trHeight w:val="315"/>
          <w:jc w:val="center"/>
        </w:trPr>
        <w:tc>
          <w:tcPr>
            <w:tcW w:w="987" w:type="dxa"/>
            <w:gridSpan w:val="3"/>
            <w:tcBorders>
              <w:top w:val="single" w:sz="4" w:space="0" w:color="auto"/>
              <w:left w:val="nil"/>
              <w:bottom w:val="single" w:sz="4" w:space="0" w:color="auto"/>
              <w:right w:val="nil"/>
            </w:tcBorders>
            <w:noWrap/>
            <w:vAlign w:val="bottom"/>
            <w:hideMark/>
          </w:tcPr>
          <w:p w14:paraId="14D5EBC3" w14:textId="77777777" w:rsidR="00A10F18" w:rsidRPr="00A11B16" w:rsidRDefault="00A10F18" w:rsidP="00F72F41">
            <w:pPr>
              <w:suppressAutoHyphens/>
              <w:jc w:val="left"/>
              <w:rPr>
                <w:rFonts w:eastAsia="Calibri"/>
                <w:szCs w:val="22"/>
                <w:lang w:val="en-US"/>
              </w:rPr>
            </w:pPr>
          </w:p>
        </w:tc>
        <w:tc>
          <w:tcPr>
            <w:tcW w:w="5690" w:type="dxa"/>
            <w:tcBorders>
              <w:top w:val="single" w:sz="4" w:space="0" w:color="auto"/>
              <w:left w:val="nil"/>
              <w:bottom w:val="single" w:sz="4" w:space="0" w:color="auto"/>
              <w:right w:val="nil"/>
            </w:tcBorders>
            <w:noWrap/>
            <w:hideMark/>
          </w:tcPr>
          <w:p w14:paraId="6DC2508F" w14:textId="77777777" w:rsidR="00A10F18" w:rsidRPr="00A11B16" w:rsidRDefault="00A10F18" w:rsidP="00F72F41">
            <w:pPr>
              <w:suppressAutoHyphens/>
              <w:jc w:val="left"/>
              <w:rPr>
                <w:rFonts w:eastAsia="Calibri"/>
                <w:szCs w:val="22"/>
                <w:lang w:val="en-US"/>
              </w:rPr>
            </w:pPr>
          </w:p>
        </w:tc>
        <w:tc>
          <w:tcPr>
            <w:tcW w:w="990" w:type="dxa"/>
            <w:gridSpan w:val="3"/>
            <w:tcBorders>
              <w:top w:val="single" w:sz="4" w:space="0" w:color="auto"/>
              <w:left w:val="nil"/>
              <w:bottom w:val="single" w:sz="4" w:space="0" w:color="auto"/>
              <w:right w:val="nil"/>
            </w:tcBorders>
            <w:noWrap/>
            <w:vAlign w:val="center"/>
          </w:tcPr>
          <w:p w14:paraId="52996B0B" w14:textId="77777777" w:rsidR="00A10F18" w:rsidRPr="00A11B16" w:rsidRDefault="00A10F18" w:rsidP="00F72F41">
            <w:pPr>
              <w:suppressAutoHyphens/>
              <w:jc w:val="right"/>
              <w:rPr>
                <w:szCs w:val="22"/>
                <w:lang w:val="en-US"/>
              </w:rPr>
            </w:pPr>
          </w:p>
        </w:tc>
        <w:tc>
          <w:tcPr>
            <w:tcW w:w="1065" w:type="dxa"/>
            <w:gridSpan w:val="3"/>
            <w:tcBorders>
              <w:top w:val="single" w:sz="4" w:space="0" w:color="auto"/>
              <w:left w:val="nil"/>
              <w:bottom w:val="single" w:sz="4" w:space="0" w:color="auto"/>
              <w:right w:val="nil"/>
            </w:tcBorders>
            <w:noWrap/>
            <w:vAlign w:val="center"/>
          </w:tcPr>
          <w:p w14:paraId="62AC70D1" w14:textId="77777777" w:rsidR="00A10F18" w:rsidRPr="00A11B16" w:rsidRDefault="00A10F18" w:rsidP="00F72F41">
            <w:pPr>
              <w:suppressAutoHyphens/>
              <w:jc w:val="right"/>
              <w:rPr>
                <w:szCs w:val="22"/>
                <w:lang w:val="en-US"/>
              </w:rPr>
            </w:pPr>
          </w:p>
        </w:tc>
      </w:tr>
      <w:tr w:rsidR="00A10F18" w:rsidRPr="00A11B16" w14:paraId="77E7A2AA" w14:textId="77777777" w:rsidTr="00A10F18">
        <w:trPr>
          <w:gridBefore w:val="1"/>
          <w:wBefore w:w="29" w:type="dxa"/>
          <w:trHeight w:val="315"/>
          <w:jc w:val="center"/>
        </w:trPr>
        <w:tc>
          <w:tcPr>
            <w:tcW w:w="6677" w:type="dxa"/>
            <w:gridSpan w:val="4"/>
            <w:tcBorders>
              <w:top w:val="single" w:sz="4" w:space="0" w:color="auto"/>
              <w:left w:val="single" w:sz="4" w:space="0" w:color="auto"/>
              <w:bottom w:val="single" w:sz="4" w:space="0" w:color="auto"/>
              <w:right w:val="single" w:sz="4" w:space="0" w:color="auto"/>
            </w:tcBorders>
            <w:noWrap/>
            <w:vAlign w:val="center"/>
            <w:hideMark/>
          </w:tcPr>
          <w:p w14:paraId="62DC46A8"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3. PRINCIPAL AND SPECIALIZED ORGANS</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378F7672"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19,778.7</w:t>
            </w:r>
          </w:p>
        </w:tc>
        <w:tc>
          <w:tcPr>
            <w:tcW w:w="1065" w:type="dxa"/>
            <w:gridSpan w:val="3"/>
            <w:tcBorders>
              <w:top w:val="single" w:sz="4" w:space="0" w:color="auto"/>
              <w:left w:val="single" w:sz="4" w:space="0" w:color="auto"/>
              <w:bottom w:val="single" w:sz="4" w:space="0" w:color="auto"/>
              <w:right w:val="single" w:sz="4" w:space="0" w:color="auto"/>
            </w:tcBorders>
            <w:noWrap/>
            <w:vAlign w:val="center"/>
          </w:tcPr>
          <w:p w14:paraId="15BFBDF8"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222.2</w:t>
            </w:r>
          </w:p>
        </w:tc>
      </w:tr>
      <w:tr w:rsidR="00A10F18" w:rsidRPr="00A11B16" w14:paraId="7FDB1448" w14:textId="77777777" w:rsidTr="00A10F18">
        <w:trPr>
          <w:gridBefore w:val="1"/>
          <w:wBefore w:w="29" w:type="dxa"/>
          <w:trHeight w:val="315"/>
          <w:jc w:val="center"/>
        </w:trPr>
        <w:tc>
          <w:tcPr>
            <w:tcW w:w="987" w:type="dxa"/>
            <w:gridSpan w:val="3"/>
            <w:tcBorders>
              <w:top w:val="single" w:sz="4" w:space="0" w:color="auto"/>
              <w:left w:val="single" w:sz="4" w:space="0" w:color="auto"/>
              <w:bottom w:val="single" w:sz="4" w:space="0" w:color="auto"/>
              <w:right w:val="single" w:sz="4" w:space="0" w:color="auto"/>
            </w:tcBorders>
            <w:noWrap/>
            <w:vAlign w:val="center"/>
            <w:hideMark/>
          </w:tcPr>
          <w:p w14:paraId="0C585038"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34A</w:t>
            </w:r>
          </w:p>
        </w:tc>
        <w:tc>
          <w:tcPr>
            <w:tcW w:w="5690" w:type="dxa"/>
            <w:tcBorders>
              <w:top w:val="single" w:sz="4" w:space="0" w:color="auto"/>
              <w:left w:val="single" w:sz="4" w:space="0" w:color="auto"/>
              <w:bottom w:val="single" w:sz="4" w:space="0" w:color="auto"/>
              <w:right w:val="single" w:sz="4" w:space="0" w:color="auto"/>
            </w:tcBorders>
            <w:noWrap/>
            <w:vAlign w:val="center"/>
            <w:hideMark/>
          </w:tcPr>
          <w:p w14:paraId="330A1C95"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Secretariat of the Inter-American Court of Human Rights</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25F7485D"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5,024.0</w:t>
            </w:r>
          </w:p>
        </w:tc>
        <w:tc>
          <w:tcPr>
            <w:tcW w:w="1065" w:type="dxa"/>
            <w:gridSpan w:val="3"/>
            <w:tcBorders>
              <w:top w:val="single" w:sz="4" w:space="0" w:color="auto"/>
              <w:left w:val="single" w:sz="4" w:space="0" w:color="auto"/>
              <w:bottom w:val="single" w:sz="4" w:space="0" w:color="auto"/>
              <w:right w:val="single" w:sz="4" w:space="0" w:color="auto"/>
            </w:tcBorders>
            <w:noWrap/>
            <w:vAlign w:val="center"/>
          </w:tcPr>
          <w:p w14:paraId="1A9FCF29"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w:t>
            </w:r>
          </w:p>
        </w:tc>
      </w:tr>
      <w:tr w:rsidR="00A10F18" w:rsidRPr="00A11B16" w14:paraId="1BE6AA07" w14:textId="77777777" w:rsidTr="00A10F18">
        <w:trPr>
          <w:gridBefore w:val="1"/>
          <w:wBefore w:w="29" w:type="dxa"/>
          <w:trHeight w:val="315"/>
          <w:jc w:val="center"/>
        </w:trPr>
        <w:tc>
          <w:tcPr>
            <w:tcW w:w="987" w:type="dxa"/>
            <w:gridSpan w:val="3"/>
            <w:tcBorders>
              <w:top w:val="single" w:sz="4" w:space="0" w:color="auto"/>
              <w:left w:val="single" w:sz="4" w:space="0" w:color="auto"/>
              <w:bottom w:val="single" w:sz="4" w:space="0" w:color="auto"/>
              <w:right w:val="single" w:sz="4" w:space="0" w:color="auto"/>
            </w:tcBorders>
            <w:noWrap/>
            <w:vAlign w:val="center"/>
            <w:hideMark/>
          </w:tcPr>
          <w:p w14:paraId="12A61DCC"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34B</w:t>
            </w:r>
          </w:p>
        </w:tc>
        <w:tc>
          <w:tcPr>
            <w:tcW w:w="5690" w:type="dxa"/>
            <w:tcBorders>
              <w:top w:val="single" w:sz="4" w:space="0" w:color="auto"/>
              <w:left w:val="single" w:sz="4" w:space="0" w:color="auto"/>
              <w:bottom w:val="single" w:sz="4" w:space="0" w:color="auto"/>
              <w:right w:val="single" w:sz="4" w:space="0" w:color="auto"/>
            </w:tcBorders>
            <w:noWrap/>
            <w:vAlign w:val="center"/>
            <w:hideMark/>
          </w:tcPr>
          <w:p w14:paraId="09D1D688"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Executive Secretariat of the Inter-American Commission on Human Rights (IACHR)</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521FD474"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10,081.9</w:t>
            </w:r>
          </w:p>
        </w:tc>
        <w:tc>
          <w:tcPr>
            <w:tcW w:w="1065" w:type="dxa"/>
            <w:gridSpan w:val="3"/>
            <w:tcBorders>
              <w:top w:val="single" w:sz="4" w:space="0" w:color="auto"/>
              <w:left w:val="single" w:sz="4" w:space="0" w:color="auto"/>
              <w:bottom w:val="single" w:sz="4" w:space="0" w:color="auto"/>
              <w:right w:val="single" w:sz="4" w:space="0" w:color="auto"/>
            </w:tcBorders>
            <w:noWrap/>
            <w:vAlign w:val="center"/>
          </w:tcPr>
          <w:p w14:paraId="2A26570F"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w:t>
            </w:r>
          </w:p>
        </w:tc>
      </w:tr>
      <w:tr w:rsidR="00A10F18" w:rsidRPr="00A11B16" w14:paraId="33E97E69" w14:textId="77777777" w:rsidTr="00A10F18">
        <w:trPr>
          <w:gridBefore w:val="1"/>
          <w:wBefore w:w="29" w:type="dxa"/>
          <w:trHeight w:val="315"/>
          <w:jc w:val="center"/>
        </w:trPr>
        <w:tc>
          <w:tcPr>
            <w:tcW w:w="987" w:type="dxa"/>
            <w:gridSpan w:val="3"/>
            <w:tcBorders>
              <w:top w:val="single" w:sz="4" w:space="0" w:color="auto"/>
              <w:left w:val="single" w:sz="4" w:space="0" w:color="auto"/>
              <w:bottom w:val="single" w:sz="4" w:space="0" w:color="auto"/>
              <w:right w:val="single" w:sz="4" w:space="0" w:color="auto"/>
            </w:tcBorders>
            <w:noWrap/>
            <w:vAlign w:val="center"/>
            <w:hideMark/>
          </w:tcPr>
          <w:p w14:paraId="7B157E45"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34C</w:t>
            </w:r>
          </w:p>
        </w:tc>
        <w:tc>
          <w:tcPr>
            <w:tcW w:w="5690" w:type="dxa"/>
            <w:tcBorders>
              <w:top w:val="single" w:sz="4" w:space="0" w:color="auto"/>
              <w:left w:val="single" w:sz="4" w:space="0" w:color="auto"/>
              <w:bottom w:val="single" w:sz="4" w:space="0" w:color="auto"/>
              <w:right w:val="single" w:sz="4" w:space="0" w:color="auto"/>
            </w:tcBorders>
            <w:noWrap/>
            <w:vAlign w:val="center"/>
            <w:hideMark/>
          </w:tcPr>
          <w:p w14:paraId="029A11F5" w14:textId="6635099F" w:rsidR="00A10F18" w:rsidRPr="00A11B16" w:rsidRDefault="00E949BF" w:rsidP="00F72F41">
            <w:pPr>
              <w:suppressAutoHyphens/>
              <w:jc w:val="left"/>
              <w:rPr>
                <w:color w:val="000000"/>
                <w:szCs w:val="22"/>
                <w:lang w:val="en-US"/>
              </w:rPr>
            </w:pPr>
            <w:r w:rsidRPr="00A11B16">
              <w:rPr>
                <w:rFonts w:eastAsia="Calibri"/>
                <w:color w:val="000000"/>
                <w:szCs w:val="22"/>
                <w:lang w:val="en-US"/>
              </w:rPr>
              <w:t xml:space="preserve">Executive </w:t>
            </w:r>
            <w:r w:rsidR="00A10F18" w:rsidRPr="00A11B16">
              <w:rPr>
                <w:rFonts w:eastAsia="Calibri"/>
                <w:color w:val="000000"/>
                <w:szCs w:val="22"/>
                <w:lang w:val="en-US"/>
              </w:rPr>
              <w:t>Secretariat of the Inter-American Commission of Women (CIM)</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6BAFA544"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1,573.8</w:t>
            </w:r>
          </w:p>
        </w:tc>
        <w:tc>
          <w:tcPr>
            <w:tcW w:w="1065" w:type="dxa"/>
            <w:gridSpan w:val="3"/>
            <w:tcBorders>
              <w:top w:val="single" w:sz="4" w:space="0" w:color="auto"/>
              <w:left w:val="single" w:sz="4" w:space="0" w:color="auto"/>
              <w:bottom w:val="single" w:sz="4" w:space="0" w:color="auto"/>
              <w:right w:val="single" w:sz="4" w:space="0" w:color="auto"/>
            </w:tcBorders>
            <w:noWrap/>
            <w:vAlign w:val="center"/>
          </w:tcPr>
          <w:p w14:paraId="4C640390"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41.7</w:t>
            </w:r>
          </w:p>
        </w:tc>
      </w:tr>
      <w:tr w:rsidR="00A10F18" w:rsidRPr="00A11B16" w14:paraId="5DE35887" w14:textId="77777777" w:rsidTr="00A10F18">
        <w:trPr>
          <w:gridBefore w:val="1"/>
          <w:wBefore w:w="29" w:type="dxa"/>
          <w:trHeight w:val="315"/>
          <w:jc w:val="center"/>
        </w:trPr>
        <w:tc>
          <w:tcPr>
            <w:tcW w:w="987" w:type="dxa"/>
            <w:gridSpan w:val="3"/>
            <w:tcBorders>
              <w:top w:val="single" w:sz="4" w:space="0" w:color="auto"/>
              <w:left w:val="single" w:sz="4" w:space="0" w:color="auto"/>
              <w:bottom w:val="single" w:sz="4" w:space="0" w:color="auto"/>
              <w:right w:val="single" w:sz="4" w:space="0" w:color="auto"/>
            </w:tcBorders>
            <w:noWrap/>
            <w:vAlign w:val="center"/>
            <w:hideMark/>
          </w:tcPr>
          <w:p w14:paraId="1FA3467B"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lastRenderedPageBreak/>
              <w:t>34D</w:t>
            </w:r>
          </w:p>
        </w:tc>
        <w:tc>
          <w:tcPr>
            <w:tcW w:w="5690" w:type="dxa"/>
            <w:tcBorders>
              <w:top w:val="single" w:sz="4" w:space="0" w:color="auto"/>
              <w:left w:val="single" w:sz="4" w:space="0" w:color="auto"/>
              <w:bottom w:val="single" w:sz="4" w:space="0" w:color="auto"/>
              <w:right w:val="single" w:sz="4" w:space="0" w:color="auto"/>
            </w:tcBorders>
            <w:noWrap/>
            <w:vAlign w:val="center"/>
            <w:hideMark/>
          </w:tcPr>
          <w:p w14:paraId="55D3A956" w14:textId="2FB5B04B" w:rsidR="00A10F18" w:rsidRPr="00A11B16" w:rsidRDefault="00A10F18" w:rsidP="00F72F41">
            <w:pPr>
              <w:suppressAutoHyphens/>
              <w:jc w:val="left"/>
              <w:rPr>
                <w:color w:val="000000"/>
                <w:szCs w:val="22"/>
                <w:lang w:val="en-US"/>
              </w:rPr>
            </w:pPr>
            <w:r w:rsidRPr="00A11B16">
              <w:rPr>
                <w:rFonts w:eastAsia="Calibri"/>
                <w:color w:val="000000"/>
                <w:szCs w:val="22"/>
                <w:lang w:val="en-US"/>
              </w:rPr>
              <w:t>Office of the Director General of the Inter-American Children</w:t>
            </w:r>
            <w:r w:rsidR="005C5676" w:rsidRPr="00A11B16">
              <w:rPr>
                <w:rFonts w:eastAsia="Calibri"/>
                <w:color w:val="000000"/>
                <w:szCs w:val="22"/>
                <w:lang w:val="en-US"/>
              </w:rPr>
              <w:t>’</w:t>
            </w:r>
            <w:r w:rsidRPr="00A11B16">
              <w:rPr>
                <w:rFonts w:eastAsia="Calibri"/>
                <w:color w:val="000000"/>
                <w:szCs w:val="22"/>
                <w:lang w:val="en-US"/>
              </w:rPr>
              <w:t>s Institute (IIN)</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34141B1D"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968.3</w:t>
            </w:r>
          </w:p>
        </w:tc>
        <w:tc>
          <w:tcPr>
            <w:tcW w:w="1065" w:type="dxa"/>
            <w:gridSpan w:val="3"/>
            <w:tcBorders>
              <w:top w:val="single" w:sz="4" w:space="0" w:color="auto"/>
              <w:left w:val="single" w:sz="4" w:space="0" w:color="auto"/>
              <w:bottom w:val="single" w:sz="4" w:space="0" w:color="auto"/>
              <w:right w:val="single" w:sz="4" w:space="0" w:color="auto"/>
            </w:tcBorders>
            <w:noWrap/>
            <w:vAlign w:val="center"/>
          </w:tcPr>
          <w:p w14:paraId="0260FD55"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29.3</w:t>
            </w:r>
          </w:p>
        </w:tc>
      </w:tr>
      <w:tr w:rsidR="00A10F18" w:rsidRPr="00A11B16" w14:paraId="5BB43A6B" w14:textId="77777777" w:rsidTr="00A10F18">
        <w:trPr>
          <w:gridBefore w:val="1"/>
          <w:wBefore w:w="29" w:type="dxa"/>
          <w:trHeight w:val="315"/>
          <w:jc w:val="center"/>
        </w:trPr>
        <w:tc>
          <w:tcPr>
            <w:tcW w:w="987" w:type="dxa"/>
            <w:gridSpan w:val="3"/>
            <w:tcBorders>
              <w:top w:val="single" w:sz="4" w:space="0" w:color="auto"/>
              <w:left w:val="single" w:sz="4" w:space="0" w:color="auto"/>
              <w:bottom w:val="single" w:sz="4" w:space="0" w:color="auto"/>
              <w:right w:val="single" w:sz="4" w:space="0" w:color="auto"/>
            </w:tcBorders>
            <w:noWrap/>
            <w:vAlign w:val="center"/>
            <w:hideMark/>
          </w:tcPr>
          <w:p w14:paraId="75C82B27"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34E</w:t>
            </w:r>
          </w:p>
        </w:tc>
        <w:tc>
          <w:tcPr>
            <w:tcW w:w="5690" w:type="dxa"/>
            <w:tcBorders>
              <w:top w:val="single" w:sz="4" w:space="0" w:color="auto"/>
              <w:left w:val="single" w:sz="4" w:space="0" w:color="auto"/>
              <w:bottom w:val="single" w:sz="4" w:space="0" w:color="auto"/>
              <w:right w:val="single" w:sz="4" w:space="0" w:color="auto"/>
            </w:tcBorders>
            <w:noWrap/>
            <w:vAlign w:val="center"/>
            <w:hideMark/>
          </w:tcPr>
          <w:p w14:paraId="1B2C6E88"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Inter-American Juridical Committee (CJI)</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12991886"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327.4</w:t>
            </w:r>
          </w:p>
        </w:tc>
        <w:tc>
          <w:tcPr>
            <w:tcW w:w="1065" w:type="dxa"/>
            <w:gridSpan w:val="3"/>
            <w:tcBorders>
              <w:top w:val="single" w:sz="4" w:space="0" w:color="auto"/>
              <w:left w:val="single" w:sz="4" w:space="0" w:color="auto"/>
              <w:bottom w:val="single" w:sz="4" w:space="0" w:color="auto"/>
              <w:right w:val="single" w:sz="4" w:space="0" w:color="auto"/>
            </w:tcBorders>
            <w:noWrap/>
            <w:vAlign w:val="center"/>
          </w:tcPr>
          <w:p w14:paraId="164E7A3D"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77.5</w:t>
            </w:r>
          </w:p>
        </w:tc>
      </w:tr>
      <w:tr w:rsidR="00A10F18" w:rsidRPr="00A11B16" w14:paraId="1AFEBFF4" w14:textId="77777777" w:rsidTr="00A10F18">
        <w:trPr>
          <w:gridBefore w:val="1"/>
          <w:wBefore w:w="29" w:type="dxa"/>
          <w:trHeight w:val="315"/>
          <w:jc w:val="center"/>
        </w:trPr>
        <w:tc>
          <w:tcPr>
            <w:tcW w:w="987" w:type="dxa"/>
            <w:gridSpan w:val="3"/>
            <w:tcBorders>
              <w:top w:val="single" w:sz="4" w:space="0" w:color="auto"/>
              <w:left w:val="single" w:sz="4" w:space="0" w:color="auto"/>
              <w:bottom w:val="single" w:sz="4" w:space="0" w:color="auto"/>
              <w:right w:val="single" w:sz="4" w:space="0" w:color="auto"/>
            </w:tcBorders>
            <w:noWrap/>
            <w:vAlign w:val="center"/>
            <w:hideMark/>
          </w:tcPr>
          <w:p w14:paraId="2C3206EB"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34F</w:t>
            </w:r>
          </w:p>
        </w:tc>
        <w:tc>
          <w:tcPr>
            <w:tcW w:w="5690" w:type="dxa"/>
            <w:tcBorders>
              <w:top w:val="single" w:sz="4" w:space="0" w:color="auto"/>
              <w:left w:val="single" w:sz="4" w:space="0" w:color="auto"/>
              <w:bottom w:val="single" w:sz="4" w:space="0" w:color="auto"/>
              <w:right w:val="single" w:sz="4" w:space="0" w:color="auto"/>
            </w:tcBorders>
            <w:noWrap/>
            <w:vAlign w:val="center"/>
            <w:hideMark/>
          </w:tcPr>
          <w:p w14:paraId="16403C5E" w14:textId="1F6C0759" w:rsidR="00A10F18" w:rsidRPr="00A11B16" w:rsidRDefault="00A10F18" w:rsidP="00F72F41">
            <w:pPr>
              <w:suppressAutoHyphens/>
              <w:jc w:val="left"/>
              <w:rPr>
                <w:color w:val="000000"/>
                <w:szCs w:val="22"/>
                <w:lang w:val="en-US"/>
              </w:rPr>
            </w:pPr>
            <w:r w:rsidRPr="00A11B16">
              <w:rPr>
                <w:rFonts w:eastAsia="Calibri"/>
                <w:color w:val="000000"/>
                <w:szCs w:val="22"/>
                <w:lang w:val="en-US"/>
              </w:rPr>
              <w:t>Secretariat of the Inter-American Telecommunication Commission (CITEL)</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39589134"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593.6</w:t>
            </w:r>
          </w:p>
        </w:tc>
        <w:tc>
          <w:tcPr>
            <w:tcW w:w="1065" w:type="dxa"/>
            <w:gridSpan w:val="3"/>
            <w:tcBorders>
              <w:top w:val="single" w:sz="4" w:space="0" w:color="auto"/>
              <w:left w:val="single" w:sz="4" w:space="0" w:color="auto"/>
              <w:bottom w:val="single" w:sz="4" w:space="0" w:color="auto"/>
              <w:right w:val="single" w:sz="4" w:space="0" w:color="auto"/>
            </w:tcBorders>
            <w:noWrap/>
            <w:vAlign w:val="center"/>
          </w:tcPr>
          <w:p w14:paraId="15C7546E"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25.7</w:t>
            </w:r>
          </w:p>
        </w:tc>
      </w:tr>
      <w:tr w:rsidR="00A10F18" w:rsidRPr="00A11B16" w14:paraId="07C3F912" w14:textId="77777777" w:rsidTr="00A10F18">
        <w:trPr>
          <w:gridBefore w:val="1"/>
          <w:wBefore w:w="29" w:type="dxa"/>
          <w:trHeight w:val="315"/>
          <w:jc w:val="center"/>
        </w:trPr>
        <w:tc>
          <w:tcPr>
            <w:tcW w:w="987" w:type="dxa"/>
            <w:gridSpan w:val="3"/>
            <w:tcBorders>
              <w:top w:val="single" w:sz="4" w:space="0" w:color="auto"/>
              <w:left w:val="single" w:sz="4" w:space="0" w:color="auto"/>
              <w:bottom w:val="single" w:sz="4" w:space="0" w:color="auto"/>
              <w:right w:val="single" w:sz="4" w:space="0" w:color="auto"/>
            </w:tcBorders>
            <w:noWrap/>
            <w:vAlign w:val="center"/>
            <w:hideMark/>
          </w:tcPr>
          <w:p w14:paraId="3A16ABC3"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34G</w:t>
            </w:r>
          </w:p>
        </w:tc>
        <w:tc>
          <w:tcPr>
            <w:tcW w:w="5690" w:type="dxa"/>
            <w:tcBorders>
              <w:top w:val="single" w:sz="4" w:space="0" w:color="auto"/>
              <w:left w:val="single" w:sz="4" w:space="0" w:color="auto"/>
              <w:bottom w:val="single" w:sz="4" w:space="0" w:color="auto"/>
              <w:right w:val="single" w:sz="4" w:space="0" w:color="auto"/>
            </w:tcBorders>
            <w:noWrap/>
            <w:vAlign w:val="center"/>
            <w:hideMark/>
          </w:tcPr>
          <w:p w14:paraId="12C8338E"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Meetings of the CITEL Assembly</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256E8EA7"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49.6</w:t>
            </w:r>
          </w:p>
        </w:tc>
        <w:tc>
          <w:tcPr>
            <w:tcW w:w="1065" w:type="dxa"/>
            <w:gridSpan w:val="3"/>
            <w:tcBorders>
              <w:top w:val="single" w:sz="4" w:space="0" w:color="auto"/>
              <w:left w:val="single" w:sz="4" w:space="0" w:color="auto"/>
              <w:bottom w:val="single" w:sz="4" w:space="0" w:color="auto"/>
              <w:right w:val="single" w:sz="4" w:space="0" w:color="auto"/>
            </w:tcBorders>
            <w:noWrap/>
            <w:vAlign w:val="center"/>
          </w:tcPr>
          <w:p w14:paraId="1D635BC3"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0.7</w:t>
            </w:r>
          </w:p>
        </w:tc>
      </w:tr>
      <w:tr w:rsidR="00A10F18" w:rsidRPr="00A11B16" w14:paraId="606D43CC" w14:textId="77777777" w:rsidTr="00A10F18">
        <w:trPr>
          <w:gridBefore w:val="1"/>
          <w:wBefore w:w="29" w:type="dxa"/>
          <w:trHeight w:val="315"/>
          <w:jc w:val="center"/>
        </w:trPr>
        <w:tc>
          <w:tcPr>
            <w:tcW w:w="987" w:type="dxa"/>
            <w:gridSpan w:val="3"/>
            <w:tcBorders>
              <w:top w:val="single" w:sz="4" w:space="0" w:color="auto"/>
              <w:left w:val="single" w:sz="4" w:space="0" w:color="auto"/>
              <w:bottom w:val="single" w:sz="4" w:space="0" w:color="auto"/>
              <w:right w:val="single" w:sz="4" w:space="0" w:color="auto"/>
            </w:tcBorders>
            <w:noWrap/>
            <w:vAlign w:val="center"/>
            <w:hideMark/>
          </w:tcPr>
          <w:p w14:paraId="0436E7FB"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34H</w:t>
            </w:r>
          </w:p>
        </w:tc>
        <w:tc>
          <w:tcPr>
            <w:tcW w:w="5690" w:type="dxa"/>
            <w:tcBorders>
              <w:top w:val="single" w:sz="4" w:space="0" w:color="auto"/>
              <w:left w:val="single" w:sz="4" w:space="0" w:color="auto"/>
              <w:bottom w:val="single" w:sz="4" w:space="0" w:color="auto"/>
              <w:right w:val="single" w:sz="4" w:space="0" w:color="auto"/>
            </w:tcBorders>
            <w:noWrap/>
            <w:vAlign w:val="center"/>
            <w:hideMark/>
          </w:tcPr>
          <w:p w14:paraId="496E43C0" w14:textId="14989B09" w:rsidR="00A10F18" w:rsidRPr="00A11B16" w:rsidRDefault="00A10F18" w:rsidP="00F72F41">
            <w:pPr>
              <w:suppressAutoHyphens/>
              <w:jc w:val="left"/>
              <w:rPr>
                <w:color w:val="000000"/>
                <w:szCs w:val="22"/>
                <w:lang w:val="en-US"/>
              </w:rPr>
            </w:pPr>
            <w:r w:rsidRPr="00A11B16">
              <w:rPr>
                <w:rFonts w:eastAsia="Calibri"/>
                <w:color w:val="000000"/>
                <w:szCs w:val="22"/>
                <w:lang w:val="en-US"/>
              </w:rPr>
              <w:t>Inter-American Defense Board (</w:t>
            </w:r>
            <w:r w:rsidR="0018181A" w:rsidRPr="00A11B16">
              <w:rPr>
                <w:rFonts w:eastAsia="Calibri"/>
                <w:color w:val="000000"/>
                <w:szCs w:val="22"/>
                <w:lang w:val="en-US"/>
              </w:rPr>
              <w:t>IADB</w:t>
            </w:r>
            <w:r w:rsidRPr="00A11B16">
              <w:rPr>
                <w:rFonts w:eastAsia="Calibri"/>
                <w:color w:val="000000"/>
                <w:szCs w:val="22"/>
                <w:lang w:val="en-US"/>
              </w:rPr>
              <w:t>)</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262A061A"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745.4</w:t>
            </w:r>
          </w:p>
        </w:tc>
        <w:tc>
          <w:tcPr>
            <w:tcW w:w="1065" w:type="dxa"/>
            <w:gridSpan w:val="3"/>
            <w:tcBorders>
              <w:top w:val="single" w:sz="4" w:space="0" w:color="auto"/>
              <w:left w:val="single" w:sz="4" w:space="0" w:color="auto"/>
              <w:bottom w:val="single" w:sz="4" w:space="0" w:color="auto"/>
              <w:right w:val="single" w:sz="4" w:space="0" w:color="auto"/>
            </w:tcBorders>
            <w:noWrap/>
            <w:vAlign w:val="center"/>
          </w:tcPr>
          <w:p w14:paraId="3538D5C2"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28.3</w:t>
            </w:r>
          </w:p>
        </w:tc>
      </w:tr>
      <w:tr w:rsidR="00A10F18" w:rsidRPr="00A11B16" w14:paraId="1AA6D3E1" w14:textId="77777777" w:rsidTr="00A10F18">
        <w:trPr>
          <w:gridBefore w:val="1"/>
          <w:wBefore w:w="29" w:type="dxa"/>
          <w:trHeight w:val="315"/>
          <w:jc w:val="center"/>
        </w:trPr>
        <w:tc>
          <w:tcPr>
            <w:tcW w:w="987" w:type="dxa"/>
            <w:gridSpan w:val="3"/>
            <w:tcBorders>
              <w:top w:val="single" w:sz="4" w:space="0" w:color="auto"/>
              <w:left w:val="single" w:sz="4" w:space="0" w:color="auto"/>
              <w:bottom w:val="single" w:sz="4" w:space="0" w:color="auto"/>
              <w:right w:val="single" w:sz="4" w:space="0" w:color="auto"/>
            </w:tcBorders>
            <w:noWrap/>
            <w:vAlign w:val="center"/>
            <w:hideMark/>
          </w:tcPr>
          <w:p w14:paraId="5ACEDE85"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34I</w:t>
            </w:r>
          </w:p>
        </w:tc>
        <w:tc>
          <w:tcPr>
            <w:tcW w:w="5690" w:type="dxa"/>
            <w:tcBorders>
              <w:top w:val="single" w:sz="4" w:space="0" w:color="auto"/>
              <w:left w:val="single" w:sz="4" w:space="0" w:color="auto"/>
              <w:bottom w:val="single" w:sz="4" w:space="0" w:color="auto"/>
              <w:right w:val="single" w:sz="4" w:space="0" w:color="auto"/>
            </w:tcBorders>
            <w:noWrap/>
            <w:vAlign w:val="center"/>
            <w:hideMark/>
          </w:tcPr>
          <w:p w14:paraId="4D3B865B"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Pan American Development Foundation (PADF)</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7F9E3C6D"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66.1</w:t>
            </w:r>
          </w:p>
        </w:tc>
        <w:tc>
          <w:tcPr>
            <w:tcW w:w="1065" w:type="dxa"/>
            <w:gridSpan w:val="3"/>
            <w:tcBorders>
              <w:top w:val="single" w:sz="4" w:space="0" w:color="auto"/>
              <w:left w:val="single" w:sz="4" w:space="0" w:color="auto"/>
              <w:bottom w:val="single" w:sz="4" w:space="0" w:color="auto"/>
              <w:right w:val="single" w:sz="4" w:space="0" w:color="auto"/>
            </w:tcBorders>
            <w:noWrap/>
            <w:vAlign w:val="center"/>
          </w:tcPr>
          <w:p w14:paraId="74812CF6"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0.9</w:t>
            </w:r>
          </w:p>
        </w:tc>
      </w:tr>
      <w:tr w:rsidR="00A10F18" w:rsidRPr="00A11B16" w14:paraId="0D1B93A7" w14:textId="77777777" w:rsidTr="00A10F18">
        <w:trPr>
          <w:gridBefore w:val="1"/>
          <w:wBefore w:w="29" w:type="dxa"/>
          <w:trHeight w:val="315"/>
          <w:jc w:val="center"/>
        </w:trPr>
        <w:tc>
          <w:tcPr>
            <w:tcW w:w="987" w:type="dxa"/>
            <w:gridSpan w:val="3"/>
            <w:tcBorders>
              <w:top w:val="single" w:sz="4" w:space="0" w:color="auto"/>
              <w:left w:val="single" w:sz="4" w:space="0" w:color="auto"/>
              <w:bottom w:val="single" w:sz="4" w:space="0" w:color="auto"/>
              <w:right w:val="single" w:sz="4" w:space="0" w:color="auto"/>
            </w:tcBorders>
            <w:noWrap/>
            <w:vAlign w:val="center"/>
            <w:hideMark/>
          </w:tcPr>
          <w:p w14:paraId="0D1B119E"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34J</w:t>
            </w:r>
          </w:p>
        </w:tc>
        <w:tc>
          <w:tcPr>
            <w:tcW w:w="5690" w:type="dxa"/>
            <w:tcBorders>
              <w:top w:val="single" w:sz="4" w:space="0" w:color="auto"/>
              <w:left w:val="single" w:sz="4" w:space="0" w:color="auto"/>
              <w:bottom w:val="single" w:sz="4" w:space="0" w:color="auto"/>
              <w:right w:val="single" w:sz="4" w:space="0" w:color="auto"/>
            </w:tcBorders>
            <w:noWrap/>
            <w:vAlign w:val="center"/>
            <w:hideMark/>
          </w:tcPr>
          <w:p w14:paraId="627F9AAF" w14:textId="787AC2F9" w:rsidR="00A10F18" w:rsidRPr="00A11B16" w:rsidRDefault="00A10F18" w:rsidP="00F72F41">
            <w:pPr>
              <w:suppressAutoHyphens/>
              <w:jc w:val="left"/>
              <w:rPr>
                <w:color w:val="000000"/>
                <w:szCs w:val="22"/>
                <w:lang w:val="en-US"/>
              </w:rPr>
            </w:pPr>
            <w:r w:rsidRPr="00A11B16">
              <w:rPr>
                <w:rFonts w:eastAsia="Calibri"/>
                <w:color w:val="000000"/>
                <w:szCs w:val="22"/>
                <w:lang w:val="en-US"/>
              </w:rPr>
              <w:t>Trust for the Americas</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545E25EE"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216.9</w:t>
            </w:r>
          </w:p>
        </w:tc>
        <w:tc>
          <w:tcPr>
            <w:tcW w:w="1065" w:type="dxa"/>
            <w:gridSpan w:val="3"/>
            <w:tcBorders>
              <w:top w:val="single" w:sz="4" w:space="0" w:color="auto"/>
              <w:left w:val="single" w:sz="4" w:space="0" w:color="auto"/>
              <w:bottom w:val="single" w:sz="4" w:space="0" w:color="auto"/>
              <w:right w:val="single" w:sz="4" w:space="0" w:color="auto"/>
            </w:tcBorders>
            <w:noWrap/>
            <w:vAlign w:val="center"/>
          </w:tcPr>
          <w:p w14:paraId="3AE20D0E"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w:t>
            </w:r>
          </w:p>
        </w:tc>
      </w:tr>
      <w:tr w:rsidR="00A10F18" w:rsidRPr="00A11B16" w14:paraId="272BE79F" w14:textId="77777777" w:rsidTr="00A10F18">
        <w:trPr>
          <w:gridBefore w:val="1"/>
          <w:wBefore w:w="29" w:type="dxa"/>
          <w:trHeight w:val="315"/>
          <w:jc w:val="center"/>
        </w:trPr>
        <w:tc>
          <w:tcPr>
            <w:tcW w:w="987" w:type="dxa"/>
            <w:gridSpan w:val="3"/>
            <w:tcBorders>
              <w:top w:val="single" w:sz="4" w:space="0" w:color="auto"/>
              <w:left w:val="single" w:sz="4" w:space="0" w:color="auto"/>
              <w:bottom w:val="single" w:sz="4" w:space="0" w:color="auto"/>
              <w:right w:val="single" w:sz="4" w:space="0" w:color="auto"/>
            </w:tcBorders>
            <w:noWrap/>
            <w:vAlign w:val="center"/>
            <w:hideMark/>
          </w:tcPr>
          <w:p w14:paraId="75FC1EAB"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34K</w:t>
            </w:r>
          </w:p>
        </w:tc>
        <w:tc>
          <w:tcPr>
            <w:tcW w:w="5690" w:type="dxa"/>
            <w:tcBorders>
              <w:top w:val="single" w:sz="4" w:space="0" w:color="auto"/>
              <w:left w:val="single" w:sz="4" w:space="0" w:color="auto"/>
              <w:bottom w:val="single" w:sz="4" w:space="0" w:color="auto"/>
              <w:right w:val="single" w:sz="4" w:space="0" w:color="auto"/>
            </w:tcBorders>
            <w:noWrap/>
            <w:vAlign w:val="center"/>
            <w:hideMark/>
          </w:tcPr>
          <w:p w14:paraId="64317E61" w14:textId="1782EF61" w:rsidR="00A10F18" w:rsidRPr="00A11B16" w:rsidRDefault="00A10F18" w:rsidP="00F72F41">
            <w:pPr>
              <w:suppressAutoHyphens/>
              <w:jc w:val="left"/>
              <w:rPr>
                <w:color w:val="000000"/>
                <w:szCs w:val="22"/>
                <w:lang w:val="en-US"/>
              </w:rPr>
            </w:pPr>
            <w:r w:rsidRPr="00A11B16">
              <w:rPr>
                <w:rFonts w:eastAsia="Calibri"/>
                <w:color w:val="000000"/>
                <w:szCs w:val="22"/>
                <w:lang w:val="en-US"/>
              </w:rPr>
              <w:t xml:space="preserve">IADB </w:t>
            </w:r>
            <w:r w:rsidR="0018181A" w:rsidRPr="00A11B16">
              <w:rPr>
                <w:rFonts w:eastAsia="Calibri"/>
                <w:color w:val="000000"/>
                <w:szCs w:val="22"/>
                <w:lang w:val="en-US"/>
              </w:rPr>
              <w:t>–</w:t>
            </w:r>
            <w:r w:rsidRPr="00A11B16">
              <w:rPr>
                <w:rFonts w:eastAsia="Calibri"/>
                <w:color w:val="000000"/>
                <w:szCs w:val="22"/>
                <w:lang w:val="en-US"/>
              </w:rPr>
              <w:t xml:space="preserve"> </w:t>
            </w:r>
            <w:r w:rsidR="0018181A" w:rsidRPr="00A11B16">
              <w:rPr>
                <w:rFonts w:eastAsia="Calibri"/>
                <w:color w:val="000000"/>
                <w:szCs w:val="22"/>
                <w:lang w:val="en-US"/>
              </w:rPr>
              <w:t xml:space="preserve">Maintenance of the </w:t>
            </w:r>
            <w:r w:rsidRPr="00A11B16">
              <w:rPr>
                <w:rFonts w:eastAsia="Calibri"/>
                <w:color w:val="000000"/>
                <w:szCs w:val="22"/>
                <w:lang w:val="en-US"/>
              </w:rPr>
              <w:t xml:space="preserve">Casa del Soldado </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59CA3D9B"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131.7</w:t>
            </w:r>
          </w:p>
        </w:tc>
        <w:tc>
          <w:tcPr>
            <w:tcW w:w="1065" w:type="dxa"/>
            <w:gridSpan w:val="3"/>
            <w:tcBorders>
              <w:top w:val="single" w:sz="4" w:space="0" w:color="auto"/>
              <w:left w:val="single" w:sz="4" w:space="0" w:color="auto"/>
              <w:bottom w:val="single" w:sz="4" w:space="0" w:color="auto"/>
              <w:right w:val="single" w:sz="4" w:space="0" w:color="auto"/>
            </w:tcBorders>
            <w:noWrap/>
            <w:vAlign w:val="center"/>
          </w:tcPr>
          <w:p w14:paraId="3EAA5281"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18.1</w:t>
            </w:r>
          </w:p>
        </w:tc>
      </w:tr>
      <w:tr w:rsidR="00A10F18" w:rsidRPr="00A11B16" w14:paraId="2EF9CD0E" w14:textId="77777777" w:rsidTr="00A10F18">
        <w:trPr>
          <w:gridBefore w:val="1"/>
          <w:wBefore w:w="29" w:type="dxa"/>
          <w:trHeight w:val="315"/>
          <w:jc w:val="center"/>
        </w:trPr>
        <w:tc>
          <w:tcPr>
            <w:tcW w:w="987" w:type="dxa"/>
            <w:gridSpan w:val="3"/>
            <w:tcBorders>
              <w:top w:val="single" w:sz="4" w:space="0" w:color="auto"/>
              <w:left w:val="nil"/>
              <w:bottom w:val="single" w:sz="4" w:space="0" w:color="auto"/>
              <w:right w:val="nil"/>
            </w:tcBorders>
            <w:noWrap/>
            <w:vAlign w:val="bottom"/>
            <w:hideMark/>
          </w:tcPr>
          <w:p w14:paraId="5A61808C" w14:textId="77777777" w:rsidR="00A10F18" w:rsidRPr="00A11B16" w:rsidRDefault="00A10F18" w:rsidP="00F72F41">
            <w:pPr>
              <w:suppressAutoHyphens/>
              <w:jc w:val="left"/>
              <w:rPr>
                <w:rFonts w:eastAsia="Calibri"/>
                <w:szCs w:val="22"/>
                <w:lang w:val="en-US"/>
              </w:rPr>
            </w:pPr>
          </w:p>
        </w:tc>
        <w:tc>
          <w:tcPr>
            <w:tcW w:w="5690" w:type="dxa"/>
            <w:tcBorders>
              <w:top w:val="single" w:sz="4" w:space="0" w:color="auto"/>
              <w:left w:val="nil"/>
              <w:bottom w:val="single" w:sz="4" w:space="0" w:color="auto"/>
              <w:right w:val="nil"/>
            </w:tcBorders>
            <w:noWrap/>
            <w:vAlign w:val="bottom"/>
          </w:tcPr>
          <w:p w14:paraId="698D6721" w14:textId="77777777" w:rsidR="00A10F18" w:rsidRPr="00A11B16" w:rsidRDefault="00A10F18" w:rsidP="00F72F41">
            <w:pPr>
              <w:suppressAutoHyphens/>
              <w:jc w:val="left"/>
              <w:rPr>
                <w:rFonts w:eastAsia="Calibri"/>
                <w:szCs w:val="22"/>
                <w:lang w:val="en-US"/>
              </w:rPr>
            </w:pPr>
          </w:p>
        </w:tc>
        <w:tc>
          <w:tcPr>
            <w:tcW w:w="990" w:type="dxa"/>
            <w:gridSpan w:val="3"/>
            <w:tcBorders>
              <w:top w:val="single" w:sz="4" w:space="0" w:color="auto"/>
              <w:left w:val="nil"/>
              <w:bottom w:val="single" w:sz="4" w:space="0" w:color="auto"/>
              <w:right w:val="nil"/>
            </w:tcBorders>
            <w:noWrap/>
            <w:vAlign w:val="center"/>
          </w:tcPr>
          <w:p w14:paraId="70BA48E2" w14:textId="77777777" w:rsidR="00A10F18" w:rsidRPr="00A11B16" w:rsidRDefault="00A10F18" w:rsidP="00F72F41">
            <w:pPr>
              <w:suppressAutoHyphens/>
              <w:jc w:val="right"/>
              <w:rPr>
                <w:szCs w:val="22"/>
                <w:lang w:val="en-US"/>
              </w:rPr>
            </w:pPr>
          </w:p>
        </w:tc>
        <w:tc>
          <w:tcPr>
            <w:tcW w:w="1065" w:type="dxa"/>
            <w:gridSpan w:val="3"/>
            <w:tcBorders>
              <w:top w:val="single" w:sz="4" w:space="0" w:color="auto"/>
              <w:left w:val="nil"/>
              <w:bottom w:val="single" w:sz="4" w:space="0" w:color="auto"/>
              <w:right w:val="nil"/>
            </w:tcBorders>
            <w:noWrap/>
            <w:vAlign w:val="center"/>
          </w:tcPr>
          <w:p w14:paraId="358AF585" w14:textId="77777777" w:rsidR="00A10F18" w:rsidRPr="00A11B16" w:rsidRDefault="00A10F18" w:rsidP="00F72F41">
            <w:pPr>
              <w:suppressAutoHyphens/>
              <w:jc w:val="right"/>
              <w:rPr>
                <w:szCs w:val="22"/>
                <w:lang w:val="en-US"/>
              </w:rPr>
            </w:pPr>
          </w:p>
        </w:tc>
      </w:tr>
      <w:tr w:rsidR="00A10F18" w:rsidRPr="00A11B16" w14:paraId="4BDC5F8B" w14:textId="77777777" w:rsidTr="00A10F18">
        <w:trPr>
          <w:gridBefore w:val="1"/>
          <w:wBefore w:w="29" w:type="dxa"/>
          <w:trHeight w:val="630"/>
          <w:jc w:val="center"/>
        </w:trPr>
        <w:tc>
          <w:tcPr>
            <w:tcW w:w="6677" w:type="dxa"/>
            <w:gridSpan w:val="4"/>
            <w:tcBorders>
              <w:top w:val="single" w:sz="4" w:space="0" w:color="auto"/>
              <w:left w:val="single" w:sz="4" w:space="0" w:color="auto"/>
              <w:bottom w:val="single" w:sz="4" w:space="0" w:color="auto"/>
              <w:right w:val="single" w:sz="4" w:space="0" w:color="auto"/>
            </w:tcBorders>
            <w:noWrap/>
            <w:vAlign w:val="center"/>
            <w:hideMark/>
          </w:tcPr>
          <w:p w14:paraId="403C4E7A" w14:textId="403F7D04" w:rsidR="00A10F18" w:rsidRPr="00A11B16" w:rsidRDefault="00A10F18" w:rsidP="00F72F41">
            <w:pPr>
              <w:suppressAutoHyphens/>
              <w:jc w:val="left"/>
              <w:rPr>
                <w:color w:val="000000"/>
                <w:szCs w:val="22"/>
                <w:lang w:val="en-US"/>
              </w:rPr>
            </w:pPr>
            <w:r w:rsidRPr="00A11B16">
              <w:rPr>
                <w:rFonts w:eastAsia="Calibri"/>
                <w:color w:val="000000"/>
                <w:szCs w:val="22"/>
                <w:lang w:val="en-US"/>
              </w:rPr>
              <w:t xml:space="preserve">4. OFFICE OF THE STRATEGIC COUNSEL FOR ORGANIZATIONAL DEVELOPMENT AND </w:t>
            </w:r>
            <w:r w:rsidR="00E41165" w:rsidRPr="00A11B16">
              <w:rPr>
                <w:rFonts w:eastAsia="Calibri"/>
                <w:color w:val="000000"/>
                <w:szCs w:val="22"/>
                <w:lang w:val="en-US"/>
              </w:rPr>
              <w:br/>
            </w:r>
            <w:r w:rsidRPr="00A11B16">
              <w:rPr>
                <w:rFonts w:eastAsia="Calibri"/>
                <w:color w:val="000000"/>
                <w:szCs w:val="22"/>
                <w:lang w:val="en-US"/>
              </w:rPr>
              <w:t>MANAGEMENT FOR RESULTS</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649B8798"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2,423.4</w:t>
            </w:r>
          </w:p>
        </w:tc>
        <w:tc>
          <w:tcPr>
            <w:tcW w:w="1065" w:type="dxa"/>
            <w:gridSpan w:val="3"/>
            <w:tcBorders>
              <w:top w:val="single" w:sz="4" w:space="0" w:color="auto"/>
              <w:left w:val="single" w:sz="4" w:space="0" w:color="auto"/>
              <w:bottom w:val="single" w:sz="4" w:space="0" w:color="auto"/>
              <w:right w:val="single" w:sz="4" w:space="0" w:color="auto"/>
            </w:tcBorders>
            <w:noWrap/>
            <w:vAlign w:val="center"/>
          </w:tcPr>
          <w:p w14:paraId="3DADB3ED"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695.0</w:t>
            </w:r>
          </w:p>
        </w:tc>
      </w:tr>
      <w:tr w:rsidR="00A10F18" w:rsidRPr="00A11B16" w14:paraId="20E2D5EE" w14:textId="77777777" w:rsidTr="00A10F18">
        <w:trPr>
          <w:gridBefore w:val="1"/>
          <w:wBefore w:w="29" w:type="dxa"/>
          <w:trHeight w:val="315"/>
          <w:jc w:val="center"/>
        </w:trPr>
        <w:tc>
          <w:tcPr>
            <w:tcW w:w="987" w:type="dxa"/>
            <w:gridSpan w:val="3"/>
            <w:tcBorders>
              <w:top w:val="single" w:sz="4" w:space="0" w:color="auto"/>
              <w:left w:val="nil"/>
              <w:bottom w:val="nil"/>
              <w:right w:val="nil"/>
            </w:tcBorders>
            <w:noWrap/>
            <w:vAlign w:val="bottom"/>
            <w:hideMark/>
          </w:tcPr>
          <w:p w14:paraId="604A262B" w14:textId="77777777" w:rsidR="00A10F18" w:rsidRPr="00A11B16" w:rsidRDefault="00A10F18" w:rsidP="00F72F41">
            <w:pPr>
              <w:suppressAutoHyphens/>
              <w:jc w:val="left"/>
              <w:rPr>
                <w:rFonts w:eastAsia="Calibri"/>
                <w:szCs w:val="22"/>
                <w:lang w:val="en-US"/>
              </w:rPr>
            </w:pPr>
            <w:r w:rsidRPr="00A11B16">
              <w:rPr>
                <w:rFonts w:eastAsia="Calibri"/>
                <w:szCs w:val="22"/>
                <w:lang w:val="en-US"/>
              </w:rPr>
              <w:br w:type="page"/>
            </w:r>
          </w:p>
        </w:tc>
        <w:tc>
          <w:tcPr>
            <w:tcW w:w="5690" w:type="dxa"/>
            <w:tcBorders>
              <w:top w:val="single" w:sz="4" w:space="0" w:color="auto"/>
              <w:left w:val="nil"/>
              <w:bottom w:val="nil"/>
              <w:right w:val="nil"/>
            </w:tcBorders>
            <w:noWrap/>
            <w:hideMark/>
          </w:tcPr>
          <w:p w14:paraId="17A73530" w14:textId="77777777" w:rsidR="00A10F18" w:rsidRPr="00A11B16" w:rsidRDefault="00A10F18" w:rsidP="00F72F41">
            <w:pPr>
              <w:suppressAutoHyphens/>
              <w:jc w:val="left"/>
              <w:rPr>
                <w:rFonts w:eastAsia="Calibri"/>
                <w:szCs w:val="22"/>
                <w:lang w:val="en-US"/>
              </w:rPr>
            </w:pPr>
          </w:p>
        </w:tc>
        <w:tc>
          <w:tcPr>
            <w:tcW w:w="990" w:type="dxa"/>
            <w:gridSpan w:val="3"/>
            <w:tcBorders>
              <w:top w:val="single" w:sz="4" w:space="0" w:color="auto"/>
              <w:left w:val="nil"/>
              <w:bottom w:val="nil"/>
              <w:right w:val="nil"/>
            </w:tcBorders>
            <w:noWrap/>
            <w:vAlign w:val="center"/>
          </w:tcPr>
          <w:p w14:paraId="04B025B1" w14:textId="77777777" w:rsidR="00A10F18" w:rsidRPr="00A11B16" w:rsidRDefault="00A10F18" w:rsidP="00F72F41">
            <w:pPr>
              <w:suppressAutoHyphens/>
              <w:jc w:val="left"/>
              <w:rPr>
                <w:szCs w:val="22"/>
                <w:lang w:val="en-US"/>
              </w:rPr>
            </w:pPr>
          </w:p>
        </w:tc>
        <w:tc>
          <w:tcPr>
            <w:tcW w:w="1065" w:type="dxa"/>
            <w:gridSpan w:val="3"/>
            <w:tcBorders>
              <w:top w:val="single" w:sz="4" w:space="0" w:color="auto"/>
              <w:left w:val="nil"/>
              <w:bottom w:val="nil"/>
              <w:right w:val="nil"/>
            </w:tcBorders>
            <w:noWrap/>
            <w:vAlign w:val="center"/>
          </w:tcPr>
          <w:p w14:paraId="74A2B411" w14:textId="77777777" w:rsidR="00A10F18" w:rsidRPr="00A11B16" w:rsidRDefault="00A10F18" w:rsidP="00F72F41">
            <w:pPr>
              <w:suppressAutoHyphens/>
              <w:jc w:val="right"/>
              <w:rPr>
                <w:szCs w:val="22"/>
                <w:lang w:val="en-US"/>
              </w:rPr>
            </w:pPr>
          </w:p>
        </w:tc>
      </w:tr>
      <w:tr w:rsidR="00A10F18" w:rsidRPr="00A11B16" w14:paraId="7FC13C09" w14:textId="77777777" w:rsidTr="00A10F18">
        <w:trPr>
          <w:gridAfter w:val="1"/>
          <w:wAfter w:w="44" w:type="dxa"/>
          <w:trHeight w:val="315"/>
          <w:jc w:val="center"/>
        </w:trPr>
        <w:tc>
          <w:tcPr>
            <w:tcW w:w="6706" w:type="dxa"/>
            <w:gridSpan w:val="5"/>
            <w:tcBorders>
              <w:top w:val="single" w:sz="4" w:space="0" w:color="auto"/>
              <w:left w:val="single" w:sz="4" w:space="0" w:color="auto"/>
              <w:bottom w:val="single" w:sz="4" w:space="0" w:color="auto"/>
              <w:right w:val="single" w:sz="4" w:space="0" w:color="auto"/>
            </w:tcBorders>
            <w:noWrap/>
            <w:vAlign w:val="center"/>
            <w:hideMark/>
          </w:tcPr>
          <w:p w14:paraId="3935D8B6"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5. SECRETARIAT FOR ACCESS TO RIGHTS AND EQUITY</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61C7A25F"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1,644.5</w:t>
            </w:r>
          </w:p>
        </w:tc>
        <w:tc>
          <w:tcPr>
            <w:tcW w:w="1021" w:type="dxa"/>
            <w:gridSpan w:val="2"/>
            <w:tcBorders>
              <w:top w:val="single" w:sz="4" w:space="0" w:color="auto"/>
              <w:left w:val="single" w:sz="4" w:space="0" w:color="auto"/>
              <w:bottom w:val="single" w:sz="4" w:space="0" w:color="auto"/>
              <w:right w:val="single" w:sz="4" w:space="0" w:color="auto"/>
            </w:tcBorders>
            <w:noWrap/>
            <w:vAlign w:val="center"/>
          </w:tcPr>
          <w:p w14:paraId="42ACF1B3"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61.0</w:t>
            </w:r>
          </w:p>
        </w:tc>
      </w:tr>
      <w:tr w:rsidR="00A10F18" w:rsidRPr="00A11B16" w14:paraId="73837404" w14:textId="77777777" w:rsidTr="00A10F18">
        <w:trPr>
          <w:gridAfter w:val="1"/>
          <w:wAfter w:w="44" w:type="dxa"/>
          <w:trHeight w:val="315"/>
          <w:jc w:val="center"/>
        </w:trPr>
        <w:tc>
          <w:tcPr>
            <w:tcW w:w="987" w:type="dxa"/>
            <w:gridSpan w:val="3"/>
            <w:tcBorders>
              <w:top w:val="single" w:sz="4" w:space="0" w:color="auto"/>
              <w:left w:val="nil"/>
              <w:bottom w:val="single" w:sz="4" w:space="0" w:color="auto"/>
              <w:right w:val="nil"/>
            </w:tcBorders>
            <w:noWrap/>
            <w:vAlign w:val="bottom"/>
            <w:hideMark/>
          </w:tcPr>
          <w:p w14:paraId="33292792" w14:textId="77777777" w:rsidR="00A10F18" w:rsidRPr="00A11B16" w:rsidRDefault="00A10F18" w:rsidP="00F72F41">
            <w:pPr>
              <w:suppressAutoHyphens/>
              <w:jc w:val="left"/>
              <w:rPr>
                <w:rFonts w:eastAsia="Calibri"/>
                <w:szCs w:val="22"/>
                <w:lang w:val="en-US"/>
              </w:rPr>
            </w:pPr>
          </w:p>
        </w:tc>
        <w:tc>
          <w:tcPr>
            <w:tcW w:w="5719" w:type="dxa"/>
            <w:gridSpan w:val="2"/>
            <w:tcBorders>
              <w:top w:val="single" w:sz="4" w:space="0" w:color="auto"/>
              <w:left w:val="nil"/>
              <w:bottom w:val="single" w:sz="4" w:space="0" w:color="auto"/>
              <w:right w:val="nil"/>
            </w:tcBorders>
            <w:noWrap/>
            <w:hideMark/>
          </w:tcPr>
          <w:p w14:paraId="4CDFE115" w14:textId="77777777" w:rsidR="00A10F18" w:rsidRPr="00A11B16" w:rsidRDefault="00A10F18" w:rsidP="00F72F41">
            <w:pPr>
              <w:suppressAutoHyphens/>
              <w:jc w:val="left"/>
              <w:rPr>
                <w:rFonts w:eastAsia="Calibri"/>
                <w:szCs w:val="22"/>
                <w:lang w:val="en-US"/>
              </w:rPr>
            </w:pPr>
          </w:p>
        </w:tc>
        <w:tc>
          <w:tcPr>
            <w:tcW w:w="990" w:type="dxa"/>
            <w:gridSpan w:val="3"/>
            <w:tcBorders>
              <w:top w:val="single" w:sz="4" w:space="0" w:color="auto"/>
              <w:left w:val="nil"/>
              <w:bottom w:val="single" w:sz="4" w:space="0" w:color="auto"/>
              <w:right w:val="nil"/>
            </w:tcBorders>
            <w:noWrap/>
            <w:vAlign w:val="center"/>
          </w:tcPr>
          <w:p w14:paraId="43CAC2B0" w14:textId="77777777" w:rsidR="00A10F18" w:rsidRPr="00A11B16" w:rsidRDefault="00A10F18" w:rsidP="00F72F41">
            <w:pPr>
              <w:suppressAutoHyphens/>
              <w:jc w:val="right"/>
              <w:rPr>
                <w:szCs w:val="22"/>
                <w:lang w:val="en-US"/>
              </w:rPr>
            </w:pPr>
          </w:p>
        </w:tc>
        <w:tc>
          <w:tcPr>
            <w:tcW w:w="1021" w:type="dxa"/>
            <w:gridSpan w:val="2"/>
            <w:tcBorders>
              <w:top w:val="single" w:sz="4" w:space="0" w:color="auto"/>
              <w:left w:val="nil"/>
              <w:bottom w:val="single" w:sz="4" w:space="0" w:color="auto"/>
              <w:right w:val="nil"/>
            </w:tcBorders>
            <w:noWrap/>
            <w:vAlign w:val="center"/>
          </w:tcPr>
          <w:p w14:paraId="549BAE88" w14:textId="77777777" w:rsidR="00A10F18" w:rsidRPr="00A11B16" w:rsidRDefault="00A10F18" w:rsidP="00F72F41">
            <w:pPr>
              <w:suppressAutoHyphens/>
              <w:jc w:val="right"/>
              <w:rPr>
                <w:szCs w:val="22"/>
                <w:lang w:val="en-US"/>
              </w:rPr>
            </w:pPr>
          </w:p>
        </w:tc>
      </w:tr>
      <w:tr w:rsidR="00A10F18" w:rsidRPr="00A11B16" w14:paraId="6419A6AC" w14:textId="77777777" w:rsidTr="00A10F18">
        <w:trPr>
          <w:gridAfter w:val="1"/>
          <w:wAfter w:w="44" w:type="dxa"/>
          <w:trHeight w:val="315"/>
          <w:jc w:val="center"/>
        </w:trPr>
        <w:tc>
          <w:tcPr>
            <w:tcW w:w="6706" w:type="dxa"/>
            <w:gridSpan w:val="5"/>
            <w:tcBorders>
              <w:top w:val="single" w:sz="4" w:space="0" w:color="auto"/>
              <w:left w:val="single" w:sz="4" w:space="0" w:color="auto"/>
              <w:bottom w:val="single" w:sz="4" w:space="0" w:color="auto"/>
              <w:right w:val="single" w:sz="4" w:space="0" w:color="auto"/>
            </w:tcBorders>
            <w:noWrap/>
            <w:vAlign w:val="center"/>
            <w:hideMark/>
          </w:tcPr>
          <w:p w14:paraId="1506AAC7"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6. SECRETARIAT FOR STRENGTHENING DEMOCRACY</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3BD2485E"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3,383.7</w:t>
            </w:r>
          </w:p>
        </w:tc>
        <w:tc>
          <w:tcPr>
            <w:tcW w:w="1021" w:type="dxa"/>
            <w:gridSpan w:val="2"/>
            <w:tcBorders>
              <w:top w:val="single" w:sz="4" w:space="0" w:color="auto"/>
              <w:left w:val="single" w:sz="4" w:space="0" w:color="auto"/>
              <w:bottom w:val="single" w:sz="4" w:space="0" w:color="auto"/>
              <w:right w:val="single" w:sz="4" w:space="0" w:color="auto"/>
            </w:tcBorders>
            <w:noWrap/>
            <w:vAlign w:val="center"/>
          </w:tcPr>
          <w:p w14:paraId="0D2F2135"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780.1</w:t>
            </w:r>
          </w:p>
        </w:tc>
      </w:tr>
      <w:tr w:rsidR="00A10F18" w:rsidRPr="00A11B16" w14:paraId="6E5342F3" w14:textId="77777777" w:rsidTr="00A10F18">
        <w:trPr>
          <w:gridAfter w:val="1"/>
          <w:wAfter w:w="44" w:type="dxa"/>
          <w:trHeight w:val="315"/>
          <w:jc w:val="center"/>
        </w:trPr>
        <w:tc>
          <w:tcPr>
            <w:tcW w:w="987" w:type="dxa"/>
            <w:gridSpan w:val="3"/>
            <w:tcBorders>
              <w:top w:val="single" w:sz="4" w:space="0" w:color="auto"/>
              <w:bottom w:val="single" w:sz="4" w:space="0" w:color="auto"/>
            </w:tcBorders>
            <w:noWrap/>
            <w:vAlign w:val="center"/>
          </w:tcPr>
          <w:p w14:paraId="471C0C12" w14:textId="77777777" w:rsidR="00A10F18" w:rsidRPr="00A11B16" w:rsidRDefault="00A10F18" w:rsidP="00F72F41">
            <w:pPr>
              <w:suppressAutoHyphens/>
              <w:jc w:val="left"/>
              <w:rPr>
                <w:rFonts w:eastAsia="Calibri"/>
                <w:szCs w:val="22"/>
                <w:lang w:val="en-US"/>
              </w:rPr>
            </w:pPr>
          </w:p>
        </w:tc>
        <w:tc>
          <w:tcPr>
            <w:tcW w:w="5719" w:type="dxa"/>
            <w:gridSpan w:val="2"/>
            <w:tcBorders>
              <w:top w:val="single" w:sz="4" w:space="0" w:color="auto"/>
              <w:bottom w:val="single" w:sz="4" w:space="0" w:color="auto"/>
            </w:tcBorders>
            <w:noWrap/>
            <w:vAlign w:val="center"/>
          </w:tcPr>
          <w:p w14:paraId="1A07E47C" w14:textId="77777777" w:rsidR="00A10F18" w:rsidRPr="00A11B16" w:rsidRDefault="00A10F18" w:rsidP="00F72F41">
            <w:pPr>
              <w:suppressAutoHyphens/>
              <w:jc w:val="left"/>
              <w:rPr>
                <w:rFonts w:eastAsia="Calibri"/>
                <w:szCs w:val="22"/>
                <w:lang w:val="en-US"/>
              </w:rPr>
            </w:pPr>
          </w:p>
        </w:tc>
        <w:tc>
          <w:tcPr>
            <w:tcW w:w="990" w:type="dxa"/>
            <w:gridSpan w:val="3"/>
            <w:tcBorders>
              <w:top w:val="single" w:sz="4" w:space="0" w:color="auto"/>
              <w:bottom w:val="single" w:sz="4" w:space="0" w:color="auto"/>
            </w:tcBorders>
            <w:noWrap/>
            <w:vAlign w:val="center"/>
          </w:tcPr>
          <w:p w14:paraId="3BD529A3" w14:textId="77777777" w:rsidR="00A10F18" w:rsidRPr="00A11B16" w:rsidRDefault="00A10F18" w:rsidP="00F72F41">
            <w:pPr>
              <w:suppressAutoHyphens/>
              <w:jc w:val="right"/>
              <w:rPr>
                <w:rFonts w:eastAsia="Calibri"/>
                <w:szCs w:val="22"/>
                <w:lang w:val="en-US"/>
              </w:rPr>
            </w:pPr>
          </w:p>
        </w:tc>
        <w:tc>
          <w:tcPr>
            <w:tcW w:w="1021" w:type="dxa"/>
            <w:gridSpan w:val="2"/>
            <w:tcBorders>
              <w:top w:val="single" w:sz="4" w:space="0" w:color="auto"/>
              <w:bottom w:val="single" w:sz="4" w:space="0" w:color="auto"/>
            </w:tcBorders>
            <w:noWrap/>
            <w:vAlign w:val="center"/>
          </w:tcPr>
          <w:p w14:paraId="7BAB1BB7" w14:textId="77777777" w:rsidR="00A10F18" w:rsidRPr="00A11B16" w:rsidRDefault="00A10F18" w:rsidP="00F72F41">
            <w:pPr>
              <w:suppressAutoHyphens/>
              <w:jc w:val="center"/>
              <w:rPr>
                <w:rFonts w:eastAsia="Calibri"/>
                <w:szCs w:val="22"/>
                <w:lang w:val="en-US"/>
              </w:rPr>
            </w:pPr>
          </w:p>
        </w:tc>
      </w:tr>
      <w:tr w:rsidR="00A10F18" w:rsidRPr="00A11B16" w14:paraId="55E37640" w14:textId="77777777" w:rsidTr="00A10F18">
        <w:trPr>
          <w:gridAfter w:val="1"/>
          <w:wAfter w:w="44" w:type="dxa"/>
          <w:trHeight w:val="315"/>
          <w:jc w:val="center"/>
        </w:trPr>
        <w:tc>
          <w:tcPr>
            <w:tcW w:w="6706" w:type="dxa"/>
            <w:gridSpan w:val="5"/>
            <w:tcBorders>
              <w:top w:val="single" w:sz="4" w:space="0" w:color="auto"/>
              <w:left w:val="single" w:sz="4" w:space="0" w:color="auto"/>
              <w:bottom w:val="single" w:sz="4" w:space="0" w:color="auto"/>
              <w:right w:val="single" w:sz="4" w:space="0" w:color="auto"/>
            </w:tcBorders>
            <w:noWrap/>
            <w:vAlign w:val="center"/>
            <w:hideMark/>
          </w:tcPr>
          <w:p w14:paraId="0B3C4DB4"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7. EXECUTIVE SECRETARIAT FOR INTEGRAL DEVELOPMENT</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237DBBBF"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7,534.3</w:t>
            </w:r>
          </w:p>
        </w:tc>
        <w:tc>
          <w:tcPr>
            <w:tcW w:w="1021" w:type="dxa"/>
            <w:gridSpan w:val="2"/>
            <w:tcBorders>
              <w:top w:val="single" w:sz="4" w:space="0" w:color="auto"/>
              <w:left w:val="single" w:sz="4" w:space="0" w:color="auto"/>
              <w:bottom w:val="single" w:sz="4" w:space="0" w:color="auto"/>
              <w:right w:val="single" w:sz="4" w:space="0" w:color="auto"/>
            </w:tcBorders>
            <w:noWrap/>
            <w:vAlign w:val="center"/>
          </w:tcPr>
          <w:p w14:paraId="2998618F"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297.1</w:t>
            </w:r>
          </w:p>
        </w:tc>
      </w:tr>
      <w:tr w:rsidR="00A10F18" w:rsidRPr="00A11B16" w14:paraId="244F882A" w14:textId="77777777" w:rsidTr="00A10F18">
        <w:trPr>
          <w:gridAfter w:val="1"/>
          <w:wAfter w:w="44" w:type="dxa"/>
          <w:trHeight w:val="315"/>
          <w:jc w:val="center"/>
        </w:trPr>
        <w:tc>
          <w:tcPr>
            <w:tcW w:w="987" w:type="dxa"/>
            <w:gridSpan w:val="3"/>
            <w:tcBorders>
              <w:top w:val="single" w:sz="4" w:space="0" w:color="auto"/>
              <w:left w:val="nil"/>
              <w:bottom w:val="single" w:sz="4" w:space="0" w:color="auto"/>
              <w:right w:val="nil"/>
            </w:tcBorders>
            <w:noWrap/>
            <w:vAlign w:val="bottom"/>
            <w:hideMark/>
          </w:tcPr>
          <w:p w14:paraId="123C6426" w14:textId="77777777" w:rsidR="00A10F18" w:rsidRPr="00A11B16" w:rsidRDefault="00A10F18" w:rsidP="00F72F41">
            <w:pPr>
              <w:suppressAutoHyphens/>
              <w:jc w:val="left"/>
              <w:rPr>
                <w:rFonts w:eastAsia="Calibri"/>
                <w:szCs w:val="22"/>
                <w:lang w:val="en-US"/>
              </w:rPr>
            </w:pPr>
          </w:p>
        </w:tc>
        <w:tc>
          <w:tcPr>
            <w:tcW w:w="5719" w:type="dxa"/>
            <w:gridSpan w:val="2"/>
            <w:tcBorders>
              <w:top w:val="single" w:sz="4" w:space="0" w:color="auto"/>
              <w:left w:val="nil"/>
              <w:bottom w:val="single" w:sz="4" w:space="0" w:color="auto"/>
              <w:right w:val="nil"/>
            </w:tcBorders>
            <w:noWrap/>
            <w:hideMark/>
          </w:tcPr>
          <w:p w14:paraId="31DAB2B0" w14:textId="77777777" w:rsidR="00A10F18" w:rsidRPr="00A11B16" w:rsidRDefault="00A10F18" w:rsidP="00F72F41">
            <w:pPr>
              <w:suppressAutoHyphens/>
              <w:jc w:val="left"/>
              <w:rPr>
                <w:rFonts w:eastAsia="Calibri"/>
                <w:szCs w:val="22"/>
                <w:lang w:val="en-US"/>
              </w:rPr>
            </w:pPr>
          </w:p>
        </w:tc>
        <w:tc>
          <w:tcPr>
            <w:tcW w:w="990" w:type="dxa"/>
            <w:gridSpan w:val="3"/>
            <w:tcBorders>
              <w:top w:val="single" w:sz="4" w:space="0" w:color="auto"/>
              <w:left w:val="nil"/>
              <w:bottom w:val="single" w:sz="4" w:space="0" w:color="auto"/>
              <w:right w:val="nil"/>
            </w:tcBorders>
            <w:noWrap/>
            <w:vAlign w:val="center"/>
          </w:tcPr>
          <w:p w14:paraId="2E05DC36" w14:textId="77777777" w:rsidR="00A10F18" w:rsidRPr="00A11B16" w:rsidRDefault="00A10F18" w:rsidP="00F72F41">
            <w:pPr>
              <w:suppressAutoHyphens/>
              <w:jc w:val="left"/>
              <w:rPr>
                <w:szCs w:val="22"/>
                <w:lang w:val="en-US"/>
              </w:rPr>
            </w:pPr>
          </w:p>
        </w:tc>
        <w:tc>
          <w:tcPr>
            <w:tcW w:w="1021" w:type="dxa"/>
            <w:gridSpan w:val="2"/>
            <w:tcBorders>
              <w:top w:val="single" w:sz="4" w:space="0" w:color="auto"/>
              <w:left w:val="nil"/>
              <w:bottom w:val="single" w:sz="4" w:space="0" w:color="auto"/>
              <w:right w:val="nil"/>
            </w:tcBorders>
            <w:noWrap/>
            <w:vAlign w:val="center"/>
          </w:tcPr>
          <w:p w14:paraId="31DDC807" w14:textId="77777777" w:rsidR="00A10F18" w:rsidRPr="00A11B16" w:rsidRDefault="00A10F18" w:rsidP="00F72F41">
            <w:pPr>
              <w:suppressAutoHyphens/>
              <w:jc w:val="right"/>
              <w:rPr>
                <w:szCs w:val="22"/>
                <w:lang w:val="en-US"/>
              </w:rPr>
            </w:pPr>
          </w:p>
        </w:tc>
      </w:tr>
      <w:tr w:rsidR="00A10F18" w:rsidRPr="00A11B16" w14:paraId="4EAB2727" w14:textId="77777777" w:rsidTr="00A10F18">
        <w:trPr>
          <w:gridAfter w:val="1"/>
          <w:wAfter w:w="44" w:type="dxa"/>
          <w:trHeight w:val="315"/>
          <w:jc w:val="center"/>
        </w:trPr>
        <w:tc>
          <w:tcPr>
            <w:tcW w:w="6706" w:type="dxa"/>
            <w:gridSpan w:val="5"/>
            <w:tcBorders>
              <w:top w:val="single" w:sz="4" w:space="0" w:color="auto"/>
              <w:left w:val="single" w:sz="4" w:space="0" w:color="auto"/>
              <w:bottom w:val="single" w:sz="4" w:space="0" w:color="auto"/>
              <w:right w:val="single" w:sz="4" w:space="0" w:color="auto"/>
            </w:tcBorders>
            <w:noWrap/>
            <w:vAlign w:val="center"/>
            <w:hideMark/>
          </w:tcPr>
          <w:p w14:paraId="1A278203"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8. SECRETARIAT FOR MULTIDIMENSIONAL SECURITY</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78B35CE4"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3,831.5</w:t>
            </w:r>
          </w:p>
        </w:tc>
        <w:tc>
          <w:tcPr>
            <w:tcW w:w="1021" w:type="dxa"/>
            <w:gridSpan w:val="2"/>
            <w:tcBorders>
              <w:top w:val="single" w:sz="4" w:space="0" w:color="auto"/>
              <w:left w:val="single" w:sz="4" w:space="0" w:color="auto"/>
              <w:bottom w:val="single" w:sz="4" w:space="0" w:color="auto"/>
              <w:right w:val="single" w:sz="4" w:space="0" w:color="auto"/>
            </w:tcBorders>
            <w:noWrap/>
            <w:vAlign w:val="center"/>
          </w:tcPr>
          <w:p w14:paraId="13FF92B0"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797.0</w:t>
            </w:r>
          </w:p>
        </w:tc>
      </w:tr>
      <w:tr w:rsidR="00A10F18" w:rsidRPr="00A11B16" w14:paraId="075FC1CB" w14:textId="77777777" w:rsidTr="00A10F18">
        <w:trPr>
          <w:gridAfter w:val="1"/>
          <w:wAfter w:w="44" w:type="dxa"/>
          <w:trHeight w:val="315"/>
          <w:jc w:val="center"/>
        </w:trPr>
        <w:tc>
          <w:tcPr>
            <w:tcW w:w="987" w:type="dxa"/>
            <w:gridSpan w:val="3"/>
            <w:tcBorders>
              <w:top w:val="single" w:sz="4" w:space="0" w:color="auto"/>
              <w:left w:val="nil"/>
              <w:bottom w:val="single" w:sz="4" w:space="0" w:color="auto"/>
              <w:right w:val="nil"/>
            </w:tcBorders>
            <w:noWrap/>
            <w:vAlign w:val="bottom"/>
            <w:hideMark/>
          </w:tcPr>
          <w:p w14:paraId="1709EC5F" w14:textId="77777777" w:rsidR="00A10F18" w:rsidRPr="00A11B16" w:rsidRDefault="00A10F18" w:rsidP="00F72F41">
            <w:pPr>
              <w:suppressAutoHyphens/>
              <w:jc w:val="left"/>
              <w:rPr>
                <w:rFonts w:eastAsia="Calibri"/>
                <w:szCs w:val="22"/>
                <w:lang w:val="en-US"/>
              </w:rPr>
            </w:pPr>
          </w:p>
        </w:tc>
        <w:tc>
          <w:tcPr>
            <w:tcW w:w="5719" w:type="dxa"/>
            <w:gridSpan w:val="2"/>
            <w:tcBorders>
              <w:top w:val="single" w:sz="4" w:space="0" w:color="auto"/>
              <w:left w:val="nil"/>
              <w:bottom w:val="single" w:sz="4" w:space="0" w:color="auto"/>
              <w:right w:val="nil"/>
            </w:tcBorders>
            <w:noWrap/>
            <w:hideMark/>
          </w:tcPr>
          <w:p w14:paraId="72BDACE2" w14:textId="77777777" w:rsidR="00A10F18" w:rsidRPr="00A11B16" w:rsidRDefault="00A10F18" w:rsidP="00F72F41">
            <w:pPr>
              <w:suppressAutoHyphens/>
              <w:jc w:val="left"/>
              <w:rPr>
                <w:rFonts w:eastAsia="Calibri"/>
                <w:szCs w:val="22"/>
                <w:lang w:val="en-US"/>
              </w:rPr>
            </w:pPr>
          </w:p>
        </w:tc>
        <w:tc>
          <w:tcPr>
            <w:tcW w:w="990" w:type="dxa"/>
            <w:gridSpan w:val="3"/>
            <w:tcBorders>
              <w:top w:val="single" w:sz="4" w:space="0" w:color="auto"/>
              <w:left w:val="nil"/>
              <w:bottom w:val="single" w:sz="4" w:space="0" w:color="auto"/>
              <w:right w:val="nil"/>
            </w:tcBorders>
            <w:noWrap/>
            <w:vAlign w:val="center"/>
          </w:tcPr>
          <w:p w14:paraId="719E5907" w14:textId="77777777" w:rsidR="00A10F18" w:rsidRPr="00A11B16" w:rsidRDefault="00A10F18" w:rsidP="00F72F41">
            <w:pPr>
              <w:suppressAutoHyphens/>
              <w:jc w:val="right"/>
              <w:rPr>
                <w:szCs w:val="22"/>
                <w:lang w:val="en-US"/>
              </w:rPr>
            </w:pPr>
          </w:p>
        </w:tc>
        <w:tc>
          <w:tcPr>
            <w:tcW w:w="1021" w:type="dxa"/>
            <w:gridSpan w:val="2"/>
            <w:tcBorders>
              <w:top w:val="single" w:sz="4" w:space="0" w:color="auto"/>
              <w:left w:val="nil"/>
              <w:bottom w:val="single" w:sz="4" w:space="0" w:color="auto"/>
              <w:right w:val="nil"/>
            </w:tcBorders>
            <w:noWrap/>
            <w:vAlign w:val="center"/>
          </w:tcPr>
          <w:p w14:paraId="62CA565B" w14:textId="77777777" w:rsidR="00A10F18" w:rsidRPr="00A11B16" w:rsidRDefault="00A10F18" w:rsidP="00F72F41">
            <w:pPr>
              <w:suppressAutoHyphens/>
              <w:jc w:val="right"/>
              <w:rPr>
                <w:szCs w:val="22"/>
                <w:lang w:val="en-US"/>
              </w:rPr>
            </w:pPr>
          </w:p>
        </w:tc>
      </w:tr>
      <w:tr w:rsidR="00A10F18" w:rsidRPr="00A11B16" w14:paraId="6B3EB44A" w14:textId="77777777" w:rsidTr="00A10F18">
        <w:trPr>
          <w:gridAfter w:val="1"/>
          <w:wAfter w:w="44" w:type="dxa"/>
          <w:trHeight w:val="315"/>
          <w:jc w:val="center"/>
        </w:trPr>
        <w:tc>
          <w:tcPr>
            <w:tcW w:w="6706" w:type="dxa"/>
            <w:gridSpan w:val="5"/>
            <w:tcBorders>
              <w:top w:val="single" w:sz="4" w:space="0" w:color="auto"/>
              <w:left w:val="single" w:sz="4" w:space="0" w:color="auto"/>
              <w:bottom w:val="single" w:sz="4" w:space="0" w:color="auto"/>
              <w:right w:val="single" w:sz="4" w:space="0" w:color="auto"/>
            </w:tcBorders>
            <w:noWrap/>
            <w:vAlign w:val="center"/>
            <w:hideMark/>
          </w:tcPr>
          <w:p w14:paraId="7F9A4F53"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 xml:space="preserve">9. SECRETARIAT FOR HEMISPHERIC AFFAIRS </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5DE22766"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2,180.4</w:t>
            </w:r>
          </w:p>
        </w:tc>
        <w:tc>
          <w:tcPr>
            <w:tcW w:w="1021" w:type="dxa"/>
            <w:gridSpan w:val="2"/>
            <w:tcBorders>
              <w:top w:val="single" w:sz="4" w:space="0" w:color="auto"/>
              <w:left w:val="single" w:sz="4" w:space="0" w:color="auto"/>
              <w:bottom w:val="single" w:sz="4" w:space="0" w:color="auto"/>
              <w:right w:val="single" w:sz="4" w:space="0" w:color="auto"/>
            </w:tcBorders>
            <w:noWrap/>
            <w:vAlign w:val="center"/>
          </w:tcPr>
          <w:p w14:paraId="480E64D2"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120.0</w:t>
            </w:r>
          </w:p>
        </w:tc>
      </w:tr>
      <w:tr w:rsidR="00A10F18" w:rsidRPr="00A11B16" w14:paraId="6A95B313" w14:textId="77777777" w:rsidTr="00A10F18">
        <w:trPr>
          <w:gridAfter w:val="1"/>
          <w:wAfter w:w="44" w:type="dxa"/>
          <w:trHeight w:val="315"/>
          <w:jc w:val="center"/>
        </w:trPr>
        <w:tc>
          <w:tcPr>
            <w:tcW w:w="987" w:type="dxa"/>
            <w:gridSpan w:val="3"/>
            <w:tcBorders>
              <w:top w:val="single" w:sz="4" w:space="0" w:color="auto"/>
              <w:left w:val="nil"/>
              <w:bottom w:val="nil"/>
              <w:right w:val="nil"/>
            </w:tcBorders>
            <w:noWrap/>
            <w:vAlign w:val="bottom"/>
            <w:hideMark/>
          </w:tcPr>
          <w:p w14:paraId="5F975937" w14:textId="77777777" w:rsidR="00A10F18" w:rsidRPr="00A11B16" w:rsidRDefault="00A10F18" w:rsidP="00F72F41">
            <w:pPr>
              <w:suppressAutoHyphens/>
              <w:jc w:val="left"/>
              <w:rPr>
                <w:rFonts w:eastAsia="Calibri"/>
                <w:szCs w:val="22"/>
                <w:lang w:val="en-US"/>
              </w:rPr>
            </w:pPr>
          </w:p>
        </w:tc>
        <w:tc>
          <w:tcPr>
            <w:tcW w:w="5719" w:type="dxa"/>
            <w:gridSpan w:val="2"/>
            <w:tcBorders>
              <w:top w:val="single" w:sz="4" w:space="0" w:color="auto"/>
              <w:left w:val="nil"/>
              <w:bottom w:val="nil"/>
              <w:right w:val="nil"/>
            </w:tcBorders>
            <w:noWrap/>
            <w:hideMark/>
          </w:tcPr>
          <w:p w14:paraId="4C468732" w14:textId="77777777" w:rsidR="00A10F18" w:rsidRPr="00A11B16" w:rsidRDefault="00A10F18" w:rsidP="00F72F41">
            <w:pPr>
              <w:suppressAutoHyphens/>
              <w:jc w:val="left"/>
              <w:rPr>
                <w:rFonts w:eastAsia="Calibri"/>
                <w:szCs w:val="22"/>
                <w:lang w:val="en-US"/>
              </w:rPr>
            </w:pPr>
          </w:p>
        </w:tc>
        <w:tc>
          <w:tcPr>
            <w:tcW w:w="990" w:type="dxa"/>
            <w:gridSpan w:val="3"/>
            <w:tcBorders>
              <w:top w:val="single" w:sz="4" w:space="0" w:color="auto"/>
              <w:left w:val="nil"/>
              <w:bottom w:val="nil"/>
              <w:right w:val="nil"/>
            </w:tcBorders>
            <w:noWrap/>
            <w:vAlign w:val="center"/>
          </w:tcPr>
          <w:p w14:paraId="48BD5870" w14:textId="77777777" w:rsidR="00A10F18" w:rsidRPr="00A11B16" w:rsidRDefault="00A10F18" w:rsidP="00F72F41">
            <w:pPr>
              <w:suppressAutoHyphens/>
              <w:jc w:val="right"/>
              <w:rPr>
                <w:szCs w:val="22"/>
                <w:lang w:val="en-US"/>
              </w:rPr>
            </w:pPr>
          </w:p>
        </w:tc>
        <w:tc>
          <w:tcPr>
            <w:tcW w:w="1021" w:type="dxa"/>
            <w:gridSpan w:val="2"/>
            <w:tcBorders>
              <w:top w:val="single" w:sz="4" w:space="0" w:color="auto"/>
              <w:left w:val="nil"/>
              <w:bottom w:val="nil"/>
              <w:right w:val="nil"/>
            </w:tcBorders>
            <w:noWrap/>
            <w:vAlign w:val="center"/>
          </w:tcPr>
          <w:p w14:paraId="22F6A146" w14:textId="77777777" w:rsidR="00A10F18" w:rsidRPr="00A11B16" w:rsidRDefault="00A10F18" w:rsidP="00F72F41">
            <w:pPr>
              <w:suppressAutoHyphens/>
              <w:jc w:val="right"/>
              <w:rPr>
                <w:szCs w:val="22"/>
                <w:lang w:val="en-US"/>
              </w:rPr>
            </w:pPr>
          </w:p>
        </w:tc>
      </w:tr>
      <w:tr w:rsidR="00A10F18" w:rsidRPr="00A11B16" w14:paraId="17D9AD91" w14:textId="77777777" w:rsidTr="00A10F18">
        <w:trPr>
          <w:gridAfter w:val="1"/>
          <w:wAfter w:w="44" w:type="dxa"/>
          <w:trHeight w:val="315"/>
          <w:jc w:val="center"/>
        </w:trPr>
        <w:tc>
          <w:tcPr>
            <w:tcW w:w="6706" w:type="dxa"/>
            <w:gridSpan w:val="5"/>
            <w:tcBorders>
              <w:top w:val="single" w:sz="4" w:space="0" w:color="auto"/>
              <w:left w:val="single" w:sz="4" w:space="0" w:color="auto"/>
              <w:bottom w:val="single" w:sz="4" w:space="0" w:color="auto"/>
              <w:right w:val="single" w:sz="4" w:space="0" w:color="auto"/>
            </w:tcBorders>
            <w:noWrap/>
            <w:vAlign w:val="center"/>
            <w:hideMark/>
          </w:tcPr>
          <w:p w14:paraId="0C03C608"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 xml:space="preserve">10. SECRETARIAT FOR LEGAL AFFAIRS </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07D0EA7D"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3,671.4</w:t>
            </w:r>
          </w:p>
        </w:tc>
        <w:tc>
          <w:tcPr>
            <w:tcW w:w="1021" w:type="dxa"/>
            <w:gridSpan w:val="2"/>
            <w:tcBorders>
              <w:top w:val="single" w:sz="4" w:space="0" w:color="auto"/>
              <w:left w:val="single" w:sz="4" w:space="0" w:color="auto"/>
              <w:bottom w:val="single" w:sz="4" w:space="0" w:color="auto"/>
              <w:right w:val="single" w:sz="4" w:space="0" w:color="auto"/>
            </w:tcBorders>
            <w:noWrap/>
            <w:vAlign w:val="center"/>
          </w:tcPr>
          <w:p w14:paraId="74C07F1F"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210.6</w:t>
            </w:r>
          </w:p>
        </w:tc>
      </w:tr>
      <w:tr w:rsidR="00A10F18" w:rsidRPr="00A11B16" w14:paraId="51AC1BC2" w14:textId="77777777" w:rsidTr="00A10F18">
        <w:trPr>
          <w:gridAfter w:val="1"/>
          <w:wAfter w:w="44" w:type="dxa"/>
          <w:trHeight w:val="315"/>
          <w:jc w:val="center"/>
        </w:trPr>
        <w:tc>
          <w:tcPr>
            <w:tcW w:w="987" w:type="dxa"/>
            <w:gridSpan w:val="3"/>
            <w:tcBorders>
              <w:top w:val="single" w:sz="4" w:space="0" w:color="auto"/>
              <w:left w:val="nil"/>
              <w:bottom w:val="single" w:sz="4" w:space="0" w:color="auto"/>
              <w:right w:val="nil"/>
            </w:tcBorders>
            <w:noWrap/>
            <w:vAlign w:val="bottom"/>
            <w:hideMark/>
          </w:tcPr>
          <w:p w14:paraId="14E45D55" w14:textId="77777777" w:rsidR="00A10F18" w:rsidRPr="00A11B16" w:rsidRDefault="00A10F18" w:rsidP="00F72F41">
            <w:pPr>
              <w:suppressAutoHyphens/>
              <w:jc w:val="left"/>
              <w:rPr>
                <w:rFonts w:eastAsia="Calibri"/>
                <w:szCs w:val="22"/>
                <w:lang w:val="en-US"/>
              </w:rPr>
            </w:pPr>
          </w:p>
        </w:tc>
        <w:tc>
          <w:tcPr>
            <w:tcW w:w="5719" w:type="dxa"/>
            <w:gridSpan w:val="2"/>
            <w:tcBorders>
              <w:top w:val="single" w:sz="4" w:space="0" w:color="auto"/>
              <w:left w:val="nil"/>
              <w:bottom w:val="single" w:sz="4" w:space="0" w:color="auto"/>
              <w:right w:val="nil"/>
            </w:tcBorders>
            <w:noWrap/>
            <w:hideMark/>
          </w:tcPr>
          <w:p w14:paraId="17DD4E90" w14:textId="77777777" w:rsidR="00A10F18" w:rsidRPr="00A11B16" w:rsidRDefault="00A10F18" w:rsidP="00F72F41">
            <w:pPr>
              <w:suppressAutoHyphens/>
              <w:jc w:val="left"/>
              <w:rPr>
                <w:rFonts w:eastAsia="Calibri"/>
                <w:szCs w:val="22"/>
                <w:lang w:val="en-US"/>
              </w:rPr>
            </w:pPr>
          </w:p>
        </w:tc>
        <w:tc>
          <w:tcPr>
            <w:tcW w:w="990" w:type="dxa"/>
            <w:gridSpan w:val="3"/>
            <w:tcBorders>
              <w:top w:val="single" w:sz="4" w:space="0" w:color="auto"/>
              <w:left w:val="nil"/>
              <w:bottom w:val="single" w:sz="4" w:space="0" w:color="auto"/>
              <w:right w:val="nil"/>
            </w:tcBorders>
            <w:noWrap/>
            <w:vAlign w:val="center"/>
          </w:tcPr>
          <w:p w14:paraId="201BA522" w14:textId="77777777" w:rsidR="00A10F18" w:rsidRPr="00A11B16" w:rsidRDefault="00A10F18" w:rsidP="00F72F41">
            <w:pPr>
              <w:suppressAutoHyphens/>
              <w:jc w:val="left"/>
              <w:rPr>
                <w:szCs w:val="22"/>
                <w:lang w:val="en-US"/>
              </w:rPr>
            </w:pPr>
          </w:p>
        </w:tc>
        <w:tc>
          <w:tcPr>
            <w:tcW w:w="1021" w:type="dxa"/>
            <w:gridSpan w:val="2"/>
            <w:tcBorders>
              <w:top w:val="single" w:sz="4" w:space="0" w:color="auto"/>
              <w:left w:val="nil"/>
              <w:bottom w:val="single" w:sz="4" w:space="0" w:color="auto"/>
              <w:right w:val="nil"/>
            </w:tcBorders>
            <w:noWrap/>
            <w:vAlign w:val="center"/>
          </w:tcPr>
          <w:p w14:paraId="5F9AD361" w14:textId="77777777" w:rsidR="00A10F18" w:rsidRPr="00A11B16" w:rsidRDefault="00A10F18" w:rsidP="00F72F41">
            <w:pPr>
              <w:suppressAutoHyphens/>
              <w:jc w:val="right"/>
              <w:rPr>
                <w:szCs w:val="22"/>
                <w:lang w:val="en-US"/>
              </w:rPr>
            </w:pPr>
          </w:p>
        </w:tc>
      </w:tr>
      <w:tr w:rsidR="00A10F18" w:rsidRPr="00A11B16" w14:paraId="4E9D201C" w14:textId="77777777" w:rsidTr="00A10F18">
        <w:trPr>
          <w:gridAfter w:val="1"/>
          <w:wAfter w:w="44" w:type="dxa"/>
          <w:trHeight w:val="315"/>
          <w:jc w:val="center"/>
        </w:trPr>
        <w:tc>
          <w:tcPr>
            <w:tcW w:w="6706" w:type="dxa"/>
            <w:gridSpan w:val="5"/>
            <w:tcBorders>
              <w:top w:val="single" w:sz="4" w:space="0" w:color="auto"/>
              <w:left w:val="single" w:sz="4" w:space="0" w:color="auto"/>
              <w:bottom w:val="single" w:sz="4" w:space="0" w:color="auto"/>
              <w:right w:val="single" w:sz="4" w:space="0" w:color="auto"/>
            </w:tcBorders>
            <w:noWrap/>
            <w:vAlign w:val="center"/>
            <w:hideMark/>
          </w:tcPr>
          <w:p w14:paraId="52B1D46A"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11. SECRETARIAT FOR ADMINISTRATION AND FINANCE</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0B2ED8C7"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9,210.7</w:t>
            </w:r>
          </w:p>
        </w:tc>
        <w:tc>
          <w:tcPr>
            <w:tcW w:w="1021" w:type="dxa"/>
            <w:gridSpan w:val="2"/>
            <w:tcBorders>
              <w:top w:val="single" w:sz="4" w:space="0" w:color="auto"/>
              <w:left w:val="single" w:sz="4" w:space="0" w:color="auto"/>
              <w:bottom w:val="single" w:sz="4" w:space="0" w:color="auto"/>
              <w:right w:val="single" w:sz="4" w:space="0" w:color="auto"/>
            </w:tcBorders>
            <w:noWrap/>
            <w:vAlign w:val="center"/>
          </w:tcPr>
          <w:p w14:paraId="1F3EFDD9"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1,093.4</w:t>
            </w:r>
          </w:p>
        </w:tc>
      </w:tr>
      <w:tr w:rsidR="00A10F18" w:rsidRPr="00A11B16" w14:paraId="23DE0A88" w14:textId="77777777" w:rsidTr="00A10F18">
        <w:trPr>
          <w:gridAfter w:val="1"/>
          <w:wAfter w:w="44" w:type="dxa"/>
          <w:trHeight w:val="315"/>
          <w:jc w:val="center"/>
        </w:trPr>
        <w:tc>
          <w:tcPr>
            <w:tcW w:w="987" w:type="dxa"/>
            <w:gridSpan w:val="3"/>
            <w:tcBorders>
              <w:top w:val="single" w:sz="4" w:space="0" w:color="auto"/>
              <w:left w:val="nil"/>
              <w:bottom w:val="single" w:sz="4" w:space="0" w:color="auto"/>
              <w:right w:val="nil"/>
            </w:tcBorders>
            <w:noWrap/>
            <w:vAlign w:val="bottom"/>
            <w:hideMark/>
          </w:tcPr>
          <w:p w14:paraId="7CE5A770" w14:textId="77777777" w:rsidR="00A10F18" w:rsidRPr="00A11B16" w:rsidRDefault="00A10F18" w:rsidP="00F72F41">
            <w:pPr>
              <w:suppressAutoHyphens/>
              <w:jc w:val="left"/>
              <w:rPr>
                <w:rFonts w:eastAsia="Calibri"/>
                <w:szCs w:val="22"/>
                <w:lang w:val="en-US"/>
              </w:rPr>
            </w:pPr>
          </w:p>
        </w:tc>
        <w:tc>
          <w:tcPr>
            <w:tcW w:w="5719" w:type="dxa"/>
            <w:gridSpan w:val="2"/>
            <w:tcBorders>
              <w:top w:val="single" w:sz="4" w:space="0" w:color="auto"/>
              <w:left w:val="nil"/>
              <w:bottom w:val="single" w:sz="4" w:space="0" w:color="auto"/>
              <w:right w:val="nil"/>
            </w:tcBorders>
            <w:noWrap/>
            <w:hideMark/>
          </w:tcPr>
          <w:p w14:paraId="115568A7" w14:textId="77777777" w:rsidR="00A10F18" w:rsidRPr="00A11B16" w:rsidRDefault="00A10F18" w:rsidP="00F72F41">
            <w:pPr>
              <w:suppressAutoHyphens/>
              <w:jc w:val="left"/>
              <w:rPr>
                <w:rFonts w:eastAsia="Calibri"/>
                <w:szCs w:val="22"/>
                <w:lang w:val="en-US"/>
              </w:rPr>
            </w:pPr>
          </w:p>
        </w:tc>
        <w:tc>
          <w:tcPr>
            <w:tcW w:w="990" w:type="dxa"/>
            <w:gridSpan w:val="3"/>
            <w:tcBorders>
              <w:top w:val="single" w:sz="4" w:space="0" w:color="auto"/>
              <w:left w:val="nil"/>
              <w:bottom w:val="single" w:sz="4" w:space="0" w:color="auto"/>
              <w:right w:val="nil"/>
            </w:tcBorders>
            <w:noWrap/>
            <w:vAlign w:val="center"/>
          </w:tcPr>
          <w:p w14:paraId="149C96FA" w14:textId="77777777" w:rsidR="00A10F18" w:rsidRPr="00A11B16" w:rsidRDefault="00A10F18" w:rsidP="00F72F41">
            <w:pPr>
              <w:suppressAutoHyphens/>
              <w:jc w:val="left"/>
              <w:rPr>
                <w:szCs w:val="22"/>
                <w:lang w:val="en-US"/>
              </w:rPr>
            </w:pPr>
          </w:p>
        </w:tc>
        <w:tc>
          <w:tcPr>
            <w:tcW w:w="1021" w:type="dxa"/>
            <w:gridSpan w:val="2"/>
            <w:tcBorders>
              <w:top w:val="single" w:sz="4" w:space="0" w:color="auto"/>
              <w:left w:val="nil"/>
              <w:bottom w:val="single" w:sz="4" w:space="0" w:color="auto"/>
              <w:right w:val="nil"/>
            </w:tcBorders>
            <w:noWrap/>
            <w:vAlign w:val="center"/>
          </w:tcPr>
          <w:p w14:paraId="5658B329" w14:textId="77777777" w:rsidR="00A10F18" w:rsidRPr="00A11B16" w:rsidRDefault="00A10F18" w:rsidP="00F72F41">
            <w:pPr>
              <w:suppressAutoHyphens/>
              <w:jc w:val="center"/>
              <w:rPr>
                <w:szCs w:val="22"/>
                <w:lang w:val="en-US"/>
              </w:rPr>
            </w:pPr>
          </w:p>
        </w:tc>
      </w:tr>
      <w:tr w:rsidR="00A10F18" w:rsidRPr="00A11B16" w14:paraId="1A9B78CD" w14:textId="77777777" w:rsidTr="00A10F18">
        <w:trPr>
          <w:gridAfter w:val="1"/>
          <w:wAfter w:w="44" w:type="dxa"/>
          <w:trHeight w:val="315"/>
          <w:jc w:val="center"/>
        </w:trPr>
        <w:tc>
          <w:tcPr>
            <w:tcW w:w="6706" w:type="dxa"/>
            <w:gridSpan w:val="5"/>
            <w:tcBorders>
              <w:top w:val="single" w:sz="4" w:space="0" w:color="auto"/>
              <w:left w:val="single" w:sz="4" w:space="0" w:color="auto"/>
              <w:bottom w:val="single" w:sz="4" w:space="0" w:color="auto"/>
              <w:right w:val="single" w:sz="4" w:space="0" w:color="auto"/>
            </w:tcBorders>
            <w:noWrap/>
            <w:vAlign w:val="center"/>
            <w:hideMark/>
          </w:tcPr>
          <w:p w14:paraId="1846C6B2"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12. BASIC INFRASTRUCTURE AND COMMON COSTS</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6E41527C"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10,451.6</w:t>
            </w:r>
          </w:p>
        </w:tc>
        <w:tc>
          <w:tcPr>
            <w:tcW w:w="1021" w:type="dxa"/>
            <w:gridSpan w:val="2"/>
            <w:tcBorders>
              <w:top w:val="single" w:sz="4" w:space="0" w:color="auto"/>
              <w:left w:val="single" w:sz="4" w:space="0" w:color="auto"/>
              <w:bottom w:val="single" w:sz="4" w:space="0" w:color="auto"/>
              <w:right w:val="single" w:sz="4" w:space="0" w:color="auto"/>
            </w:tcBorders>
            <w:noWrap/>
            <w:vAlign w:val="center"/>
          </w:tcPr>
          <w:p w14:paraId="5B06453F"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2,351.4</w:t>
            </w:r>
          </w:p>
        </w:tc>
      </w:tr>
      <w:tr w:rsidR="00A10F18" w:rsidRPr="00A11B16" w14:paraId="2B1872B9" w14:textId="77777777" w:rsidTr="00A10F18">
        <w:trPr>
          <w:gridBefore w:val="1"/>
          <w:wBefore w:w="29" w:type="dxa"/>
          <w:trHeight w:val="315"/>
          <w:jc w:val="center"/>
        </w:trPr>
        <w:tc>
          <w:tcPr>
            <w:tcW w:w="6718" w:type="dxa"/>
            <w:gridSpan w:val="5"/>
            <w:tcBorders>
              <w:top w:val="dashSmallGap" w:sz="4" w:space="0" w:color="auto"/>
              <w:left w:val="nil"/>
              <w:bottom w:val="dashSmallGap" w:sz="4" w:space="0" w:color="auto"/>
              <w:right w:val="nil"/>
            </w:tcBorders>
            <w:noWrap/>
            <w:vAlign w:val="center"/>
          </w:tcPr>
          <w:p w14:paraId="59760E10" w14:textId="77777777" w:rsidR="00A10F18" w:rsidRPr="00A11B16" w:rsidRDefault="00A10F18" w:rsidP="00F72F41">
            <w:pPr>
              <w:suppressAutoHyphens/>
              <w:jc w:val="left"/>
              <w:rPr>
                <w:color w:val="000000"/>
                <w:szCs w:val="22"/>
                <w:lang w:val="en-US" w:eastAsia="es-ES"/>
              </w:rPr>
            </w:pPr>
          </w:p>
        </w:tc>
        <w:tc>
          <w:tcPr>
            <w:tcW w:w="992" w:type="dxa"/>
            <w:gridSpan w:val="3"/>
            <w:tcBorders>
              <w:top w:val="dashSmallGap" w:sz="4" w:space="0" w:color="auto"/>
              <w:left w:val="nil"/>
              <w:bottom w:val="dashSmallGap" w:sz="4" w:space="0" w:color="auto"/>
              <w:right w:val="nil"/>
            </w:tcBorders>
            <w:noWrap/>
            <w:vAlign w:val="center"/>
          </w:tcPr>
          <w:p w14:paraId="2106617E" w14:textId="77777777" w:rsidR="00A10F18" w:rsidRPr="00A11B16" w:rsidRDefault="00A10F18" w:rsidP="00F72F41">
            <w:pPr>
              <w:suppressAutoHyphens/>
              <w:jc w:val="right"/>
              <w:rPr>
                <w:color w:val="000000"/>
                <w:szCs w:val="22"/>
                <w:lang w:val="en-US" w:eastAsia="es-ES"/>
              </w:rPr>
            </w:pPr>
          </w:p>
        </w:tc>
        <w:tc>
          <w:tcPr>
            <w:tcW w:w="1022" w:type="dxa"/>
            <w:gridSpan w:val="2"/>
            <w:tcBorders>
              <w:top w:val="dashSmallGap" w:sz="4" w:space="0" w:color="auto"/>
              <w:left w:val="nil"/>
              <w:bottom w:val="dashSmallGap" w:sz="4" w:space="0" w:color="auto"/>
              <w:right w:val="nil"/>
            </w:tcBorders>
            <w:noWrap/>
            <w:vAlign w:val="center"/>
          </w:tcPr>
          <w:p w14:paraId="0CD6E4E9" w14:textId="77777777" w:rsidR="00A10F18" w:rsidRPr="00A11B16" w:rsidRDefault="00A10F18" w:rsidP="00F72F41">
            <w:pPr>
              <w:suppressAutoHyphens/>
              <w:jc w:val="center"/>
              <w:rPr>
                <w:color w:val="000000"/>
                <w:szCs w:val="22"/>
                <w:lang w:val="en-US" w:eastAsia="es-ES"/>
              </w:rPr>
            </w:pPr>
          </w:p>
        </w:tc>
      </w:tr>
      <w:tr w:rsidR="00A10F18" w:rsidRPr="00A11B16" w14:paraId="159AADF6" w14:textId="77777777" w:rsidTr="00A10F18">
        <w:trPr>
          <w:gridBefore w:val="1"/>
          <w:wBefore w:w="29" w:type="dxa"/>
          <w:trHeight w:val="315"/>
          <w:jc w:val="center"/>
        </w:trPr>
        <w:tc>
          <w:tcPr>
            <w:tcW w:w="6718" w:type="dxa"/>
            <w:gridSpan w:val="5"/>
            <w:tcBorders>
              <w:top w:val="single" w:sz="4" w:space="0" w:color="auto"/>
              <w:left w:val="single" w:sz="4" w:space="0" w:color="auto"/>
              <w:bottom w:val="single" w:sz="4" w:space="0" w:color="auto"/>
              <w:right w:val="single" w:sz="4" w:space="0" w:color="auto"/>
            </w:tcBorders>
            <w:noWrap/>
            <w:vAlign w:val="center"/>
            <w:hideMark/>
          </w:tcPr>
          <w:p w14:paraId="63F5DFE6"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 xml:space="preserve">13. MONITORING AND OVERSIGHT BODIES </w:t>
            </w: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14:paraId="6A9B5956"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1,252.0</w:t>
            </w:r>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14:paraId="64BF2FD3"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280.5</w:t>
            </w:r>
          </w:p>
        </w:tc>
      </w:tr>
      <w:tr w:rsidR="00A10F18" w:rsidRPr="00A11B16" w14:paraId="4143D99E" w14:textId="77777777" w:rsidTr="00A10F18">
        <w:trPr>
          <w:gridBefore w:val="1"/>
          <w:wBefore w:w="29" w:type="dxa"/>
          <w:trHeight w:val="315"/>
          <w:jc w:val="center"/>
        </w:trPr>
        <w:tc>
          <w:tcPr>
            <w:tcW w:w="987" w:type="dxa"/>
            <w:gridSpan w:val="3"/>
            <w:tcBorders>
              <w:top w:val="single" w:sz="4" w:space="0" w:color="auto"/>
              <w:left w:val="single" w:sz="4" w:space="0" w:color="auto"/>
              <w:bottom w:val="single" w:sz="4" w:space="0" w:color="auto"/>
              <w:right w:val="single" w:sz="4" w:space="0" w:color="auto"/>
            </w:tcBorders>
            <w:noWrap/>
            <w:vAlign w:val="center"/>
            <w:hideMark/>
          </w:tcPr>
          <w:p w14:paraId="6A1076F4"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133A</w:t>
            </w:r>
          </w:p>
        </w:tc>
        <w:tc>
          <w:tcPr>
            <w:tcW w:w="5731" w:type="dxa"/>
            <w:gridSpan w:val="2"/>
            <w:tcBorders>
              <w:top w:val="single" w:sz="4" w:space="0" w:color="auto"/>
              <w:left w:val="single" w:sz="4" w:space="0" w:color="auto"/>
              <w:bottom w:val="single" w:sz="4" w:space="0" w:color="auto"/>
              <w:right w:val="single" w:sz="4" w:space="0" w:color="auto"/>
            </w:tcBorders>
            <w:noWrap/>
            <w:vAlign w:val="center"/>
            <w:hideMark/>
          </w:tcPr>
          <w:p w14:paraId="14B05E83"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Secretariat of the OAS Administrative Tribunal (TRIBAD)</w:t>
            </w: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14:paraId="4D268255" w14:textId="77777777" w:rsidR="00A10F18" w:rsidRPr="00A11B16" w:rsidRDefault="00A10F18" w:rsidP="00F72F41">
            <w:pPr>
              <w:jc w:val="right"/>
              <w:rPr>
                <w:color w:val="000000"/>
                <w:szCs w:val="22"/>
                <w:lang w:val="en-US"/>
              </w:rPr>
            </w:pPr>
            <w:r w:rsidRPr="00A11B16">
              <w:rPr>
                <w:color w:val="000000"/>
                <w:szCs w:val="22"/>
                <w:lang w:val="en-US"/>
              </w:rPr>
              <w:t>209.6</w:t>
            </w:r>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14:paraId="5962E04D" w14:textId="77777777" w:rsidR="00A10F18" w:rsidRPr="00A11B16" w:rsidRDefault="00A10F18" w:rsidP="00F72F41">
            <w:pPr>
              <w:jc w:val="right"/>
              <w:rPr>
                <w:color w:val="000000"/>
                <w:szCs w:val="22"/>
                <w:lang w:val="en-US" w:eastAsia="es-ES"/>
              </w:rPr>
            </w:pPr>
            <w:r w:rsidRPr="00A11B16">
              <w:rPr>
                <w:color w:val="000000"/>
                <w:szCs w:val="22"/>
                <w:lang w:val="en-US" w:eastAsia="es-ES"/>
              </w:rPr>
              <w:t>26.9</w:t>
            </w:r>
          </w:p>
        </w:tc>
      </w:tr>
      <w:tr w:rsidR="00A10F18" w:rsidRPr="00A11B16" w14:paraId="40830A7E" w14:textId="77777777" w:rsidTr="00A10F18">
        <w:trPr>
          <w:gridBefore w:val="1"/>
          <w:wBefore w:w="29" w:type="dxa"/>
          <w:trHeight w:val="315"/>
          <w:jc w:val="center"/>
        </w:trPr>
        <w:tc>
          <w:tcPr>
            <w:tcW w:w="987" w:type="dxa"/>
            <w:gridSpan w:val="3"/>
            <w:tcBorders>
              <w:top w:val="single" w:sz="4" w:space="0" w:color="auto"/>
              <w:left w:val="single" w:sz="4" w:space="0" w:color="auto"/>
              <w:bottom w:val="single" w:sz="4" w:space="0" w:color="auto"/>
              <w:right w:val="single" w:sz="4" w:space="0" w:color="auto"/>
            </w:tcBorders>
            <w:noWrap/>
            <w:vAlign w:val="center"/>
            <w:hideMark/>
          </w:tcPr>
          <w:p w14:paraId="63004E99"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134B</w:t>
            </w:r>
          </w:p>
        </w:tc>
        <w:tc>
          <w:tcPr>
            <w:tcW w:w="5731" w:type="dxa"/>
            <w:gridSpan w:val="2"/>
            <w:tcBorders>
              <w:top w:val="single" w:sz="4" w:space="0" w:color="auto"/>
              <w:left w:val="single" w:sz="4" w:space="0" w:color="auto"/>
              <w:bottom w:val="single" w:sz="4" w:space="0" w:color="auto"/>
              <w:right w:val="single" w:sz="4" w:space="0" w:color="auto"/>
            </w:tcBorders>
            <w:noWrap/>
            <w:vAlign w:val="center"/>
            <w:hideMark/>
          </w:tcPr>
          <w:p w14:paraId="1DD4395F"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Office of the Inspector General</w:t>
            </w: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14:paraId="71A9B9AA" w14:textId="77777777" w:rsidR="00A10F18" w:rsidRPr="00A11B16" w:rsidRDefault="00A10F18" w:rsidP="00F72F41">
            <w:pPr>
              <w:jc w:val="right"/>
              <w:rPr>
                <w:color w:val="000000"/>
                <w:szCs w:val="22"/>
                <w:lang w:val="en-US" w:eastAsia="es-ES"/>
              </w:rPr>
            </w:pPr>
            <w:r w:rsidRPr="00A11B16">
              <w:rPr>
                <w:color w:val="000000"/>
                <w:szCs w:val="22"/>
                <w:lang w:val="en-US" w:eastAsia="es-ES"/>
              </w:rPr>
              <w:t>773.4</w:t>
            </w:r>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14:paraId="1744ABE4" w14:textId="77777777" w:rsidR="00A10F18" w:rsidRPr="00A11B16" w:rsidRDefault="00A10F18" w:rsidP="00F72F41">
            <w:pPr>
              <w:jc w:val="right"/>
              <w:rPr>
                <w:color w:val="000000"/>
                <w:szCs w:val="22"/>
                <w:lang w:val="en-US" w:eastAsia="es-ES"/>
              </w:rPr>
            </w:pPr>
            <w:r w:rsidRPr="00A11B16">
              <w:rPr>
                <w:color w:val="000000"/>
                <w:szCs w:val="22"/>
                <w:lang w:val="en-US" w:eastAsia="es-ES"/>
              </w:rPr>
              <w:t>86.0</w:t>
            </w:r>
          </w:p>
        </w:tc>
      </w:tr>
      <w:tr w:rsidR="00A10F18" w:rsidRPr="00A11B16" w14:paraId="763E27A3" w14:textId="77777777" w:rsidTr="00A10F18">
        <w:trPr>
          <w:gridBefore w:val="1"/>
          <w:wBefore w:w="29" w:type="dxa"/>
          <w:trHeight w:val="315"/>
          <w:jc w:val="center"/>
        </w:trPr>
        <w:tc>
          <w:tcPr>
            <w:tcW w:w="987" w:type="dxa"/>
            <w:gridSpan w:val="3"/>
            <w:tcBorders>
              <w:top w:val="single" w:sz="4" w:space="0" w:color="auto"/>
              <w:left w:val="single" w:sz="4" w:space="0" w:color="auto"/>
              <w:bottom w:val="single" w:sz="4" w:space="0" w:color="auto"/>
              <w:right w:val="single" w:sz="4" w:space="0" w:color="auto"/>
            </w:tcBorders>
            <w:noWrap/>
            <w:vAlign w:val="center"/>
            <w:hideMark/>
          </w:tcPr>
          <w:p w14:paraId="7E36543E"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134C</w:t>
            </w:r>
          </w:p>
        </w:tc>
        <w:tc>
          <w:tcPr>
            <w:tcW w:w="5731" w:type="dxa"/>
            <w:gridSpan w:val="2"/>
            <w:tcBorders>
              <w:top w:val="single" w:sz="4" w:space="0" w:color="auto"/>
              <w:left w:val="single" w:sz="4" w:space="0" w:color="auto"/>
              <w:bottom w:val="single" w:sz="4" w:space="0" w:color="auto"/>
              <w:right w:val="single" w:sz="4" w:space="0" w:color="auto"/>
            </w:tcBorders>
            <w:noWrap/>
            <w:vAlign w:val="center"/>
            <w:hideMark/>
          </w:tcPr>
          <w:p w14:paraId="054AD1E0"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Board of External Auditors</w:t>
            </w: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14:paraId="226241E3" w14:textId="77777777" w:rsidR="00A10F18" w:rsidRPr="00A11B16" w:rsidRDefault="00A10F18" w:rsidP="00F72F41">
            <w:pPr>
              <w:jc w:val="right"/>
              <w:rPr>
                <w:color w:val="000000"/>
                <w:szCs w:val="22"/>
                <w:lang w:val="en-US" w:eastAsia="es-ES"/>
              </w:rPr>
            </w:pPr>
            <w:r w:rsidRPr="00A11B16">
              <w:rPr>
                <w:color w:val="000000"/>
                <w:szCs w:val="22"/>
                <w:lang w:val="en-US" w:eastAsia="es-ES"/>
              </w:rPr>
              <w:t>74.8</w:t>
            </w:r>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14:paraId="2E866E31" w14:textId="77777777" w:rsidR="00A10F18" w:rsidRPr="00A11B16" w:rsidRDefault="00A10F18" w:rsidP="00F72F41">
            <w:pPr>
              <w:jc w:val="right"/>
              <w:rPr>
                <w:color w:val="000000"/>
                <w:szCs w:val="22"/>
                <w:lang w:val="en-US"/>
              </w:rPr>
            </w:pPr>
            <w:r w:rsidRPr="00A11B16">
              <w:rPr>
                <w:color w:val="000000"/>
                <w:szCs w:val="22"/>
                <w:lang w:val="en-US"/>
              </w:rPr>
              <w:t>82.1</w:t>
            </w:r>
          </w:p>
        </w:tc>
      </w:tr>
      <w:tr w:rsidR="00A10F18" w:rsidRPr="00A11B16" w14:paraId="1613B83E" w14:textId="77777777" w:rsidTr="00A10F18">
        <w:trPr>
          <w:gridBefore w:val="1"/>
          <w:wBefore w:w="29" w:type="dxa"/>
          <w:trHeight w:val="315"/>
          <w:jc w:val="center"/>
        </w:trPr>
        <w:tc>
          <w:tcPr>
            <w:tcW w:w="987" w:type="dxa"/>
            <w:gridSpan w:val="3"/>
            <w:tcBorders>
              <w:top w:val="single" w:sz="4" w:space="0" w:color="auto"/>
              <w:left w:val="single" w:sz="4" w:space="0" w:color="auto"/>
              <w:bottom w:val="single" w:sz="4" w:space="0" w:color="auto"/>
              <w:right w:val="single" w:sz="4" w:space="0" w:color="auto"/>
            </w:tcBorders>
            <w:noWrap/>
            <w:vAlign w:val="center"/>
            <w:hideMark/>
          </w:tcPr>
          <w:p w14:paraId="49839040"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134D</w:t>
            </w:r>
          </w:p>
        </w:tc>
        <w:tc>
          <w:tcPr>
            <w:tcW w:w="5731" w:type="dxa"/>
            <w:gridSpan w:val="2"/>
            <w:tcBorders>
              <w:top w:val="single" w:sz="4" w:space="0" w:color="auto"/>
              <w:left w:val="single" w:sz="4" w:space="0" w:color="auto"/>
              <w:bottom w:val="single" w:sz="4" w:space="0" w:color="auto"/>
              <w:right w:val="single" w:sz="4" w:space="0" w:color="auto"/>
            </w:tcBorders>
            <w:noWrap/>
            <w:vAlign w:val="center"/>
            <w:hideMark/>
          </w:tcPr>
          <w:p w14:paraId="5741C0CA" w14:textId="7E437148" w:rsidR="00A10F18" w:rsidRPr="00A11B16" w:rsidRDefault="001B0D8F" w:rsidP="00F72F41">
            <w:pPr>
              <w:suppressAutoHyphens/>
              <w:jc w:val="left"/>
              <w:rPr>
                <w:color w:val="000000"/>
                <w:szCs w:val="22"/>
                <w:lang w:val="en-US"/>
              </w:rPr>
            </w:pPr>
            <w:r w:rsidRPr="00A11B16">
              <w:rPr>
                <w:rFonts w:eastAsia="Calibri"/>
                <w:color w:val="000000"/>
                <w:szCs w:val="22"/>
                <w:lang w:val="en-US"/>
              </w:rPr>
              <w:t xml:space="preserve">Office of the </w:t>
            </w:r>
            <w:r w:rsidR="00A10F18" w:rsidRPr="00A11B16">
              <w:rPr>
                <w:rFonts w:eastAsia="Calibri"/>
                <w:color w:val="000000"/>
                <w:szCs w:val="22"/>
                <w:lang w:val="en-US"/>
              </w:rPr>
              <w:t>Ombudsperson</w:t>
            </w: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14:paraId="108DE18C" w14:textId="77777777" w:rsidR="00A10F18" w:rsidRPr="00A11B16" w:rsidRDefault="00A10F18" w:rsidP="00F72F41">
            <w:pPr>
              <w:jc w:val="right"/>
              <w:rPr>
                <w:color w:val="000000"/>
                <w:szCs w:val="22"/>
                <w:lang w:val="en-US" w:eastAsia="es-ES"/>
              </w:rPr>
            </w:pPr>
            <w:r w:rsidRPr="00A11B16">
              <w:rPr>
                <w:color w:val="000000"/>
                <w:szCs w:val="22"/>
                <w:lang w:val="en-US" w:eastAsia="es-ES"/>
              </w:rPr>
              <w:t>194.2</w:t>
            </w:r>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14:paraId="2E127B5F" w14:textId="77777777" w:rsidR="00A10F18" w:rsidRPr="00A11B16" w:rsidRDefault="00A10F18" w:rsidP="00F72F41">
            <w:pPr>
              <w:jc w:val="right"/>
              <w:rPr>
                <w:color w:val="000000"/>
                <w:szCs w:val="22"/>
                <w:lang w:val="en-US"/>
              </w:rPr>
            </w:pPr>
            <w:r w:rsidRPr="00A11B16">
              <w:rPr>
                <w:color w:val="000000"/>
                <w:szCs w:val="22"/>
                <w:lang w:val="en-US"/>
              </w:rPr>
              <w:t>85.5</w:t>
            </w:r>
          </w:p>
        </w:tc>
      </w:tr>
      <w:tr w:rsidR="00A10F18" w:rsidRPr="00A11B16" w14:paraId="51DC04B2" w14:textId="77777777" w:rsidTr="00A10F18">
        <w:trPr>
          <w:gridBefore w:val="1"/>
          <w:wBefore w:w="29" w:type="dxa"/>
          <w:trHeight w:val="315"/>
          <w:jc w:val="center"/>
        </w:trPr>
        <w:tc>
          <w:tcPr>
            <w:tcW w:w="987" w:type="dxa"/>
            <w:gridSpan w:val="3"/>
            <w:tcBorders>
              <w:top w:val="single" w:sz="4" w:space="0" w:color="auto"/>
              <w:left w:val="single" w:sz="4" w:space="0" w:color="auto"/>
              <w:bottom w:val="single" w:sz="4" w:space="0" w:color="auto"/>
              <w:right w:val="single" w:sz="4" w:space="0" w:color="auto"/>
            </w:tcBorders>
            <w:noWrap/>
            <w:vAlign w:val="center"/>
            <w:hideMark/>
          </w:tcPr>
          <w:p w14:paraId="0D8FD601"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TOTAL</w:t>
            </w:r>
          </w:p>
        </w:tc>
        <w:tc>
          <w:tcPr>
            <w:tcW w:w="5731" w:type="dxa"/>
            <w:gridSpan w:val="2"/>
            <w:tcBorders>
              <w:top w:val="single" w:sz="4" w:space="0" w:color="auto"/>
              <w:left w:val="single" w:sz="4" w:space="0" w:color="auto"/>
              <w:bottom w:val="single" w:sz="4" w:space="0" w:color="auto"/>
              <w:right w:val="single" w:sz="4" w:space="0" w:color="auto"/>
            </w:tcBorders>
            <w:noWrap/>
            <w:vAlign w:val="center"/>
            <w:hideMark/>
          </w:tcPr>
          <w:p w14:paraId="62118FAC" w14:textId="77777777" w:rsidR="00A10F18" w:rsidRPr="00A11B16" w:rsidRDefault="00A10F18" w:rsidP="00F72F41">
            <w:pPr>
              <w:suppressAutoHyphens/>
              <w:jc w:val="left"/>
              <w:rPr>
                <w:color w:val="000000"/>
                <w:szCs w:val="22"/>
                <w:lang w:val="en-US"/>
              </w:rPr>
            </w:pP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14:paraId="56C192DF" w14:textId="15260DC5" w:rsidR="00A10F18" w:rsidRPr="00A11B16" w:rsidRDefault="00A10F18" w:rsidP="00F72F41">
            <w:pPr>
              <w:jc w:val="right"/>
              <w:rPr>
                <w:color w:val="000000"/>
                <w:szCs w:val="22"/>
                <w:lang w:val="en-US"/>
              </w:rPr>
            </w:pPr>
            <w:r w:rsidRPr="00A11B16">
              <w:rPr>
                <w:color w:val="000000"/>
                <w:szCs w:val="22"/>
                <w:lang w:val="en-US"/>
              </w:rPr>
              <w:t>79</w:t>
            </w:r>
            <w:r w:rsidR="0018181A" w:rsidRPr="00A11B16">
              <w:rPr>
                <w:color w:val="000000"/>
                <w:szCs w:val="22"/>
                <w:lang w:val="en-US"/>
              </w:rPr>
              <w:t>,</w:t>
            </w:r>
            <w:r w:rsidRPr="00A11B16">
              <w:rPr>
                <w:color w:val="000000"/>
                <w:szCs w:val="22"/>
                <w:lang w:val="en-US"/>
              </w:rPr>
              <w:t>000.0</w:t>
            </w:r>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14:paraId="5B2C6999" w14:textId="6FEAF483" w:rsidR="00A10F18" w:rsidRPr="00A11B16" w:rsidRDefault="00A10F18" w:rsidP="00F72F41">
            <w:pPr>
              <w:jc w:val="right"/>
              <w:rPr>
                <w:color w:val="000000"/>
                <w:szCs w:val="22"/>
                <w:lang w:val="en-US"/>
              </w:rPr>
            </w:pPr>
            <w:r w:rsidRPr="00A11B16">
              <w:rPr>
                <w:color w:val="000000"/>
                <w:szCs w:val="22"/>
                <w:lang w:val="en-US"/>
              </w:rPr>
              <w:t>7</w:t>
            </w:r>
            <w:r w:rsidR="0018181A" w:rsidRPr="00A11B16">
              <w:rPr>
                <w:color w:val="000000"/>
                <w:szCs w:val="22"/>
                <w:lang w:val="en-US"/>
              </w:rPr>
              <w:t>,</w:t>
            </w:r>
            <w:r w:rsidRPr="00A11B16">
              <w:rPr>
                <w:color w:val="000000"/>
                <w:szCs w:val="22"/>
                <w:lang w:val="en-US"/>
              </w:rPr>
              <w:t>219.3</w:t>
            </w:r>
          </w:p>
        </w:tc>
      </w:tr>
    </w:tbl>
    <w:p w14:paraId="00AD1302" w14:textId="77777777" w:rsidR="00A10F18" w:rsidRPr="00A11B16" w:rsidRDefault="00A10F18" w:rsidP="00F72F41">
      <w:pPr>
        <w:jc w:val="left"/>
        <w:rPr>
          <w:rFonts w:eastAsia="Calibri"/>
          <w:szCs w:val="22"/>
          <w:lang w:val="en-US"/>
        </w:rPr>
      </w:pPr>
    </w:p>
    <w:p w14:paraId="0ABEEE40" w14:textId="23B33D67" w:rsidR="00A10F18" w:rsidRPr="00A11B16" w:rsidRDefault="00A10F18" w:rsidP="00F72F41">
      <w:pPr>
        <w:suppressAutoHyphens/>
        <w:ind w:firstLine="720"/>
        <w:rPr>
          <w:bCs/>
          <w:color w:val="000000"/>
          <w:szCs w:val="22"/>
          <w:lang w:val="en-US"/>
        </w:rPr>
      </w:pPr>
      <w:r w:rsidRPr="00A11B16">
        <w:rPr>
          <w:rFonts w:eastAsia="Calibri"/>
          <w:color w:val="000000"/>
          <w:szCs w:val="22"/>
          <w:lang w:val="en-US"/>
        </w:rPr>
        <w:t>3.</w:t>
      </w:r>
      <w:r w:rsidRPr="00A11B16">
        <w:rPr>
          <w:rFonts w:eastAsia="Calibri"/>
          <w:color w:val="000000"/>
          <w:szCs w:val="22"/>
          <w:lang w:val="en-US"/>
        </w:rPr>
        <w:tab/>
        <w:t xml:space="preserve">To instruct the General Secretariat to submit to the Permanent Council a draft subprogram distribution of resources based on the </w:t>
      </w:r>
      <w:r w:rsidR="00DB66BE" w:rsidRPr="00A11B16">
        <w:rPr>
          <w:rFonts w:eastAsia="Calibri"/>
          <w:color w:val="000000"/>
          <w:szCs w:val="22"/>
          <w:lang w:val="en-US"/>
        </w:rPr>
        <w:t>c</w:t>
      </w:r>
      <w:r w:rsidRPr="00A11B16">
        <w:rPr>
          <w:rFonts w:eastAsia="Calibri"/>
          <w:color w:val="000000"/>
          <w:szCs w:val="22"/>
          <w:lang w:val="en-US"/>
        </w:rPr>
        <w:t>hapter totals approved in this resolution no later than November 13, 2020</w:t>
      </w:r>
      <w:r w:rsidR="00A13888" w:rsidRPr="00A11B16">
        <w:rPr>
          <w:rFonts w:eastAsia="Calibri"/>
          <w:bCs/>
          <w:color w:val="000000"/>
          <w:szCs w:val="22"/>
          <w:lang w:val="en-US"/>
        </w:rPr>
        <w:t>.</w:t>
      </w:r>
    </w:p>
    <w:p w14:paraId="59C6BB68" w14:textId="77777777" w:rsidR="00A10F18" w:rsidRPr="00A11B16" w:rsidRDefault="00A10F18" w:rsidP="00F72F41">
      <w:pPr>
        <w:suppressAutoHyphens/>
        <w:rPr>
          <w:color w:val="000000"/>
          <w:szCs w:val="22"/>
          <w:lang w:val="en-US" w:eastAsia="es-ES"/>
        </w:rPr>
      </w:pPr>
    </w:p>
    <w:p w14:paraId="381065ED" w14:textId="77777777" w:rsidR="00A10F18" w:rsidRPr="00A11B16" w:rsidRDefault="00A10F18" w:rsidP="00F72F41">
      <w:pPr>
        <w:suppressAutoHyphens/>
        <w:ind w:firstLine="720"/>
        <w:rPr>
          <w:rFonts w:eastAsia="Calibri"/>
          <w:i/>
          <w:iCs/>
          <w:color w:val="000000"/>
          <w:szCs w:val="22"/>
          <w:lang w:val="en-US"/>
        </w:rPr>
      </w:pPr>
      <w:r w:rsidRPr="00A11B16">
        <w:rPr>
          <w:rFonts w:eastAsia="Calibri"/>
          <w:color w:val="000000"/>
          <w:szCs w:val="22"/>
          <w:lang w:val="en-US"/>
        </w:rPr>
        <w:t>4.</w:t>
      </w:r>
      <w:r w:rsidRPr="00A11B16">
        <w:rPr>
          <w:rFonts w:eastAsia="Calibri"/>
          <w:color w:val="000000"/>
          <w:szCs w:val="22"/>
          <w:lang w:val="en-US"/>
        </w:rPr>
        <w:tab/>
        <w:t>This subprogram distribution will be considered by the CAAP and submitted to the Permanent Council for approval no later than</w:t>
      </w:r>
      <w:r w:rsidRPr="00A11B16">
        <w:rPr>
          <w:rFonts w:eastAsia="Calibri"/>
          <w:b/>
          <w:color w:val="000000"/>
          <w:szCs w:val="22"/>
          <w:lang w:val="en-US"/>
        </w:rPr>
        <w:t xml:space="preserve"> </w:t>
      </w:r>
      <w:r w:rsidRPr="00A11B16">
        <w:rPr>
          <w:rFonts w:eastAsia="Calibri"/>
          <w:color w:val="000000"/>
          <w:szCs w:val="22"/>
          <w:lang w:val="en-US"/>
        </w:rPr>
        <w:t>November 18, 2020</w:t>
      </w:r>
      <w:r w:rsidRPr="00A11B16">
        <w:rPr>
          <w:rFonts w:eastAsia="Calibri"/>
          <w:bCs/>
          <w:color w:val="000000"/>
          <w:szCs w:val="22"/>
          <w:lang w:val="en-US"/>
        </w:rPr>
        <w:t>. The distribution</w:t>
      </w:r>
      <w:r w:rsidRPr="00A11B16">
        <w:rPr>
          <w:rFonts w:eastAsia="Calibri"/>
          <w:color w:val="000000"/>
          <w:szCs w:val="22"/>
          <w:lang w:val="en-US"/>
        </w:rPr>
        <w:t xml:space="preserve"> at the subprogram level should be balanced and reflect the following specific member state priority areas:</w:t>
      </w:r>
    </w:p>
    <w:p w14:paraId="68230EDC" w14:textId="77777777" w:rsidR="00A10F18" w:rsidRPr="00A11B16" w:rsidRDefault="00A10F18" w:rsidP="00F72F41">
      <w:pPr>
        <w:suppressAutoHyphens/>
        <w:rPr>
          <w:color w:val="000000"/>
          <w:szCs w:val="22"/>
          <w:lang w:val="en-US"/>
        </w:rPr>
      </w:pPr>
    </w:p>
    <w:p w14:paraId="23FDFEFE" w14:textId="77777777" w:rsidR="00A10F18" w:rsidRPr="00A11B16" w:rsidRDefault="00A10F18" w:rsidP="00F72F41">
      <w:pPr>
        <w:suppressAutoHyphens/>
        <w:ind w:left="2160" w:hanging="720"/>
        <w:rPr>
          <w:color w:val="000000"/>
          <w:szCs w:val="22"/>
          <w:lang w:val="en-US" w:eastAsia="es-ES"/>
        </w:rPr>
      </w:pPr>
      <w:r w:rsidRPr="00A11B16">
        <w:rPr>
          <w:color w:val="000000"/>
          <w:szCs w:val="22"/>
          <w:lang w:val="en-US" w:eastAsia="es-ES"/>
        </w:rPr>
        <w:t>-</w:t>
      </w:r>
      <w:r w:rsidRPr="00A11B16">
        <w:rPr>
          <w:color w:val="000000"/>
          <w:szCs w:val="22"/>
          <w:lang w:val="en-US" w:eastAsia="es-ES"/>
        </w:rPr>
        <w:tab/>
        <w:t>24F</w:t>
      </w:r>
      <w:r w:rsidRPr="00A11B16">
        <w:rPr>
          <w:color w:val="000000"/>
          <w:szCs w:val="22"/>
          <w:lang w:val="en-US" w:eastAsia="es-ES"/>
        </w:rPr>
        <w:tab/>
        <w:t>Meetings of the Permanent Council (Chapter 2)</w:t>
      </w:r>
    </w:p>
    <w:p w14:paraId="622C0D6B" w14:textId="77777777" w:rsidR="00A10F18" w:rsidRPr="00A11B16" w:rsidRDefault="00A10F18" w:rsidP="00F72F41">
      <w:pPr>
        <w:suppressAutoHyphens/>
        <w:ind w:left="2160" w:hanging="720"/>
        <w:rPr>
          <w:color w:val="000000"/>
          <w:szCs w:val="22"/>
          <w:lang w:val="en-US" w:eastAsia="es-ES"/>
        </w:rPr>
      </w:pPr>
      <w:r w:rsidRPr="00A11B16">
        <w:rPr>
          <w:color w:val="000000"/>
          <w:szCs w:val="22"/>
          <w:lang w:val="en-US" w:eastAsia="es-ES"/>
        </w:rPr>
        <w:t>-</w:t>
      </w:r>
      <w:r w:rsidRPr="00A11B16">
        <w:rPr>
          <w:color w:val="000000"/>
          <w:szCs w:val="22"/>
          <w:lang w:val="en-US" w:eastAsia="es-ES"/>
        </w:rPr>
        <w:tab/>
        <w:t>44B</w:t>
      </w:r>
      <w:r w:rsidRPr="00A11B16">
        <w:rPr>
          <w:color w:val="000000"/>
          <w:szCs w:val="22"/>
          <w:lang w:val="en-US" w:eastAsia="es-ES"/>
        </w:rPr>
        <w:tab/>
        <w:t>Department of Planning and Evaluation (Chapter 4)</w:t>
      </w:r>
    </w:p>
    <w:p w14:paraId="4F0BB616" w14:textId="77777777" w:rsidR="00A10F18" w:rsidRPr="00A11B16" w:rsidRDefault="00A10F18" w:rsidP="00F72F41">
      <w:pPr>
        <w:suppressAutoHyphens/>
        <w:ind w:left="2160" w:hanging="720"/>
        <w:rPr>
          <w:color w:val="000000"/>
          <w:szCs w:val="22"/>
          <w:lang w:val="en-US" w:eastAsia="es-ES"/>
        </w:rPr>
      </w:pPr>
      <w:r w:rsidRPr="00A11B16">
        <w:rPr>
          <w:color w:val="000000"/>
          <w:szCs w:val="22"/>
          <w:lang w:val="en-US" w:eastAsia="es-ES"/>
        </w:rPr>
        <w:t>-</w:t>
      </w:r>
      <w:r w:rsidRPr="00A11B16">
        <w:rPr>
          <w:color w:val="000000"/>
          <w:szCs w:val="22"/>
          <w:lang w:val="en-US" w:eastAsia="es-ES"/>
        </w:rPr>
        <w:tab/>
        <w:t>44E</w:t>
      </w:r>
      <w:r w:rsidRPr="00A11B16">
        <w:rPr>
          <w:color w:val="000000"/>
          <w:szCs w:val="22"/>
          <w:lang w:val="en-US" w:eastAsia="es-ES"/>
        </w:rPr>
        <w:tab/>
        <w:t>Department of External and Institutional Relations (Chapter 4)</w:t>
      </w:r>
    </w:p>
    <w:p w14:paraId="0F553945" w14:textId="77777777" w:rsidR="00A10F18" w:rsidRPr="00A11B16" w:rsidRDefault="00A10F18" w:rsidP="00F72F41">
      <w:pPr>
        <w:suppressAutoHyphens/>
        <w:ind w:left="2160" w:hanging="720"/>
        <w:rPr>
          <w:color w:val="000000"/>
          <w:szCs w:val="22"/>
          <w:lang w:val="en-US" w:eastAsia="es-ES"/>
        </w:rPr>
      </w:pPr>
      <w:r w:rsidRPr="00A11B16">
        <w:rPr>
          <w:color w:val="000000"/>
          <w:szCs w:val="22"/>
          <w:lang w:val="en-US" w:eastAsia="es-ES"/>
        </w:rPr>
        <w:t>-</w:t>
      </w:r>
      <w:r w:rsidRPr="00A11B16">
        <w:rPr>
          <w:color w:val="000000"/>
          <w:szCs w:val="22"/>
          <w:lang w:val="en-US" w:eastAsia="es-ES"/>
        </w:rPr>
        <w:tab/>
        <w:t>54B</w:t>
      </w:r>
      <w:r w:rsidRPr="00A11B16">
        <w:rPr>
          <w:color w:val="000000"/>
          <w:szCs w:val="22"/>
          <w:lang w:val="en-US" w:eastAsia="es-ES"/>
        </w:rPr>
        <w:tab/>
        <w:t>Department of Social Inclusion (Chapter 5)</w:t>
      </w:r>
    </w:p>
    <w:p w14:paraId="5382C649" w14:textId="77777777" w:rsidR="00A10F18" w:rsidRPr="00A11B16" w:rsidRDefault="00A10F18" w:rsidP="00F72F41">
      <w:pPr>
        <w:suppressAutoHyphens/>
        <w:ind w:left="2160" w:hanging="720"/>
        <w:rPr>
          <w:color w:val="000000"/>
          <w:szCs w:val="22"/>
          <w:lang w:val="en-US" w:eastAsia="es-ES"/>
        </w:rPr>
      </w:pPr>
      <w:r w:rsidRPr="00A11B16">
        <w:rPr>
          <w:color w:val="000000"/>
          <w:szCs w:val="22"/>
          <w:lang w:val="en-US" w:eastAsia="es-ES"/>
        </w:rPr>
        <w:t>-</w:t>
      </w:r>
      <w:r w:rsidRPr="00A11B16">
        <w:rPr>
          <w:color w:val="000000"/>
          <w:szCs w:val="22"/>
          <w:lang w:val="en-US" w:eastAsia="es-ES"/>
        </w:rPr>
        <w:tab/>
        <w:t>64C</w:t>
      </w:r>
      <w:r w:rsidRPr="00A11B16">
        <w:rPr>
          <w:color w:val="000000"/>
          <w:szCs w:val="22"/>
          <w:lang w:val="en-US" w:eastAsia="es-ES"/>
        </w:rPr>
        <w:tab/>
        <w:t>Department of Electoral Cooperation and Observation (Chapter 6)</w:t>
      </w:r>
    </w:p>
    <w:p w14:paraId="5AFDBD87" w14:textId="77777777" w:rsidR="00A10F18" w:rsidRPr="00A11B16" w:rsidRDefault="00A10F18" w:rsidP="003A1964">
      <w:pPr>
        <w:tabs>
          <w:tab w:val="left" w:pos="2160"/>
        </w:tabs>
        <w:suppressAutoHyphens/>
        <w:ind w:left="2880" w:hanging="1440"/>
        <w:rPr>
          <w:color w:val="000000"/>
          <w:szCs w:val="22"/>
          <w:lang w:val="en-US" w:eastAsia="es-ES"/>
        </w:rPr>
      </w:pPr>
      <w:r w:rsidRPr="00A11B16">
        <w:rPr>
          <w:color w:val="000000"/>
          <w:szCs w:val="22"/>
          <w:lang w:val="en-US" w:eastAsia="es-ES"/>
        </w:rPr>
        <w:t>-</w:t>
      </w:r>
      <w:r w:rsidR="00A13888" w:rsidRPr="00A11B16">
        <w:rPr>
          <w:color w:val="000000"/>
          <w:szCs w:val="22"/>
          <w:lang w:val="en-US" w:eastAsia="es-ES"/>
        </w:rPr>
        <w:tab/>
      </w:r>
      <w:r w:rsidRPr="00A11B16">
        <w:rPr>
          <w:color w:val="000000"/>
          <w:szCs w:val="22"/>
          <w:lang w:val="en-US" w:eastAsia="es-ES"/>
        </w:rPr>
        <w:t>84G</w:t>
      </w:r>
      <w:r w:rsidRPr="00A11B16">
        <w:rPr>
          <w:color w:val="000000"/>
          <w:szCs w:val="22"/>
          <w:lang w:val="en-US" w:eastAsia="es-ES"/>
        </w:rPr>
        <w:tab/>
        <w:t>Executive Secretariat of the Inter-American Drug Abuse Control</w:t>
      </w:r>
      <w:r w:rsidR="00A13888" w:rsidRPr="00A11B16">
        <w:rPr>
          <w:color w:val="000000"/>
          <w:szCs w:val="22"/>
          <w:lang w:val="en-US" w:eastAsia="es-ES"/>
        </w:rPr>
        <w:t xml:space="preserve"> </w:t>
      </w:r>
      <w:r w:rsidRPr="00A11B16">
        <w:rPr>
          <w:color w:val="000000"/>
          <w:szCs w:val="22"/>
          <w:lang w:val="en-US" w:eastAsia="es-ES"/>
        </w:rPr>
        <w:t>Commission (CICAD) (Chapter 8)</w:t>
      </w:r>
    </w:p>
    <w:p w14:paraId="535CCA2B" w14:textId="2E475CFB" w:rsidR="00A10F18" w:rsidRPr="00A11B16" w:rsidRDefault="00A10F18" w:rsidP="00F72F41">
      <w:pPr>
        <w:suppressAutoHyphens/>
        <w:ind w:left="2160" w:hanging="720"/>
        <w:rPr>
          <w:color w:val="000000"/>
          <w:szCs w:val="22"/>
          <w:lang w:val="en-US" w:eastAsia="es-ES"/>
        </w:rPr>
      </w:pPr>
      <w:r w:rsidRPr="00A11B16">
        <w:rPr>
          <w:color w:val="000000"/>
          <w:szCs w:val="22"/>
          <w:lang w:val="en-US" w:eastAsia="es-ES"/>
        </w:rPr>
        <w:t>-</w:t>
      </w:r>
      <w:r w:rsidRPr="00A11B16">
        <w:rPr>
          <w:color w:val="000000"/>
          <w:szCs w:val="22"/>
          <w:lang w:val="en-US" w:eastAsia="es-ES"/>
        </w:rPr>
        <w:tab/>
        <w:t>94E</w:t>
      </w:r>
      <w:r w:rsidRPr="00A11B16">
        <w:rPr>
          <w:color w:val="000000"/>
          <w:szCs w:val="22"/>
          <w:lang w:val="en-US" w:eastAsia="es-ES"/>
        </w:rPr>
        <w:tab/>
        <w:t>Summits Secretariat (Chapter 9)</w:t>
      </w:r>
    </w:p>
    <w:p w14:paraId="29C4C391" w14:textId="121EB10F" w:rsidR="00A10F18" w:rsidRPr="00A11B16" w:rsidRDefault="00A10F18" w:rsidP="00F72F41">
      <w:pPr>
        <w:suppressAutoHyphens/>
        <w:ind w:left="2160" w:hanging="720"/>
        <w:rPr>
          <w:color w:val="000000"/>
          <w:szCs w:val="22"/>
          <w:lang w:val="en-US" w:eastAsia="es-ES"/>
        </w:rPr>
      </w:pPr>
      <w:r w:rsidRPr="00A11B16">
        <w:rPr>
          <w:color w:val="000000"/>
          <w:szCs w:val="22"/>
          <w:lang w:val="en-US" w:eastAsia="es-ES"/>
        </w:rPr>
        <w:t>-</w:t>
      </w:r>
      <w:r w:rsidRPr="00A11B16">
        <w:rPr>
          <w:color w:val="000000"/>
          <w:szCs w:val="22"/>
          <w:lang w:val="en-US" w:eastAsia="es-ES"/>
        </w:rPr>
        <w:tab/>
        <w:t>104F</w:t>
      </w:r>
      <w:r w:rsidRPr="00A11B16">
        <w:rPr>
          <w:color w:val="000000"/>
          <w:szCs w:val="22"/>
          <w:lang w:val="en-US" w:eastAsia="es-ES"/>
        </w:rPr>
        <w:tab/>
        <w:t>Department of Legal Cooperation (MESICIC) (Chapter 10)</w:t>
      </w:r>
      <w:r w:rsidR="00E41165" w:rsidRPr="00A11B16">
        <w:rPr>
          <w:color w:val="000000"/>
          <w:szCs w:val="22"/>
          <w:lang w:val="en-US" w:eastAsia="es-ES"/>
        </w:rPr>
        <w:t>.</w:t>
      </w:r>
    </w:p>
    <w:p w14:paraId="7C8F5362" w14:textId="77777777" w:rsidR="00A10F18" w:rsidRPr="00A11B16" w:rsidRDefault="00A10F18" w:rsidP="00F72F41">
      <w:pPr>
        <w:suppressAutoHyphens/>
        <w:rPr>
          <w:color w:val="000000"/>
          <w:szCs w:val="22"/>
          <w:lang w:val="en-US" w:eastAsia="es-ES"/>
        </w:rPr>
      </w:pPr>
    </w:p>
    <w:p w14:paraId="217EE245" w14:textId="6D59199A" w:rsidR="00A10F18" w:rsidRPr="00A11B16" w:rsidRDefault="00A10F18" w:rsidP="00F72F41">
      <w:pPr>
        <w:suppressAutoHyphens/>
        <w:rPr>
          <w:bCs/>
          <w:color w:val="000000"/>
          <w:szCs w:val="22"/>
          <w:u w:val="single"/>
          <w:lang w:val="en-US"/>
        </w:rPr>
      </w:pPr>
      <w:r w:rsidRPr="00A11B16">
        <w:rPr>
          <w:color w:val="000000"/>
          <w:szCs w:val="22"/>
          <w:lang w:val="en-US" w:eastAsia="es-ES"/>
        </w:rPr>
        <w:tab/>
      </w:r>
      <w:r w:rsidRPr="00A11B16">
        <w:rPr>
          <w:rFonts w:eastAsia="Calibri"/>
          <w:color w:val="000000"/>
          <w:szCs w:val="22"/>
          <w:lang w:val="en-US"/>
        </w:rPr>
        <w:t>5.</w:t>
      </w:r>
      <w:r w:rsidRPr="00A11B16">
        <w:rPr>
          <w:rFonts w:eastAsia="Calibri"/>
          <w:color w:val="000000"/>
          <w:szCs w:val="22"/>
          <w:lang w:val="en-US"/>
        </w:rPr>
        <w:tab/>
        <w:t>To instruct the General Secretariat to ensure that the Organization</w:t>
      </w:r>
      <w:r w:rsidR="005C5676" w:rsidRPr="00A11B16">
        <w:rPr>
          <w:rFonts w:eastAsia="Calibri"/>
          <w:color w:val="000000"/>
          <w:szCs w:val="22"/>
          <w:lang w:val="en-US"/>
        </w:rPr>
        <w:t>’</w:t>
      </w:r>
      <w:r w:rsidRPr="00A11B16">
        <w:rPr>
          <w:rFonts w:eastAsia="Calibri"/>
          <w:color w:val="000000"/>
          <w:szCs w:val="22"/>
          <w:lang w:val="en-US"/>
        </w:rPr>
        <w:t>s resources are used to fulfill the mandates from the political organs, pursuant to Article 107 of the Charter of the O</w:t>
      </w:r>
      <w:r w:rsidR="00A13888" w:rsidRPr="00A11B16">
        <w:rPr>
          <w:rFonts w:eastAsia="Calibri"/>
          <w:color w:val="000000"/>
          <w:szCs w:val="22"/>
          <w:lang w:val="en-US"/>
        </w:rPr>
        <w:t>rganization of American States.</w:t>
      </w:r>
    </w:p>
    <w:p w14:paraId="1BBB3AB9" w14:textId="77777777" w:rsidR="00A10F18" w:rsidRPr="00A11B16" w:rsidRDefault="00A10F18" w:rsidP="00F72F41">
      <w:pPr>
        <w:suppressAutoHyphens/>
        <w:rPr>
          <w:bCs/>
          <w:color w:val="000000"/>
          <w:szCs w:val="22"/>
          <w:u w:val="single"/>
          <w:lang w:val="en-US" w:eastAsia="es-ES"/>
        </w:rPr>
      </w:pPr>
    </w:p>
    <w:p w14:paraId="78C893E2" w14:textId="6558A142" w:rsidR="00A10F18" w:rsidRPr="00A11B16" w:rsidRDefault="00A10F18" w:rsidP="00F72F41">
      <w:pPr>
        <w:suppressAutoHyphens/>
        <w:rPr>
          <w:bCs/>
          <w:color w:val="000000"/>
          <w:szCs w:val="22"/>
          <w:lang w:val="en-US" w:eastAsia="es-ES"/>
        </w:rPr>
      </w:pPr>
      <w:r w:rsidRPr="00A11B16">
        <w:rPr>
          <w:bCs/>
          <w:color w:val="000000"/>
          <w:szCs w:val="22"/>
          <w:lang w:val="en-US" w:eastAsia="es-ES"/>
        </w:rPr>
        <w:tab/>
        <w:t>6.</w:t>
      </w:r>
      <w:r w:rsidRPr="00A11B16">
        <w:rPr>
          <w:bCs/>
          <w:color w:val="000000"/>
          <w:szCs w:val="22"/>
          <w:lang w:val="en-US" w:eastAsia="es-ES"/>
        </w:rPr>
        <w:tab/>
        <w:t xml:space="preserve">To recall </w:t>
      </w:r>
      <w:r w:rsidR="00122D6C" w:rsidRPr="00A11B16">
        <w:rPr>
          <w:bCs/>
          <w:color w:val="000000"/>
          <w:szCs w:val="22"/>
          <w:lang w:val="en-US" w:eastAsia="es-ES"/>
        </w:rPr>
        <w:t>A</w:t>
      </w:r>
      <w:r w:rsidRPr="00A11B16">
        <w:rPr>
          <w:bCs/>
          <w:color w:val="000000"/>
          <w:szCs w:val="22"/>
          <w:lang w:val="en-US" w:eastAsia="es-ES"/>
        </w:rPr>
        <w:t xml:space="preserve">rticle 36 of the Rules of Procedure of the Permanent Council, which establishes that regular meetings should be held on the first and third Wednesday of each month, and to urge the Chair of the Permanent Council to rationalize the scheduling of meetings and the </w:t>
      </w:r>
      <w:r w:rsidR="00122D6C" w:rsidRPr="00A11B16">
        <w:rPr>
          <w:bCs/>
          <w:color w:val="000000"/>
          <w:szCs w:val="22"/>
          <w:lang w:val="en-US" w:eastAsia="es-ES"/>
        </w:rPr>
        <w:t xml:space="preserve">preparation </w:t>
      </w:r>
      <w:r w:rsidRPr="00A11B16">
        <w:rPr>
          <w:bCs/>
          <w:color w:val="000000"/>
          <w:szCs w:val="22"/>
          <w:lang w:val="en-US" w:eastAsia="es-ES"/>
        </w:rPr>
        <w:t>of their agenda</w:t>
      </w:r>
      <w:r w:rsidR="003A1964" w:rsidRPr="00A11B16">
        <w:rPr>
          <w:bCs/>
          <w:color w:val="000000"/>
          <w:szCs w:val="22"/>
          <w:lang w:val="en-US" w:eastAsia="es-ES"/>
        </w:rPr>
        <w:t>s</w:t>
      </w:r>
      <w:r w:rsidRPr="00A11B16">
        <w:rPr>
          <w:bCs/>
          <w:color w:val="000000"/>
          <w:szCs w:val="22"/>
          <w:lang w:val="en-US" w:eastAsia="es-ES"/>
        </w:rPr>
        <w:t xml:space="preserve"> taking into account the need </w:t>
      </w:r>
      <w:r w:rsidR="00122D6C" w:rsidRPr="00A11B16">
        <w:rPr>
          <w:bCs/>
          <w:color w:val="000000"/>
          <w:szCs w:val="22"/>
          <w:lang w:val="en-US" w:eastAsia="es-ES"/>
        </w:rPr>
        <w:t xml:space="preserve">for </w:t>
      </w:r>
      <w:r w:rsidRPr="00A11B16">
        <w:rPr>
          <w:bCs/>
          <w:color w:val="000000"/>
          <w:szCs w:val="22"/>
          <w:lang w:val="en-US" w:eastAsia="es-ES"/>
        </w:rPr>
        <w:t>strict observ</w:t>
      </w:r>
      <w:r w:rsidR="00122D6C" w:rsidRPr="00A11B16">
        <w:rPr>
          <w:bCs/>
          <w:color w:val="000000"/>
          <w:szCs w:val="22"/>
          <w:lang w:val="en-US" w:eastAsia="es-ES"/>
        </w:rPr>
        <w:t>ance</w:t>
      </w:r>
      <w:r w:rsidRPr="00A11B16">
        <w:rPr>
          <w:bCs/>
          <w:color w:val="000000"/>
          <w:szCs w:val="22"/>
          <w:lang w:val="en-US" w:eastAsia="es-ES"/>
        </w:rPr>
        <w:t xml:space="preserve"> </w:t>
      </w:r>
      <w:r w:rsidR="00122D6C" w:rsidRPr="00A11B16">
        <w:rPr>
          <w:bCs/>
          <w:color w:val="000000"/>
          <w:szCs w:val="22"/>
          <w:lang w:val="en-US" w:eastAsia="es-ES"/>
        </w:rPr>
        <w:t xml:space="preserve">of </w:t>
      </w:r>
      <w:r w:rsidRPr="00A11B16">
        <w:rPr>
          <w:bCs/>
          <w:color w:val="000000"/>
          <w:szCs w:val="22"/>
          <w:lang w:val="en-US" w:eastAsia="es-ES"/>
        </w:rPr>
        <w:t xml:space="preserve">assigned </w:t>
      </w:r>
      <w:r w:rsidR="00A13888" w:rsidRPr="00A11B16">
        <w:rPr>
          <w:bCs/>
          <w:color w:val="000000"/>
          <w:szCs w:val="22"/>
          <w:lang w:val="en-US" w:eastAsia="es-ES"/>
        </w:rPr>
        <w:t>budgetary allocations.</w:t>
      </w:r>
    </w:p>
    <w:p w14:paraId="41DE4CA6" w14:textId="77777777" w:rsidR="00A10F18" w:rsidRPr="00A11B16" w:rsidRDefault="00A10F18" w:rsidP="00F72F41">
      <w:pPr>
        <w:suppressAutoHyphens/>
        <w:rPr>
          <w:bCs/>
          <w:color w:val="000000"/>
          <w:szCs w:val="22"/>
          <w:lang w:val="en-US" w:eastAsia="es-ES"/>
        </w:rPr>
      </w:pPr>
    </w:p>
    <w:p w14:paraId="082F466A" w14:textId="77777777" w:rsidR="00A10F18" w:rsidRPr="00A11B16" w:rsidRDefault="00A10F18" w:rsidP="00F72F41">
      <w:pPr>
        <w:suppressAutoHyphens/>
        <w:rPr>
          <w:bCs/>
          <w:i/>
          <w:iCs/>
          <w:szCs w:val="22"/>
          <w:lang w:val="en-US"/>
        </w:rPr>
      </w:pPr>
      <w:r w:rsidRPr="00A11B16">
        <w:rPr>
          <w:rFonts w:eastAsia="Calibri"/>
          <w:bCs/>
          <w:color w:val="000000"/>
          <w:szCs w:val="22"/>
          <w:lang w:val="en-US"/>
        </w:rPr>
        <w:tab/>
        <w:t>7.</w:t>
      </w:r>
      <w:r w:rsidRPr="00A11B16">
        <w:rPr>
          <w:rFonts w:eastAsia="Calibri"/>
          <w:bCs/>
          <w:color w:val="000000"/>
          <w:szCs w:val="22"/>
          <w:lang w:val="en-US"/>
        </w:rPr>
        <w:tab/>
        <w:t>To authorize the General Secretariat to utilize, in addition to the budget allocation for this purpose in the 2021 program-budget, up to US$174,475 from savings accrued during the 2021 budget execution, in the event that the fifty-first regular session of the General Assembly is held at headquarters, as envisaged at</w:t>
      </w:r>
      <w:r w:rsidR="00A13888" w:rsidRPr="00A11B16">
        <w:rPr>
          <w:rFonts w:eastAsia="Calibri"/>
          <w:bCs/>
          <w:color w:val="000000"/>
          <w:szCs w:val="22"/>
          <w:lang w:val="en-US"/>
        </w:rPr>
        <w:t xml:space="preserve"> Article 57 of the OAS Charter.</w:t>
      </w:r>
    </w:p>
    <w:p w14:paraId="18ACF646" w14:textId="77777777" w:rsidR="00A10F18" w:rsidRPr="00A11B16" w:rsidRDefault="00A10F18" w:rsidP="00F72F41">
      <w:pPr>
        <w:suppressAutoHyphens/>
        <w:rPr>
          <w:bCs/>
          <w:color w:val="000000"/>
          <w:szCs w:val="22"/>
          <w:lang w:val="en-US" w:eastAsia="es-ES"/>
        </w:rPr>
      </w:pPr>
    </w:p>
    <w:p w14:paraId="3E70A3E3" w14:textId="77777777" w:rsidR="00A10F18" w:rsidRPr="00A11B16" w:rsidRDefault="00A10F18" w:rsidP="00F72F41">
      <w:pPr>
        <w:suppressAutoHyphens/>
        <w:rPr>
          <w:bCs/>
          <w:color w:val="000000"/>
          <w:szCs w:val="22"/>
          <w:lang w:val="en-US"/>
        </w:rPr>
      </w:pPr>
      <w:r w:rsidRPr="00A11B16">
        <w:rPr>
          <w:rFonts w:eastAsia="Calibri"/>
          <w:bCs/>
          <w:color w:val="000000"/>
          <w:szCs w:val="22"/>
          <w:lang w:val="en-US"/>
        </w:rPr>
        <w:tab/>
        <w:t>8.</w:t>
      </w:r>
      <w:r w:rsidRPr="00A11B16">
        <w:rPr>
          <w:rFonts w:eastAsia="Calibri"/>
          <w:bCs/>
          <w:color w:val="000000"/>
          <w:szCs w:val="22"/>
          <w:lang w:val="en-US"/>
        </w:rPr>
        <w:tab/>
        <w:t>Should it be necessary to use those resources, a detailed estimate of the expected expenditures of up to US$174,475 shall be submitted in advance to the Permanent Council through the CAAP. The General Secretariat shall also provide an accounting of the use made of the resources within 90 days after the fifty-first regular session of the General Assembly, if held at headquarter</w:t>
      </w:r>
      <w:r w:rsidR="00A13888" w:rsidRPr="00A11B16">
        <w:rPr>
          <w:rFonts w:eastAsia="Calibri"/>
          <w:bCs/>
          <w:color w:val="000000"/>
          <w:szCs w:val="22"/>
          <w:lang w:val="en-US"/>
        </w:rPr>
        <w:t>s.</w:t>
      </w:r>
    </w:p>
    <w:p w14:paraId="024C07BF" w14:textId="77777777" w:rsidR="00A10F18" w:rsidRPr="00A11B16" w:rsidRDefault="00A10F18" w:rsidP="00F72F41">
      <w:pPr>
        <w:suppressAutoHyphens/>
        <w:rPr>
          <w:color w:val="000000"/>
          <w:szCs w:val="22"/>
          <w:lang w:val="en-US" w:eastAsia="es-ES"/>
        </w:rPr>
      </w:pPr>
    </w:p>
    <w:p w14:paraId="39D1DA6B" w14:textId="142F42E9" w:rsidR="00A10F18" w:rsidRPr="00A11B16" w:rsidRDefault="00A10F18" w:rsidP="00F72F41">
      <w:pPr>
        <w:suppressAutoHyphens/>
        <w:ind w:firstLine="720"/>
        <w:rPr>
          <w:color w:val="000000"/>
          <w:szCs w:val="22"/>
          <w:lang w:val="en-US" w:eastAsia="es-ES"/>
        </w:rPr>
      </w:pPr>
      <w:r w:rsidRPr="00A11B16">
        <w:rPr>
          <w:color w:val="000000"/>
          <w:szCs w:val="22"/>
          <w:lang w:val="en-US" w:eastAsia="es-ES"/>
        </w:rPr>
        <w:t>9.</w:t>
      </w:r>
      <w:r w:rsidRPr="00A11B16">
        <w:rPr>
          <w:color w:val="000000"/>
          <w:szCs w:val="22"/>
          <w:lang w:val="en-US" w:eastAsia="es-ES"/>
        </w:rPr>
        <w:tab/>
        <w:t xml:space="preserve">To authorize the General Secretariat to utilize up to US$30,000 from savings accrued during the 2021 budget execution, in the event that a Meeting of Consultation of Ministers </w:t>
      </w:r>
      <w:r w:rsidR="00122D6C" w:rsidRPr="00A11B16">
        <w:rPr>
          <w:color w:val="000000"/>
          <w:szCs w:val="22"/>
          <w:lang w:val="en-US" w:eastAsia="es-ES"/>
        </w:rPr>
        <w:t xml:space="preserve">of Foreign Affairs </w:t>
      </w:r>
      <w:r w:rsidRPr="00A11B16">
        <w:rPr>
          <w:color w:val="000000"/>
          <w:szCs w:val="22"/>
          <w:lang w:val="en-US" w:eastAsia="es-ES"/>
        </w:rPr>
        <w:t xml:space="preserve">is </w:t>
      </w:r>
      <w:r w:rsidR="00A13888" w:rsidRPr="00A11B16">
        <w:rPr>
          <w:color w:val="000000"/>
          <w:szCs w:val="22"/>
          <w:lang w:val="en-US" w:eastAsia="es-ES"/>
        </w:rPr>
        <w:t>held at headquarters in 2021.</w:t>
      </w:r>
    </w:p>
    <w:p w14:paraId="42B4FEE9" w14:textId="77777777" w:rsidR="00A10F18" w:rsidRPr="00A11B16" w:rsidRDefault="00A10F18" w:rsidP="00F72F41">
      <w:pPr>
        <w:suppressAutoHyphens/>
        <w:rPr>
          <w:color w:val="000000"/>
          <w:szCs w:val="22"/>
          <w:lang w:val="en-US" w:eastAsia="es-ES"/>
        </w:rPr>
      </w:pPr>
    </w:p>
    <w:p w14:paraId="34A3F86D" w14:textId="7426A7A1" w:rsidR="00A10F18" w:rsidRPr="00A11B16" w:rsidRDefault="00A10F18" w:rsidP="00F72F41">
      <w:pPr>
        <w:suppressAutoHyphens/>
        <w:ind w:firstLine="720"/>
        <w:rPr>
          <w:color w:val="000000"/>
          <w:szCs w:val="22"/>
          <w:lang w:val="en-US" w:eastAsia="es-ES"/>
        </w:rPr>
      </w:pPr>
      <w:r w:rsidRPr="00A11B16">
        <w:rPr>
          <w:color w:val="000000"/>
          <w:szCs w:val="22"/>
          <w:lang w:val="en-US" w:eastAsia="es-ES"/>
        </w:rPr>
        <w:t>10.</w:t>
      </w:r>
      <w:r w:rsidRPr="00A11B16">
        <w:rPr>
          <w:color w:val="000000"/>
          <w:szCs w:val="22"/>
          <w:lang w:val="en-US" w:eastAsia="es-ES"/>
        </w:rPr>
        <w:tab/>
        <w:t>Should it be necessary to use those resources, a detailed estimate of the expected expenditures of up to US$30,000 shall be submitted in advance to the Permanent Council through the CAAP.  The General Secretariat shall also provide an accounting of the use made of the resources within 45 days of the conclusion of the Meeting of Consu</w:t>
      </w:r>
      <w:r w:rsidR="00A13888" w:rsidRPr="00A11B16">
        <w:rPr>
          <w:color w:val="000000"/>
          <w:szCs w:val="22"/>
          <w:lang w:val="en-US" w:eastAsia="es-ES"/>
        </w:rPr>
        <w:t>ltation of Ministers</w:t>
      </w:r>
      <w:r w:rsidR="00F66166" w:rsidRPr="00A11B16">
        <w:rPr>
          <w:color w:val="000000"/>
          <w:szCs w:val="22"/>
          <w:lang w:val="en-US" w:eastAsia="es-ES"/>
        </w:rPr>
        <w:t xml:space="preserve"> of Foreign Affairs</w:t>
      </w:r>
      <w:r w:rsidR="00A13888" w:rsidRPr="00A11B16">
        <w:rPr>
          <w:color w:val="000000"/>
          <w:szCs w:val="22"/>
          <w:lang w:val="en-US" w:eastAsia="es-ES"/>
        </w:rPr>
        <w:t>.</w:t>
      </w:r>
    </w:p>
    <w:p w14:paraId="117E47E4" w14:textId="77777777" w:rsidR="00A10F18" w:rsidRPr="00A11B16" w:rsidRDefault="00A10F18" w:rsidP="00F72F41">
      <w:pPr>
        <w:suppressAutoHyphens/>
        <w:rPr>
          <w:color w:val="000000"/>
          <w:szCs w:val="22"/>
          <w:lang w:val="en-US" w:eastAsia="es-ES"/>
        </w:rPr>
      </w:pPr>
    </w:p>
    <w:p w14:paraId="3498A496" w14:textId="27B44A9E" w:rsidR="00A10F18" w:rsidRPr="00A11B16" w:rsidRDefault="00A10F18" w:rsidP="00F72F41">
      <w:pPr>
        <w:suppressAutoHyphens/>
        <w:ind w:firstLine="720"/>
        <w:rPr>
          <w:color w:val="000000"/>
          <w:szCs w:val="22"/>
          <w:lang w:val="en-US" w:eastAsia="es-ES"/>
        </w:rPr>
      </w:pPr>
      <w:r w:rsidRPr="00A11B16">
        <w:rPr>
          <w:color w:val="000000"/>
          <w:szCs w:val="22"/>
          <w:lang w:val="en-US" w:eastAsia="es-ES"/>
        </w:rPr>
        <w:lastRenderedPageBreak/>
        <w:t>11.</w:t>
      </w:r>
      <w:r w:rsidRPr="00A11B16">
        <w:rPr>
          <w:color w:val="000000"/>
          <w:szCs w:val="22"/>
          <w:lang w:val="en-US" w:eastAsia="es-ES"/>
        </w:rPr>
        <w:tab/>
        <w:t xml:space="preserve">To instruct the General Secretariat to identify savings in the amount of US$20,000 during the first semester of 2021 in order to redirect that amount to finance the work of the </w:t>
      </w:r>
      <w:r w:rsidR="002C7581" w:rsidRPr="00A11B16">
        <w:rPr>
          <w:color w:val="000000"/>
          <w:szCs w:val="22"/>
          <w:lang w:val="en-US" w:eastAsia="es-ES"/>
        </w:rPr>
        <w:t>Working Group to Examine the Periodic Reports of the States Parties to the Protocol of San Salvador,</w:t>
      </w:r>
      <w:r w:rsidRPr="00A11B16">
        <w:rPr>
          <w:color w:val="000000"/>
          <w:szCs w:val="22"/>
          <w:lang w:val="en-US" w:eastAsia="es-ES"/>
        </w:rPr>
        <w:t xml:space="preserve"> established by resolution AG/RES. 2908 (XLVII-O/17), in </w:t>
      </w:r>
      <w:r w:rsidR="00D50B3C" w:rsidRPr="00A11B16">
        <w:rPr>
          <w:color w:val="000000"/>
          <w:szCs w:val="22"/>
          <w:lang w:val="en-US" w:eastAsia="es-ES"/>
        </w:rPr>
        <w:t xml:space="preserve">Chapter 5, </w:t>
      </w:r>
      <w:r w:rsidRPr="00A11B16">
        <w:rPr>
          <w:color w:val="000000"/>
          <w:szCs w:val="22"/>
          <w:lang w:val="en-US" w:eastAsia="es-ES"/>
        </w:rPr>
        <w:t>Subprogram 54B</w:t>
      </w:r>
      <w:r w:rsidR="00D50B3C" w:rsidRPr="00A11B16">
        <w:rPr>
          <w:color w:val="000000"/>
          <w:szCs w:val="22"/>
          <w:lang w:val="en-US" w:eastAsia="es-ES"/>
        </w:rPr>
        <w:t>;</w:t>
      </w:r>
      <w:r w:rsidRPr="00A11B16">
        <w:rPr>
          <w:color w:val="000000"/>
          <w:szCs w:val="22"/>
          <w:lang w:val="en-US" w:eastAsia="es-ES"/>
        </w:rPr>
        <w:t xml:space="preserve"> </w:t>
      </w:r>
      <w:r w:rsidR="00D50B3C" w:rsidRPr="00A11B16">
        <w:rPr>
          <w:color w:val="000000"/>
          <w:szCs w:val="22"/>
          <w:lang w:val="en-US" w:eastAsia="es-ES"/>
        </w:rPr>
        <w:t>t</w:t>
      </w:r>
      <w:r w:rsidRPr="00A11B16">
        <w:rPr>
          <w:color w:val="000000"/>
          <w:szCs w:val="22"/>
          <w:lang w:val="en-US" w:eastAsia="es-ES"/>
        </w:rPr>
        <w:t xml:space="preserve">his instruction will be applicable only for </w:t>
      </w:r>
      <w:r w:rsidR="00A13888" w:rsidRPr="00A11B16">
        <w:rPr>
          <w:color w:val="000000"/>
          <w:szCs w:val="22"/>
          <w:lang w:val="en-US" w:eastAsia="es-ES"/>
        </w:rPr>
        <w:t>fiscal year</w:t>
      </w:r>
      <w:r w:rsidR="00D50B3C" w:rsidRPr="00A11B16">
        <w:rPr>
          <w:color w:val="000000"/>
          <w:szCs w:val="22"/>
          <w:lang w:val="en-US" w:eastAsia="es-ES"/>
        </w:rPr>
        <w:t xml:space="preserve"> 2021</w:t>
      </w:r>
      <w:r w:rsidR="00A13888" w:rsidRPr="00A11B16">
        <w:rPr>
          <w:color w:val="000000"/>
          <w:szCs w:val="22"/>
          <w:lang w:val="en-US" w:eastAsia="es-ES"/>
        </w:rPr>
        <w:t>.</w:t>
      </w:r>
    </w:p>
    <w:p w14:paraId="5EEECF27" w14:textId="77777777" w:rsidR="00A10F18" w:rsidRPr="00A11B16" w:rsidRDefault="00A10F18" w:rsidP="00F72F41">
      <w:pPr>
        <w:jc w:val="left"/>
        <w:rPr>
          <w:rFonts w:eastAsia="Calibri"/>
          <w:color w:val="000000"/>
          <w:szCs w:val="22"/>
          <w:lang w:val="en-US"/>
        </w:rPr>
      </w:pPr>
    </w:p>
    <w:p w14:paraId="0A8E0202" w14:textId="77777777" w:rsidR="00A10F18" w:rsidRPr="00A11B16" w:rsidRDefault="00A10F18" w:rsidP="00F72F41">
      <w:pPr>
        <w:suppressAutoHyphens/>
        <w:rPr>
          <w:color w:val="000000"/>
          <w:szCs w:val="22"/>
          <w:lang w:val="en-US"/>
        </w:rPr>
      </w:pPr>
      <w:r w:rsidRPr="00A11B16">
        <w:rPr>
          <w:rFonts w:eastAsia="Calibri"/>
          <w:color w:val="000000"/>
          <w:szCs w:val="22"/>
          <w:lang w:val="en-US"/>
        </w:rPr>
        <w:t>III.</w:t>
      </w:r>
      <w:r w:rsidRPr="00A11B16">
        <w:rPr>
          <w:rFonts w:eastAsia="Calibri"/>
          <w:color w:val="000000"/>
          <w:szCs w:val="22"/>
          <w:lang w:val="en-US"/>
        </w:rPr>
        <w:tab/>
        <w:t>ACCOUNTABILITY TO THE MEMBER STATES</w:t>
      </w:r>
    </w:p>
    <w:p w14:paraId="04EFBD5A" w14:textId="77777777" w:rsidR="00A10F18" w:rsidRPr="00A11B16" w:rsidRDefault="00A10F18" w:rsidP="00F72F41">
      <w:pPr>
        <w:suppressAutoHyphens/>
        <w:rPr>
          <w:color w:val="000000"/>
          <w:szCs w:val="22"/>
          <w:lang w:val="en-US" w:eastAsia="es-ES"/>
        </w:rPr>
      </w:pPr>
    </w:p>
    <w:p w14:paraId="7C3FE921" w14:textId="237F8A67" w:rsidR="00A10F18" w:rsidRPr="00A11B16" w:rsidRDefault="00A10F18" w:rsidP="00F72F41">
      <w:pPr>
        <w:suppressAutoHyphens/>
        <w:ind w:firstLine="720"/>
        <w:rPr>
          <w:bCs/>
          <w:szCs w:val="22"/>
          <w:lang w:val="en-US"/>
        </w:rPr>
      </w:pPr>
      <w:r w:rsidRPr="00A11B16">
        <w:rPr>
          <w:rFonts w:eastAsia="Calibri"/>
          <w:color w:val="000000"/>
          <w:szCs w:val="22"/>
          <w:lang w:val="en-US"/>
        </w:rPr>
        <w:t>1.</w:t>
      </w:r>
      <w:r w:rsidRPr="00A11B16">
        <w:rPr>
          <w:rFonts w:eastAsia="Calibri"/>
          <w:color w:val="000000"/>
          <w:szCs w:val="22"/>
          <w:lang w:val="en-US"/>
        </w:rPr>
        <w:tab/>
      </w:r>
      <w:r w:rsidRPr="00A11B16">
        <w:rPr>
          <w:rFonts w:eastAsia="Calibri"/>
          <w:szCs w:val="22"/>
          <w:lang w:val="en-US"/>
        </w:rPr>
        <w:t>To instruct the General Secretariat to present to the CAAP no later than 30 days from the adoption of the program-budget of the Organization, a schedule with specific dates for presentation of the reports, strategies, and plans mentioned in this resolution, such that the member states will be able to corroborate in a timely fashion the information provided and provide effective follow-up on fulfillment of mandates</w:t>
      </w:r>
      <w:r w:rsidR="00EF7799" w:rsidRPr="00A11B16">
        <w:rPr>
          <w:rFonts w:eastAsia="Calibri"/>
          <w:szCs w:val="22"/>
          <w:lang w:val="en-US"/>
        </w:rPr>
        <w:t>, on</w:t>
      </w:r>
      <w:r w:rsidRPr="00A11B16">
        <w:rPr>
          <w:rFonts w:eastAsia="Calibri"/>
          <w:szCs w:val="22"/>
          <w:lang w:val="en-US"/>
        </w:rPr>
        <w:t xml:space="preserve"> budget execution of the Regular Fund, and </w:t>
      </w:r>
      <w:r w:rsidR="00EF7799" w:rsidRPr="00A11B16">
        <w:rPr>
          <w:rFonts w:eastAsia="Calibri"/>
          <w:szCs w:val="22"/>
          <w:lang w:val="en-US"/>
        </w:rPr>
        <w:t xml:space="preserve">on execution of </w:t>
      </w:r>
      <w:r w:rsidRPr="00A11B16">
        <w:rPr>
          <w:rFonts w:eastAsia="Calibri"/>
          <w:szCs w:val="22"/>
          <w:lang w:val="en-US"/>
        </w:rPr>
        <w:t>voluntary, specific, trust, and service funds, includin</w:t>
      </w:r>
      <w:r w:rsidR="00A13888" w:rsidRPr="00A11B16">
        <w:rPr>
          <w:rFonts w:eastAsia="Calibri"/>
          <w:szCs w:val="22"/>
          <w:lang w:val="en-US"/>
        </w:rPr>
        <w:t>g ICR.</w:t>
      </w:r>
    </w:p>
    <w:p w14:paraId="3ADF831C" w14:textId="77777777" w:rsidR="00A10F18" w:rsidRPr="00A11B16" w:rsidRDefault="00A10F18" w:rsidP="00F72F41">
      <w:pPr>
        <w:suppressAutoHyphens/>
        <w:rPr>
          <w:color w:val="000000"/>
          <w:szCs w:val="22"/>
          <w:lang w:val="en-US" w:eastAsia="es-ES"/>
        </w:rPr>
      </w:pPr>
    </w:p>
    <w:p w14:paraId="2BB5A735"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IV.</w:t>
      </w:r>
      <w:r w:rsidRPr="00A11B16">
        <w:rPr>
          <w:rFonts w:eastAsia="Calibri"/>
          <w:color w:val="000000"/>
          <w:szCs w:val="22"/>
          <w:lang w:val="en-US"/>
        </w:rPr>
        <w:tab/>
      </w:r>
      <w:r w:rsidRPr="00A11B16">
        <w:rPr>
          <w:rFonts w:eastAsia="Calibri"/>
          <w:color w:val="000000"/>
          <w:szCs w:val="22"/>
          <w:u w:val="single"/>
          <w:lang w:val="en-US"/>
        </w:rPr>
        <w:t>PROVISIONS OF AN ADMINISTRATIVE AND BUDGETARY NATURE</w:t>
      </w:r>
    </w:p>
    <w:p w14:paraId="72DC7484" w14:textId="77777777" w:rsidR="00A10F18" w:rsidRPr="00A11B16" w:rsidRDefault="00A10F18" w:rsidP="00F72F41">
      <w:pPr>
        <w:suppressAutoHyphens/>
        <w:rPr>
          <w:color w:val="000000"/>
          <w:szCs w:val="22"/>
          <w:lang w:val="en-US" w:eastAsia="es-ES"/>
        </w:rPr>
      </w:pPr>
    </w:p>
    <w:p w14:paraId="0E6EEB1C" w14:textId="77777777" w:rsidR="00A10F18" w:rsidRPr="00A11B16" w:rsidRDefault="00A10F18" w:rsidP="00F72F41">
      <w:pPr>
        <w:suppressAutoHyphens/>
        <w:ind w:left="1440" w:hanging="720"/>
        <w:rPr>
          <w:color w:val="000000"/>
          <w:szCs w:val="22"/>
          <w:lang w:val="en-US"/>
        </w:rPr>
      </w:pPr>
      <w:r w:rsidRPr="00A11B16">
        <w:rPr>
          <w:rFonts w:eastAsia="Calibri"/>
          <w:color w:val="000000"/>
          <w:szCs w:val="22"/>
          <w:lang w:val="en-US"/>
        </w:rPr>
        <w:t>1.</w:t>
      </w:r>
      <w:r w:rsidRPr="00A11B16">
        <w:rPr>
          <w:rFonts w:eastAsia="Calibri"/>
          <w:color w:val="000000"/>
          <w:szCs w:val="22"/>
          <w:lang w:val="en-US"/>
        </w:rPr>
        <w:tab/>
      </w:r>
      <w:r w:rsidRPr="00A11B16">
        <w:rPr>
          <w:rFonts w:eastAsia="Calibri"/>
          <w:color w:val="000000"/>
          <w:szCs w:val="22"/>
          <w:u w:val="single"/>
          <w:lang w:val="en-US"/>
        </w:rPr>
        <w:t>Program-budget for the 2022 budgetary cycle</w:t>
      </w:r>
    </w:p>
    <w:p w14:paraId="503E4E17" w14:textId="77777777" w:rsidR="00A10F18" w:rsidRPr="00A11B16" w:rsidRDefault="00A10F18" w:rsidP="00F72F41">
      <w:pPr>
        <w:suppressAutoHyphens/>
        <w:rPr>
          <w:color w:val="000000"/>
          <w:szCs w:val="22"/>
          <w:lang w:val="en-US" w:eastAsia="es-ES"/>
        </w:rPr>
      </w:pPr>
    </w:p>
    <w:p w14:paraId="014695B0" w14:textId="54FF33D0" w:rsidR="00A10F18" w:rsidRPr="00A11B16" w:rsidRDefault="00A10F18" w:rsidP="00F72F41">
      <w:pPr>
        <w:numPr>
          <w:ilvl w:val="0"/>
          <w:numId w:val="37"/>
        </w:numPr>
        <w:suppressAutoHyphens/>
        <w:ind w:left="2160" w:hanging="720"/>
        <w:rPr>
          <w:bCs/>
          <w:color w:val="000000"/>
          <w:szCs w:val="22"/>
          <w:lang w:val="en-US"/>
        </w:rPr>
      </w:pPr>
      <w:r w:rsidRPr="00A11B16">
        <w:rPr>
          <w:rFonts w:eastAsia="Arial Unicode MS"/>
          <w:color w:val="000000"/>
          <w:szCs w:val="22"/>
          <w:lang w:val="en-US"/>
        </w:rPr>
        <w:t xml:space="preserve">To instruct the General Secretariat to submit to the Preparatory Committee </w:t>
      </w:r>
      <w:r w:rsidR="00890F3B" w:rsidRPr="00A11B16">
        <w:rPr>
          <w:rFonts w:eastAsia="Arial Unicode MS"/>
          <w:color w:val="000000"/>
          <w:szCs w:val="22"/>
          <w:lang w:val="en-US"/>
        </w:rPr>
        <w:t xml:space="preserve">of the General Assembly </w:t>
      </w:r>
      <w:r w:rsidRPr="00A11B16">
        <w:rPr>
          <w:rFonts w:eastAsia="Arial Unicode MS"/>
          <w:color w:val="000000"/>
          <w:szCs w:val="22"/>
          <w:lang w:val="en-US"/>
        </w:rPr>
        <w:t>a proposed overall budget level for 2022, as well as the tentative overall budget level for 2023, including the adjustment for cost of living and inflation, as appropriate, in acc</w:t>
      </w:r>
      <w:r w:rsidR="00A13888" w:rsidRPr="00A11B16">
        <w:rPr>
          <w:rFonts w:eastAsia="Arial Unicode MS"/>
          <w:color w:val="000000"/>
          <w:szCs w:val="22"/>
          <w:lang w:val="en-US"/>
        </w:rPr>
        <w:t>ordance with the current rules.</w:t>
      </w:r>
    </w:p>
    <w:p w14:paraId="0BE91F70" w14:textId="77777777" w:rsidR="00A10F18" w:rsidRPr="00A11B16" w:rsidRDefault="00A10F18" w:rsidP="00F72F41">
      <w:pPr>
        <w:suppressAutoHyphens/>
        <w:rPr>
          <w:bCs/>
          <w:color w:val="000000"/>
          <w:szCs w:val="22"/>
          <w:lang w:val="en-US" w:eastAsia="es-ES"/>
        </w:rPr>
      </w:pPr>
    </w:p>
    <w:p w14:paraId="0967BC65" w14:textId="0BD73DFC" w:rsidR="00A10F18" w:rsidRPr="00A11B16" w:rsidRDefault="00A10F18" w:rsidP="00F72F41">
      <w:pPr>
        <w:numPr>
          <w:ilvl w:val="0"/>
          <w:numId w:val="37"/>
        </w:numPr>
        <w:suppressAutoHyphens/>
        <w:ind w:left="2160" w:hanging="720"/>
        <w:rPr>
          <w:bCs/>
          <w:color w:val="000000"/>
          <w:szCs w:val="22"/>
          <w:lang w:val="en-US"/>
        </w:rPr>
      </w:pPr>
      <w:r w:rsidRPr="00A11B16">
        <w:rPr>
          <w:rFonts w:eastAsia="Calibri"/>
          <w:bCs/>
          <w:szCs w:val="22"/>
          <w:lang w:val="en-US"/>
        </w:rPr>
        <w:t>Th</w:t>
      </w:r>
      <w:r w:rsidR="00890F3B" w:rsidRPr="00A11B16">
        <w:rPr>
          <w:rFonts w:eastAsia="Calibri"/>
          <w:bCs/>
          <w:szCs w:val="22"/>
          <w:lang w:val="en-US"/>
        </w:rPr>
        <w:t>at</w:t>
      </w:r>
      <w:r w:rsidRPr="00A11B16">
        <w:rPr>
          <w:rFonts w:eastAsia="Calibri"/>
          <w:bCs/>
          <w:szCs w:val="22"/>
          <w:lang w:val="en-US"/>
        </w:rPr>
        <w:t xml:space="preserve"> total expenditure on personnel (Object 1, Article 91 of the General Standards) should not exceed 64.38 percent of the tentative figure for the overall budget level of the Regular Fund for 2022, including any statutory increases that may be required.</w:t>
      </w:r>
    </w:p>
    <w:p w14:paraId="6BB33037" w14:textId="77777777" w:rsidR="00A10F18" w:rsidRPr="00A11B16" w:rsidRDefault="00A10F18" w:rsidP="00F72F41">
      <w:pPr>
        <w:suppressAutoHyphens/>
        <w:rPr>
          <w:color w:val="000000"/>
          <w:szCs w:val="22"/>
          <w:lang w:val="en-US" w:eastAsia="es-ES"/>
        </w:rPr>
      </w:pPr>
    </w:p>
    <w:p w14:paraId="544D950B" w14:textId="5B71A378" w:rsidR="00A10F18" w:rsidRPr="00A11B16" w:rsidRDefault="00A10F18" w:rsidP="00F72F41">
      <w:pPr>
        <w:numPr>
          <w:ilvl w:val="0"/>
          <w:numId w:val="37"/>
        </w:numPr>
        <w:suppressAutoHyphens/>
        <w:ind w:left="2160" w:hanging="720"/>
        <w:rPr>
          <w:szCs w:val="22"/>
          <w:lang w:val="en-US"/>
        </w:rPr>
      </w:pPr>
      <w:r w:rsidRPr="00A11B16">
        <w:rPr>
          <w:rFonts w:eastAsia="Calibri"/>
          <w:szCs w:val="22"/>
          <w:lang w:val="en-US"/>
        </w:rPr>
        <w:t>That the Permanent Council shall be authorized as an exception, to proceed to adjust, a</w:t>
      </w:r>
      <w:r w:rsidR="00890F3B" w:rsidRPr="00A11B16">
        <w:rPr>
          <w:rFonts w:eastAsia="Calibri"/>
          <w:szCs w:val="22"/>
          <w:lang w:val="en-US"/>
        </w:rPr>
        <w:t xml:space="preserve">t </w:t>
      </w:r>
      <w:r w:rsidRPr="00A11B16">
        <w:rPr>
          <w:rFonts w:eastAsia="Calibri"/>
          <w:szCs w:val="22"/>
          <w:lang w:val="en-US"/>
        </w:rPr>
        <w:t>its discretion and with due advice from the CAAP, the percentage referred to in the previous paragraph, in response to changes in economic or financial factors that could affect</w:t>
      </w:r>
      <w:r w:rsidR="00A13888" w:rsidRPr="00A11B16">
        <w:rPr>
          <w:rFonts w:eastAsia="Calibri"/>
          <w:szCs w:val="22"/>
          <w:lang w:val="en-US"/>
        </w:rPr>
        <w:t xml:space="preserve"> execution of the Regular Fund.</w:t>
      </w:r>
    </w:p>
    <w:p w14:paraId="3F5BAE2C" w14:textId="77777777" w:rsidR="00A10F18" w:rsidRPr="00A11B16" w:rsidRDefault="00A10F18" w:rsidP="00F72F41">
      <w:pPr>
        <w:suppressAutoHyphens/>
        <w:rPr>
          <w:szCs w:val="22"/>
          <w:lang w:val="en-US"/>
        </w:rPr>
      </w:pPr>
    </w:p>
    <w:p w14:paraId="3B35AC65" w14:textId="77777777" w:rsidR="00A10F18" w:rsidRPr="00A11B16" w:rsidRDefault="00A10F18" w:rsidP="00F72F41">
      <w:pPr>
        <w:numPr>
          <w:ilvl w:val="0"/>
          <w:numId w:val="37"/>
        </w:numPr>
        <w:suppressAutoHyphens/>
        <w:ind w:left="2160" w:hanging="720"/>
        <w:rPr>
          <w:szCs w:val="22"/>
          <w:lang w:val="en-US"/>
        </w:rPr>
      </w:pPr>
      <w:r w:rsidRPr="00A11B16">
        <w:rPr>
          <w:rFonts w:eastAsia="Calibri"/>
          <w:szCs w:val="22"/>
          <w:lang w:val="en-US"/>
        </w:rPr>
        <w:t>To request the General Secretariat, once the 2022 program-budget has been submitted to the Permanent Council, to disclose in writing to the CAAP the specific transfers that were made between chapters, whether personnel or non-personnel, so that discussions on the program-budget are conducted on the basis of duly updated information, in order to enable and facilitate evidence-based and informed deci</w:t>
      </w:r>
      <w:r w:rsidR="00A13888" w:rsidRPr="00A11B16">
        <w:rPr>
          <w:rFonts w:eastAsia="Calibri"/>
          <w:szCs w:val="22"/>
          <w:lang w:val="en-US"/>
        </w:rPr>
        <w:t>sion making.</w:t>
      </w:r>
    </w:p>
    <w:p w14:paraId="15237370" w14:textId="77777777" w:rsidR="00A10F18" w:rsidRPr="00A11B16" w:rsidRDefault="00A10F18" w:rsidP="00F72F41">
      <w:pPr>
        <w:suppressAutoHyphens/>
        <w:rPr>
          <w:color w:val="000000"/>
          <w:szCs w:val="22"/>
          <w:lang w:val="en-US" w:eastAsia="es-ES"/>
        </w:rPr>
      </w:pPr>
    </w:p>
    <w:p w14:paraId="0C1053E0" w14:textId="43858841" w:rsidR="00A10F18" w:rsidRPr="00A11B16" w:rsidRDefault="00A10F18" w:rsidP="00A7209F">
      <w:pPr>
        <w:keepNext/>
        <w:numPr>
          <w:ilvl w:val="0"/>
          <w:numId w:val="11"/>
        </w:numPr>
        <w:suppressAutoHyphens/>
        <w:ind w:left="1440" w:hanging="720"/>
        <w:rPr>
          <w:color w:val="000000"/>
          <w:szCs w:val="22"/>
          <w:u w:val="single"/>
          <w:lang w:val="en-US"/>
        </w:rPr>
      </w:pPr>
      <w:r w:rsidRPr="00A11B16">
        <w:rPr>
          <w:color w:val="000000"/>
          <w:szCs w:val="22"/>
          <w:u w:val="single"/>
          <w:lang w:val="en-US" w:eastAsia="es-ES"/>
        </w:rPr>
        <w:t xml:space="preserve">Semiannual </w:t>
      </w:r>
      <w:r w:rsidR="00890F3B" w:rsidRPr="00A11B16">
        <w:rPr>
          <w:color w:val="000000"/>
          <w:szCs w:val="22"/>
          <w:u w:val="single"/>
          <w:lang w:val="en-US" w:eastAsia="es-ES"/>
        </w:rPr>
        <w:t>r</w:t>
      </w:r>
      <w:r w:rsidRPr="00A11B16">
        <w:rPr>
          <w:color w:val="000000"/>
          <w:szCs w:val="22"/>
          <w:u w:val="single"/>
          <w:lang w:val="en-US" w:eastAsia="es-ES"/>
        </w:rPr>
        <w:t xml:space="preserve">eports on </w:t>
      </w:r>
      <w:r w:rsidR="00890F3B" w:rsidRPr="00A11B16">
        <w:rPr>
          <w:color w:val="000000"/>
          <w:szCs w:val="22"/>
          <w:u w:val="single"/>
          <w:lang w:val="en-US" w:eastAsia="es-ES"/>
        </w:rPr>
        <w:t>r</w:t>
      </w:r>
      <w:r w:rsidRPr="00A11B16">
        <w:rPr>
          <w:color w:val="000000"/>
          <w:szCs w:val="22"/>
          <w:u w:val="single"/>
          <w:lang w:val="en-US" w:eastAsia="es-ES"/>
        </w:rPr>
        <w:t xml:space="preserve">esource </w:t>
      </w:r>
      <w:r w:rsidR="00890F3B" w:rsidRPr="00A11B16">
        <w:rPr>
          <w:color w:val="000000"/>
          <w:szCs w:val="22"/>
          <w:u w:val="single"/>
          <w:lang w:val="en-US" w:eastAsia="es-ES"/>
        </w:rPr>
        <w:t>m</w:t>
      </w:r>
      <w:r w:rsidRPr="00A11B16">
        <w:rPr>
          <w:color w:val="000000"/>
          <w:szCs w:val="22"/>
          <w:u w:val="single"/>
          <w:lang w:val="en-US" w:eastAsia="es-ES"/>
        </w:rPr>
        <w:t xml:space="preserve">anagement and </w:t>
      </w:r>
      <w:r w:rsidR="00890F3B" w:rsidRPr="00A11B16">
        <w:rPr>
          <w:color w:val="000000"/>
          <w:szCs w:val="22"/>
          <w:u w:val="single"/>
          <w:lang w:val="en-US" w:eastAsia="es-ES"/>
        </w:rPr>
        <w:t>p</w:t>
      </w:r>
      <w:r w:rsidRPr="00A11B16">
        <w:rPr>
          <w:color w:val="000000"/>
          <w:szCs w:val="22"/>
          <w:u w:val="single"/>
          <w:lang w:val="en-US" w:eastAsia="es-ES"/>
        </w:rPr>
        <w:t>erformance</w:t>
      </w:r>
    </w:p>
    <w:p w14:paraId="696E7716" w14:textId="77777777" w:rsidR="00A10F18" w:rsidRPr="00A11B16" w:rsidRDefault="00A10F18" w:rsidP="00A7209F">
      <w:pPr>
        <w:keepNext/>
        <w:suppressAutoHyphens/>
        <w:rPr>
          <w:color w:val="000000"/>
          <w:szCs w:val="22"/>
          <w:lang w:val="en-US" w:eastAsia="es-ES"/>
        </w:rPr>
      </w:pPr>
    </w:p>
    <w:p w14:paraId="4DDB8878" w14:textId="77777777" w:rsidR="00A10F18" w:rsidRPr="00A11B16" w:rsidRDefault="00A10F18" w:rsidP="00F72F41">
      <w:pPr>
        <w:ind w:firstLine="720"/>
        <w:rPr>
          <w:color w:val="000000"/>
          <w:szCs w:val="22"/>
          <w:lang w:val="en-US" w:eastAsia="es-ES"/>
        </w:rPr>
      </w:pPr>
      <w:r w:rsidRPr="00A11B16">
        <w:rPr>
          <w:color w:val="000000"/>
          <w:szCs w:val="22"/>
          <w:lang w:val="en-US" w:eastAsia="es-ES"/>
        </w:rPr>
        <w:t>To request the General Secretariat to continue presenting its resource management and performance reports to the CAAP on a semiannual basis,</w:t>
      </w:r>
      <w:r w:rsidRPr="00A11B16">
        <w:rPr>
          <w:i/>
          <w:iCs/>
          <w:szCs w:val="22"/>
          <w:lang w:val="en-US" w:eastAsia="es-ES"/>
        </w:rPr>
        <w:t xml:space="preserve"> </w:t>
      </w:r>
      <w:r w:rsidRPr="00A11B16">
        <w:rPr>
          <w:color w:val="000000"/>
          <w:szCs w:val="22"/>
          <w:lang w:val="en-US" w:eastAsia="es-ES"/>
        </w:rPr>
        <w:t xml:space="preserve">including an executive summary, in accordance with Annex I of resolution </w:t>
      </w:r>
      <w:hyperlink r:id="rId81">
        <w:r w:rsidRPr="00A11B16">
          <w:rPr>
            <w:color w:val="000000"/>
            <w:szCs w:val="22"/>
            <w:u w:val="single"/>
            <w:lang w:val="en-US" w:eastAsia="es-ES"/>
          </w:rPr>
          <w:t>AG/RES.</w:t>
        </w:r>
      </w:hyperlink>
      <w:r w:rsidRPr="00A11B16">
        <w:rPr>
          <w:color w:val="000000"/>
          <w:szCs w:val="22"/>
          <w:u w:val="single"/>
          <w:lang w:val="en-US" w:eastAsia="es-ES"/>
        </w:rPr>
        <w:t xml:space="preserve"> </w:t>
      </w:r>
      <w:hyperlink r:id="rId82">
        <w:r w:rsidRPr="00A11B16">
          <w:rPr>
            <w:color w:val="000000"/>
            <w:szCs w:val="22"/>
            <w:u w:val="single"/>
            <w:lang w:val="en-US" w:eastAsia="es-ES"/>
          </w:rPr>
          <w:t>1 (XLVIII-E/14)</w:t>
        </w:r>
      </w:hyperlink>
      <w:r w:rsidRPr="00A11B16">
        <w:rPr>
          <w:szCs w:val="22"/>
          <w:lang w:val="en-US" w:eastAsia="es-ES"/>
        </w:rPr>
        <w:t xml:space="preserve"> rev.</w:t>
      </w:r>
      <w:r w:rsidRPr="00A11B16">
        <w:rPr>
          <w:color w:val="000000"/>
          <w:szCs w:val="22"/>
          <w:lang w:val="en-US" w:eastAsia="es-ES"/>
        </w:rPr>
        <w:t> 1 and resol</w:t>
      </w:r>
      <w:r w:rsidR="00A13888" w:rsidRPr="00A11B16">
        <w:rPr>
          <w:color w:val="000000"/>
          <w:szCs w:val="22"/>
          <w:lang w:val="en-US" w:eastAsia="es-ES"/>
        </w:rPr>
        <w:t>ution AG/RES. 2940 (XLIX-O/19).</w:t>
      </w:r>
    </w:p>
    <w:p w14:paraId="7A0F38A2" w14:textId="77777777" w:rsidR="00A10F18" w:rsidRPr="00A11B16" w:rsidRDefault="00A10F18" w:rsidP="00F72F41">
      <w:pPr>
        <w:rPr>
          <w:rFonts w:eastAsia="Calibri"/>
          <w:color w:val="000000"/>
          <w:szCs w:val="22"/>
          <w:u w:val="single"/>
          <w:lang w:val="en-US"/>
        </w:rPr>
      </w:pPr>
    </w:p>
    <w:p w14:paraId="34FCA546" w14:textId="282C63D7" w:rsidR="00A10F18" w:rsidRPr="00A11B16" w:rsidRDefault="00A13888" w:rsidP="00F72F41">
      <w:pPr>
        <w:numPr>
          <w:ilvl w:val="0"/>
          <w:numId w:val="38"/>
        </w:numPr>
        <w:suppressAutoHyphens/>
        <w:ind w:left="1440" w:hanging="720"/>
        <w:rPr>
          <w:color w:val="000000"/>
          <w:szCs w:val="22"/>
          <w:u w:val="single"/>
          <w:lang w:val="en-US"/>
        </w:rPr>
      </w:pPr>
      <w:r w:rsidRPr="00A11B16">
        <w:rPr>
          <w:rFonts w:eastAsia="Calibri"/>
          <w:color w:val="000000"/>
          <w:szCs w:val="22"/>
          <w:u w:val="single"/>
          <w:lang w:val="en-US"/>
        </w:rPr>
        <w:t xml:space="preserve">External </w:t>
      </w:r>
      <w:r w:rsidR="00890F3B" w:rsidRPr="00A11B16">
        <w:rPr>
          <w:rFonts w:eastAsia="Calibri"/>
          <w:color w:val="000000"/>
          <w:szCs w:val="22"/>
          <w:u w:val="single"/>
          <w:lang w:val="en-US"/>
        </w:rPr>
        <w:t>r</w:t>
      </w:r>
      <w:r w:rsidRPr="00A11B16">
        <w:rPr>
          <w:rFonts w:eastAsia="Calibri"/>
          <w:color w:val="000000"/>
          <w:szCs w:val="22"/>
          <w:u w:val="single"/>
          <w:lang w:val="en-US"/>
        </w:rPr>
        <w:t xml:space="preserve">esource </w:t>
      </w:r>
      <w:r w:rsidR="00890F3B" w:rsidRPr="00A11B16">
        <w:rPr>
          <w:rFonts w:eastAsia="Calibri"/>
          <w:color w:val="000000"/>
          <w:szCs w:val="22"/>
          <w:u w:val="single"/>
          <w:lang w:val="en-US"/>
        </w:rPr>
        <w:t>m</w:t>
      </w:r>
      <w:r w:rsidRPr="00A11B16">
        <w:rPr>
          <w:rFonts w:eastAsia="Calibri"/>
          <w:color w:val="000000"/>
          <w:szCs w:val="22"/>
          <w:u w:val="single"/>
          <w:lang w:val="en-US"/>
        </w:rPr>
        <w:t>obilization</w:t>
      </w:r>
    </w:p>
    <w:p w14:paraId="5B5D432C" w14:textId="60BAF4AC" w:rsidR="00A10F18" w:rsidRPr="00A11B16" w:rsidRDefault="00A10F18" w:rsidP="00F72F41">
      <w:pPr>
        <w:suppressAutoHyphens/>
        <w:rPr>
          <w:bCs/>
          <w:color w:val="000000"/>
          <w:szCs w:val="22"/>
          <w:lang w:val="en-US" w:eastAsia="es-ES"/>
        </w:rPr>
      </w:pPr>
    </w:p>
    <w:p w14:paraId="23E6D989" w14:textId="77777777" w:rsidR="00A10F18" w:rsidRPr="00A11B16" w:rsidRDefault="00A10F18" w:rsidP="00F72F41">
      <w:pPr>
        <w:numPr>
          <w:ilvl w:val="0"/>
          <w:numId w:val="12"/>
        </w:numPr>
        <w:suppressAutoHyphens/>
        <w:ind w:left="2160" w:hanging="720"/>
        <w:rPr>
          <w:color w:val="000000"/>
          <w:szCs w:val="22"/>
          <w:lang w:val="en-US"/>
        </w:rPr>
      </w:pPr>
      <w:r w:rsidRPr="00A11B16">
        <w:rPr>
          <w:rFonts w:eastAsia="Calibri"/>
          <w:color w:val="000000"/>
          <w:szCs w:val="22"/>
          <w:lang w:val="en-US"/>
        </w:rPr>
        <w:t xml:space="preserve">To instruct the Secretary General to continue efforts toward external resource mobilization for the implementation of the mandates of the General Assembly and to maintain transparency and accountability in the utilization of, and reporting on, those funds in the </w:t>
      </w:r>
      <w:r w:rsidRPr="00A11B16">
        <w:rPr>
          <w:color w:val="000000"/>
          <w:szCs w:val="22"/>
          <w:lang w:val="en-US" w:eastAsia="es-ES"/>
        </w:rPr>
        <w:t xml:space="preserve">semiannual </w:t>
      </w:r>
      <w:r w:rsidRPr="00A11B16">
        <w:rPr>
          <w:rFonts w:eastAsia="Calibri"/>
          <w:color w:val="000000"/>
          <w:szCs w:val="22"/>
          <w:lang w:val="en-US"/>
        </w:rPr>
        <w:t>resource mana</w:t>
      </w:r>
      <w:r w:rsidR="00A13888" w:rsidRPr="00A11B16">
        <w:rPr>
          <w:rFonts w:eastAsia="Calibri"/>
          <w:color w:val="000000"/>
          <w:szCs w:val="22"/>
          <w:lang w:val="en-US"/>
        </w:rPr>
        <w:t>gement and performance reports.</w:t>
      </w:r>
    </w:p>
    <w:p w14:paraId="6A341B7B" w14:textId="77777777" w:rsidR="00A10F18" w:rsidRPr="00A11B16" w:rsidRDefault="00A10F18" w:rsidP="00F72F41">
      <w:pPr>
        <w:suppressAutoHyphens/>
        <w:rPr>
          <w:color w:val="000000"/>
          <w:szCs w:val="22"/>
          <w:lang w:val="en-US" w:eastAsia="es-ES"/>
        </w:rPr>
      </w:pPr>
    </w:p>
    <w:p w14:paraId="6C0F3F28" w14:textId="385A3CB7" w:rsidR="00A10F18" w:rsidRPr="00A11B16" w:rsidRDefault="00A13888" w:rsidP="00F72F41">
      <w:pPr>
        <w:ind w:left="2160" w:hanging="720"/>
        <w:rPr>
          <w:szCs w:val="22"/>
          <w:lang w:val="en-US" w:eastAsia="es-ES"/>
        </w:rPr>
      </w:pPr>
      <w:r w:rsidRPr="00A11B16">
        <w:rPr>
          <w:szCs w:val="22"/>
          <w:lang w:val="en-US" w:eastAsia="es-ES"/>
        </w:rPr>
        <w:t>b.</w:t>
      </w:r>
      <w:r w:rsidR="00A10F18" w:rsidRPr="00A11B16">
        <w:rPr>
          <w:szCs w:val="22"/>
          <w:lang w:val="en-US" w:eastAsia="es-ES"/>
        </w:rPr>
        <w:tab/>
      </w:r>
      <w:r w:rsidR="00B61467" w:rsidRPr="00A11B16">
        <w:rPr>
          <w:szCs w:val="22"/>
          <w:lang w:val="en-US" w:eastAsia="es-ES"/>
        </w:rPr>
        <w:t>To instruct the General Secretariat, i</w:t>
      </w:r>
      <w:r w:rsidR="00A10F18" w:rsidRPr="00A11B16">
        <w:rPr>
          <w:szCs w:val="22"/>
          <w:lang w:val="en-US" w:eastAsia="es-ES"/>
        </w:rPr>
        <w:t>n its pursuit of the mandate o</w:t>
      </w:r>
      <w:r w:rsidR="00B61467" w:rsidRPr="00A11B16">
        <w:rPr>
          <w:szCs w:val="22"/>
          <w:lang w:val="en-US" w:eastAsia="es-ES"/>
        </w:rPr>
        <w:t>n</w:t>
      </w:r>
      <w:r w:rsidR="00A10F18" w:rsidRPr="00A11B16">
        <w:rPr>
          <w:szCs w:val="22"/>
          <w:lang w:val="en-US" w:eastAsia="es-ES"/>
        </w:rPr>
        <w:t xml:space="preserve"> external resource mobilization, to emphasize the equal importance of the four pillars of the Organization –democracy, human rights, integral development</w:t>
      </w:r>
      <w:r w:rsidR="009F02CB" w:rsidRPr="00A11B16">
        <w:rPr>
          <w:szCs w:val="22"/>
          <w:lang w:val="en-US" w:eastAsia="es-ES"/>
        </w:rPr>
        <w:t>,</w:t>
      </w:r>
      <w:r w:rsidR="00A10F18" w:rsidRPr="00A11B16">
        <w:rPr>
          <w:szCs w:val="22"/>
          <w:lang w:val="en-US" w:eastAsia="es-ES"/>
        </w:rPr>
        <w:t xml:space="preserve"> and multidimensional security</w:t>
      </w:r>
      <w:r w:rsidR="00B61467" w:rsidRPr="00A11B16">
        <w:rPr>
          <w:szCs w:val="22"/>
          <w:lang w:val="en-US" w:eastAsia="es-ES"/>
        </w:rPr>
        <w:t>–</w:t>
      </w:r>
      <w:r w:rsidR="00A10F18" w:rsidRPr="00A11B16">
        <w:rPr>
          <w:szCs w:val="22"/>
          <w:lang w:val="en-US" w:eastAsia="es-ES"/>
        </w:rPr>
        <w:t xml:space="preserve"> and to ensure that advocacy undertaken to fulfill this mandate includes the pursuit of resources governed by the principles of balance, proportionality</w:t>
      </w:r>
      <w:r w:rsidR="00B61467" w:rsidRPr="00A11B16">
        <w:rPr>
          <w:szCs w:val="22"/>
          <w:lang w:val="en-US" w:eastAsia="es-ES"/>
        </w:rPr>
        <w:t>,</w:t>
      </w:r>
      <w:r w:rsidR="00A10F18" w:rsidRPr="00A11B16">
        <w:rPr>
          <w:szCs w:val="22"/>
          <w:lang w:val="en-US" w:eastAsia="es-ES"/>
        </w:rPr>
        <w:t xml:space="preserve"> and equity of the pillars</w:t>
      </w:r>
      <w:r w:rsidR="00A10F18" w:rsidRPr="00A11B16">
        <w:rPr>
          <w:bCs/>
          <w:szCs w:val="22"/>
          <w:lang w:val="en-US" w:eastAsia="es-ES"/>
        </w:rPr>
        <w:t xml:space="preserve">, and </w:t>
      </w:r>
      <w:r w:rsidR="00B61467" w:rsidRPr="00A11B16">
        <w:rPr>
          <w:bCs/>
          <w:szCs w:val="22"/>
          <w:lang w:val="en-US" w:eastAsia="es-ES"/>
        </w:rPr>
        <w:t xml:space="preserve">that it </w:t>
      </w:r>
      <w:r w:rsidR="00A10F18" w:rsidRPr="00A11B16">
        <w:rPr>
          <w:bCs/>
          <w:szCs w:val="22"/>
          <w:lang w:val="en-US" w:eastAsia="es-ES"/>
        </w:rPr>
        <w:t>reflects the mandates agreed upon by the representative bodies of the Organization.</w:t>
      </w:r>
    </w:p>
    <w:p w14:paraId="1FF6DCF1" w14:textId="77777777" w:rsidR="00A10F18" w:rsidRPr="00A11B16" w:rsidRDefault="00A10F18" w:rsidP="00F72F41">
      <w:pPr>
        <w:suppressAutoHyphens/>
        <w:rPr>
          <w:color w:val="000000"/>
          <w:szCs w:val="22"/>
          <w:lang w:val="en-US" w:eastAsia="es-ES"/>
        </w:rPr>
      </w:pPr>
    </w:p>
    <w:p w14:paraId="5C86C352" w14:textId="77E39E01" w:rsidR="00A10F18" w:rsidRPr="00A11B16" w:rsidRDefault="00A10F18" w:rsidP="00F72F41">
      <w:pPr>
        <w:numPr>
          <w:ilvl w:val="0"/>
          <w:numId w:val="36"/>
        </w:numPr>
        <w:suppressAutoHyphens/>
        <w:ind w:left="2160" w:hanging="720"/>
        <w:contextualSpacing/>
        <w:rPr>
          <w:color w:val="000000"/>
          <w:szCs w:val="22"/>
          <w:lang w:val="en-US"/>
        </w:rPr>
      </w:pPr>
      <w:r w:rsidRPr="00A11B16">
        <w:rPr>
          <w:rFonts w:eastAsia="Calibri"/>
          <w:color w:val="000000"/>
          <w:szCs w:val="22"/>
          <w:lang w:val="en-US"/>
        </w:rPr>
        <w:t xml:space="preserve">To instruct the Secretary General to include in the </w:t>
      </w:r>
      <w:r w:rsidRPr="00A11B16">
        <w:rPr>
          <w:color w:val="000000"/>
          <w:szCs w:val="22"/>
          <w:lang w:val="en-US" w:eastAsia="es-ES"/>
        </w:rPr>
        <w:t xml:space="preserve">semiannual </w:t>
      </w:r>
      <w:r w:rsidRPr="00A11B16">
        <w:rPr>
          <w:rFonts w:eastAsia="Calibri"/>
          <w:color w:val="000000"/>
          <w:szCs w:val="22"/>
          <w:lang w:val="en-US"/>
        </w:rPr>
        <w:t xml:space="preserve">reports on </w:t>
      </w:r>
      <w:r w:rsidR="00B61467" w:rsidRPr="00A11B16">
        <w:rPr>
          <w:rFonts w:eastAsia="Calibri"/>
          <w:color w:val="000000"/>
          <w:szCs w:val="22"/>
          <w:lang w:val="en-US"/>
        </w:rPr>
        <w:t xml:space="preserve">resource </w:t>
      </w:r>
      <w:r w:rsidRPr="00A11B16">
        <w:rPr>
          <w:rFonts w:eastAsia="Calibri"/>
          <w:color w:val="000000"/>
          <w:szCs w:val="22"/>
          <w:lang w:val="en-US"/>
        </w:rPr>
        <w:t xml:space="preserve">management and performance, under the chapter on projects submitted by the Project Evaluation Committee, additional information on approved and ongoing projects, including on their scope, supporting mandates, periodicity, implementation status, and sources of financing, so as to have a consolidated document on the </w:t>
      </w:r>
      <w:r w:rsidR="00A13888" w:rsidRPr="00A11B16">
        <w:rPr>
          <w:rFonts w:eastAsia="Calibri"/>
          <w:color w:val="000000"/>
          <w:szCs w:val="22"/>
          <w:lang w:val="en-US"/>
        </w:rPr>
        <w:t>use of specific fund resources.</w:t>
      </w:r>
    </w:p>
    <w:p w14:paraId="38FFFC5A" w14:textId="77777777" w:rsidR="00A10F18" w:rsidRPr="00A11B16" w:rsidRDefault="00A10F18" w:rsidP="00F72F41">
      <w:pPr>
        <w:suppressAutoHyphens/>
        <w:rPr>
          <w:color w:val="000000"/>
          <w:szCs w:val="22"/>
          <w:lang w:val="en-US" w:eastAsia="es-ES"/>
        </w:rPr>
      </w:pPr>
    </w:p>
    <w:p w14:paraId="4F80E12F" w14:textId="49FEE6A1" w:rsidR="00A10F18" w:rsidRPr="00A11B16" w:rsidRDefault="00A10F18" w:rsidP="00F72F41">
      <w:pPr>
        <w:numPr>
          <w:ilvl w:val="0"/>
          <w:numId w:val="36"/>
        </w:numPr>
        <w:suppressAutoHyphens/>
        <w:ind w:left="2160" w:hanging="720"/>
        <w:rPr>
          <w:color w:val="000000"/>
          <w:szCs w:val="22"/>
          <w:lang w:val="en-US"/>
        </w:rPr>
      </w:pPr>
      <w:r w:rsidRPr="00A11B16">
        <w:rPr>
          <w:rFonts w:eastAsia="Calibri"/>
          <w:color w:val="000000"/>
          <w:szCs w:val="22"/>
          <w:lang w:val="en-US"/>
        </w:rPr>
        <w:t>To instruct the Secretary General to continue, in consultation with the Permanent Council, with the implementation of a strategic plan for mobilizing the external support and funding needed to implement the mandates of the member states and the priorities of the Organization; and to instruct the General Secretariat to report on the progress of th</w:t>
      </w:r>
      <w:r w:rsidR="00B61467" w:rsidRPr="00A11B16">
        <w:rPr>
          <w:rFonts w:eastAsia="Calibri"/>
          <w:color w:val="000000"/>
          <w:szCs w:val="22"/>
          <w:lang w:val="en-US"/>
        </w:rPr>
        <w:t>at</w:t>
      </w:r>
      <w:r w:rsidRPr="00A11B16">
        <w:rPr>
          <w:rFonts w:eastAsia="Calibri"/>
          <w:color w:val="000000"/>
          <w:szCs w:val="22"/>
          <w:lang w:val="en-US"/>
        </w:rPr>
        <w:t xml:space="preserve"> implementation in the </w:t>
      </w:r>
      <w:r w:rsidRPr="00A11B16">
        <w:rPr>
          <w:color w:val="000000"/>
          <w:szCs w:val="22"/>
          <w:lang w:val="en-US" w:eastAsia="es-ES"/>
        </w:rPr>
        <w:t>semiannual</w:t>
      </w:r>
      <w:r w:rsidRPr="00A11B16">
        <w:rPr>
          <w:i/>
          <w:szCs w:val="22"/>
          <w:lang w:val="en-US" w:eastAsia="es-ES"/>
        </w:rPr>
        <w:t xml:space="preserve"> </w:t>
      </w:r>
      <w:r w:rsidRPr="00A11B16">
        <w:rPr>
          <w:rFonts w:eastAsia="Calibri"/>
          <w:color w:val="000000"/>
          <w:szCs w:val="22"/>
          <w:lang w:val="en-US"/>
        </w:rPr>
        <w:t>reports</w:t>
      </w:r>
      <w:r w:rsidR="00A13888" w:rsidRPr="00A11B16">
        <w:rPr>
          <w:rFonts w:eastAsia="Calibri"/>
          <w:color w:val="000000"/>
          <w:szCs w:val="22"/>
          <w:lang w:val="en-US"/>
        </w:rPr>
        <w:t xml:space="preserve"> on </w:t>
      </w:r>
      <w:r w:rsidR="00B61467" w:rsidRPr="00A11B16">
        <w:rPr>
          <w:rFonts w:eastAsia="Calibri"/>
          <w:color w:val="000000"/>
          <w:szCs w:val="22"/>
          <w:lang w:val="en-US"/>
        </w:rPr>
        <w:t xml:space="preserve">resource </w:t>
      </w:r>
      <w:r w:rsidR="00A13888" w:rsidRPr="00A11B16">
        <w:rPr>
          <w:rFonts w:eastAsia="Calibri"/>
          <w:color w:val="000000"/>
          <w:szCs w:val="22"/>
          <w:lang w:val="en-US"/>
        </w:rPr>
        <w:t>management and performance.</w:t>
      </w:r>
    </w:p>
    <w:p w14:paraId="1E4BB5C6" w14:textId="77777777" w:rsidR="00A10F18" w:rsidRPr="00A11B16" w:rsidRDefault="00A10F18" w:rsidP="00F72F41">
      <w:pPr>
        <w:suppressAutoHyphens/>
        <w:ind w:right="-50"/>
        <w:rPr>
          <w:color w:val="000000"/>
          <w:szCs w:val="22"/>
          <w:lang w:val="en-US" w:eastAsia="es-ES"/>
        </w:rPr>
      </w:pPr>
    </w:p>
    <w:p w14:paraId="59891D68" w14:textId="560D8CCB" w:rsidR="00A10F18" w:rsidRPr="00A11B16" w:rsidRDefault="00A10F18" w:rsidP="00F72F41">
      <w:pPr>
        <w:suppressAutoHyphens/>
        <w:ind w:left="2160" w:hanging="720"/>
        <w:rPr>
          <w:color w:val="000000"/>
          <w:szCs w:val="22"/>
          <w:lang w:val="en-US"/>
        </w:rPr>
      </w:pPr>
      <w:r w:rsidRPr="00A11B16">
        <w:rPr>
          <w:rFonts w:eastAsia="Calibri"/>
          <w:color w:val="000000"/>
          <w:szCs w:val="22"/>
          <w:lang w:val="en-US"/>
        </w:rPr>
        <w:t>e</w:t>
      </w:r>
      <w:r w:rsidR="00A13888" w:rsidRPr="00A11B16">
        <w:rPr>
          <w:rFonts w:eastAsia="Calibri"/>
          <w:color w:val="000000"/>
          <w:szCs w:val="22"/>
          <w:lang w:val="en-US"/>
        </w:rPr>
        <w:t>.</w:t>
      </w:r>
      <w:r w:rsidRPr="00A11B16">
        <w:rPr>
          <w:rFonts w:eastAsia="Calibri"/>
          <w:color w:val="000000"/>
          <w:szCs w:val="22"/>
          <w:lang w:val="en-US"/>
        </w:rPr>
        <w:tab/>
        <w:t xml:space="preserve">To instruct the General Secretariat, consistent with this resolution and resolution </w:t>
      </w:r>
      <w:hyperlink r:id="rId83" w:history="1">
        <w:r w:rsidR="009F02CB" w:rsidRPr="00A11B16">
          <w:rPr>
            <w:rFonts w:eastAsia="Calibri"/>
            <w:color w:val="0000FF"/>
            <w:szCs w:val="22"/>
            <w:u w:val="single"/>
            <w:lang w:val="en-US"/>
          </w:rPr>
          <w:t>AG/RES. 2 (LI-E/16)</w:t>
        </w:r>
      </w:hyperlink>
      <w:r w:rsidRPr="00A11B16">
        <w:rPr>
          <w:rFonts w:eastAsia="Calibri"/>
          <w:color w:val="000000"/>
          <w:szCs w:val="22"/>
          <w:lang w:val="en-US"/>
        </w:rPr>
        <w:t xml:space="preserve"> rev. 4, to perform an analysis of different additional funding options that ensure the long-term sustainability of the Inter-American Commission on Human Rights (IACHR) and the Inter-American Court of Human Rights, while seeing to it that </w:t>
      </w:r>
      <w:r w:rsidR="009F02CB" w:rsidRPr="00A11B16">
        <w:rPr>
          <w:rFonts w:eastAsia="Calibri"/>
          <w:color w:val="000000"/>
          <w:szCs w:val="22"/>
          <w:lang w:val="en-US"/>
        </w:rPr>
        <w:t>s</w:t>
      </w:r>
      <w:r w:rsidRPr="00A11B16">
        <w:rPr>
          <w:rFonts w:eastAsia="Calibri"/>
          <w:color w:val="000000"/>
          <w:szCs w:val="22"/>
          <w:lang w:val="en-US"/>
        </w:rPr>
        <w:t xml:space="preserve">ection xvi of resolution </w:t>
      </w:r>
      <w:hyperlink r:id="rId84" w:history="1">
        <w:r w:rsidR="009F02CB" w:rsidRPr="00A11B16">
          <w:rPr>
            <w:rFonts w:eastAsia="Calibri"/>
            <w:color w:val="0000FF"/>
            <w:szCs w:val="22"/>
            <w:u w:val="single"/>
            <w:lang w:val="en-US"/>
          </w:rPr>
          <w:t>AG/RES. 2908 (XLVII-O/17)</w:t>
        </w:r>
      </w:hyperlink>
      <w:r w:rsidRPr="00A11B16">
        <w:rPr>
          <w:rFonts w:eastAsia="Calibri"/>
          <w:szCs w:val="22"/>
          <w:lang w:val="en-US"/>
        </w:rPr>
        <w:t xml:space="preserve"> </w:t>
      </w:r>
      <w:r w:rsidRPr="00A11B16">
        <w:rPr>
          <w:rFonts w:eastAsia="Calibri"/>
          <w:color w:val="000000"/>
          <w:szCs w:val="22"/>
          <w:lang w:val="en-US"/>
        </w:rPr>
        <w:t>and resolution</w:t>
      </w:r>
      <w:r w:rsidRPr="00A11B16">
        <w:rPr>
          <w:rFonts w:eastAsia="Calibri"/>
          <w:szCs w:val="22"/>
          <w:lang w:val="en-US"/>
        </w:rPr>
        <w:t xml:space="preserve"> </w:t>
      </w:r>
      <w:hyperlink r:id="rId85" w:history="1">
        <w:r w:rsidR="009F02CB" w:rsidRPr="00A11B16">
          <w:rPr>
            <w:rFonts w:eastAsia="Calibri"/>
            <w:color w:val="0000FF"/>
            <w:szCs w:val="22"/>
            <w:u w:val="single"/>
            <w:lang w:val="en-US"/>
          </w:rPr>
          <w:t>AG/RES. 2912 (XLVII-O/17)</w:t>
        </w:r>
      </w:hyperlink>
      <w:r w:rsidR="009F02CB" w:rsidRPr="00A11B16">
        <w:rPr>
          <w:rFonts w:eastAsia="Calibri"/>
          <w:color w:val="0000FF"/>
          <w:szCs w:val="22"/>
          <w:u w:val="single"/>
          <w:lang w:val="en-US"/>
        </w:rPr>
        <w:t xml:space="preserve"> </w:t>
      </w:r>
      <w:r w:rsidR="0071283F" w:rsidRPr="00A11B16">
        <w:rPr>
          <w:rFonts w:eastAsia="Calibri"/>
          <w:szCs w:val="22"/>
          <w:lang w:val="en-US"/>
        </w:rPr>
        <w:t>are implemented</w:t>
      </w:r>
      <w:r w:rsidRPr="00A11B16">
        <w:rPr>
          <w:rFonts w:eastAsia="Calibri"/>
          <w:color w:val="000000"/>
          <w:szCs w:val="22"/>
          <w:lang w:val="en-US"/>
        </w:rPr>
        <w:t xml:space="preserve">. That analysis will be presented to the Permanent Council for its consideration no later than </w:t>
      </w:r>
      <w:r w:rsidR="00A13888" w:rsidRPr="00A11B16">
        <w:rPr>
          <w:color w:val="000000"/>
          <w:szCs w:val="22"/>
          <w:lang w:val="en-US" w:eastAsia="es-ES"/>
        </w:rPr>
        <w:t>March 15, 2021.</w:t>
      </w:r>
    </w:p>
    <w:p w14:paraId="7C3A0C9F" w14:textId="77777777" w:rsidR="00A10F18" w:rsidRPr="00A11B16" w:rsidRDefault="00A10F18" w:rsidP="00F72F41">
      <w:pPr>
        <w:suppressAutoHyphens/>
        <w:ind w:right="-43"/>
        <w:rPr>
          <w:color w:val="000000"/>
          <w:szCs w:val="22"/>
          <w:lang w:val="en-US" w:eastAsia="es-ES"/>
        </w:rPr>
      </w:pPr>
    </w:p>
    <w:p w14:paraId="5A033AE7" w14:textId="0AE95339" w:rsidR="00A10F18" w:rsidRPr="00A11B16" w:rsidRDefault="00A13888" w:rsidP="00F72F41">
      <w:pPr>
        <w:suppressAutoHyphens/>
        <w:ind w:left="2160" w:hanging="720"/>
        <w:rPr>
          <w:color w:val="000000"/>
          <w:szCs w:val="22"/>
          <w:lang w:val="en-US"/>
        </w:rPr>
      </w:pPr>
      <w:r w:rsidRPr="00A11B16">
        <w:rPr>
          <w:rFonts w:eastAsia="Calibri"/>
          <w:color w:val="000000"/>
          <w:szCs w:val="22"/>
          <w:lang w:val="en-US"/>
        </w:rPr>
        <w:t>f.</w:t>
      </w:r>
      <w:r w:rsidR="00A10F18" w:rsidRPr="00A11B16">
        <w:rPr>
          <w:rFonts w:eastAsia="Calibri"/>
          <w:color w:val="000000"/>
          <w:szCs w:val="22"/>
          <w:lang w:val="en-US"/>
        </w:rPr>
        <w:tab/>
        <w:t xml:space="preserve">To instruct the General Secretariat, in accordance with resolution </w:t>
      </w:r>
      <w:hyperlink r:id="rId86" w:history="1">
        <w:r w:rsidR="00A10F18" w:rsidRPr="00A11B16">
          <w:rPr>
            <w:rFonts w:eastAsia="Calibri"/>
            <w:color w:val="0000FF"/>
            <w:szCs w:val="22"/>
            <w:u w:val="single"/>
            <w:lang w:val="en-US"/>
          </w:rPr>
          <w:t>AG/RES. 617 (XII</w:t>
        </w:r>
        <w:bookmarkStart w:id="29" w:name="_Hlt505678580"/>
        <w:bookmarkEnd w:id="29"/>
        <w:r w:rsidR="00A10F18" w:rsidRPr="00A11B16">
          <w:rPr>
            <w:rFonts w:eastAsia="Calibri"/>
            <w:color w:val="0000FF"/>
            <w:szCs w:val="22"/>
            <w:u w:val="single"/>
            <w:lang w:val="en-US"/>
          </w:rPr>
          <w:t>-O/82)</w:t>
        </w:r>
      </w:hyperlink>
      <w:r w:rsidRPr="00A11B16">
        <w:rPr>
          <w:rFonts w:eastAsia="Calibri"/>
          <w:color w:val="000000"/>
          <w:szCs w:val="22"/>
          <w:lang w:val="en-US"/>
        </w:rPr>
        <w:t>:</w:t>
      </w:r>
    </w:p>
    <w:p w14:paraId="48F79598" w14:textId="77777777" w:rsidR="00A10F18" w:rsidRPr="00A11B16" w:rsidRDefault="00A10F18" w:rsidP="00F72F41">
      <w:pPr>
        <w:suppressAutoHyphens/>
        <w:rPr>
          <w:color w:val="000000"/>
          <w:szCs w:val="22"/>
          <w:lang w:val="en-US"/>
        </w:rPr>
      </w:pPr>
    </w:p>
    <w:p w14:paraId="5D32D4B7" w14:textId="77777777" w:rsidR="00A10F18" w:rsidRPr="00A11B16" w:rsidRDefault="00A10F18" w:rsidP="00F72F41">
      <w:pPr>
        <w:numPr>
          <w:ilvl w:val="0"/>
          <w:numId w:val="13"/>
        </w:numPr>
        <w:suppressAutoHyphens/>
        <w:ind w:left="2880" w:hanging="720"/>
        <w:rPr>
          <w:color w:val="000000"/>
          <w:szCs w:val="22"/>
          <w:lang w:val="en-US"/>
        </w:rPr>
      </w:pPr>
      <w:r w:rsidRPr="00A11B16">
        <w:rPr>
          <w:rFonts w:eastAsia="Calibri"/>
          <w:color w:val="000000"/>
          <w:szCs w:val="22"/>
          <w:lang w:val="en-US"/>
        </w:rPr>
        <w:t>In the case of projects not included in the program-budget of the Organization that receive contributions from non-member states that are permanent observers to the Organization, to submit semiannual reports to the appropriate competent organs of the O</w:t>
      </w:r>
      <w:r w:rsidR="00A13888" w:rsidRPr="00A11B16">
        <w:rPr>
          <w:rFonts w:eastAsia="Calibri"/>
          <w:color w:val="000000"/>
          <w:szCs w:val="22"/>
          <w:lang w:val="en-US"/>
        </w:rPr>
        <w:t>rganization;</w:t>
      </w:r>
    </w:p>
    <w:p w14:paraId="02174AEC" w14:textId="77777777" w:rsidR="00A10F18" w:rsidRPr="00A11B16" w:rsidRDefault="00A10F18" w:rsidP="00F72F41">
      <w:pPr>
        <w:suppressAutoHyphens/>
        <w:rPr>
          <w:color w:val="000000"/>
          <w:szCs w:val="22"/>
          <w:lang w:val="en-US"/>
        </w:rPr>
      </w:pPr>
    </w:p>
    <w:p w14:paraId="52A1FC6D" w14:textId="77777777" w:rsidR="00A10F18" w:rsidRPr="00A11B16" w:rsidRDefault="00A10F18" w:rsidP="00F72F41">
      <w:pPr>
        <w:numPr>
          <w:ilvl w:val="0"/>
          <w:numId w:val="13"/>
        </w:numPr>
        <w:suppressAutoHyphens/>
        <w:ind w:left="2880" w:hanging="720"/>
        <w:rPr>
          <w:color w:val="000000"/>
          <w:szCs w:val="22"/>
          <w:lang w:val="en-US"/>
        </w:rPr>
      </w:pPr>
      <w:r w:rsidRPr="00A11B16">
        <w:rPr>
          <w:rFonts w:eastAsia="Calibri"/>
          <w:color w:val="000000"/>
          <w:szCs w:val="22"/>
          <w:lang w:val="en-US"/>
        </w:rPr>
        <w:t>In the case of projects whose external contributions come from non-member states that are not permanent observers to the Organization, to consult first with whichever council is app</w:t>
      </w:r>
      <w:r w:rsidR="00A13888" w:rsidRPr="00A11B16">
        <w:rPr>
          <w:rFonts w:eastAsia="Calibri"/>
          <w:color w:val="000000"/>
          <w:szCs w:val="22"/>
          <w:lang w:val="en-US"/>
        </w:rPr>
        <w:t>ropriate to the subject matter;</w:t>
      </w:r>
    </w:p>
    <w:p w14:paraId="2B5DC063" w14:textId="77777777" w:rsidR="00A10F18" w:rsidRPr="00A11B16" w:rsidRDefault="00A10F18" w:rsidP="00F72F41">
      <w:pPr>
        <w:suppressAutoHyphens/>
        <w:rPr>
          <w:color w:val="000000"/>
          <w:szCs w:val="22"/>
          <w:lang w:val="en-US"/>
        </w:rPr>
      </w:pPr>
    </w:p>
    <w:p w14:paraId="46AA57D4" w14:textId="23AF3CE0" w:rsidR="00A10F18" w:rsidRPr="00A11B16" w:rsidRDefault="00A10F18" w:rsidP="00F72F41">
      <w:pPr>
        <w:numPr>
          <w:ilvl w:val="0"/>
          <w:numId w:val="13"/>
        </w:numPr>
        <w:suppressAutoHyphens/>
        <w:ind w:left="2880" w:hanging="720"/>
        <w:rPr>
          <w:color w:val="000000"/>
          <w:szCs w:val="22"/>
          <w:lang w:val="en-US"/>
        </w:rPr>
      </w:pPr>
      <w:r w:rsidRPr="00A11B16">
        <w:rPr>
          <w:rFonts w:eastAsia="Calibri"/>
          <w:color w:val="000000"/>
          <w:szCs w:val="22"/>
          <w:lang w:val="en-US"/>
        </w:rPr>
        <w:t>In the case of global cooperation agreements with permanent observer countries or with other non-member states, to request prior app</w:t>
      </w:r>
      <w:r w:rsidR="00A13888" w:rsidRPr="00A11B16">
        <w:rPr>
          <w:rFonts w:eastAsia="Calibri"/>
          <w:color w:val="000000"/>
          <w:szCs w:val="22"/>
          <w:lang w:val="en-US"/>
        </w:rPr>
        <w:t>roval of the Permanent Council.</w:t>
      </w:r>
    </w:p>
    <w:p w14:paraId="0FF82CE5" w14:textId="77777777" w:rsidR="00A10F18" w:rsidRPr="00A11B16" w:rsidRDefault="00A10F18" w:rsidP="00447DB3">
      <w:pPr>
        <w:rPr>
          <w:color w:val="000000"/>
          <w:szCs w:val="22"/>
          <w:lang w:val="en-US"/>
        </w:rPr>
      </w:pPr>
    </w:p>
    <w:p w14:paraId="3EDF0E9B" w14:textId="4EB2C94D" w:rsidR="00A10F18" w:rsidRPr="00A11B16" w:rsidRDefault="00A10F18" w:rsidP="00F72F41">
      <w:pPr>
        <w:suppressAutoHyphens/>
        <w:ind w:left="2160" w:hanging="720"/>
        <w:rPr>
          <w:color w:val="000000"/>
          <w:szCs w:val="22"/>
          <w:lang w:val="en-US"/>
        </w:rPr>
      </w:pPr>
      <w:r w:rsidRPr="00A11B16">
        <w:rPr>
          <w:color w:val="000000"/>
          <w:szCs w:val="22"/>
          <w:lang w:val="en-US"/>
        </w:rPr>
        <w:t>g</w:t>
      </w:r>
      <w:r w:rsidR="00A13888" w:rsidRPr="00A11B16">
        <w:rPr>
          <w:color w:val="000000"/>
          <w:szCs w:val="22"/>
          <w:lang w:val="en-US"/>
        </w:rPr>
        <w:t>.</w:t>
      </w:r>
      <w:r w:rsidRPr="00A11B16">
        <w:rPr>
          <w:color w:val="000000"/>
          <w:szCs w:val="22"/>
          <w:lang w:val="en-US"/>
        </w:rPr>
        <w:tab/>
        <w:t xml:space="preserve">To inform </w:t>
      </w:r>
      <w:r w:rsidR="004573BC" w:rsidRPr="00A11B16">
        <w:rPr>
          <w:color w:val="000000"/>
          <w:szCs w:val="22"/>
          <w:lang w:val="en-US"/>
        </w:rPr>
        <w:t>m</w:t>
      </w:r>
      <w:r w:rsidRPr="00A11B16">
        <w:rPr>
          <w:color w:val="000000"/>
          <w:szCs w:val="22"/>
          <w:lang w:val="en-US"/>
        </w:rPr>
        <w:t xml:space="preserve">ember </w:t>
      </w:r>
      <w:r w:rsidR="004573BC" w:rsidRPr="00A11B16">
        <w:rPr>
          <w:color w:val="000000"/>
          <w:szCs w:val="22"/>
          <w:lang w:val="en-US"/>
        </w:rPr>
        <w:t>s</w:t>
      </w:r>
      <w:r w:rsidRPr="00A11B16">
        <w:rPr>
          <w:color w:val="000000"/>
          <w:szCs w:val="22"/>
          <w:lang w:val="en-US"/>
        </w:rPr>
        <w:t>tates of any agreements, contracts, and/or memoranda of understanding being discussed or agreed for the cases described in item f.(i)</w:t>
      </w:r>
      <w:r w:rsidR="00447DB3" w:rsidRPr="00A11B16">
        <w:rPr>
          <w:color w:val="000000"/>
          <w:szCs w:val="22"/>
          <w:lang w:val="en-US"/>
        </w:rPr>
        <w:t> </w:t>
      </w:r>
      <w:r w:rsidRPr="00A11B16">
        <w:rPr>
          <w:color w:val="000000"/>
          <w:szCs w:val="22"/>
          <w:lang w:val="en-US"/>
        </w:rPr>
        <w:t>of this paragraph, and to submit semiannual reports to the CAAP and the appropriate competent organs of the Organization</w:t>
      </w:r>
      <w:r w:rsidR="00A13888" w:rsidRPr="00A11B16">
        <w:rPr>
          <w:i/>
          <w:iCs/>
          <w:color w:val="000000"/>
          <w:szCs w:val="22"/>
          <w:lang w:val="en-US"/>
        </w:rPr>
        <w:t>.</w:t>
      </w:r>
    </w:p>
    <w:p w14:paraId="0E4019BE" w14:textId="77777777" w:rsidR="00A10F18" w:rsidRPr="00A11B16" w:rsidRDefault="00A10F18" w:rsidP="00F72F41">
      <w:pPr>
        <w:suppressAutoHyphens/>
        <w:rPr>
          <w:color w:val="000000"/>
          <w:szCs w:val="22"/>
          <w:lang w:val="en-US"/>
        </w:rPr>
      </w:pPr>
    </w:p>
    <w:p w14:paraId="4C2841CC" w14:textId="289141E5" w:rsidR="00A10F18" w:rsidRPr="00A11B16" w:rsidRDefault="00A10F18" w:rsidP="00F72F41">
      <w:pPr>
        <w:numPr>
          <w:ilvl w:val="0"/>
          <w:numId w:val="43"/>
        </w:numPr>
        <w:ind w:hanging="810"/>
        <w:rPr>
          <w:szCs w:val="22"/>
          <w:u w:val="single"/>
          <w:bdr w:val="none" w:sz="0" w:space="0" w:color="auto" w:frame="1"/>
          <w:lang w:val="en-US" w:eastAsia="es-ES"/>
        </w:rPr>
      </w:pPr>
      <w:r w:rsidRPr="00A11B16">
        <w:rPr>
          <w:szCs w:val="22"/>
          <w:u w:val="single"/>
          <w:bdr w:val="none" w:sz="0" w:space="0" w:color="auto" w:frame="1"/>
          <w:lang w:val="en-US" w:eastAsia="es-ES"/>
        </w:rPr>
        <w:t xml:space="preserve">Direct and </w:t>
      </w:r>
      <w:r w:rsidR="00890F3B" w:rsidRPr="00A11B16">
        <w:rPr>
          <w:szCs w:val="22"/>
          <w:u w:val="single"/>
          <w:bdr w:val="none" w:sz="0" w:space="0" w:color="auto" w:frame="1"/>
          <w:lang w:val="en-US" w:eastAsia="es-ES"/>
        </w:rPr>
        <w:t>i</w:t>
      </w:r>
      <w:r w:rsidRPr="00A11B16">
        <w:rPr>
          <w:szCs w:val="22"/>
          <w:u w:val="single"/>
          <w:bdr w:val="none" w:sz="0" w:space="0" w:color="auto" w:frame="1"/>
          <w:lang w:val="en-US" w:eastAsia="es-ES"/>
        </w:rPr>
        <w:t xml:space="preserve">ndirect </w:t>
      </w:r>
      <w:r w:rsidR="00890F3B" w:rsidRPr="00A11B16">
        <w:rPr>
          <w:szCs w:val="22"/>
          <w:u w:val="single"/>
          <w:bdr w:val="none" w:sz="0" w:space="0" w:color="auto" w:frame="1"/>
          <w:lang w:val="en-US" w:eastAsia="es-ES"/>
        </w:rPr>
        <w:t>c</w:t>
      </w:r>
      <w:r w:rsidRPr="00A11B16">
        <w:rPr>
          <w:szCs w:val="22"/>
          <w:u w:val="single"/>
          <w:bdr w:val="none" w:sz="0" w:space="0" w:color="auto" w:frame="1"/>
          <w:lang w:val="en-US" w:eastAsia="es-ES"/>
        </w:rPr>
        <w:t xml:space="preserve">ost </w:t>
      </w:r>
      <w:r w:rsidR="00890F3B" w:rsidRPr="00A11B16">
        <w:rPr>
          <w:szCs w:val="22"/>
          <w:u w:val="single"/>
          <w:bdr w:val="none" w:sz="0" w:space="0" w:color="auto" w:frame="1"/>
          <w:lang w:val="en-US" w:eastAsia="es-ES"/>
        </w:rPr>
        <w:t>r</w:t>
      </w:r>
      <w:r w:rsidRPr="00A11B16">
        <w:rPr>
          <w:szCs w:val="22"/>
          <w:u w:val="single"/>
          <w:bdr w:val="none" w:sz="0" w:space="0" w:color="auto" w:frame="1"/>
          <w:lang w:val="en-US" w:eastAsia="es-ES"/>
        </w:rPr>
        <w:t>ecovery</w:t>
      </w:r>
    </w:p>
    <w:p w14:paraId="3F711CA8" w14:textId="77777777" w:rsidR="00A10F18" w:rsidRPr="00A11B16" w:rsidRDefault="00A10F18" w:rsidP="00F72F41">
      <w:pPr>
        <w:rPr>
          <w:szCs w:val="22"/>
          <w:lang w:val="en-US"/>
        </w:rPr>
      </w:pPr>
    </w:p>
    <w:p w14:paraId="716521EF" w14:textId="50526D1F" w:rsidR="00A10F18" w:rsidRPr="00A11B16" w:rsidRDefault="00A10F18" w:rsidP="00F72F41">
      <w:pPr>
        <w:numPr>
          <w:ilvl w:val="0"/>
          <w:numId w:val="44"/>
        </w:numPr>
        <w:ind w:left="2160" w:hanging="720"/>
        <w:rPr>
          <w:szCs w:val="22"/>
          <w:lang w:val="en-US" w:eastAsia="es-ES"/>
        </w:rPr>
      </w:pPr>
      <w:r w:rsidRPr="00A11B16">
        <w:rPr>
          <w:szCs w:val="22"/>
          <w:bdr w:val="none" w:sz="0" w:space="0" w:color="auto" w:frame="1"/>
          <w:lang w:val="en-US" w:eastAsia="es-ES"/>
        </w:rPr>
        <w:t>To request the General Secretariat to submit, no later than 90 days from the adoption of this resolution, a methodology for recovery of direct costs associated with the execution of projects financed by specific funds, for consideration by the CAAP. The methodology shall enter into force once adopted by the Permanent Council.</w:t>
      </w:r>
    </w:p>
    <w:p w14:paraId="4FD3C3E9" w14:textId="77777777" w:rsidR="00A10F18" w:rsidRPr="00A11B16" w:rsidRDefault="00A10F18" w:rsidP="00F72F41">
      <w:pPr>
        <w:rPr>
          <w:szCs w:val="22"/>
          <w:bdr w:val="none" w:sz="0" w:space="0" w:color="auto" w:frame="1"/>
          <w:lang w:val="en-US"/>
        </w:rPr>
      </w:pPr>
    </w:p>
    <w:p w14:paraId="0A0FA5AD" w14:textId="0F9F911B" w:rsidR="00A10F18" w:rsidRPr="00A11B16" w:rsidRDefault="00A10F18" w:rsidP="00F72F41">
      <w:pPr>
        <w:numPr>
          <w:ilvl w:val="0"/>
          <w:numId w:val="44"/>
        </w:numPr>
        <w:ind w:left="2160" w:hanging="720"/>
        <w:rPr>
          <w:szCs w:val="22"/>
          <w:lang w:val="en-US" w:eastAsia="es-ES"/>
        </w:rPr>
      </w:pPr>
      <w:r w:rsidRPr="00A11B16">
        <w:rPr>
          <w:szCs w:val="22"/>
          <w:lang w:val="en-US" w:eastAsia="es-ES"/>
        </w:rPr>
        <w:t xml:space="preserve">To instruct the Permanent Council to continue, through the CAAP, the analysis of the study on the review of the indirect cost recovery policy </w:t>
      </w:r>
      <w:r w:rsidR="004A2926" w:rsidRPr="00A11B16">
        <w:rPr>
          <w:szCs w:val="22"/>
          <w:lang w:val="en-US" w:eastAsia="es-ES"/>
        </w:rPr>
        <w:t xml:space="preserve">in relation to the possibility of </w:t>
      </w:r>
      <w:r w:rsidRPr="00A11B16">
        <w:rPr>
          <w:szCs w:val="22"/>
          <w:lang w:val="en-US" w:eastAsia="es-ES"/>
        </w:rPr>
        <w:t>reducing the 13</w:t>
      </w:r>
      <w:r w:rsidR="00202698" w:rsidRPr="00A11B16">
        <w:rPr>
          <w:szCs w:val="22"/>
          <w:lang w:val="en-US" w:eastAsia="es-ES"/>
        </w:rPr>
        <w:t xml:space="preserve"> percent</w:t>
      </w:r>
      <w:r w:rsidRPr="00A11B16">
        <w:rPr>
          <w:szCs w:val="22"/>
          <w:lang w:val="en-US" w:eastAsia="es-ES"/>
        </w:rPr>
        <w:t xml:space="preserve"> rate applicable to all projects and programs financed with specific funds. The Permanent Council is authorized to adopt, taking into account the recommendations of the CAAP, such measures as are necessary, including the possibility of repealing the instruction provided in resolution AG/RES. </w:t>
      </w:r>
      <w:r w:rsidRPr="00A11B16">
        <w:rPr>
          <w:szCs w:val="22"/>
          <w:bdr w:val="none" w:sz="0" w:space="0" w:color="auto" w:frame="1"/>
          <w:lang w:val="en-US" w:eastAsia="es-ES"/>
        </w:rPr>
        <w:t>2892 (XLVI-O/16) regarding the application of that rate.</w:t>
      </w:r>
    </w:p>
    <w:p w14:paraId="1553A422" w14:textId="77777777" w:rsidR="00A10F18" w:rsidRPr="00A11B16" w:rsidRDefault="00A10F18" w:rsidP="00F72F41">
      <w:pPr>
        <w:rPr>
          <w:szCs w:val="22"/>
          <w:bdr w:val="none" w:sz="0" w:space="0" w:color="auto" w:frame="1"/>
          <w:lang w:val="en-US"/>
        </w:rPr>
      </w:pPr>
    </w:p>
    <w:p w14:paraId="44CC6E5D" w14:textId="79C8402B" w:rsidR="00A10F18" w:rsidRPr="00A11B16" w:rsidRDefault="00A10F18" w:rsidP="00F72F41">
      <w:pPr>
        <w:numPr>
          <w:ilvl w:val="0"/>
          <w:numId w:val="44"/>
        </w:numPr>
        <w:ind w:left="2160" w:hanging="720"/>
        <w:rPr>
          <w:szCs w:val="22"/>
          <w:lang w:val="en-US" w:eastAsia="es-ES"/>
        </w:rPr>
      </w:pPr>
      <w:r w:rsidRPr="00A11B16">
        <w:rPr>
          <w:szCs w:val="22"/>
          <w:lang w:val="en-US" w:eastAsia="es-ES"/>
        </w:rPr>
        <w:t>To instruct the General Secretariat to consider options to distribute ICR resources in the 2022 budget according to a formula to be determined by member states, to include a percentage to be spent on deferred costs of all the Organization</w:t>
      </w:r>
      <w:r w:rsidR="005C5676" w:rsidRPr="00A11B16">
        <w:rPr>
          <w:szCs w:val="22"/>
          <w:lang w:val="en-US" w:eastAsia="es-ES"/>
        </w:rPr>
        <w:t>’</w:t>
      </w:r>
      <w:r w:rsidRPr="00A11B16">
        <w:rPr>
          <w:szCs w:val="22"/>
          <w:lang w:val="en-US" w:eastAsia="es-ES"/>
        </w:rPr>
        <w:t>s real estate assets, another to be distributed among the Organization</w:t>
      </w:r>
      <w:r w:rsidR="005C5676" w:rsidRPr="00A11B16">
        <w:rPr>
          <w:szCs w:val="22"/>
          <w:lang w:val="en-US" w:eastAsia="es-ES"/>
        </w:rPr>
        <w:t>’</w:t>
      </w:r>
      <w:r w:rsidRPr="00A11B16">
        <w:rPr>
          <w:szCs w:val="22"/>
          <w:lang w:val="en-US" w:eastAsia="es-ES"/>
        </w:rPr>
        <w:t>s indirect costs, and another to be distributed to the chapters for indirect costs in proportion to the amount of specific funds contributed.</w:t>
      </w:r>
    </w:p>
    <w:p w14:paraId="71B2C098" w14:textId="77777777" w:rsidR="00A10F18" w:rsidRPr="00A11B16" w:rsidRDefault="00A10F18" w:rsidP="00F72F41">
      <w:pPr>
        <w:suppressAutoHyphens/>
        <w:rPr>
          <w:rFonts w:eastAsia="Calibri"/>
          <w:color w:val="000000"/>
          <w:szCs w:val="22"/>
          <w:lang w:val="en-US" w:eastAsia="es-ES"/>
        </w:rPr>
      </w:pPr>
    </w:p>
    <w:p w14:paraId="71938D1D" w14:textId="778E6F47" w:rsidR="00A10F18" w:rsidRPr="00A11B16" w:rsidRDefault="00A10F18" w:rsidP="00447DB3">
      <w:pPr>
        <w:keepNext/>
        <w:numPr>
          <w:ilvl w:val="0"/>
          <w:numId w:val="43"/>
        </w:numPr>
        <w:suppressAutoHyphens/>
        <w:ind w:left="1440" w:right="-50" w:hanging="720"/>
        <w:rPr>
          <w:color w:val="000000"/>
          <w:szCs w:val="22"/>
          <w:lang w:val="en-US"/>
        </w:rPr>
      </w:pPr>
      <w:r w:rsidRPr="00A11B16">
        <w:rPr>
          <w:rFonts w:eastAsia="Calibri"/>
          <w:color w:val="000000"/>
          <w:szCs w:val="22"/>
          <w:u w:val="single"/>
          <w:lang w:val="en-US"/>
        </w:rPr>
        <w:t xml:space="preserve">OAS Scholarships and Training Program </w:t>
      </w:r>
      <w:r w:rsidR="004E351D" w:rsidRPr="00A11B16">
        <w:rPr>
          <w:rFonts w:eastAsia="Calibri"/>
          <w:color w:val="000000"/>
          <w:szCs w:val="22"/>
          <w:u w:val="single"/>
          <w:lang w:val="en-US"/>
        </w:rPr>
        <w:t>f</w:t>
      </w:r>
      <w:r w:rsidRPr="00A11B16">
        <w:rPr>
          <w:rFonts w:eastAsia="Calibri"/>
          <w:color w:val="000000"/>
          <w:szCs w:val="22"/>
          <w:u w:val="single"/>
          <w:lang w:val="en-US"/>
        </w:rPr>
        <w:t>unds</w:t>
      </w:r>
    </w:p>
    <w:p w14:paraId="44998227" w14:textId="77777777" w:rsidR="00A10F18" w:rsidRPr="00A11B16" w:rsidRDefault="00A10F18" w:rsidP="00447DB3">
      <w:pPr>
        <w:keepNext/>
        <w:suppressAutoHyphens/>
        <w:rPr>
          <w:color w:val="000000"/>
          <w:szCs w:val="22"/>
          <w:lang w:val="en-US" w:eastAsia="es-ES"/>
        </w:rPr>
      </w:pPr>
    </w:p>
    <w:p w14:paraId="5022EC4E" w14:textId="3F208697" w:rsidR="00A10F18" w:rsidRPr="00A11B16" w:rsidRDefault="00A10F18" w:rsidP="00F72F41">
      <w:pPr>
        <w:numPr>
          <w:ilvl w:val="0"/>
          <w:numId w:val="14"/>
        </w:numPr>
        <w:suppressAutoHyphens/>
        <w:ind w:left="2160" w:hanging="720"/>
        <w:rPr>
          <w:color w:val="000000"/>
          <w:szCs w:val="22"/>
          <w:lang w:val="en-US"/>
        </w:rPr>
      </w:pPr>
      <w:r w:rsidRPr="00A11B16">
        <w:rPr>
          <w:rFonts w:eastAsia="Calibri"/>
          <w:color w:val="000000"/>
          <w:szCs w:val="22"/>
          <w:lang w:val="en-US"/>
        </w:rPr>
        <w:t>To reiterate paragraph 22 of resolution AG/RES. 2916 (XLVIII-O/18), which endorses the provisional and comprehensive recommendations that were issued by the Working Group to analyze and assess the functioning of all OAS scholarship and training programs and adopted by the Inter-American Council for Integral Development (CIDI) (</w:t>
      </w:r>
      <w:hyperlink r:id="rId87" w:history="1">
        <w:r w:rsidRPr="00A11B16">
          <w:rPr>
            <w:rFonts w:eastAsia="Calibri"/>
            <w:color w:val="0000FF"/>
            <w:szCs w:val="22"/>
            <w:u w:val="single"/>
            <w:lang w:val="en-US"/>
          </w:rPr>
          <w:t>CIDI/doc.239/17</w:t>
        </w:r>
      </w:hyperlink>
      <w:r w:rsidRPr="00A11B16">
        <w:rPr>
          <w:rFonts w:eastAsia="Calibri"/>
          <w:color w:val="000000"/>
          <w:szCs w:val="22"/>
          <w:lang w:val="en-US"/>
        </w:rPr>
        <w:t xml:space="preserve"> and </w:t>
      </w:r>
      <w:hyperlink r:id="rId88" w:history="1">
        <w:r w:rsidRPr="00A11B16">
          <w:rPr>
            <w:rFonts w:eastAsia="Calibri"/>
            <w:color w:val="0000FF"/>
            <w:szCs w:val="22"/>
            <w:u w:val="single"/>
            <w:lang w:val="en-US"/>
          </w:rPr>
          <w:t>CIDI/doc.256/18</w:t>
        </w:r>
      </w:hyperlink>
      <w:r w:rsidRPr="00A11B16">
        <w:rPr>
          <w:rFonts w:eastAsia="Calibri"/>
          <w:color w:val="000000"/>
          <w:szCs w:val="22"/>
          <w:lang w:val="en-US"/>
        </w:rPr>
        <w:t>), and which tasks CIDI with overseeing the implementation of those mandates.</w:t>
      </w:r>
    </w:p>
    <w:p w14:paraId="66D059E1" w14:textId="77777777" w:rsidR="00A10F18" w:rsidRPr="00A11B16" w:rsidRDefault="00A10F18" w:rsidP="00F72F41">
      <w:pPr>
        <w:suppressAutoHyphens/>
        <w:rPr>
          <w:color w:val="000000"/>
          <w:szCs w:val="22"/>
          <w:lang w:val="en-US" w:eastAsia="es-ES"/>
        </w:rPr>
      </w:pPr>
    </w:p>
    <w:p w14:paraId="6214FC01" w14:textId="6DB73F9C" w:rsidR="00A10F18" w:rsidRPr="00A11B16" w:rsidRDefault="00A10F18" w:rsidP="00F72F41">
      <w:pPr>
        <w:numPr>
          <w:ilvl w:val="0"/>
          <w:numId w:val="14"/>
        </w:numPr>
        <w:suppressAutoHyphens/>
        <w:ind w:left="2160" w:hanging="720"/>
        <w:rPr>
          <w:color w:val="000000"/>
          <w:szCs w:val="22"/>
          <w:lang w:val="en-US"/>
        </w:rPr>
      </w:pPr>
      <w:r w:rsidRPr="00A11B16">
        <w:rPr>
          <w:rFonts w:eastAsia="Calibri"/>
          <w:color w:val="000000"/>
          <w:szCs w:val="22"/>
          <w:lang w:val="en-US"/>
        </w:rPr>
        <w:t xml:space="preserve">To recognize resolution CIDI/RES. 337 (LXXXVIII-O/19), </w:t>
      </w:r>
      <w:r w:rsidR="00CC0BAD" w:rsidRPr="00A11B16">
        <w:rPr>
          <w:rFonts w:eastAsia="Calibri"/>
          <w:color w:val="000000"/>
          <w:szCs w:val="22"/>
          <w:lang w:val="en-US"/>
        </w:rPr>
        <w:t>“</w:t>
      </w:r>
      <w:r w:rsidRPr="00A11B16">
        <w:rPr>
          <w:rFonts w:eastAsia="Calibri"/>
          <w:color w:val="000000"/>
          <w:szCs w:val="22"/>
          <w:lang w:val="en-US"/>
        </w:rPr>
        <w:t>Allocation of Resources in 2019 for the OAS Scholarships and Training Programs,</w:t>
      </w:r>
      <w:r w:rsidR="00CC0BAD" w:rsidRPr="00A11B16">
        <w:rPr>
          <w:rFonts w:eastAsia="Calibri"/>
          <w:color w:val="000000"/>
          <w:szCs w:val="22"/>
          <w:lang w:val="en-US"/>
        </w:rPr>
        <w:t>”</w:t>
      </w:r>
      <w:r w:rsidRPr="00A11B16">
        <w:rPr>
          <w:rFonts w:eastAsia="Calibri"/>
          <w:color w:val="000000"/>
          <w:szCs w:val="22"/>
          <w:lang w:val="en-US"/>
        </w:rPr>
        <w:t xml:space="preserve"> adopted by CIDI on April 9, 2019, endorsing the decision taken by the Management Board of the Inter-American Agency for Cooperation and Development (IACD) to facilitate the transition to a more sustainable and cost-effective scholarship program.</w:t>
      </w:r>
    </w:p>
    <w:p w14:paraId="5A14A873" w14:textId="77777777" w:rsidR="00A10F18" w:rsidRPr="00A11B16" w:rsidRDefault="00A10F18" w:rsidP="00F72F41">
      <w:pPr>
        <w:suppressAutoHyphens/>
        <w:rPr>
          <w:color w:val="000000"/>
          <w:szCs w:val="22"/>
          <w:lang w:val="en-US" w:eastAsia="es-ES"/>
        </w:rPr>
      </w:pPr>
    </w:p>
    <w:p w14:paraId="658F27CE" w14:textId="18A16B7C" w:rsidR="00A10F18" w:rsidRPr="00A11B16" w:rsidRDefault="00A10F18" w:rsidP="00F72F41">
      <w:pPr>
        <w:numPr>
          <w:ilvl w:val="0"/>
          <w:numId w:val="14"/>
        </w:numPr>
        <w:suppressAutoHyphens/>
        <w:ind w:left="2160" w:hanging="720"/>
        <w:rPr>
          <w:i/>
          <w:iCs/>
          <w:color w:val="000000"/>
          <w:szCs w:val="22"/>
          <w:lang w:val="en-US"/>
        </w:rPr>
      </w:pPr>
      <w:r w:rsidRPr="00A11B16">
        <w:rPr>
          <w:rFonts w:eastAsia="Calibri"/>
          <w:color w:val="000000"/>
          <w:szCs w:val="22"/>
          <w:lang w:val="en-US"/>
        </w:rPr>
        <w:t>To authorize the General Secretariat to use in 2021 up to US$1,740,000 from the Regular Fund for the OAS Scholarships and Training Programs to finance the activities of the following programs: Partnerships Program for Education and Training (PAEC)</w:t>
      </w:r>
      <w:r w:rsidRPr="00A11B16">
        <w:rPr>
          <w:b/>
          <w:color w:val="000000"/>
          <w:szCs w:val="22"/>
          <w:lang w:val="en-US" w:eastAsia="es-ES"/>
        </w:rPr>
        <w:t>,</w:t>
      </w:r>
      <w:r w:rsidRPr="00A11B16">
        <w:rPr>
          <w:color w:val="000000"/>
          <w:szCs w:val="22"/>
          <w:lang w:val="en-US" w:eastAsia="es-ES"/>
        </w:rPr>
        <w:t xml:space="preserve"> Professional Development Scholarships Program (PDSP</w:t>
      </w:r>
      <w:r w:rsidRPr="00A11B16">
        <w:rPr>
          <w:b/>
          <w:color w:val="000000"/>
          <w:szCs w:val="22"/>
          <w:lang w:val="en-US" w:eastAsia="es-ES"/>
        </w:rPr>
        <w:t>),</w:t>
      </w:r>
      <w:r w:rsidRPr="00A11B16">
        <w:rPr>
          <w:color w:val="000000"/>
          <w:szCs w:val="22"/>
          <w:lang w:val="en-US" w:eastAsia="es-ES"/>
        </w:rPr>
        <w:t xml:space="preserve"> and the OAS Academic Programs</w:t>
      </w:r>
      <w:r w:rsidRPr="00A11B16">
        <w:rPr>
          <w:bCs/>
          <w:color w:val="000000"/>
          <w:szCs w:val="22"/>
          <w:lang w:val="en-US" w:eastAsia="es-ES"/>
        </w:rPr>
        <w:t>, in</w:t>
      </w:r>
      <w:r w:rsidRPr="00A11B16">
        <w:rPr>
          <w:color w:val="000000"/>
          <w:szCs w:val="22"/>
          <w:lang w:val="en-US" w:eastAsia="es-ES"/>
        </w:rPr>
        <w:t xml:space="preserve"> a way to be defined by the Management Board of the IACD.</w:t>
      </w:r>
    </w:p>
    <w:p w14:paraId="3FF6F67B" w14:textId="77777777" w:rsidR="00A10F18" w:rsidRPr="00A11B16" w:rsidRDefault="00A10F18" w:rsidP="00F72F41">
      <w:pPr>
        <w:suppressAutoHyphens/>
        <w:rPr>
          <w:color w:val="000000"/>
          <w:szCs w:val="22"/>
          <w:lang w:val="en-US" w:eastAsia="es-ES"/>
        </w:rPr>
      </w:pPr>
    </w:p>
    <w:p w14:paraId="005AB510" w14:textId="742337BE" w:rsidR="00A10F18" w:rsidRPr="00A11B16" w:rsidRDefault="00A10F18" w:rsidP="00F72F41">
      <w:pPr>
        <w:numPr>
          <w:ilvl w:val="0"/>
          <w:numId w:val="14"/>
        </w:numPr>
        <w:suppressAutoHyphens/>
        <w:ind w:left="2160" w:hanging="720"/>
        <w:rPr>
          <w:color w:val="000000"/>
          <w:szCs w:val="22"/>
          <w:lang w:val="en-US"/>
        </w:rPr>
      </w:pPr>
      <w:r w:rsidRPr="00A11B16">
        <w:rPr>
          <w:rFonts w:eastAsia="Calibri"/>
          <w:color w:val="000000"/>
          <w:szCs w:val="22"/>
          <w:lang w:val="en-US"/>
        </w:rPr>
        <w:t>To instruct the General Secretariat to pursue options for strengthening partnerships, including the incorporation of language training wherever possible.</w:t>
      </w:r>
    </w:p>
    <w:p w14:paraId="32E0DB43" w14:textId="77777777" w:rsidR="00A10F18" w:rsidRPr="00A11B16" w:rsidRDefault="00A10F18" w:rsidP="00F72F41">
      <w:pPr>
        <w:suppressAutoHyphens/>
        <w:rPr>
          <w:color w:val="000000"/>
          <w:szCs w:val="22"/>
          <w:lang w:val="en-US" w:eastAsia="es-ES"/>
        </w:rPr>
      </w:pPr>
    </w:p>
    <w:p w14:paraId="774878DF" w14:textId="6CDD67AB" w:rsidR="00A10F18" w:rsidRPr="00A11B16" w:rsidRDefault="00A10F18" w:rsidP="00F72F41">
      <w:pPr>
        <w:numPr>
          <w:ilvl w:val="0"/>
          <w:numId w:val="14"/>
        </w:numPr>
        <w:suppressAutoHyphens/>
        <w:ind w:left="2160" w:hanging="720"/>
        <w:rPr>
          <w:color w:val="000000"/>
          <w:szCs w:val="22"/>
          <w:lang w:val="en-US"/>
        </w:rPr>
      </w:pPr>
      <w:r w:rsidRPr="00A11B16">
        <w:rPr>
          <w:rFonts w:eastAsia="Calibri"/>
          <w:color w:val="000000"/>
          <w:szCs w:val="22"/>
          <w:lang w:val="en-US"/>
        </w:rPr>
        <w:t xml:space="preserve">To instruct the General Secretariat to prepare and/or update a recapitalization and investment plan/policy for the Capital Fund for the OAS Scholarship and Training Programs for consideration by the </w:t>
      </w:r>
      <w:r w:rsidRPr="00A11B16">
        <w:rPr>
          <w:color w:val="000000"/>
          <w:szCs w:val="22"/>
          <w:lang w:val="en-US" w:eastAsia="es-ES"/>
        </w:rPr>
        <w:t xml:space="preserve">Management Board of the </w:t>
      </w:r>
      <w:r w:rsidRPr="00A11B16">
        <w:rPr>
          <w:rFonts w:eastAsia="Calibri"/>
          <w:color w:val="000000"/>
          <w:szCs w:val="22"/>
          <w:lang w:val="en-US"/>
        </w:rPr>
        <w:t>Inter-American Agency for Cooperation and Development, in order to contribute to</w:t>
      </w:r>
      <w:r w:rsidR="00895CE9" w:rsidRPr="00A11B16">
        <w:rPr>
          <w:rFonts w:eastAsia="Calibri"/>
          <w:color w:val="000000"/>
          <w:szCs w:val="22"/>
          <w:lang w:val="en-US"/>
        </w:rPr>
        <w:t> </w:t>
      </w:r>
      <w:r w:rsidRPr="00A11B16">
        <w:rPr>
          <w:rFonts w:eastAsia="Calibri"/>
          <w:color w:val="000000"/>
          <w:szCs w:val="22"/>
          <w:lang w:val="en-US"/>
        </w:rPr>
        <w:t xml:space="preserve">the sustainability of the OAS Scholarship and Training Programs by </w:t>
      </w:r>
      <w:r w:rsidRPr="00A11B16">
        <w:rPr>
          <w:szCs w:val="22"/>
          <w:lang w:val="en-US"/>
        </w:rPr>
        <w:t>March</w:t>
      </w:r>
      <w:r w:rsidR="00895CE9" w:rsidRPr="00A11B16">
        <w:rPr>
          <w:szCs w:val="22"/>
          <w:lang w:val="en-US"/>
        </w:rPr>
        <w:t> </w:t>
      </w:r>
      <w:r w:rsidRPr="00A11B16">
        <w:rPr>
          <w:szCs w:val="22"/>
          <w:lang w:val="en-US"/>
        </w:rPr>
        <w:t>15, 2021</w:t>
      </w:r>
      <w:r w:rsidR="00895CE9" w:rsidRPr="00A11B16">
        <w:rPr>
          <w:szCs w:val="22"/>
          <w:lang w:val="en-US"/>
        </w:rPr>
        <w:t>.</w:t>
      </w:r>
    </w:p>
    <w:p w14:paraId="325201F1" w14:textId="77777777" w:rsidR="00A10F18" w:rsidRPr="00A11B16" w:rsidRDefault="00A10F18" w:rsidP="00F72F41">
      <w:pPr>
        <w:suppressAutoHyphens/>
        <w:rPr>
          <w:color w:val="000000"/>
          <w:szCs w:val="22"/>
          <w:lang w:val="en-US" w:eastAsia="es-ES"/>
        </w:rPr>
      </w:pPr>
    </w:p>
    <w:p w14:paraId="0F214901" w14:textId="2A93BCA5" w:rsidR="00A10F18" w:rsidRPr="00A11B16" w:rsidRDefault="00A10F18" w:rsidP="00F72F41">
      <w:pPr>
        <w:numPr>
          <w:ilvl w:val="0"/>
          <w:numId w:val="14"/>
        </w:numPr>
        <w:suppressAutoHyphens/>
        <w:ind w:left="2160" w:hanging="720"/>
        <w:rPr>
          <w:color w:val="000000"/>
          <w:szCs w:val="22"/>
          <w:lang w:val="en-US"/>
        </w:rPr>
      </w:pPr>
      <w:r w:rsidRPr="00A11B16">
        <w:rPr>
          <w:rFonts w:eastAsia="Calibri"/>
          <w:color w:val="000000"/>
          <w:szCs w:val="22"/>
          <w:lang w:val="en-US"/>
        </w:rPr>
        <w:t>To authorize the General Secretariat to deposit in the Capital Fund for the OAS Scholarship and Training Programs, in accordance with Article 18 of the Statutes of the IACD, any unused or deobligated scholarship funds under Object 3, to the extent permitted under Article 106 of the General Standards. In implementing this mandate, the General Secretariat shall consult with CIDI through the IACD Management Board and obtain approval from the Permanent Council through the CAAP.</w:t>
      </w:r>
    </w:p>
    <w:p w14:paraId="0AFA65A9" w14:textId="77777777" w:rsidR="00A10F18" w:rsidRPr="00A11B16" w:rsidRDefault="00A10F18" w:rsidP="00F72F41">
      <w:pPr>
        <w:suppressAutoHyphens/>
        <w:rPr>
          <w:color w:val="000000"/>
          <w:szCs w:val="22"/>
          <w:lang w:val="en-US" w:eastAsia="es-ES"/>
        </w:rPr>
      </w:pPr>
    </w:p>
    <w:p w14:paraId="431AC402" w14:textId="77777777" w:rsidR="00A10F18" w:rsidRPr="00A11B16" w:rsidRDefault="00A10F18" w:rsidP="00F72F41">
      <w:pPr>
        <w:numPr>
          <w:ilvl w:val="0"/>
          <w:numId w:val="43"/>
        </w:numPr>
        <w:suppressAutoHyphens/>
        <w:ind w:left="1440" w:hanging="720"/>
        <w:rPr>
          <w:color w:val="000000"/>
          <w:szCs w:val="22"/>
          <w:u w:val="single"/>
          <w:lang w:val="en-US"/>
        </w:rPr>
      </w:pPr>
      <w:r w:rsidRPr="00A11B16">
        <w:rPr>
          <w:rFonts w:eastAsia="Calibri"/>
          <w:color w:val="000000"/>
          <w:szCs w:val="22"/>
          <w:u w:val="single"/>
          <w:lang w:val="en-US"/>
        </w:rPr>
        <w:t>Foundations supported by the OAS</w:t>
      </w:r>
      <w:r w:rsidRPr="00A11B16">
        <w:rPr>
          <w:rFonts w:eastAsia="Calibri"/>
          <w:color w:val="000000"/>
          <w:szCs w:val="22"/>
          <w:vertAlign w:val="superscript"/>
          <w:lang w:val="en-US"/>
        </w:rPr>
        <w:t xml:space="preserve"> </w:t>
      </w:r>
    </w:p>
    <w:p w14:paraId="74DE62BB" w14:textId="77777777" w:rsidR="00A10F18" w:rsidRPr="00A11B16" w:rsidRDefault="00A10F18" w:rsidP="00F72F41">
      <w:pPr>
        <w:suppressAutoHyphens/>
        <w:rPr>
          <w:color w:val="000000"/>
          <w:szCs w:val="22"/>
          <w:lang w:val="en-US" w:eastAsia="es-ES"/>
        </w:rPr>
      </w:pPr>
    </w:p>
    <w:p w14:paraId="127E9041" w14:textId="77641347" w:rsidR="00A10F18" w:rsidRPr="00A11B16" w:rsidRDefault="00A10F18" w:rsidP="00F72F41">
      <w:pPr>
        <w:suppressAutoHyphens/>
        <w:ind w:firstLine="720"/>
        <w:rPr>
          <w:color w:val="000000"/>
          <w:szCs w:val="22"/>
          <w:u w:val="single"/>
          <w:lang w:val="en-US"/>
        </w:rPr>
      </w:pPr>
      <w:r w:rsidRPr="00A11B16">
        <w:rPr>
          <w:rFonts w:eastAsia="Calibri"/>
          <w:color w:val="000000"/>
          <w:szCs w:val="22"/>
          <w:lang w:val="en-US"/>
        </w:rPr>
        <w:t>To request foundations supported by the OAS, the Pan American Development Foundation and the Trust for the Americas, to maintain a culture and practice of austerity, effectiveness, efficiency, transparency, prudence, and accountability in the use, execution, and management of resources allocated by the Organization.</w:t>
      </w:r>
    </w:p>
    <w:p w14:paraId="1C70CBE2" w14:textId="77777777" w:rsidR="00A10F18" w:rsidRPr="00A11B16" w:rsidRDefault="00A10F18" w:rsidP="00F72F41">
      <w:pPr>
        <w:suppressAutoHyphens/>
        <w:rPr>
          <w:color w:val="000000"/>
          <w:szCs w:val="22"/>
          <w:lang w:val="en-US" w:eastAsia="es-ES"/>
        </w:rPr>
      </w:pPr>
    </w:p>
    <w:p w14:paraId="2E4A4E68" w14:textId="1CECE541" w:rsidR="00A10F18" w:rsidRPr="00A11B16" w:rsidRDefault="00A10F18" w:rsidP="00F72F41">
      <w:pPr>
        <w:numPr>
          <w:ilvl w:val="0"/>
          <w:numId w:val="43"/>
        </w:numPr>
        <w:suppressAutoHyphens/>
        <w:ind w:left="1440" w:hanging="720"/>
        <w:rPr>
          <w:color w:val="000000"/>
          <w:szCs w:val="22"/>
          <w:lang w:val="en-US"/>
        </w:rPr>
      </w:pPr>
      <w:r w:rsidRPr="00A11B16">
        <w:rPr>
          <w:rFonts w:eastAsia="Calibri"/>
          <w:color w:val="000000"/>
          <w:szCs w:val="22"/>
          <w:u w:val="single"/>
          <w:lang w:val="en-US"/>
        </w:rPr>
        <w:t xml:space="preserve">Establishment of a </w:t>
      </w:r>
      <w:r w:rsidR="00890F3B" w:rsidRPr="00A11B16">
        <w:rPr>
          <w:rFonts w:eastAsia="Calibri"/>
          <w:color w:val="000000"/>
          <w:szCs w:val="22"/>
          <w:u w:val="single"/>
          <w:lang w:val="en-US"/>
        </w:rPr>
        <w:t>s</w:t>
      </w:r>
      <w:r w:rsidRPr="00A11B16">
        <w:rPr>
          <w:rFonts w:eastAsia="Calibri"/>
          <w:color w:val="000000"/>
          <w:szCs w:val="22"/>
          <w:u w:val="single"/>
          <w:lang w:val="en-US"/>
        </w:rPr>
        <w:t xml:space="preserve">tructured </w:t>
      </w:r>
      <w:r w:rsidR="00890F3B" w:rsidRPr="00A11B16">
        <w:rPr>
          <w:rFonts w:eastAsia="Calibri"/>
          <w:color w:val="000000"/>
          <w:szCs w:val="22"/>
          <w:u w:val="single"/>
          <w:lang w:val="en-US"/>
        </w:rPr>
        <w:t>b</w:t>
      </w:r>
      <w:r w:rsidRPr="00A11B16">
        <w:rPr>
          <w:rFonts w:eastAsia="Calibri"/>
          <w:color w:val="000000"/>
          <w:szCs w:val="22"/>
          <w:u w:val="single"/>
          <w:lang w:val="en-US"/>
        </w:rPr>
        <w:t xml:space="preserve">udget </w:t>
      </w:r>
      <w:r w:rsidR="00890F3B" w:rsidRPr="00A11B16">
        <w:rPr>
          <w:rFonts w:eastAsia="Calibri"/>
          <w:color w:val="000000"/>
          <w:szCs w:val="22"/>
          <w:u w:val="single"/>
          <w:lang w:val="en-US"/>
        </w:rPr>
        <w:t>p</w:t>
      </w:r>
      <w:r w:rsidRPr="00A11B16">
        <w:rPr>
          <w:rFonts w:eastAsia="Calibri"/>
          <w:color w:val="000000"/>
          <w:szCs w:val="22"/>
          <w:u w:val="single"/>
          <w:lang w:val="en-US"/>
        </w:rPr>
        <w:t xml:space="preserve">reparation and </w:t>
      </w:r>
      <w:r w:rsidR="00890F3B" w:rsidRPr="00A11B16">
        <w:rPr>
          <w:rFonts w:eastAsia="Calibri"/>
          <w:color w:val="000000"/>
          <w:szCs w:val="22"/>
          <w:u w:val="single"/>
          <w:lang w:val="en-US"/>
        </w:rPr>
        <w:t>p</w:t>
      </w:r>
      <w:r w:rsidRPr="00A11B16">
        <w:rPr>
          <w:rFonts w:eastAsia="Calibri"/>
          <w:color w:val="000000"/>
          <w:szCs w:val="22"/>
          <w:u w:val="single"/>
          <w:lang w:val="en-US"/>
        </w:rPr>
        <w:t xml:space="preserve">resentation </w:t>
      </w:r>
      <w:r w:rsidR="00890F3B" w:rsidRPr="00A11B16">
        <w:rPr>
          <w:rFonts w:eastAsia="Calibri"/>
          <w:color w:val="000000"/>
          <w:szCs w:val="22"/>
          <w:u w:val="single"/>
          <w:lang w:val="en-US"/>
        </w:rPr>
        <w:t>p</w:t>
      </w:r>
      <w:r w:rsidRPr="00A11B16">
        <w:rPr>
          <w:rFonts w:eastAsia="Calibri"/>
          <w:color w:val="000000"/>
          <w:szCs w:val="22"/>
          <w:u w:val="single"/>
          <w:lang w:val="en-US"/>
        </w:rPr>
        <w:t>rocess</w:t>
      </w:r>
    </w:p>
    <w:p w14:paraId="73AEB32F" w14:textId="77777777" w:rsidR="00A10F18" w:rsidRPr="00A11B16" w:rsidRDefault="00A10F18" w:rsidP="00F72F41">
      <w:pPr>
        <w:suppressAutoHyphens/>
        <w:rPr>
          <w:color w:val="000000"/>
          <w:szCs w:val="22"/>
          <w:lang w:val="en-US" w:eastAsia="es-ES"/>
        </w:rPr>
      </w:pPr>
    </w:p>
    <w:p w14:paraId="101D1640" w14:textId="4AD90218" w:rsidR="00A10F18" w:rsidRPr="00A11B16" w:rsidRDefault="00A10F18" w:rsidP="00F72F41">
      <w:pPr>
        <w:numPr>
          <w:ilvl w:val="0"/>
          <w:numId w:val="46"/>
        </w:numPr>
        <w:suppressAutoHyphens/>
        <w:ind w:left="2160" w:hanging="720"/>
        <w:rPr>
          <w:color w:val="000000"/>
          <w:szCs w:val="22"/>
          <w:lang w:val="en-US"/>
        </w:rPr>
      </w:pPr>
      <w:r w:rsidRPr="00A11B16">
        <w:rPr>
          <w:rFonts w:eastAsia="Calibri"/>
          <w:color w:val="000000"/>
          <w:szCs w:val="22"/>
          <w:lang w:val="en-US"/>
        </w:rPr>
        <w:t>To instruct the General Secretariat to entrust the Secretariat for Administration and Finance with the analysis and preparation of the program-budget of the Organization, with adequate human resources having relevant budgetary expertise, and in coordination with all areas and organs of the Organization.</w:t>
      </w:r>
    </w:p>
    <w:p w14:paraId="46EB589C" w14:textId="77777777" w:rsidR="00A10F18" w:rsidRPr="00A11B16" w:rsidRDefault="00A10F18" w:rsidP="00F72F41">
      <w:pPr>
        <w:suppressAutoHyphens/>
        <w:rPr>
          <w:color w:val="000000"/>
          <w:szCs w:val="22"/>
          <w:lang w:val="en-US" w:eastAsia="es-ES"/>
        </w:rPr>
      </w:pPr>
    </w:p>
    <w:p w14:paraId="4DB33DD3" w14:textId="42614147" w:rsidR="00A10F18" w:rsidRPr="00A11B16" w:rsidRDefault="00A10F18" w:rsidP="00F72F41">
      <w:pPr>
        <w:numPr>
          <w:ilvl w:val="0"/>
          <w:numId w:val="46"/>
        </w:numPr>
        <w:suppressAutoHyphens/>
        <w:ind w:left="2160" w:hanging="720"/>
        <w:rPr>
          <w:color w:val="000000"/>
          <w:szCs w:val="22"/>
          <w:lang w:val="en-US"/>
        </w:rPr>
      </w:pPr>
      <w:r w:rsidRPr="00A11B16">
        <w:rPr>
          <w:rFonts w:eastAsia="Calibri"/>
          <w:color w:val="000000"/>
          <w:szCs w:val="22"/>
          <w:lang w:val="en-US"/>
        </w:rPr>
        <w:t>To instruct the General Secretariat, in direct collaboration with the different secretariats of the Organization, to adopt a rigorous approach to developing, clearly presenting, executing, and evaluating the program-budget in accordance with Chapters IV to VIII of the General Standards. The draft program-budget shall include the rationale for proposals as well as explanations of variances from the previous year and of human and financial resources requirements in line with expected results. The General Secretariat shall also include expenditure forecasts for two additional years in the preparation of each annual proposed program-budget.</w:t>
      </w:r>
    </w:p>
    <w:p w14:paraId="7057A9BB" w14:textId="77777777" w:rsidR="00A10F18" w:rsidRPr="00A11B16" w:rsidRDefault="00A10F18" w:rsidP="00F72F41">
      <w:pPr>
        <w:suppressAutoHyphens/>
        <w:rPr>
          <w:color w:val="000000"/>
          <w:szCs w:val="22"/>
          <w:lang w:val="en-US" w:eastAsia="es-ES"/>
        </w:rPr>
      </w:pPr>
    </w:p>
    <w:p w14:paraId="6E176238" w14:textId="75CABD7C" w:rsidR="00A10F18" w:rsidRPr="00A11B16" w:rsidRDefault="00A10F18" w:rsidP="00F72F41">
      <w:pPr>
        <w:numPr>
          <w:ilvl w:val="0"/>
          <w:numId w:val="46"/>
        </w:numPr>
        <w:suppressAutoHyphens/>
        <w:ind w:left="2160" w:hanging="720"/>
        <w:rPr>
          <w:color w:val="000000"/>
          <w:szCs w:val="22"/>
          <w:lang w:val="en-US"/>
        </w:rPr>
      </w:pPr>
      <w:r w:rsidRPr="00A11B16">
        <w:rPr>
          <w:rFonts w:eastAsia="Calibri"/>
          <w:color w:val="000000"/>
          <w:szCs w:val="22"/>
          <w:lang w:val="en-US"/>
        </w:rPr>
        <w:t>To instruct the General Secretariat to continue using the standard template approved by the member states (</w:t>
      </w:r>
      <w:hyperlink r:id="rId89" w:history="1">
        <w:r w:rsidRPr="00A11B16">
          <w:rPr>
            <w:rFonts w:eastAsia="Calibri"/>
            <w:color w:val="0000FF"/>
            <w:szCs w:val="22"/>
            <w:u w:val="single"/>
            <w:lang w:val="en-US"/>
          </w:rPr>
          <w:t>CP/CAAP-3664/20 rev.</w:t>
        </w:r>
      </w:hyperlink>
      <w:hyperlink r:id="rId90" w:history="1">
        <w:r w:rsidRPr="00A11B16">
          <w:rPr>
            <w:rFonts w:eastAsia="Calibri"/>
            <w:color w:val="0000FF"/>
            <w:szCs w:val="22"/>
            <w:u w:val="single"/>
            <w:lang w:val="en-US"/>
          </w:rPr>
          <w:t xml:space="preserve"> 1</w:t>
        </w:r>
      </w:hyperlink>
      <w:r w:rsidRPr="00A11B16">
        <w:rPr>
          <w:rFonts w:eastAsia="Calibri"/>
          <w:color w:val="000000"/>
          <w:szCs w:val="22"/>
          <w:lang w:val="en-US"/>
        </w:rPr>
        <w:t>) when the secretariats present information to the CAAP about the impact of proposed budgets prepared by the Secretariat for Administration and Finance</w:t>
      </w:r>
      <w:r w:rsidRPr="00A11B16">
        <w:rPr>
          <w:rFonts w:eastAsia="Calibri"/>
          <w:b/>
          <w:bCs/>
          <w:color w:val="000000"/>
          <w:szCs w:val="22"/>
          <w:lang w:val="en-US"/>
        </w:rPr>
        <w:t xml:space="preserve"> </w:t>
      </w:r>
      <w:r w:rsidRPr="00A11B16">
        <w:rPr>
          <w:rFonts w:eastAsia="Calibri"/>
          <w:color w:val="000000"/>
          <w:szCs w:val="22"/>
          <w:lang w:val="en-US"/>
        </w:rPr>
        <w:t xml:space="preserve">in their areas. The template completed with information from the secretariats shall be reviewed by the Secretariat for Administration and Finance prior to presentation to the CAAP together with the presentation of the draft </w:t>
      </w:r>
      <w:r w:rsidR="009961A6" w:rsidRPr="00A11B16">
        <w:rPr>
          <w:rFonts w:eastAsia="Calibri"/>
          <w:color w:val="000000"/>
          <w:szCs w:val="22"/>
          <w:lang w:val="en-US"/>
        </w:rPr>
        <w:t>p</w:t>
      </w:r>
      <w:r w:rsidRPr="00A11B16">
        <w:rPr>
          <w:rFonts w:eastAsia="Calibri"/>
          <w:color w:val="000000"/>
          <w:szCs w:val="22"/>
          <w:lang w:val="en-US"/>
        </w:rPr>
        <w:t>rogram-</w:t>
      </w:r>
      <w:r w:rsidR="009961A6" w:rsidRPr="00A11B16">
        <w:rPr>
          <w:rFonts w:eastAsia="Calibri"/>
          <w:color w:val="000000"/>
          <w:szCs w:val="22"/>
          <w:lang w:val="en-US"/>
        </w:rPr>
        <w:t>b</w:t>
      </w:r>
      <w:r w:rsidRPr="00A11B16">
        <w:rPr>
          <w:rFonts w:eastAsia="Calibri"/>
          <w:color w:val="000000"/>
          <w:szCs w:val="22"/>
          <w:lang w:val="en-US"/>
        </w:rPr>
        <w:t>udget of the Organization. In turn, the Secretariats should be cognizant of the final versions of the templates circulated to the CAAP</w:t>
      </w:r>
      <w:r w:rsidRPr="00A11B16">
        <w:rPr>
          <w:rFonts w:eastAsia="Calibri"/>
          <w:i/>
          <w:iCs/>
          <w:color w:val="000000"/>
          <w:szCs w:val="22"/>
          <w:lang w:val="en-US"/>
        </w:rPr>
        <w:t>.</w:t>
      </w:r>
      <w:r w:rsidRPr="00A11B16">
        <w:rPr>
          <w:rFonts w:eastAsia="Calibri"/>
          <w:color w:val="000000"/>
          <w:szCs w:val="22"/>
          <w:lang w:val="en-US"/>
        </w:rPr>
        <w:t xml:space="preserve"> The template should include but is not limited to the following:</w:t>
      </w:r>
    </w:p>
    <w:p w14:paraId="121FDEC8" w14:textId="77777777" w:rsidR="00A10F18" w:rsidRPr="00A11B16" w:rsidRDefault="00A10F18" w:rsidP="00F72F41">
      <w:pPr>
        <w:suppressAutoHyphens/>
        <w:rPr>
          <w:color w:val="000000"/>
          <w:szCs w:val="22"/>
          <w:lang w:val="en-US" w:eastAsia="es-ES"/>
        </w:rPr>
      </w:pPr>
    </w:p>
    <w:p w14:paraId="6BB24970" w14:textId="58D6133E" w:rsidR="00A10F18" w:rsidRPr="00A11B16" w:rsidRDefault="00A10F18" w:rsidP="00F72F41">
      <w:pPr>
        <w:numPr>
          <w:ilvl w:val="0"/>
          <w:numId w:val="15"/>
        </w:numPr>
        <w:suppressAutoHyphens/>
        <w:ind w:left="2880" w:hanging="720"/>
        <w:rPr>
          <w:color w:val="000000"/>
          <w:szCs w:val="22"/>
          <w:lang w:val="en-US"/>
        </w:rPr>
      </w:pPr>
      <w:r w:rsidRPr="00A11B16">
        <w:rPr>
          <w:rFonts w:eastAsia="Calibri"/>
          <w:color w:val="000000"/>
          <w:szCs w:val="22"/>
          <w:lang w:val="en-US"/>
        </w:rPr>
        <w:t>A table indicating the previous year</w:t>
      </w:r>
      <w:r w:rsidR="005C5676" w:rsidRPr="00A11B16">
        <w:rPr>
          <w:rFonts w:eastAsia="Calibri"/>
          <w:color w:val="000000"/>
          <w:szCs w:val="22"/>
          <w:lang w:val="en-US"/>
        </w:rPr>
        <w:t>’</w:t>
      </w:r>
      <w:r w:rsidRPr="00A11B16">
        <w:rPr>
          <w:rFonts w:eastAsia="Calibri"/>
          <w:color w:val="000000"/>
          <w:szCs w:val="22"/>
          <w:lang w:val="en-US"/>
        </w:rPr>
        <w:t>s approved budget, the amount allocated, execution level, and the new budget proposal level.</w:t>
      </w:r>
    </w:p>
    <w:p w14:paraId="31B84307" w14:textId="33E4BF9C" w:rsidR="00A10F18" w:rsidRPr="00A11B16" w:rsidRDefault="00A10F18" w:rsidP="00F72F41">
      <w:pPr>
        <w:numPr>
          <w:ilvl w:val="0"/>
          <w:numId w:val="15"/>
        </w:numPr>
        <w:suppressAutoHyphens/>
        <w:ind w:left="2880" w:hanging="720"/>
        <w:rPr>
          <w:color w:val="000000"/>
          <w:szCs w:val="22"/>
          <w:lang w:val="en-US"/>
        </w:rPr>
      </w:pPr>
      <w:r w:rsidRPr="00A11B16">
        <w:rPr>
          <w:rFonts w:eastAsia="Calibri"/>
          <w:color w:val="000000"/>
          <w:szCs w:val="22"/>
          <w:lang w:val="en-US"/>
        </w:rPr>
        <w:t>ii. Bullet points on the key impacts of the proposed funding level.</w:t>
      </w:r>
    </w:p>
    <w:p w14:paraId="04F02868" w14:textId="77777777" w:rsidR="00A10F18" w:rsidRPr="00A11B16" w:rsidRDefault="00A10F18" w:rsidP="00F72F41">
      <w:pPr>
        <w:suppressAutoHyphens/>
        <w:rPr>
          <w:color w:val="000000"/>
          <w:szCs w:val="22"/>
          <w:lang w:val="en-US" w:eastAsia="es-ES"/>
        </w:rPr>
      </w:pPr>
    </w:p>
    <w:p w14:paraId="0C4ACE7D" w14:textId="1D6DA29F" w:rsidR="00A10F18" w:rsidRPr="00A11B16" w:rsidRDefault="00A10F18" w:rsidP="00F72F41">
      <w:pPr>
        <w:numPr>
          <w:ilvl w:val="0"/>
          <w:numId w:val="46"/>
        </w:numPr>
        <w:suppressAutoHyphens/>
        <w:ind w:left="2160" w:hanging="720"/>
        <w:rPr>
          <w:color w:val="000000"/>
          <w:szCs w:val="22"/>
          <w:lang w:val="en-US" w:eastAsia="es-ES"/>
        </w:rPr>
      </w:pPr>
      <w:r w:rsidRPr="00A11B16">
        <w:rPr>
          <w:szCs w:val="22"/>
          <w:lang w:val="en-US" w:eastAsia="es-ES"/>
        </w:rPr>
        <w:t xml:space="preserve">To instruct the Permanent Council to continue analyzing, through the CAAP and with support from the General Secretariat, options for establishing a separate and independent </w:t>
      </w:r>
      <w:r w:rsidRPr="00A11B16">
        <w:rPr>
          <w:rFonts w:eastAsia="Calibri"/>
          <w:color w:val="000000"/>
          <w:szCs w:val="22"/>
          <w:lang w:val="en-US"/>
        </w:rPr>
        <w:t>budget</w:t>
      </w:r>
      <w:r w:rsidRPr="00A11B16">
        <w:rPr>
          <w:szCs w:val="22"/>
          <w:lang w:val="en-US" w:eastAsia="es-ES"/>
        </w:rPr>
        <w:t xml:space="preserve"> process for OAS oversight mechanisms</w:t>
      </w:r>
      <w:r w:rsidR="009961A6" w:rsidRPr="00A11B16">
        <w:rPr>
          <w:szCs w:val="22"/>
          <w:lang w:val="en-US" w:eastAsia="es-ES"/>
        </w:rPr>
        <w:t>,</w:t>
      </w:r>
      <w:r w:rsidRPr="00A11B16">
        <w:rPr>
          <w:szCs w:val="22"/>
          <w:lang w:val="en-US" w:eastAsia="es-ES"/>
        </w:rPr>
        <w:t xml:space="preserve"> including the Office of the Ombudsperson, the Inspector General, and the Administrative Tribunal (TRIBAD).  The Permanent Council is authorized to adopt such measures in this area</w:t>
      </w:r>
      <w:r w:rsidR="009961A6" w:rsidRPr="00A11B16">
        <w:rPr>
          <w:szCs w:val="22"/>
          <w:lang w:val="en-US" w:eastAsia="es-ES"/>
        </w:rPr>
        <w:t>,</w:t>
      </w:r>
      <w:r w:rsidRPr="00A11B16">
        <w:rPr>
          <w:szCs w:val="22"/>
          <w:lang w:val="en-US" w:eastAsia="es-ES"/>
        </w:rPr>
        <w:t xml:space="preserve"> taking into account the recommendations of the CAAP.</w:t>
      </w:r>
    </w:p>
    <w:p w14:paraId="2CE0476F" w14:textId="77777777" w:rsidR="00A10F18" w:rsidRPr="00A11B16" w:rsidRDefault="00A10F18" w:rsidP="00F72F41">
      <w:pPr>
        <w:suppressAutoHyphens/>
        <w:rPr>
          <w:color w:val="000000"/>
          <w:szCs w:val="22"/>
          <w:lang w:val="en-US" w:eastAsia="es-ES"/>
        </w:rPr>
      </w:pPr>
    </w:p>
    <w:p w14:paraId="332145BE" w14:textId="30202F92" w:rsidR="00A10F18" w:rsidRPr="00A11B16" w:rsidRDefault="00A10F18" w:rsidP="00F72F41">
      <w:pPr>
        <w:numPr>
          <w:ilvl w:val="0"/>
          <w:numId w:val="46"/>
        </w:numPr>
        <w:suppressAutoHyphens/>
        <w:ind w:left="2160" w:hanging="720"/>
        <w:rPr>
          <w:color w:val="000000"/>
          <w:szCs w:val="22"/>
          <w:lang w:val="en-US" w:eastAsia="es-ES"/>
        </w:rPr>
      </w:pPr>
      <w:r w:rsidRPr="00A11B16">
        <w:rPr>
          <w:color w:val="000000"/>
          <w:szCs w:val="22"/>
          <w:lang w:val="en-US" w:eastAsia="es-ES"/>
        </w:rPr>
        <w:t xml:space="preserve">To instruct the </w:t>
      </w:r>
      <w:r w:rsidRPr="00A11B16">
        <w:rPr>
          <w:rFonts w:eastAsia="Calibri"/>
          <w:color w:val="000000"/>
          <w:szCs w:val="22"/>
          <w:lang w:val="en-US"/>
        </w:rPr>
        <w:t>General</w:t>
      </w:r>
      <w:r w:rsidRPr="00A11B16">
        <w:rPr>
          <w:color w:val="000000"/>
          <w:szCs w:val="22"/>
          <w:lang w:val="en-US" w:eastAsia="es-ES"/>
        </w:rPr>
        <w:t xml:space="preserve"> Secretariat to take into consideration, when the circumstances so allow, the need for equity among the four programmatic pillars in the budget preparation process, with a view to ensur</w:t>
      </w:r>
      <w:r w:rsidR="00A772D9" w:rsidRPr="00A11B16">
        <w:rPr>
          <w:color w:val="000000"/>
          <w:szCs w:val="22"/>
          <w:lang w:val="en-US" w:eastAsia="es-ES"/>
        </w:rPr>
        <w:t>ing</w:t>
      </w:r>
      <w:r w:rsidRPr="00A11B16">
        <w:rPr>
          <w:color w:val="000000"/>
          <w:szCs w:val="22"/>
          <w:lang w:val="en-US" w:eastAsia="es-ES"/>
        </w:rPr>
        <w:t xml:space="preserve"> that the proposed allocations allow the mandates agreed upon by the political organs of the Organization</w:t>
      </w:r>
      <w:r w:rsidR="00A772D9" w:rsidRPr="00A11B16">
        <w:rPr>
          <w:color w:val="000000"/>
          <w:szCs w:val="22"/>
          <w:lang w:val="en-US" w:eastAsia="es-ES"/>
        </w:rPr>
        <w:t xml:space="preserve"> to be fulfilled; </w:t>
      </w:r>
      <w:r w:rsidRPr="00A11B16">
        <w:rPr>
          <w:color w:val="000000"/>
          <w:szCs w:val="22"/>
          <w:lang w:val="en-US" w:eastAsia="es-ES"/>
        </w:rPr>
        <w:t xml:space="preserve">and </w:t>
      </w:r>
      <w:r w:rsidR="00A772D9" w:rsidRPr="00A11B16">
        <w:rPr>
          <w:color w:val="000000"/>
          <w:szCs w:val="22"/>
          <w:lang w:val="en-US" w:eastAsia="es-ES"/>
        </w:rPr>
        <w:t xml:space="preserve">also </w:t>
      </w:r>
      <w:r w:rsidRPr="00A11B16">
        <w:rPr>
          <w:color w:val="000000"/>
          <w:szCs w:val="22"/>
          <w:lang w:val="en-US" w:eastAsia="es-ES"/>
        </w:rPr>
        <w:t xml:space="preserve">to instruct the General Secretariat to present to </w:t>
      </w:r>
      <w:r w:rsidR="00A772D9" w:rsidRPr="00A11B16">
        <w:rPr>
          <w:color w:val="000000"/>
          <w:szCs w:val="22"/>
          <w:lang w:val="en-US" w:eastAsia="es-ES"/>
        </w:rPr>
        <w:t xml:space="preserve">the </w:t>
      </w:r>
      <w:r w:rsidRPr="00A11B16">
        <w:rPr>
          <w:color w:val="000000"/>
          <w:szCs w:val="22"/>
          <w:lang w:val="en-US" w:eastAsia="es-ES"/>
        </w:rPr>
        <w:t xml:space="preserve">CAAP, by February 28, 2021, considerations about the feasibility of achieving equity in the allocation of resources between the pillars from the </w:t>
      </w:r>
      <w:r w:rsidR="00A772D9" w:rsidRPr="00A11B16">
        <w:rPr>
          <w:color w:val="000000"/>
          <w:szCs w:val="22"/>
          <w:lang w:val="en-US" w:eastAsia="es-ES"/>
        </w:rPr>
        <w:t>program-b</w:t>
      </w:r>
      <w:r w:rsidRPr="00A11B16">
        <w:rPr>
          <w:color w:val="000000"/>
          <w:szCs w:val="22"/>
          <w:lang w:val="en-US" w:eastAsia="es-ES"/>
        </w:rPr>
        <w:t>udget</w:t>
      </w:r>
      <w:r w:rsidR="00A772D9" w:rsidRPr="00A11B16">
        <w:rPr>
          <w:color w:val="000000"/>
          <w:szCs w:val="22"/>
          <w:lang w:val="en-US" w:eastAsia="es-ES"/>
        </w:rPr>
        <w:t xml:space="preserve"> for 2022</w:t>
      </w:r>
      <w:r w:rsidRPr="00A11B16">
        <w:rPr>
          <w:color w:val="000000"/>
          <w:szCs w:val="22"/>
          <w:lang w:val="en-US" w:eastAsia="es-ES"/>
        </w:rPr>
        <w:t>.</w:t>
      </w:r>
    </w:p>
    <w:p w14:paraId="1E7D4A64" w14:textId="77777777" w:rsidR="00A10F18" w:rsidRPr="00A11B16" w:rsidRDefault="00A10F18" w:rsidP="00F72F41">
      <w:pPr>
        <w:suppressAutoHyphens/>
        <w:rPr>
          <w:bCs/>
          <w:iCs/>
          <w:color w:val="000000"/>
          <w:szCs w:val="22"/>
          <w:lang w:val="en-US" w:eastAsia="es-ES"/>
        </w:rPr>
      </w:pPr>
    </w:p>
    <w:p w14:paraId="479B92ED" w14:textId="31BAD256" w:rsidR="00A10F18" w:rsidRPr="00A11B16" w:rsidRDefault="00A10F18" w:rsidP="00F72F41">
      <w:pPr>
        <w:keepNext/>
        <w:ind w:left="1440" w:hanging="720"/>
        <w:rPr>
          <w:szCs w:val="22"/>
          <w:lang w:val="en-US"/>
        </w:rPr>
      </w:pPr>
      <w:r w:rsidRPr="00A11B16">
        <w:rPr>
          <w:szCs w:val="22"/>
          <w:lang w:val="en-US"/>
        </w:rPr>
        <w:lastRenderedPageBreak/>
        <w:t>8.</w:t>
      </w:r>
      <w:r w:rsidRPr="00A11B16">
        <w:rPr>
          <w:szCs w:val="22"/>
          <w:lang w:val="en-US"/>
        </w:rPr>
        <w:tab/>
      </w:r>
      <w:r w:rsidRPr="00A11B16">
        <w:rPr>
          <w:szCs w:val="22"/>
          <w:u w:val="single"/>
          <w:lang w:val="en-US"/>
        </w:rPr>
        <w:t xml:space="preserve">Technical </w:t>
      </w:r>
      <w:r w:rsidR="00A772D9" w:rsidRPr="00A11B16">
        <w:rPr>
          <w:szCs w:val="22"/>
          <w:u w:val="single"/>
          <w:lang w:val="en-US"/>
        </w:rPr>
        <w:t>s</w:t>
      </w:r>
      <w:r w:rsidRPr="00A11B16">
        <w:rPr>
          <w:szCs w:val="22"/>
          <w:u w:val="single"/>
          <w:lang w:val="en-US"/>
        </w:rPr>
        <w:t xml:space="preserve">tudy to </w:t>
      </w:r>
      <w:r w:rsidR="00A772D9" w:rsidRPr="00A11B16">
        <w:rPr>
          <w:szCs w:val="22"/>
          <w:u w:val="single"/>
          <w:lang w:val="en-US"/>
        </w:rPr>
        <w:t>a</w:t>
      </w:r>
      <w:r w:rsidRPr="00A11B16">
        <w:rPr>
          <w:szCs w:val="22"/>
          <w:u w:val="single"/>
          <w:lang w:val="en-US"/>
        </w:rPr>
        <w:t>nalyze the Methodology for Calculating the Scale of Quota Assessments to Finance the Regular Fund of the OAS</w:t>
      </w:r>
    </w:p>
    <w:p w14:paraId="36607B92" w14:textId="77777777" w:rsidR="00A10F18" w:rsidRPr="00A11B16" w:rsidRDefault="00A10F18" w:rsidP="00F72F41">
      <w:pPr>
        <w:keepNext/>
        <w:rPr>
          <w:szCs w:val="22"/>
          <w:bdr w:val="none" w:sz="0" w:space="0" w:color="auto" w:frame="1"/>
          <w:lang w:val="en-US"/>
        </w:rPr>
      </w:pPr>
    </w:p>
    <w:p w14:paraId="2E7151FA" w14:textId="5DCDCB7B" w:rsidR="00A10F18" w:rsidRPr="00A11B16" w:rsidRDefault="00A10F18" w:rsidP="00F72F41">
      <w:pPr>
        <w:suppressAutoHyphens/>
        <w:rPr>
          <w:iCs/>
          <w:color w:val="000000"/>
          <w:szCs w:val="22"/>
          <w:lang w:val="en-US" w:eastAsia="es-ES"/>
        </w:rPr>
      </w:pPr>
      <w:r w:rsidRPr="00A11B16">
        <w:rPr>
          <w:iCs/>
          <w:color w:val="000000"/>
          <w:szCs w:val="22"/>
          <w:lang w:val="en-US" w:eastAsia="es-ES"/>
        </w:rPr>
        <w:tab/>
        <w:t xml:space="preserve">To take note of the presentation made by the General Secretariat to the CAAP Working Group on September 28, 2020, regarding progress </w:t>
      </w:r>
      <w:r w:rsidR="00A772D9" w:rsidRPr="00A11B16">
        <w:rPr>
          <w:iCs/>
          <w:color w:val="000000"/>
          <w:szCs w:val="22"/>
          <w:lang w:val="en-US" w:eastAsia="es-ES"/>
        </w:rPr>
        <w:t>with</w:t>
      </w:r>
      <w:r w:rsidRPr="00A11B16">
        <w:rPr>
          <w:iCs/>
          <w:color w:val="000000"/>
          <w:szCs w:val="22"/>
          <w:lang w:val="en-US" w:eastAsia="es-ES"/>
        </w:rPr>
        <w:t xml:space="preserve"> the mandate </w:t>
      </w:r>
      <w:r w:rsidR="00A772D9" w:rsidRPr="00A11B16">
        <w:rPr>
          <w:iCs/>
          <w:color w:val="000000"/>
          <w:szCs w:val="22"/>
          <w:lang w:val="en-US" w:eastAsia="es-ES"/>
        </w:rPr>
        <w:t xml:space="preserve">set </w:t>
      </w:r>
      <w:r w:rsidRPr="00A11B16">
        <w:rPr>
          <w:iCs/>
          <w:color w:val="000000"/>
          <w:szCs w:val="22"/>
          <w:lang w:val="en-US" w:eastAsia="es-ES"/>
        </w:rPr>
        <w:t xml:space="preserve">by resolution CP/RES. 1104 (2168/18) rev. 1, </w:t>
      </w:r>
      <w:r w:rsidR="00A772D9" w:rsidRPr="00A11B16">
        <w:rPr>
          <w:iCs/>
          <w:color w:val="000000"/>
          <w:szCs w:val="22"/>
          <w:lang w:val="en-US" w:eastAsia="es-ES"/>
        </w:rPr>
        <w:t xml:space="preserve">as adopted </w:t>
      </w:r>
      <w:r w:rsidRPr="00A11B16">
        <w:rPr>
          <w:iCs/>
          <w:color w:val="000000"/>
          <w:szCs w:val="22"/>
          <w:lang w:val="en-US" w:eastAsia="es-ES"/>
        </w:rPr>
        <w:t xml:space="preserve">by the General Assembly </w:t>
      </w:r>
      <w:r w:rsidR="00A772D9" w:rsidRPr="00A11B16">
        <w:rPr>
          <w:iCs/>
          <w:color w:val="000000"/>
          <w:szCs w:val="22"/>
          <w:lang w:val="en-US" w:eastAsia="es-ES"/>
        </w:rPr>
        <w:t xml:space="preserve">in </w:t>
      </w:r>
      <w:r w:rsidRPr="00A11B16">
        <w:rPr>
          <w:iCs/>
          <w:color w:val="000000"/>
          <w:szCs w:val="22"/>
          <w:lang w:val="en-US" w:eastAsia="es-ES"/>
        </w:rPr>
        <w:t>resolution AG/RES.  1 (LIII-E/18), and to instruct the CAAP to consider and coordinate a technical study by an independent group of experts on the Methodology for Calculating the Scale of Quota Assessments to Finance the Regular Fund, with no additional pressures on the Regular</w:t>
      </w:r>
      <w:r w:rsidR="00A772D9" w:rsidRPr="00A11B16">
        <w:rPr>
          <w:iCs/>
          <w:color w:val="000000"/>
          <w:szCs w:val="22"/>
          <w:lang w:val="en-US" w:eastAsia="es-ES"/>
        </w:rPr>
        <w:t xml:space="preserve"> Fund</w:t>
      </w:r>
      <w:r w:rsidRPr="00A11B16">
        <w:rPr>
          <w:iCs/>
          <w:color w:val="000000"/>
          <w:szCs w:val="22"/>
          <w:lang w:val="en-US" w:eastAsia="es-ES"/>
        </w:rPr>
        <w:t xml:space="preserve">, ICR </w:t>
      </w:r>
      <w:r w:rsidR="00B806E1" w:rsidRPr="00A11B16">
        <w:rPr>
          <w:iCs/>
          <w:color w:val="000000"/>
          <w:szCs w:val="22"/>
          <w:lang w:val="en-US" w:eastAsia="es-ES"/>
        </w:rPr>
        <w:t>F</w:t>
      </w:r>
      <w:r w:rsidR="00A772D9" w:rsidRPr="00A11B16">
        <w:rPr>
          <w:iCs/>
          <w:color w:val="000000"/>
          <w:szCs w:val="22"/>
          <w:lang w:val="en-US" w:eastAsia="es-ES"/>
        </w:rPr>
        <w:t xml:space="preserve">und, </w:t>
      </w:r>
      <w:r w:rsidRPr="00A11B16">
        <w:rPr>
          <w:iCs/>
          <w:color w:val="000000"/>
          <w:szCs w:val="22"/>
          <w:lang w:val="en-US" w:eastAsia="es-ES"/>
        </w:rPr>
        <w:t xml:space="preserve">and </w:t>
      </w:r>
      <w:r w:rsidR="00A772D9" w:rsidRPr="00A11B16">
        <w:rPr>
          <w:iCs/>
          <w:color w:val="000000"/>
          <w:szCs w:val="22"/>
          <w:lang w:val="en-US" w:eastAsia="es-ES"/>
        </w:rPr>
        <w:t>the</w:t>
      </w:r>
      <w:r w:rsidR="00B806E1" w:rsidRPr="00A11B16">
        <w:rPr>
          <w:iCs/>
          <w:color w:val="000000"/>
          <w:szCs w:val="22"/>
          <w:lang w:val="en-US" w:eastAsia="es-ES"/>
        </w:rPr>
        <w:t>ir</w:t>
      </w:r>
      <w:r w:rsidR="00A772D9" w:rsidRPr="00A11B16">
        <w:rPr>
          <w:iCs/>
          <w:color w:val="000000"/>
          <w:szCs w:val="22"/>
          <w:lang w:val="en-US" w:eastAsia="es-ES"/>
        </w:rPr>
        <w:t xml:space="preserve"> </w:t>
      </w:r>
      <w:r w:rsidR="00B806E1" w:rsidRPr="00A11B16">
        <w:rPr>
          <w:iCs/>
          <w:color w:val="000000"/>
          <w:szCs w:val="22"/>
          <w:lang w:val="en-US" w:eastAsia="es-ES"/>
        </w:rPr>
        <w:t>respective r</w:t>
      </w:r>
      <w:r w:rsidRPr="00A11B16">
        <w:rPr>
          <w:iCs/>
          <w:color w:val="000000"/>
          <w:szCs w:val="22"/>
          <w:lang w:val="en-US" w:eastAsia="es-ES"/>
        </w:rPr>
        <w:t xml:space="preserve">eserve </w:t>
      </w:r>
      <w:r w:rsidR="00B806E1" w:rsidRPr="00A11B16">
        <w:rPr>
          <w:iCs/>
          <w:color w:val="000000"/>
          <w:szCs w:val="22"/>
          <w:lang w:val="en-US" w:eastAsia="es-ES"/>
        </w:rPr>
        <w:t>s</w:t>
      </w:r>
      <w:r w:rsidRPr="00A11B16">
        <w:rPr>
          <w:iCs/>
          <w:color w:val="000000"/>
          <w:szCs w:val="22"/>
          <w:lang w:val="en-US" w:eastAsia="es-ES"/>
        </w:rPr>
        <w:t>ubfund</w:t>
      </w:r>
      <w:r w:rsidR="00B806E1" w:rsidRPr="00A11B16">
        <w:rPr>
          <w:iCs/>
          <w:color w:val="000000"/>
          <w:szCs w:val="22"/>
          <w:lang w:val="en-US" w:eastAsia="es-ES"/>
        </w:rPr>
        <w:t>s</w:t>
      </w:r>
      <w:r w:rsidRPr="00A11B16">
        <w:rPr>
          <w:iCs/>
          <w:color w:val="000000"/>
          <w:szCs w:val="22"/>
          <w:lang w:val="en-US" w:eastAsia="es-ES"/>
        </w:rPr>
        <w:t>, whose findings it may use to submit to the Permanent Council recommendations and, if appropriate, a propos</w:t>
      </w:r>
      <w:r w:rsidR="00A772D9" w:rsidRPr="00A11B16">
        <w:rPr>
          <w:iCs/>
          <w:color w:val="000000"/>
          <w:szCs w:val="22"/>
          <w:lang w:val="en-US" w:eastAsia="es-ES"/>
        </w:rPr>
        <w:t>ed</w:t>
      </w:r>
      <w:r w:rsidRPr="00A11B16">
        <w:rPr>
          <w:iCs/>
          <w:color w:val="000000"/>
          <w:szCs w:val="22"/>
          <w:lang w:val="en-US" w:eastAsia="es-ES"/>
        </w:rPr>
        <w:t xml:space="preserve"> Methodology for Calculating the Scale of Quota Assessments to Finance the Organization for consideration and adoption by </w:t>
      </w:r>
      <w:r w:rsidR="005C16E5" w:rsidRPr="00A11B16">
        <w:rPr>
          <w:iCs/>
          <w:color w:val="000000"/>
          <w:szCs w:val="22"/>
          <w:lang w:val="en-US" w:eastAsia="es-ES"/>
        </w:rPr>
        <w:t xml:space="preserve">the </w:t>
      </w:r>
      <w:r w:rsidR="00A13888" w:rsidRPr="00A11B16">
        <w:rPr>
          <w:iCs/>
          <w:color w:val="000000"/>
          <w:szCs w:val="22"/>
          <w:lang w:val="en-US" w:eastAsia="es-ES"/>
        </w:rPr>
        <w:t>General Assembly</w:t>
      </w:r>
      <w:r w:rsidR="005C16E5" w:rsidRPr="00A11B16">
        <w:rPr>
          <w:iCs/>
          <w:color w:val="000000"/>
          <w:szCs w:val="22"/>
          <w:lang w:val="en-US" w:eastAsia="es-ES"/>
        </w:rPr>
        <w:t xml:space="preserve"> at a subsequent regular session</w:t>
      </w:r>
      <w:r w:rsidR="00A13888" w:rsidRPr="00A11B16">
        <w:rPr>
          <w:iCs/>
          <w:color w:val="000000"/>
          <w:szCs w:val="22"/>
          <w:lang w:val="en-US" w:eastAsia="es-ES"/>
        </w:rPr>
        <w:t>.</w:t>
      </w:r>
    </w:p>
    <w:p w14:paraId="4C62B7AA" w14:textId="77777777" w:rsidR="00A10F18" w:rsidRPr="00A11B16" w:rsidRDefault="00A10F18" w:rsidP="00F72F41">
      <w:pPr>
        <w:suppressAutoHyphens/>
        <w:rPr>
          <w:bCs/>
          <w:iCs/>
          <w:color w:val="000000"/>
          <w:szCs w:val="22"/>
          <w:lang w:val="en-US" w:eastAsia="es-ES"/>
        </w:rPr>
      </w:pPr>
    </w:p>
    <w:p w14:paraId="022CD86B" w14:textId="77777777" w:rsidR="00A10F18" w:rsidRPr="00A11B16" w:rsidRDefault="00A10F18" w:rsidP="00F72F41">
      <w:pPr>
        <w:suppressAutoHyphens/>
        <w:ind w:left="1440" w:hanging="720"/>
        <w:rPr>
          <w:color w:val="000000"/>
          <w:szCs w:val="22"/>
          <w:lang w:val="en-US"/>
        </w:rPr>
      </w:pPr>
      <w:r w:rsidRPr="00A11B16">
        <w:rPr>
          <w:rFonts w:eastAsia="Calibri"/>
          <w:color w:val="000000"/>
          <w:szCs w:val="22"/>
          <w:lang w:val="en-US"/>
        </w:rPr>
        <w:t>9.</w:t>
      </w:r>
      <w:r w:rsidRPr="00A11B16">
        <w:rPr>
          <w:rFonts w:eastAsia="Calibri"/>
          <w:color w:val="000000"/>
          <w:szCs w:val="22"/>
          <w:lang w:val="en-US"/>
        </w:rPr>
        <w:tab/>
      </w:r>
      <w:r w:rsidRPr="00A11B16">
        <w:rPr>
          <w:rFonts w:eastAsia="Calibri"/>
          <w:color w:val="000000"/>
          <w:szCs w:val="22"/>
          <w:u w:val="single"/>
          <w:lang w:val="en-US"/>
        </w:rPr>
        <w:t>Review of the General Standards to Govern the Operations of the General Secretariat of the Organization of American States</w:t>
      </w:r>
    </w:p>
    <w:p w14:paraId="0D772451" w14:textId="77777777" w:rsidR="00A10F18" w:rsidRPr="00A11B16" w:rsidRDefault="00A10F18" w:rsidP="00F72F41">
      <w:pPr>
        <w:suppressAutoHyphens/>
        <w:rPr>
          <w:color w:val="000000"/>
          <w:szCs w:val="22"/>
          <w:lang w:val="en-US" w:eastAsia="es-ES"/>
        </w:rPr>
      </w:pPr>
    </w:p>
    <w:p w14:paraId="2EB8E7AF" w14:textId="23F4048D" w:rsidR="00A10F18" w:rsidRPr="00A11B16" w:rsidRDefault="00A10F18" w:rsidP="00F72F41">
      <w:pPr>
        <w:numPr>
          <w:ilvl w:val="1"/>
          <w:numId w:val="41"/>
        </w:numPr>
        <w:ind w:left="2160" w:hanging="720"/>
        <w:rPr>
          <w:color w:val="000000"/>
          <w:szCs w:val="22"/>
          <w:lang w:val="en-US" w:eastAsia="es-ES"/>
        </w:rPr>
      </w:pPr>
      <w:r w:rsidRPr="00A11B16">
        <w:rPr>
          <w:rFonts w:eastAsia="Calibri"/>
          <w:color w:val="000000"/>
          <w:szCs w:val="22"/>
          <w:lang w:val="en-US"/>
        </w:rPr>
        <w:t xml:space="preserve">To renew the mandate contained in resolution </w:t>
      </w:r>
      <w:hyperlink r:id="rId91" w:history="1">
        <w:r w:rsidR="0096596A" w:rsidRPr="00A11B16">
          <w:rPr>
            <w:rFonts w:eastAsia="Calibri"/>
            <w:color w:val="0000FF"/>
            <w:szCs w:val="22"/>
            <w:u w:val="single"/>
            <w:lang w:val="en-US"/>
          </w:rPr>
          <w:t>AG/RES. 1 (XLVIII-E/14)</w:t>
        </w:r>
      </w:hyperlink>
      <w:r w:rsidRPr="00A11B16">
        <w:rPr>
          <w:rFonts w:eastAsia="Calibri"/>
          <w:color w:val="0000FF"/>
          <w:szCs w:val="22"/>
          <w:lang w:val="en-US"/>
        </w:rPr>
        <w:t xml:space="preserve"> rev. 1</w:t>
      </w:r>
      <w:r w:rsidRPr="00A11B16">
        <w:rPr>
          <w:rFonts w:eastAsia="Calibri"/>
          <w:szCs w:val="22"/>
          <w:lang w:val="en-US"/>
        </w:rPr>
        <w:t>, which instructed the Permanent Council, through the CAAP, to conduct a comprehensive review of the General Standards, particularly Chapters VII and VIII thereof, and to instruct the CAAP to review those chapters and present the findings of that review and analysis and/or such recommendations as may emanate therefrom to the General Assembly at its fifty-first regular session.</w:t>
      </w:r>
      <w:r w:rsidRPr="00A11B16">
        <w:rPr>
          <w:rFonts w:eastAsia="Calibri"/>
          <w:color w:val="000000"/>
          <w:szCs w:val="22"/>
          <w:lang w:val="en-US"/>
        </w:rPr>
        <w:t xml:space="preserve"> Said proposal will contain rules on financial and budgetary stability and discipline for ensuring the Organization</w:t>
      </w:r>
      <w:r w:rsidR="005C5676" w:rsidRPr="00A11B16">
        <w:rPr>
          <w:rFonts w:eastAsia="Calibri"/>
          <w:color w:val="000000"/>
          <w:szCs w:val="22"/>
          <w:lang w:val="en-US"/>
        </w:rPr>
        <w:t>’</w:t>
      </w:r>
      <w:r w:rsidRPr="00A11B16">
        <w:rPr>
          <w:rFonts w:eastAsia="Calibri"/>
          <w:color w:val="000000"/>
          <w:szCs w:val="22"/>
          <w:lang w:val="en-US"/>
        </w:rPr>
        <w:t>s medium- and long-term sustainability.</w:t>
      </w:r>
    </w:p>
    <w:p w14:paraId="069CEE28" w14:textId="77777777" w:rsidR="00A10F18" w:rsidRPr="00A11B16" w:rsidRDefault="00A10F18" w:rsidP="00F72F41">
      <w:pPr>
        <w:suppressAutoHyphens/>
        <w:rPr>
          <w:color w:val="000000"/>
          <w:szCs w:val="22"/>
          <w:lang w:val="en-US" w:eastAsia="es-ES"/>
        </w:rPr>
      </w:pPr>
    </w:p>
    <w:p w14:paraId="4D69363E" w14:textId="59B409DA" w:rsidR="00A10F18" w:rsidRPr="00A11B16" w:rsidRDefault="00A10F18" w:rsidP="00F72F41">
      <w:pPr>
        <w:numPr>
          <w:ilvl w:val="1"/>
          <w:numId w:val="41"/>
        </w:numPr>
        <w:ind w:left="2160" w:hanging="720"/>
        <w:rPr>
          <w:color w:val="000000"/>
          <w:szCs w:val="22"/>
          <w:lang w:val="en-US" w:eastAsia="es-ES"/>
        </w:rPr>
      </w:pPr>
      <w:r w:rsidRPr="00A11B16">
        <w:rPr>
          <w:color w:val="000000"/>
          <w:szCs w:val="22"/>
          <w:lang w:val="en-US" w:eastAsia="es-ES"/>
        </w:rPr>
        <w:t xml:space="preserve">To </w:t>
      </w:r>
      <w:r w:rsidRPr="00A11B16">
        <w:rPr>
          <w:rFonts w:eastAsia="Calibri"/>
          <w:color w:val="000000"/>
          <w:szCs w:val="22"/>
          <w:lang w:val="en-US"/>
        </w:rPr>
        <w:t>instruct</w:t>
      </w:r>
      <w:r w:rsidRPr="00A11B16">
        <w:rPr>
          <w:color w:val="000000"/>
          <w:szCs w:val="22"/>
          <w:lang w:val="en-US" w:eastAsia="es-ES"/>
        </w:rPr>
        <w:t xml:space="preserve"> the Secretary General to accompany all fund transfer requests that require Permanent Council approval with options, based on </w:t>
      </w:r>
      <w:r w:rsidR="00AA476E" w:rsidRPr="00A11B16">
        <w:rPr>
          <w:color w:val="000000"/>
          <w:szCs w:val="22"/>
          <w:lang w:val="en-US" w:eastAsia="es-ES"/>
        </w:rPr>
        <w:t>p</w:t>
      </w:r>
      <w:r w:rsidRPr="00A11B16">
        <w:rPr>
          <w:color w:val="000000"/>
          <w:szCs w:val="22"/>
          <w:lang w:val="en-US" w:eastAsia="es-ES"/>
        </w:rPr>
        <w:t>rogram</w:t>
      </w:r>
      <w:r w:rsidR="00AA476E" w:rsidRPr="00A11B16">
        <w:rPr>
          <w:color w:val="000000"/>
          <w:szCs w:val="22"/>
          <w:lang w:val="en-US" w:eastAsia="es-ES"/>
        </w:rPr>
        <w:t>-b</w:t>
      </w:r>
      <w:r w:rsidRPr="00A11B16">
        <w:rPr>
          <w:color w:val="000000"/>
          <w:szCs w:val="22"/>
          <w:lang w:val="en-US" w:eastAsia="es-ES"/>
        </w:rPr>
        <w:t xml:space="preserve">udget </w:t>
      </w:r>
      <w:r w:rsidR="00AA476E" w:rsidRPr="00A11B16">
        <w:rPr>
          <w:color w:val="000000"/>
          <w:szCs w:val="22"/>
          <w:lang w:val="en-US" w:eastAsia="es-ES"/>
        </w:rPr>
        <w:t>c</w:t>
      </w:r>
      <w:r w:rsidRPr="00A11B16">
        <w:rPr>
          <w:color w:val="000000"/>
          <w:szCs w:val="22"/>
          <w:lang w:val="en-US" w:eastAsia="es-ES"/>
        </w:rPr>
        <w:t>hapter savings and efficiencies, for where the funds can be sourced and a rationale for each option.</w:t>
      </w:r>
    </w:p>
    <w:p w14:paraId="5852CDD3" w14:textId="77777777" w:rsidR="00A10F18" w:rsidRPr="00A11B16" w:rsidRDefault="00A10F18" w:rsidP="00F72F41">
      <w:pPr>
        <w:suppressAutoHyphens/>
        <w:rPr>
          <w:color w:val="000000"/>
          <w:szCs w:val="22"/>
          <w:lang w:val="en-US" w:eastAsia="es-ES"/>
        </w:rPr>
      </w:pPr>
    </w:p>
    <w:p w14:paraId="7BAF07AB" w14:textId="2958FE76" w:rsidR="00A10F18" w:rsidRPr="00A11B16" w:rsidRDefault="00A10F18" w:rsidP="00F72F41">
      <w:pPr>
        <w:numPr>
          <w:ilvl w:val="0"/>
          <w:numId w:val="45"/>
        </w:numPr>
        <w:suppressAutoHyphens/>
        <w:ind w:left="1440" w:hanging="720"/>
        <w:contextualSpacing/>
        <w:rPr>
          <w:bCs/>
          <w:color w:val="000000"/>
          <w:szCs w:val="22"/>
          <w:lang w:val="en-US" w:eastAsia="es-ES"/>
        </w:rPr>
      </w:pPr>
      <w:r w:rsidRPr="00A11B16">
        <w:rPr>
          <w:rFonts w:eastAsia="Calibri"/>
          <w:color w:val="000000"/>
          <w:szCs w:val="22"/>
          <w:u w:val="single"/>
          <w:lang w:val="en-US"/>
        </w:rPr>
        <w:t xml:space="preserve">Official </w:t>
      </w:r>
      <w:r w:rsidR="004E351D" w:rsidRPr="00A11B16">
        <w:rPr>
          <w:rFonts w:eastAsia="Calibri"/>
          <w:color w:val="000000"/>
          <w:szCs w:val="22"/>
          <w:u w:val="single"/>
          <w:lang w:val="en-US"/>
        </w:rPr>
        <w:t>t</w:t>
      </w:r>
      <w:r w:rsidRPr="00A11B16">
        <w:rPr>
          <w:rFonts w:eastAsia="Calibri"/>
          <w:color w:val="000000"/>
          <w:szCs w:val="22"/>
          <w:u w:val="single"/>
          <w:lang w:val="en-US"/>
        </w:rPr>
        <w:t>ravel</w:t>
      </w:r>
    </w:p>
    <w:p w14:paraId="04C61A2B" w14:textId="77777777" w:rsidR="00A10F18" w:rsidRPr="00A11B16" w:rsidRDefault="00A10F18" w:rsidP="00F72F41">
      <w:pPr>
        <w:suppressAutoHyphens/>
        <w:rPr>
          <w:color w:val="000000"/>
          <w:szCs w:val="22"/>
          <w:lang w:val="en-US" w:eastAsia="es-ES"/>
        </w:rPr>
      </w:pPr>
    </w:p>
    <w:p w14:paraId="3EE69E97" w14:textId="1C915C1B" w:rsidR="00A10F18" w:rsidRPr="00A11B16" w:rsidRDefault="00A10F18" w:rsidP="00F72F41">
      <w:pPr>
        <w:numPr>
          <w:ilvl w:val="0"/>
          <w:numId w:val="39"/>
        </w:numPr>
        <w:suppressAutoHyphens/>
        <w:ind w:left="2160" w:hanging="720"/>
        <w:rPr>
          <w:color w:val="000000"/>
          <w:szCs w:val="22"/>
          <w:lang w:val="en-US"/>
        </w:rPr>
      </w:pPr>
      <w:r w:rsidRPr="00A11B16">
        <w:rPr>
          <w:rFonts w:eastAsia="Arial Unicode MS"/>
          <w:bCs/>
          <w:color w:val="000000"/>
          <w:szCs w:val="22"/>
          <w:lang w:val="en-US"/>
        </w:rPr>
        <w:t xml:space="preserve">To instruct the Secretary General, the Assistant Secretary General, and the secretaries for all the chapters, including those for the specialized agencies and entities, to submit </w:t>
      </w:r>
      <w:r w:rsidR="00AA476E" w:rsidRPr="00A11B16">
        <w:rPr>
          <w:rFonts w:eastAsia="Arial Unicode MS"/>
          <w:bCs/>
          <w:color w:val="000000"/>
          <w:szCs w:val="22"/>
          <w:lang w:val="en-US"/>
        </w:rPr>
        <w:t xml:space="preserve">quarterly </w:t>
      </w:r>
      <w:r w:rsidRPr="00A11B16">
        <w:rPr>
          <w:rFonts w:eastAsia="Arial Unicode MS"/>
          <w:bCs/>
          <w:color w:val="000000"/>
          <w:szCs w:val="22"/>
          <w:lang w:val="en-US"/>
        </w:rPr>
        <w:t xml:space="preserve">to the Permanent Council a detailed report on the activities of their offices away from headquarters, including, </w:t>
      </w:r>
      <w:r w:rsidRPr="00A11B16">
        <w:rPr>
          <w:rFonts w:eastAsia="Arial Unicode MS"/>
          <w:bCs/>
          <w:i/>
          <w:iCs/>
          <w:color w:val="000000"/>
          <w:szCs w:val="22"/>
          <w:lang w:val="en-US"/>
        </w:rPr>
        <w:t>inter alia</w:t>
      </w:r>
      <w:r w:rsidR="00AA476E" w:rsidRPr="00A11B16">
        <w:rPr>
          <w:rFonts w:eastAsia="Arial Unicode MS"/>
          <w:bCs/>
          <w:color w:val="000000"/>
          <w:szCs w:val="22"/>
          <w:lang w:val="en-US"/>
        </w:rPr>
        <w:t>,</w:t>
      </w:r>
      <w:r w:rsidRPr="00A11B16">
        <w:rPr>
          <w:rFonts w:eastAsia="Arial Unicode MS"/>
          <w:bCs/>
          <w:color w:val="000000"/>
          <w:szCs w:val="22"/>
          <w:lang w:val="en-US"/>
        </w:rPr>
        <w:t xml:space="preserve"> dates of travel, destination, delegation, and purpose of travel, with a mention as to the mandate approved by the member st</w:t>
      </w:r>
      <w:r w:rsidR="00A13888" w:rsidRPr="00A11B16">
        <w:rPr>
          <w:rFonts w:eastAsia="Arial Unicode MS"/>
          <w:bCs/>
          <w:color w:val="000000"/>
          <w:szCs w:val="22"/>
          <w:lang w:val="en-US"/>
        </w:rPr>
        <w:t>ates that justifies the travel.</w:t>
      </w:r>
    </w:p>
    <w:p w14:paraId="305EDED3" w14:textId="77777777" w:rsidR="00A10F18" w:rsidRPr="00A11B16" w:rsidRDefault="00A10F18" w:rsidP="00F72F41">
      <w:pPr>
        <w:suppressAutoHyphens/>
        <w:rPr>
          <w:color w:val="000000"/>
          <w:szCs w:val="22"/>
          <w:lang w:val="en-US" w:eastAsia="es-ES"/>
        </w:rPr>
      </w:pPr>
    </w:p>
    <w:p w14:paraId="42970192" w14:textId="0F87387A" w:rsidR="00A10F18" w:rsidRPr="00A11B16" w:rsidRDefault="00A10F18" w:rsidP="00F72F41">
      <w:pPr>
        <w:numPr>
          <w:ilvl w:val="0"/>
          <w:numId w:val="39"/>
        </w:numPr>
        <w:suppressAutoHyphens/>
        <w:ind w:left="2160" w:hanging="720"/>
        <w:rPr>
          <w:i/>
          <w:iCs/>
          <w:color w:val="000000"/>
          <w:szCs w:val="22"/>
          <w:lang w:val="en-US"/>
        </w:rPr>
      </w:pPr>
      <w:r w:rsidRPr="00A11B16">
        <w:rPr>
          <w:rFonts w:eastAsia="Calibri"/>
          <w:color w:val="000000"/>
          <w:szCs w:val="22"/>
          <w:lang w:val="en-US"/>
        </w:rPr>
        <w:t xml:space="preserve">To instruct the </w:t>
      </w:r>
      <w:r w:rsidRPr="00A11B16">
        <w:rPr>
          <w:rFonts w:eastAsia="Arial Unicode MS"/>
          <w:bCs/>
          <w:color w:val="000000"/>
          <w:szCs w:val="22"/>
          <w:lang w:val="en-US"/>
        </w:rPr>
        <w:t>General</w:t>
      </w:r>
      <w:r w:rsidRPr="00A11B16">
        <w:rPr>
          <w:rFonts w:eastAsia="Calibri"/>
          <w:color w:val="000000"/>
          <w:szCs w:val="22"/>
          <w:lang w:val="en-US"/>
        </w:rPr>
        <w:t xml:space="preserve"> Secretariat to publish on its website the reports request</w:t>
      </w:r>
      <w:r w:rsidR="00A13888" w:rsidRPr="00A11B16">
        <w:rPr>
          <w:rFonts w:eastAsia="Calibri"/>
          <w:color w:val="000000"/>
          <w:szCs w:val="22"/>
          <w:lang w:val="en-US"/>
        </w:rPr>
        <w:t>ed in the preceding paragraph.</w:t>
      </w:r>
    </w:p>
    <w:p w14:paraId="36240B5E" w14:textId="77777777" w:rsidR="00A10F18" w:rsidRPr="00A11B16" w:rsidRDefault="00A10F18" w:rsidP="00F72F41">
      <w:pPr>
        <w:suppressAutoHyphens/>
        <w:rPr>
          <w:color w:val="000000"/>
          <w:szCs w:val="22"/>
          <w:lang w:val="en-US" w:eastAsia="es-ES"/>
        </w:rPr>
      </w:pPr>
    </w:p>
    <w:p w14:paraId="1FD4DA03" w14:textId="518E4A6E" w:rsidR="00A10F18" w:rsidRPr="00A11B16" w:rsidRDefault="00A10F18" w:rsidP="00F72F41">
      <w:pPr>
        <w:keepNext/>
        <w:numPr>
          <w:ilvl w:val="0"/>
          <w:numId w:val="45"/>
        </w:numPr>
        <w:suppressAutoHyphens/>
        <w:ind w:left="1440" w:hanging="720"/>
        <w:contextualSpacing/>
        <w:rPr>
          <w:color w:val="000000"/>
          <w:szCs w:val="22"/>
          <w:lang w:val="en-US"/>
        </w:rPr>
      </w:pPr>
      <w:r w:rsidRPr="00A11B16">
        <w:rPr>
          <w:rFonts w:eastAsia="Calibri"/>
          <w:color w:val="000000"/>
          <w:szCs w:val="22"/>
          <w:u w:val="single"/>
          <w:lang w:val="en-US"/>
        </w:rPr>
        <w:t xml:space="preserve">Per </w:t>
      </w:r>
      <w:r w:rsidR="004E351D" w:rsidRPr="00A11B16">
        <w:rPr>
          <w:rFonts w:eastAsia="Calibri"/>
          <w:color w:val="000000"/>
          <w:szCs w:val="22"/>
          <w:u w:val="single"/>
          <w:lang w:val="en-US"/>
        </w:rPr>
        <w:t>d</w:t>
      </w:r>
      <w:r w:rsidRPr="00A11B16">
        <w:rPr>
          <w:rFonts w:eastAsia="Calibri"/>
          <w:color w:val="000000"/>
          <w:szCs w:val="22"/>
          <w:u w:val="single"/>
          <w:lang w:val="en-US"/>
        </w:rPr>
        <w:t>iem</w:t>
      </w:r>
    </w:p>
    <w:p w14:paraId="43BC55CB" w14:textId="77777777" w:rsidR="00A10F18" w:rsidRPr="00A11B16" w:rsidRDefault="00A10F18" w:rsidP="00F72F41">
      <w:pPr>
        <w:keepNext/>
        <w:suppressAutoHyphens/>
        <w:rPr>
          <w:color w:val="000000"/>
          <w:szCs w:val="22"/>
          <w:lang w:val="en-US" w:eastAsia="es-ES"/>
        </w:rPr>
      </w:pPr>
    </w:p>
    <w:p w14:paraId="2B342922" w14:textId="77777777" w:rsidR="00A10F18" w:rsidRPr="00A11B16" w:rsidRDefault="00A10F18" w:rsidP="00F72F41">
      <w:pPr>
        <w:suppressAutoHyphens/>
        <w:rPr>
          <w:rFonts w:eastAsia="Calibri"/>
          <w:color w:val="000000"/>
          <w:szCs w:val="22"/>
          <w:lang w:val="en-US"/>
        </w:rPr>
      </w:pPr>
      <w:r w:rsidRPr="00A11B16">
        <w:rPr>
          <w:rFonts w:eastAsia="Calibri"/>
          <w:color w:val="000000"/>
          <w:szCs w:val="22"/>
          <w:lang w:val="en-US"/>
        </w:rPr>
        <w:tab/>
        <w:t xml:space="preserve">To request the General Secretariat to present a proposal for new rules and procedures, </w:t>
      </w:r>
      <w:r w:rsidRPr="00A11B16">
        <w:rPr>
          <w:color w:val="000000"/>
          <w:szCs w:val="22"/>
          <w:lang w:val="en-US" w:eastAsia="es-ES"/>
        </w:rPr>
        <w:t>including sanctions</w:t>
      </w:r>
      <w:r w:rsidRPr="00A11B16">
        <w:rPr>
          <w:i/>
          <w:iCs/>
          <w:color w:val="000000"/>
          <w:szCs w:val="22"/>
          <w:lang w:val="en-US" w:eastAsia="es-ES"/>
        </w:rPr>
        <w:t>,</w:t>
      </w:r>
      <w:r w:rsidRPr="00A11B16">
        <w:rPr>
          <w:color w:val="000000"/>
          <w:szCs w:val="22"/>
          <w:lang w:val="en-US" w:eastAsia="es-ES"/>
        </w:rPr>
        <w:t xml:space="preserve"> for</w:t>
      </w:r>
      <w:r w:rsidRPr="00A11B16">
        <w:rPr>
          <w:rFonts w:eastAsia="Calibri"/>
          <w:color w:val="000000"/>
          <w:szCs w:val="22"/>
          <w:lang w:val="en-US"/>
        </w:rPr>
        <w:t xml:space="preserve"> official travel in the OAS, replacing the current system of automatic payments based on </w:t>
      </w:r>
      <w:r w:rsidRPr="00A11B16">
        <w:rPr>
          <w:rFonts w:eastAsia="Calibri"/>
          <w:color w:val="000000"/>
          <w:szCs w:val="22"/>
          <w:lang w:val="en-US"/>
        </w:rPr>
        <w:lastRenderedPageBreak/>
        <w:t>a predetermined scale, with another that includes a pecuniary recognition of the official mission period, and</w:t>
      </w:r>
      <w:r w:rsidR="00A13888" w:rsidRPr="00A11B16">
        <w:rPr>
          <w:rFonts w:eastAsia="Calibri"/>
          <w:color w:val="000000"/>
          <w:szCs w:val="22"/>
          <w:lang w:val="en-US"/>
        </w:rPr>
        <w:t xml:space="preserve"> adopts the following criteria:</w:t>
      </w:r>
    </w:p>
    <w:p w14:paraId="0B1AD5C5" w14:textId="77777777" w:rsidR="00A10F18" w:rsidRPr="00A11B16" w:rsidRDefault="00A10F18" w:rsidP="00F72F41">
      <w:pPr>
        <w:suppressAutoHyphens/>
        <w:rPr>
          <w:color w:val="000000"/>
          <w:szCs w:val="22"/>
          <w:lang w:val="en-US"/>
        </w:rPr>
      </w:pPr>
    </w:p>
    <w:p w14:paraId="1F87A6EF" w14:textId="5ACA3AF2" w:rsidR="00A10F18" w:rsidRPr="00A11B16" w:rsidRDefault="00A10F18" w:rsidP="00F72F41">
      <w:pPr>
        <w:suppressAutoHyphens/>
        <w:ind w:left="1440" w:hanging="720"/>
        <w:rPr>
          <w:color w:val="000000"/>
          <w:szCs w:val="22"/>
          <w:lang w:val="en-US"/>
        </w:rPr>
      </w:pPr>
      <w:r w:rsidRPr="00A11B16">
        <w:rPr>
          <w:rFonts w:eastAsia="Calibri"/>
          <w:color w:val="000000"/>
          <w:szCs w:val="22"/>
          <w:lang w:val="en-US"/>
        </w:rPr>
        <w:t>a</w:t>
      </w:r>
      <w:r w:rsidR="00A13888" w:rsidRPr="00A11B16">
        <w:rPr>
          <w:rFonts w:eastAsia="Calibri"/>
          <w:color w:val="000000"/>
          <w:szCs w:val="22"/>
          <w:lang w:val="en-US"/>
        </w:rPr>
        <w:t>.</w:t>
      </w:r>
      <w:r w:rsidRPr="00A11B16">
        <w:rPr>
          <w:rFonts w:eastAsia="Calibri"/>
          <w:color w:val="000000"/>
          <w:szCs w:val="22"/>
          <w:lang w:val="en-US"/>
        </w:rPr>
        <w:tab/>
        <w:t xml:space="preserve">Presentation of receipt for accommodation expenses; </w:t>
      </w:r>
      <w:r w:rsidR="00B85DC6" w:rsidRPr="00A11B16">
        <w:rPr>
          <w:rFonts w:eastAsia="Calibri"/>
          <w:color w:val="000000"/>
          <w:szCs w:val="22"/>
          <w:lang w:val="en-US"/>
        </w:rPr>
        <w:t xml:space="preserve">if </w:t>
      </w:r>
      <w:r w:rsidRPr="00A11B16">
        <w:rPr>
          <w:rFonts w:eastAsia="Calibri"/>
          <w:color w:val="000000"/>
          <w:szCs w:val="22"/>
          <w:lang w:val="en-US"/>
        </w:rPr>
        <w:t xml:space="preserve">not available, the </w:t>
      </w:r>
      <w:r w:rsidR="00A13888" w:rsidRPr="00A11B16">
        <w:rPr>
          <w:rFonts w:eastAsia="Calibri"/>
          <w:color w:val="000000"/>
          <w:szCs w:val="22"/>
          <w:lang w:val="en-US"/>
        </w:rPr>
        <w:t>maximum amount will be US$50.</w:t>
      </w:r>
    </w:p>
    <w:p w14:paraId="321BD36D" w14:textId="77777777" w:rsidR="00A10F18" w:rsidRPr="00A11B16" w:rsidRDefault="00A10F18" w:rsidP="00F72F41">
      <w:pPr>
        <w:suppressAutoHyphens/>
        <w:ind w:left="1440" w:hanging="720"/>
        <w:rPr>
          <w:color w:val="000000"/>
          <w:szCs w:val="22"/>
          <w:lang w:val="en-US"/>
        </w:rPr>
      </w:pPr>
      <w:r w:rsidRPr="00A11B16">
        <w:rPr>
          <w:rFonts w:eastAsia="Calibri"/>
          <w:color w:val="000000"/>
          <w:szCs w:val="22"/>
          <w:lang w:val="en-US"/>
        </w:rPr>
        <w:t>b</w:t>
      </w:r>
      <w:r w:rsidR="00A13888" w:rsidRPr="00A11B16">
        <w:rPr>
          <w:rFonts w:eastAsia="Calibri"/>
          <w:color w:val="000000"/>
          <w:szCs w:val="22"/>
          <w:lang w:val="en-US"/>
        </w:rPr>
        <w:t>.</w:t>
      </w:r>
      <w:r w:rsidRPr="00A11B16">
        <w:rPr>
          <w:rFonts w:eastAsia="Calibri"/>
          <w:color w:val="000000"/>
          <w:szCs w:val="22"/>
          <w:lang w:val="en-US"/>
        </w:rPr>
        <w:tab/>
        <w:t>Methodology for reimbursement for local transporta</w:t>
      </w:r>
      <w:r w:rsidR="00A13888" w:rsidRPr="00A11B16">
        <w:rPr>
          <w:rFonts w:eastAsia="Calibri"/>
          <w:color w:val="000000"/>
          <w:szCs w:val="22"/>
          <w:lang w:val="en-US"/>
        </w:rPr>
        <w:t>tion to and from the airport.</w:t>
      </w:r>
    </w:p>
    <w:p w14:paraId="708AC3B4" w14:textId="77777777" w:rsidR="00A10F18" w:rsidRPr="00A11B16" w:rsidRDefault="00A10F18" w:rsidP="00F72F41">
      <w:pPr>
        <w:suppressAutoHyphens/>
        <w:ind w:left="1440" w:hanging="720"/>
        <w:rPr>
          <w:color w:val="000000"/>
          <w:szCs w:val="22"/>
          <w:lang w:val="en-US"/>
        </w:rPr>
      </w:pPr>
      <w:r w:rsidRPr="00A11B16">
        <w:rPr>
          <w:rFonts w:eastAsia="Calibri"/>
          <w:color w:val="000000"/>
          <w:szCs w:val="22"/>
          <w:lang w:val="en-US"/>
        </w:rPr>
        <w:t>c</w:t>
      </w:r>
      <w:r w:rsidR="00A13888" w:rsidRPr="00A11B16">
        <w:rPr>
          <w:rFonts w:eastAsia="Calibri"/>
          <w:color w:val="000000"/>
          <w:szCs w:val="22"/>
          <w:lang w:val="en-US"/>
        </w:rPr>
        <w:t>.</w:t>
      </w:r>
      <w:r w:rsidRPr="00A11B16">
        <w:rPr>
          <w:rFonts w:eastAsia="Calibri"/>
          <w:color w:val="000000"/>
          <w:szCs w:val="22"/>
          <w:lang w:val="en-US"/>
        </w:rPr>
        <w:tab/>
        <w:t>In relation to other stipends, as appropriate, based on the schedule established</w:t>
      </w:r>
      <w:r w:rsidR="00A13888" w:rsidRPr="00A11B16">
        <w:rPr>
          <w:rFonts w:eastAsia="Calibri"/>
          <w:color w:val="000000"/>
          <w:szCs w:val="22"/>
          <w:lang w:val="en-US"/>
        </w:rPr>
        <w:t xml:space="preserve"> for the official mission.</w:t>
      </w:r>
    </w:p>
    <w:p w14:paraId="1682B8B2" w14:textId="1B443FB7" w:rsidR="00A10F18" w:rsidRPr="00A11B16" w:rsidRDefault="00A10F18" w:rsidP="00F72F41">
      <w:pPr>
        <w:suppressAutoHyphens/>
        <w:ind w:left="1440" w:hanging="720"/>
        <w:rPr>
          <w:szCs w:val="22"/>
          <w:lang w:val="en-US" w:eastAsia="es-ES"/>
        </w:rPr>
      </w:pPr>
      <w:r w:rsidRPr="00A11B16">
        <w:rPr>
          <w:color w:val="000000"/>
          <w:szCs w:val="22"/>
          <w:lang w:val="en-US" w:eastAsia="es-ES"/>
        </w:rPr>
        <w:t>d</w:t>
      </w:r>
      <w:r w:rsidR="00A13888" w:rsidRPr="00A11B16">
        <w:rPr>
          <w:color w:val="000000"/>
          <w:szCs w:val="22"/>
          <w:lang w:val="en-US" w:eastAsia="es-ES"/>
        </w:rPr>
        <w:t>.</w:t>
      </w:r>
      <w:r w:rsidRPr="00A11B16">
        <w:rPr>
          <w:color w:val="000000"/>
          <w:szCs w:val="22"/>
          <w:lang w:val="en-US" w:eastAsia="es-ES"/>
        </w:rPr>
        <w:tab/>
        <w:t>The reconciliation of the per</w:t>
      </w:r>
      <w:r w:rsidR="00B85DC6" w:rsidRPr="00A11B16">
        <w:rPr>
          <w:color w:val="000000"/>
          <w:szCs w:val="22"/>
          <w:lang w:val="en-US" w:eastAsia="es-ES"/>
        </w:rPr>
        <w:t xml:space="preserve"> </w:t>
      </w:r>
      <w:r w:rsidRPr="00A11B16">
        <w:rPr>
          <w:color w:val="000000"/>
          <w:szCs w:val="22"/>
          <w:lang w:val="en-US" w:eastAsia="es-ES"/>
        </w:rPr>
        <w:t>diem advanced shall be submitted within one (1) month of travel.</w:t>
      </w:r>
    </w:p>
    <w:p w14:paraId="2FF43226" w14:textId="77777777" w:rsidR="00A10F18" w:rsidRPr="00A11B16" w:rsidRDefault="00A10F18" w:rsidP="00F72F41">
      <w:pPr>
        <w:suppressAutoHyphens/>
        <w:rPr>
          <w:bCs/>
          <w:color w:val="000000"/>
          <w:szCs w:val="22"/>
          <w:lang w:val="en-US" w:eastAsia="es-ES"/>
        </w:rPr>
      </w:pPr>
    </w:p>
    <w:p w14:paraId="46349919" w14:textId="244D153E" w:rsidR="00A10F18" w:rsidRPr="00A11B16" w:rsidRDefault="00A10F18" w:rsidP="00F72F41">
      <w:pPr>
        <w:numPr>
          <w:ilvl w:val="0"/>
          <w:numId w:val="45"/>
        </w:numPr>
        <w:suppressAutoHyphens/>
        <w:ind w:left="1440" w:hanging="720"/>
        <w:contextualSpacing/>
        <w:rPr>
          <w:szCs w:val="22"/>
          <w:u w:val="single"/>
          <w:lang w:val="en-US"/>
        </w:rPr>
      </w:pPr>
      <w:r w:rsidRPr="00A11B16">
        <w:rPr>
          <w:rFonts w:eastAsia="Calibri"/>
          <w:szCs w:val="22"/>
          <w:u w:val="single"/>
          <w:lang w:val="en-US"/>
        </w:rPr>
        <w:t xml:space="preserve">Human </w:t>
      </w:r>
      <w:r w:rsidR="004E351D" w:rsidRPr="00A11B16">
        <w:rPr>
          <w:rFonts w:eastAsia="Calibri"/>
          <w:color w:val="000000"/>
          <w:szCs w:val="22"/>
          <w:u w:val="single"/>
          <w:lang w:val="en-US"/>
        </w:rPr>
        <w:t>r</w:t>
      </w:r>
      <w:r w:rsidRPr="00A11B16">
        <w:rPr>
          <w:rFonts w:eastAsia="Calibri"/>
          <w:color w:val="000000"/>
          <w:szCs w:val="22"/>
          <w:u w:val="single"/>
          <w:lang w:val="en-US"/>
        </w:rPr>
        <w:t>esources</w:t>
      </w:r>
    </w:p>
    <w:p w14:paraId="6AE21DE2" w14:textId="77777777" w:rsidR="00A10F18" w:rsidRPr="00A11B16" w:rsidRDefault="00A10F18" w:rsidP="00F72F41">
      <w:pPr>
        <w:suppressAutoHyphens/>
        <w:rPr>
          <w:color w:val="000000"/>
          <w:szCs w:val="22"/>
          <w:lang w:val="en-US" w:eastAsia="es-ES"/>
        </w:rPr>
      </w:pPr>
    </w:p>
    <w:p w14:paraId="7FA16414" w14:textId="6111301A" w:rsidR="00A10F18" w:rsidRPr="00A11B16" w:rsidRDefault="00A10F18" w:rsidP="00F72F41">
      <w:pPr>
        <w:numPr>
          <w:ilvl w:val="0"/>
          <w:numId w:val="16"/>
        </w:numPr>
        <w:suppressAutoHyphens/>
        <w:ind w:left="2160" w:hanging="720"/>
        <w:rPr>
          <w:bCs/>
          <w:strike/>
          <w:szCs w:val="22"/>
          <w:lang w:val="en-US"/>
        </w:rPr>
      </w:pPr>
      <w:r w:rsidRPr="00A11B16">
        <w:rPr>
          <w:rFonts w:eastAsia="Calibri"/>
          <w:bCs/>
          <w:szCs w:val="22"/>
          <w:lang w:val="en-US"/>
        </w:rPr>
        <w:t xml:space="preserve">To instruct the General Secretariat to continue developing the Comprehensive Human Resource Strategy for the Organization and to submit to the CAAP, by April 30, 2021, a report on the progress made to date, including its alignment </w:t>
      </w:r>
      <w:r w:rsidRPr="00A11B16">
        <w:rPr>
          <w:bCs/>
          <w:szCs w:val="22"/>
          <w:lang w:val="en-US" w:eastAsia="es-ES"/>
        </w:rPr>
        <w:t xml:space="preserve">with the current rules and regulations, as well as </w:t>
      </w:r>
      <w:r w:rsidRPr="00A11B16">
        <w:rPr>
          <w:rFonts w:eastAsia="Calibri"/>
          <w:bCs/>
          <w:szCs w:val="22"/>
          <w:lang w:val="en-US"/>
        </w:rPr>
        <w:t>with the implementation of the new ERP</w:t>
      </w:r>
      <w:r w:rsidR="00F530CF" w:rsidRPr="00A11B16">
        <w:rPr>
          <w:rFonts w:eastAsia="Calibri"/>
          <w:bCs/>
          <w:szCs w:val="22"/>
          <w:lang w:val="en-US"/>
        </w:rPr>
        <w:t xml:space="preserve"> system</w:t>
      </w:r>
      <w:r w:rsidRPr="00A11B16">
        <w:rPr>
          <w:rFonts w:eastAsia="Calibri"/>
          <w:bCs/>
          <w:szCs w:val="22"/>
          <w:lang w:val="en-US"/>
        </w:rPr>
        <w:t>.</w:t>
      </w:r>
    </w:p>
    <w:p w14:paraId="6D895291" w14:textId="77777777" w:rsidR="00A10F18" w:rsidRPr="00A11B16" w:rsidRDefault="00A10F18" w:rsidP="00F72F41">
      <w:pPr>
        <w:suppressAutoHyphens/>
        <w:rPr>
          <w:bCs/>
          <w:szCs w:val="22"/>
          <w:lang w:val="en-US" w:eastAsia="es-ES"/>
        </w:rPr>
      </w:pPr>
    </w:p>
    <w:p w14:paraId="483175E4" w14:textId="66A1DDE0" w:rsidR="00A10F18" w:rsidRPr="00A11B16" w:rsidRDefault="00A10F18" w:rsidP="00F72F41">
      <w:pPr>
        <w:numPr>
          <w:ilvl w:val="0"/>
          <w:numId w:val="16"/>
        </w:numPr>
        <w:suppressAutoHyphens/>
        <w:ind w:left="2160" w:hanging="720"/>
        <w:rPr>
          <w:bCs/>
          <w:color w:val="000000"/>
          <w:szCs w:val="22"/>
          <w:lang w:val="en-US"/>
        </w:rPr>
      </w:pPr>
      <w:r w:rsidRPr="00A11B16">
        <w:rPr>
          <w:rFonts w:eastAsia="Calibri"/>
          <w:bCs/>
          <w:color w:val="000000"/>
          <w:szCs w:val="22"/>
          <w:lang w:val="en-US"/>
        </w:rPr>
        <w:t xml:space="preserve">To request the Office of the Inspector General to continue preparing its </w:t>
      </w:r>
      <w:r w:rsidRPr="00A11B16">
        <w:rPr>
          <w:bCs/>
          <w:szCs w:val="22"/>
          <w:lang w:val="en-US" w:eastAsia="es-ES"/>
        </w:rPr>
        <w:t>semiannual</w:t>
      </w:r>
      <w:r w:rsidRPr="00A11B16">
        <w:rPr>
          <w:bCs/>
          <w:color w:val="000000"/>
          <w:szCs w:val="22"/>
          <w:lang w:val="en-US" w:eastAsia="es-ES"/>
        </w:rPr>
        <w:t xml:space="preserve"> </w:t>
      </w:r>
      <w:r w:rsidRPr="00A11B16">
        <w:rPr>
          <w:rFonts w:eastAsia="Calibri"/>
          <w:bCs/>
          <w:color w:val="000000"/>
          <w:szCs w:val="22"/>
          <w:lang w:val="en-US"/>
        </w:rPr>
        <w:t>reports on actual personnel transfers, internal and external competitions concluded, and reclassifications included in this program-budget</w:t>
      </w:r>
      <w:r w:rsidR="00B85DC6" w:rsidRPr="00A11B16">
        <w:rPr>
          <w:rFonts w:eastAsia="Calibri"/>
          <w:bCs/>
          <w:color w:val="000000"/>
          <w:szCs w:val="22"/>
          <w:lang w:val="en-US"/>
        </w:rPr>
        <w:t>,</w:t>
      </w:r>
      <w:r w:rsidRPr="00A11B16">
        <w:rPr>
          <w:rFonts w:eastAsia="Calibri"/>
          <w:bCs/>
          <w:color w:val="000000"/>
          <w:szCs w:val="22"/>
          <w:lang w:val="en-US"/>
        </w:rPr>
        <w:t xml:space="preserve"> and to ascertain that they are done in strict accordance with the applicable standards.</w:t>
      </w:r>
    </w:p>
    <w:p w14:paraId="2C84975A" w14:textId="77777777" w:rsidR="00A10F18" w:rsidRPr="00A11B16" w:rsidRDefault="00A10F18" w:rsidP="00F72F41">
      <w:pPr>
        <w:suppressAutoHyphens/>
        <w:rPr>
          <w:bCs/>
          <w:color w:val="000000"/>
          <w:szCs w:val="22"/>
          <w:lang w:val="en-US" w:eastAsia="es-ES"/>
        </w:rPr>
      </w:pPr>
    </w:p>
    <w:p w14:paraId="75AF2445" w14:textId="3FD162FE" w:rsidR="00A10F18" w:rsidRPr="00A11B16" w:rsidRDefault="00A10F18" w:rsidP="00F72F41">
      <w:pPr>
        <w:numPr>
          <w:ilvl w:val="0"/>
          <w:numId w:val="16"/>
        </w:numPr>
        <w:suppressAutoHyphens/>
        <w:ind w:left="2160" w:hanging="720"/>
        <w:rPr>
          <w:color w:val="000000"/>
          <w:szCs w:val="22"/>
          <w:u w:val="single"/>
          <w:lang w:val="en-US" w:eastAsia="es-ES"/>
        </w:rPr>
      </w:pPr>
      <w:r w:rsidRPr="00A11B16">
        <w:rPr>
          <w:rFonts w:eastAsia="Calibri"/>
          <w:bCs/>
          <w:color w:val="000000"/>
          <w:szCs w:val="22"/>
          <w:lang w:val="en-US"/>
        </w:rPr>
        <w:t xml:space="preserve">The General Secretariat will provide a detailed report to </w:t>
      </w:r>
      <w:r w:rsidR="00B85DC6" w:rsidRPr="00A11B16">
        <w:rPr>
          <w:rFonts w:eastAsia="Calibri"/>
          <w:bCs/>
          <w:color w:val="000000"/>
          <w:szCs w:val="22"/>
          <w:lang w:val="en-US"/>
        </w:rPr>
        <w:t xml:space="preserve">the </w:t>
      </w:r>
      <w:r w:rsidRPr="00A11B16">
        <w:rPr>
          <w:rFonts w:eastAsia="Calibri"/>
          <w:bCs/>
          <w:color w:val="000000"/>
          <w:szCs w:val="22"/>
          <w:lang w:val="en-US"/>
        </w:rPr>
        <w:t>CAAP on the status of all open Regular Fund positions. If an open position has not been publicly announced, the General Secretariat will provide a detailed explanation regarding the reason for the delay</w:t>
      </w:r>
      <w:r w:rsidR="003D6B89" w:rsidRPr="00A11B16">
        <w:rPr>
          <w:rFonts w:eastAsia="Calibri"/>
          <w:bCs/>
          <w:color w:val="000000"/>
          <w:szCs w:val="22"/>
          <w:lang w:val="en-US"/>
        </w:rPr>
        <w:t>,</w:t>
      </w:r>
      <w:r w:rsidRPr="00A11B16">
        <w:rPr>
          <w:rFonts w:eastAsia="Calibri"/>
          <w:bCs/>
          <w:color w:val="000000"/>
          <w:szCs w:val="22"/>
          <w:lang w:val="en-US"/>
        </w:rPr>
        <w:t xml:space="preserve"> with cash flow not being an appropriate justification. The status report on the Regular Fund recruitment process shall be provided on a monthly basis.</w:t>
      </w:r>
    </w:p>
    <w:p w14:paraId="5B0F5D55" w14:textId="77777777" w:rsidR="00A10F18" w:rsidRPr="00A11B16" w:rsidRDefault="00A10F18" w:rsidP="00F72F41">
      <w:pPr>
        <w:rPr>
          <w:color w:val="000000"/>
          <w:szCs w:val="22"/>
          <w:u w:val="single"/>
          <w:lang w:val="en-US" w:eastAsia="es-ES"/>
        </w:rPr>
      </w:pPr>
    </w:p>
    <w:p w14:paraId="777C5FDD" w14:textId="6AC9D328" w:rsidR="00A10F18" w:rsidRPr="00A11B16" w:rsidRDefault="00A10F18" w:rsidP="00F72F41">
      <w:pPr>
        <w:numPr>
          <w:ilvl w:val="0"/>
          <w:numId w:val="16"/>
        </w:numPr>
        <w:suppressAutoHyphens/>
        <w:ind w:left="2160" w:hanging="720"/>
        <w:rPr>
          <w:color w:val="000000"/>
          <w:szCs w:val="22"/>
          <w:lang w:val="en-US" w:eastAsia="es-ES"/>
        </w:rPr>
      </w:pPr>
      <w:r w:rsidRPr="00A11B16">
        <w:rPr>
          <w:color w:val="000000"/>
          <w:szCs w:val="22"/>
          <w:lang w:val="en-US" w:eastAsia="es-ES"/>
        </w:rPr>
        <w:t xml:space="preserve">The </w:t>
      </w:r>
      <w:r w:rsidR="004573BC" w:rsidRPr="00A11B16">
        <w:rPr>
          <w:color w:val="000000"/>
          <w:szCs w:val="22"/>
          <w:lang w:val="en-US" w:eastAsia="es-ES"/>
        </w:rPr>
        <w:t>m</w:t>
      </w:r>
      <w:r w:rsidRPr="00A11B16">
        <w:rPr>
          <w:color w:val="000000"/>
          <w:szCs w:val="22"/>
          <w:lang w:val="en-US" w:eastAsia="es-ES"/>
        </w:rPr>
        <w:t xml:space="preserve">ember </w:t>
      </w:r>
      <w:r w:rsidR="004573BC" w:rsidRPr="00A11B16">
        <w:rPr>
          <w:color w:val="000000"/>
          <w:szCs w:val="22"/>
          <w:lang w:val="en-US" w:eastAsia="es-ES"/>
        </w:rPr>
        <w:t>s</w:t>
      </w:r>
      <w:r w:rsidRPr="00A11B16">
        <w:rPr>
          <w:rFonts w:eastAsia="Calibri"/>
          <w:bCs/>
          <w:color w:val="000000"/>
          <w:szCs w:val="22"/>
          <w:lang w:val="en-US"/>
        </w:rPr>
        <w:t>tates</w:t>
      </w:r>
      <w:r w:rsidRPr="00A11B16">
        <w:rPr>
          <w:color w:val="000000"/>
          <w:szCs w:val="22"/>
          <w:lang w:val="en-US" w:eastAsia="es-ES"/>
        </w:rPr>
        <w:t xml:space="preserve"> recognize that in order to deal with the significant budget cuts contemplated in this resolution, the </w:t>
      </w:r>
      <w:r w:rsidR="003D6B89" w:rsidRPr="00A11B16">
        <w:rPr>
          <w:color w:val="000000"/>
          <w:szCs w:val="22"/>
          <w:lang w:val="en-US" w:eastAsia="es-ES"/>
        </w:rPr>
        <w:t>s</w:t>
      </w:r>
      <w:r w:rsidRPr="00A11B16">
        <w:rPr>
          <w:color w:val="000000"/>
          <w:szCs w:val="22"/>
          <w:lang w:val="en-US" w:eastAsia="es-ES"/>
        </w:rPr>
        <w:t xml:space="preserve">ecretaries and </w:t>
      </w:r>
      <w:r w:rsidR="003D6B89" w:rsidRPr="00A11B16">
        <w:rPr>
          <w:color w:val="000000"/>
          <w:szCs w:val="22"/>
          <w:lang w:val="en-US" w:eastAsia="es-ES"/>
        </w:rPr>
        <w:t>e</w:t>
      </w:r>
      <w:r w:rsidRPr="00A11B16">
        <w:rPr>
          <w:color w:val="000000"/>
          <w:szCs w:val="22"/>
          <w:lang w:val="en-US" w:eastAsia="es-ES"/>
        </w:rPr>
        <w:t xml:space="preserve">xecutive </w:t>
      </w:r>
      <w:r w:rsidR="003D6B89" w:rsidRPr="00A11B16">
        <w:rPr>
          <w:color w:val="000000"/>
          <w:szCs w:val="22"/>
          <w:lang w:val="en-US" w:eastAsia="es-ES"/>
        </w:rPr>
        <w:t>s</w:t>
      </w:r>
      <w:r w:rsidRPr="00A11B16">
        <w:rPr>
          <w:color w:val="000000"/>
          <w:szCs w:val="22"/>
          <w:lang w:val="en-US" w:eastAsia="es-ES"/>
        </w:rPr>
        <w:t xml:space="preserve">ecretaries should </w:t>
      </w:r>
      <w:r w:rsidR="003D6B89" w:rsidRPr="00A11B16">
        <w:rPr>
          <w:color w:val="000000"/>
          <w:szCs w:val="22"/>
          <w:lang w:val="en-US" w:eastAsia="es-ES"/>
        </w:rPr>
        <w:t xml:space="preserve">provide an accounting and </w:t>
      </w:r>
      <w:r w:rsidRPr="00A11B16">
        <w:rPr>
          <w:color w:val="000000"/>
          <w:szCs w:val="22"/>
          <w:lang w:val="en-US" w:eastAsia="es-ES"/>
        </w:rPr>
        <w:t>be authorized to make necessary changes</w:t>
      </w:r>
      <w:r w:rsidR="005E3448" w:rsidRPr="00A11B16">
        <w:rPr>
          <w:color w:val="000000"/>
          <w:szCs w:val="22"/>
          <w:lang w:val="en-US" w:eastAsia="es-ES"/>
        </w:rPr>
        <w:t xml:space="preserve">: </w:t>
      </w:r>
      <w:r w:rsidRPr="00A11B16">
        <w:rPr>
          <w:color w:val="000000"/>
          <w:szCs w:val="22"/>
          <w:lang w:val="en-US" w:eastAsia="es-ES"/>
        </w:rPr>
        <w:t>to reorganize, consolidate</w:t>
      </w:r>
      <w:r w:rsidR="0096596A" w:rsidRPr="00A11B16">
        <w:rPr>
          <w:color w:val="000000"/>
          <w:szCs w:val="22"/>
          <w:lang w:val="en-US" w:eastAsia="es-ES"/>
        </w:rPr>
        <w:t>,</w:t>
      </w:r>
      <w:r w:rsidRPr="00A11B16">
        <w:rPr>
          <w:color w:val="000000"/>
          <w:szCs w:val="22"/>
          <w:lang w:val="en-US" w:eastAsia="es-ES"/>
        </w:rPr>
        <w:t xml:space="preserve"> and cut.  Consequently, in recognition of this principle, the General Secretariat will:</w:t>
      </w:r>
    </w:p>
    <w:p w14:paraId="7976A741" w14:textId="77777777" w:rsidR="00A10F18" w:rsidRPr="00A11B16" w:rsidRDefault="00A10F18" w:rsidP="00F72F41">
      <w:pPr>
        <w:suppressAutoHyphens/>
        <w:rPr>
          <w:color w:val="000000"/>
          <w:szCs w:val="22"/>
          <w:lang w:val="en-US" w:eastAsia="es-ES"/>
        </w:rPr>
      </w:pPr>
    </w:p>
    <w:p w14:paraId="57FB601F" w14:textId="69978B14" w:rsidR="00A10F18" w:rsidRPr="00A11B16" w:rsidRDefault="00A10F18" w:rsidP="00F72F41">
      <w:pPr>
        <w:pStyle w:val="ListParagraph"/>
        <w:numPr>
          <w:ilvl w:val="1"/>
          <w:numId w:val="47"/>
        </w:numPr>
        <w:suppressAutoHyphens/>
        <w:ind w:left="2880" w:hanging="720"/>
        <w:jc w:val="both"/>
        <w:rPr>
          <w:rFonts w:ascii="Times New Roman" w:hAnsi="Times New Roman"/>
          <w:color w:val="000000"/>
          <w:lang w:val="en-US" w:eastAsia="es-ES"/>
        </w:rPr>
      </w:pPr>
      <w:r w:rsidRPr="00A11B16">
        <w:rPr>
          <w:rFonts w:ascii="Times New Roman" w:hAnsi="Times New Roman"/>
          <w:color w:val="000000"/>
          <w:lang w:val="en-US" w:eastAsia="es-ES"/>
        </w:rPr>
        <w:t>Allow hiring of needed personnel under reorganization plans and not implement any hiring freezes until that reorganization is complete;</w:t>
      </w:r>
    </w:p>
    <w:p w14:paraId="61A37AAC" w14:textId="4F30FC47" w:rsidR="00A10F18" w:rsidRPr="00A11B16" w:rsidRDefault="00A10F18" w:rsidP="00F72F41">
      <w:pPr>
        <w:pStyle w:val="ListParagraph"/>
        <w:numPr>
          <w:ilvl w:val="1"/>
          <w:numId w:val="47"/>
        </w:numPr>
        <w:suppressAutoHyphens/>
        <w:ind w:left="2880" w:hanging="720"/>
        <w:jc w:val="both"/>
        <w:rPr>
          <w:rFonts w:ascii="Times New Roman" w:hAnsi="Times New Roman"/>
          <w:color w:val="000000"/>
          <w:lang w:val="en-US" w:eastAsia="es-ES"/>
        </w:rPr>
      </w:pPr>
      <w:r w:rsidRPr="00A11B16">
        <w:rPr>
          <w:rFonts w:ascii="Times New Roman" w:hAnsi="Times New Roman"/>
          <w:color w:val="000000"/>
          <w:lang w:val="en-US" w:eastAsia="es-ES"/>
        </w:rPr>
        <w:t>Allow reclassification of positions only where budget</w:t>
      </w:r>
      <w:r w:rsidR="003D6B89" w:rsidRPr="00A11B16">
        <w:rPr>
          <w:rFonts w:ascii="Times New Roman" w:hAnsi="Times New Roman"/>
          <w:color w:val="000000"/>
          <w:lang w:val="en-US" w:eastAsia="es-ES"/>
        </w:rPr>
        <w:t>-</w:t>
      </w:r>
      <w:r w:rsidRPr="00A11B16">
        <w:rPr>
          <w:rFonts w:ascii="Times New Roman" w:hAnsi="Times New Roman"/>
          <w:color w:val="000000"/>
          <w:lang w:val="en-US" w:eastAsia="es-ES"/>
        </w:rPr>
        <w:t>driven position abolishment requires reallocation of responsibilities</w:t>
      </w:r>
      <w:r w:rsidR="00906283" w:rsidRPr="00A11B16">
        <w:rPr>
          <w:rFonts w:ascii="Times New Roman" w:hAnsi="Times New Roman"/>
          <w:color w:val="000000"/>
          <w:lang w:val="en-US" w:eastAsia="es-ES"/>
        </w:rPr>
        <w:t>; and</w:t>
      </w:r>
    </w:p>
    <w:p w14:paraId="57A60A86" w14:textId="5A338C0F" w:rsidR="00A10F18" w:rsidRPr="00A11B16" w:rsidRDefault="0044569F" w:rsidP="00F72F41">
      <w:pPr>
        <w:pStyle w:val="ListParagraph"/>
        <w:numPr>
          <w:ilvl w:val="1"/>
          <w:numId w:val="47"/>
        </w:numPr>
        <w:suppressAutoHyphens/>
        <w:ind w:left="2880" w:hanging="720"/>
        <w:jc w:val="both"/>
        <w:rPr>
          <w:rFonts w:ascii="Times New Roman" w:hAnsi="Times New Roman"/>
          <w:color w:val="000000"/>
          <w:lang w:val="en-US" w:eastAsia="es-ES"/>
        </w:rPr>
      </w:pPr>
      <w:r w:rsidRPr="00A11B16">
        <w:rPr>
          <w:rFonts w:ascii="Times New Roman" w:hAnsi="Times New Roman"/>
          <w:color w:val="000000"/>
          <w:lang w:val="en-US" w:eastAsia="es-ES"/>
        </w:rPr>
        <w:t xml:space="preserve">Present the report of the Secretary General </w:t>
      </w:r>
      <w:r w:rsidR="00A10F18" w:rsidRPr="00A11B16">
        <w:rPr>
          <w:rFonts w:ascii="Times New Roman" w:hAnsi="Times New Roman"/>
          <w:color w:val="000000"/>
          <w:lang w:val="en-US" w:eastAsia="es-ES"/>
        </w:rPr>
        <w:t>to the P</w:t>
      </w:r>
      <w:r w:rsidR="003D6B89" w:rsidRPr="00A11B16">
        <w:rPr>
          <w:rFonts w:ascii="Times New Roman" w:hAnsi="Times New Roman"/>
          <w:color w:val="000000"/>
          <w:lang w:val="en-US" w:eastAsia="es-ES"/>
        </w:rPr>
        <w:t xml:space="preserve">ermanent </w:t>
      </w:r>
      <w:r w:rsidR="00A10F18" w:rsidRPr="00A11B16">
        <w:rPr>
          <w:rFonts w:ascii="Times New Roman" w:hAnsi="Times New Roman"/>
          <w:color w:val="000000"/>
          <w:lang w:val="en-US" w:eastAsia="es-ES"/>
        </w:rPr>
        <w:t>C</w:t>
      </w:r>
      <w:r w:rsidR="003D6B89" w:rsidRPr="00A11B16">
        <w:rPr>
          <w:rFonts w:ascii="Times New Roman" w:hAnsi="Times New Roman"/>
          <w:color w:val="000000"/>
          <w:lang w:val="en-US" w:eastAsia="es-ES"/>
        </w:rPr>
        <w:t>ouncil</w:t>
      </w:r>
      <w:r w:rsidR="00A10F18" w:rsidRPr="00A11B16">
        <w:rPr>
          <w:rFonts w:ascii="Times New Roman" w:hAnsi="Times New Roman"/>
          <w:color w:val="000000"/>
          <w:lang w:val="en-US" w:eastAsia="es-ES"/>
        </w:rPr>
        <w:t xml:space="preserve"> by January 2021 on the reorganization of the </w:t>
      </w:r>
      <w:r w:rsidRPr="00A11B16">
        <w:rPr>
          <w:rFonts w:ascii="Times New Roman" w:hAnsi="Times New Roman"/>
          <w:color w:val="000000"/>
          <w:lang w:val="en-US" w:eastAsia="es-ES"/>
        </w:rPr>
        <w:t xml:space="preserve">General </w:t>
      </w:r>
      <w:r w:rsidR="00A10F18" w:rsidRPr="00A11B16">
        <w:rPr>
          <w:rFonts w:ascii="Times New Roman" w:hAnsi="Times New Roman"/>
          <w:color w:val="000000"/>
          <w:lang w:val="en-US" w:eastAsia="es-ES"/>
        </w:rPr>
        <w:t>Secretariat, in particular</w:t>
      </w:r>
      <w:r w:rsidR="005E3448" w:rsidRPr="00A11B16">
        <w:rPr>
          <w:rFonts w:ascii="Times New Roman" w:hAnsi="Times New Roman"/>
          <w:color w:val="000000"/>
          <w:lang w:val="en-US" w:eastAsia="es-ES"/>
        </w:rPr>
        <w:t>,</w:t>
      </w:r>
      <w:r w:rsidR="00A10F18" w:rsidRPr="00A11B16">
        <w:rPr>
          <w:rFonts w:ascii="Times New Roman" w:hAnsi="Times New Roman"/>
          <w:color w:val="000000"/>
          <w:lang w:val="en-US" w:eastAsia="es-ES"/>
        </w:rPr>
        <w:t xml:space="preserve"> hirin</w:t>
      </w:r>
      <w:r w:rsidR="003402CA" w:rsidRPr="00A11B16">
        <w:rPr>
          <w:rFonts w:ascii="Times New Roman" w:hAnsi="Times New Roman"/>
          <w:color w:val="000000"/>
          <w:lang w:val="en-US" w:eastAsia="es-ES"/>
        </w:rPr>
        <w:t>g and reclassification plans.</w:t>
      </w:r>
    </w:p>
    <w:p w14:paraId="17EEA20E" w14:textId="77777777" w:rsidR="00A10F18" w:rsidRPr="00A11B16" w:rsidRDefault="00A10F18" w:rsidP="00F72F41">
      <w:pPr>
        <w:suppressAutoHyphens/>
        <w:rPr>
          <w:color w:val="000000"/>
          <w:szCs w:val="22"/>
          <w:lang w:val="en-US" w:eastAsia="es-ES"/>
        </w:rPr>
      </w:pPr>
    </w:p>
    <w:p w14:paraId="38CBB1BA" w14:textId="439E34FE" w:rsidR="00A10F18" w:rsidRPr="00A11B16" w:rsidRDefault="00A10F18" w:rsidP="00F72F41">
      <w:pPr>
        <w:numPr>
          <w:ilvl w:val="0"/>
          <w:numId w:val="45"/>
        </w:numPr>
        <w:suppressAutoHyphens/>
        <w:ind w:left="1440" w:hanging="720"/>
        <w:contextualSpacing/>
        <w:rPr>
          <w:color w:val="000000"/>
          <w:szCs w:val="22"/>
          <w:u w:val="single"/>
          <w:lang w:val="en-US"/>
        </w:rPr>
      </w:pPr>
      <w:r w:rsidRPr="00A11B16">
        <w:rPr>
          <w:rFonts w:eastAsia="Calibri"/>
          <w:color w:val="000000"/>
          <w:szCs w:val="22"/>
          <w:u w:val="single"/>
          <w:lang w:val="en-US"/>
        </w:rPr>
        <w:lastRenderedPageBreak/>
        <w:t xml:space="preserve">Gender </w:t>
      </w:r>
      <w:r w:rsidR="004E351D" w:rsidRPr="00A11B16">
        <w:rPr>
          <w:rFonts w:eastAsia="Calibri"/>
          <w:color w:val="000000"/>
          <w:szCs w:val="22"/>
          <w:u w:val="single"/>
          <w:lang w:val="en-US"/>
        </w:rPr>
        <w:t>e</w:t>
      </w:r>
      <w:r w:rsidRPr="00A11B16">
        <w:rPr>
          <w:rFonts w:eastAsia="Calibri"/>
          <w:color w:val="000000"/>
          <w:szCs w:val="22"/>
          <w:u w:val="single"/>
          <w:lang w:val="en-US"/>
        </w:rPr>
        <w:t xml:space="preserve">quity and </w:t>
      </w:r>
      <w:r w:rsidR="004E351D" w:rsidRPr="00A11B16">
        <w:rPr>
          <w:rFonts w:eastAsia="Calibri"/>
          <w:color w:val="000000"/>
          <w:szCs w:val="22"/>
          <w:u w:val="single"/>
          <w:lang w:val="en-US"/>
        </w:rPr>
        <w:t>e</w:t>
      </w:r>
      <w:r w:rsidRPr="00A11B16">
        <w:rPr>
          <w:rFonts w:eastAsia="Calibri"/>
          <w:color w:val="000000"/>
          <w:szCs w:val="22"/>
          <w:u w:val="single"/>
          <w:lang w:val="en-US"/>
        </w:rPr>
        <w:t xml:space="preserve">quality </w:t>
      </w:r>
      <w:r w:rsidR="004E351D" w:rsidRPr="00A11B16">
        <w:rPr>
          <w:rFonts w:eastAsia="Calibri"/>
          <w:color w:val="000000"/>
          <w:szCs w:val="22"/>
          <w:u w:val="single"/>
          <w:lang w:val="en-US"/>
        </w:rPr>
        <w:t>p</w:t>
      </w:r>
      <w:r w:rsidRPr="00A11B16">
        <w:rPr>
          <w:rFonts w:eastAsia="Calibri"/>
          <w:color w:val="000000"/>
          <w:szCs w:val="22"/>
          <w:u w:val="single"/>
          <w:lang w:val="en-US"/>
        </w:rPr>
        <w:t xml:space="preserve">olicies </w:t>
      </w:r>
    </w:p>
    <w:p w14:paraId="796E00B6" w14:textId="77777777" w:rsidR="00A10F18" w:rsidRPr="00A11B16" w:rsidRDefault="00A10F18" w:rsidP="00F72F41">
      <w:pPr>
        <w:keepNext/>
        <w:suppressAutoHyphens/>
        <w:rPr>
          <w:color w:val="000000"/>
          <w:szCs w:val="22"/>
          <w:lang w:val="en-US" w:eastAsia="es-ES"/>
        </w:rPr>
      </w:pPr>
    </w:p>
    <w:p w14:paraId="0C1E45A6" w14:textId="7952B8E6" w:rsidR="00A10F18" w:rsidRPr="00A11B16" w:rsidRDefault="00A10F18" w:rsidP="00F72F41">
      <w:pPr>
        <w:suppressAutoHyphens/>
        <w:ind w:firstLine="720"/>
        <w:rPr>
          <w:szCs w:val="22"/>
          <w:lang w:val="en-US"/>
        </w:rPr>
      </w:pPr>
      <w:r w:rsidRPr="00A11B16">
        <w:rPr>
          <w:rFonts w:eastAsia="Calibri"/>
          <w:color w:val="000000"/>
          <w:szCs w:val="22"/>
          <w:lang w:val="en-US"/>
        </w:rPr>
        <w:t>To urge the General Secretariat to continue the work of implementing and executing gender equity and equality policies in the workplace and</w:t>
      </w:r>
      <w:r w:rsidR="00933FAB" w:rsidRPr="00A11B16">
        <w:rPr>
          <w:rFonts w:eastAsia="Calibri"/>
          <w:color w:val="000000"/>
          <w:szCs w:val="22"/>
          <w:lang w:val="en-US"/>
        </w:rPr>
        <w:t>,</w:t>
      </w:r>
      <w:r w:rsidRPr="00A11B16">
        <w:rPr>
          <w:rFonts w:eastAsia="Calibri"/>
          <w:color w:val="000000"/>
          <w:szCs w:val="22"/>
          <w:lang w:val="en-US"/>
        </w:rPr>
        <w:t xml:space="preserve"> </w:t>
      </w:r>
      <w:r w:rsidR="00933FAB" w:rsidRPr="00A11B16">
        <w:rPr>
          <w:rFonts w:eastAsia="Calibri"/>
          <w:color w:val="000000"/>
          <w:szCs w:val="22"/>
          <w:lang w:val="en-US"/>
        </w:rPr>
        <w:t>with</w:t>
      </w:r>
      <w:r w:rsidRPr="00A11B16">
        <w:rPr>
          <w:rFonts w:eastAsia="Calibri"/>
          <w:color w:val="000000"/>
          <w:szCs w:val="22"/>
          <w:lang w:val="en-US"/>
        </w:rPr>
        <w:t>in a framework of parity</w:t>
      </w:r>
      <w:r w:rsidR="00933FAB" w:rsidRPr="00A11B16">
        <w:rPr>
          <w:rFonts w:eastAsia="Calibri"/>
          <w:color w:val="000000"/>
          <w:szCs w:val="22"/>
          <w:lang w:val="en-US"/>
        </w:rPr>
        <w:t>,</w:t>
      </w:r>
      <w:r w:rsidRPr="00A11B16">
        <w:rPr>
          <w:rFonts w:eastAsia="Calibri"/>
          <w:color w:val="000000"/>
          <w:szCs w:val="22"/>
          <w:lang w:val="en-US"/>
        </w:rPr>
        <w:t xml:space="preserve"> </w:t>
      </w:r>
      <w:r w:rsidR="00933FAB" w:rsidRPr="00A11B16">
        <w:rPr>
          <w:rFonts w:eastAsia="Calibri"/>
          <w:color w:val="000000"/>
          <w:szCs w:val="22"/>
          <w:lang w:val="en-US"/>
        </w:rPr>
        <w:t xml:space="preserve">to </w:t>
      </w:r>
      <w:r w:rsidRPr="00A11B16">
        <w:rPr>
          <w:rFonts w:eastAsia="Calibri"/>
          <w:color w:val="000000"/>
          <w:szCs w:val="22"/>
          <w:lang w:val="en-US"/>
        </w:rPr>
        <w:t>promote access for women in categories where they are currently underrepresented in the Organization</w:t>
      </w:r>
      <w:r w:rsidR="00933FAB" w:rsidRPr="00A11B16">
        <w:rPr>
          <w:rFonts w:eastAsia="Calibri"/>
          <w:color w:val="000000"/>
          <w:szCs w:val="22"/>
          <w:lang w:val="en-US"/>
        </w:rPr>
        <w:t>,</w:t>
      </w:r>
      <w:r w:rsidRPr="00A11B16">
        <w:rPr>
          <w:rFonts w:eastAsia="Calibri"/>
          <w:color w:val="000000"/>
          <w:szCs w:val="22"/>
          <w:lang w:val="en-US"/>
        </w:rPr>
        <w:t xml:space="preserve"> </w:t>
      </w:r>
      <w:r w:rsidR="00933FAB" w:rsidRPr="00A11B16">
        <w:rPr>
          <w:rFonts w:eastAsia="Calibri"/>
          <w:color w:val="000000"/>
          <w:szCs w:val="22"/>
          <w:lang w:val="en-US"/>
        </w:rPr>
        <w:t xml:space="preserve">in addition to </w:t>
      </w:r>
      <w:r w:rsidRPr="00A11B16">
        <w:rPr>
          <w:rFonts w:eastAsia="Calibri"/>
          <w:color w:val="000000"/>
          <w:szCs w:val="22"/>
          <w:lang w:val="en-US"/>
        </w:rPr>
        <w:t>ensur</w:t>
      </w:r>
      <w:r w:rsidR="00933FAB" w:rsidRPr="00A11B16">
        <w:rPr>
          <w:rFonts w:eastAsia="Calibri"/>
          <w:color w:val="000000"/>
          <w:szCs w:val="22"/>
          <w:lang w:val="en-US"/>
        </w:rPr>
        <w:t>ing</w:t>
      </w:r>
      <w:r w:rsidRPr="00A11B16">
        <w:rPr>
          <w:rFonts w:eastAsia="Calibri"/>
          <w:color w:val="000000"/>
          <w:szCs w:val="22"/>
          <w:lang w:val="en-US"/>
        </w:rPr>
        <w:t xml:space="preserve"> accountability </w:t>
      </w:r>
      <w:r w:rsidR="00933FAB" w:rsidRPr="00A11B16">
        <w:rPr>
          <w:rFonts w:eastAsia="Calibri"/>
          <w:color w:val="000000"/>
          <w:szCs w:val="22"/>
          <w:lang w:val="en-US"/>
        </w:rPr>
        <w:t>in</w:t>
      </w:r>
      <w:r w:rsidRPr="00A11B16">
        <w:rPr>
          <w:rFonts w:eastAsia="Calibri"/>
          <w:color w:val="000000"/>
          <w:szCs w:val="22"/>
          <w:lang w:val="en-US"/>
        </w:rPr>
        <w:t xml:space="preserve"> the implementation </w:t>
      </w:r>
      <w:r w:rsidR="00933FAB" w:rsidRPr="00A11B16">
        <w:rPr>
          <w:rFonts w:eastAsia="Calibri"/>
          <w:color w:val="000000"/>
          <w:szCs w:val="22"/>
          <w:lang w:val="en-US"/>
        </w:rPr>
        <w:t xml:space="preserve">of those policies </w:t>
      </w:r>
      <w:r w:rsidRPr="00A11B16">
        <w:rPr>
          <w:rFonts w:eastAsia="Calibri"/>
          <w:color w:val="000000"/>
          <w:szCs w:val="22"/>
          <w:lang w:val="en-US"/>
        </w:rPr>
        <w:t>and fulfillment of the provisions set forth in resolution</w:t>
      </w:r>
      <w:r w:rsidRPr="00A11B16">
        <w:rPr>
          <w:rFonts w:eastAsia="Calibri"/>
          <w:szCs w:val="22"/>
          <w:lang w:val="en-US"/>
        </w:rPr>
        <w:t xml:space="preserve"> </w:t>
      </w:r>
      <w:hyperlink r:id="rId92" w:history="1">
        <w:r w:rsidRPr="00A11B16">
          <w:rPr>
            <w:rFonts w:eastAsia="Calibri"/>
            <w:color w:val="0000FF"/>
            <w:szCs w:val="22"/>
            <w:u w:val="single"/>
            <w:lang w:val="en-US"/>
          </w:rPr>
          <w:t>CP/RES.</w:t>
        </w:r>
      </w:hyperlink>
      <w:hyperlink r:id="rId93" w:history="1">
        <w:r w:rsidRPr="00A11B16">
          <w:rPr>
            <w:rFonts w:eastAsia="Calibri"/>
            <w:color w:val="0000FF"/>
            <w:szCs w:val="22"/>
            <w:u w:val="single"/>
            <w:lang w:val="en-US"/>
          </w:rPr>
          <w:t xml:space="preserve"> 1149 (2278/20)</w:t>
        </w:r>
      </w:hyperlink>
      <w:r w:rsidRPr="00A11B16">
        <w:rPr>
          <w:rFonts w:eastAsia="Calibri"/>
          <w:color w:val="000000"/>
          <w:szCs w:val="22"/>
          <w:lang w:val="en-US"/>
        </w:rPr>
        <w:t xml:space="preserve">, </w:t>
      </w:r>
      <w:r w:rsidR="00CC0BAD" w:rsidRPr="00A11B16">
        <w:rPr>
          <w:rFonts w:eastAsia="Calibri"/>
          <w:color w:val="000000"/>
          <w:szCs w:val="22"/>
          <w:lang w:val="en-US"/>
        </w:rPr>
        <w:t>“</w:t>
      </w:r>
      <w:r w:rsidRPr="00A11B16">
        <w:rPr>
          <w:rFonts w:eastAsia="Calibri"/>
          <w:color w:val="000000"/>
          <w:szCs w:val="22"/>
          <w:lang w:val="en-US"/>
        </w:rPr>
        <w:t>Women</w:t>
      </w:r>
      <w:r w:rsidR="005C5676" w:rsidRPr="00A11B16">
        <w:rPr>
          <w:rFonts w:eastAsia="Calibri"/>
          <w:color w:val="000000"/>
          <w:szCs w:val="22"/>
          <w:lang w:val="en-US"/>
        </w:rPr>
        <w:t>’</w:t>
      </w:r>
      <w:r w:rsidRPr="00A11B16">
        <w:rPr>
          <w:rFonts w:eastAsia="Calibri"/>
          <w:color w:val="000000"/>
          <w:szCs w:val="22"/>
          <w:lang w:val="en-US"/>
        </w:rPr>
        <w:t>s Representation and Participation in the OAS.</w:t>
      </w:r>
      <w:r w:rsidR="00CC0BAD" w:rsidRPr="00A11B16">
        <w:rPr>
          <w:rFonts w:eastAsia="Calibri"/>
          <w:color w:val="000000"/>
          <w:szCs w:val="22"/>
          <w:lang w:val="en-US"/>
        </w:rPr>
        <w:t>”</w:t>
      </w:r>
    </w:p>
    <w:p w14:paraId="0062AAC7" w14:textId="77777777" w:rsidR="00A10F18" w:rsidRPr="00A11B16" w:rsidRDefault="00A10F18" w:rsidP="00F72F41">
      <w:pPr>
        <w:suppressAutoHyphens/>
        <w:rPr>
          <w:color w:val="000000"/>
          <w:szCs w:val="22"/>
          <w:lang w:val="en-US" w:eastAsia="es-ES"/>
        </w:rPr>
      </w:pPr>
    </w:p>
    <w:p w14:paraId="643E53FB" w14:textId="1AC7DEB4" w:rsidR="00A10F18" w:rsidRPr="00A11B16" w:rsidRDefault="00A10F18" w:rsidP="00F72F41">
      <w:pPr>
        <w:numPr>
          <w:ilvl w:val="0"/>
          <w:numId w:val="45"/>
        </w:numPr>
        <w:suppressAutoHyphens/>
        <w:ind w:left="1440" w:hanging="720"/>
        <w:contextualSpacing/>
        <w:rPr>
          <w:color w:val="000000"/>
          <w:szCs w:val="22"/>
          <w:lang w:val="en-US"/>
        </w:rPr>
      </w:pPr>
      <w:r w:rsidRPr="00A11B16">
        <w:rPr>
          <w:rFonts w:eastAsia="Calibri"/>
          <w:color w:val="000000"/>
          <w:szCs w:val="22"/>
          <w:u w:val="single"/>
          <w:lang w:val="en-US"/>
        </w:rPr>
        <w:t xml:space="preserve">Geographical </w:t>
      </w:r>
      <w:r w:rsidR="004E351D" w:rsidRPr="00A11B16">
        <w:rPr>
          <w:rFonts w:eastAsia="Calibri"/>
          <w:color w:val="000000"/>
          <w:szCs w:val="22"/>
          <w:u w:val="single"/>
          <w:lang w:val="en-US"/>
        </w:rPr>
        <w:t>r</w:t>
      </w:r>
      <w:r w:rsidRPr="00A11B16">
        <w:rPr>
          <w:rFonts w:eastAsia="Calibri"/>
          <w:color w:val="000000"/>
          <w:szCs w:val="22"/>
          <w:u w:val="single"/>
          <w:lang w:val="en-US"/>
        </w:rPr>
        <w:t>epresentation</w:t>
      </w:r>
    </w:p>
    <w:p w14:paraId="4628AD29" w14:textId="77777777" w:rsidR="00A10F18" w:rsidRPr="00A11B16" w:rsidRDefault="00A10F18" w:rsidP="00F72F41">
      <w:pPr>
        <w:suppressAutoHyphens/>
        <w:rPr>
          <w:color w:val="000000"/>
          <w:szCs w:val="22"/>
          <w:lang w:val="en-US" w:eastAsia="es-ES"/>
        </w:rPr>
      </w:pPr>
    </w:p>
    <w:p w14:paraId="2187D21E" w14:textId="77777777" w:rsidR="00A10F18" w:rsidRPr="00A11B16" w:rsidRDefault="00A10F18" w:rsidP="00F72F41">
      <w:pPr>
        <w:suppressAutoHyphens/>
        <w:ind w:firstLine="720"/>
        <w:rPr>
          <w:rFonts w:eastAsia="Calibri"/>
          <w:color w:val="000000"/>
          <w:szCs w:val="22"/>
          <w:lang w:val="en-US"/>
        </w:rPr>
      </w:pPr>
      <w:r w:rsidRPr="00A11B16">
        <w:rPr>
          <w:rFonts w:eastAsia="Calibri"/>
          <w:color w:val="000000"/>
          <w:szCs w:val="22"/>
          <w:lang w:val="en-US"/>
        </w:rPr>
        <w:t>To take note of the Geographic Representation Strategy presented to the Permanent Council on March 13, 2019, and instruct the General Secretariat to set objectives and indicators for that strategy in order to implement the plan of action and achieve equitable geographic representation of staff in accordance with Article 120 of the Charter of the Organization of American States, which should include, in add</w:t>
      </w:r>
      <w:r w:rsidR="003402CA" w:rsidRPr="00A11B16">
        <w:rPr>
          <w:rFonts w:eastAsia="Calibri"/>
          <w:color w:val="000000"/>
          <w:szCs w:val="22"/>
          <w:lang w:val="en-US"/>
        </w:rPr>
        <w:t>ition, consultants and interns.</w:t>
      </w:r>
    </w:p>
    <w:p w14:paraId="729482AA" w14:textId="77777777" w:rsidR="00A10F18" w:rsidRPr="00A11B16" w:rsidRDefault="00A10F18" w:rsidP="00F72F41">
      <w:pPr>
        <w:suppressAutoHyphens/>
        <w:rPr>
          <w:color w:val="000000"/>
          <w:szCs w:val="22"/>
          <w:lang w:val="en-US"/>
        </w:rPr>
      </w:pPr>
    </w:p>
    <w:p w14:paraId="4665B5AF" w14:textId="77777777" w:rsidR="00A10F18" w:rsidRPr="00A11B16" w:rsidRDefault="00A10F18" w:rsidP="00F72F41">
      <w:pPr>
        <w:numPr>
          <w:ilvl w:val="0"/>
          <w:numId w:val="45"/>
        </w:numPr>
        <w:suppressAutoHyphens/>
        <w:ind w:left="1440" w:hanging="720"/>
        <w:contextualSpacing/>
        <w:rPr>
          <w:color w:val="000000"/>
          <w:szCs w:val="22"/>
          <w:u w:val="single"/>
          <w:lang w:val="en-US"/>
        </w:rPr>
      </w:pPr>
      <w:r w:rsidRPr="00A11B16">
        <w:rPr>
          <w:rFonts w:eastAsia="Calibri"/>
          <w:color w:val="000000"/>
          <w:szCs w:val="22"/>
          <w:u w:val="single"/>
          <w:lang w:val="en-US"/>
        </w:rPr>
        <w:t>Honoraria</w:t>
      </w:r>
    </w:p>
    <w:p w14:paraId="46F7D337" w14:textId="77777777" w:rsidR="00A10F18" w:rsidRPr="00A11B16" w:rsidRDefault="00A10F18" w:rsidP="00F72F41">
      <w:pPr>
        <w:suppressAutoHyphens/>
        <w:rPr>
          <w:color w:val="000000"/>
          <w:szCs w:val="22"/>
          <w:u w:val="single"/>
          <w:lang w:val="en-US" w:eastAsia="es-ES"/>
        </w:rPr>
      </w:pPr>
    </w:p>
    <w:p w14:paraId="2C6EBA40" w14:textId="75BF5C13" w:rsidR="00A10F18" w:rsidRPr="00A11B16" w:rsidRDefault="008C608F" w:rsidP="00F72F41">
      <w:pPr>
        <w:suppressAutoHyphens/>
        <w:ind w:firstLine="720"/>
        <w:rPr>
          <w:color w:val="000000"/>
          <w:szCs w:val="22"/>
          <w:lang w:val="en-US"/>
        </w:rPr>
      </w:pPr>
      <w:r w:rsidRPr="00A11B16">
        <w:rPr>
          <w:rFonts w:eastAsia="Calibri"/>
          <w:snapToGrid w:val="0"/>
          <w:color w:val="000000"/>
          <w:szCs w:val="22"/>
          <w:lang w:val="en-US"/>
        </w:rPr>
        <w:t>That t</w:t>
      </w:r>
      <w:r w:rsidR="00A10F18" w:rsidRPr="00A11B16">
        <w:rPr>
          <w:rFonts w:eastAsia="Calibri"/>
          <w:snapToGrid w:val="0"/>
          <w:color w:val="000000"/>
          <w:szCs w:val="22"/>
          <w:lang w:val="en-US"/>
        </w:rPr>
        <w:t xml:space="preserve">he honoraria paid to members of the IACHR, Inter-American Court of Human Rights, </w:t>
      </w:r>
      <w:r w:rsidRPr="00A11B16">
        <w:rPr>
          <w:rFonts w:eastAsia="Calibri"/>
          <w:snapToGrid w:val="0"/>
          <w:color w:val="000000"/>
          <w:szCs w:val="22"/>
          <w:lang w:val="en-US"/>
        </w:rPr>
        <w:t>TRIBAD</w:t>
      </w:r>
      <w:r w:rsidR="00A10F18" w:rsidRPr="00A11B16">
        <w:rPr>
          <w:rFonts w:eastAsia="Calibri"/>
          <w:snapToGrid w:val="0"/>
          <w:color w:val="000000"/>
          <w:szCs w:val="22"/>
          <w:lang w:val="en-US"/>
        </w:rPr>
        <w:t xml:space="preserve">, Board of External Auditors, and Inter-American Juridical Committee shall be US$300 </w:t>
      </w:r>
      <w:r w:rsidRPr="00A11B16">
        <w:rPr>
          <w:rFonts w:eastAsia="Calibri"/>
          <w:snapToGrid w:val="0"/>
          <w:color w:val="000000"/>
          <w:szCs w:val="22"/>
          <w:lang w:val="en-US"/>
        </w:rPr>
        <w:t>per</w:t>
      </w:r>
      <w:r w:rsidR="00A10F18" w:rsidRPr="00A11B16">
        <w:rPr>
          <w:rFonts w:eastAsia="Calibri"/>
          <w:snapToGrid w:val="0"/>
          <w:color w:val="000000"/>
          <w:szCs w:val="22"/>
          <w:lang w:val="en-US"/>
        </w:rPr>
        <w:t xml:space="preserve"> day</w:t>
      </w:r>
      <w:r w:rsidR="00E2119E" w:rsidRPr="00A11B16">
        <w:rPr>
          <w:rFonts w:eastAsia="Calibri"/>
          <w:snapToGrid w:val="0"/>
          <w:color w:val="000000"/>
          <w:szCs w:val="22"/>
          <w:lang w:val="en-US"/>
        </w:rPr>
        <w:t>,</w:t>
      </w:r>
      <w:r w:rsidRPr="00A11B16">
        <w:rPr>
          <w:rFonts w:eastAsia="Calibri"/>
          <w:snapToGrid w:val="0"/>
          <w:color w:val="000000"/>
          <w:szCs w:val="22"/>
          <w:lang w:val="en-US"/>
        </w:rPr>
        <w:t xml:space="preserve"> and that t</w:t>
      </w:r>
      <w:r w:rsidR="00A10F18" w:rsidRPr="00A11B16">
        <w:rPr>
          <w:rFonts w:eastAsia="Calibri"/>
          <w:snapToGrid w:val="0"/>
          <w:color w:val="000000"/>
          <w:szCs w:val="22"/>
          <w:lang w:val="en-US"/>
        </w:rPr>
        <w:t>he cost of those honoraria shall be covered with the resources allocated in this program-budget.</w:t>
      </w:r>
    </w:p>
    <w:p w14:paraId="2EEBF7DA" w14:textId="77777777" w:rsidR="00A10F18" w:rsidRPr="00A11B16" w:rsidRDefault="00A10F18" w:rsidP="00F72F41">
      <w:pPr>
        <w:suppressAutoHyphens/>
        <w:rPr>
          <w:snapToGrid w:val="0"/>
          <w:color w:val="000000"/>
          <w:szCs w:val="22"/>
          <w:lang w:val="en-US" w:eastAsia="es-ES"/>
        </w:rPr>
      </w:pPr>
    </w:p>
    <w:p w14:paraId="2D902E6D" w14:textId="77777777" w:rsidR="00A10F18" w:rsidRPr="00A11B16" w:rsidRDefault="00A10F18" w:rsidP="00F72F41">
      <w:pPr>
        <w:numPr>
          <w:ilvl w:val="0"/>
          <w:numId w:val="45"/>
        </w:numPr>
        <w:suppressAutoHyphens/>
        <w:ind w:left="1440" w:hanging="720"/>
        <w:contextualSpacing/>
        <w:rPr>
          <w:color w:val="000000"/>
          <w:szCs w:val="22"/>
          <w:u w:val="single"/>
          <w:lang w:val="en-US"/>
        </w:rPr>
      </w:pPr>
      <w:r w:rsidRPr="00A11B16">
        <w:rPr>
          <w:rFonts w:eastAsia="Calibri"/>
          <w:color w:val="000000"/>
          <w:szCs w:val="22"/>
          <w:u w:val="single"/>
          <w:lang w:val="en-US"/>
        </w:rPr>
        <w:t>Inter-American Commission on Human Rights</w:t>
      </w:r>
    </w:p>
    <w:p w14:paraId="0F51E956" w14:textId="77777777" w:rsidR="00A10F18" w:rsidRPr="00A11B16" w:rsidRDefault="00A10F18" w:rsidP="00F72F41">
      <w:pPr>
        <w:suppressAutoHyphens/>
        <w:rPr>
          <w:color w:val="000000"/>
          <w:szCs w:val="22"/>
          <w:lang w:val="en-US" w:eastAsia="es-ES"/>
        </w:rPr>
      </w:pPr>
    </w:p>
    <w:p w14:paraId="547144A2" w14:textId="77777777" w:rsidR="00A10F18" w:rsidRPr="00A11B16" w:rsidRDefault="00A10F18" w:rsidP="00F72F41">
      <w:pPr>
        <w:suppressAutoHyphens/>
        <w:ind w:firstLine="720"/>
        <w:rPr>
          <w:snapToGrid w:val="0"/>
          <w:color w:val="000000"/>
          <w:szCs w:val="22"/>
          <w:lang w:val="en-US" w:eastAsia="es-ES"/>
        </w:rPr>
      </w:pPr>
      <w:r w:rsidRPr="00A11B16">
        <w:rPr>
          <w:rFonts w:eastAsia="Calibri"/>
          <w:snapToGrid w:val="0"/>
          <w:color w:val="000000"/>
          <w:szCs w:val="22"/>
          <w:lang w:val="en-US"/>
        </w:rPr>
        <w:t>To maintain the budgetary authorization to the IACHR to cover payments to members of the Commission for special services, up to a maximum of US$4,000 per month per member. This budgetary measure shall be taken without prejudice to the right to the payment of honoraria, as provided by the General Assembly in paragraph IV.15 of this resolution.</w:t>
      </w:r>
    </w:p>
    <w:p w14:paraId="1862E421" w14:textId="77777777" w:rsidR="00A10F18" w:rsidRPr="00A11B16" w:rsidRDefault="00A10F18" w:rsidP="00F72F41">
      <w:pPr>
        <w:suppressAutoHyphens/>
        <w:rPr>
          <w:snapToGrid w:val="0"/>
          <w:color w:val="000000"/>
          <w:szCs w:val="22"/>
          <w:lang w:val="en-US" w:eastAsia="es-ES"/>
        </w:rPr>
      </w:pPr>
    </w:p>
    <w:p w14:paraId="24D68155" w14:textId="77777777" w:rsidR="00A10F18" w:rsidRPr="00A11B16" w:rsidRDefault="00A10F18" w:rsidP="00F72F41">
      <w:pPr>
        <w:numPr>
          <w:ilvl w:val="0"/>
          <w:numId w:val="45"/>
        </w:numPr>
        <w:suppressAutoHyphens/>
        <w:ind w:left="1440" w:hanging="720"/>
        <w:contextualSpacing/>
        <w:rPr>
          <w:color w:val="000000"/>
          <w:szCs w:val="22"/>
          <w:u w:val="single"/>
          <w:lang w:val="en-US"/>
        </w:rPr>
      </w:pPr>
      <w:r w:rsidRPr="00A11B16">
        <w:rPr>
          <w:rFonts w:eastAsia="Calibri"/>
          <w:color w:val="000000"/>
          <w:szCs w:val="22"/>
          <w:u w:val="single"/>
          <w:lang w:val="en-US"/>
        </w:rPr>
        <w:t>Inter-American Court of Human Rights</w:t>
      </w:r>
    </w:p>
    <w:p w14:paraId="542C6E52" w14:textId="77777777" w:rsidR="00A10F18" w:rsidRPr="00A11B16" w:rsidRDefault="00A10F18" w:rsidP="00F72F41">
      <w:pPr>
        <w:suppressAutoHyphens/>
        <w:rPr>
          <w:color w:val="000000"/>
          <w:szCs w:val="22"/>
          <w:lang w:val="en-US" w:eastAsia="es-ES"/>
        </w:rPr>
      </w:pPr>
    </w:p>
    <w:p w14:paraId="479134D4" w14:textId="77777777" w:rsidR="00A10F18" w:rsidRPr="00A11B16" w:rsidRDefault="00A10F18" w:rsidP="00F72F41">
      <w:pPr>
        <w:suppressAutoHyphens/>
        <w:ind w:firstLine="720"/>
        <w:rPr>
          <w:color w:val="000000"/>
          <w:szCs w:val="22"/>
          <w:lang w:val="en-US"/>
        </w:rPr>
      </w:pPr>
      <w:r w:rsidRPr="00A11B16">
        <w:rPr>
          <w:rFonts w:eastAsia="Calibri"/>
          <w:color w:val="000000"/>
          <w:szCs w:val="22"/>
          <w:lang w:val="en-US"/>
        </w:rPr>
        <w:t xml:space="preserve">To maintain the budgetary authorization to the Inter-American Court of Human Rights to cover the payment of emoluments to judges of the Court, up to a maximum of </w:t>
      </w:r>
      <w:r w:rsidRPr="00A11B16">
        <w:rPr>
          <w:rFonts w:eastAsia="Calibri"/>
          <w:snapToGrid w:val="0"/>
          <w:color w:val="000000"/>
          <w:szCs w:val="22"/>
          <w:lang w:val="en-US"/>
        </w:rPr>
        <w:t>US$4,000</w:t>
      </w:r>
      <w:r w:rsidRPr="00A11B16">
        <w:rPr>
          <w:rFonts w:eastAsia="Calibri"/>
          <w:color w:val="000000"/>
          <w:szCs w:val="22"/>
          <w:lang w:val="en-US"/>
        </w:rPr>
        <w:t xml:space="preserve"> per month per judge. This budgetary measure shall be taken without prejudice to Article 26 of the Statute of the Court and without prejudice to the right to the payment of honoraria, as provided by the General Assembly in paragraph </w:t>
      </w:r>
      <w:r w:rsidRPr="00A11B16">
        <w:rPr>
          <w:rFonts w:eastAsia="Calibri"/>
          <w:snapToGrid w:val="0"/>
          <w:color w:val="000000"/>
          <w:szCs w:val="22"/>
          <w:lang w:val="en-US"/>
        </w:rPr>
        <w:t xml:space="preserve">IV.15 </w:t>
      </w:r>
      <w:r w:rsidR="00FD2EFB" w:rsidRPr="00A11B16">
        <w:rPr>
          <w:rFonts w:eastAsia="Calibri"/>
          <w:color w:val="000000"/>
          <w:szCs w:val="22"/>
          <w:lang w:val="en-US"/>
        </w:rPr>
        <w:t>of this resolution.</w:t>
      </w:r>
    </w:p>
    <w:p w14:paraId="28A47837" w14:textId="77777777" w:rsidR="00A10F18" w:rsidRPr="00A11B16" w:rsidRDefault="00A10F18" w:rsidP="00F72F41">
      <w:pPr>
        <w:suppressAutoHyphens/>
        <w:rPr>
          <w:color w:val="000000"/>
          <w:szCs w:val="22"/>
          <w:lang w:val="en-US" w:eastAsia="es-ES"/>
        </w:rPr>
      </w:pPr>
    </w:p>
    <w:p w14:paraId="48A4AF98" w14:textId="493C2EA0" w:rsidR="00A10F18" w:rsidRPr="00A11B16" w:rsidRDefault="00A10F18" w:rsidP="00F72F41">
      <w:pPr>
        <w:numPr>
          <w:ilvl w:val="0"/>
          <w:numId w:val="45"/>
        </w:numPr>
        <w:suppressAutoHyphens/>
        <w:ind w:left="1440" w:hanging="720"/>
        <w:contextualSpacing/>
        <w:rPr>
          <w:color w:val="000000"/>
          <w:szCs w:val="22"/>
          <w:lang w:val="en-US"/>
        </w:rPr>
      </w:pPr>
      <w:r w:rsidRPr="00A11B16">
        <w:rPr>
          <w:rFonts w:eastAsia="Calibri"/>
          <w:color w:val="000000"/>
          <w:szCs w:val="22"/>
          <w:u w:val="single"/>
          <w:lang w:val="en-US"/>
        </w:rPr>
        <w:t xml:space="preserve">Limit on </w:t>
      </w:r>
      <w:r w:rsidR="004E351D" w:rsidRPr="00A11B16">
        <w:rPr>
          <w:rFonts w:eastAsia="Calibri"/>
          <w:color w:val="000000"/>
          <w:szCs w:val="22"/>
          <w:u w:val="single"/>
          <w:lang w:val="en-US"/>
        </w:rPr>
        <w:t>j</w:t>
      </w:r>
      <w:r w:rsidRPr="00A11B16">
        <w:rPr>
          <w:rFonts w:eastAsia="Calibri"/>
          <w:color w:val="000000"/>
          <w:szCs w:val="22"/>
          <w:u w:val="single"/>
          <w:lang w:val="en-US"/>
        </w:rPr>
        <w:t xml:space="preserve">ob </w:t>
      </w:r>
      <w:r w:rsidR="004E351D" w:rsidRPr="00A11B16">
        <w:rPr>
          <w:rFonts w:eastAsia="Calibri"/>
          <w:color w:val="000000"/>
          <w:szCs w:val="22"/>
          <w:u w:val="single"/>
          <w:lang w:val="en-US"/>
        </w:rPr>
        <w:t>p</w:t>
      </w:r>
      <w:r w:rsidRPr="00A11B16">
        <w:rPr>
          <w:rFonts w:eastAsia="Calibri"/>
          <w:color w:val="000000"/>
          <w:szCs w:val="22"/>
          <w:u w:val="single"/>
          <w:lang w:val="en-US"/>
        </w:rPr>
        <w:t xml:space="preserve">ositions </w:t>
      </w:r>
      <w:r w:rsidR="004E351D" w:rsidRPr="00A11B16">
        <w:rPr>
          <w:rFonts w:eastAsia="Calibri"/>
          <w:color w:val="000000"/>
          <w:szCs w:val="22"/>
          <w:u w:val="single"/>
          <w:lang w:val="en-US"/>
        </w:rPr>
        <w:t>f</w:t>
      </w:r>
      <w:r w:rsidRPr="00A11B16">
        <w:rPr>
          <w:rFonts w:eastAsia="Calibri"/>
          <w:color w:val="000000"/>
          <w:szCs w:val="22"/>
          <w:u w:val="single"/>
          <w:lang w:val="en-US"/>
        </w:rPr>
        <w:t>inanced by the Regular Fund</w:t>
      </w:r>
    </w:p>
    <w:p w14:paraId="70F13D59" w14:textId="77777777" w:rsidR="00A10F18" w:rsidRPr="00A11B16" w:rsidRDefault="00A10F18" w:rsidP="00F72F41">
      <w:pPr>
        <w:suppressAutoHyphens/>
        <w:rPr>
          <w:color w:val="000000"/>
          <w:szCs w:val="22"/>
          <w:lang w:val="en-US" w:eastAsia="es-ES"/>
        </w:rPr>
      </w:pPr>
    </w:p>
    <w:p w14:paraId="71CB6515" w14:textId="77777777" w:rsidR="00A10F18" w:rsidRPr="00A11B16" w:rsidRDefault="00A10F18" w:rsidP="00F72F41">
      <w:pPr>
        <w:suppressAutoHyphens/>
        <w:ind w:left="2160" w:hanging="720"/>
        <w:rPr>
          <w:i/>
          <w:iCs/>
          <w:color w:val="000000"/>
          <w:szCs w:val="22"/>
          <w:lang w:val="en-US"/>
        </w:rPr>
      </w:pPr>
      <w:r w:rsidRPr="00A11B16">
        <w:rPr>
          <w:rFonts w:eastAsia="Calibri"/>
          <w:color w:val="000000"/>
          <w:szCs w:val="22"/>
          <w:lang w:val="en-US"/>
        </w:rPr>
        <w:t>a</w:t>
      </w:r>
      <w:r w:rsidR="00FD2EFB" w:rsidRPr="00A11B16">
        <w:rPr>
          <w:rFonts w:eastAsia="Calibri"/>
          <w:color w:val="000000"/>
          <w:szCs w:val="22"/>
          <w:lang w:val="en-US"/>
        </w:rPr>
        <w:t>.</w:t>
      </w:r>
      <w:r w:rsidRPr="00A11B16">
        <w:rPr>
          <w:rFonts w:eastAsia="Calibri"/>
          <w:color w:val="000000"/>
          <w:szCs w:val="22"/>
          <w:lang w:val="en-US"/>
        </w:rPr>
        <w:tab/>
        <w:t>The number of job positions financed by the Regular Fund approved for the period from January 1 to December 31, 2021, will not exceed 395. That number may be modified, if deemed necessary by the General Secretariat, provided that it remains in line with the percentage referred to in the following paragraph. The General Secretariat, in its semiannual</w:t>
      </w:r>
      <w:r w:rsidRPr="00A11B16">
        <w:rPr>
          <w:rFonts w:eastAsia="Calibri"/>
          <w:color w:val="000000"/>
          <w:szCs w:val="22"/>
          <w:lang w:val="en-US" w:eastAsia="es-ES"/>
        </w:rPr>
        <w:t xml:space="preserve"> </w:t>
      </w:r>
      <w:r w:rsidRPr="00A11B16">
        <w:rPr>
          <w:rFonts w:eastAsia="Calibri"/>
          <w:color w:val="000000"/>
          <w:szCs w:val="22"/>
          <w:lang w:val="en-US"/>
        </w:rPr>
        <w:t>resource management and performance report to the CAAP, will present the changes in the number of positions t</w:t>
      </w:r>
      <w:r w:rsidR="00FD2EFB" w:rsidRPr="00A11B16">
        <w:rPr>
          <w:rFonts w:eastAsia="Calibri"/>
          <w:color w:val="000000"/>
          <w:szCs w:val="22"/>
          <w:lang w:val="en-US"/>
        </w:rPr>
        <w:t>hat this paragraph establishes.</w:t>
      </w:r>
    </w:p>
    <w:p w14:paraId="22F1CA3F" w14:textId="77777777" w:rsidR="00A10F18" w:rsidRPr="00A11B16" w:rsidRDefault="00A10F18" w:rsidP="00F72F41">
      <w:pPr>
        <w:suppressAutoHyphens/>
        <w:rPr>
          <w:color w:val="000000"/>
          <w:szCs w:val="22"/>
          <w:u w:val="single"/>
          <w:lang w:val="en-US" w:eastAsia="es-ES"/>
        </w:rPr>
      </w:pPr>
    </w:p>
    <w:p w14:paraId="30E890DB" w14:textId="77777777" w:rsidR="00A10F18" w:rsidRPr="00A11B16" w:rsidRDefault="00FD2EFB" w:rsidP="00F72F41">
      <w:pPr>
        <w:suppressAutoHyphens/>
        <w:ind w:left="2160" w:hanging="720"/>
        <w:rPr>
          <w:rFonts w:eastAsia="Arial Unicode MS"/>
          <w:i/>
          <w:iCs/>
          <w:color w:val="000000"/>
          <w:szCs w:val="22"/>
          <w:lang w:val="en-US"/>
        </w:rPr>
      </w:pPr>
      <w:r w:rsidRPr="00A11B16">
        <w:rPr>
          <w:rFonts w:eastAsia="Arial Unicode MS"/>
          <w:color w:val="000000"/>
          <w:szCs w:val="22"/>
          <w:lang w:val="en-US"/>
        </w:rPr>
        <w:t>b.</w:t>
      </w:r>
      <w:r w:rsidRPr="00A11B16">
        <w:rPr>
          <w:rFonts w:eastAsia="Arial Unicode MS"/>
          <w:color w:val="000000"/>
          <w:szCs w:val="22"/>
          <w:lang w:val="en-US"/>
        </w:rPr>
        <w:tab/>
      </w:r>
      <w:r w:rsidR="00A10F18" w:rsidRPr="00A11B16">
        <w:rPr>
          <w:rFonts w:eastAsia="Arial Unicode MS"/>
          <w:color w:val="000000"/>
          <w:szCs w:val="22"/>
          <w:lang w:val="en-US"/>
        </w:rPr>
        <w:t xml:space="preserve">That total expenditure on </w:t>
      </w:r>
      <w:r w:rsidR="00A10F18" w:rsidRPr="00A11B16">
        <w:rPr>
          <w:rFonts w:eastAsia="Calibri"/>
          <w:color w:val="000000"/>
          <w:szCs w:val="22"/>
          <w:lang w:val="en-US"/>
        </w:rPr>
        <w:t>personnel</w:t>
      </w:r>
      <w:r w:rsidR="00A10F18" w:rsidRPr="00A11B16">
        <w:rPr>
          <w:rFonts w:eastAsia="Arial Unicode MS"/>
          <w:color w:val="000000"/>
          <w:szCs w:val="22"/>
          <w:lang w:val="en-US"/>
        </w:rPr>
        <w:t xml:space="preserve"> (Object 1, Article 91 of the General Standards) should not exceed 64.38 percent of the overall budget </w:t>
      </w:r>
      <w:r w:rsidRPr="00A11B16">
        <w:rPr>
          <w:rFonts w:eastAsia="Arial Unicode MS"/>
          <w:color w:val="000000"/>
          <w:szCs w:val="22"/>
          <w:lang w:val="en-US"/>
        </w:rPr>
        <w:t>level of the 2021 Regular Fund.</w:t>
      </w:r>
    </w:p>
    <w:p w14:paraId="6509DD59" w14:textId="77777777" w:rsidR="00A10F18" w:rsidRPr="00A11B16" w:rsidRDefault="00A10F18" w:rsidP="00F72F41">
      <w:pPr>
        <w:suppressAutoHyphens/>
        <w:rPr>
          <w:color w:val="000000"/>
          <w:szCs w:val="22"/>
          <w:lang w:val="en-US" w:eastAsia="es-ES"/>
        </w:rPr>
      </w:pPr>
    </w:p>
    <w:p w14:paraId="467D9D96" w14:textId="77777777" w:rsidR="00A10F18" w:rsidRPr="00A11B16" w:rsidRDefault="00FD2EFB" w:rsidP="00F72F41">
      <w:pPr>
        <w:suppressAutoHyphens/>
        <w:ind w:left="2160" w:hanging="720"/>
        <w:rPr>
          <w:color w:val="000000"/>
          <w:szCs w:val="22"/>
          <w:lang w:val="en-US"/>
        </w:rPr>
      </w:pPr>
      <w:r w:rsidRPr="00A11B16">
        <w:rPr>
          <w:rFonts w:eastAsia="Arial Unicode MS"/>
          <w:color w:val="000000"/>
          <w:szCs w:val="22"/>
          <w:lang w:val="en-US"/>
        </w:rPr>
        <w:t>c.</w:t>
      </w:r>
      <w:r w:rsidRPr="00A11B16">
        <w:rPr>
          <w:rFonts w:eastAsia="Arial Unicode MS"/>
          <w:color w:val="000000"/>
          <w:szCs w:val="22"/>
          <w:lang w:val="en-US"/>
        </w:rPr>
        <w:tab/>
      </w:r>
      <w:r w:rsidR="00A10F18" w:rsidRPr="00A11B16">
        <w:rPr>
          <w:rFonts w:eastAsia="Arial Unicode MS"/>
          <w:color w:val="000000"/>
          <w:szCs w:val="22"/>
          <w:lang w:val="en-US"/>
        </w:rPr>
        <w:t>That the Permanent Council shall be authorized to adjust, on an exceptional basis, at its discretion and with due advice from the CAAP, the percentage referred to in the previous paragraph, in response to changes in economic or financial factors affecting ex</w:t>
      </w:r>
      <w:r w:rsidRPr="00A11B16">
        <w:rPr>
          <w:rFonts w:eastAsia="Arial Unicode MS"/>
          <w:color w:val="000000"/>
          <w:szCs w:val="22"/>
          <w:lang w:val="en-US"/>
        </w:rPr>
        <w:t>ecution of the Regular Fund.</w:t>
      </w:r>
    </w:p>
    <w:p w14:paraId="5C135FCD" w14:textId="77777777" w:rsidR="00A10F18" w:rsidRPr="00A11B16" w:rsidRDefault="00A10F18" w:rsidP="00F72F41">
      <w:pPr>
        <w:suppressAutoHyphens/>
        <w:rPr>
          <w:color w:val="000000"/>
          <w:szCs w:val="22"/>
          <w:lang w:val="en-US"/>
        </w:rPr>
      </w:pPr>
    </w:p>
    <w:p w14:paraId="6E4F3348" w14:textId="342A7691" w:rsidR="00A10F18" w:rsidRPr="00A11B16" w:rsidRDefault="00A10F18" w:rsidP="00F72F41">
      <w:pPr>
        <w:numPr>
          <w:ilvl w:val="0"/>
          <w:numId w:val="45"/>
        </w:numPr>
        <w:suppressAutoHyphens/>
        <w:ind w:left="1440" w:hanging="720"/>
        <w:contextualSpacing/>
        <w:rPr>
          <w:color w:val="000000"/>
          <w:szCs w:val="22"/>
          <w:lang w:val="en-US" w:eastAsia="es-ES"/>
        </w:rPr>
      </w:pPr>
      <w:r w:rsidRPr="00A11B16">
        <w:rPr>
          <w:rFonts w:eastAsia="Calibri"/>
          <w:color w:val="000000"/>
          <w:szCs w:val="22"/>
          <w:u w:val="single"/>
          <w:lang w:val="en-US"/>
        </w:rPr>
        <w:t>Cost-efficiencies</w:t>
      </w:r>
    </w:p>
    <w:p w14:paraId="6F6F3C00" w14:textId="77777777" w:rsidR="00A10F18" w:rsidRPr="00A11B16" w:rsidRDefault="00A10F18" w:rsidP="00F72F41">
      <w:pPr>
        <w:suppressAutoHyphens/>
        <w:rPr>
          <w:color w:val="000000"/>
          <w:szCs w:val="22"/>
          <w:lang w:val="en-US" w:eastAsia="es-ES"/>
        </w:rPr>
      </w:pPr>
    </w:p>
    <w:p w14:paraId="195DCD1B" w14:textId="77777777" w:rsidR="00A10F18" w:rsidRPr="00A11B16" w:rsidRDefault="00A10F18" w:rsidP="00F72F41">
      <w:pPr>
        <w:suppressAutoHyphens/>
        <w:ind w:firstLine="720"/>
        <w:rPr>
          <w:strike/>
          <w:color w:val="000000"/>
          <w:szCs w:val="22"/>
          <w:lang w:val="en-US"/>
        </w:rPr>
      </w:pPr>
      <w:r w:rsidRPr="00A11B16">
        <w:rPr>
          <w:rFonts w:eastAsia="Calibri"/>
          <w:bCs/>
          <w:color w:val="000000"/>
          <w:szCs w:val="22"/>
          <w:lang w:val="en-US"/>
        </w:rPr>
        <w:t xml:space="preserve">To instruct the General Secretariat to </w:t>
      </w:r>
      <w:r w:rsidRPr="00A11B16">
        <w:rPr>
          <w:rFonts w:eastAsia="Calibri"/>
          <w:color w:val="000000"/>
          <w:szCs w:val="22"/>
          <w:lang w:val="en-US"/>
        </w:rPr>
        <w:t>include in its semiannual resource management and performance report to the CAAP</w:t>
      </w:r>
      <w:r w:rsidRPr="00A11B16">
        <w:rPr>
          <w:rFonts w:eastAsia="Calibri"/>
          <w:bCs/>
          <w:color w:val="000000"/>
          <w:szCs w:val="22"/>
          <w:lang w:val="en-US"/>
        </w:rPr>
        <w:t xml:space="preserve"> any savings generated as a result of efficiencies in the operations of the General Secretariat, including</w:t>
      </w:r>
      <w:r w:rsidR="00FD2EFB" w:rsidRPr="00A11B16">
        <w:rPr>
          <w:rFonts w:eastAsia="Calibri"/>
          <w:bCs/>
          <w:color w:val="000000"/>
          <w:szCs w:val="22"/>
          <w:lang w:val="en-US"/>
        </w:rPr>
        <w:t xml:space="preserve"> those related to common costs.</w:t>
      </w:r>
    </w:p>
    <w:p w14:paraId="3E923716" w14:textId="77777777" w:rsidR="00A10F18" w:rsidRPr="00A11B16" w:rsidRDefault="00A10F18" w:rsidP="00F72F41">
      <w:pPr>
        <w:suppressAutoHyphens/>
        <w:rPr>
          <w:color w:val="000000"/>
          <w:szCs w:val="22"/>
          <w:lang w:val="en-US" w:eastAsia="es-ES"/>
        </w:rPr>
      </w:pPr>
    </w:p>
    <w:p w14:paraId="0A581C44" w14:textId="77777777" w:rsidR="00A10F18" w:rsidRPr="00A11B16" w:rsidRDefault="00A10F18" w:rsidP="00F72F41">
      <w:pPr>
        <w:numPr>
          <w:ilvl w:val="0"/>
          <w:numId w:val="45"/>
        </w:numPr>
        <w:suppressAutoHyphens/>
        <w:ind w:left="1440" w:hanging="720"/>
        <w:contextualSpacing/>
        <w:rPr>
          <w:color w:val="000000"/>
          <w:szCs w:val="22"/>
          <w:lang w:val="en-US" w:eastAsia="es-ES"/>
        </w:rPr>
      </w:pPr>
      <w:r w:rsidRPr="00A11B16">
        <w:rPr>
          <w:rFonts w:eastAsia="Calibri"/>
          <w:color w:val="000000"/>
          <w:szCs w:val="22"/>
          <w:u w:val="single"/>
          <w:lang w:val="en-US"/>
        </w:rPr>
        <w:t>Department of Press and Communication</w:t>
      </w:r>
    </w:p>
    <w:p w14:paraId="714104F0" w14:textId="77777777" w:rsidR="00A10F18" w:rsidRPr="00A11B16" w:rsidRDefault="00A10F18" w:rsidP="00F72F41">
      <w:pPr>
        <w:suppressAutoHyphens/>
        <w:rPr>
          <w:color w:val="000000"/>
          <w:szCs w:val="22"/>
          <w:lang w:val="en-US"/>
        </w:rPr>
      </w:pPr>
    </w:p>
    <w:p w14:paraId="666759C8" w14:textId="213F3F36" w:rsidR="00A10F18" w:rsidRPr="00A11B16" w:rsidRDefault="00A10F18" w:rsidP="00F72F41">
      <w:pPr>
        <w:suppressAutoHyphens/>
        <w:rPr>
          <w:szCs w:val="22"/>
          <w:lang w:val="en-US"/>
        </w:rPr>
      </w:pPr>
      <w:r w:rsidRPr="00A11B16">
        <w:rPr>
          <w:rFonts w:eastAsia="Calibri"/>
          <w:szCs w:val="22"/>
          <w:lang w:val="en-US"/>
        </w:rPr>
        <w:tab/>
        <w:t xml:space="preserve">To request the Secretary General to instruct the Department of Press and Communication to submit progress reports on implementation of the Communication Strategy and that they be included in the </w:t>
      </w:r>
      <w:r w:rsidR="000F0B04" w:rsidRPr="00A11B16">
        <w:rPr>
          <w:rFonts w:eastAsia="Calibri"/>
          <w:szCs w:val="22"/>
          <w:lang w:val="en-US"/>
        </w:rPr>
        <w:t>s</w:t>
      </w:r>
      <w:r w:rsidRPr="00A11B16">
        <w:rPr>
          <w:rFonts w:eastAsia="Calibri"/>
          <w:szCs w:val="22"/>
          <w:lang w:val="en-US"/>
        </w:rPr>
        <w:t xml:space="preserve">emiannual </w:t>
      </w:r>
      <w:r w:rsidR="000F0B04" w:rsidRPr="00A11B16">
        <w:rPr>
          <w:rFonts w:eastAsia="Calibri"/>
          <w:szCs w:val="22"/>
          <w:lang w:val="en-US"/>
        </w:rPr>
        <w:t>r</w:t>
      </w:r>
      <w:r w:rsidRPr="00A11B16">
        <w:rPr>
          <w:rFonts w:eastAsia="Calibri"/>
          <w:szCs w:val="22"/>
          <w:lang w:val="en-US"/>
        </w:rPr>
        <w:t xml:space="preserve">esource </w:t>
      </w:r>
      <w:r w:rsidR="000F0B04" w:rsidRPr="00A11B16">
        <w:rPr>
          <w:rFonts w:eastAsia="Calibri"/>
          <w:szCs w:val="22"/>
          <w:lang w:val="en-US"/>
        </w:rPr>
        <w:t>m</w:t>
      </w:r>
      <w:r w:rsidRPr="00A11B16">
        <w:rPr>
          <w:rFonts w:eastAsia="Calibri"/>
          <w:szCs w:val="22"/>
          <w:lang w:val="en-US"/>
        </w:rPr>
        <w:t xml:space="preserve">anagement and </w:t>
      </w:r>
      <w:r w:rsidR="000F0B04" w:rsidRPr="00A11B16">
        <w:rPr>
          <w:rFonts w:eastAsia="Calibri"/>
          <w:szCs w:val="22"/>
          <w:lang w:val="en-US"/>
        </w:rPr>
        <w:t>p</w:t>
      </w:r>
      <w:r w:rsidRPr="00A11B16">
        <w:rPr>
          <w:rFonts w:eastAsia="Calibri"/>
          <w:szCs w:val="22"/>
          <w:lang w:val="en-US"/>
        </w:rPr>
        <w:t xml:space="preserve">erformance </w:t>
      </w:r>
      <w:r w:rsidR="000F0B04" w:rsidRPr="00A11B16">
        <w:rPr>
          <w:rFonts w:eastAsia="Calibri"/>
          <w:szCs w:val="22"/>
          <w:lang w:val="en-US"/>
        </w:rPr>
        <w:t>r</w:t>
      </w:r>
      <w:r w:rsidRPr="00A11B16">
        <w:rPr>
          <w:rFonts w:eastAsia="Calibri"/>
          <w:szCs w:val="22"/>
          <w:lang w:val="en-US"/>
        </w:rPr>
        <w:t>eport.</w:t>
      </w:r>
    </w:p>
    <w:p w14:paraId="25EC2B65" w14:textId="77777777" w:rsidR="00A10F18" w:rsidRPr="00A11B16" w:rsidRDefault="00A10F18" w:rsidP="00F72F41">
      <w:pPr>
        <w:keepNext/>
        <w:keepLines/>
        <w:suppressAutoHyphens/>
        <w:rPr>
          <w:color w:val="000000"/>
          <w:szCs w:val="22"/>
          <w:lang w:val="en-US"/>
        </w:rPr>
      </w:pPr>
    </w:p>
    <w:p w14:paraId="70497E15" w14:textId="1976226B" w:rsidR="00A10F18" w:rsidRPr="00A11B16" w:rsidRDefault="00A10F18" w:rsidP="00F72F41">
      <w:pPr>
        <w:numPr>
          <w:ilvl w:val="0"/>
          <w:numId w:val="45"/>
        </w:numPr>
        <w:suppressAutoHyphens/>
        <w:ind w:left="1440" w:hanging="720"/>
        <w:contextualSpacing/>
        <w:rPr>
          <w:color w:val="000000"/>
          <w:szCs w:val="22"/>
          <w:lang w:val="en-US" w:eastAsia="es-ES"/>
        </w:rPr>
      </w:pPr>
      <w:r w:rsidRPr="00A11B16">
        <w:rPr>
          <w:rFonts w:eastAsia="Arial Unicode MS"/>
          <w:color w:val="000000"/>
          <w:szCs w:val="22"/>
          <w:u w:val="single"/>
          <w:lang w:val="en-US"/>
        </w:rPr>
        <w:t xml:space="preserve">Trust </w:t>
      </w:r>
      <w:r w:rsidR="004E351D" w:rsidRPr="00A11B16">
        <w:rPr>
          <w:rFonts w:eastAsia="Calibri"/>
          <w:color w:val="000000"/>
          <w:szCs w:val="22"/>
          <w:u w:val="single"/>
          <w:lang w:val="en-US"/>
        </w:rPr>
        <w:t>p</w:t>
      </w:r>
      <w:r w:rsidRPr="00A11B16">
        <w:rPr>
          <w:rFonts w:eastAsia="Calibri"/>
          <w:color w:val="000000"/>
          <w:szCs w:val="22"/>
          <w:u w:val="single"/>
          <w:lang w:val="en-US"/>
        </w:rPr>
        <w:t>ersonnel</w:t>
      </w:r>
    </w:p>
    <w:p w14:paraId="4E76D4E7" w14:textId="77777777" w:rsidR="00A10F18" w:rsidRPr="00A11B16" w:rsidRDefault="00A10F18" w:rsidP="00F72F41">
      <w:pPr>
        <w:suppressAutoHyphens/>
        <w:rPr>
          <w:color w:val="000000"/>
          <w:szCs w:val="22"/>
          <w:lang w:val="en-US" w:eastAsia="es-ES"/>
        </w:rPr>
      </w:pPr>
    </w:p>
    <w:p w14:paraId="3FD283B3" w14:textId="77777777" w:rsidR="00A10F18" w:rsidRPr="00A11B16" w:rsidRDefault="00A10F18" w:rsidP="00F72F41">
      <w:pPr>
        <w:numPr>
          <w:ilvl w:val="0"/>
          <w:numId w:val="17"/>
        </w:numPr>
        <w:suppressAutoHyphens/>
        <w:ind w:left="2160" w:hanging="720"/>
        <w:rPr>
          <w:color w:val="000000"/>
          <w:szCs w:val="22"/>
          <w:lang w:val="en-US"/>
        </w:rPr>
      </w:pPr>
      <w:r w:rsidRPr="00A11B16">
        <w:rPr>
          <w:rFonts w:eastAsia="Calibri"/>
          <w:color w:val="000000"/>
          <w:szCs w:val="22"/>
          <w:lang w:val="en-US"/>
        </w:rPr>
        <w:t xml:space="preserve">To waive the enforcement of Article 21.b.v of the General Standards to authorize the financing of 21 trust positions financed by the Regular Fund in the execution of 2020 program-budget; the trust positions for 2020 shall </w:t>
      </w:r>
      <w:r w:rsidR="00FD2EFB" w:rsidRPr="00A11B16">
        <w:rPr>
          <w:rFonts w:eastAsia="Calibri"/>
          <w:color w:val="000000"/>
          <w:szCs w:val="22"/>
          <w:lang w:val="en-US"/>
        </w:rPr>
        <w:t>be those contained in Annex II.</w:t>
      </w:r>
    </w:p>
    <w:p w14:paraId="0A134572" w14:textId="77777777" w:rsidR="00A10F18" w:rsidRPr="00A11B16" w:rsidRDefault="00A10F18" w:rsidP="00F72F41">
      <w:pPr>
        <w:suppressAutoHyphens/>
        <w:rPr>
          <w:color w:val="000000"/>
          <w:szCs w:val="22"/>
          <w:lang w:val="en-US" w:eastAsia="es-ES"/>
        </w:rPr>
      </w:pPr>
    </w:p>
    <w:p w14:paraId="205BCA9B" w14:textId="75814594" w:rsidR="00A10F18" w:rsidRPr="00A11B16" w:rsidRDefault="00A10F18" w:rsidP="00F72F41">
      <w:pPr>
        <w:numPr>
          <w:ilvl w:val="0"/>
          <w:numId w:val="17"/>
        </w:numPr>
        <w:suppressAutoHyphens/>
        <w:ind w:left="2160" w:hanging="720"/>
        <w:rPr>
          <w:color w:val="000000"/>
          <w:szCs w:val="22"/>
          <w:lang w:val="en-US"/>
        </w:rPr>
      </w:pPr>
      <w:r w:rsidRPr="00A11B16">
        <w:rPr>
          <w:rFonts w:eastAsia="Arial Unicode MS"/>
          <w:color w:val="000000"/>
          <w:szCs w:val="22"/>
          <w:lang w:val="en-US"/>
        </w:rPr>
        <w:t>That no trust positions may be financed with resources other than the Regular Fund, with the exception of position</w:t>
      </w:r>
      <w:r w:rsidRPr="00A11B16">
        <w:rPr>
          <w:rFonts w:eastAsia="Arial Unicode MS"/>
          <w:strike/>
          <w:color w:val="000000"/>
          <w:szCs w:val="22"/>
          <w:lang w:val="en-US"/>
        </w:rPr>
        <w:t>s</w:t>
      </w:r>
      <w:r w:rsidRPr="00A11B16">
        <w:rPr>
          <w:rFonts w:eastAsia="Arial Unicode MS"/>
          <w:color w:val="000000"/>
          <w:szCs w:val="22"/>
          <w:lang w:val="en-US"/>
        </w:rPr>
        <w:t xml:space="preserve"> already being financed with resources other than the Regular Fund at the time of this resolution</w:t>
      </w:r>
      <w:r w:rsidR="005C5676" w:rsidRPr="00A11B16">
        <w:rPr>
          <w:rFonts w:eastAsia="Arial Unicode MS"/>
          <w:color w:val="000000"/>
          <w:szCs w:val="22"/>
          <w:lang w:val="en-US"/>
        </w:rPr>
        <w:t>’</w:t>
      </w:r>
      <w:r w:rsidRPr="00A11B16">
        <w:rPr>
          <w:rFonts w:eastAsia="Arial Unicode MS"/>
          <w:color w:val="000000"/>
          <w:szCs w:val="22"/>
          <w:lang w:val="en-US"/>
        </w:rPr>
        <w:t>s</w:t>
      </w:r>
      <w:r w:rsidR="00FD2EFB" w:rsidRPr="00A11B16">
        <w:rPr>
          <w:rFonts w:eastAsia="Arial Unicode MS"/>
          <w:color w:val="000000"/>
          <w:szCs w:val="22"/>
          <w:lang w:val="en-US"/>
        </w:rPr>
        <w:t xml:space="preserve"> entry into force.</w:t>
      </w:r>
    </w:p>
    <w:p w14:paraId="7C786BE1" w14:textId="77777777" w:rsidR="00A10F18" w:rsidRPr="00A11B16" w:rsidRDefault="00A10F18" w:rsidP="00F72F41">
      <w:pPr>
        <w:suppressAutoHyphens/>
        <w:rPr>
          <w:color w:val="000000"/>
          <w:szCs w:val="22"/>
          <w:lang w:val="en-US" w:eastAsia="es-ES"/>
        </w:rPr>
      </w:pPr>
    </w:p>
    <w:p w14:paraId="32CF9332" w14:textId="641310A7" w:rsidR="00A10F18" w:rsidRPr="00A11B16" w:rsidRDefault="00A10F18" w:rsidP="00F72F41">
      <w:pPr>
        <w:numPr>
          <w:ilvl w:val="0"/>
          <w:numId w:val="17"/>
        </w:numPr>
        <w:suppressAutoHyphens/>
        <w:ind w:left="2160" w:hanging="720"/>
        <w:rPr>
          <w:color w:val="000000"/>
          <w:szCs w:val="22"/>
          <w:lang w:val="en-US"/>
        </w:rPr>
      </w:pPr>
      <w:r w:rsidRPr="00A11B16">
        <w:rPr>
          <w:rFonts w:eastAsia="Arial Unicode MS"/>
          <w:color w:val="000000"/>
          <w:szCs w:val="22"/>
          <w:lang w:val="en-US"/>
        </w:rPr>
        <w:t>That personnel hired under a trust appointment shall not be eligible for the payment of accumulated unused annual leave upon their separation from the Organization. This provision shall not apply to Career Service, continuing contract, or Series A and Series B personnel wh</w:t>
      </w:r>
      <w:r w:rsidR="00FD2EFB" w:rsidRPr="00A11B16">
        <w:rPr>
          <w:rFonts w:eastAsia="Arial Unicode MS"/>
          <w:color w:val="000000"/>
          <w:szCs w:val="22"/>
          <w:lang w:val="en-US"/>
        </w:rPr>
        <w:t>o accepted a trust appointment.</w:t>
      </w:r>
    </w:p>
    <w:p w14:paraId="604EB3C3" w14:textId="77777777" w:rsidR="00A10F18" w:rsidRPr="00A11B16" w:rsidRDefault="00A10F18" w:rsidP="00F72F41">
      <w:pPr>
        <w:suppressAutoHyphens/>
        <w:rPr>
          <w:color w:val="000000"/>
          <w:szCs w:val="22"/>
          <w:lang w:val="en-US" w:eastAsia="es-ES"/>
        </w:rPr>
      </w:pPr>
    </w:p>
    <w:p w14:paraId="46532E6F" w14:textId="24D5955B" w:rsidR="00A10F18" w:rsidRPr="00A11B16" w:rsidRDefault="00A10F18" w:rsidP="00F72F41">
      <w:pPr>
        <w:numPr>
          <w:ilvl w:val="0"/>
          <w:numId w:val="45"/>
        </w:numPr>
        <w:suppressAutoHyphens/>
        <w:ind w:left="1440" w:hanging="720"/>
        <w:contextualSpacing/>
        <w:rPr>
          <w:color w:val="000000"/>
          <w:szCs w:val="22"/>
          <w:u w:val="single"/>
          <w:lang w:val="en-US"/>
        </w:rPr>
      </w:pPr>
      <w:r w:rsidRPr="00A11B16">
        <w:rPr>
          <w:rFonts w:eastAsia="Calibri"/>
          <w:color w:val="000000"/>
          <w:szCs w:val="22"/>
          <w:u w:val="single"/>
          <w:lang w:val="en-US"/>
        </w:rPr>
        <w:t xml:space="preserve">Offices of the General Secretariat in </w:t>
      </w:r>
      <w:r w:rsidR="000F0B04" w:rsidRPr="00A11B16">
        <w:rPr>
          <w:rFonts w:eastAsia="Calibri"/>
          <w:color w:val="000000"/>
          <w:szCs w:val="22"/>
          <w:u w:val="single"/>
          <w:lang w:val="en-US"/>
        </w:rPr>
        <w:t>m</w:t>
      </w:r>
      <w:r w:rsidRPr="00A11B16">
        <w:rPr>
          <w:rFonts w:eastAsia="Calibri"/>
          <w:color w:val="000000"/>
          <w:szCs w:val="22"/>
          <w:u w:val="single"/>
          <w:lang w:val="en-US"/>
        </w:rPr>
        <w:t xml:space="preserve">ember </w:t>
      </w:r>
      <w:r w:rsidR="000F0B04" w:rsidRPr="00A11B16">
        <w:rPr>
          <w:rFonts w:eastAsia="Calibri"/>
          <w:color w:val="000000"/>
          <w:szCs w:val="22"/>
          <w:u w:val="single"/>
          <w:lang w:val="en-US"/>
        </w:rPr>
        <w:t>s</w:t>
      </w:r>
      <w:r w:rsidRPr="00A11B16">
        <w:rPr>
          <w:rFonts w:eastAsia="Calibri"/>
          <w:color w:val="000000"/>
          <w:szCs w:val="22"/>
          <w:u w:val="single"/>
          <w:lang w:val="en-US"/>
        </w:rPr>
        <w:t>tates</w:t>
      </w:r>
    </w:p>
    <w:p w14:paraId="00293610" w14:textId="77777777" w:rsidR="00A10F18" w:rsidRPr="00A11B16" w:rsidRDefault="00A10F18" w:rsidP="00F72F41">
      <w:pPr>
        <w:suppressAutoHyphens/>
        <w:rPr>
          <w:color w:val="000000"/>
          <w:szCs w:val="22"/>
          <w:lang w:val="en-US" w:eastAsia="es-ES"/>
        </w:rPr>
      </w:pPr>
    </w:p>
    <w:p w14:paraId="480BC034" w14:textId="77777777" w:rsidR="00A10F18" w:rsidRPr="00A11B16" w:rsidRDefault="00A10F18" w:rsidP="00F72F41">
      <w:pPr>
        <w:suppressAutoHyphens/>
        <w:ind w:firstLine="720"/>
        <w:rPr>
          <w:color w:val="000000"/>
          <w:szCs w:val="22"/>
          <w:lang w:val="en-US"/>
        </w:rPr>
      </w:pPr>
      <w:r w:rsidRPr="00A11B16">
        <w:rPr>
          <w:rFonts w:eastAsia="Arial Unicode MS"/>
          <w:color w:val="000000"/>
          <w:szCs w:val="22"/>
          <w:lang w:val="en-US"/>
        </w:rPr>
        <w:t>To request the Secretary General to instruct the Coordinating Office for the Offices and Units of the General Secretariat in the Member States to continue optimizing and implementing its current strategy until such time as the comprehensive review and the emanating strategic pla</w:t>
      </w:r>
      <w:r w:rsidR="00FD2EFB" w:rsidRPr="00A11B16">
        <w:rPr>
          <w:rFonts w:eastAsia="Arial Unicode MS"/>
          <w:color w:val="000000"/>
          <w:szCs w:val="22"/>
          <w:lang w:val="en-US"/>
        </w:rPr>
        <w:t>n is agreed upon for execution.</w:t>
      </w:r>
    </w:p>
    <w:p w14:paraId="05D9742C" w14:textId="77777777" w:rsidR="00A10F18" w:rsidRPr="00A11B16" w:rsidRDefault="00A10F18" w:rsidP="00F72F41">
      <w:pPr>
        <w:suppressAutoHyphens/>
        <w:rPr>
          <w:color w:val="000000"/>
          <w:szCs w:val="22"/>
          <w:lang w:val="en-US" w:eastAsia="es-ES"/>
        </w:rPr>
      </w:pPr>
    </w:p>
    <w:p w14:paraId="024A5F5B" w14:textId="59C76C50" w:rsidR="00A10F18" w:rsidRPr="00A11B16" w:rsidRDefault="00A10F18" w:rsidP="00195AE7">
      <w:pPr>
        <w:keepNext/>
        <w:numPr>
          <w:ilvl w:val="0"/>
          <w:numId w:val="45"/>
        </w:numPr>
        <w:suppressAutoHyphens/>
        <w:ind w:left="1440" w:hanging="720"/>
        <w:contextualSpacing/>
        <w:rPr>
          <w:color w:val="000000"/>
          <w:szCs w:val="22"/>
          <w:u w:val="single"/>
          <w:lang w:val="en-US"/>
        </w:rPr>
      </w:pPr>
      <w:r w:rsidRPr="00A11B16">
        <w:rPr>
          <w:rFonts w:eastAsia="Calibri"/>
          <w:color w:val="000000"/>
          <w:szCs w:val="22"/>
          <w:u w:val="single"/>
          <w:lang w:val="en-US"/>
        </w:rPr>
        <w:lastRenderedPageBreak/>
        <w:t xml:space="preserve">Ethics and </w:t>
      </w:r>
      <w:r w:rsidR="004E351D" w:rsidRPr="00A11B16">
        <w:rPr>
          <w:rFonts w:eastAsia="Calibri"/>
          <w:color w:val="000000"/>
          <w:szCs w:val="22"/>
          <w:u w:val="single"/>
          <w:lang w:val="en-US"/>
        </w:rPr>
        <w:t>i</w:t>
      </w:r>
      <w:r w:rsidRPr="00A11B16">
        <w:rPr>
          <w:rFonts w:eastAsia="Calibri"/>
          <w:color w:val="000000"/>
          <w:szCs w:val="22"/>
          <w:u w:val="single"/>
          <w:lang w:val="en-US"/>
        </w:rPr>
        <w:t>ntegrity</w:t>
      </w:r>
    </w:p>
    <w:p w14:paraId="7A38CF57" w14:textId="77777777" w:rsidR="00A10F18" w:rsidRPr="00A11B16" w:rsidRDefault="00A10F18" w:rsidP="00195AE7">
      <w:pPr>
        <w:keepNext/>
        <w:suppressAutoHyphens/>
        <w:rPr>
          <w:color w:val="000000"/>
          <w:szCs w:val="22"/>
          <w:lang w:val="en-US" w:eastAsia="es-ES"/>
        </w:rPr>
      </w:pPr>
    </w:p>
    <w:p w14:paraId="70774008" w14:textId="0A31E7F1" w:rsidR="00A10F18" w:rsidRPr="00A11B16" w:rsidRDefault="00A10F18" w:rsidP="00F72F41">
      <w:pPr>
        <w:suppressAutoHyphens/>
        <w:ind w:firstLine="720"/>
        <w:rPr>
          <w:color w:val="000000"/>
          <w:szCs w:val="22"/>
          <w:lang w:val="en-US"/>
        </w:rPr>
      </w:pPr>
      <w:r w:rsidRPr="00A11B16">
        <w:rPr>
          <w:rFonts w:eastAsia="Calibri"/>
          <w:color w:val="000000"/>
          <w:szCs w:val="22"/>
          <w:lang w:val="en-US"/>
        </w:rPr>
        <w:t>To instruct the Secretary General to update the Statements of Loyalty and of Ethics of Conduct and Conflicts of Interest of the General Secretariat in accordance with Article 120 of the OAS</w:t>
      </w:r>
      <w:r w:rsidR="000F0B04" w:rsidRPr="00A11B16">
        <w:rPr>
          <w:rFonts w:eastAsia="Calibri"/>
          <w:color w:val="000000"/>
          <w:szCs w:val="22"/>
          <w:lang w:val="en-US"/>
        </w:rPr>
        <w:t xml:space="preserve"> Charter</w:t>
      </w:r>
      <w:r w:rsidRPr="00A11B16">
        <w:rPr>
          <w:rFonts w:eastAsia="Calibri"/>
          <w:color w:val="000000"/>
          <w:szCs w:val="22"/>
          <w:lang w:val="en-US"/>
        </w:rPr>
        <w:t xml:space="preserve">, which requires personnel to be selected for their efficiency, competence, and integrity. The concept of integrity includes, but is not limited to, probity, impartiality, fairness, honesty and truthfulness in all matters affecting their work, status, and engagement with others. The Statements of Loyalty and of Ethics of Conduct and Conflicts of Interest shall be renamed </w:t>
      </w:r>
      <w:r w:rsidR="00CC0BAD" w:rsidRPr="00A11B16">
        <w:rPr>
          <w:rFonts w:eastAsia="Calibri"/>
          <w:color w:val="000000"/>
          <w:szCs w:val="22"/>
          <w:lang w:val="en-US"/>
        </w:rPr>
        <w:t>“</w:t>
      </w:r>
      <w:r w:rsidRPr="00A11B16">
        <w:rPr>
          <w:rFonts w:eastAsia="Calibri"/>
          <w:color w:val="000000"/>
          <w:szCs w:val="22"/>
          <w:lang w:val="en-US"/>
        </w:rPr>
        <w:t>Statement of Conflict of Interest and Acknowledgement of Acceptable Conduct,</w:t>
      </w:r>
      <w:r w:rsidR="00CC0BAD" w:rsidRPr="00A11B16">
        <w:rPr>
          <w:rFonts w:eastAsia="Calibri"/>
          <w:color w:val="000000"/>
          <w:szCs w:val="22"/>
          <w:lang w:val="en-US"/>
        </w:rPr>
        <w:t>”</w:t>
      </w:r>
      <w:r w:rsidRPr="00A11B16">
        <w:rPr>
          <w:rFonts w:eastAsia="Calibri"/>
          <w:color w:val="000000"/>
          <w:szCs w:val="22"/>
          <w:lang w:val="en-US"/>
        </w:rPr>
        <w:t xml:space="preserve"> to be signed (physically or electronically) by all personnel by </w:t>
      </w:r>
      <w:r w:rsidRPr="00A11B16">
        <w:rPr>
          <w:rFonts w:eastAsia="Calibri"/>
          <w:bCs/>
          <w:color w:val="000000"/>
          <w:szCs w:val="22"/>
          <w:lang w:val="en-US"/>
        </w:rPr>
        <w:t>December 1, 2020</w:t>
      </w:r>
      <w:r w:rsidRPr="00A11B16">
        <w:rPr>
          <w:rFonts w:eastAsia="Calibri"/>
          <w:color w:val="000000"/>
          <w:szCs w:val="22"/>
          <w:lang w:val="en-US"/>
        </w:rPr>
        <w:t xml:space="preserve">, and all new personnel prior to employment. Thereafter, the Statement shall be </w:t>
      </w:r>
      <w:r w:rsidR="00FD2EFB" w:rsidRPr="00A11B16">
        <w:rPr>
          <w:rFonts w:eastAsia="Calibri"/>
          <w:color w:val="000000"/>
          <w:szCs w:val="22"/>
          <w:lang w:val="en-US"/>
        </w:rPr>
        <w:t>signed by all personnel yearly.</w:t>
      </w:r>
    </w:p>
    <w:p w14:paraId="29E05464" w14:textId="77777777" w:rsidR="00A10F18" w:rsidRPr="00A11B16" w:rsidRDefault="00A10F18" w:rsidP="00F72F41">
      <w:pPr>
        <w:suppressAutoHyphens/>
        <w:rPr>
          <w:color w:val="000000"/>
          <w:szCs w:val="22"/>
          <w:lang w:val="en-US"/>
        </w:rPr>
      </w:pPr>
    </w:p>
    <w:p w14:paraId="1E123FF2" w14:textId="77777777" w:rsidR="00A10F18" w:rsidRPr="00A11B16" w:rsidRDefault="00A10F18" w:rsidP="00F72F41">
      <w:pPr>
        <w:numPr>
          <w:ilvl w:val="0"/>
          <w:numId w:val="45"/>
        </w:numPr>
        <w:suppressAutoHyphens/>
        <w:ind w:left="1440" w:hanging="720"/>
        <w:contextualSpacing/>
        <w:rPr>
          <w:color w:val="000000"/>
          <w:szCs w:val="22"/>
          <w:u w:val="single"/>
          <w:lang w:val="en-US"/>
        </w:rPr>
      </w:pPr>
      <w:r w:rsidRPr="00A11B16">
        <w:rPr>
          <w:rFonts w:eastAsia="Calibri"/>
          <w:color w:val="000000"/>
          <w:szCs w:val="22"/>
          <w:u w:val="single"/>
          <w:lang w:val="en-US"/>
        </w:rPr>
        <w:t>Columbus Memorial Library</w:t>
      </w:r>
    </w:p>
    <w:p w14:paraId="3D2BE28F" w14:textId="77777777" w:rsidR="00A10F18" w:rsidRPr="00A11B16" w:rsidRDefault="00A10F18" w:rsidP="00F72F41">
      <w:pPr>
        <w:keepNext/>
        <w:suppressAutoHyphens/>
        <w:rPr>
          <w:color w:val="000000"/>
          <w:szCs w:val="22"/>
          <w:lang w:val="en-US" w:eastAsia="es-ES"/>
        </w:rPr>
      </w:pPr>
    </w:p>
    <w:p w14:paraId="579F51E7" w14:textId="52932482" w:rsidR="00A10F18" w:rsidRPr="00A11B16" w:rsidRDefault="00A10F18" w:rsidP="00F72F41">
      <w:pPr>
        <w:suppressAutoHyphens/>
        <w:rPr>
          <w:i/>
          <w:iCs/>
          <w:color w:val="000000"/>
          <w:szCs w:val="22"/>
          <w:lang w:val="en-US"/>
        </w:rPr>
      </w:pPr>
      <w:r w:rsidRPr="00A11B16">
        <w:rPr>
          <w:rFonts w:eastAsia="Calibri"/>
          <w:color w:val="000000"/>
          <w:szCs w:val="22"/>
          <w:lang w:val="en-US"/>
        </w:rPr>
        <w:tab/>
        <w:t xml:space="preserve">To request the Columbus Memorial Library to </w:t>
      </w:r>
      <w:r w:rsidR="000F0B04" w:rsidRPr="00A11B16">
        <w:rPr>
          <w:rFonts w:eastAsia="Calibri"/>
          <w:color w:val="000000"/>
          <w:szCs w:val="22"/>
          <w:lang w:val="en-US"/>
        </w:rPr>
        <w:t xml:space="preserve">report to </w:t>
      </w:r>
      <w:r w:rsidRPr="00A11B16">
        <w:rPr>
          <w:rFonts w:eastAsia="Calibri"/>
          <w:color w:val="000000"/>
          <w:szCs w:val="22"/>
          <w:lang w:val="en-US"/>
        </w:rPr>
        <w:t>the CAAP on the status of its ac</w:t>
      </w:r>
      <w:r w:rsidR="00FD2EFB" w:rsidRPr="00A11B16">
        <w:rPr>
          <w:rFonts w:eastAsia="Calibri"/>
          <w:color w:val="000000"/>
          <w:szCs w:val="22"/>
          <w:lang w:val="en-US"/>
        </w:rPr>
        <w:t>tivities on a semiannual basis.</w:t>
      </w:r>
    </w:p>
    <w:p w14:paraId="1615EF7A" w14:textId="77777777" w:rsidR="00A10F18" w:rsidRPr="00A11B16" w:rsidRDefault="00A10F18" w:rsidP="00F72F41">
      <w:pPr>
        <w:suppressAutoHyphens/>
        <w:rPr>
          <w:color w:val="000000"/>
          <w:szCs w:val="22"/>
          <w:lang w:val="en-US" w:eastAsia="es-ES"/>
        </w:rPr>
      </w:pPr>
    </w:p>
    <w:p w14:paraId="6290C5A7" w14:textId="77777777" w:rsidR="00A10F18" w:rsidRPr="00A11B16" w:rsidRDefault="00A10F18" w:rsidP="00F72F41">
      <w:pPr>
        <w:numPr>
          <w:ilvl w:val="0"/>
          <w:numId w:val="45"/>
        </w:numPr>
        <w:suppressAutoHyphens/>
        <w:ind w:left="1440" w:hanging="720"/>
        <w:contextualSpacing/>
        <w:rPr>
          <w:color w:val="000000"/>
          <w:szCs w:val="22"/>
          <w:u w:val="single"/>
          <w:lang w:val="en-US"/>
        </w:rPr>
      </w:pPr>
      <w:r w:rsidRPr="00A11B16">
        <w:rPr>
          <w:rFonts w:eastAsia="Calibri"/>
          <w:color w:val="000000"/>
          <w:szCs w:val="22"/>
          <w:u w:val="single"/>
          <w:lang w:val="en-US"/>
        </w:rPr>
        <w:t>International Public Sector Accounting Standards</w:t>
      </w:r>
    </w:p>
    <w:p w14:paraId="66FB898F" w14:textId="77777777" w:rsidR="00A10F18" w:rsidRPr="00A11B16" w:rsidRDefault="00A10F18" w:rsidP="00F72F41">
      <w:pPr>
        <w:suppressAutoHyphens/>
        <w:rPr>
          <w:color w:val="000000"/>
          <w:szCs w:val="22"/>
          <w:lang w:val="en-US" w:eastAsia="es-ES"/>
        </w:rPr>
      </w:pPr>
    </w:p>
    <w:p w14:paraId="5AD91062" w14:textId="77777777" w:rsidR="00A10F18" w:rsidRPr="00A11B16" w:rsidRDefault="00A10F18" w:rsidP="00F72F41">
      <w:pPr>
        <w:suppressAutoHyphens/>
        <w:ind w:firstLine="720"/>
        <w:rPr>
          <w:color w:val="000000"/>
          <w:szCs w:val="22"/>
          <w:lang w:val="en-US"/>
        </w:rPr>
      </w:pPr>
      <w:r w:rsidRPr="00A11B16">
        <w:rPr>
          <w:rFonts w:eastAsia="Calibri"/>
          <w:color w:val="000000"/>
          <w:szCs w:val="22"/>
          <w:lang w:val="en-US"/>
        </w:rPr>
        <w:t>To instruct the Permanent Council, through the CAAP, to identify the necessary funding for the project on Implementation of the International Public Sector Accounting Standards (IPSAS) within the General Secretariat once the new Enterprise Resource Planning (ERP) system has been implemented, and within a reasonable timeframe.</w:t>
      </w:r>
    </w:p>
    <w:p w14:paraId="54566CD9" w14:textId="77777777" w:rsidR="00A10F18" w:rsidRPr="00A11B16" w:rsidRDefault="00A10F18" w:rsidP="00F72F41">
      <w:pPr>
        <w:suppressAutoHyphens/>
        <w:rPr>
          <w:color w:val="000000"/>
          <w:szCs w:val="22"/>
          <w:lang w:val="en-US" w:eastAsia="es-ES"/>
        </w:rPr>
      </w:pPr>
    </w:p>
    <w:p w14:paraId="129A943B" w14:textId="77777777" w:rsidR="00A10F18" w:rsidRPr="00A11B16" w:rsidRDefault="00A10F18" w:rsidP="00F72F41">
      <w:pPr>
        <w:numPr>
          <w:ilvl w:val="0"/>
          <w:numId w:val="45"/>
        </w:numPr>
        <w:suppressAutoHyphens/>
        <w:ind w:left="1440" w:hanging="720"/>
        <w:contextualSpacing/>
        <w:rPr>
          <w:color w:val="000000"/>
          <w:szCs w:val="22"/>
          <w:lang w:val="en-US"/>
        </w:rPr>
      </w:pPr>
      <w:r w:rsidRPr="00A11B16">
        <w:rPr>
          <w:rFonts w:eastAsia="Calibri"/>
          <w:color w:val="000000"/>
          <w:szCs w:val="22"/>
          <w:u w:val="single"/>
          <w:lang w:val="en-US"/>
        </w:rPr>
        <w:t>Effectiveness and efficiency</w:t>
      </w:r>
    </w:p>
    <w:p w14:paraId="4F355547" w14:textId="77777777" w:rsidR="00A10F18" w:rsidRPr="00A11B16" w:rsidRDefault="00A10F18" w:rsidP="00F72F41">
      <w:pPr>
        <w:suppressAutoHyphens/>
        <w:rPr>
          <w:color w:val="000000"/>
          <w:szCs w:val="22"/>
          <w:lang w:val="en-US" w:eastAsia="es-ES"/>
        </w:rPr>
      </w:pPr>
    </w:p>
    <w:p w14:paraId="4C156753" w14:textId="77777777" w:rsidR="00A10F18" w:rsidRPr="00A11B16" w:rsidRDefault="00A10F18" w:rsidP="00F72F41">
      <w:pPr>
        <w:numPr>
          <w:ilvl w:val="0"/>
          <w:numId w:val="19"/>
        </w:numPr>
        <w:suppressAutoHyphens/>
        <w:ind w:left="2160" w:hanging="720"/>
        <w:rPr>
          <w:i/>
          <w:iCs/>
          <w:color w:val="000000"/>
          <w:szCs w:val="22"/>
          <w:lang w:val="en-US"/>
        </w:rPr>
      </w:pPr>
      <w:r w:rsidRPr="00A11B16">
        <w:rPr>
          <w:rFonts w:eastAsia="Calibri"/>
          <w:color w:val="000000"/>
          <w:szCs w:val="22"/>
          <w:lang w:val="en-US"/>
        </w:rPr>
        <w:t>To request the General Secretariat to report, within 60 days following the conclusion of regular sessions of the General Assembly, on the cost of the mandates contained in the approved resolutions and on thei</w:t>
      </w:r>
      <w:r w:rsidR="00FD2EFB" w:rsidRPr="00A11B16">
        <w:rPr>
          <w:rFonts w:eastAsia="Calibri"/>
          <w:color w:val="000000"/>
          <w:szCs w:val="22"/>
          <w:lang w:val="en-US"/>
        </w:rPr>
        <w:t>r impact on the program-budget.</w:t>
      </w:r>
    </w:p>
    <w:p w14:paraId="6C29AF85" w14:textId="77777777" w:rsidR="00A10F18" w:rsidRPr="00A11B16" w:rsidRDefault="00A10F18" w:rsidP="00F72F41">
      <w:pPr>
        <w:suppressAutoHyphens/>
        <w:rPr>
          <w:color w:val="000000"/>
          <w:szCs w:val="22"/>
          <w:lang w:val="en-US" w:eastAsia="es-ES"/>
        </w:rPr>
      </w:pPr>
    </w:p>
    <w:p w14:paraId="163F6F64" w14:textId="5A4EA1E9" w:rsidR="00A10F18" w:rsidRPr="00A11B16" w:rsidRDefault="00A10F18" w:rsidP="00F72F41">
      <w:pPr>
        <w:numPr>
          <w:ilvl w:val="0"/>
          <w:numId w:val="19"/>
        </w:numPr>
        <w:suppressAutoHyphens/>
        <w:ind w:left="2160" w:hanging="720"/>
        <w:rPr>
          <w:i/>
          <w:iCs/>
          <w:color w:val="000000"/>
          <w:szCs w:val="22"/>
          <w:lang w:val="en-US"/>
        </w:rPr>
      </w:pPr>
      <w:r w:rsidRPr="00A11B16">
        <w:rPr>
          <w:rFonts w:eastAsia="Calibri"/>
          <w:color w:val="000000"/>
          <w:szCs w:val="22"/>
          <w:lang w:val="en-US"/>
        </w:rPr>
        <w:t>To request the General Secretariat to align the Organization</w:t>
      </w:r>
      <w:r w:rsidR="005C5676" w:rsidRPr="00A11B16">
        <w:rPr>
          <w:rFonts w:eastAsia="Calibri"/>
          <w:color w:val="000000"/>
          <w:szCs w:val="22"/>
          <w:lang w:val="en-US"/>
        </w:rPr>
        <w:t>’</w:t>
      </w:r>
      <w:r w:rsidRPr="00A11B16">
        <w:rPr>
          <w:rFonts w:eastAsia="Calibri"/>
          <w:color w:val="000000"/>
          <w:szCs w:val="22"/>
          <w:lang w:val="en-US"/>
        </w:rPr>
        <w:t>s resources and organization</w:t>
      </w:r>
      <w:r w:rsidR="00FD2EFB" w:rsidRPr="00A11B16">
        <w:rPr>
          <w:rFonts w:eastAsia="Calibri"/>
          <w:color w:val="000000"/>
          <w:szCs w:val="22"/>
          <w:lang w:val="en-US"/>
        </w:rPr>
        <w:t>al structure with the mandates.</w:t>
      </w:r>
    </w:p>
    <w:p w14:paraId="1AA0FC5D" w14:textId="77777777" w:rsidR="00A10F18" w:rsidRPr="00A11B16" w:rsidRDefault="00A10F18" w:rsidP="00F72F41">
      <w:pPr>
        <w:suppressAutoHyphens/>
        <w:rPr>
          <w:i/>
          <w:iCs/>
          <w:color w:val="000000"/>
          <w:szCs w:val="22"/>
          <w:lang w:val="en-US" w:eastAsia="es-ES"/>
        </w:rPr>
      </w:pPr>
    </w:p>
    <w:p w14:paraId="2CFE35A2" w14:textId="30CF86BF" w:rsidR="00A10F18" w:rsidRPr="00A11B16" w:rsidRDefault="00A10F18" w:rsidP="00F72F41">
      <w:pPr>
        <w:numPr>
          <w:ilvl w:val="0"/>
          <w:numId w:val="45"/>
        </w:numPr>
        <w:suppressAutoHyphens/>
        <w:ind w:left="1440" w:hanging="720"/>
        <w:contextualSpacing/>
        <w:rPr>
          <w:color w:val="000000"/>
          <w:szCs w:val="22"/>
          <w:lang w:val="en-US"/>
        </w:rPr>
      </w:pPr>
      <w:r w:rsidRPr="00A11B16">
        <w:rPr>
          <w:rFonts w:eastAsia="Calibri"/>
          <w:color w:val="000000"/>
          <w:szCs w:val="22"/>
          <w:u w:val="single"/>
          <w:lang w:val="en-US"/>
        </w:rPr>
        <w:t>Creation of new mandates</w:t>
      </w:r>
    </w:p>
    <w:p w14:paraId="2F5C4405" w14:textId="77777777" w:rsidR="00A10F18" w:rsidRPr="00A11B16" w:rsidRDefault="00A10F18" w:rsidP="00F72F41">
      <w:pPr>
        <w:suppressAutoHyphens/>
        <w:rPr>
          <w:color w:val="000000"/>
          <w:szCs w:val="22"/>
          <w:lang w:val="en-US"/>
        </w:rPr>
      </w:pPr>
    </w:p>
    <w:p w14:paraId="01AA4831" w14:textId="321B0D87" w:rsidR="00A10F18" w:rsidRPr="00A11B16" w:rsidRDefault="00A10F18" w:rsidP="00F72F41">
      <w:pPr>
        <w:numPr>
          <w:ilvl w:val="0"/>
          <w:numId w:val="42"/>
        </w:numPr>
        <w:ind w:left="2160" w:hanging="720"/>
        <w:rPr>
          <w:color w:val="000000"/>
          <w:szCs w:val="22"/>
          <w:lang w:val="en-US" w:eastAsia="es-ES"/>
        </w:rPr>
      </w:pPr>
      <w:r w:rsidRPr="00A11B16">
        <w:rPr>
          <w:rFonts w:eastAsia="Calibri"/>
          <w:color w:val="000000"/>
          <w:szCs w:val="22"/>
          <w:lang w:val="en-US"/>
        </w:rPr>
        <w:t xml:space="preserve">To instruct the Permanent Council, through </w:t>
      </w:r>
      <w:r w:rsidR="00CB36DA" w:rsidRPr="00A11B16">
        <w:rPr>
          <w:rFonts w:eastAsia="Calibri"/>
          <w:color w:val="000000"/>
          <w:szCs w:val="22"/>
          <w:lang w:val="en-US"/>
        </w:rPr>
        <w:t xml:space="preserve">the </w:t>
      </w:r>
      <w:r w:rsidRPr="00A11B16">
        <w:rPr>
          <w:rFonts w:eastAsia="Calibri"/>
          <w:color w:val="000000"/>
          <w:szCs w:val="22"/>
          <w:lang w:val="en-US"/>
        </w:rPr>
        <w:t>CAAP, to consider establishing a</w:t>
      </w:r>
      <w:r w:rsidRPr="00A11B16">
        <w:rPr>
          <w:rFonts w:eastAsia="Calibri"/>
          <w:b/>
          <w:color w:val="000000"/>
          <w:szCs w:val="22"/>
          <w:lang w:val="en-US"/>
        </w:rPr>
        <w:t xml:space="preserve"> </w:t>
      </w:r>
      <w:r w:rsidRPr="00A11B16">
        <w:rPr>
          <w:rFonts w:eastAsia="Calibri"/>
          <w:color w:val="000000"/>
          <w:szCs w:val="22"/>
          <w:lang w:val="en-US"/>
        </w:rPr>
        <w:t>regulatory framework process and practice for the Permanent Council committees and CIDI to review program-budget implications of new mandates, and for such a framework to be completed by June 2021</w:t>
      </w:r>
      <w:r w:rsidR="00FD2EFB" w:rsidRPr="00A11B16">
        <w:rPr>
          <w:szCs w:val="22"/>
          <w:lang w:val="en-US" w:eastAsia="es-ES"/>
        </w:rPr>
        <w:t>.</w:t>
      </w:r>
    </w:p>
    <w:p w14:paraId="7CA02124" w14:textId="77777777" w:rsidR="00A10F18" w:rsidRPr="00A11B16" w:rsidRDefault="00A10F18" w:rsidP="00F72F41">
      <w:pPr>
        <w:suppressAutoHyphens/>
        <w:rPr>
          <w:color w:val="000000"/>
          <w:szCs w:val="22"/>
          <w:lang w:val="en-US"/>
        </w:rPr>
      </w:pPr>
    </w:p>
    <w:p w14:paraId="26245BC4" w14:textId="183F238E" w:rsidR="00A10F18" w:rsidRPr="00A11B16" w:rsidRDefault="00A10F18" w:rsidP="00F72F41">
      <w:pPr>
        <w:numPr>
          <w:ilvl w:val="0"/>
          <w:numId w:val="42"/>
        </w:numPr>
        <w:suppressAutoHyphens/>
        <w:ind w:left="2160" w:hanging="720"/>
        <w:rPr>
          <w:color w:val="000000"/>
          <w:szCs w:val="22"/>
          <w:lang w:val="en-US"/>
        </w:rPr>
      </w:pPr>
      <w:r w:rsidRPr="00A11B16">
        <w:rPr>
          <w:rFonts w:eastAsia="Arial Unicode MS"/>
          <w:color w:val="000000"/>
          <w:szCs w:val="22"/>
          <w:lang w:val="en-US"/>
        </w:rPr>
        <w:t xml:space="preserve">To instruct the General Secretariat to submit to all </w:t>
      </w:r>
      <w:r w:rsidR="00CB36DA" w:rsidRPr="00A11B16">
        <w:rPr>
          <w:rFonts w:eastAsia="Arial Unicode MS"/>
          <w:color w:val="000000"/>
          <w:szCs w:val="22"/>
          <w:lang w:val="en-US"/>
        </w:rPr>
        <w:t>c</w:t>
      </w:r>
      <w:r w:rsidRPr="00A11B16">
        <w:rPr>
          <w:rFonts w:eastAsia="Arial Unicode MS"/>
          <w:color w:val="000000"/>
          <w:szCs w:val="22"/>
          <w:lang w:val="en-US"/>
        </w:rPr>
        <w:t xml:space="preserve">ommittees, after consideration of the CAAP and approval by the Permanent Council, a template to accompany any draft resolutions including new mandates to be considered for General Assembly approval. Consultations with relevant </w:t>
      </w:r>
      <w:r w:rsidR="00CB36DA" w:rsidRPr="00A11B16">
        <w:rPr>
          <w:rFonts w:eastAsia="Arial Unicode MS"/>
          <w:color w:val="000000"/>
          <w:szCs w:val="22"/>
          <w:lang w:val="en-US"/>
        </w:rPr>
        <w:t>d</w:t>
      </w:r>
      <w:r w:rsidRPr="00A11B16">
        <w:rPr>
          <w:rFonts w:eastAsia="Arial Unicode MS"/>
          <w:color w:val="000000"/>
          <w:szCs w:val="22"/>
          <w:lang w:val="en-US"/>
        </w:rPr>
        <w:t xml:space="preserve">epartments, and </w:t>
      </w:r>
      <w:r w:rsidR="00CB36DA" w:rsidRPr="00A11B16">
        <w:rPr>
          <w:rFonts w:eastAsia="Arial Unicode MS"/>
          <w:color w:val="000000"/>
          <w:szCs w:val="22"/>
          <w:lang w:val="en-US"/>
        </w:rPr>
        <w:t xml:space="preserve">the </w:t>
      </w:r>
      <w:r w:rsidRPr="00A11B16">
        <w:rPr>
          <w:rFonts w:eastAsia="Arial Unicode MS"/>
          <w:color w:val="000000"/>
          <w:szCs w:val="22"/>
          <w:lang w:val="en-US"/>
        </w:rPr>
        <w:t>CA</w:t>
      </w:r>
      <w:r w:rsidR="00FD2EFB" w:rsidRPr="00A11B16">
        <w:rPr>
          <w:rFonts w:eastAsia="Arial Unicode MS"/>
          <w:color w:val="000000"/>
          <w:szCs w:val="22"/>
          <w:lang w:val="en-US"/>
        </w:rPr>
        <w:t>AP may respond to the following:</w:t>
      </w:r>
    </w:p>
    <w:p w14:paraId="5BE12C9E" w14:textId="77777777" w:rsidR="00A10F18" w:rsidRPr="00A11B16" w:rsidRDefault="00A10F18" w:rsidP="00F72F41">
      <w:pPr>
        <w:suppressAutoHyphens/>
        <w:rPr>
          <w:color w:val="000000"/>
          <w:szCs w:val="22"/>
          <w:lang w:val="en-US"/>
        </w:rPr>
      </w:pPr>
    </w:p>
    <w:p w14:paraId="68798F00" w14:textId="031EADEE" w:rsidR="00A10F18" w:rsidRPr="00A11B16" w:rsidRDefault="00A10F18" w:rsidP="00F72F41">
      <w:pPr>
        <w:numPr>
          <w:ilvl w:val="0"/>
          <w:numId w:val="20"/>
        </w:numPr>
        <w:suppressAutoHyphens/>
        <w:ind w:left="2880" w:hanging="720"/>
        <w:rPr>
          <w:color w:val="000000"/>
          <w:szCs w:val="22"/>
          <w:lang w:val="en-US"/>
        </w:rPr>
      </w:pPr>
      <w:r w:rsidRPr="00A11B16">
        <w:rPr>
          <w:rFonts w:eastAsia="Calibri"/>
          <w:color w:val="000000"/>
          <w:szCs w:val="22"/>
          <w:lang w:val="en-US"/>
        </w:rPr>
        <w:lastRenderedPageBreak/>
        <w:t xml:space="preserve">How does the mandate fit within the framework of the </w:t>
      </w:r>
      <w:r w:rsidR="00C12C6C" w:rsidRPr="00A11B16">
        <w:rPr>
          <w:rFonts w:eastAsia="Calibri"/>
          <w:color w:val="000000"/>
          <w:szCs w:val="22"/>
          <w:lang w:val="en-US"/>
        </w:rPr>
        <w:t xml:space="preserve">Comprehensive </w:t>
      </w:r>
      <w:r w:rsidRPr="00A11B16">
        <w:rPr>
          <w:rFonts w:eastAsia="Calibri"/>
          <w:color w:val="000000"/>
          <w:szCs w:val="22"/>
          <w:lang w:val="en-US"/>
        </w:rPr>
        <w:t>Strategic Plan</w:t>
      </w:r>
      <w:r w:rsidR="00C12C6C" w:rsidRPr="00A11B16">
        <w:rPr>
          <w:rFonts w:eastAsia="Calibri"/>
          <w:color w:val="000000"/>
          <w:szCs w:val="22"/>
          <w:lang w:val="en-US"/>
        </w:rPr>
        <w:t xml:space="preserve"> of the Organization</w:t>
      </w:r>
      <w:r w:rsidRPr="00A11B16">
        <w:rPr>
          <w:rFonts w:eastAsia="Calibri"/>
          <w:color w:val="000000"/>
          <w:szCs w:val="22"/>
          <w:lang w:val="en-US"/>
        </w:rPr>
        <w:t>? What indicators will be used to measure the results?</w:t>
      </w:r>
    </w:p>
    <w:p w14:paraId="1A6FD888" w14:textId="77777777" w:rsidR="00A10F18" w:rsidRPr="00A11B16" w:rsidRDefault="00A10F18" w:rsidP="00F72F41">
      <w:pPr>
        <w:suppressAutoHyphens/>
        <w:rPr>
          <w:color w:val="000000"/>
          <w:szCs w:val="22"/>
          <w:lang w:val="en-US"/>
        </w:rPr>
      </w:pPr>
    </w:p>
    <w:p w14:paraId="4FD2919A" w14:textId="77777777" w:rsidR="00A10F18" w:rsidRPr="00A11B16" w:rsidRDefault="00A10F18" w:rsidP="00F72F41">
      <w:pPr>
        <w:numPr>
          <w:ilvl w:val="0"/>
          <w:numId w:val="20"/>
        </w:numPr>
        <w:suppressAutoHyphens/>
        <w:ind w:left="2880" w:hanging="720"/>
        <w:rPr>
          <w:color w:val="000000"/>
          <w:szCs w:val="22"/>
          <w:lang w:val="en-US"/>
        </w:rPr>
      </w:pPr>
      <w:r w:rsidRPr="00A11B16">
        <w:rPr>
          <w:rFonts w:eastAsia="Calibri"/>
          <w:color w:val="000000"/>
          <w:szCs w:val="22"/>
          <w:lang w:val="en-US"/>
        </w:rPr>
        <w:t>What is the expected time frame (approximate start date/end date) for the achievement of the goals and objectives of the new mandate?</w:t>
      </w:r>
    </w:p>
    <w:p w14:paraId="5C28A3A0" w14:textId="77777777" w:rsidR="00A10F18" w:rsidRPr="00A11B16" w:rsidRDefault="00A10F18" w:rsidP="00F72F41">
      <w:pPr>
        <w:suppressAutoHyphens/>
        <w:rPr>
          <w:color w:val="000000"/>
          <w:szCs w:val="22"/>
          <w:lang w:val="en-US"/>
        </w:rPr>
      </w:pPr>
    </w:p>
    <w:p w14:paraId="1E1A136F" w14:textId="45076200" w:rsidR="00A10F18" w:rsidRPr="00A11B16" w:rsidRDefault="00A10F18" w:rsidP="00F72F41">
      <w:pPr>
        <w:numPr>
          <w:ilvl w:val="0"/>
          <w:numId w:val="20"/>
        </w:numPr>
        <w:suppressAutoHyphens/>
        <w:ind w:left="2880" w:hanging="720"/>
        <w:rPr>
          <w:color w:val="000000"/>
          <w:szCs w:val="22"/>
          <w:lang w:val="en-US"/>
        </w:rPr>
      </w:pPr>
      <w:r w:rsidRPr="00A11B16">
        <w:rPr>
          <w:rFonts w:eastAsia="Calibri"/>
          <w:color w:val="000000"/>
          <w:szCs w:val="22"/>
          <w:lang w:val="en-US"/>
        </w:rPr>
        <w:t xml:space="preserve">Will the mandate require </w:t>
      </w:r>
      <w:r w:rsidR="00CB36DA" w:rsidRPr="00A11B16">
        <w:rPr>
          <w:rFonts w:eastAsia="Calibri"/>
          <w:color w:val="000000"/>
          <w:szCs w:val="22"/>
          <w:lang w:val="en-US"/>
        </w:rPr>
        <w:t>R</w:t>
      </w:r>
      <w:r w:rsidRPr="00A11B16">
        <w:rPr>
          <w:rFonts w:eastAsia="Calibri"/>
          <w:color w:val="000000"/>
          <w:szCs w:val="22"/>
          <w:lang w:val="en-US"/>
        </w:rPr>
        <w:t xml:space="preserve">egular </w:t>
      </w:r>
      <w:r w:rsidR="00CB36DA" w:rsidRPr="00A11B16">
        <w:rPr>
          <w:rFonts w:eastAsia="Calibri"/>
          <w:color w:val="000000"/>
          <w:szCs w:val="22"/>
          <w:lang w:val="en-US"/>
        </w:rPr>
        <w:t>F</w:t>
      </w:r>
      <w:r w:rsidRPr="00A11B16">
        <w:rPr>
          <w:rFonts w:eastAsia="Calibri"/>
          <w:color w:val="000000"/>
          <w:szCs w:val="22"/>
          <w:lang w:val="en-US"/>
        </w:rPr>
        <w:t>und or personnel resources? If yes:</w:t>
      </w:r>
    </w:p>
    <w:p w14:paraId="696848C9" w14:textId="77777777" w:rsidR="00A10F18" w:rsidRPr="00A11B16" w:rsidRDefault="00A10F18" w:rsidP="00F72F41">
      <w:pPr>
        <w:suppressAutoHyphens/>
        <w:rPr>
          <w:color w:val="000000"/>
          <w:szCs w:val="22"/>
          <w:lang w:val="en-US"/>
        </w:rPr>
      </w:pPr>
    </w:p>
    <w:p w14:paraId="60BD4173" w14:textId="77777777" w:rsidR="00A10F18" w:rsidRPr="00A11B16" w:rsidRDefault="00A10F18" w:rsidP="00F72F41">
      <w:pPr>
        <w:numPr>
          <w:ilvl w:val="0"/>
          <w:numId w:val="20"/>
        </w:numPr>
        <w:suppressAutoHyphens/>
        <w:ind w:left="2880" w:hanging="720"/>
        <w:rPr>
          <w:color w:val="000000"/>
          <w:szCs w:val="22"/>
          <w:lang w:val="en-US"/>
        </w:rPr>
      </w:pPr>
      <w:r w:rsidRPr="00A11B16">
        <w:rPr>
          <w:rFonts w:eastAsia="Calibri"/>
          <w:color w:val="000000"/>
          <w:szCs w:val="22"/>
          <w:lang w:val="en-US"/>
        </w:rPr>
        <w:t>What are the estimated budgetary implications of the mandate?</w:t>
      </w:r>
    </w:p>
    <w:p w14:paraId="5784D156" w14:textId="77777777" w:rsidR="00A10F18" w:rsidRPr="00A11B16" w:rsidRDefault="00FD2EFB" w:rsidP="00083106">
      <w:pPr>
        <w:suppressAutoHyphens/>
        <w:ind w:left="3600" w:hanging="720"/>
        <w:rPr>
          <w:color w:val="000000"/>
          <w:szCs w:val="22"/>
          <w:lang w:val="en-US"/>
        </w:rPr>
      </w:pPr>
      <w:r w:rsidRPr="00A11B16">
        <w:rPr>
          <w:rFonts w:eastAsia="Calibri"/>
          <w:color w:val="000000"/>
          <w:szCs w:val="22"/>
          <w:lang w:val="en-US"/>
        </w:rPr>
        <w:t>-</w:t>
      </w:r>
      <w:r w:rsidRPr="00A11B16">
        <w:rPr>
          <w:rFonts w:eastAsia="Calibri"/>
          <w:color w:val="000000"/>
          <w:szCs w:val="22"/>
          <w:lang w:val="en-US"/>
        </w:rPr>
        <w:tab/>
      </w:r>
      <w:r w:rsidR="00A10F18" w:rsidRPr="00A11B16">
        <w:rPr>
          <w:rFonts w:eastAsia="Calibri"/>
          <w:color w:val="000000"/>
          <w:szCs w:val="22"/>
          <w:lang w:val="en-US"/>
        </w:rPr>
        <w:t xml:space="preserve">What level of support from professionals (staff and/or CPRs) would be needed to achieve </w:t>
      </w:r>
      <w:r w:rsidRPr="00A11B16">
        <w:rPr>
          <w:rFonts w:eastAsia="Calibri"/>
          <w:color w:val="000000"/>
          <w:szCs w:val="22"/>
          <w:lang w:val="en-US"/>
        </w:rPr>
        <w:t>the mandate?</w:t>
      </w:r>
    </w:p>
    <w:p w14:paraId="1D5FB40D" w14:textId="1D9AF51B" w:rsidR="00A10F18" w:rsidRPr="00A11B16" w:rsidRDefault="00FD2EFB" w:rsidP="00083106">
      <w:pPr>
        <w:suppressAutoHyphens/>
        <w:ind w:left="3600" w:hanging="720"/>
        <w:rPr>
          <w:color w:val="000000"/>
          <w:szCs w:val="22"/>
          <w:lang w:val="en-US"/>
        </w:rPr>
      </w:pPr>
      <w:r w:rsidRPr="00A11B16">
        <w:rPr>
          <w:rFonts w:eastAsia="Calibri"/>
          <w:color w:val="000000"/>
          <w:szCs w:val="22"/>
          <w:lang w:val="en-US"/>
        </w:rPr>
        <w:t>-</w:t>
      </w:r>
      <w:r w:rsidRPr="00A11B16">
        <w:rPr>
          <w:rFonts w:eastAsia="Calibri"/>
          <w:color w:val="000000"/>
          <w:szCs w:val="22"/>
          <w:lang w:val="en-US"/>
        </w:rPr>
        <w:tab/>
      </w:r>
      <w:r w:rsidR="00A10F18" w:rsidRPr="00A11B16">
        <w:rPr>
          <w:rFonts w:eastAsia="Calibri"/>
          <w:color w:val="000000"/>
          <w:szCs w:val="22"/>
          <w:lang w:val="en-US"/>
        </w:rPr>
        <w:t xml:space="preserve">Would </w:t>
      </w:r>
      <w:r w:rsidR="00CB36DA" w:rsidRPr="00A11B16">
        <w:rPr>
          <w:rFonts w:eastAsia="Calibri"/>
          <w:color w:val="000000"/>
          <w:szCs w:val="22"/>
          <w:lang w:val="en-US"/>
        </w:rPr>
        <w:t>R</w:t>
      </w:r>
      <w:r w:rsidR="00A10F18" w:rsidRPr="00A11B16">
        <w:rPr>
          <w:rFonts w:eastAsia="Calibri"/>
          <w:color w:val="000000"/>
          <w:szCs w:val="22"/>
          <w:lang w:val="en-US"/>
        </w:rPr>
        <w:t xml:space="preserve">egular </w:t>
      </w:r>
      <w:r w:rsidR="00CB36DA" w:rsidRPr="00A11B16">
        <w:rPr>
          <w:rFonts w:eastAsia="Calibri"/>
          <w:color w:val="000000"/>
          <w:szCs w:val="22"/>
          <w:lang w:val="en-US"/>
        </w:rPr>
        <w:t>F</w:t>
      </w:r>
      <w:r w:rsidR="00A10F18" w:rsidRPr="00A11B16">
        <w:rPr>
          <w:rFonts w:eastAsia="Calibri"/>
          <w:color w:val="000000"/>
          <w:szCs w:val="22"/>
          <w:lang w:val="en-US"/>
        </w:rPr>
        <w:t>und or specific fund resources be needed to achieve the mandate</w:t>
      </w:r>
      <w:r w:rsidRPr="00A11B16">
        <w:rPr>
          <w:rFonts w:eastAsia="Calibri"/>
          <w:color w:val="000000"/>
          <w:szCs w:val="22"/>
          <w:lang w:val="en-US"/>
        </w:rPr>
        <w:t>? If so, how much is estimated?</w:t>
      </w:r>
    </w:p>
    <w:p w14:paraId="7B8B0819" w14:textId="77777777" w:rsidR="00A10F18" w:rsidRPr="00A11B16" w:rsidRDefault="00FD2EFB" w:rsidP="00083106">
      <w:pPr>
        <w:suppressAutoHyphens/>
        <w:ind w:left="3600" w:hanging="720"/>
        <w:rPr>
          <w:color w:val="000000"/>
          <w:szCs w:val="22"/>
          <w:lang w:val="en-US"/>
        </w:rPr>
      </w:pPr>
      <w:r w:rsidRPr="00A11B16">
        <w:rPr>
          <w:rFonts w:eastAsia="Calibri"/>
          <w:color w:val="000000"/>
          <w:szCs w:val="22"/>
          <w:lang w:val="en-US"/>
        </w:rPr>
        <w:t>-</w:t>
      </w:r>
      <w:r w:rsidRPr="00A11B16">
        <w:rPr>
          <w:rFonts w:eastAsia="Calibri"/>
          <w:color w:val="000000"/>
          <w:szCs w:val="22"/>
          <w:lang w:val="en-US"/>
        </w:rPr>
        <w:tab/>
      </w:r>
      <w:r w:rsidR="00A10F18" w:rsidRPr="00A11B16">
        <w:rPr>
          <w:rFonts w:eastAsia="Calibri"/>
          <w:color w:val="000000"/>
          <w:szCs w:val="22"/>
          <w:lang w:val="en-US"/>
        </w:rPr>
        <w:t>If possible, please provide details on the proposed sou</w:t>
      </w:r>
      <w:r w:rsidRPr="00A11B16">
        <w:rPr>
          <w:rFonts w:eastAsia="Calibri"/>
          <w:color w:val="000000"/>
          <w:szCs w:val="22"/>
          <w:lang w:val="en-US"/>
        </w:rPr>
        <w:t>rce of funding for the mandate.</w:t>
      </w:r>
    </w:p>
    <w:p w14:paraId="1FC29BD3" w14:textId="77777777" w:rsidR="00A10F18" w:rsidRPr="00A11B16" w:rsidRDefault="00A10F18" w:rsidP="00F72F41">
      <w:pPr>
        <w:suppressAutoHyphens/>
        <w:rPr>
          <w:color w:val="000000"/>
          <w:szCs w:val="22"/>
          <w:lang w:val="en-US" w:eastAsia="es-ES"/>
        </w:rPr>
      </w:pPr>
    </w:p>
    <w:p w14:paraId="07E0A122" w14:textId="77777777" w:rsidR="00A10F18" w:rsidRPr="00A11B16" w:rsidRDefault="00A10F18" w:rsidP="00F72F41">
      <w:pPr>
        <w:numPr>
          <w:ilvl w:val="0"/>
          <w:numId w:val="45"/>
        </w:numPr>
        <w:suppressAutoHyphens/>
        <w:ind w:left="1440" w:hanging="720"/>
        <w:contextualSpacing/>
        <w:rPr>
          <w:color w:val="000000"/>
          <w:szCs w:val="22"/>
          <w:lang w:val="en-US"/>
        </w:rPr>
      </w:pPr>
      <w:r w:rsidRPr="00A11B16">
        <w:rPr>
          <w:rFonts w:eastAsia="Calibri"/>
          <w:color w:val="000000"/>
          <w:szCs w:val="22"/>
          <w:u w:val="single"/>
          <w:lang w:val="en-US"/>
        </w:rPr>
        <w:t>Accountability and transparency</w:t>
      </w:r>
    </w:p>
    <w:p w14:paraId="4F9240A9" w14:textId="77777777" w:rsidR="00A10F18" w:rsidRPr="00A11B16" w:rsidRDefault="00A10F18" w:rsidP="00F72F41">
      <w:pPr>
        <w:suppressAutoHyphens/>
        <w:rPr>
          <w:color w:val="000000"/>
          <w:szCs w:val="22"/>
          <w:u w:val="single"/>
          <w:lang w:val="en-US" w:eastAsia="es-ES"/>
        </w:rPr>
      </w:pPr>
    </w:p>
    <w:p w14:paraId="38C76CC9" w14:textId="4ACBB75F" w:rsidR="00A10F18" w:rsidRPr="00A11B16" w:rsidRDefault="00A10F18" w:rsidP="00F72F41">
      <w:pPr>
        <w:numPr>
          <w:ilvl w:val="0"/>
          <w:numId w:val="21"/>
        </w:numPr>
        <w:suppressAutoHyphens/>
        <w:ind w:hanging="720"/>
        <w:rPr>
          <w:color w:val="000000"/>
          <w:szCs w:val="22"/>
          <w:lang w:val="en-US"/>
        </w:rPr>
      </w:pPr>
      <w:r w:rsidRPr="00A11B16">
        <w:rPr>
          <w:rFonts w:eastAsia="Calibri"/>
          <w:color w:val="000000"/>
          <w:szCs w:val="22"/>
          <w:lang w:val="en-US"/>
        </w:rPr>
        <w:t>The General Secretariat shall continue to publish the following updated information on the Organization</w:t>
      </w:r>
      <w:r w:rsidR="005C5676" w:rsidRPr="00A11B16">
        <w:rPr>
          <w:rFonts w:eastAsia="Calibri"/>
          <w:color w:val="000000"/>
          <w:szCs w:val="22"/>
          <w:lang w:val="en-US"/>
        </w:rPr>
        <w:t>’</w:t>
      </w:r>
      <w:r w:rsidRPr="00A11B16">
        <w:rPr>
          <w:rFonts w:eastAsia="Calibri"/>
          <w:color w:val="000000"/>
          <w:szCs w:val="22"/>
          <w:lang w:val="en-US"/>
        </w:rPr>
        <w:t xml:space="preserve">s website, in accordance with the </w:t>
      </w:r>
      <w:r w:rsidR="00CD28F3" w:rsidRPr="00A11B16">
        <w:rPr>
          <w:rFonts w:eastAsia="Calibri"/>
          <w:color w:val="000000"/>
          <w:szCs w:val="22"/>
          <w:lang w:val="en-US"/>
        </w:rPr>
        <w:t>Organization</w:t>
      </w:r>
      <w:r w:rsidR="005C5676" w:rsidRPr="00A11B16">
        <w:rPr>
          <w:rFonts w:eastAsia="Calibri"/>
          <w:color w:val="000000"/>
          <w:szCs w:val="22"/>
          <w:lang w:val="en-US"/>
        </w:rPr>
        <w:t>’</w:t>
      </w:r>
      <w:r w:rsidR="00CD28F3" w:rsidRPr="00A11B16">
        <w:rPr>
          <w:rFonts w:eastAsia="Calibri"/>
          <w:color w:val="000000"/>
          <w:szCs w:val="22"/>
          <w:lang w:val="en-US"/>
        </w:rPr>
        <w:t>s legal structure:</w:t>
      </w:r>
    </w:p>
    <w:p w14:paraId="55A5293E" w14:textId="77777777" w:rsidR="00A10F18" w:rsidRPr="00A11B16" w:rsidRDefault="00A10F18" w:rsidP="00F72F41">
      <w:pPr>
        <w:suppressAutoHyphens/>
        <w:rPr>
          <w:color w:val="000000"/>
          <w:szCs w:val="22"/>
          <w:lang w:val="en-US" w:eastAsia="es-ES"/>
        </w:rPr>
      </w:pPr>
    </w:p>
    <w:p w14:paraId="3C2C21A4" w14:textId="77777777" w:rsidR="00A10F18" w:rsidRPr="00A11B16" w:rsidRDefault="00A10F18" w:rsidP="00F72F41">
      <w:pPr>
        <w:numPr>
          <w:ilvl w:val="0"/>
          <w:numId w:val="22"/>
        </w:numPr>
        <w:suppressAutoHyphens/>
        <w:rPr>
          <w:color w:val="000000"/>
          <w:szCs w:val="22"/>
          <w:lang w:val="en-US"/>
        </w:rPr>
      </w:pPr>
      <w:r w:rsidRPr="00A11B16">
        <w:rPr>
          <w:rFonts w:eastAsia="Calibri"/>
          <w:color w:val="000000"/>
          <w:szCs w:val="22"/>
          <w:lang w:val="en-US"/>
        </w:rPr>
        <w:t>Organizational structu</w:t>
      </w:r>
      <w:r w:rsidR="00CD28F3" w:rsidRPr="00A11B16">
        <w:rPr>
          <w:rFonts w:eastAsia="Calibri"/>
          <w:color w:val="000000"/>
          <w:szCs w:val="22"/>
          <w:lang w:val="en-US"/>
        </w:rPr>
        <w:t>re of each organizational unit.</w:t>
      </w:r>
    </w:p>
    <w:p w14:paraId="04135C8F" w14:textId="77777777" w:rsidR="00A10F18" w:rsidRPr="00A11B16" w:rsidRDefault="00A10F18" w:rsidP="00F72F41">
      <w:pPr>
        <w:suppressAutoHyphens/>
        <w:rPr>
          <w:color w:val="000000"/>
          <w:szCs w:val="22"/>
          <w:lang w:val="en-US" w:eastAsia="es-ES"/>
        </w:rPr>
      </w:pPr>
    </w:p>
    <w:p w14:paraId="75D29477" w14:textId="5CB9C048" w:rsidR="00A10F18" w:rsidRPr="00A11B16" w:rsidRDefault="00A10F18" w:rsidP="00F72F41">
      <w:pPr>
        <w:numPr>
          <w:ilvl w:val="0"/>
          <w:numId w:val="22"/>
        </w:numPr>
        <w:suppressAutoHyphens/>
        <w:rPr>
          <w:color w:val="000000"/>
          <w:szCs w:val="22"/>
          <w:lang w:val="en-US"/>
        </w:rPr>
      </w:pPr>
      <w:r w:rsidRPr="00A11B16">
        <w:rPr>
          <w:rFonts w:eastAsia="Calibri"/>
          <w:color w:val="000000"/>
          <w:szCs w:val="22"/>
          <w:lang w:val="en-US"/>
        </w:rPr>
        <w:t xml:space="preserve">The operational plans of the organizational units of the General Secretariat established based on the strategic lines and objectives of the </w:t>
      </w:r>
      <w:r w:rsidR="00C12C6C" w:rsidRPr="00A11B16">
        <w:rPr>
          <w:rFonts w:eastAsia="Calibri"/>
          <w:color w:val="000000"/>
          <w:szCs w:val="22"/>
          <w:lang w:val="en-US"/>
        </w:rPr>
        <w:t xml:space="preserve">Comprehensive </w:t>
      </w:r>
      <w:r w:rsidRPr="00A11B16">
        <w:rPr>
          <w:rFonts w:eastAsia="Calibri"/>
          <w:color w:val="000000"/>
          <w:szCs w:val="22"/>
          <w:lang w:val="en-US"/>
        </w:rPr>
        <w:t xml:space="preserve">Strategic Plan </w:t>
      </w:r>
      <w:r w:rsidR="00C12C6C" w:rsidRPr="00A11B16">
        <w:rPr>
          <w:rFonts w:eastAsia="Calibri"/>
          <w:color w:val="000000"/>
          <w:szCs w:val="22"/>
          <w:lang w:val="en-US"/>
        </w:rPr>
        <w:t xml:space="preserve">of the Organization </w:t>
      </w:r>
      <w:r w:rsidRPr="00A11B16">
        <w:rPr>
          <w:rFonts w:eastAsia="Calibri"/>
          <w:color w:val="000000"/>
          <w:szCs w:val="22"/>
          <w:lang w:val="en-US"/>
        </w:rPr>
        <w:t>a</w:t>
      </w:r>
      <w:r w:rsidR="00CB36DA" w:rsidRPr="00A11B16">
        <w:rPr>
          <w:rFonts w:eastAsia="Calibri"/>
          <w:color w:val="000000"/>
          <w:szCs w:val="22"/>
          <w:lang w:val="en-US"/>
        </w:rPr>
        <w:t xml:space="preserve">dopted </w:t>
      </w:r>
      <w:r w:rsidRPr="00A11B16">
        <w:rPr>
          <w:rFonts w:eastAsia="Calibri"/>
          <w:color w:val="000000"/>
          <w:szCs w:val="22"/>
          <w:lang w:val="en-US"/>
        </w:rPr>
        <w:t>in resolution AG/RES. 1 (LI-E/16) rev. 1 and res</w:t>
      </w:r>
      <w:r w:rsidR="00CD28F3" w:rsidRPr="00A11B16">
        <w:rPr>
          <w:rFonts w:eastAsia="Calibri"/>
          <w:color w:val="000000"/>
          <w:szCs w:val="22"/>
          <w:lang w:val="en-US"/>
        </w:rPr>
        <w:t>olution CP/RES. 1121 (2209/19).</w:t>
      </w:r>
    </w:p>
    <w:p w14:paraId="2A96941D" w14:textId="77777777" w:rsidR="00A10F18" w:rsidRPr="00A11B16" w:rsidRDefault="00A10F18" w:rsidP="00F72F41">
      <w:pPr>
        <w:suppressAutoHyphens/>
        <w:rPr>
          <w:color w:val="000000"/>
          <w:szCs w:val="22"/>
          <w:lang w:val="en-US" w:eastAsia="es-ES"/>
        </w:rPr>
      </w:pPr>
    </w:p>
    <w:p w14:paraId="6DBCF22D" w14:textId="77777777" w:rsidR="00A10F18" w:rsidRPr="00A11B16" w:rsidRDefault="00A10F18" w:rsidP="00F72F41">
      <w:pPr>
        <w:numPr>
          <w:ilvl w:val="0"/>
          <w:numId w:val="22"/>
        </w:numPr>
        <w:suppressAutoHyphens/>
        <w:rPr>
          <w:color w:val="000000"/>
          <w:szCs w:val="22"/>
          <w:lang w:val="en-US"/>
        </w:rPr>
      </w:pPr>
      <w:r w:rsidRPr="00A11B16">
        <w:rPr>
          <w:rFonts w:eastAsia="Calibri"/>
          <w:color w:val="000000"/>
          <w:szCs w:val="22"/>
          <w:lang w:val="en-US"/>
        </w:rPr>
        <w:t>The results of evaluations, monitoring, and aud</w:t>
      </w:r>
      <w:r w:rsidR="00CD28F3" w:rsidRPr="00A11B16">
        <w:rPr>
          <w:rFonts w:eastAsia="Calibri"/>
          <w:color w:val="000000"/>
          <w:szCs w:val="22"/>
          <w:lang w:val="en-US"/>
        </w:rPr>
        <w:t>its of programs and operations.</w:t>
      </w:r>
    </w:p>
    <w:p w14:paraId="04A399CB" w14:textId="77777777" w:rsidR="00A10F18" w:rsidRPr="00A11B16" w:rsidRDefault="00A10F18" w:rsidP="00F72F41">
      <w:pPr>
        <w:suppressAutoHyphens/>
        <w:rPr>
          <w:color w:val="000000"/>
          <w:szCs w:val="22"/>
          <w:lang w:val="en-US" w:eastAsia="es-ES"/>
        </w:rPr>
      </w:pPr>
    </w:p>
    <w:p w14:paraId="134FB486" w14:textId="77777777" w:rsidR="00A10F18" w:rsidRPr="00A11B16" w:rsidRDefault="00A10F18" w:rsidP="00F72F41">
      <w:pPr>
        <w:numPr>
          <w:ilvl w:val="0"/>
          <w:numId w:val="22"/>
        </w:numPr>
        <w:suppressAutoHyphens/>
        <w:rPr>
          <w:color w:val="000000"/>
          <w:szCs w:val="22"/>
          <w:lang w:val="en-US"/>
        </w:rPr>
      </w:pPr>
      <w:r w:rsidRPr="00A11B16">
        <w:rPr>
          <w:rFonts w:eastAsia="Calibri"/>
          <w:color w:val="000000"/>
          <w:szCs w:val="22"/>
          <w:lang w:val="en-US"/>
        </w:rPr>
        <w:t>Staffing per organizational unit, also including the salary scale and other benefit</w:t>
      </w:r>
      <w:r w:rsidR="00CD28F3" w:rsidRPr="00A11B16">
        <w:rPr>
          <w:rFonts w:eastAsia="Calibri"/>
          <w:color w:val="000000"/>
          <w:szCs w:val="22"/>
          <w:lang w:val="en-US"/>
        </w:rPr>
        <w:t>s, as well as vacant positions.</w:t>
      </w:r>
    </w:p>
    <w:p w14:paraId="73CD3FDC" w14:textId="77777777" w:rsidR="00A10F18" w:rsidRPr="00A11B16" w:rsidRDefault="00A10F18" w:rsidP="00F72F41">
      <w:pPr>
        <w:suppressAutoHyphens/>
        <w:rPr>
          <w:color w:val="000000"/>
          <w:szCs w:val="22"/>
          <w:lang w:val="en-US" w:eastAsia="es-ES"/>
        </w:rPr>
      </w:pPr>
    </w:p>
    <w:p w14:paraId="2417CA31" w14:textId="77777777" w:rsidR="00A10F18" w:rsidRPr="00A11B16" w:rsidRDefault="00A10F18" w:rsidP="00F72F41">
      <w:pPr>
        <w:numPr>
          <w:ilvl w:val="0"/>
          <w:numId w:val="22"/>
        </w:numPr>
        <w:suppressAutoHyphens/>
        <w:rPr>
          <w:color w:val="000000"/>
          <w:szCs w:val="22"/>
          <w:lang w:val="en-US"/>
        </w:rPr>
      </w:pPr>
      <w:r w:rsidRPr="00A11B16">
        <w:rPr>
          <w:rFonts w:eastAsia="Calibri"/>
          <w:color w:val="000000"/>
          <w:szCs w:val="22"/>
          <w:lang w:val="en-US"/>
        </w:rPr>
        <w:t>Results-based contracts awarded for both consultants and goods and services, purs</w:t>
      </w:r>
      <w:r w:rsidR="00CD28F3" w:rsidRPr="00A11B16">
        <w:rPr>
          <w:rFonts w:eastAsia="Calibri"/>
          <w:color w:val="000000"/>
          <w:szCs w:val="22"/>
          <w:lang w:val="en-US"/>
        </w:rPr>
        <w:t>uant to applicable regulations.</w:t>
      </w:r>
    </w:p>
    <w:p w14:paraId="3FB4899A" w14:textId="77777777" w:rsidR="00A10F18" w:rsidRPr="00A11B16" w:rsidRDefault="00A10F18" w:rsidP="00F72F41">
      <w:pPr>
        <w:suppressAutoHyphens/>
        <w:rPr>
          <w:color w:val="000000"/>
          <w:szCs w:val="22"/>
          <w:lang w:val="en-US" w:eastAsia="es-ES"/>
        </w:rPr>
      </w:pPr>
    </w:p>
    <w:p w14:paraId="0C0F9D95" w14:textId="77777777" w:rsidR="00A10F18" w:rsidRPr="00A11B16" w:rsidRDefault="00A10F18" w:rsidP="00F72F41">
      <w:pPr>
        <w:numPr>
          <w:ilvl w:val="0"/>
          <w:numId w:val="18"/>
        </w:numPr>
        <w:suppressAutoHyphens/>
        <w:ind w:hanging="6480"/>
        <w:rPr>
          <w:color w:val="000000"/>
          <w:szCs w:val="22"/>
          <w:u w:val="single"/>
          <w:lang w:val="en-US"/>
        </w:rPr>
      </w:pPr>
      <w:r w:rsidRPr="00A11B16">
        <w:rPr>
          <w:rFonts w:eastAsia="Calibri"/>
          <w:color w:val="000000"/>
          <w:szCs w:val="22"/>
          <w:lang w:val="en-US"/>
        </w:rPr>
        <w:t>29.</w:t>
      </w:r>
      <w:r w:rsidRPr="00A11B16">
        <w:rPr>
          <w:rFonts w:eastAsia="Calibri"/>
          <w:color w:val="000000"/>
          <w:szCs w:val="22"/>
          <w:lang w:val="en-US"/>
        </w:rPr>
        <w:tab/>
      </w:r>
      <w:r w:rsidRPr="00A11B16">
        <w:rPr>
          <w:rFonts w:eastAsia="Calibri"/>
          <w:color w:val="000000"/>
          <w:szCs w:val="22"/>
          <w:u w:val="single"/>
          <w:lang w:val="en-US"/>
        </w:rPr>
        <w:t>Recommendations of the Board of External Auditors</w:t>
      </w:r>
    </w:p>
    <w:p w14:paraId="4E1D1F4A" w14:textId="77777777" w:rsidR="00A10F18" w:rsidRPr="00A11B16" w:rsidRDefault="00A10F18" w:rsidP="00F72F41">
      <w:pPr>
        <w:suppressAutoHyphens/>
        <w:rPr>
          <w:color w:val="000000"/>
          <w:szCs w:val="22"/>
          <w:u w:val="single"/>
          <w:lang w:val="en-US" w:eastAsia="es-ES"/>
        </w:rPr>
      </w:pPr>
    </w:p>
    <w:p w14:paraId="4E4642A2" w14:textId="2EADB91C" w:rsidR="00A10F18" w:rsidRPr="00A11B16" w:rsidRDefault="00A10F18" w:rsidP="00F72F41">
      <w:pPr>
        <w:numPr>
          <w:ilvl w:val="1"/>
          <w:numId w:val="18"/>
        </w:numPr>
        <w:suppressAutoHyphens/>
        <w:ind w:left="2160" w:hanging="720"/>
        <w:rPr>
          <w:color w:val="000000"/>
          <w:szCs w:val="22"/>
          <w:lang w:val="en-US"/>
        </w:rPr>
      </w:pPr>
      <w:r w:rsidRPr="00A11B16">
        <w:rPr>
          <w:rFonts w:eastAsia="Arial Unicode MS"/>
          <w:color w:val="000000"/>
          <w:szCs w:val="22"/>
          <w:lang w:val="en-US"/>
        </w:rPr>
        <w:t>Following the presentation of the annual report of the Board of External Auditors, the CAAP shall prepare a formal written response to the recommendations of the Board which shall be transmitted to the Permanent Council by March 1. The Permanent Council shall transmit the approved response to the Board of External Auditors by March 31.</w:t>
      </w:r>
    </w:p>
    <w:p w14:paraId="78771824" w14:textId="77777777" w:rsidR="00A10F18" w:rsidRPr="00A11B16" w:rsidRDefault="00A10F18" w:rsidP="00F72F41">
      <w:pPr>
        <w:suppressAutoHyphens/>
        <w:rPr>
          <w:color w:val="000000"/>
          <w:szCs w:val="22"/>
          <w:lang w:val="en-US" w:eastAsia="es-ES"/>
        </w:rPr>
      </w:pPr>
    </w:p>
    <w:p w14:paraId="0BE60E60" w14:textId="1769630E" w:rsidR="00A10F18" w:rsidRPr="00A11B16" w:rsidRDefault="00A10F18" w:rsidP="00F72F41">
      <w:pPr>
        <w:numPr>
          <w:ilvl w:val="1"/>
          <w:numId w:val="18"/>
        </w:numPr>
        <w:suppressAutoHyphens/>
        <w:ind w:left="2160" w:hanging="720"/>
        <w:rPr>
          <w:color w:val="000000"/>
          <w:szCs w:val="22"/>
          <w:lang w:val="en-US"/>
        </w:rPr>
      </w:pPr>
      <w:r w:rsidRPr="00A11B16">
        <w:rPr>
          <w:rFonts w:eastAsia="Arial Unicode MS"/>
          <w:color w:val="000000"/>
          <w:szCs w:val="22"/>
          <w:lang w:val="en-US"/>
        </w:rPr>
        <w:t>The response shall be prepared in collaboration with the General Secretariat and include current status, measures taken, and next steps, as well as identifying those with lead responsibility.</w:t>
      </w:r>
    </w:p>
    <w:p w14:paraId="13C21E91" w14:textId="77777777" w:rsidR="00A10F18" w:rsidRPr="00A11B16" w:rsidRDefault="00A10F18" w:rsidP="00F72F41">
      <w:pPr>
        <w:suppressAutoHyphens/>
        <w:rPr>
          <w:color w:val="000000"/>
          <w:szCs w:val="22"/>
          <w:lang w:val="en-US" w:eastAsia="es-ES"/>
        </w:rPr>
      </w:pPr>
    </w:p>
    <w:p w14:paraId="191B622A" w14:textId="77777777" w:rsidR="00A10F18" w:rsidRPr="00A11B16" w:rsidRDefault="00A10F18" w:rsidP="00F72F41">
      <w:pPr>
        <w:numPr>
          <w:ilvl w:val="0"/>
          <w:numId w:val="18"/>
        </w:numPr>
        <w:suppressAutoHyphens/>
        <w:ind w:hanging="6480"/>
        <w:rPr>
          <w:color w:val="000000"/>
          <w:szCs w:val="22"/>
          <w:u w:val="single"/>
          <w:lang w:val="en-US"/>
        </w:rPr>
      </w:pPr>
      <w:r w:rsidRPr="00A11B16">
        <w:rPr>
          <w:rFonts w:eastAsia="Calibri"/>
          <w:color w:val="000000"/>
          <w:szCs w:val="22"/>
          <w:lang w:val="en-US"/>
        </w:rPr>
        <w:t>30.</w:t>
      </w:r>
      <w:r w:rsidRPr="00A11B16">
        <w:rPr>
          <w:rFonts w:eastAsia="Calibri"/>
          <w:color w:val="000000"/>
          <w:szCs w:val="22"/>
          <w:lang w:val="en-US"/>
        </w:rPr>
        <w:tab/>
      </w:r>
      <w:r w:rsidRPr="00A11B16">
        <w:rPr>
          <w:rFonts w:eastAsia="Calibri"/>
          <w:color w:val="000000"/>
          <w:szCs w:val="22"/>
          <w:u w:val="single"/>
          <w:lang w:val="en-US"/>
        </w:rPr>
        <w:t>Recommendations of the Inspector General</w:t>
      </w:r>
    </w:p>
    <w:p w14:paraId="4A91B5A8" w14:textId="77777777" w:rsidR="00A10F18" w:rsidRPr="00A11B16" w:rsidRDefault="00A10F18" w:rsidP="00F72F41">
      <w:pPr>
        <w:keepNext/>
        <w:suppressAutoHyphens/>
        <w:rPr>
          <w:color w:val="000000"/>
          <w:szCs w:val="22"/>
          <w:u w:val="single"/>
          <w:lang w:val="en-US" w:eastAsia="es-ES"/>
        </w:rPr>
      </w:pPr>
    </w:p>
    <w:p w14:paraId="52F2C40C" w14:textId="77777777" w:rsidR="00A10F18" w:rsidRPr="00A11B16" w:rsidRDefault="00A10F18" w:rsidP="00F72F41">
      <w:pPr>
        <w:numPr>
          <w:ilvl w:val="1"/>
          <w:numId w:val="18"/>
        </w:numPr>
        <w:suppressAutoHyphens/>
        <w:ind w:left="2160" w:hanging="720"/>
        <w:rPr>
          <w:color w:val="000000"/>
          <w:szCs w:val="22"/>
          <w:lang w:val="en-US"/>
        </w:rPr>
      </w:pPr>
      <w:r w:rsidRPr="00A11B16">
        <w:rPr>
          <w:rFonts w:eastAsia="Calibri"/>
          <w:color w:val="000000"/>
          <w:szCs w:val="22"/>
          <w:lang w:val="en-US"/>
        </w:rPr>
        <w:t>To instruct the Inspector General to continue presenting to the CAAP on a quarterly basis an analysis on the status of implemen</w:t>
      </w:r>
      <w:r w:rsidR="00CD28F3" w:rsidRPr="00A11B16">
        <w:rPr>
          <w:rFonts w:eastAsia="Calibri"/>
          <w:color w:val="000000"/>
          <w:szCs w:val="22"/>
          <w:lang w:val="en-US"/>
        </w:rPr>
        <w:t>tation of recommendations made.</w:t>
      </w:r>
    </w:p>
    <w:p w14:paraId="4657EE47" w14:textId="77777777" w:rsidR="00A10F18" w:rsidRPr="00A11B16" w:rsidRDefault="00A10F18" w:rsidP="00F72F41">
      <w:pPr>
        <w:suppressAutoHyphens/>
        <w:rPr>
          <w:color w:val="000000"/>
          <w:szCs w:val="22"/>
          <w:lang w:val="en-US"/>
        </w:rPr>
      </w:pPr>
    </w:p>
    <w:p w14:paraId="365D058A" w14:textId="2C167B28" w:rsidR="00A10F18" w:rsidRPr="00A11B16" w:rsidRDefault="00A10F18" w:rsidP="00F72F41">
      <w:pPr>
        <w:numPr>
          <w:ilvl w:val="1"/>
          <w:numId w:val="18"/>
        </w:numPr>
        <w:suppressAutoHyphens/>
        <w:ind w:left="2160" w:hanging="720"/>
        <w:rPr>
          <w:color w:val="000000"/>
          <w:szCs w:val="22"/>
          <w:lang w:val="en-US"/>
        </w:rPr>
      </w:pPr>
      <w:r w:rsidRPr="00A11B16">
        <w:rPr>
          <w:rFonts w:eastAsia="Calibri"/>
          <w:color w:val="000000"/>
          <w:szCs w:val="22"/>
          <w:lang w:val="en-US"/>
        </w:rPr>
        <w:t>To instruct the General Secretariat to present for consideration by the CAAP in preparation for the</w:t>
      </w:r>
      <w:r w:rsidR="00040C2D" w:rsidRPr="00A11B16">
        <w:rPr>
          <w:rFonts w:eastAsia="Calibri"/>
          <w:color w:val="000000"/>
          <w:szCs w:val="22"/>
          <w:lang w:val="en-US"/>
        </w:rPr>
        <w:t xml:space="preserve"> discussions on the</w:t>
      </w:r>
      <w:r w:rsidRPr="00A11B16">
        <w:rPr>
          <w:rFonts w:eastAsia="Calibri"/>
          <w:color w:val="000000"/>
          <w:szCs w:val="22"/>
          <w:lang w:val="en-US"/>
        </w:rPr>
        <w:t xml:space="preserve"> </w:t>
      </w:r>
      <w:r w:rsidR="00040C2D" w:rsidRPr="00A11B16">
        <w:rPr>
          <w:rFonts w:eastAsia="Calibri"/>
          <w:color w:val="000000"/>
          <w:szCs w:val="22"/>
          <w:lang w:val="en-US"/>
        </w:rPr>
        <w:t xml:space="preserve">2022 </w:t>
      </w:r>
      <w:r w:rsidRPr="00A11B16">
        <w:rPr>
          <w:rFonts w:eastAsia="Calibri"/>
          <w:color w:val="000000"/>
          <w:szCs w:val="22"/>
          <w:lang w:val="en-US"/>
        </w:rPr>
        <w:t>program-</w:t>
      </w:r>
      <w:r w:rsidR="00E2119E" w:rsidRPr="00A11B16">
        <w:rPr>
          <w:rFonts w:eastAsia="Calibri"/>
          <w:color w:val="000000"/>
          <w:szCs w:val="22"/>
          <w:lang w:val="en-US"/>
        </w:rPr>
        <w:t>budget,</w:t>
      </w:r>
      <w:r w:rsidRPr="00A11B16">
        <w:rPr>
          <w:rFonts w:eastAsia="Calibri"/>
          <w:color w:val="000000"/>
          <w:szCs w:val="22"/>
          <w:lang w:val="en-US"/>
        </w:rPr>
        <w:t xml:space="preserve"> an overview of the proposed organizational changes to strengthen the Office of the Inspector General and resource requirements associat</w:t>
      </w:r>
      <w:r w:rsidR="00CD28F3" w:rsidRPr="00A11B16">
        <w:rPr>
          <w:rFonts w:eastAsia="Calibri"/>
          <w:color w:val="000000"/>
          <w:szCs w:val="22"/>
          <w:lang w:val="en-US"/>
        </w:rPr>
        <w:t>ed with th</w:t>
      </w:r>
      <w:r w:rsidR="00040C2D" w:rsidRPr="00A11B16">
        <w:rPr>
          <w:rFonts w:eastAsia="Calibri"/>
          <w:color w:val="000000"/>
          <w:szCs w:val="22"/>
          <w:lang w:val="en-US"/>
        </w:rPr>
        <w:t>o</w:t>
      </w:r>
      <w:r w:rsidR="00CD28F3" w:rsidRPr="00A11B16">
        <w:rPr>
          <w:rFonts w:eastAsia="Calibri"/>
          <w:color w:val="000000"/>
          <w:szCs w:val="22"/>
          <w:lang w:val="en-US"/>
        </w:rPr>
        <w:t>se proposed changes.</w:t>
      </w:r>
    </w:p>
    <w:p w14:paraId="29AA609E" w14:textId="77777777" w:rsidR="00A10F18" w:rsidRPr="00A11B16" w:rsidRDefault="00A10F18" w:rsidP="00F72F41">
      <w:pPr>
        <w:suppressAutoHyphens/>
        <w:rPr>
          <w:color w:val="000000"/>
          <w:szCs w:val="22"/>
          <w:lang w:val="en-US" w:eastAsia="es-ES"/>
        </w:rPr>
      </w:pPr>
    </w:p>
    <w:p w14:paraId="08494CF1" w14:textId="7C6BE6EF" w:rsidR="00A10F18" w:rsidRPr="00A11B16" w:rsidRDefault="00A10F18" w:rsidP="00F72F41">
      <w:pPr>
        <w:numPr>
          <w:ilvl w:val="1"/>
          <w:numId w:val="18"/>
        </w:numPr>
        <w:ind w:left="2160" w:hanging="720"/>
        <w:rPr>
          <w:bCs/>
          <w:i/>
          <w:iCs/>
          <w:szCs w:val="22"/>
          <w:lang w:val="en-US" w:eastAsia="es-ES"/>
        </w:rPr>
      </w:pPr>
      <w:r w:rsidRPr="00A11B16">
        <w:rPr>
          <w:rFonts w:eastAsia="Calibri"/>
          <w:color w:val="000000"/>
          <w:szCs w:val="22"/>
          <w:lang w:val="en-US"/>
        </w:rPr>
        <w:t>To instruct the General Secretariat</w:t>
      </w:r>
      <w:r w:rsidR="00040C2D" w:rsidRPr="00A11B16">
        <w:rPr>
          <w:rFonts w:eastAsia="Calibri"/>
          <w:color w:val="000000"/>
          <w:szCs w:val="22"/>
          <w:lang w:val="en-US"/>
        </w:rPr>
        <w:t xml:space="preserve"> to develop with the Board of External Auditors options for establishing an Audit Committee</w:t>
      </w:r>
      <w:r w:rsidR="00053FD1" w:rsidRPr="00A11B16">
        <w:rPr>
          <w:rFonts w:eastAsia="Calibri"/>
          <w:color w:val="000000"/>
          <w:szCs w:val="22"/>
          <w:lang w:val="en-US"/>
        </w:rPr>
        <w:t>,</w:t>
      </w:r>
      <w:r w:rsidR="00040C2D" w:rsidRPr="00A11B16">
        <w:rPr>
          <w:rFonts w:eastAsia="Calibri"/>
          <w:color w:val="000000"/>
          <w:szCs w:val="22"/>
          <w:lang w:val="en-US"/>
        </w:rPr>
        <w:t xml:space="preserve"> as proposed by the Inspector General, including its structure and associated costs</w:t>
      </w:r>
      <w:r w:rsidRPr="00A11B16">
        <w:rPr>
          <w:rFonts w:eastAsia="Calibri"/>
          <w:color w:val="000000"/>
          <w:szCs w:val="22"/>
          <w:lang w:val="en-US"/>
        </w:rPr>
        <w:t xml:space="preserve">, for consideration by the CAAP in preparation for </w:t>
      </w:r>
      <w:r w:rsidR="00040C2D" w:rsidRPr="00A11B16">
        <w:rPr>
          <w:rFonts w:eastAsia="Calibri"/>
          <w:color w:val="000000"/>
          <w:szCs w:val="22"/>
          <w:lang w:val="en-US"/>
        </w:rPr>
        <w:t xml:space="preserve">the discussions on the 2022 </w:t>
      </w:r>
      <w:r w:rsidRPr="00A11B16">
        <w:rPr>
          <w:rFonts w:eastAsia="Calibri"/>
          <w:color w:val="000000"/>
          <w:szCs w:val="22"/>
          <w:lang w:val="en-US"/>
        </w:rPr>
        <w:t>program-budget</w:t>
      </w:r>
      <w:r w:rsidR="00CD28F3" w:rsidRPr="00A11B16">
        <w:rPr>
          <w:rFonts w:eastAsia="Calibri"/>
          <w:color w:val="000000"/>
          <w:szCs w:val="22"/>
          <w:lang w:val="en-US"/>
        </w:rPr>
        <w:t>.</w:t>
      </w:r>
    </w:p>
    <w:p w14:paraId="7F196E39" w14:textId="77777777" w:rsidR="00A10F18" w:rsidRPr="00A11B16" w:rsidRDefault="00A10F18" w:rsidP="00F72F41">
      <w:pPr>
        <w:suppressAutoHyphens/>
        <w:rPr>
          <w:bCs/>
          <w:color w:val="000000"/>
          <w:szCs w:val="22"/>
          <w:lang w:val="en-US" w:eastAsia="es-ES"/>
        </w:rPr>
      </w:pPr>
    </w:p>
    <w:p w14:paraId="0DA67526" w14:textId="77777777" w:rsidR="00A10F18" w:rsidRPr="00A11B16" w:rsidRDefault="00A10F18" w:rsidP="00F72F41">
      <w:pPr>
        <w:numPr>
          <w:ilvl w:val="0"/>
          <w:numId w:val="18"/>
        </w:numPr>
        <w:suppressAutoHyphens/>
        <w:ind w:hanging="6480"/>
        <w:rPr>
          <w:rFonts w:eastAsia="Calibri"/>
          <w:bCs/>
          <w:color w:val="000000"/>
          <w:szCs w:val="22"/>
          <w:lang w:val="en-US"/>
        </w:rPr>
      </w:pPr>
      <w:r w:rsidRPr="00A11B16">
        <w:rPr>
          <w:rFonts w:eastAsia="Calibri"/>
          <w:bCs/>
          <w:color w:val="000000"/>
          <w:szCs w:val="22"/>
          <w:lang w:val="en-US"/>
        </w:rPr>
        <w:t>31.</w:t>
      </w:r>
      <w:r w:rsidRPr="00A11B16">
        <w:rPr>
          <w:rFonts w:eastAsia="Calibri"/>
          <w:bCs/>
          <w:color w:val="000000"/>
          <w:szCs w:val="22"/>
          <w:lang w:val="en-US"/>
        </w:rPr>
        <w:tab/>
      </w:r>
      <w:r w:rsidRPr="00A11B16">
        <w:rPr>
          <w:rFonts w:eastAsia="Calibri"/>
          <w:bCs/>
          <w:color w:val="000000"/>
          <w:szCs w:val="22"/>
          <w:u w:val="single"/>
          <w:lang w:val="en-US"/>
        </w:rPr>
        <w:t>Ethics/</w:t>
      </w:r>
      <w:r w:rsidRPr="00A11B16">
        <w:rPr>
          <w:rFonts w:eastAsia="Calibri"/>
          <w:color w:val="000000"/>
          <w:szCs w:val="22"/>
          <w:u w:val="single"/>
          <w:lang w:val="en-US"/>
        </w:rPr>
        <w:t>harassment</w:t>
      </w:r>
    </w:p>
    <w:p w14:paraId="45E8F0C5" w14:textId="77777777" w:rsidR="00A10F18" w:rsidRPr="00A11B16" w:rsidRDefault="00A10F18" w:rsidP="00F72F41">
      <w:pPr>
        <w:suppressAutoHyphens/>
        <w:rPr>
          <w:rFonts w:eastAsia="Calibri"/>
          <w:bCs/>
          <w:color w:val="000000"/>
          <w:szCs w:val="22"/>
          <w:lang w:val="en-US"/>
        </w:rPr>
      </w:pPr>
    </w:p>
    <w:p w14:paraId="146997BA" w14:textId="5FC8E98B" w:rsidR="00A10F18" w:rsidRPr="00A11B16" w:rsidRDefault="00A10F18" w:rsidP="00F72F41">
      <w:pPr>
        <w:suppressAutoHyphens/>
        <w:rPr>
          <w:rFonts w:eastAsia="Calibri"/>
          <w:bCs/>
          <w:szCs w:val="22"/>
          <w:lang w:val="en-US"/>
        </w:rPr>
      </w:pPr>
      <w:r w:rsidRPr="00A11B16">
        <w:rPr>
          <w:rFonts w:eastAsia="Calibri"/>
          <w:bCs/>
          <w:color w:val="000000"/>
          <w:szCs w:val="22"/>
          <w:lang w:val="en-US"/>
        </w:rPr>
        <w:tab/>
      </w:r>
      <w:r w:rsidRPr="00A11B16">
        <w:rPr>
          <w:rFonts w:eastAsia="Calibri"/>
          <w:bCs/>
          <w:szCs w:val="22"/>
          <w:lang w:val="en-US"/>
        </w:rPr>
        <w:t>To instruct the Office of the Inspector General and the Office of the Ombudsperson to present to member states a report detailing the number of cases –</w:t>
      </w:r>
      <w:r w:rsidR="003869F0" w:rsidRPr="00A11B16">
        <w:rPr>
          <w:rFonts w:eastAsia="Calibri"/>
          <w:bCs/>
          <w:szCs w:val="22"/>
          <w:lang w:val="en-US"/>
        </w:rPr>
        <w:t xml:space="preserve">including </w:t>
      </w:r>
      <w:r w:rsidRPr="00A11B16">
        <w:rPr>
          <w:rFonts w:eastAsia="Calibri"/>
          <w:bCs/>
          <w:szCs w:val="22"/>
          <w:lang w:val="en-US"/>
        </w:rPr>
        <w:t>fraud, harassment, and whistleblower cases–</w:t>
      </w:r>
      <w:r w:rsidR="003869F0" w:rsidRPr="00A11B16">
        <w:rPr>
          <w:rFonts w:eastAsia="Calibri"/>
          <w:bCs/>
          <w:szCs w:val="22"/>
          <w:lang w:val="en-US"/>
        </w:rPr>
        <w:t xml:space="preserve"> </w:t>
      </w:r>
      <w:r w:rsidRPr="00A11B16">
        <w:rPr>
          <w:rFonts w:eastAsia="Calibri"/>
          <w:bCs/>
          <w:szCs w:val="22"/>
          <w:lang w:val="en-US"/>
        </w:rPr>
        <w:t xml:space="preserve">handled annually, the time spent in the course of each proceeding </w:t>
      </w:r>
      <w:r w:rsidR="003869F0" w:rsidRPr="00A11B16">
        <w:rPr>
          <w:rFonts w:eastAsia="Calibri"/>
          <w:bCs/>
          <w:szCs w:val="22"/>
          <w:lang w:val="en-US"/>
        </w:rPr>
        <w:t>in</w:t>
      </w:r>
      <w:r w:rsidRPr="00A11B16">
        <w:rPr>
          <w:rFonts w:eastAsia="Calibri"/>
          <w:bCs/>
          <w:szCs w:val="22"/>
          <w:lang w:val="en-US"/>
        </w:rPr>
        <w:t xml:space="preserve"> those investigations, the measures generally adopted</w:t>
      </w:r>
      <w:r w:rsidR="003869F0" w:rsidRPr="00A11B16">
        <w:rPr>
          <w:rFonts w:eastAsia="Calibri"/>
          <w:bCs/>
          <w:szCs w:val="22"/>
          <w:lang w:val="en-US"/>
        </w:rPr>
        <w:t>,</w:t>
      </w:r>
      <w:r w:rsidRPr="00A11B16">
        <w:rPr>
          <w:rFonts w:eastAsia="Calibri"/>
          <w:bCs/>
          <w:szCs w:val="22"/>
          <w:lang w:val="en-US"/>
        </w:rPr>
        <w:t xml:space="preserve"> as well as identif</w:t>
      </w:r>
      <w:r w:rsidR="003869F0" w:rsidRPr="00A11B16">
        <w:rPr>
          <w:rFonts w:eastAsia="Calibri"/>
          <w:bCs/>
          <w:szCs w:val="22"/>
          <w:lang w:val="en-US"/>
        </w:rPr>
        <w:t>ying</w:t>
      </w:r>
      <w:r w:rsidRPr="00A11B16">
        <w:rPr>
          <w:rFonts w:eastAsia="Calibri"/>
          <w:bCs/>
          <w:szCs w:val="22"/>
          <w:lang w:val="en-US"/>
        </w:rPr>
        <w:t xml:space="preserve"> potential weaknesses and violations observed </w:t>
      </w:r>
      <w:r w:rsidR="003869F0" w:rsidRPr="00A11B16">
        <w:rPr>
          <w:rFonts w:eastAsia="Calibri"/>
          <w:bCs/>
          <w:szCs w:val="22"/>
          <w:lang w:val="en-US"/>
        </w:rPr>
        <w:t>in</w:t>
      </w:r>
      <w:r w:rsidRPr="00A11B16">
        <w:rPr>
          <w:rFonts w:eastAsia="Calibri"/>
          <w:bCs/>
          <w:szCs w:val="22"/>
          <w:lang w:val="en-US"/>
        </w:rPr>
        <w:t xml:space="preserve"> the implementation of the Organization</w:t>
      </w:r>
      <w:r w:rsidR="005C5676" w:rsidRPr="00A11B16">
        <w:rPr>
          <w:rFonts w:eastAsia="Calibri"/>
          <w:bCs/>
          <w:szCs w:val="22"/>
          <w:lang w:val="en-US"/>
        </w:rPr>
        <w:t>’</w:t>
      </w:r>
      <w:r w:rsidRPr="00A11B16">
        <w:rPr>
          <w:rFonts w:eastAsia="Calibri"/>
          <w:bCs/>
          <w:szCs w:val="22"/>
          <w:lang w:val="en-US"/>
        </w:rPr>
        <w:t>s policies on fraud, harassment, and whistleblowers</w:t>
      </w:r>
      <w:r w:rsidR="00CD28F3" w:rsidRPr="00A11B16">
        <w:rPr>
          <w:rFonts w:eastAsia="Calibri"/>
          <w:bCs/>
          <w:szCs w:val="22"/>
          <w:lang w:val="en-US"/>
        </w:rPr>
        <w:t xml:space="preserve"> and whistleblower protection.</w:t>
      </w:r>
    </w:p>
    <w:p w14:paraId="31EE6C19" w14:textId="77777777" w:rsidR="00A10F18" w:rsidRPr="00A11B16" w:rsidRDefault="00A10F18" w:rsidP="00F72F41">
      <w:pPr>
        <w:suppressAutoHyphens/>
        <w:rPr>
          <w:rFonts w:eastAsia="Calibri"/>
          <w:bCs/>
          <w:color w:val="000000"/>
          <w:szCs w:val="22"/>
          <w:lang w:val="en-US"/>
        </w:rPr>
      </w:pPr>
    </w:p>
    <w:p w14:paraId="22B5D765" w14:textId="77777777" w:rsidR="00A10F18" w:rsidRPr="00A11B16" w:rsidRDefault="00A10F18" w:rsidP="00F72F41">
      <w:pPr>
        <w:keepNext/>
        <w:keepLines/>
        <w:suppressAutoHyphens/>
        <w:ind w:left="1440" w:hanging="720"/>
        <w:rPr>
          <w:color w:val="000000"/>
          <w:szCs w:val="22"/>
          <w:lang w:val="en-US"/>
        </w:rPr>
      </w:pPr>
      <w:r w:rsidRPr="00A11B16">
        <w:rPr>
          <w:rFonts w:eastAsia="Arial Unicode MS"/>
          <w:color w:val="000000"/>
          <w:szCs w:val="22"/>
          <w:lang w:val="en-US"/>
        </w:rPr>
        <w:t>32.</w:t>
      </w:r>
      <w:r w:rsidRPr="00A11B16">
        <w:rPr>
          <w:rFonts w:eastAsia="Arial Unicode MS"/>
          <w:color w:val="000000"/>
          <w:szCs w:val="22"/>
          <w:lang w:val="en-US"/>
        </w:rPr>
        <w:tab/>
      </w:r>
      <w:r w:rsidRPr="00A11B16">
        <w:rPr>
          <w:rFonts w:eastAsia="Arial Unicode MS"/>
          <w:color w:val="000000"/>
          <w:szCs w:val="22"/>
          <w:u w:val="single"/>
          <w:lang w:val="en-US"/>
        </w:rPr>
        <w:t>Real estate strategy</w:t>
      </w:r>
    </w:p>
    <w:p w14:paraId="35150F24" w14:textId="77777777" w:rsidR="00A10F18" w:rsidRPr="00A11B16" w:rsidRDefault="00A10F18" w:rsidP="00F72F41">
      <w:pPr>
        <w:suppressAutoHyphens/>
        <w:rPr>
          <w:color w:val="000000"/>
          <w:szCs w:val="22"/>
          <w:lang w:val="en-US" w:eastAsia="es-ES"/>
        </w:rPr>
      </w:pPr>
    </w:p>
    <w:p w14:paraId="03F29C91" w14:textId="16CA1F9B" w:rsidR="00A10F18" w:rsidRPr="00A11B16" w:rsidRDefault="00A10F18" w:rsidP="00F72F41">
      <w:pPr>
        <w:numPr>
          <w:ilvl w:val="0"/>
          <w:numId w:val="40"/>
        </w:numPr>
        <w:suppressAutoHyphens/>
        <w:ind w:left="2160" w:hanging="720"/>
        <w:rPr>
          <w:i/>
          <w:iCs/>
          <w:color w:val="000000"/>
          <w:szCs w:val="22"/>
          <w:lang w:val="en-US" w:eastAsia="es-ES"/>
        </w:rPr>
      </w:pPr>
      <w:r w:rsidRPr="00A11B16">
        <w:rPr>
          <w:bCs/>
          <w:color w:val="000000"/>
          <w:szCs w:val="22"/>
          <w:lang w:val="en-US" w:eastAsia="es-ES"/>
        </w:rPr>
        <w:t>To confirm the decision made by the Permanent Council at its meeting o</w:t>
      </w:r>
      <w:r w:rsidR="0034219F" w:rsidRPr="00A11B16">
        <w:rPr>
          <w:bCs/>
          <w:color w:val="000000"/>
          <w:szCs w:val="22"/>
          <w:lang w:val="en-US" w:eastAsia="es-ES"/>
        </w:rPr>
        <w:t>f</w:t>
      </w:r>
      <w:r w:rsidRPr="00A11B16">
        <w:rPr>
          <w:bCs/>
          <w:color w:val="000000"/>
          <w:szCs w:val="22"/>
          <w:lang w:val="en-US" w:eastAsia="es-ES"/>
        </w:rPr>
        <w:t xml:space="preserve"> May 13, 2020, regarding the suspension of the real estate project mandated by resolution AG/RES. 2911 (XLVII-O/17) for the sale of the General Secretariat Building, located at F Street, NW, Washington, D.C.; the construction of a new building on the lot adjacent to and forming part of the Main Building (17</w:t>
      </w:r>
      <w:r w:rsidR="0034219F" w:rsidRPr="00A11B16">
        <w:rPr>
          <w:bCs/>
          <w:color w:val="000000"/>
          <w:szCs w:val="22"/>
          <w:lang w:val="en-US" w:eastAsia="es-ES"/>
        </w:rPr>
        <w:t>th</w:t>
      </w:r>
      <w:r w:rsidRPr="00A11B16">
        <w:rPr>
          <w:bCs/>
          <w:color w:val="000000"/>
          <w:szCs w:val="22"/>
          <w:lang w:val="en-US" w:eastAsia="es-ES"/>
        </w:rPr>
        <w:t xml:space="preserve"> Street and C Street); and the refurbishing of the Administrative Building loca</w:t>
      </w:r>
      <w:r w:rsidR="00CD28F3" w:rsidRPr="00A11B16">
        <w:rPr>
          <w:bCs/>
          <w:color w:val="000000"/>
          <w:szCs w:val="22"/>
          <w:lang w:val="en-US" w:eastAsia="es-ES"/>
        </w:rPr>
        <w:t>ted on Constitution Avenue, NW.</w:t>
      </w:r>
    </w:p>
    <w:p w14:paraId="0D6D1AE7" w14:textId="77777777" w:rsidR="00A10F18" w:rsidRPr="00A11B16" w:rsidRDefault="00A10F18" w:rsidP="00F72F41">
      <w:pPr>
        <w:suppressAutoHyphens/>
        <w:rPr>
          <w:color w:val="000000"/>
          <w:szCs w:val="22"/>
          <w:lang w:val="en-US" w:eastAsia="es-ES"/>
        </w:rPr>
      </w:pPr>
    </w:p>
    <w:p w14:paraId="2DADDA8C" w14:textId="052DE5E4" w:rsidR="00A10F18" w:rsidRPr="00A11B16" w:rsidRDefault="00A10F18" w:rsidP="00F72F41">
      <w:pPr>
        <w:numPr>
          <w:ilvl w:val="0"/>
          <w:numId w:val="21"/>
        </w:numPr>
        <w:suppressAutoHyphens/>
        <w:ind w:hanging="720"/>
        <w:rPr>
          <w:i/>
          <w:iCs/>
          <w:color w:val="000000"/>
          <w:szCs w:val="22"/>
          <w:lang w:val="en-US" w:eastAsia="es-ES"/>
        </w:rPr>
      </w:pPr>
      <w:r w:rsidRPr="00A11B16">
        <w:rPr>
          <w:color w:val="000000"/>
          <w:szCs w:val="22"/>
          <w:lang w:val="en-US" w:eastAsia="es-ES"/>
        </w:rPr>
        <w:t xml:space="preserve">To instruct the </w:t>
      </w:r>
      <w:r w:rsidR="0034219F" w:rsidRPr="00A11B16">
        <w:rPr>
          <w:color w:val="000000"/>
          <w:szCs w:val="22"/>
          <w:lang w:val="en-US" w:eastAsia="es-ES"/>
        </w:rPr>
        <w:t xml:space="preserve">General </w:t>
      </w:r>
      <w:r w:rsidRPr="00A11B16">
        <w:rPr>
          <w:color w:val="000000"/>
          <w:szCs w:val="22"/>
          <w:lang w:val="en-US" w:eastAsia="es-ES"/>
        </w:rPr>
        <w:t xml:space="preserve">Secretariat to explore, in close collaboration with the CAAP and as part of the </w:t>
      </w:r>
      <w:r w:rsidR="0034219F" w:rsidRPr="00A11B16">
        <w:rPr>
          <w:color w:val="000000"/>
          <w:szCs w:val="22"/>
          <w:lang w:val="en-US" w:eastAsia="es-ES"/>
        </w:rPr>
        <w:t>r</w:t>
      </w:r>
      <w:r w:rsidRPr="00A11B16">
        <w:rPr>
          <w:color w:val="000000"/>
          <w:szCs w:val="22"/>
          <w:lang w:val="en-US" w:eastAsia="es-ES"/>
        </w:rPr>
        <w:t xml:space="preserve">eal </w:t>
      </w:r>
      <w:r w:rsidR="0034219F" w:rsidRPr="00A11B16">
        <w:rPr>
          <w:color w:val="000000"/>
          <w:szCs w:val="22"/>
          <w:lang w:val="en-US" w:eastAsia="es-ES"/>
        </w:rPr>
        <w:t>e</w:t>
      </w:r>
      <w:r w:rsidRPr="00A11B16">
        <w:rPr>
          <w:color w:val="000000"/>
          <w:szCs w:val="22"/>
          <w:lang w:val="en-US" w:eastAsia="es-ES"/>
        </w:rPr>
        <w:t xml:space="preserve">state </w:t>
      </w:r>
      <w:r w:rsidR="0034219F" w:rsidRPr="00A11B16">
        <w:rPr>
          <w:color w:val="000000"/>
          <w:szCs w:val="22"/>
          <w:lang w:val="en-US" w:eastAsia="es-ES"/>
        </w:rPr>
        <w:t>s</w:t>
      </w:r>
      <w:r w:rsidRPr="00A11B16">
        <w:rPr>
          <w:color w:val="000000"/>
          <w:szCs w:val="22"/>
          <w:lang w:val="en-US" w:eastAsia="es-ES"/>
        </w:rPr>
        <w:t>trategy, alternatives for the optimal use of the Organization</w:t>
      </w:r>
      <w:r w:rsidR="005C5676" w:rsidRPr="00A11B16">
        <w:rPr>
          <w:color w:val="000000"/>
          <w:szCs w:val="22"/>
          <w:lang w:val="en-US" w:eastAsia="es-ES"/>
        </w:rPr>
        <w:t>’</w:t>
      </w:r>
      <w:r w:rsidRPr="00A11B16">
        <w:rPr>
          <w:color w:val="000000"/>
          <w:szCs w:val="22"/>
          <w:lang w:val="en-US" w:eastAsia="es-ES"/>
        </w:rPr>
        <w:t>s real estate assets and, to that end, to look into possibilities of obtaining the resources required for their maintenance.</w:t>
      </w:r>
    </w:p>
    <w:p w14:paraId="01A60368" w14:textId="77777777" w:rsidR="00A10F18" w:rsidRPr="00A11B16" w:rsidRDefault="00A10F18" w:rsidP="00F72F41">
      <w:pPr>
        <w:suppressAutoHyphens/>
        <w:rPr>
          <w:color w:val="000000"/>
          <w:szCs w:val="22"/>
          <w:u w:val="single"/>
          <w:lang w:val="en-US" w:eastAsia="es-ES"/>
        </w:rPr>
      </w:pPr>
    </w:p>
    <w:p w14:paraId="58DD5863" w14:textId="2F3B7601" w:rsidR="00A10F18" w:rsidRPr="00A11B16" w:rsidRDefault="00A10F18" w:rsidP="00F72F41">
      <w:pPr>
        <w:suppressAutoHyphens/>
        <w:ind w:left="1440" w:hanging="720"/>
        <w:rPr>
          <w:iCs/>
          <w:color w:val="000000"/>
          <w:szCs w:val="22"/>
          <w:u w:val="single"/>
          <w:lang w:val="en-US"/>
        </w:rPr>
      </w:pPr>
      <w:r w:rsidRPr="00A11B16">
        <w:rPr>
          <w:rFonts w:eastAsia="Calibri"/>
          <w:color w:val="000000"/>
          <w:szCs w:val="22"/>
          <w:lang w:val="en-US"/>
        </w:rPr>
        <w:lastRenderedPageBreak/>
        <w:t>33.</w:t>
      </w:r>
      <w:r w:rsidRPr="00A11B16">
        <w:rPr>
          <w:rFonts w:eastAsia="Calibri"/>
          <w:color w:val="000000"/>
          <w:szCs w:val="22"/>
          <w:lang w:val="en-US"/>
        </w:rPr>
        <w:tab/>
      </w:r>
      <w:r w:rsidRPr="00A11B16">
        <w:rPr>
          <w:rFonts w:eastAsia="Calibri"/>
          <w:color w:val="000000"/>
          <w:szCs w:val="22"/>
          <w:u w:val="single"/>
          <w:lang w:val="en-US"/>
        </w:rPr>
        <w:t xml:space="preserve">Implementation of the </w:t>
      </w:r>
      <w:r w:rsidR="004E351D" w:rsidRPr="00A11B16">
        <w:rPr>
          <w:rFonts w:eastAsia="Calibri"/>
          <w:color w:val="000000"/>
          <w:szCs w:val="22"/>
          <w:u w:val="single"/>
          <w:lang w:val="en-US"/>
        </w:rPr>
        <w:t xml:space="preserve">Enterprise </w:t>
      </w:r>
      <w:r w:rsidRPr="00A11B16">
        <w:rPr>
          <w:rFonts w:eastAsia="Calibri"/>
          <w:color w:val="000000"/>
          <w:szCs w:val="22"/>
          <w:u w:val="single"/>
          <w:lang w:val="en-US"/>
        </w:rPr>
        <w:t>Resource Planning (ERP) System</w:t>
      </w:r>
    </w:p>
    <w:p w14:paraId="3E94C33B" w14:textId="77777777" w:rsidR="00A10F18" w:rsidRPr="00A11B16" w:rsidRDefault="00A10F18" w:rsidP="00F72F41">
      <w:pPr>
        <w:suppressAutoHyphens/>
        <w:rPr>
          <w:iCs/>
          <w:color w:val="000000"/>
          <w:szCs w:val="22"/>
          <w:lang w:val="en-US" w:eastAsia="es-ES"/>
        </w:rPr>
      </w:pPr>
    </w:p>
    <w:p w14:paraId="6C1277A3" w14:textId="7B0060D1" w:rsidR="00A10F18" w:rsidRPr="00A11B16" w:rsidRDefault="00A10F18" w:rsidP="00F72F41">
      <w:pPr>
        <w:suppressAutoHyphens/>
        <w:ind w:firstLine="720"/>
        <w:rPr>
          <w:rFonts w:eastAsia="Calibri"/>
          <w:i/>
          <w:iCs/>
          <w:color w:val="000000"/>
          <w:szCs w:val="22"/>
          <w:lang w:val="en-US"/>
        </w:rPr>
      </w:pPr>
      <w:r w:rsidRPr="00A11B16">
        <w:rPr>
          <w:rFonts w:eastAsia="Calibri"/>
          <w:color w:val="000000"/>
          <w:szCs w:val="22"/>
          <w:lang w:val="en-US"/>
        </w:rPr>
        <w:t>To instruct the General Secretariat to continue with the implementation of the ERP system, pursuant to resolution</w:t>
      </w:r>
      <w:r w:rsidRPr="00A11B16">
        <w:rPr>
          <w:rFonts w:eastAsia="Calibri"/>
          <w:szCs w:val="22"/>
          <w:lang w:val="en-US"/>
        </w:rPr>
        <w:t xml:space="preserve"> </w:t>
      </w:r>
      <w:hyperlink r:id="rId94" w:history="1">
        <w:r w:rsidR="004334EE" w:rsidRPr="00A11B16">
          <w:rPr>
            <w:rFonts w:eastAsia="Calibri"/>
            <w:color w:val="0000FF"/>
            <w:szCs w:val="22"/>
            <w:u w:val="single"/>
            <w:lang w:val="en-US"/>
          </w:rPr>
          <w:t>CP/RES. 1155 (2290/20)</w:t>
        </w:r>
      </w:hyperlink>
      <w:r w:rsidRPr="00A11B16">
        <w:rPr>
          <w:rFonts w:eastAsia="Calibri"/>
          <w:color w:val="000000"/>
          <w:szCs w:val="22"/>
          <w:lang w:val="en-US"/>
        </w:rPr>
        <w:t xml:space="preserve"> and to </w:t>
      </w:r>
      <w:r w:rsidR="004E351D" w:rsidRPr="00A11B16">
        <w:rPr>
          <w:rFonts w:eastAsia="Calibri"/>
          <w:color w:val="000000"/>
          <w:szCs w:val="22"/>
          <w:lang w:val="en-US"/>
        </w:rPr>
        <w:t xml:space="preserve">report on progress to </w:t>
      </w:r>
      <w:r w:rsidRPr="00A11B16">
        <w:rPr>
          <w:rFonts w:eastAsia="Calibri"/>
          <w:color w:val="000000"/>
          <w:szCs w:val="22"/>
          <w:lang w:val="en-US"/>
        </w:rPr>
        <w:t xml:space="preserve">the CAAP on a </w:t>
      </w:r>
      <w:r w:rsidR="00F216FB" w:rsidRPr="00A11B16">
        <w:rPr>
          <w:rFonts w:eastAsia="Calibri"/>
          <w:color w:val="000000"/>
          <w:szCs w:val="22"/>
          <w:lang w:val="en-US"/>
        </w:rPr>
        <w:t>monthly basis.</w:t>
      </w:r>
    </w:p>
    <w:p w14:paraId="1B8493D0" w14:textId="77777777" w:rsidR="00F216FB" w:rsidRPr="00A11B16" w:rsidRDefault="00F216FB" w:rsidP="00F72F41">
      <w:pPr>
        <w:suppressAutoHyphens/>
        <w:ind w:firstLine="720"/>
        <w:rPr>
          <w:rFonts w:eastAsia="Calibri"/>
          <w:i/>
          <w:iCs/>
          <w:color w:val="000000"/>
          <w:szCs w:val="22"/>
          <w:lang w:val="en-US"/>
        </w:rPr>
      </w:pPr>
    </w:p>
    <w:p w14:paraId="30EB0038" w14:textId="77777777" w:rsidR="00F216FB" w:rsidRPr="00A11B16" w:rsidRDefault="00F216FB" w:rsidP="00F72F41">
      <w:pPr>
        <w:suppressAutoHyphens/>
        <w:ind w:firstLine="720"/>
        <w:rPr>
          <w:rFonts w:eastAsia="Calibri"/>
          <w:strike/>
          <w:color w:val="000000"/>
          <w:szCs w:val="22"/>
          <w:lang w:val="en-US"/>
        </w:rPr>
        <w:sectPr w:rsidR="00F216FB" w:rsidRPr="00A11B16" w:rsidSect="006351A9">
          <w:headerReference w:type="default" r:id="rId95"/>
          <w:headerReference w:type="first" r:id="rId96"/>
          <w:footnotePr>
            <w:numRestart w:val="eachSect"/>
          </w:footnotePr>
          <w:endnotePr>
            <w:numFmt w:val="decimal"/>
          </w:endnotePr>
          <w:type w:val="oddPage"/>
          <w:pgSz w:w="12240" w:h="15840" w:code="1"/>
          <w:pgMar w:top="2160" w:right="1570" w:bottom="1296" w:left="1699" w:header="1296" w:footer="1296" w:gutter="0"/>
          <w:cols w:space="720"/>
          <w:docGrid w:linePitch="299"/>
        </w:sectPr>
      </w:pPr>
    </w:p>
    <w:p w14:paraId="42744154" w14:textId="77777777" w:rsidR="00A10F18" w:rsidRPr="00A11B16" w:rsidRDefault="00A10F18" w:rsidP="00F72F41">
      <w:pPr>
        <w:suppressAutoHyphens/>
        <w:spacing w:line="252" w:lineRule="auto"/>
        <w:jc w:val="right"/>
        <w:rPr>
          <w:rFonts w:eastAsia="Calibri"/>
          <w:noProof/>
          <w:szCs w:val="22"/>
          <w:lang w:val="en-US"/>
        </w:rPr>
      </w:pPr>
      <w:r w:rsidRPr="00A11B16">
        <w:rPr>
          <w:rFonts w:eastAsia="Calibri"/>
          <w:noProof/>
          <w:szCs w:val="22"/>
          <w:lang w:val="en-US"/>
        </w:rPr>
        <w:lastRenderedPageBreak/>
        <w:t>ANNEX I</w:t>
      </w:r>
      <w:r w:rsidRPr="00A11B16">
        <w:rPr>
          <w:rFonts w:eastAsia="Calibri"/>
          <w:noProof/>
          <w:szCs w:val="22"/>
          <w:lang w:val="en-US"/>
        </w:rPr>
        <w:drawing>
          <wp:inline distT="0" distB="0" distL="0" distR="0" wp14:anchorId="7DC0087C" wp14:editId="4B12698B">
            <wp:extent cx="5695950" cy="661987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695950" cy="6619875"/>
                    </a:xfrm>
                    <a:prstGeom prst="rect">
                      <a:avLst/>
                    </a:prstGeom>
                    <a:noFill/>
                    <a:ln>
                      <a:noFill/>
                    </a:ln>
                  </pic:spPr>
                </pic:pic>
              </a:graphicData>
            </a:graphic>
          </wp:inline>
        </w:drawing>
      </w:r>
    </w:p>
    <w:p w14:paraId="00FB1D52" w14:textId="77777777" w:rsidR="00A10F18" w:rsidRPr="00A11B16" w:rsidRDefault="00A10F18" w:rsidP="00F72F41">
      <w:pPr>
        <w:suppressAutoHyphens/>
        <w:spacing w:line="252" w:lineRule="auto"/>
        <w:jc w:val="left"/>
        <w:rPr>
          <w:rFonts w:eastAsia="Arial Unicode MS"/>
          <w:color w:val="000000"/>
          <w:szCs w:val="22"/>
          <w:lang w:val="en-US"/>
        </w:rPr>
      </w:pPr>
    </w:p>
    <w:p w14:paraId="02035D09" w14:textId="77777777" w:rsidR="00A10F18" w:rsidRPr="00A11B16" w:rsidRDefault="00A10F18" w:rsidP="00F72F41">
      <w:pPr>
        <w:suppressAutoHyphens/>
        <w:spacing w:line="276" w:lineRule="auto"/>
        <w:jc w:val="left"/>
        <w:rPr>
          <w:rFonts w:eastAsia="Arial Unicode MS"/>
          <w:color w:val="000000"/>
          <w:szCs w:val="22"/>
          <w:lang w:val="en-US" w:eastAsia="es-ES"/>
        </w:rPr>
        <w:sectPr w:rsidR="00A10F18" w:rsidRPr="00A11B16" w:rsidSect="006351A9">
          <w:headerReference w:type="default" r:id="rId98"/>
          <w:endnotePr>
            <w:numFmt w:val="decimal"/>
          </w:endnotePr>
          <w:type w:val="oddPage"/>
          <w:pgSz w:w="12240" w:h="15840" w:code="1"/>
          <w:pgMar w:top="2160" w:right="1570" w:bottom="1296" w:left="1699" w:header="1296" w:footer="1296" w:gutter="0"/>
          <w:cols w:space="720"/>
          <w:docGrid w:linePitch="299"/>
        </w:sectPr>
      </w:pPr>
    </w:p>
    <w:p w14:paraId="5614D0F3" w14:textId="77777777" w:rsidR="00A10F18" w:rsidRPr="00A11B16" w:rsidRDefault="00A10F18" w:rsidP="0026766F">
      <w:pPr>
        <w:suppressAutoHyphens/>
        <w:spacing w:line="252" w:lineRule="auto"/>
        <w:jc w:val="right"/>
        <w:rPr>
          <w:rFonts w:eastAsia="Calibri"/>
          <w:color w:val="000000"/>
          <w:szCs w:val="22"/>
          <w:lang w:val="en-US"/>
        </w:rPr>
      </w:pPr>
      <w:r w:rsidRPr="00A11B16">
        <w:rPr>
          <w:rFonts w:eastAsia="Calibri"/>
          <w:color w:val="000000"/>
          <w:szCs w:val="22"/>
          <w:lang w:val="en-US"/>
        </w:rPr>
        <w:lastRenderedPageBreak/>
        <w:t>ANNEX II</w:t>
      </w:r>
    </w:p>
    <w:p w14:paraId="77A0DA56" w14:textId="77777777" w:rsidR="00A10F18" w:rsidRPr="00A11B16" w:rsidRDefault="00A10F18" w:rsidP="0026766F">
      <w:pPr>
        <w:suppressAutoHyphens/>
        <w:spacing w:line="252" w:lineRule="auto"/>
        <w:jc w:val="right"/>
        <w:rPr>
          <w:rFonts w:eastAsia="Arial Unicode MS"/>
          <w:color w:val="000000"/>
          <w:szCs w:val="22"/>
          <w:lang w:val="en-US"/>
        </w:rPr>
      </w:pP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A10F18" w:rsidRPr="00A11B16" w14:paraId="5DBABE2F" w14:textId="77777777" w:rsidTr="00A10F18">
        <w:trPr>
          <w:trHeight w:val="315"/>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70E500D6" w14:textId="77777777" w:rsidR="00A10F18" w:rsidRPr="00A11B16" w:rsidRDefault="00A10F18" w:rsidP="00F72F41">
            <w:pPr>
              <w:suppressAutoHyphens/>
              <w:jc w:val="center"/>
              <w:rPr>
                <w:bCs/>
                <w:color w:val="000000"/>
                <w:szCs w:val="22"/>
                <w:lang w:val="en-US"/>
              </w:rPr>
            </w:pPr>
            <w:r w:rsidRPr="00A11B16">
              <w:rPr>
                <w:rFonts w:eastAsia="Calibri"/>
                <w:bCs/>
                <w:color w:val="000000"/>
                <w:szCs w:val="22"/>
                <w:lang w:val="en-US"/>
              </w:rPr>
              <w:t>POSITIONS</w:t>
            </w:r>
          </w:p>
        </w:tc>
        <w:tc>
          <w:tcPr>
            <w:tcW w:w="5287" w:type="dxa"/>
            <w:tcBorders>
              <w:top w:val="single" w:sz="8" w:space="0" w:color="auto"/>
              <w:left w:val="nil"/>
              <w:bottom w:val="single" w:sz="8" w:space="0" w:color="auto"/>
              <w:right w:val="single" w:sz="8" w:space="0" w:color="auto"/>
            </w:tcBorders>
            <w:vAlign w:val="center"/>
            <w:hideMark/>
          </w:tcPr>
          <w:p w14:paraId="1C5E0BA7" w14:textId="77777777" w:rsidR="00A10F18" w:rsidRPr="00A11B16" w:rsidRDefault="00A10F18" w:rsidP="00F72F41">
            <w:pPr>
              <w:suppressAutoHyphens/>
              <w:jc w:val="center"/>
              <w:rPr>
                <w:bCs/>
                <w:color w:val="000000"/>
                <w:szCs w:val="22"/>
                <w:lang w:val="en-US"/>
              </w:rPr>
            </w:pPr>
            <w:r w:rsidRPr="00A11B16">
              <w:rPr>
                <w:rFonts w:eastAsia="Calibri"/>
                <w:bCs/>
                <w:color w:val="000000"/>
                <w:szCs w:val="22"/>
                <w:lang w:val="en-US"/>
              </w:rPr>
              <w:t>DESCRIPTION</w:t>
            </w:r>
          </w:p>
        </w:tc>
        <w:tc>
          <w:tcPr>
            <w:tcW w:w="1144" w:type="dxa"/>
            <w:tcBorders>
              <w:top w:val="single" w:sz="8" w:space="0" w:color="auto"/>
              <w:left w:val="nil"/>
              <w:bottom w:val="single" w:sz="8" w:space="0" w:color="auto"/>
              <w:right w:val="single" w:sz="8" w:space="0" w:color="auto"/>
            </w:tcBorders>
            <w:vAlign w:val="center"/>
            <w:hideMark/>
          </w:tcPr>
          <w:p w14:paraId="5EF1CD86" w14:textId="77777777" w:rsidR="00A10F18" w:rsidRPr="00A11B16" w:rsidRDefault="00A10F18" w:rsidP="00F72F41">
            <w:pPr>
              <w:suppressAutoHyphens/>
              <w:jc w:val="center"/>
              <w:rPr>
                <w:bCs/>
                <w:color w:val="000000"/>
                <w:szCs w:val="22"/>
                <w:lang w:val="en-US"/>
              </w:rPr>
            </w:pPr>
            <w:r w:rsidRPr="00A11B16">
              <w:rPr>
                <w:rFonts w:eastAsia="Calibri"/>
                <w:bCs/>
                <w:color w:val="000000"/>
                <w:szCs w:val="22"/>
                <w:lang w:val="en-US"/>
              </w:rPr>
              <w:t>LEVEL</w:t>
            </w:r>
          </w:p>
        </w:tc>
        <w:tc>
          <w:tcPr>
            <w:tcW w:w="2157" w:type="dxa"/>
            <w:tcBorders>
              <w:top w:val="single" w:sz="8" w:space="0" w:color="auto"/>
              <w:left w:val="nil"/>
              <w:bottom w:val="single" w:sz="8" w:space="0" w:color="auto"/>
              <w:right w:val="single" w:sz="8" w:space="0" w:color="auto"/>
            </w:tcBorders>
            <w:hideMark/>
          </w:tcPr>
          <w:p w14:paraId="7D666EEF" w14:textId="77777777" w:rsidR="00A10F18" w:rsidRPr="00A11B16" w:rsidRDefault="00A10F18" w:rsidP="00F72F41">
            <w:pPr>
              <w:suppressAutoHyphens/>
              <w:jc w:val="center"/>
              <w:rPr>
                <w:bCs/>
                <w:color w:val="000000"/>
                <w:szCs w:val="22"/>
                <w:lang w:val="en-US"/>
              </w:rPr>
            </w:pPr>
            <w:r w:rsidRPr="00A11B16">
              <w:rPr>
                <w:rFonts w:eastAsia="Calibri"/>
                <w:bCs/>
                <w:color w:val="000000"/>
                <w:szCs w:val="22"/>
                <w:lang w:val="en-US"/>
              </w:rPr>
              <w:t>SOURCE OF FUNDING</w:t>
            </w:r>
          </w:p>
        </w:tc>
      </w:tr>
      <w:tr w:rsidR="00A10F18" w:rsidRPr="00A11B16" w14:paraId="02AF5AE6" w14:textId="77777777" w:rsidTr="00A10F18">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601EF88C"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1</w:t>
            </w:r>
          </w:p>
        </w:tc>
        <w:tc>
          <w:tcPr>
            <w:tcW w:w="5287" w:type="dxa"/>
            <w:tcBorders>
              <w:top w:val="single" w:sz="4" w:space="0" w:color="auto"/>
              <w:left w:val="nil"/>
              <w:bottom w:val="single" w:sz="4" w:space="0" w:color="auto"/>
              <w:right w:val="single" w:sz="4" w:space="0" w:color="auto"/>
            </w:tcBorders>
            <w:vAlign w:val="center"/>
            <w:hideMark/>
          </w:tcPr>
          <w:p w14:paraId="1F320D25" w14:textId="77777777" w:rsidR="00A10F18" w:rsidRPr="00A11B16" w:rsidRDefault="00A10F18" w:rsidP="00F72F41">
            <w:pPr>
              <w:suppressAutoHyphens/>
              <w:rPr>
                <w:color w:val="000000"/>
                <w:szCs w:val="22"/>
                <w:lang w:val="en-US"/>
              </w:rPr>
            </w:pPr>
            <w:r w:rsidRPr="00A11B16">
              <w:rPr>
                <w:rFonts w:eastAsia="Calibri"/>
                <w:color w:val="000000"/>
                <w:szCs w:val="22"/>
                <w:lang w:val="en-US"/>
              </w:rPr>
              <w:t>Chief of Staff of the Secretary General</w:t>
            </w:r>
          </w:p>
        </w:tc>
        <w:tc>
          <w:tcPr>
            <w:tcW w:w="1144" w:type="dxa"/>
            <w:tcBorders>
              <w:top w:val="single" w:sz="4" w:space="0" w:color="auto"/>
              <w:left w:val="nil"/>
              <w:bottom w:val="single" w:sz="4" w:space="0" w:color="auto"/>
              <w:right w:val="single" w:sz="4" w:space="0" w:color="auto"/>
            </w:tcBorders>
            <w:noWrap/>
            <w:vAlign w:val="bottom"/>
            <w:hideMark/>
          </w:tcPr>
          <w:p w14:paraId="5E2F08B3"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D01</w:t>
            </w:r>
          </w:p>
        </w:tc>
        <w:tc>
          <w:tcPr>
            <w:tcW w:w="2157" w:type="dxa"/>
            <w:tcBorders>
              <w:top w:val="single" w:sz="4" w:space="0" w:color="auto"/>
              <w:left w:val="nil"/>
              <w:bottom w:val="single" w:sz="4" w:space="0" w:color="auto"/>
              <w:right w:val="single" w:sz="4" w:space="0" w:color="auto"/>
            </w:tcBorders>
            <w:hideMark/>
          </w:tcPr>
          <w:p w14:paraId="4D6DA713"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16F453E5" w14:textId="77777777" w:rsidTr="00A10F18">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C3ED89D"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1</w:t>
            </w:r>
          </w:p>
        </w:tc>
        <w:tc>
          <w:tcPr>
            <w:tcW w:w="5287" w:type="dxa"/>
            <w:tcBorders>
              <w:top w:val="nil"/>
              <w:left w:val="nil"/>
              <w:bottom w:val="single" w:sz="4" w:space="0" w:color="auto"/>
              <w:right w:val="single" w:sz="4" w:space="0" w:color="auto"/>
            </w:tcBorders>
            <w:vAlign w:val="center"/>
            <w:hideMark/>
          </w:tcPr>
          <w:p w14:paraId="3208B536" w14:textId="77777777" w:rsidR="00A10F18" w:rsidRPr="00A11B16" w:rsidRDefault="00A10F18" w:rsidP="00F72F41">
            <w:pPr>
              <w:suppressAutoHyphens/>
              <w:rPr>
                <w:color w:val="000000"/>
                <w:szCs w:val="22"/>
                <w:lang w:val="en-US"/>
              </w:rPr>
            </w:pPr>
            <w:r w:rsidRPr="00A11B16">
              <w:rPr>
                <w:rFonts w:eastAsia="Calibri"/>
                <w:color w:val="000000"/>
                <w:szCs w:val="22"/>
                <w:lang w:val="en-US"/>
              </w:rPr>
              <w:t>Chief of Staff of the Assistant Secretary General</w:t>
            </w:r>
          </w:p>
        </w:tc>
        <w:tc>
          <w:tcPr>
            <w:tcW w:w="1144" w:type="dxa"/>
            <w:tcBorders>
              <w:top w:val="nil"/>
              <w:left w:val="nil"/>
              <w:bottom w:val="single" w:sz="4" w:space="0" w:color="auto"/>
              <w:right w:val="single" w:sz="4" w:space="0" w:color="auto"/>
            </w:tcBorders>
            <w:noWrap/>
            <w:vAlign w:val="bottom"/>
            <w:hideMark/>
          </w:tcPr>
          <w:p w14:paraId="131CAF9D"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D01</w:t>
            </w:r>
          </w:p>
        </w:tc>
        <w:tc>
          <w:tcPr>
            <w:tcW w:w="2157" w:type="dxa"/>
            <w:tcBorders>
              <w:top w:val="nil"/>
              <w:left w:val="nil"/>
              <w:bottom w:val="single" w:sz="4" w:space="0" w:color="auto"/>
              <w:right w:val="single" w:sz="4" w:space="0" w:color="auto"/>
            </w:tcBorders>
            <w:hideMark/>
          </w:tcPr>
          <w:p w14:paraId="4E89C917"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198940EE" w14:textId="77777777" w:rsidTr="00A10F18">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3643382E"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1</w:t>
            </w:r>
          </w:p>
        </w:tc>
        <w:tc>
          <w:tcPr>
            <w:tcW w:w="5287" w:type="dxa"/>
            <w:tcBorders>
              <w:top w:val="nil"/>
              <w:left w:val="nil"/>
              <w:bottom w:val="single" w:sz="4" w:space="0" w:color="auto"/>
              <w:right w:val="single" w:sz="4" w:space="0" w:color="auto"/>
            </w:tcBorders>
            <w:vAlign w:val="center"/>
            <w:hideMark/>
          </w:tcPr>
          <w:p w14:paraId="4BCF1B32"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Office of the Strategic Counsel for Organizational Development and Management for Results</w:t>
            </w:r>
          </w:p>
        </w:tc>
        <w:tc>
          <w:tcPr>
            <w:tcW w:w="1144" w:type="dxa"/>
            <w:tcBorders>
              <w:top w:val="nil"/>
              <w:left w:val="nil"/>
              <w:bottom w:val="single" w:sz="4" w:space="0" w:color="auto"/>
              <w:right w:val="single" w:sz="4" w:space="0" w:color="auto"/>
            </w:tcBorders>
            <w:noWrap/>
            <w:vAlign w:val="center"/>
            <w:hideMark/>
          </w:tcPr>
          <w:p w14:paraId="635328E0"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D02</w:t>
            </w:r>
          </w:p>
        </w:tc>
        <w:tc>
          <w:tcPr>
            <w:tcW w:w="2157" w:type="dxa"/>
            <w:tcBorders>
              <w:top w:val="nil"/>
              <w:left w:val="nil"/>
              <w:bottom w:val="single" w:sz="4" w:space="0" w:color="auto"/>
              <w:right w:val="single" w:sz="4" w:space="0" w:color="auto"/>
            </w:tcBorders>
            <w:vAlign w:val="center"/>
            <w:hideMark/>
          </w:tcPr>
          <w:p w14:paraId="0853FFCE"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26D39291" w14:textId="77777777" w:rsidTr="00A10F18">
        <w:trPr>
          <w:trHeight w:val="300"/>
          <w:jc w:val="center"/>
        </w:trPr>
        <w:tc>
          <w:tcPr>
            <w:tcW w:w="1339" w:type="dxa"/>
            <w:tcBorders>
              <w:top w:val="nil"/>
              <w:left w:val="single" w:sz="4" w:space="0" w:color="auto"/>
              <w:bottom w:val="nil"/>
              <w:right w:val="nil"/>
            </w:tcBorders>
            <w:noWrap/>
            <w:vAlign w:val="bottom"/>
            <w:hideMark/>
          </w:tcPr>
          <w:p w14:paraId="418C9BB0"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7</w:t>
            </w:r>
          </w:p>
        </w:tc>
        <w:tc>
          <w:tcPr>
            <w:tcW w:w="5287" w:type="dxa"/>
            <w:tcBorders>
              <w:top w:val="nil"/>
              <w:left w:val="single" w:sz="4" w:space="0" w:color="auto"/>
              <w:bottom w:val="nil"/>
              <w:right w:val="single" w:sz="4" w:space="0" w:color="auto"/>
            </w:tcBorders>
            <w:noWrap/>
            <w:vAlign w:val="bottom"/>
            <w:hideMark/>
          </w:tcPr>
          <w:p w14:paraId="4A3D95BD"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Secretaries</w:t>
            </w:r>
          </w:p>
        </w:tc>
        <w:tc>
          <w:tcPr>
            <w:tcW w:w="1144" w:type="dxa"/>
            <w:tcBorders>
              <w:top w:val="nil"/>
              <w:left w:val="nil"/>
              <w:bottom w:val="nil"/>
              <w:right w:val="single" w:sz="4" w:space="0" w:color="auto"/>
            </w:tcBorders>
            <w:noWrap/>
            <w:vAlign w:val="bottom"/>
            <w:hideMark/>
          </w:tcPr>
          <w:p w14:paraId="37A65598"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D02</w:t>
            </w:r>
          </w:p>
        </w:tc>
        <w:tc>
          <w:tcPr>
            <w:tcW w:w="2157" w:type="dxa"/>
            <w:tcBorders>
              <w:top w:val="single" w:sz="4" w:space="0" w:color="auto"/>
              <w:left w:val="nil"/>
              <w:bottom w:val="single" w:sz="4" w:space="0" w:color="auto"/>
              <w:right w:val="single" w:sz="4" w:space="0" w:color="auto"/>
            </w:tcBorders>
            <w:hideMark/>
          </w:tcPr>
          <w:p w14:paraId="032E6B35"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1BA02ADA" w14:textId="77777777" w:rsidTr="00A10F18">
        <w:trPr>
          <w:trHeight w:val="333"/>
          <w:jc w:val="center"/>
        </w:trPr>
        <w:tc>
          <w:tcPr>
            <w:tcW w:w="1339" w:type="dxa"/>
            <w:tcBorders>
              <w:top w:val="nil"/>
              <w:left w:val="single" w:sz="4" w:space="0" w:color="auto"/>
              <w:bottom w:val="nil"/>
              <w:right w:val="nil"/>
            </w:tcBorders>
            <w:noWrap/>
            <w:vAlign w:val="bottom"/>
            <w:hideMark/>
          </w:tcPr>
          <w:p w14:paraId="1DAA9501"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 </w:t>
            </w:r>
          </w:p>
        </w:tc>
        <w:tc>
          <w:tcPr>
            <w:tcW w:w="5287" w:type="dxa"/>
            <w:tcBorders>
              <w:top w:val="nil"/>
              <w:left w:val="single" w:sz="4" w:space="0" w:color="auto"/>
              <w:bottom w:val="nil"/>
              <w:right w:val="single" w:sz="4" w:space="0" w:color="auto"/>
            </w:tcBorders>
            <w:vAlign w:val="center"/>
            <w:hideMark/>
          </w:tcPr>
          <w:p w14:paraId="3423070E" w14:textId="77777777" w:rsidR="00A10F18" w:rsidRPr="00A11B16" w:rsidRDefault="00A10F18" w:rsidP="00F72F41">
            <w:pPr>
              <w:suppressAutoHyphens/>
              <w:rPr>
                <w:color w:val="000000"/>
                <w:szCs w:val="22"/>
                <w:lang w:val="en-US"/>
              </w:rPr>
            </w:pPr>
            <w:r w:rsidRPr="00A11B16">
              <w:rPr>
                <w:rFonts w:eastAsia="Calibri"/>
                <w:color w:val="000000"/>
                <w:szCs w:val="22"/>
                <w:lang w:val="en-US"/>
              </w:rPr>
              <w:t>• Executive Secretary for Integral Development</w:t>
            </w:r>
          </w:p>
        </w:tc>
        <w:tc>
          <w:tcPr>
            <w:tcW w:w="1144" w:type="dxa"/>
            <w:tcBorders>
              <w:top w:val="nil"/>
              <w:left w:val="nil"/>
              <w:bottom w:val="nil"/>
              <w:right w:val="single" w:sz="4" w:space="0" w:color="auto"/>
            </w:tcBorders>
            <w:noWrap/>
            <w:vAlign w:val="bottom"/>
            <w:hideMark/>
          </w:tcPr>
          <w:p w14:paraId="3ED266B3"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 </w:t>
            </w:r>
          </w:p>
        </w:tc>
        <w:tc>
          <w:tcPr>
            <w:tcW w:w="2157" w:type="dxa"/>
            <w:tcBorders>
              <w:top w:val="single" w:sz="4" w:space="0" w:color="auto"/>
              <w:left w:val="nil"/>
              <w:bottom w:val="single" w:sz="4" w:space="0" w:color="auto"/>
              <w:right w:val="single" w:sz="4" w:space="0" w:color="auto"/>
            </w:tcBorders>
            <w:hideMark/>
          </w:tcPr>
          <w:p w14:paraId="28BAA6DD"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7C954D11" w14:textId="77777777" w:rsidTr="00A10F18">
        <w:trPr>
          <w:trHeight w:val="360"/>
          <w:jc w:val="center"/>
        </w:trPr>
        <w:tc>
          <w:tcPr>
            <w:tcW w:w="1339" w:type="dxa"/>
            <w:tcBorders>
              <w:top w:val="nil"/>
              <w:left w:val="single" w:sz="4" w:space="0" w:color="auto"/>
              <w:bottom w:val="nil"/>
              <w:right w:val="nil"/>
            </w:tcBorders>
            <w:noWrap/>
            <w:vAlign w:val="bottom"/>
            <w:hideMark/>
          </w:tcPr>
          <w:p w14:paraId="6A98BA5F"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 </w:t>
            </w:r>
          </w:p>
        </w:tc>
        <w:tc>
          <w:tcPr>
            <w:tcW w:w="5287" w:type="dxa"/>
            <w:tcBorders>
              <w:top w:val="nil"/>
              <w:left w:val="single" w:sz="4" w:space="0" w:color="auto"/>
              <w:bottom w:val="nil"/>
              <w:right w:val="single" w:sz="4" w:space="0" w:color="auto"/>
            </w:tcBorders>
            <w:vAlign w:val="center"/>
            <w:hideMark/>
          </w:tcPr>
          <w:p w14:paraId="0032ABCD" w14:textId="77777777" w:rsidR="00A10F18" w:rsidRPr="00A11B16" w:rsidRDefault="00A10F18" w:rsidP="00F72F41">
            <w:pPr>
              <w:suppressAutoHyphens/>
              <w:rPr>
                <w:color w:val="000000"/>
                <w:szCs w:val="22"/>
                <w:lang w:val="en-US"/>
              </w:rPr>
            </w:pPr>
            <w:r w:rsidRPr="00A11B16">
              <w:rPr>
                <w:rFonts w:eastAsia="Calibri"/>
                <w:color w:val="000000"/>
                <w:szCs w:val="22"/>
                <w:lang w:val="en-US"/>
              </w:rPr>
              <w:t>• Secretary for Access to Rights and Equity</w:t>
            </w:r>
          </w:p>
        </w:tc>
        <w:tc>
          <w:tcPr>
            <w:tcW w:w="1144" w:type="dxa"/>
            <w:tcBorders>
              <w:top w:val="nil"/>
              <w:left w:val="nil"/>
              <w:bottom w:val="nil"/>
              <w:right w:val="single" w:sz="4" w:space="0" w:color="auto"/>
            </w:tcBorders>
            <w:noWrap/>
            <w:vAlign w:val="bottom"/>
            <w:hideMark/>
          </w:tcPr>
          <w:p w14:paraId="32F5906B"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 </w:t>
            </w:r>
          </w:p>
        </w:tc>
        <w:tc>
          <w:tcPr>
            <w:tcW w:w="2157" w:type="dxa"/>
            <w:tcBorders>
              <w:top w:val="single" w:sz="4" w:space="0" w:color="auto"/>
              <w:left w:val="nil"/>
              <w:bottom w:val="single" w:sz="4" w:space="0" w:color="auto"/>
              <w:right w:val="single" w:sz="4" w:space="0" w:color="auto"/>
            </w:tcBorders>
            <w:hideMark/>
          </w:tcPr>
          <w:p w14:paraId="11B23483"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69EC5DF7" w14:textId="77777777" w:rsidTr="00A10F18">
        <w:trPr>
          <w:trHeight w:val="314"/>
          <w:jc w:val="center"/>
        </w:trPr>
        <w:tc>
          <w:tcPr>
            <w:tcW w:w="1339" w:type="dxa"/>
            <w:tcBorders>
              <w:top w:val="nil"/>
              <w:left w:val="single" w:sz="4" w:space="0" w:color="auto"/>
              <w:bottom w:val="nil"/>
              <w:right w:val="nil"/>
            </w:tcBorders>
            <w:noWrap/>
            <w:vAlign w:val="bottom"/>
            <w:hideMark/>
          </w:tcPr>
          <w:p w14:paraId="06BA9052"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 </w:t>
            </w:r>
          </w:p>
        </w:tc>
        <w:tc>
          <w:tcPr>
            <w:tcW w:w="5287" w:type="dxa"/>
            <w:tcBorders>
              <w:top w:val="nil"/>
              <w:left w:val="single" w:sz="4" w:space="0" w:color="auto"/>
              <w:bottom w:val="nil"/>
              <w:right w:val="single" w:sz="4" w:space="0" w:color="auto"/>
            </w:tcBorders>
            <w:vAlign w:val="center"/>
            <w:hideMark/>
          </w:tcPr>
          <w:p w14:paraId="3E3F591B" w14:textId="77777777" w:rsidR="00A10F18" w:rsidRPr="00A11B16" w:rsidRDefault="00A10F18" w:rsidP="00F72F41">
            <w:pPr>
              <w:suppressAutoHyphens/>
              <w:rPr>
                <w:color w:val="000000"/>
                <w:szCs w:val="22"/>
                <w:lang w:val="en-US"/>
              </w:rPr>
            </w:pPr>
            <w:r w:rsidRPr="00A11B16">
              <w:rPr>
                <w:rFonts w:eastAsia="Calibri"/>
                <w:color w:val="000000"/>
                <w:szCs w:val="22"/>
                <w:lang w:val="en-US"/>
              </w:rPr>
              <w:t>• Secretary for Strengthening Democracy</w:t>
            </w:r>
          </w:p>
        </w:tc>
        <w:tc>
          <w:tcPr>
            <w:tcW w:w="1144" w:type="dxa"/>
            <w:tcBorders>
              <w:top w:val="nil"/>
              <w:left w:val="nil"/>
              <w:bottom w:val="nil"/>
              <w:right w:val="single" w:sz="4" w:space="0" w:color="auto"/>
            </w:tcBorders>
            <w:noWrap/>
            <w:vAlign w:val="bottom"/>
            <w:hideMark/>
          </w:tcPr>
          <w:p w14:paraId="1F4A26F2"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 </w:t>
            </w:r>
          </w:p>
        </w:tc>
        <w:tc>
          <w:tcPr>
            <w:tcW w:w="2157" w:type="dxa"/>
            <w:tcBorders>
              <w:top w:val="single" w:sz="4" w:space="0" w:color="auto"/>
              <w:left w:val="nil"/>
              <w:bottom w:val="single" w:sz="4" w:space="0" w:color="auto"/>
              <w:right w:val="single" w:sz="4" w:space="0" w:color="auto"/>
            </w:tcBorders>
            <w:hideMark/>
          </w:tcPr>
          <w:p w14:paraId="7AC4C5FC"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4C4BDCC3" w14:textId="77777777" w:rsidTr="00A10F18">
        <w:trPr>
          <w:trHeight w:val="296"/>
          <w:jc w:val="center"/>
        </w:trPr>
        <w:tc>
          <w:tcPr>
            <w:tcW w:w="1339" w:type="dxa"/>
            <w:tcBorders>
              <w:top w:val="nil"/>
              <w:left w:val="single" w:sz="4" w:space="0" w:color="auto"/>
              <w:bottom w:val="nil"/>
              <w:right w:val="nil"/>
            </w:tcBorders>
            <w:noWrap/>
            <w:vAlign w:val="bottom"/>
            <w:hideMark/>
          </w:tcPr>
          <w:p w14:paraId="2BDDABAB" w14:textId="77777777" w:rsidR="00A10F18" w:rsidRPr="00A11B16" w:rsidRDefault="00A10F18" w:rsidP="00F72F41">
            <w:pPr>
              <w:suppressAutoHyphens/>
              <w:jc w:val="center"/>
              <w:rPr>
                <w:color w:val="000000"/>
                <w:szCs w:val="22"/>
                <w:lang w:val="en-US"/>
              </w:rPr>
            </w:pPr>
            <w:r w:rsidRPr="00A11B16">
              <w:rPr>
                <w:rFonts w:eastAsia="Calibri"/>
                <w:noProof/>
                <w:szCs w:val="22"/>
                <w:lang w:val="en-US"/>
              </w:rPr>
              <mc:AlternateContent>
                <mc:Choice Requires="wps">
                  <w:drawing>
                    <wp:anchor distT="0" distB="0" distL="114300" distR="114300" simplePos="0" relativeHeight="251655680" behindDoc="0" locked="1" layoutInCell="1" allowOverlap="1" wp14:anchorId="1C67D3F0" wp14:editId="563A5AE1">
                      <wp:simplePos x="0" y="0"/>
                      <wp:positionH relativeFrom="column">
                        <wp:posOffset>3904615</wp:posOffset>
                      </wp:positionH>
                      <wp:positionV relativeFrom="page">
                        <wp:posOffset>7431405</wp:posOffset>
                      </wp:positionV>
                      <wp:extent cx="2164715" cy="146050"/>
                      <wp:effectExtent l="0" t="0" r="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EDA50" w14:textId="77777777" w:rsidR="00DB734F" w:rsidRDefault="00DB734F" w:rsidP="00A10F18">
                                  <w:pPr>
                                    <w:rPr>
                                      <w:sz w:val="18"/>
                                    </w:rPr>
                                  </w:pPr>
                                  <w:r>
                                    <w:rPr>
                                      <w:sz w:val="18"/>
                                    </w:rPr>
                                    <w:fldChar w:fldCharType="begin"/>
                                  </w:r>
                                  <w:r>
                                    <w:rPr>
                                      <w:sz w:val="18"/>
                                    </w:rPr>
                                    <w:instrText xml:space="preserve"> FILENAME  \* MERGEFORMAT </w:instrText>
                                  </w:r>
                                  <w:r>
                                    <w:rPr>
                                      <w:sz w:val="18"/>
                                    </w:rPr>
                                    <w:fldChar w:fldCharType="separate"/>
                                  </w:r>
                                  <w:r>
                                    <w:rPr>
                                      <w:noProof/>
                                      <w:sz w:val="18"/>
                                    </w:rPr>
                                    <w:t>CPSC09911E03.docx</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7D3F0" id="Text Box 8" o:spid="_x0000_s1029" type="#_x0000_t202" style="position:absolute;left:0;text-align:left;margin-left:307.45pt;margin-top:585.15pt;width:170.45pt;height: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" filled="f" stroked="f">
                      <v:textbox>
                        <w:txbxContent>
                          <w:p w14:paraId="5E3EDA50" w14:textId="77777777" w:rsidR="00DB734F" w:rsidRDefault="00DB734F" w:rsidP="00A10F18">
                            <w:pPr>
                              <w:rPr>
                                <w:sz w:val="18"/>
                              </w:rPr>
                            </w:pPr>
                            <w:r>
                              <w:rPr>
                                <w:sz w:val="18"/>
                              </w:rPr>
                              <w:fldChar w:fldCharType="begin"/>
                            </w:r>
                            <w:r>
                              <w:rPr>
                                <w:sz w:val="18"/>
                              </w:rPr>
                              <w:instrText xml:space="preserve"> FILENAME  \* MERGEFORMAT </w:instrText>
                            </w:r>
                            <w:r>
                              <w:rPr>
                                <w:sz w:val="18"/>
                              </w:rPr>
                              <w:fldChar w:fldCharType="separate"/>
                            </w:r>
                            <w:r>
                              <w:rPr>
                                <w:noProof/>
                                <w:sz w:val="18"/>
                              </w:rPr>
                              <w:t>CPSC09911E03.docx</w:t>
                            </w:r>
                            <w:r>
                              <w:rPr>
                                <w:sz w:val="18"/>
                              </w:rPr>
                              <w:fldChar w:fldCharType="end"/>
                            </w:r>
                          </w:p>
                        </w:txbxContent>
                      </v:textbox>
                      <w10:wrap anchory="page"/>
                      <w10:anchorlock/>
                    </v:shape>
                  </w:pict>
                </mc:Fallback>
              </mc:AlternateContent>
            </w:r>
            <w:r w:rsidRPr="00A11B16">
              <w:rPr>
                <w:rFonts w:eastAsia="Calibri"/>
                <w:noProof/>
                <w:szCs w:val="22"/>
                <w:lang w:val="en-US"/>
              </w:rPr>
              <mc:AlternateContent>
                <mc:Choice Requires="wps">
                  <w:drawing>
                    <wp:anchor distT="0" distB="0" distL="114300" distR="114300" simplePos="0" relativeHeight="251656704" behindDoc="0" locked="1" layoutInCell="1" allowOverlap="1" wp14:anchorId="17BD4886" wp14:editId="53940DE7">
                      <wp:simplePos x="0" y="0"/>
                      <wp:positionH relativeFrom="column">
                        <wp:posOffset>-91440</wp:posOffset>
                      </wp:positionH>
                      <wp:positionV relativeFrom="page">
                        <wp:posOffset>9144000</wp:posOffset>
                      </wp:positionV>
                      <wp:extent cx="2164715" cy="14605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84736" w14:textId="77777777" w:rsidR="00DB734F" w:rsidRDefault="00DB734F" w:rsidP="00A10F18">
                                  <w:pPr>
                                    <w:rPr>
                                      <w:sz w:val="18"/>
                                    </w:rPr>
                                  </w:pPr>
                                  <w:r>
                                    <w:rPr>
                                      <w:sz w:val="18"/>
                                    </w:rPr>
                                    <w:fldChar w:fldCharType="begin"/>
                                  </w:r>
                                  <w:r>
                                    <w:rPr>
                                      <w:sz w:val="18"/>
                                    </w:rPr>
                                    <w:instrText xml:space="preserve"> FILENAME  \* MERGEFORMAT </w:instrText>
                                  </w:r>
                                  <w:r>
                                    <w:rPr>
                                      <w:sz w:val="18"/>
                                    </w:rPr>
                                    <w:fldChar w:fldCharType="separate"/>
                                  </w:r>
                                  <w:r>
                                    <w:rPr>
                                      <w:noProof/>
                                      <w:sz w:val="18"/>
                                    </w:rPr>
                                    <w:t>CPSC09911E03.docx</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D4886" id="Text Box 7" o:spid="_x0000_s1030" type="#_x0000_t202" style="position:absolute;left:0;text-align:left;margin-left:-7.2pt;margin-top:10in;width:170.45pt;height: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" filled="f" stroked="f">
                      <v:textbox>
                        <w:txbxContent>
                          <w:p w14:paraId="22784736" w14:textId="77777777" w:rsidR="00DB734F" w:rsidRDefault="00DB734F" w:rsidP="00A10F18">
                            <w:pPr>
                              <w:rPr>
                                <w:sz w:val="18"/>
                              </w:rPr>
                            </w:pPr>
                            <w:r>
                              <w:rPr>
                                <w:sz w:val="18"/>
                              </w:rPr>
                              <w:fldChar w:fldCharType="begin"/>
                            </w:r>
                            <w:r>
                              <w:rPr>
                                <w:sz w:val="18"/>
                              </w:rPr>
                              <w:instrText xml:space="preserve"> FILENAME  \* MERGEFORMAT </w:instrText>
                            </w:r>
                            <w:r>
                              <w:rPr>
                                <w:sz w:val="18"/>
                              </w:rPr>
                              <w:fldChar w:fldCharType="separate"/>
                            </w:r>
                            <w:r>
                              <w:rPr>
                                <w:noProof/>
                                <w:sz w:val="18"/>
                              </w:rPr>
                              <w:t>CPSC09911E03.docx</w:t>
                            </w:r>
                            <w:r>
                              <w:rPr>
                                <w:sz w:val="18"/>
                              </w:rPr>
                              <w:fldChar w:fldCharType="end"/>
                            </w:r>
                          </w:p>
                        </w:txbxContent>
                      </v:textbox>
                      <w10:wrap anchory="page"/>
                      <w10:anchorlock/>
                    </v:shape>
                  </w:pict>
                </mc:Fallback>
              </mc:AlternateContent>
            </w:r>
            <w:r w:rsidRPr="00A11B16">
              <w:rPr>
                <w:rFonts w:eastAsia="Calibri"/>
                <w:noProof/>
                <w:szCs w:val="22"/>
                <w:lang w:val="en-US"/>
              </w:rPr>
              <mc:AlternateContent>
                <mc:Choice Requires="wps">
                  <w:drawing>
                    <wp:anchor distT="0" distB="0" distL="114300" distR="114300" simplePos="0" relativeHeight="251657728" behindDoc="0" locked="1" layoutInCell="1" allowOverlap="1" wp14:anchorId="71E62CDC" wp14:editId="2653DAE0">
                      <wp:simplePos x="0" y="0"/>
                      <wp:positionH relativeFrom="column">
                        <wp:posOffset>-91440</wp:posOffset>
                      </wp:positionH>
                      <wp:positionV relativeFrom="page">
                        <wp:posOffset>9144000</wp:posOffset>
                      </wp:positionV>
                      <wp:extent cx="1450340" cy="977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C6A72" w14:textId="77777777" w:rsidR="00DB734F" w:rsidRDefault="00DB734F" w:rsidP="00A10F18">
                                  <w:pPr>
                                    <w:rPr>
                                      <w:sz w:val="18"/>
                                    </w:rPr>
                                  </w:pPr>
                                  <w:r>
                                    <w:rPr>
                                      <w:sz w:val="18"/>
                                    </w:rPr>
                                    <w:fldChar w:fldCharType="begin"/>
                                  </w:r>
                                  <w:r>
                                    <w:rPr>
                                      <w:sz w:val="18"/>
                                    </w:rPr>
                                    <w:instrText xml:space="preserve"> FILENAME  \* MERGEFORMAT </w:instrText>
                                  </w:r>
                                  <w:r>
                                    <w:rPr>
                                      <w:sz w:val="18"/>
                                    </w:rPr>
                                    <w:fldChar w:fldCharType="separate"/>
                                  </w:r>
                                  <w:r>
                                    <w:rPr>
                                      <w:noProof/>
                                      <w:sz w:val="18"/>
                                    </w:rPr>
                                    <w:t>CPSC09911E03.docx</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62CDC" id="Text Box 6" o:spid="_x0000_s1031" type="#_x0000_t202" style="position:absolute;left:0;text-align:left;margin-left:-7.2pt;margin-top:10in;width:114.2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" filled="f" stroked="f">
                      <v:textbox>
                        <w:txbxContent>
                          <w:p w14:paraId="4D7C6A72" w14:textId="77777777" w:rsidR="00DB734F" w:rsidRDefault="00DB734F" w:rsidP="00A10F18">
                            <w:pPr>
                              <w:rPr>
                                <w:sz w:val="18"/>
                              </w:rPr>
                            </w:pPr>
                            <w:r>
                              <w:rPr>
                                <w:sz w:val="18"/>
                              </w:rPr>
                              <w:fldChar w:fldCharType="begin"/>
                            </w:r>
                            <w:r>
                              <w:rPr>
                                <w:sz w:val="18"/>
                              </w:rPr>
                              <w:instrText xml:space="preserve"> FILENAME  \* MERGEFORMAT </w:instrText>
                            </w:r>
                            <w:r>
                              <w:rPr>
                                <w:sz w:val="18"/>
                              </w:rPr>
                              <w:fldChar w:fldCharType="separate"/>
                            </w:r>
                            <w:r>
                              <w:rPr>
                                <w:noProof/>
                                <w:sz w:val="18"/>
                              </w:rPr>
                              <w:t>CPSC09911E03.docx</w:t>
                            </w:r>
                            <w:r>
                              <w:rPr>
                                <w:sz w:val="18"/>
                              </w:rPr>
                              <w:fldChar w:fldCharType="end"/>
                            </w:r>
                          </w:p>
                        </w:txbxContent>
                      </v:textbox>
                      <w10:wrap anchory="page"/>
                      <w10:anchorlock/>
                    </v:shape>
                  </w:pict>
                </mc:Fallback>
              </mc:AlternateContent>
            </w:r>
            <w:r w:rsidRPr="00A11B16">
              <w:rPr>
                <w:rFonts w:eastAsia="Calibri"/>
                <w:color w:val="000000"/>
                <w:szCs w:val="22"/>
                <w:lang w:val="en-US"/>
              </w:rPr>
              <w:t> </w:t>
            </w:r>
          </w:p>
        </w:tc>
        <w:tc>
          <w:tcPr>
            <w:tcW w:w="5287" w:type="dxa"/>
            <w:tcBorders>
              <w:top w:val="nil"/>
              <w:left w:val="single" w:sz="4" w:space="0" w:color="auto"/>
              <w:bottom w:val="nil"/>
              <w:right w:val="single" w:sz="4" w:space="0" w:color="auto"/>
            </w:tcBorders>
            <w:vAlign w:val="center"/>
            <w:hideMark/>
          </w:tcPr>
          <w:p w14:paraId="390C8410" w14:textId="77777777" w:rsidR="00A10F18" w:rsidRPr="00A11B16" w:rsidRDefault="00A10F18" w:rsidP="00F72F41">
            <w:pPr>
              <w:suppressAutoHyphens/>
              <w:rPr>
                <w:color w:val="000000"/>
                <w:szCs w:val="22"/>
                <w:lang w:val="en-US"/>
              </w:rPr>
            </w:pPr>
            <w:r w:rsidRPr="00A11B16">
              <w:rPr>
                <w:rFonts w:eastAsia="Calibri"/>
                <w:color w:val="000000"/>
                <w:szCs w:val="22"/>
                <w:lang w:val="en-US"/>
              </w:rPr>
              <w:t>• Secretary for Multidimensional Security</w:t>
            </w:r>
          </w:p>
        </w:tc>
        <w:tc>
          <w:tcPr>
            <w:tcW w:w="1144" w:type="dxa"/>
            <w:tcBorders>
              <w:top w:val="nil"/>
              <w:left w:val="nil"/>
              <w:bottom w:val="nil"/>
              <w:right w:val="single" w:sz="4" w:space="0" w:color="auto"/>
            </w:tcBorders>
            <w:noWrap/>
            <w:vAlign w:val="bottom"/>
            <w:hideMark/>
          </w:tcPr>
          <w:p w14:paraId="30331BD3"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 </w:t>
            </w:r>
          </w:p>
        </w:tc>
        <w:tc>
          <w:tcPr>
            <w:tcW w:w="2157" w:type="dxa"/>
            <w:tcBorders>
              <w:top w:val="single" w:sz="4" w:space="0" w:color="auto"/>
              <w:left w:val="nil"/>
              <w:bottom w:val="single" w:sz="4" w:space="0" w:color="auto"/>
              <w:right w:val="single" w:sz="4" w:space="0" w:color="auto"/>
            </w:tcBorders>
            <w:hideMark/>
          </w:tcPr>
          <w:p w14:paraId="33BF4877"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701B258E" w14:textId="77777777" w:rsidTr="00A10F18">
        <w:trPr>
          <w:trHeight w:val="300"/>
          <w:jc w:val="center"/>
        </w:trPr>
        <w:tc>
          <w:tcPr>
            <w:tcW w:w="1339" w:type="dxa"/>
            <w:tcBorders>
              <w:top w:val="nil"/>
              <w:left w:val="single" w:sz="4" w:space="0" w:color="auto"/>
              <w:bottom w:val="nil"/>
              <w:right w:val="nil"/>
            </w:tcBorders>
            <w:noWrap/>
            <w:vAlign w:val="bottom"/>
            <w:hideMark/>
          </w:tcPr>
          <w:p w14:paraId="15611563"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 </w:t>
            </w:r>
          </w:p>
        </w:tc>
        <w:tc>
          <w:tcPr>
            <w:tcW w:w="5287" w:type="dxa"/>
            <w:tcBorders>
              <w:top w:val="nil"/>
              <w:left w:val="single" w:sz="4" w:space="0" w:color="auto"/>
              <w:bottom w:val="nil"/>
              <w:right w:val="single" w:sz="4" w:space="0" w:color="auto"/>
            </w:tcBorders>
            <w:vAlign w:val="center"/>
            <w:hideMark/>
          </w:tcPr>
          <w:p w14:paraId="487E23B2" w14:textId="77777777" w:rsidR="00A10F18" w:rsidRPr="00A11B16" w:rsidRDefault="00A10F18" w:rsidP="00F72F41">
            <w:pPr>
              <w:suppressAutoHyphens/>
              <w:rPr>
                <w:color w:val="000000"/>
                <w:szCs w:val="22"/>
                <w:lang w:val="en-US"/>
              </w:rPr>
            </w:pPr>
            <w:r w:rsidRPr="00A11B16">
              <w:rPr>
                <w:rFonts w:eastAsia="Calibri"/>
                <w:color w:val="000000"/>
                <w:szCs w:val="22"/>
                <w:lang w:val="en-US"/>
              </w:rPr>
              <w:t>• Secretary for Hemispheric Affairs</w:t>
            </w:r>
          </w:p>
        </w:tc>
        <w:tc>
          <w:tcPr>
            <w:tcW w:w="1144" w:type="dxa"/>
            <w:tcBorders>
              <w:top w:val="nil"/>
              <w:left w:val="nil"/>
              <w:bottom w:val="nil"/>
              <w:right w:val="single" w:sz="4" w:space="0" w:color="auto"/>
            </w:tcBorders>
            <w:noWrap/>
            <w:vAlign w:val="bottom"/>
            <w:hideMark/>
          </w:tcPr>
          <w:p w14:paraId="2A2C4E5D"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 </w:t>
            </w:r>
          </w:p>
        </w:tc>
        <w:tc>
          <w:tcPr>
            <w:tcW w:w="2157" w:type="dxa"/>
            <w:tcBorders>
              <w:top w:val="single" w:sz="4" w:space="0" w:color="auto"/>
              <w:left w:val="nil"/>
              <w:bottom w:val="single" w:sz="4" w:space="0" w:color="auto"/>
              <w:right w:val="single" w:sz="4" w:space="0" w:color="auto"/>
            </w:tcBorders>
            <w:hideMark/>
          </w:tcPr>
          <w:p w14:paraId="00C71271"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5807931D" w14:textId="77777777" w:rsidTr="00A10F18">
        <w:trPr>
          <w:trHeight w:val="300"/>
          <w:jc w:val="center"/>
        </w:trPr>
        <w:tc>
          <w:tcPr>
            <w:tcW w:w="1339" w:type="dxa"/>
            <w:tcBorders>
              <w:top w:val="nil"/>
              <w:left w:val="single" w:sz="4" w:space="0" w:color="auto"/>
              <w:bottom w:val="nil"/>
              <w:right w:val="nil"/>
            </w:tcBorders>
            <w:noWrap/>
            <w:vAlign w:val="bottom"/>
            <w:hideMark/>
          </w:tcPr>
          <w:p w14:paraId="5C7CB4BE"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 </w:t>
            </w:r>
          </w:p>
        </w:tc>
        <w:tc>
          <w:tcPr>
            <w:tcW w:w="5287" w:type="dxa"/>
            <w:tcBorders>
              <w:top w:val="nil"/>
              <w:left w:val="single" w:sz="4" w:space="0" w:color="auto"/>
              <w:bottom w:val="nil"/>
              <w:right w:val="single" w:sz="4" w:space="0" w:color="auto"/>
            </w:tcBorders>
            <w:vAlign w:val="center"/>
            <w:hideMark/>
          </w:tcPr>
          <w:p w14:paraId="372EC1A7" w14:textId="77777777" w:rsidR="00A10F18" w:rsidRPr="00A11B16" w:rsidRDefault="00A10F18" w:rsidP="00F72F41">
            <w:pPr>
              <w:suppressAutoHyphens/>
              <w:rPr>
                <w:color w:val="000000"/>
                <w:szCs w:val="22"/>
                <w:lang w:val="en-US"/>
              </w:rPr>
            </w:pPr>
            <w:r w:rsidRPr="00A11B16">
              <w:rPr>
                <w:rFonts w:eastAsia="Calibri"/>
                <w:color w:val="000000"/>
                <w:szCs w:val="22"/>
                <w:lang w:val="en-US"/>
              </w:rPr>
              <w:t>• Secretary for Legal Affairs</w:t>
            </w:r>
          </w:p>
        </w:tc>
        <w:tc>
          <w:tcPr>
            <w:tcW w:w="1144" w:type="dxa"/>
            <w:tcBorders>
              <w:top w:val="nil"/>
              <w:left w:val="nil"/>
              <w:bottom w:val="nil"/>
              <w:right w:val="single" w:sz="4" w:space="0" w:color="auto"/>
            </w:tcBorders>
            <w:noWrap/>
            <w:vAlign w:val="bottom"/>
            <w:hideMark/>
          </w:tcPr>
          <w:p w14:paraId="17C7FB56"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 </w:t>
            </w:r>
          </w:p>
        </w:tc>
        <w:tc>
          <w:tcPr>
            <w:tcW w:w="2157" w:type="dxa"/>
            <w:tcBorders>
              <w:top w:val="single" w:sz="4" w:space="0" w:color="auto"/>
              <w:left w:val="nil"/>
              <w:bottom w:val="single" w:sz="4" w:space="0" w:color="auto"/>
              <w:right w:val="single" w:sz="4" w:space="0" w:color="auto"/>
            </w:tcBorders>
            <w:hideMark/>
          </w:tcPr>
          <w:p w14:paraId="6E01D9A5"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16CC804E" w14:textId="77777777" w:rsidTr="00A10F18">
        <w:trPr>
          <w:trHeight w:val="305"/>
          <w:jc w:val="center"/>
        </w:trPr>
        <w:tc>
          <w:tcPr>
            <w:tcW w:w="1339" w:type="dxa"/>
            <w:tcBorders>
              <w:top w:val="nil"/>
              <w:left w:val="single" w:sz="4" w:space="0" w:color="auto"/>
              <w:bottom w:val="single" w:sz="4" w:space="0" w:color="auto"/>
              <w:right w:val="nil"/>
            </w:tcBorders>
            <w:noWrap/>
            <w:vAlign w:val="bottom"/>
            <w:hideMark/>
          </w:tcPr>
          <w:p w14:paraId="35A3A943" w14:textId="77777777" w:rsidR="00A10F18" w:rsidRPr="00A11B16" w:rsidRDefault="00A10F18" w:rsidP="00F72F41">
            <w:pPr>
              <w:suppressAutoHyphens/>
              <w:spacing w:line="276" w:lineRule="auto"/>
              <w:jc w:val="left"/>
              <w:rPr>
                <w:color w:val="000000"/>
                <w:szCs w:val="22"/>
                <w:lang w:val="en-US"/>
              </w:rPr>
            </w:pPr>
          </w:p>
        </w:tc>
        <w:tc>
          <w:tcPr>
            <w:tcW w:w="5287" w:type="dxa"/>
            <w:tcBorders>
              <w:top w:val="nil"/>
              <w:left w:val="single" w:sz="4" w:space="0" w:color="auto"/>
              <w:bottom w:val="single" w:sz="4" w:space="0" w:color="auto"/>
              <w:right w:val="single" w:sz="4" w:space="0" w:color="auto"/>
            </w:tcBorders>
            <w:vAlign w:val="center"/>
            <w:hideMark/>
          </w:tcPr>
          <w:p w14:paraId="62A12E21" w14:textId="77777777" w:rsidR="00A10F18" w:rsidRPr="00A11B16" w:rsidRDefault="00A10F18" w:rsidP="00F72F41">
            <w:pPr>
              <w:suppressAutoHyphens/>
              <w:rPr>
                <w:color w:val="000000"/>
                <w:szCs w:val="22"/>
                <w:lang w:val="en-US"/>
              </w:rPr>
            </w:pPr>
            <w:r w:rsidRPr="00A11B16">
              <w:rPr>
                <w:rFonts w:eastAsia="Calibri"/>
                <w:color w:val="000000"/>
                <w:szCs w:val="22"/>
                <w:lang w:val="en-US"/>
              </w:rPr>
              <w:t>• Secretary for Administration and Finance</w:t>
            </w:r>
          </w:p>
        </w:tc>
        <w:tc>
          <w:tcPr>
            <w:tcW w:w="1144" w:type="dxa"/>
            <w:tcBorders>
              <w:top w:val="nil"/>
              <w:left w:val="nil"/>
              <w:bottom w:val="single" w:sz="4" w:space="0" w:color="auto"/>
              <w:right w:val="single" w:sz="4" w:space="0" w:color="auto"/>
            </w:tcBorders>
            <w:noWrap/>
            <w:vAlign w:val="bottom"/>
            <w:hideMark/>
          </w:tcPr>
          <w:p w14:paraId="5C738A11" w14:textId="77777777" w:rsidR="00A10F18" w:rsidRPr="00A11B16" w:rsidRDefault="00A10F18" w:rsidP="00F72F41">
            <w:pPr>
              <w:suppressAutoHyphens/>
              <w:spacing w:line="276" w:lineRule="auto"/>
              <w:jc w:val="left"/>
              <w:rPr>
                <w:color w:val="000000"/>
                <w:szCs w:val="22"/>
                <w:lang w:val="en-US"/>
              </w:rPr>
            </w:pPr>
          </w:p>
        </w:tc>
        <w:tc>
          <w:tcPr>
            <w:tcW w:w="2157" w:type="dxa"/>
            <w:tcBorders>
              <w:top w:val="single" w:sz="4" w:space="0" w:color="auto"/>
              <w:left w:val="nil"/>
              <w:bottom w:val="single" w:sz="4" w:space="0" w:color="auto"/>
              <w:right w:val="single" w:sz="4" w:space="0" w:color="auto"/>
            </w:tcBorders>
            <w:vAlign w:val="center"/>
            <w:hideMark/>
          </w:tcPr>
          <w:p w14:paraId="5784A576"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33368D6A" w14:textId="77777777" w:rsidTr="00A10F18">
        <w:trPr>
          <w:trHeight w:val="300"/>
          <w:jc w:val="center"/>
        </w:trPr>
        <w:tc>
          <w:tcPr>
            <w:tcW w:w="1339" w:type="dxa"/>
            <w:tcBorders>
              <w:top w:val="nil"/>
              <w:left w:val="single" w:sz="4" w:space="0" w:color="auto"/>
              <w:bottom w:val="nil"/>
              <w:right w:val="nil"/>
            </w:tcBorders>
            <w:noWrap/>
            <w:vAlign w:val="bottom"/>
            <w:hideMark/>
          </w:tcPr>
          <w:p w14:paraId="3E62DB0C"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2</w:t>
            </w:r>
          </w:p>
        </w:tc>
        <w:tc>
          <w:tcPr>
            <w:tcW w:w="5287" w:type="dxa"/>
            <w:tcBorders>
              <w:top w:val="nil"/>
              <w:left w:val="single" w:sz="4" w:space="0" w:color="auto"/>
              <w:bottom w:val="nil"/>
              <w:right w:val="single" w:sz="4" w:space="0" w:color="auto"/>
            </w:tcBorders>
            <w:noWrap/>
            <w:vAlign w:val="bottom"/>
            <w:hideMark/>
          </w:tcPr>
          <w:p w14:paraId="717A235D"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Advisers to the Secretary General</w:t>
            </w:r>
          </w:p>
        </w:tc>
        <w:tc>
          <w:tcPr>
            <w:tcW w:w="1144" w:type="dxa"/>
            <w:tcBorders>
              <w:top w:val="nil"/>
              <w:left w:val="nil"/>
              <w:bottom w:val="nil"/>
              <w:right w:val="single" w:sz="4" w:space="0" w:color="auto"/>
            </w:tcBorders>
            <w:noWrap/>
            <w:vAlign w:val="bottom"/>
            <w:hideMark/>
          </w:tcPr>
          <w:p w14:paraId="75AB95FA"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D01</w:t>
            </w:r>
          </w:p>
        </w:tc>
        <w:tc>
          <w:tcPr>
            <w:tcW w:w="2157" w:type="dxa"/>
            <w:tcBorders>
              <w:top w:val="single" w:sz="4" w:space="0" w:color="auto"/>
              <w:left w:val="nil"/>
              <w:bottom w:val="single" w:sz="4" w:space="0" w:color="auto"/>
              <w:right w:val="single" w:sz="4" w:space="0" w:color="auto"/>
            </w:tcBorders>
            <w:hideMark/>
          </w:tcPr>
          <w:p w14:paraId="52A586F0"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368CE086" w14:textId="77777777" w:rsidTr="00A10F18">
        <w:trPr>
          <w:trHeight w:val="300"/>
          <w:jc w:val="center"/>
        </w:trPr>
        <w:tc>
          <w:tcPr>
            <w:tcW w:w="1339" w:type="dxa"/>
            <w:tcBorders>
              <w:top w:val="nil"/>
              <w:left w:val="single" w:sz="4" w:space="0" w:color="auto"/>
              <w:bottom w:val="single" w:sz="4" w:space="0" w:color="auto"/>
              <w:right w:val="nil"/>
            </w:tcBorders>
            <w:noWrap/>
            <w:vAlign w:val="bottom"/>
            <w:hideMark/>
          </w:tcPr>
          <w:p w14:paraId="4EDBE862"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 </w:t>
            </w:r>
          </w:p>
        </w:tc>
        <w:tc>
          <w:tcPr>
            <w:tcW w:w="5287" w:type="dxa"/>
            <w:tcBorders>
              <w:top w:val="nil"/>
              <w:left w:val="single" w:sz="4" w:space="0" w:color="auto"/>
              <w:bottom w:val="single" w:sz="4" w:space="0" w:color="auto"/>
              <w:right w:val="single" w:sz="4" w:space="0" w:color="auto"/>
            </w:tcBorders>
            <w:noWrap/>
            <w:vAlign w:val="bottom"/>
            <w:hideMark/>
          </w:tcPr>
          <w:p w14:paraId="656EDF60"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 </w:t>
            </w:r>
          </w:p>
        </w:tc>
        <w:tc>
          <w:tcPr>
            <w:tcW w:w="1144" w:type="dxa"/>
            <w:tcBorders>
              <w:top w:val="nil"/>
              <w:left w:val="nil"/>
              <w:bottom w:val="single" w:sz="4" w:space="0" w:color="auto"/>
              <w:right w:val="single" w:sz="4" w:space="0" w:color="auto"/>
            </w:tcBorders>
            <w:noWrap/>
            <w:vAlign w:val="bottom"/>
            <w:hideMark/>
          </w:tcPr>
          <w:p w14:paraId="697C55AA"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P05</w:t>
            </w:r>
          </w:p>
        </w:tc>
        <w:tc>
          <w:tcPr>
            <w:tcW w:w="2157" w:type="dxa"/>
            <w:tcBorders>
              <w:top w:val="single" w:sz="4" w:space="0" w:color="auto"/>
              <w:left w:val="nil"/>
              <w:bottom w:val="single" w:sz="4" w:space="0" w:color="auto"/>
              <w:right w:val="single" w:sz="4" w:space="0" w:color="auto"/>
            </w:tcBorders>
            <w:hideMark/>
          </w:tcPr>
          <w:p w14:paraId="61EF5B42"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6C3BCAE2" w14:textId="77777777" w:rsidTr="00A10F18">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558E3D95"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4CDD7337"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Adviser to the Assistant Secretary General</w:t>
            </w:r>
          </w:p>
        </w:tc>
        <w:tc>
          <w:tcPr>
            <w:tcW w:w="1144" w:type="dxa"/>
            <w:tcBorders>
              <w:top w:val="single" w:sz="4" w:space="0" w:color="auto"/>
              <w:left w:val="nil"/>
              <w:bottom w:val="single" w:sz="4" w:space="0" w:color="auto"/>
              <w:right w:val="single" w:sz="4" w:space="0" w:color="auto"/>
            </w:tcBorders>
            <w:noWrap/>
            <w:vAlign w:val="bottom"/>
            <w:hideMark/>
          </w:tcPr>
          <w:p w14:paraId="6699E902"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 xml:space="preserve">P04 </w:t>
            </w:r>
          </w:p>
        </w:tc>
        <w:tc>
          <w:tcPr>
            <w:tcW w:w="2157" w:type="dxa"/>
            <w:tcBorders>
              <w:top w:val="single" w:sz="4" w:space="0" w:color="auto"/>
              <w:left w:val="nil"/>
              <w:bottom w:val="single" w:sz="4" w:space="0" w:color="auto"/>
              <w:right w:val="single" w:sz="4" w:space="0" w:color="auto"/>
            </w:tcBorders>
            <w:hideMark/>
          </w:tcPr>
          <w:p w14:paraId="398CDE60"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2BA6202D" w14:textId="77777777" w:rsidTr="00A10F18">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4CE34147"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1</w:t>
            </w:r>
          </w:p>
        </w:tc>
        <w:tc>
          <w:tcPr>
            <w:tcW w:w="5287" w:type="dxa"/>
            <w:tcBorders>
              <w:top w:val="single" w:sz="4" w:space="0" w:color="auto"/>
              <w:left w:val="nil"/>
              <w:bottom w:val="single" w:sz="4" w:space="0" w:color="auto"/>
              <w:right w:val="single" w:sz="4" w:space="0" w:color="auto"/>
            </w:tcBorders>
            <w:noWrap/>
            <w:vAlign w:val="bottom"/>
            <w:hideMark/>
          </w:tcPr>
          <w:p w14:paraId="454C2054"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Executive Assistant to the Secretary General</w:t>
            </w:r>
          </w:p>
        </w:tc>
        <w:tc>
          <w:tcPr>
            <w:tcW w:w="1144" w:type="dxa"/>
            <w:tcBorders>
              <w:top w:val="single" w:sz="4" w:space="0" w:color="auto"/>
              <w:left w:val="nil"/>
              <w:bottom w:val="single" w:sz="4" w:space="0" w:color="auto"/>
              <w:right w:val="single" w:sz="4" w:space="0" w:color="auto"/>
            </w:tcBorders>
            <w:noWrap/>
            <w:vAlign w:val="bottom"/>
            <w:hideMark/>
          </w:tcPr>
          <w:p w14:paraId="148100B3"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G07</w:t>
            </w:r>
          </w:p>
        </w:tc>
        <w:tc>
          <w:tcPr>
            <w:tcW w:w="2157" w:type="dxa"/>
            <w:tcBorders>
              <w:top w:val="single" w:sz="4" w:space="0" w:color="auto"/>
              <w:left w:val="nil"/>
              <w:bottom w:val="single" w:sz="4" w:space="0" w:color="auto"/>
              <w:right w:val="single" w:sz="4" w:space="0" w:color="auto"/>
            </w:tcBorders>
            <w:hideMark/>
          </w:tcPr>
          <w:p w14:paraId="34047FC3"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55466CF1" w14:textId="77777777" w:rsidTr="00A10F18">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F2D2B00"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1</w:t>
            </w:r>
          </w:p>
        </w:tc>
        <w:tc>
          <w:tcPr>
            <w:tcW w:w="5287" w:type="dxa"/>
            <w:tcBorders>
              <w:top w:val="nil"/>
              <w:left w:val="nil"/>
              <w:bottom w:val="single" w:sz="4" w:space="0" w:color="auto"/>
              <w:right w:val="single" w:sz="4" w:space="0" w:color="auto"/>
            </w:tcBorders>
            <w:noWrap/>
            <w:vAlign w:val="bottom"/>
            <w:hideMark/>
          </w:tcPr>
          <w:p w14:paraId="22D771DF"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Junior Adviser to the Assistant Secretary General</w:t>
            </w:r>
          </w:p>
        </w:tc>
        <w:tc>
          <w:tcPr>
            <w:tcW w:w="1144" w:type="dxa"/>
            <w:tcBorders>
              <w:top w:val="nil"/>
              <w:left w:val="nil"/>
              <w:bottom w:val="single" w:sz="4" w:space="0" w:color="auto"/>
              <w:right w:val="single" w:sz="4" w:space="0" w:color="auto"/>
            </w:tcBorders>
            <w:noWrap/>
            <w:vAlign w:val="bottom"/>
            <w:hideMark/>
          </w:tcPr>
          <w:p w14:paraId="3E384DCE"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P02</w:t>
            </w:r>
          </w:p>
        </w:tc>
        <w:tc>
          <w:tcPr>
            <w:tcW w:w="2157" w:type="dxa"/>
            <w:tcBorders>
              <w:top w:val="nil"/>
              <w:left w:val="nil"/>
              <w:bottom w:val="single" w:sz="4" w:space="0" w:color="auto"/>
              <w:right w:val="single" w:sz="4" w:space="0" w:color="auto"/>
            </w:tcBorders>
            <w:hideMark/>
          </w:tcPr>
          <w:p w14:paraId="110DB0DB"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5782B071" w14:textId="77777777" w:rsidTr="00A10F18">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9CE39EA"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1</w:t>
            </w:r>
          </w:p>
        </w:tc>
        <w:tc>
          <w:tcPr>
            <w:tcW w:w="5287" w:type="dxa"/>
            <w:tcBorders>
              <w:top w:val="nil"/>
              <w:left w:val="nil"/>
              <w:bottom w:val="single" w:sz="4" w:space="0" w:color="auto"/>
              <w:right w:val="single" w:sz="4" w:space="0" w:color="auto"/>
            </w:tcBorders>
            <w:noWrap/>
            <w:vAlign w:val="bottom"/>
            <w:hideMark/>
          </w:tcPr>
          <w:p w14:paraId="479069C0"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Office of Protocol</w:t>
            </w:r>
          </w:p>
        </w:tc>
        <w:tc>
          <w:tcPr>
            <w:tcW w:w="1144" w:type="dxa"/>
            <w:tcBorders>
              <w:top w:val="nil"/>
              <w:left w:val="nil"/>
              <w:bottom w:val="single" w:sz="4" w:space="0" w:color="auto"/>
              <w:right w:val="single" w:sz="4" w:space="0" w:color="auto"/>
            </w:tcBorders>
            <w:noWrap/>
            <w:vAlign w:val="bottom"/>
            <w:hideMark/>
          </w:tcPr>
          <w:p w14:paraId="0A35B6E1"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P05</w:t>
            </w:r>
          </w:p>
        </w:tc>
        <w:tc>
          <w:tcPr>
            <w:tcW w:w="2157" w:type="dxa"/>
            <w:tcBorders>
              <w:top w:val="nil"/>
              <w:left w:val="nil"/>
              <w:bottom w:val="single" w:sz="4" w:space="0" w:color="auto"/>
              <w:right w:val="single" w:sz="4" w:space="0" w:color="auto"/>
            </w:tcBorders>
            <w:hideMark/>
          </w:tcPr>
          <w:p w14:paraId="49B59E32"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6ED1A163" w14:textId="77777777" w:rsidTr="00A10F18">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BB7B571"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1</w:t>
            </w:r>
          </w:p>
        </w:tc>
        <w:tc>
          <w:tcPr>
            <w:tcW w:w="5287" w:type="dxa"/>
            <w:tcBorders>
              <w:top w:val="nil"/>
              <w:left w:val="nil"/>
              <w:bottom w:val="single" w:sz="4" w:space="0" w:color="auto"/>
              <w:right w:val="single" w:sz="4" w:space="0" w:color="auto"/>
            </w:tcBorders>
            <w:noWrap/>
            <w:vAlign w:val="bottom"/>
            <w:hideMark/>
          </w:tcPr>
          <w:p w14:paraId="61B89A72"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Director of CICAD</w:t>
            </w:r>
            <w:r w:rsidRPr="00A11B16">
              <w:rPr>
                <w:color w:val="000000"/>
                <w:szCs w:val="22"/>
                <w:u w:val="single"/>
                <w:vertAlign w:val="superscript"/>
                <w:lang w:val="en-US" w:eastAsia="es-ES"/>
              </w:rPr>
              <w:footnoteReference w:id="54"/>
            </w:r>
            <w:r w:rsidRPr="00A11B16">
              <w:rPr>
                <w:rFonts w:eastAsia="Calibri"/>
                <w:color w:val="000000"/>
                <w:szCs w:val="22"/>
                <w:vertAlign w:val="superscript"/>
                <w:lang w:val="en-US"/>
              </w:rPr>
              <w:t>/</w:t>
            </w:r>
          </w:p>
        </w:tc>
        <w:tc>
          <w:tcPr>
            <w:tcW w:w="1144" w:type="dxa"/>
            <w:tcBorders>
              <w:top w:val="nil"/>
              <w:left w:val="nil"/>
              <w:bottom w:val="single" w:sz="4" w:space="0" w:color="auto"/>
              <w:right w:val="single" w:sz="4" w:space="0" w:color="auto"/>
            </w:tcBorders>
            <w:noWrap/>
            <w:vAlign w:val="bottom"/>
            <w:hideMark/>
          </w:tcPr>
          <w:p w14:paraId="556B8EBA"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P05</w:t>
            </w:r>
          </w:p>
        </w:tc>
        <w:tc>
          <w:tcPr>
            <w:tcW w:w="2157" w:type="dxa"/>
            <w:tcBorders>
              <w:top w:val="nil"/>
              <w:left w:val="nil"/>
              <w:bottom w:val="single" w:sz="4" w:space="0" w:color="auto"/>
              <w:right w:val="single" w:sz="4" w:space="0" w:color="auto"/>
            </w:tcBorders>
            <w:hideMark/>
          </w:tcPr>
          <w:p w14:paraId="1A4F49DF"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67A1F41B" w14:textId="77777777" w:rsidTr="00A10F18">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B2947B3"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1</w:t>
            </w:r>
          </w:p>
        </w:tc>
        <w:tc>
          <w:tcPr>
            <w:tcW w:w="5287" w:type="dxa"/>
            <w:tcBorders>
              <w:top w:val="nil"/>
              <w:left w:val="nil"/>
              <w:bottom w:val="single" w:sz="4" w:space="0" w:color="auto"/>
              <w:right w:val="single" w:sz="4" w:space="0" w:color="auto"/>
            </w:tcBorders>
            <w:noWrap/>
            <w:vAlign w:val="bottom"/>
            <w:hideMark/>
          </w:tcPr>
          <w:p w14:paraId="79B09E3A"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Director of CICTE</w:t>
            </w:r>
            <w:r w:rsidRPr="00A11B16">
              <w:rPr>
                <w:color w:val="000000"/>
                <w:szCs w:val="22"/>
                <w:u w:val="single"/>
                <w:vertAlign w:val="superscript"/>
                <w:lang w:val="en-US" w:eastAsia="es-ES"/>
              </w:rPr>
              <w:footnoteReference w:id="55"/>
            </w:r>
            <w:r w:rsidRPr="00A11B16">
              <w:rPr>
                <w:rFonts w:eastAsia="Calibri"/>
                <w:color w:val="000000"/>
                <w:szCs w:val="22"/>
                <w:vertAlign w:val="superscript"/>
                <w:lang w:val="en-US"/>
              </w:rPr>
              <w:t>/</w:t>
            </w:r>
          </w:p>
        </w:tc>
        <w:tc>
          <w:tcPr>
            <w:tcW w:w="1144" w:type="dxa"/>
            <w:tcBorders>
              <w:top w:val="nil"/>
              <w:left w:val="nil"/>
              <w:bottom w:val="single" w:sz="4" w:space="0" w:color="auto"/>
              <w:right w:val="single" w:sz="4" w:space="0" w:color="auto"/>
            </w:tcBorders>
            <w:noWrap/>
            <w:vAlign w:val="bottom"/>
            <w:hideMark/>
          </w:tcPr>
          <w:p w14:paraId="7B5A3824"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P05</w:t>
            </w:r>
          </w:p>
        </w:tc>
        <w:tc>
          <w:tcPr>
            <w:tcW w:w="2157" w:type="dxa"/>
            <w:tcBorders>
              <w:top w:val="nil"/>
              <w:left w:val="nil"/>
              <w:bottom w:val="single" w:sz="4" w:space="0" w:color="auto"/>
              <w:right w:val="single" w:sz="4" w:space="0" w:color="auto"/>
            </w:tcBorders>
            <w:hideMark/>
          </w:tcPr>
          <w:p w14:paraId="4F28B483"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3EB064C5" w14:textId="77777777" w:rsidTr="00A10F18">
        <w:trPr>
          <w:trHeight w:val="300"/>
          <w:jc w:val="center"/>
        </w:trPr>
        <w:tc>
          <w:tcPr>
            <w:tcW w:w="1339" w:type="dxa"/>
            <w:tcBorders>
              <w:top w:val="nil"/>
              <w:left w:val="nil"/>
              <w:bottom w:val="single" w:sz="4" w:space="0" w:color="auto"/>
              <w:right w:val="nil"/>
            </w:tcBorders>
            <w:noWrap/>
            <w:vAlign w:val="bottom"/>
          </w:tcPr>
          <w:p w14:paraId="4B1EACF0" w14:textId="77777777" w:rsidR="00A10F18" w:rsidRPr="00A11B16" w:rsidRDefault="00A10F18" w:rsidP="00F72F41">
            <w:pPr>
              <w:suppressAutoHyphens/>
              <w:jc w:val="center"/>
              <w:rPr>
                <w:color w:val="000000"/>
                <w:szCs w:val="22"/>
                <w:lang w:val="en-US" w:eastAsia="es-ES"/>
              </w:rPr>
            </w:pPr>
          </w:p>
          <w:p w14:paraId="72DD5A10" w14:textId="77777777" w:rsidR="00A10F18" w:rsidRPr="00A11B16" w:rsidRDefault="00A10F18" w:rsidP="00F72F41">
            <w:pPr>
              <w:suppressAutoHyphens/>
              <w:jc w:val="center"/>
              <w:rPr>
                <w:color w:val="000000"/>
                <w:szCs w:val="22"/>
                <w:lang w:val="en-US" w:eastAsia="es-ES"/>
              </w:rPr>
            </w:pPr>
          </w:p>
        </w:tc>
        <w:tc>
          <w:tcPr>
            <w:tcW w:w="5287" w:type="dxa"/>
            <w:tcBorders>
              <w:top w:val="nil"/>
              <w:left w:val="nil"/>
              <w:bottom w:val="single" w:sz="4" w:space="0" w:color="auto"/>
              <w:right w:val="nil"/>
            </w:tcBorders>
            <w:noWrap/>
            <w:vAlign w:val="bottom"/>
            <w:hideMark/>
          </w:tcPr>
          <w:p w14:paraId="30D500B7"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ADDITIONAL TRUST POSITIONS</w:t>
            </w:r>
          </w:p>
        </w:tc>
        <w:tc>
          <w:tcPr>
            <w:tcW w:w="1144" w:type="dxa"/>
            <w:tcBorders>
              <w:top w:val="nil"/>
              <w:left w:val="nil"/>
              <w:bottom w:val="single" w:sz="4" w:space="0" w:color="auto"/>
              <w:right w:val="nil"/>
            </w:tcBorders>
            <w:noWrap/>
            <w:vAlign w:val="bottom"/>
            <w:hideMark/>
          </w:tcPr>
          <w:p w14:paraId="76892B58" w14:textId="77777777" w:rsidR="00A10F18" w:rsidRPr="00A11B16" w:rsidRDefault="00A10F18" w:rsidP="00F72F41">
            <w:pPr>
              <w:suppressAutoHyphens/>
              <w:spacing w:line="276" w:lineRule="auto"/>
              <w:jc w:val="left"/>
              <w:rPr>
                <w:color w:val="000000"/>
                <w:szCs w:val="22"/>
                <w:lang w:val="en-US"/>
              </w:rPr>
            </w:pPr>
          </w:p>
        </w:tc>
        <w:tc>
          <w:tcPr>
            <w:tcW w:w="2157" w:type="dxa"/>
            <w:tcBorders>
              <w:top w:val="nil"/>
              <w:left w:val="nil"/>
              <w:bottom w:val="single" w:sz="4" w:space="0" w:color="auto"/>
              <w:right w:val="nil"/>
            </w:tcBorders>
          </w:tcPr>
          <w:p w14:paraId="0750B806" w14:textId="77777777" w:rsidR="00A10F18" w:rsidRPr="00A11B16" w:rsidRDefault="00A10F18" w:rsidP="00F72F41">
            <w:pPr>
              <w:suppressAutoHyphens/>
              <w:jc w:val="center"/>
              <w:rPr>
                <w:color w:val="000000"/>
                <w:szCs w:val="22"/>
                <w:lang w:val="en-US" w:eastAsia="es-ES"/>
              </w:rPr>
            </w:pPr>
          </w:p>
        </w:tc>
      </w:tr>
      <w:tr w:rsidR="00A10F18" w:rsidRPr="00A11B16" w14:paraId="3DA799A1" w14:textId="77777777" w:rsidTr="00A10F18">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016A1F3"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1</w:t>
            </w:r>
          </w:p>
        </w:tc>
        <w:tc>
          <w:tcPr>
            <w:tcW w:w="5287" w:type="dxa"/>
            <w:tcBorders>
              <w:top w:val="nil"/>
              <w:left w:val="nil"/>
              <w:bottom w:val="single" w:sz="4" w:space="0" w:color="auto"/>
              <w:right w:val="single" w:sz="4" w:space="0" w:color="auto"/>
            </w:tcBorders>
            <w:noWrap/>
            <w:vAlign w:val="bottom"/>
            <w:hideMark/>
          </w:tcPr>
          <w:p w14:paraId="4F4FAC96"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Adviser to the Secretary General</w:t>
            </w:r>
          </w:p>
        </w:tc>
        <w:tc>
          <w:tcPr>
            <w:tcW w:w="1144" w:type="dxa"/>
            <w:tcBorders>
              <w:top w:val="nil"/>
              <w:left w:val="nil"/>
              <w:bottom w:val="single" w:sz="4" w:space="0" w:color="auto"/>
              <w:right w:val="single" w:sz="4" w:space="0" w:color="auto"/>
            </w:tcBorders>
            <w:noWrap/>
            <w:vAlign w:val="bottom"/>
            <w:hideMark/>
          </w:tcPr>
          <w:p w14:paraId="3E9CD102"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P05</w:t>
            </w:r>
          </w:p>
        </w:tc>
        <w:tc>
          <w:tcPr>
            <w:tcW w:w="2157" w:type="dxa"/>
            <w:tcBorders>
              <w:top w:val="nil"/>
              <w:left w:val="nil"/>
              <w:bottom w:val="single" w:sz="4" w:space="0" w:color="auto"/>
              <w:right w:val="single" w:sz="4" w:space="0" w:color="auto"/>
            </w:tcBorders>
            <w:hideMark/>
          </w:tcPr>
          <w:p w14:paraId="210AFD64"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4C2493B0" w14:textId="77777777" w:rsidTr="00A10F18">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1BD8715"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2</w:t>
            </w:r>
          </w:p>
        </w:tc>
        <w:tc>
          <w:tcPr>
            <w:tcW w:w="5287" w:type="dxa"/>
            <w:tcBorders>
              <w:top w:val="nil"/>
              <w:left w:val="nil"/>
              <w:bottom w:val="single" w:sz="4" w:space="0" w:color="auto"/>
              <w:right w:val="single" w:sz="4" w:space="0" w:color="auto"/>
            </w:tcBorders>
            <w:noWrap/>
            <w:vAlign w:val="bottom"/>
            <w:hideMark/>
          </w:tcPr>
          <w:p w14:paraId="3EF4296A"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Adviser to the Assistant Secretary General</w:t>
            </w:r>
          </w:p>
        </w:tc>
        <w:tc>
          <w:tcPr>
            <w:tcW w:w="1144" w:type="dxa"/>
            <w:tcBorders>
              <w:top w:val="nil"/>
              <w:left w:val="nil"/>
              <w:bottom w:val="single" w:sz="4" w:space="0" w:color="auto"/>
              <w:right w:val="single" w:sz="4" w:space="0" w:color="auto"/>
            </w:tcBorders>
            <w:noWrap/>
            <w:vAlign w:val="bottom"/>
            <w:hideMark/>
          </w:tcPr>
          <w:p w14:paraId="37E599DB"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P05</w:t>
            </w:r>
          </w:p>
        </w:tc>
        <w:tc>
          <w:tcPr>
            <w:tcW w:w="2157" w:type="dxa"/>
            <w:tcBorders>
              <w:top w:val="nil"/>
              <w:left w:val="nil"/>
              <w:bottom w:val="single" w:sz="4" w:space="0" w:color="auto"/>
              <w:right w:val="single" w:sz="4" w:space="0" w:color="auto"/>
            </w:tcBorders>
            <w:hideMark/>
          </w:tcPr>
          <w:p w14:paraId="7E4C31EF"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6E922BC3" w14:textId="77777777" w:rsidTr="00A10F18">
        <w:trPr>
          <w:trHeight w:val="152"/>
          <w:jc w:val="center"/>
        </w:trPr>
        <w:tc>
          <w:tcPr>
            <w:tcW w:w="1339" w:type="dxa"/>
            <w:tcBorders>
              <w:top w:val="single" w:sz="4" w:space="0" w:color="auto"/>
              <w:left w:val="nil"/>
              <w:bottom w:val="nil"/>
              <w:right w:val="nil"/>
            </w:tcBorders>
            <w:noWrap/>
            <w:vAlign w:val="bottom"/>
            <w:hideMark/>
          </w:tcPr>
          <w:p w14:paraId="32429623" w14:textId="77777777" w:rsidR="00A10F18" w:rsidRPr="00A11B16" w:rsidRDefault="00A10F18" w:rsidP="00F72F41">
            <w:pPr>
              <w:suppressAutoHyphens/>
              <w:spacing w:line="276" w:lineRule="auto"/>
              <w:jc w:val="left"/>
              <w:rPr>
                <w:color w:val="000000"/>
                <w:szCs w:val="22"/>
                <w:lang w:val="en-US"/>
              </w:rPr>
            </w:pPr>
          </w:p>
        </w:tc>
        <w:tc>
          <w:tcPr>
            <w:tcW w:w="5287" w:type="dxa"/>
            <w:tcBorders>
              <w:top w:val="single" w:sz="4" w:space="0" w:color="auto"/>
              <w:left w:val="nil"/>
              <w:bottom w:val="nil"/>
              <w:right w:val="nil"/>
            </w:tcBorders>
            <w:noWrap/>
            <w:vAlign w:val="bottom"/>
            <w:hideMark/>
          </w:tcPr>
          <w:p w14:paraId="3F869654" w14:textId="77777777" w:rsidR="00A10F18" w:rsidRPr="00A11B16" w:rsidRDefault="00A10F18" w:rsidP="00F72F41">
            <w:pPr>
              <w:suppressAutoHyphens/>
              <w:spacing w:line="276" w:lineRule="auto"/>
              <w:jc w:val="left"/>
              <w:rPr>
                <w:rFonts w:eastAsia="Calibri"/>
                <w:szCs w:val="22"/>
                <w:lang w:val="en-US"/>
              </w:rPr>
            </w:pPr>
          </w:p>
        </w:tc>
        <w:tc>
          <w:tcPr>
            <w:tcW w:w="1144" w:type="dxa"/>
            <w:tcBorders>
              <w:top w:val="single" w:sz="4" w:space="0" w:color="auto"/>
              <w:left w:val="nil"/>
              <w:bottom w:val="nil"/>
              <w:right w:val="nil"/>
            </w:tcBorders>
            <w:noWrap/>
            <w:vAlign w:val="bottom"/>
            <w:hideMark/>
          </w:tcPr>
          <w:p w14:paraId="2941F7A6" w14:textId="77777777" w:rsidR="00A10F18" w:rsidRPr="00A11B16" w:rsidRDefault="00A10F18" w:rsidP="00F72F41">
            <w:pPr>
              <w:suppressAutoHyphens/>
              <w:spacing w:line="276" w:lineRule="auto"/>
              <w:jc w:val="left"/>
              <w:rPr>
                <w:rFonts w:eastAsia="Calibri"/>
                <w:szCs w:val="22"/>
                <w:lang w:val="en-US"/>
              </w:rPr>
            </w:pPr>
          </w:p>
        </w:tc>
        <w:tc>
          <w:tcPr>
            <w:tcW w:w="2157" w:type="dxa"/>
            <w:tcBorders>
              <w:top w:val="single" w:sz="4" w:space="0" w:color="auto"/>
              <w:left w:val="nil"/>
              <w:bottom w:val="nil"/>
              <w:right w:val="nil"/>
            </w:tcBorders>
          </w:tcPr>
          <w:p w14:paraId="62C65AB1" w14:textId="77777777" w:rsidR="00A10F18" w:rsidRPr="00A11B16" w:rsidRDefault="00A10F18" w:rsidP="00F72F41">
            <w:pPr>
              <w:suppressAutoHyphens/>
              <w:jc w:val="center"/>
              <w:rPr>
                <w:color w:val="000000"/>
                <w:szCs w:val="22"/>
                <w:lang w:val="en-US" w:eastAsia="es-ES"/>
              </w:rPr>
            </w:pPr>
          </w:p>
        </w:tc>
      </w:tr>
      <w:tr w:rsidR="00A10F18" w:rsidRPr="00C43779" w14:paraId="3C443228" w14:textId="77777777" w:rsidTr="00A10F18">
        <w:trPr>
          <w:trHeight w:val="300"/>
          <w:jc w:val="center"/>
        </w:trPr>
        <w:tc>
          <w:tcPr>
            <w:tcW w:w="1339" w:type="dxa"/>
            <w:tcBorders>
              <w:top w:val="nil"/>
              <w:left w:val="nil"/>
              <w:bottom w:val="single" w:sz="4" w:space="0" w:color="auto"/>
              <w:right w:val="nil"/>
            </w:tcBorders>
            <w:noWrap/>
            <w:vAlign w:val="bottom"/>
            <w:hideMark/>
          </w:tcPr>
          <w:p w14:paraId="78A5D484" w14:textId="77777777" w:rsidR="00A10F18" w:rsidRPr="00A11B16" w:rsidRDefault="00A10F18" w:rsidP="00F72F41">
            <w:pPr>
              <w:suppressAutoHyphens/>
              <w:spacing w:line="276" w:lineRule="auto"/>
              <w:jc w:val="left"/>
              <w:rPr>
                <w:color w:val="000000"/>
                <w:szCs w:val="22"/>
                <w:lang w:val="en-US" w:eastAsia="es-ES"/>
              </w:rPr>
            </w:pPr>
          </w:p>
        </w:tc>
        <w:tc>
          <w:tcPr>
            <w:tcW w:w="6431" w:type="dxa"/>
            <w:gridSpan w:val="2"/>
            <w:tcBorders>
              <w:top w:val="nil"/>
              <w:left w:val="nil"/>
              <w:bottom w:val="single" w:sz="4" w:space="0" w:color="auto"/>
              <w:right w:val="nil"/>
            </w:tcBorders>
            <w:noWrap/>
            <w:vAlign w:val="bottom"/>
            <w:hideMark/>
          </w:tcPr>
          <w:p w14:paraId="0CD6D5C0" w14:textId="77777777" w:rsidR="00A10F18" w:rsidRPr="00A11B16" w:rsidRDefault="00A10F18" w:rsidP="00F72F41">
            <w:pPr>
              <w:suppressAutoHyphens/>
              <w:jc w:val="left"/>
              <w:rPr>
                <w:b/>
                <w:color w:val="000000"/>
                <w:szCs w:val="22"/>
                <w:lang w:val="en-US"/>
              </w:rPr>
            </w:pPr>
            <w:r w:rsidRPr="00A11B16">
              <w:rPr>
                <w:rFonts w:eastAsia="Calibri"/>
                <w:color w:val="000000"/>
                <w:szCs w:val="22"/>
                <w:lang w:val="en-US"/>
              </w:rPr>
              <w:t>SPECIFIC FUNDS (not included in regulated positions count)</w:t>
            </w:r>
          </w:p>
        </w:tc>
        <w:tc>
          <w:tcPr>
            <w:tcW w:w="2157" w:type="dxa"/>
            <w:tcBorders>
              <w:top w:val="nil"/>
              <w:left w:val="nil"/>
              <w:bottom w:val="single" w:sz="4" w:space="0" w:color="auto"/>
              <w:right w:val="nil"/>
            </w:tcBorders>
          </w:tcPr>
          <w:p w14:paraId="28D2DBBA" w14:textId="77777777" w:rsidR="00A10F18" w:rsidRPr="00A11B16" w:rsidRDefault="00A10F18" w:rsidP="00F72F41">
            <w:pPr>
              <w:suppressAutoHyphens/>
              <w:jc w:val="center"/>
              <w:rPr>
                <w:color w:val="000000"/>
                <w:szCs w:val="22"/>
                <w:lang w:val="en-US" w:eastAsia="es-ES"/>
              </w:rPr>
            </w:pPr>
          </w:p>
        </w:tc>
      </w:tr>
      <w:tr w:rsidR="00A10F18" w:rsidRPr="00A11B16" w14:paraId="2F7A7B00" w14:textId="77777777" w:rsidTr="00A10F18">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F44FC3A"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1</w:t>
            </w:r>
          </w:p>
        </w:tc>
        <w:tc>
          <w:tcPr>
            <w:tcW w:w="5287" w:type="dxa"/>
            <w:tcBorders>
              <w:top w:val="nil"/>
              <w:left w:val="nil"/>
              <w:bottom w:val="single" w:sz="4" w:space="0" w:color="auto"/>
              <w:right w:val="single" w:sz="4" w:space="0" w:color="auto"/>
            </w:tcBorders>
            <w:noWrap/>
            <w:vAlign w:val="bottom"/>
            <w:hideMark/>
          </w:tcPr>
          <w:p w14:paraId="348D12CA"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Secretary Treasurer of the Pension Fund</w:t>
            </w:r>
          </w:p>
        </w:tc>
        <w:tc>
          <w:tcPr>
            <w:tcW w:w="1144" w:type="dxa"/>
            <w:tcBorders>
              <w:top w:val="nil"/>
              <w:left w:val="nil"/>
              <w:bottom w:val="single" w:sz="4" w:space="0" w:color="auto"/>
              <w:right w:val="single" w:sz="4" w:space="0" w:color="auto"/>
            </w:tcBorders>
            <w:noWrap/>
            <w:vAlign w:val="bottom"/>
            <w:hideMark/>
          </w:tcPr>
          <w:p w14:paraId="2316A16E"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D01</w:t>
            </w:r>
          </w:p>
        </w:tc>
        <w:tc>
          <w:tcPr>
            <w:tcW w:w="2157" w:type="dxa"/>
            <w:tcBorders>
              <w:top w:val="nil"/>
              <w:left w:val="nil"/>
              <w:bottom w:val="single" w:sz="4" w:space="0" w:color="auto"/>
              <w:right w:val="single" w:sz="4" w:space="0" w:color="auto"/>
            </w:tcBorders>
            <w:hideMark/>
          </w:tcPr>
          <w:p w14:paraId="363BCED4"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Specific Funds</w:t>
            </w:r>
          </w:p>
        </w:tc>
      </w:tr>
    </w:tbl>
    <w:p w14:paraId="08CD7CA1" w14:textId="77777777" w:rsidR="00A10F18" w:rsidRPr="00A11B16" w:rsidRDefault="00A10F18" w:rsidP="00F72F41">
      <w:pPr>
        <w:suppressAutoHyphens/>
        <w:spacing w:line="276" w:lineRule="auto"/>
        <w:jc w:val="left"/>
        <w:rPr>
          <w:rFonts w:eastAsia="Calibri"/>
          <w:szCs w:val="22"/>
          <w:lang w:val="en-US"/>
        </w:rPr>
      </w:pPr>
      <w:r w:rsidRPr="00A11B16">
        <w:rPr>
          <w:rFonts w:eastAsia="Calibri"/>
          <w:noProof/>
          <w:szCs w:val="22"/>
          <w:lang w:val="en-US"/>
        </w:rPr>
        <mc:AlternateContent>
          <mc:Choice Requires="wps">
            <w:drawing>
              <wp:anchor distT="0" distB="0" distL="114300" distR="114300" simplePos="0" relativeHeight="251658752" behindDoc="0" locked="1" layoutInCell="1" allowOverlap="1" wp14:anchorId="7A008D07" wp14:editId="022F3497">
                <wp:simplePos x="0" y="0"/>
                <wp:positionH relativeFrom="column">
                  <wp:posOffset>-189865</wp:posOffset>
                </wp:positionH>
                <wp:positionV relativeFrom="page">
                  <wp:posOffset>10116820</wp:posOffset>
                </wp:positionV>
                <wp:extent cx="33832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58B6CEBF" w14:textId="77777777" w:rsidR="00DB734F" w:rsidRDefault="00DB734F" w:rsidP="00A10F18">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A008D07" id="Text Box 11" o:spid="_x0000_s1032" type="#_x0000_t202" style="position:absolute;margin-left:-14.95pt;margin-top:796.6pt;width:266.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" filled="f" stroked="f">
                <v:stroke joinstyle="round"/>
                <v:textbox>
                  <w:txbxContent>
                    <w:p w14:paraId="58B6CEBF" w14:textId="77777777" w:rsidR="00DB734F" w:rsidRDefault="00DB734F" w:rsidP="00A10F18">
                      <w:pPr>
                        <w:rPr>
                          <w:sz w:val="18"/>
                        </w:rPr>
                      </w:pPr>
                    </w:p>
                  </w:txbxContent>
                </v:textbox>
                <w10:wrap anchory="page"/>
                <w10:anchorlock/>
              </v:shape>
            </w:pict>
          </mc:Fallback>
        </mc:AlternateContent>
      </w:r>
    </w:p>
    <w:p w14:paraId="78266613" w14:textId="77777777" w:rsidR="00A10F18" w:rsidRPr="00A11B16" w:rsidRDefault="00A10F18" w:rsidP="00F72F41">
      <w:pPr>
        <w:suppressAutoHyphens/>
        <w:spacing w:line="276" w:lineRule="auto"/>
        <w:jc w:val="left"/>
        <w:rPr>
          <w:rFonts w:eastAsia="Calibri"/>
          <w:szCs w:val="22"/>
          <w:lang w:val="en-US"/>
        </w:rPr>
      </w:pPr>
    </w:p>
    <w:p w14:paraId="7426EE4B" w14:textId="77777777" w:rsidR="00A10F18" w:rsidRPr="00A11B16" w:rsidRDefault="00A10F18" w:rsidP="00F72F41">
      <w:pPr>
        <w:jc w:val="left"/>
        <w:rPr>
          <w:szCs w:val="22"/>
          <w:lang w:val="en-US"/>
        </w:rPr>
      </w:pPr>
      <w:r w:rsidRPr="00A11B16">
        <w:rPr>
          <w:szCs w:val="22"/>
          <w:lang w:val="en-US"/>
        </w:rPr>
        <w:br w:type="page"/>
      </w:r>
    </w:p>
    <w:p w14:paraId="1490BC25" w14:textId="77777777" w:rsidR="00A10F18" w:rsidRPr="00A11B16" w:rsidRDefault="00A10F18" w:rsidP="00F72F41">
      <w:pPr>
        <w:jc w:val="center"/>
        <w:rPr>
          <w:szCs w:val="22"/>
          <w:lang w:val="en-US"/>
        </w:rPr>
      </w:pPr>
      <w:r w:rsidRPr="00A11B16">
        <w:rPr>
          <w:szCs w:val="22"/>
          <w:lang w:val="en-US"/>
        </w:rPr>
        <w:lastRenderedPageBreak/>
        <w:t>FOOTNOTES</w:t>
      </w:r>
    </w:p>
    <w:p w14:paraId="0F8E8587" w14:textId="77777777" w:rsidR="00A10F18" w:rsidRPr="00A11B16" w:rsidRDefault="00A10F18" w:rsidP="00F72F41">
      <w:pPr>
        <w:rPr>
          <w:szCs w:val="22"/>
          <w:lang w:val="en-US"/>
        </w:rPr>
      </w:pPr>
    </w:p>
    <w:p w14:paraId="69A5345A" w14:textId="77777777" w:rsidR="00A10F18" w:rsidRPr="00A11B16" w:rsidRDefault="00A10F18" w:rsidP="00F72F41">
      <w:pPr>
        <w:rPr>
          <w:szCs w:val="22"/>
          <w:lang w:val="en-US"/>
        </w:rPr>
      </w:pPr>
    </w:p>
    <w:p w14:paraId="01D65643" w14:textId="11E50282" w:rsidR="00A10F18" w:rsidRPr="00A11B16" w:rsidRDefault="00A10F18" w:rsidP="00F72F41">
      <w:pPr>
        <w:ind w:firstLine="720"/>
        <w:rPr>
          <w:rFonts w:eastAsia="Calibri"/>
          <w:color w:val="26282A"/>
          <w:sz w:val="20"/>
          <w:lang w:val="en-US"/>
        </w:rPr>
      </w:pPr>
      <w:r w:rsidRPr="00A11B16">
        <w:rPr>
          <w:rFonts w:eastAsia="Calibri"/>
          <w:bCs/>
          <w:sz w:val="20"/>
          <w:lang w:val="en-US"/>
        </w:rPr>
        <w:t>1.</w:t>
      </w:r>
      <w:r w:rsidRPr="00A11B16">
        <w:rPr>
          <w:rFonts w:eastAsia="Calibri"/>
          <w:bCs/>
          <w:sz w:val="20"/>
          <w:lang w:val="en-US"/>
        </w:rPr>
        <w:tab/>
        <w:t xml:space="preserve">… </w:t>
      </w:r>
      <w:r w:rsidRPr="00A11B16">
        <w:rPr>
          <w:sz w:val="20"/>
          <w:lang w:val="en-US"/>
        </w:rPr>
        <w:t xml:space="preserve">Republic of Venezuela properly notified the </w:t>
      </w:r>
      <w:r w:rsidR="00D94955" w:rsidRPr="00A11B16">
        <w:rPr>
          <w:sz w:val="20"/>
          <w:lang w:val="en-US"/>
        </w:rPr>
        <w:t>Secretary General</w:t>
      </w:r>
      <w:r w:rsidRPr="00A11B16">
        <w:rPr>
          <w:sz w:val="20"/>
          <w:lang w:val="en-US"/>
        </w:rPr>
        <w:t xml:space="preserve"> of its denunciation of the Charter in accordance with Article 143 of the Charter of the Organization of American </w:t>
      </w:r>
      <w:r w:rsidR="00D94955" w:rsidRPr="00A11B16">
        <w:rPr>
          <w:sz w:val="20"/>
          <w:lang w:val="en-US"/>
        </w:rPr>
        <w:t>States, and the Charter ceased</w:t>
      </w:r>
      <w:r w:rsidRPr="00A11B16">
        <w:rPr>
          <w:sz w:val="20"/>
          <w:lang w:val="en-US"/>
        </w:rPr>
        <w:t xml:space="preserve"> to be in force with respect to the Bolivarian Republic of </w:t>
      </w:r>
      <w:r w:rsidR="006E7FBF" w:rsidRPr="00A11B16">
        <w:rPr>
          <w:sz w:val="20"/>
          <w:lang w:val="en-US"/>
        </w:rPr>
        <w:t>Venezuela, which ceased to belong to the Organization on April 27, 2019</w:t>
      </w:r>
      <w:r w:rsidRPr="00A11B16">
        <w:rPr>
          <w:rFonts w:eastAsia="Calibri"/>
          <w:color w:val="26282A"/>
          <w:sz w:val="20"/>
          <w:lang w:val="en-US"/>
        </w:rPr>
        <w:t>.</w:t>
      </w:r>
    </w:p>
    <w:p w14:paraId="16B7FB98" w14:textId="77777777" w:rsidR="00A10F18" w:rsidRPr="00A11B16" w:rsidRDefault="00A10F18" w:rsidP="00F72F41">
      <w:pPr>
        <w:rPr>
          <w:rFonts w:eastAsia="Calibri"/>
          <w:color w:val="26282A"/>
          <w:sz w:val="20"/>
          <w:lang w:val="en-US"/>
        </w:rPr>
      </w:pPr>
    </w:p>
    <w:p w14:paraId="2B3BB2FD" w14:textId="5B3D2AD0" w:rsidR="00A10F18" w:rsidRPr="00A11B16" w:rsidRDefault="00A10F18" w:rsidP="00F72F41">
      <w:pPr>
        <w:ind w:firstLine="720"/>
        <w:rPr>
          <w:rFonts w:eastAsia="Calibri"/>
          <w:sz w:val="20"/>
          <w:lang w:val="en-US"/>
        </w:rPr>
      </w:pPr>
      <w:r w:rsidRPr="00A11B16">
        <w:rPr>
          <w:rFonts w:eastAsia="Calibri"/>
          <w:sz w:val="20"/>
          <w:lang w:val="en-US"/>
        </w:rPr>
        <w:t xml:space="preserve">Antigua and Barbuda did not support resolution </w:t>
      </w:r>
      <w:r w:rsidR="00D94955" w:rsidRPr="00A11B16">
        <w:rPr>
          <w:rFonts w:eastAsia="Calibri"/>
          <w:sz w:val="20"/>
          <w:lang w:val="en-US"/>
        </w:rPr>
        <w:t>CP/RES. 1124</w:t>
      </w:r>
      <w:r w:rsidRPr="00A11B16">
        <w:rPr>
          <w:rFonts w:eastAsia="Calibri"/>
          <w:sz w:val="20"/>
          <w:lang w:val="en-US"/>
        </w:rPr>
        <w:t xml:space="preserve"> (2217/19) of </w:t>
      </w:r>
      <w:r w:rsidR="00D94955" w:rsidRPr="00A11B16">
        <w:rPr>
          <w:rFonts w:eastAsia="Calibri"/>
          <w:sz w:val="20"/>
          <w:lang w:val="en-US"/>
        </w:rPr>
        <w:t>April 9, 2019, which sought to appoint</w:t>
      </w:r>
      <w:r w:rsidRPr="00A11B16">
        <w:rPr>
          <w:rFonts w:eastAsia="Calibri"/>
          <w:sz w:val="20"/>
          <w:lang w:val="en-US"/>
        </w:rPr>
        <w:t xml:space="preserve"> Mr. Gustavo Tarre as the National Assembly</w:t>
      </w:r>
      <w:r w:rsidR="005C5676" w:rsidRPr="00A11B16">
        <w:rPr>
          <w:rFonts w:eastAsia="Calibri"/>
          <w:sz w:val="20"/>
          <w:lang w:val="en-US"/>
        </w:rPr>
        <w:t>’</w:t>
      </w:r>
      <w:r w:rsidRPr="00A11B16">
        <w:rPr>
          <w:rFonts w:eastAsia="Calibri"/>
          <w:sz w:val="20"/>
          <w:lang w:val="en-US"/>
        </w:rPr>
        <w:t xml:space="preserve">s </w:t>
      </w:r>
      <w:r w:rsidR="00D77905" w:rsidRPr="00A11B16">
        <w:rPr>
          <w:rFonts w:eastAsia="Calibri"/>
          <w:sz w:val="20"/>
          <w:lang w:val="en-US"/>
        </w:rPr>
        <w:t>representative to the OAS, and it did</w:t>
      </w:r>
      <w:r w:rsidRPr="00A11B16">
        <w:rPr>
          <w:rFonts w:eastAsia="Calibri"/>
          <w:sz w:val="20"/>
          <w:lang w:val="en-US"/>
        </w:rPr>
        <w:t xml:space="preserve"> not accept the credentials of the officials intending to represent the Bolivarian Republic of Venezuela at the </w:t>
      </w:r>
      <w:r w:rsidR="00D94955" w:rsidRPr="00A11B16">
        <w:rPr>
          <w:rFonts w:eastAsia="Calibri"/>
          <w:sz w:val="20"/>
          <w:lang w:val="en-US"/>
        </w:rPr>
        <w:t>forty-ninth and fiftieth regular sessions</w:t>
      </w:r>
      <w:r w:rsidRPr="00A11B16">
        <w:rPr>
          <w:rFonts w:eastAsia="Calibri"/>
          <w:sz w:val="20"/>
          <w:lang w:val="en-US"/>
        </w:rPr>
        <w:t xml:space="preserve"> of the General Assembly. </w:t>
      </w:r>
    </w:p>
    <w:p w14:paraId="2C4E6A4E" w14:textId="77777777" w:rsidR="00A10F18" w:rsidRPr="00A11B16" w:rsidRDefault="00A10F18" w:rsidP="00F72F41">
      <w:pPr>
        <w:rPr>
          <w:sz w:val="20"/>
          <w:lang w:val="en-US"/>
        </w:rPr>
      </w:pPr>
    </w:p>
    <w:p w14:paraId="5750F65F" w14:textId="11D4F0F7" w:rsidR="00A10F18" w:rsidRPr="00A11B16" w:rsidRDefault="00D94955" w:rsidP="00F72F41">
      <w:pPr>
        <w:ind w:firstLine="720"/>
        <w:rPr>
          <w:sz w:val="20"/>
          <w:lang w:val="en-US"/>
        </w:rPr>
      </w:pPr>
      <w:r w:rsidRPr="00A11B16">
        <w:rPr>
          <w:sz w:val="20"/>
          <w:lang w:val="en-US"/>
        </w:rPr>
        <w:t xml:space="preserve">Therefore, Antigua and Barbuda </w:t>
      </w:r>
      <w:r w:rsidR="00A10F18" w:rsidRPr="00A11B16">
        <w:rPr>
          <w:sz w:val="20"/>
          <w:lang w:val="en-US"/>
        </w:rPr>
        <w:t>notifies all member states and the General Secretariat of the Organization of American States</w:t>
      </w:r>
      <w:r w:rsidR="00315292" w:rsidRPr="00A11B16">
        <w:rPr>
          <w:sz w:val="20"/>
          <w:lang w:val="en-US"/>
        </w:rPr>
        <w:t>, as it did at the forty-ninth regular session of the General Assembly, that until further notice</w:t>
      </w:r>
      <w:r w:rsidR="00A10F18" w:rsidRPr="00A11B16">
        <w:rPr>
          <w:sz w:val="20"/>
          <w:lang w:val="en-US"/>
        </w:rPr>
        <w:t xml:space="preserve"> it will not consider itself bound by any declaration or resolution of the </w:t>
      </w:r>
      <w:r w:rsidRPr="00A11B16">
        <w:rPr>
          <w:sz w:val="20"/>
          <w:lang w:val="en-US"/>
        </w:rPr>
        <w:t>fiftieth regular session</w:t>
      </w:r>
      <w:r w:rsidR="00A10F18" w:rsidRPr="00A11B16">
        <w:rPr>
          <w:sz w:val="20"/>
          <w:lang w:val="en-US"/>
        </w:rPr>
        <w:t xml:space="preserve"> of the General Assembly or any future declarations or resolutions of </w:t>
      </w:r>
      <w:r w:rsidRPr="00A11B16">
        <w:rPr>
          <w:sz w:val="20"/>
          <w:lang w:val="en-US"/>
        </w:rPr>
        <w:t xml:space="preserve">any council or organ </w:t>
      </w:r>
      <w:r w:rsidR="00A10F18" w:rsidRPr="00A11B16">
        <w:rPr>
          <w:sz w:val="20"/>
          <w:lang w:val="en-US"/>
        </w:rPr>
        <w:t>of the Organization</w:t>
      </w:r>
      <w:r w:rsidR="00A10F18" w:rsidRPr="00A11B16">
        <w:rPr>
          <w:rFonts w:eastAsia="Calibri"/>
          <w:sz w:val="20"/>
          <w:lang w:val="en-US"/>
        </w:rPr>
        <w:t xml:space="preserve"> that includes the participation of any person or entity purporting to speak for or act on behalf of the Bolivarian Republic of Venezuela and</w:t>
      </w:r>
      <w:r w:rsidR="00A10F18" w:rsidRPr="00A11B16">
        <w:rPr>
          <w:sz w:val="20"/>
          <w:lang w:val="en-US"/>
        </w:rPr>
        <w:t xml:space="preserve"> in which 18 votes are attained with the participation of a purported representative of the Bolivarian Republic of Venezuela.</w:t>
      </w:r>
    </w:p>
    <w:p w14:paraId="580871A7" w14:textId="0A025650" w:rsidR="00A10F18" w:rsidRPr="00A11B16" w:rsidRDefault="00A10F18" w:rsidP="00F72F41">
      <w:pPr>
        <w:rPr>
          <w:sz w:val="20"/>
          <w:lang w:val="en-US"/>
        </w:rPr>
      </w:pPr>
    </w:p>
    <w:p w14:paraId="16B5DFDB" w14:textId="77777777" w:rsidR="00C13C0F" w:rsidRPr="00A11B16" w:rsidRDefault="00C13C0F" w:rsidP="00F72F41">
      <w:pPr>
        <w:rPr>
          <w:sz w:val="20"/>
          <w:lang w:val="en-US"/>
        </w:rPr>
      </w:pPr>
    </w:p>
    <w:p w14:paraId="0B27AFCD" w14:textId="6B72FEEE" w:rsidR="00C13C0F" w:rsidRPr="00A11B16" w:rsidRDefault="00C13C0F" w:rsidP="00F72F41">
      <w:pPr>
        <w:rPr>
          <w:sz w:val="20"/>
          <w:lang w:val="en-US"/>
        </w:rPr>
      </w:pPr>
      <w:r w:rsidRPr="00A11B16">
        <w:rPr>
          <w:sz w:val="20"/>
          <w:lang w:val="en-US"/>
        </w:rPr>
        <w:t>ANNEX II</w:t>
      </w:r>
    </w:p>
    <w:p w14:paraId="58F2C989" w14:textId="77777777" w:rsidR="00C13C0F" w:rsidRPr="00A11B16" w:rsidRDefault="00C13C0F" w:rsidP="00F72F41">
      <w:pPr>
        <w:rPr>
          <w:sz w:val="20"/>
          <w:lang w:val="en-US"/>
        </w:rPr>
      </w:pPr>
    </w:p>
    <w:p w14:paraId="56FCF706" w14:textId="779AD5A0" w:rsidR="00A10F18" w:rsidRPr="00A11B16" w:rsidRDefault="00A10F18" w:rsidP="00F72F41">
      <w:pPr>
        <w:suppressAutoHyphens/>
        <w:spacing w:line="276" w:lineRule="auto"/>
        <w:jc w:val="left"/>
        <w:rPr>
          <w:rFonts w:eastAsia="Calibri"/>
          <w:szCs w:val="22"/>
          <w:lang w:val="en-US"/>
        </w:rPr>
      </w:pPr>
      <w:r w:rsidRPr="00A11B16">
        <w:rPr>
          <w:color w:val="000000"/>
          <w:sz w:val="20"/>
          <w:lang w:val="en-US" w:eastAsia="ar-SA"/>
        </w:rPr>
        <w:tab/>
      </w:r>
      <w:r w:rsidR="00C13C0F" w:rsidRPr="00A11B16">
        <w:rPr>
          <w:color w:val="000000"/>
          <w:sz w:val="20"/>
          <w:lang w:val="en-US" w:eastAsia="ar-SA"/>
        </w:rPr>
        <w:t>1</w:t>
      </w:r>
      <w:r w:rsidRPr="00A11B16">
        <w:rPr>
          <w:sz w:val="20"/>
          <w:lang w:val="en-US"/>
        </w:rPr>
        <w:t>.</w:t>
      </w:r>
      <w:r w:rsidRPr="00A11B16">
        <w:rPr>
          <w:sz w:val="20"/>
          <w:lang w:val="en-US"/>
        </w:rPr>
        <w:tab/>
      </w:r>
      <w:r w:rsidRPr="00A11B16">
        <w:rPr>
          <w:sz w:val="20"/>
          <w:szCs w:val="24"/>
          <w:lang w:val="en-US"/>
        </w:rPr>
        <w:t>... through a competition process.</w:t>
      </w:r>
      <w:r w:rsidRPr="00A11B16">
        <w:rPr>
          <w:rFonts w:eastAsia="Calibri"/>
          <w:noProof/>
          <w:szCs w:val="22"/>
          <w:lang w:val="en-US"/>
        </w:rPr>
        <mc:AlternateContent>
          <mc:Choice Requires="wps">
            <w:drawing>
              <wp:anchor distT="0" distB="0" distL="114300" distR="114300" simplePos="0" relativeHeight="251659776" behindDoc="0" locked="1" layoutInCell="1" allowOverlap="1" wp14:anchorId="68013FD2" wp14:editId="12FA59A0">
                <wp:simplePos x="0" y="0"/>
                <wp:positionH relativeFrom="page">
                  <wp:posOffset>968375</wp:posOffset>
                </wp:positionH>
                <wp:positionV relativeFrom="page">
                  <wp:posOffset>10283190</wp:posOffset>
                </wp:positionV>
                <wp:extent cx="3383280"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1FAD38E5" w14:textId="77777777" w:rsidR="00DB734F" w:rsidRPr="004404C1" w:rsidRDefault="00DB734F" w:rsidP="00A10F18">
                            <w:pPr>
                              <w:rPr>
                                <w:sz w:val="18"/>
                              </w:rPr>
                            </w:pPr>
                            <w:r>
                              <w:rPr>
                                <w:sz w:val="18"/>
                              </w:rPr>
                              <w:fldChar w:fldCharType="begin"/>
                            </w:r>
                            <w:r>
                              <w:rPr>
                                <w:sz w:val="18"/>
                              </w:rPr>
                              <w:instrText xml:space="preserve"> FILENAME  \* MERGEFORMAT </w:instrText>
                            </w:r>
                            <w:r>
                              <w:rPr>
                                <w:sz w:val="18"/>
                              </w:rPr>
                              <w:fldChar w:fldCharType="separate"/>
                            </w:r>
                            <w:r>
                              <w:rPr>
                                <w:noProof/>
                                <w:sz w:val="18"/>
                              </w:rPr>
                              <w:t>CP43158E01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13FD2" id="Text Box 1" o:spid="_x0000_s1033" type="#_x0000_t202" style="position:absolute;margin-left:76.25pt;margin-top:809.7pt;width:266.4pt;height: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eoiQIAABc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" filled="f" stroked="f">
                <v:stroke joinstyle="round"/>
                <v:textbox>
                  <w:txbxContent>
                    <w:p w14:paraId="1FAD38E5" w14:textId="77777777" w:rsidR="00DB734F" w:rsidRPr="004404C1" w:rsidRDefault="00DB734F" w:rsidP="00A10F18">
                      <w:pPr>
                        <w:rPr>
                          <w:sz w:val="18"/>
                        </w:rPr>
                      </w:pPr>
                      <w:r>
                        <w:rPr>
                          <w:sz w:val="18"/>
                        </w:rPr>
                        <w:fldChar w:fldCharType="begin"/>
                      </w:r>
                      <w:r>
                        <w:rPr>
                          <w:sz w:val="18"/>
                        </w:rPr>
                        <w:instrText xml:space="preserve"> FILENAME  \* MERGEFORMAT </w:instrText>
                      </w:r>
                      <w:r>
                        <w:rPr>
                          <w:sz w:val="18"/>
                        </w:rPr>
                        <w:fldChar w:fldCharType="separate"/>
                      </w:r>
                      <w:r>
                        <w:rPr>
                          <w:noProof/>
                          <w:sz w:val="18"/>
                        </w:rPr>
                        <w:t>CP43158E01</w:t>
                      </w:r>
                      <w:r>
                        <w:rPr>
                          <w:sz w:val="18"/>
                        </w:rPr>
                        <w:fldChar w:fldCharType="end"/>
                      </w:r>
                    </w:p>
                  </w:txbxContent>
                </v:textbox>
                <w10:wrap anchorx="page" anchory="page"/>
                <w10:anchorlock/>
              </v:shape>
            </w:pict>
          </mc:Fallback>
        </mc:AlternateContent>
      </w:r>
    </w:p>
    <w:p w14:paraId="536C5BB1" w14:textId="77777777" w:rsidR="00EE6CD9" w:rsidRPr="00A11B16" w:rsidRDefault="00EE6CD9" w:rsidP="00F72F41">
      <w:pPr>
        <w:rPr>
          <w:sz w:val="20"/>
          <w:lang w:val="en-US"/>
        </w:rPr>
      </w:pPr>
    </w:p>
    <w:p w14:paraId="59C1904E" w14:textId="77777777" w:rsidR="003F72BB" w:rsidRPr="00A11B16" w:rsidRDefault="003F72BB" w:rsidP="00F72F41">
      <w:pPr>
        <w:rPr>
          <w:sz w:val="20"/>
          <w:lang w:val="en-US"/>
        </w:rPr>
        <w:sectPr w:rsidR="003F72BB" w:rsidRPr="00A11B16" w:rsidSect="006351A9">
          <w:footerReference w:type="default" r:id="rId99"/>
          <w:footnotePr>
            <w:numRestart w:val="eachSect"/>
          </w:footnotePr>
          <w:endnotePr>
            <w:numFmt w:val="decimal"/>
          </w:endnotePr>
          <w:type w:val="oddPage"/>
          <w:pgSz w:w="12240" w:h="15840" w:code="1"/>
          <w:pgMar w:top="2160" w:right="1570" w:bottom="1296" w:left="1699" w:header="1296" w:footer="1296" w:gutter="0"/>
          <w:cols w:space="720"/>
          <w:docGrid w:linePitch="360"/>
        </w:sectPr>
      </w:pPr>
    </w:p>
    <w:p w14:paraId="71C9D381" w14:textId="66127D3E" w:rsidR="00734C19" w:rsidRPr="00A11B16" w:rsidRDefault="003F72BB" w:rsidP="00F72F41">
      <w:pPr>
        <w:pStyle w:val="Heading1"/>
        <w:rPr>
          <w:lang w:val="en-US"/>
        </w:rPr>
      </w:pPr>
      <w:bookmarkStart w:id="30" w:name="_Toc453852650"/>
      <w:bookmarkStart w:id="31" w:name="_Toc473029545"/>
      <w:bookmarkStart w:id="32" w:name="_Toc74733648"/>
      <w:r w:rsidRPr="00A11B16">
        <w:rPr>
          <w:rStyle w:val="Heading1Char"/>
          <w:rFonts w:eastAsia="Calibri"/>
          <w:lang w:val="en-US"/>
        </w:rPr>
        <w:lastRenderedPageBreak/>
        <w:t>AG/RES. 2958 (L-O/20)</w:t>
      </w:r>
      <w:r w:rsidRPr="00A11B16">
        <w:rPr>
          <w:rStyle w:val="Heading1Char"/>
          <w:rFonts w:eastAsia="Calibri"/>
          <w:lang w:val="en-US"/>
        </w:rPr>
        <w:br/>
      </w:r>
      <w:r w:rsidRPr="00A11B16">
        <w:rPr>
          <w:rStyle w:val="Heading1Char"/>
          <w:rFonts w:eastAsia="Calibri"/>
          <w:lang w:val="en-US"/>
        </w:rPr>
        <w:br/>
      </w:r>
      <w:bookmarkEnd w:id="30"/>
      <w:bookmarkEnd w:id="31"/>
      <w:r w:rsidR="00734C19" w:rsidRPr="00A11B16">
        <w:rPr>
          <w:lang w:val="en-US"/>
        </w:rPr>
        <w:t>STRENGTHENING DEMOCRACY</w:t>
      </w:r>
      <w:r w:rsidR="00734C19" w:rsidRPr="00A11B16">
        <w:rPr>
          <w:u w:val="single"/>
          <w:vertAlign w:val="superscript"/>
          <w:lang w:val="en-US"/>
        </w:rPr>
        <w:footnoteReference w:id="56"/>
      </w:r>
      <w:r w:rsidR="00734C19" w:rsidRPr="00A11B16">
        <w:rPr>
          <w:vertAlign w:val="superscript"/>
          <w:lang w:val="en-US"/>
        </w:rPr>
        <w:t>/</w:t>
      </w:r>
      <w:r w:rsidR="006867E2" w:rsidRPr="00A11B16">
        <w:rPr>
          <w:rStyle w:val="FootnoteReference"/>
          <w:u w:val="single"/>
          <w:vertAlign w:val="superscript"/>
          <w:lang w:val="en-US"/>
        </w:rPr>
        <w:footnoteReference w:id="57"/>
      </w:r>
      <w:r w:rsidR="006867E2" w:rsidRPr="00A11B16">
        <w:rPr>
          <w:vertAlign w:val="superscript"/>
          <w:lang w:val="en-US"/>
        </w:rPr>
        <w:t>/</w:t>
      </w:r>
      <w:bookmarkEnd w:id="32"/>
    </w:p>
    <w:p w14:paraId="057C4304" w14:textId="77777777" w:rsidR="00734C19" w:rsidRPr="00A11B16" w:rsidRDefault="00734C19" w:rsidP="00F72F41">
      <w:pPr>
        <w:jc w:val="left"/>
        <w:rPr>
          <w:szCs w:val="22"/>
          <w:lang w:val="en-US"/>
        </w:rPr>
      </w:pPr>
    </w:p>
    <w:p w14:paraId="0B23A44F" w14:textId="77777777" w:rsidR="00734C19" w:rsidRPr="00A11B16" w:rsidRDefault="00734C19" w:rsidP="00F76AFE">
      <w:pPr>
        <w:jc w:val="center"/>
        <w:rPr>
          <w:rFonts w:eastAsia="Calibri"/>
          <w:kern w:val="32"/>
          <w:lang w:val="en-US" w:eastAsia="es-ES"/>
        </w:rPr>
      </w:pPr>
      <w:r w:rsidRPr="00A11B16">
        <w:rPr>
          <w:rFonts w:eastAsia="Calibri"/>
          <w:lang w:val="en-US" w:eastAsia="es-ES"/>
        </w:rPr>
        <w:t>(Adopted at the fourth plenary session, held on October 21, 2020)</w:t>
      </w:r>
    </w:p>
    <w:p w14:paraId="7163127C" w14:textId="77777777" w:rsidR="00734C19" w:rsidRPr="00A11B16" w:rsidRDefault="00734C19" w:rsidP="00F72F41">
      <w:pPr>
        <w:rPr>
          <w:szCs w:val="22"/>
          <w:lang w:val="en-US"/>
        </w:rPr>
      </w:pPr>
    </w:p>
    <w:p w14:paraId="00C90A33" w14:textId="77777777" w:rsidR="00734C19" w:rsidRPr="00A11B16" w:rsidRDefault="00734C19" w:rsidP="00F72F41">
      <w:pPr>
        <w:rPr>
          <w:szCs w:val="22"/>
          <w:lang w:val="en-US"/>
        </w:rPr>
      </w:pPr>
    </w:p>
    <w:p w14:paraId="3B98F06A" w14:textId="77777777" w:rsidR="00734C19" w:rsidRPr="00A11B16" w:rsidRDefault="00734C19" w:rsidP="00F72F41">
      <w:pPr>
        <w:ind w:firstLine="720"/>
        <w:rPr>
          <w:szCs w:val="22"/>
          <w:lang w:val="en-US"/>
        </w:rPr>
      </w:pPr>
      <w:r w:rsidRPr="00A11B16">
        <w:rPr>
          <w:szCs w:val="22"/>
          <w:lang w:val="en-US"/>
        </w:rPr>
        <w:t>THE GENERAL ASSEMBLY,</w:t>
      </w:r>
    </w:p>
    <w:p w14:paraId="754BDA96" w14:textId="77777777" w:rsidR="00734C19" w:rsidRPr="00A11B16" w:rsidRDefault="00734C19" w:rsidP="00F72F41">
      <w:pPr>
        <w:rPr>
          <w:szCs w:val="22"/>
          <w:lang w:val="en-US"/>
        </w:rPr>
      </w:pPr>
    </w:p>
    <w:p w14:paraId="7A0DAE1D" w14:textId="561C726A" w:rsidR="00734C19" w:rsidRPr="00A11B16" w:rsidRDefault="00734C19" w:rsidP="00F72F41">
      <w:pPr>
        <w:ind w:firstLine="720"/>
        <w:rPr>
          <w:color w:val="000000"/>
          <w:szCs w:val="22"/>
          <w:lang w:val="en-US"/>
        </w:rPr>
      </w:pPr>
      <w:r w:rsidRPr="00A11B16">
        <w:rPr>
          <w:color w:val="000000"/>
          <w:szCs w:val="22"/>
          <w:lang w:val="en-US"/>
        </w:rPr>
        <w:t>REAFFIRMING the norms and general principles of international law</w:t>
      </w:r>
      <w:r w:rsidR="00C254BA" w:rsidRPr="00A11B16">
        <w:rPr>
          <w:color w:val="000000"/>
          <w:szCs w:val="22"/>
          <w:lang w:val="en-US"/>
        </w:rPr>
        <w:t xml:space="preserve"> and </w:t>
      </w:r>
      <w:r w:rsidRPr="00A11B16">
        <w:rPr>
          <w:color w:val="000000"/>
          <w:szCs w:val="22"/>
          <w:lang w:val="en-US"/>
        </w:rPr>
        <w:t>those contained in the Charter of the Organization of American States (OAS);</w:t>
      </w:r>
    </w:p>
    <w:p w14:paraId="79DD9806" w14:textId="77777777" w:rsidR="00734C19" w:rsidRPr="00A11B16" w:rsidRDefault="00734C19" w:rsidP="00F72F41">
      <w:pPr>
        <w:rPr>
          <w:color w:val="000000"/>
          <w:szCs w:val="22"/>
          <w:lang w:val="en-US"/>
        </w:rPr>
      </w:pPr>
    </w:p>
    <w:p w14:paraId="451E2A5F" w14:textId="4ACA5EE8" w:rsidR="00734C19" w:rsidRPr="00A11B16" w:rsidRDefault="00C254BA" w:rsidP="00F72F41">
      <w:pPr>
        <w:ind w:firstLine="720"/>
        <w:rPr>
          <w:color w:val="000000"/>
          <w:szCs w:val="22"/>
          <w:lang w:val="en-US"/>
        </w:rPr>
      </w:pPr>
      <w:r w:rsidRPr="00A11B16">
        <w:rPr>
          <w:color w:val="000000"/>
          <w:szCs w:val="22"/>
          <w:lang w:val="en-US"/>
        </w:rPr>
        <w:t xml:space="preserve">MINDFUL </w:t>
      </w:r>
      <w:r w:rsidR="00734C19" w:rsidRPr="00A11B16">
        <w:rPr>
          <w:color w:val="000000"/>
          <w:szCs w:val="22"/>
          <w:lang w:val="en-US"/>
        </w:rPr>
        <w:t>that the Charter of the O</w:t>
      </w:r>
      <w:r w:rsidR="00280540" w:rsidRPr="00A11B16">
        <w:rPr>
          <w:color w:val="000000"/>
          <w:szCs w:val="22"/>
          <w:lang w:val="en-US"/>
        </w:rPr>
        <w:t xml:space="preserve">AS </w:t>
      </w:r>
      <w:r w:rsidRPr="00A11B16">
        <w:rPr>
          <w:color w:val="000000"/>
          <w:szCs w:val="22"/>
          <w:lang w:val="en-US"/>
        </w:rPr>
        <w:t xml:space="preserve">provides </w:t>
      </w:r>
      <w:r w:rsidR="00734C19" w:rsidRPr="00A11B16">
        <w:rPr>
          <w:color w:val="000000"/>
          <w:szCs w:val="22"/>
          <w:lang w:val="en-US"/>
        </w:rPr>
        <w:t xml:space="preserve">in its preamble </w:t>
      </w:r>
      <w:r w:rsidR="00CC0BAD" w:rsidRPr="00A11B16">
        <w:rPr>
          <w:color w:val="000000"/>
          <w:szCs w:val="22"/>
          <w:lang w:val="en-US"/>
        </w:rPr>
        <w:t>“</w:t>
      </w:r>
      <w:r w:rsidR="00734C19" w:rsidRPr="00A11B16">
        <w:rPr>
          <w:color w:val="000000"/>
          <w:szCs w:val="22"/>
          <w:lang w:val="en-US"/>
        </w:rPr>
        <w:t>that representative democracy is an indispensable condition for the stability, peace and development of the region</w:t>
      </w:r>
      <w:r w:rsidR="00CC0BAD" w:rsidRPr="00A11B16">
        <w:rPr>
          <w:color w:val="000000"/>
          <w:szCs w:val="22"/>
          <w:lang w:val="en-US"/>
        </w:rPr>
        <w:t>”</w:t>
      </w:r>
      <w:r w:rsidR="00734C19" w:rsidRPr="00A11B16">
        <w:rPr>
          <w:color w:val="000000"/>
          <w:szCs w:val="22"/>
          <w:lang w:val="en-US"/>
        </w:rPr>
        <w:t xml:space="preserve"> and </w:t>
      </w:r>
      <w:r w:rsidR="00280540" w:rsidRPr="00A11B16">
        <w:rPr>
          <w:color w:val="000000"/>
          <w:szCs w:val="22"/>
          <w:lang w:val="en-US"/>
        </w:rPr>
        <w:t xml:space="preserve">proclaims </w:t>
      </w:r>
      <w:r w:rsidR="00734C19" w:rsidRPr="00A11B16">
        <w:rPr>
          <w:color w:val="000000"/>
          <w:szCs w:val="22"/>
          <w:lang w:val="en-US"/>
        </w:rPr>
        <w:t xml:space="preserve">that one of the essential purposes of the Organization is </w:t>
      </w:r>
      <w:r w:rsidR="00CC0BAD" w:rsidRPr="00A11B16">
        <w:rPr>
          <w:color w:val="000000"/>
          <w:szCs w:val="22"/>
          <w:lang w:val="en-US"/>
        </w:rPr>
        <w:t>“</w:t>
      </w:r>
      <w:r w:rsidR="00734C19" w:rsidRPr="00A11B16">
        <w:rPr>
          <w:color w:val="000000"/>
          <w:szCs w:val="22"/>
          <w:lang w:val="en-US"/>
        </w:rPr>
        <w:t>to promote and consolidate representative democracy, with due respect for the principle of nonintervention</w:t>
      </w:r>
      <w:r w:rsidR="00CC0BAD" w:rsidRPr="00A11B16">
        <w:rPr>
          <w:color w:val="000000"/>
          <w:szCs w:val="22"/>
          <w:lang w:val="en-US"/>
        </w:rPr>
        <w:t>”</w:t>
      </w:r>
      <w:r w:rsidR="00734C19" w:rsidRPr="00A11B16">
        <w:rPr>
          <w:color w:val="000000"/>
          <w:szCs w:val="22"/>
          <w:lang w:val="en-US"/>
        </w:rPr>
        <w:t>;</w:t>
      </w:r>
    </w:p>
    <w:p w14:paraId="314C52A8" w14:textId="77777777" w:rsidR="00734C19" w:rsidRPr="00A11B16" w:rsidRDefault="00734C19" w:rsidP="00F72F41">
      <w:pPr>
        <w:rPr>
          <w:color w:val="000000"/>
          <w:szCs w:val="22"/>
          <w:lang w:val="en-US"/>
        </w:rPr>
      </w:pPr>
    </w:p>
    <w:p w14:paraId="580BD032" w14:textId="66A0BC2A" w:rsidR="00734C19" w:rsidRPr="00A11B16" w:rsidRDefault="00734C19" w:rsidP="00F72F41">
      <w:pPr>
        <w:ind w:firstLine="720"/>
        <w:rPr>
          <w:color w:val="000000"/>
          <w:szCs w:val="22"/>
          <w:lang w:val="en-US"/>
        </w:rPr>
      </w:pPr>
      <w:r w:rsidRPr="00A11B16">
        <w:rPr>
          <w:color w:val="000000"/>
          <w:szCs w:val="22"/>
          <w:lang w:val="en-US"/>
        </w:rPr>
        <w:t xml:space="preserve">RECALLING resolution </w:t>
      </w:r>
      <w:r w:rsidRPr="00A11B16">
        <w:rPr>
          <w:rFonts w:eastAsia="Calibri"/>
          <w:bCs/>
          <w:color w:val="000000"/>
          <w:szCs w:val="22"/>
          <w:lang w:val="en-US" w:eastAsia="es-ES"/>
        </w:rPr>
        <w:t>AG/RES. 2931 (XLIX-O/19</w:t>
      </w:r>
      <w:r w:rsidRPr="00A11B16">
        <w:rPr>
          <w:color w:val="000000"/>
          <w:szCs w:val="22"/>
          <w:lang w:val="en-US"/>
        </w:rPr>
        <w:t xml:space="preserve">) and all previous resolutions adopted on this </w:t>
      </w:r>
      <w:r w:rsidR="00C254BA" w:rsidRPr="00A11B16">
        <w:rPr>
          <w:color w:val="000000"/>
          <w:szCs w:val="22"/>
          <w:lang w:val="en-US"/>
        </w:rPr>
        <w:t>subject</w:t>
      </w:r>
      <w:r w:rsidRPr="00A11B16">
        <w:rPr>
          <w:color w:val="000000"/>
          <w:szCs w:val="22"/>
          <w:lang w:val="en-US"/>
        </w:rPr>
        <w:t>;</w:t>
      </w:r>
    </w:p>
    <w:p w14:paraId="583EEDD9" w14:textId="77777777" w:rsidR="00734C19" w:rsidRPr="00A11B16" w:rsidRDefault="00734C19" w:rsidP="00F72F41">
      <w:pPr>
        <w:rPr>
          <w:color w:val="000000"/>
          <w:szCs w:val="22"/>
          <w:lang w:val="en-US"/>
        </w:rPr>
      </w:pPr>
    </w:p>
    <w:p w14:paraId="013775F4" w14:textId="5BFCBC18" w:rsidR="00734C19" w:rsidRPr="00A11B16" w:rsidRDefault="00734C19" w:rsidP="00F72F41">
      <w:pPr>
        <w:ind w:firstLine="720"/>
        <w:rPr>
          <w:color w:val="000000"/>
          <w:szCs w:val="22"/>
          <w:lang w:val="en-US"/>
        </w:rPr>
      </w:pPr>
      <w:r w:rsidRPr="00A11B16">
        <w:rPr>
          <w:color w:val="000000"/>
          <w:szCs w:val="22"/>
          <w:lang w:val="en-US"/>
        </w:rPr>
        <w:t xml:space="preserve">HAVING SEEN the </w:t>
      </w:r>
      <w:r w:rsidR="00CC0BAD" w:rsidRPr="00A11B16">
        <w:rPr>
          <w:color w:val="000000"/>
          <w:szCs w:val="22"/>
          <w:lang w:val="en-US"/>
        </w:rPr>
        <w:t>“</w:t>
      </w:r>
      <w:r w:rsidRPr="00A11B16">
        <w:rPr>
          <w:color w:val="000000"/>
          <w:szCs w:val="22"/>
          <w:lang w:val="en-US"/>
        </w:rPr>
        <w:t>Annual Report of the Permanent Council to the General Assembly</w:t>
      </w:r>
      <w:r w:rsidR="00CE11B9" w:rsidRPr="00A11B16">
        <w:rPr>
          <w:color w:val="000000"/>
          <w:szCs w:val="22"/>
          <w:lang w:val="en-US"/>
        </w:rPr>
        <w:t>, July 2019 – October 2020</w:t>
      </w:r>
      <w:r w:rsidR="00CC0BAD" w:rsidRPr="00A11B16">
        <w:rPr>
          <w:color w:val="000000"/>
          <w:szCs w:val="22"/>
          <w:lang w:val="en-US"/>
        </w:rPr>
        <w:t>”</w:t>
      </w:r>
      <w:r w:rsidRPr="00A11B16">
        <w:rPr>
          <w:color w:val="000000"/>
          <w:szCs w:val="22"/>
          <w:lang w:val="en-US"/>
        </w:rPr>
        <w:t xml:space="preserve"> (AG</w:t>
      </w:r>
      <w:r w:rsidRPr="00A11B16">
        <w:rPr>
          <w:szCs w:val="22"/>
          <w:lang w:val="en-US"/>
        </w:rPr>
        <w:t>/doc.5691/20 add. 1</w:t>
      </w:r>
      <w:r w:rsidRPr="00A11B16">
        <w:rPr>
          <w:color w:val="000000"/>
          <w:szCs w:val="22"/>
          <w:lang w:val="en-US"/>
        </w:rPr>
        <w:t>), in particular the section on the activities of the Committee on Juridical and Political Affairs (CAJP); and</w:t>
      </w:r>
    </w:p>
    <w:p w14:paraId="47B4B621" w14:textId="77777777" w:rsidR="00734C19" w:rsidRPr="00A11B16" w:rsidRDefault="00734C19" w:rsidP="00F72F41">
      <w:pPr>
        <w:rPr>
          <w:color w:val="000000"/>
          <w:szCs w:val="22"/>
          <w:lang w:val="en-US"/>
        </w:rPr>
      </w:pPr>
    </w:p>
    <w:p w14:paraId="7ABBFB6F" w14:textId="7BFF7F7C" w:rsidR="00734C19" w:rsidRPr="00A11B16" w:rsidRDefault="00734C19" w:rsidP="00F72F41">
      <w:pPr>
        <w:ind w:firstLine="720"/>
        <w:rPr>
          <w:color w:val="000000"/>
          <w:szCs w:val="22"/>
          <w:lang w:val="en-US"/>
        </w:rPr>
      </w:pPr>
      <w:r w:rsidRPr="00A11B16">
        <w:rPr>
          <w:color w:val="000000"/>
          <w:szCs w:val="22"/>
          <w:lang w:val="en-US"/>
        </w:rPr>
        <w:t>CONSIDERING that the programs, activities, and tasks set out in the resolutions under the purview of the CAJP help further the essential purposes of the Organization enshrined in the Charter of the O</w:t>
      </w:r>
      <w:r w:rsidR="00BD5C13" w:rsidRPr="00A11B16">
        <w:rPr>
          <w:color w:val="000000"/>
          <w:szCs w:val="22"/>
          <w:lang w:val="en-US"/>
        </w:rPr>
        <w:t>AS</w:t>
      </w:r>
      <w:r w:rsidRPr="00A11B16">
        <w:rPr>
          <w:color w:val="000000"/>
          <w:szCs w:val="22"/>
          <w:lang w:val="en-US"/>
        </w:rPr>
        <w:t>,</w:t>
      </w:r>
    </w:p>
    <w:p w14:paraId="18A9C8C3" w14:textId="77777777" w:rsidR="00734C19" w:rsidRPr="00A11B16" w:rsidRDefault="00734C19" w:rsidP="00F72F41">
      <w:pPr>
        <w:rPr>
          <w:color w:val="000000"/>
          <w:szCs w:val="22"/>
          <w:lang w:val="en-US"/>
        </w:rPr>
      </w:pPr>
    </w:p>
    <w:p w14:paraId="4487A8FF" w14:textId="77777777" w:rsidR="00734C19" w:rsidRPr="00A11B16" w:rsidRDefault="00734C19" w:rsidP="00F72F41">
      <w:pPr>
        <w:ind w:left="720"/>
        <w:rPr>
          <w:color w:val="000000"/>
          <w:szCs w:val="22"/>
          <w:lang w:val="en-US"/>
        </w:rPr>
      </w:pPr>
      <w:r w:rsidRPr="00A11B16">
        <w:rPr>
          <w:color w:val="000000"/>
          <w:szCs w:val="22"/>
          <w:lang w:val="en-US"/>
        </w:rPr>
        <w:t>I. ACTIVITIES OF THE COMMITTEE ON JURIDICAL AND POLITICAL AFFAIRS</w:t>
      </w:r>
    </w:p>
    <w:p w14:paraId="236B1568" w14:textId="77777777" w:rsidR="00734C19" w:rsidRPr="00A11B16" w:rsidRDefault="00734C19" w:rsidP="00F72F41">
      <w:pPr>
        <w:rPr>
          <w:color w:val="000000"/>
          <w:szCs w:val="22"/>
          <w:lang w:val="en-US"/>
        </w:rPr>
      </w:pPr>
    </w:p>
    <w:p w14:paraId="5E20F74B" w14:textId="77777777" w:rsidR="00734C19" w:rsidRPr="00A11B16" w:rsidRDefault="00734C19" w:rsidP="00F72F41">
      <w:pPr>
        <w:rPr>
          <w:color w:val="000000"/>
          <w:szCs w:val="22"/>
          <w:lang w:val="en-US"/>
        </w:rPr>
      </w:pPr>
      <w:r w:rsidRPr="00A11B16">
        <w:rPr>
          <w:color w:val="000000"/>
          <w:szCs w:val="22"/>
          <w:lang w:val="en-US"/>
        </w:rPr>
        <w:t>RESOLVES:</w:t>
      </w:r>
    </w:p>
    <w:p w14:paraId="31BBE126" w14:textId="77777777" w:rsidR="00734C19" w:rsidRPr="00A11B16" w:rsidRDefault="00734C19" w:rsidP="00F72F41">
      <w:pPr>
        <w:rPr>
          <w:color w:val="000000"/>
          <w:szCs w:val="22"/>
          <w:lang w:val="en-US"/>
        </w:rPr>
      </w:pPr>
    </w:p>
    <w:p w14:paraId="0FB92DAC" w14:textId="61BEB998" w:rsidR="00734C19" w:rsidRPr="00A11B16" w:rsidRDefault="00734C19" w:rsidP="00F72F41">
      <w:pPr>
        <w:ind w:firstLine="720"/>
        <w:rPr>
          <w:color w:val="000000"/>
          <w:szCs w:val="22"/>
          <w:lang w:val="en-US"/>
        </w:rPr>
      </w:pPr>
      <w:r w:rsidRPr="00A11B16">
        <w:rPr>
          <w:color w:val="000000"/>
          <w:szCs w:val="22"/>
          <w:lang w:val="en-US"/>
        </w:rPr>
        <w:t>1.</w:t>
      </w:r>
      <w:r w:rsidRPr="00A11B16">
        <w:rPr>
          <w:color w:val="000000"/>
          <w:szCs w:val="22"/>
          <w:lang w:val="en-US"/>
        </w:rPr>
        <w:tab/>
        <w:t>To instruct the Permanent Council, the General Secretariat, and the other bodies referred to in Article 53 of the Charter of the Organization of American States (OAS) to continue working on the implementation of the applicable current mandates set out in previous General Assembly resolutions assigned to the Committee on Juridical and Political Affairs</w:t>
      </w:r>
      <w:r w:rsidR="00BD5C13" w:rsidRPr="00A11B16">
        <w:rPr>
          <w:color w:val="000000"/>
          <w:szCs w:val="22"/>
          <w:lang w:val="en-US"/>
        </w:rPr>
        <w:t xml:space="preserve"> (CAJP)</w:t>
      </w:r>
      <w:r w:rsidRPr="00A11B16">
        <w:rPr>
          <w:color w:val="000000"/>
          <w:szCs w:val="22"/>
          <w:lang w:val="en-US"/>
        </w:rPr>
        <w:t>, except as stated otherwise in any resolution.</w:t>
      </w:r>
    </w:p>
    <w:p w14:paraId="4E19E22C" w14:textId="77777777" w:rsidR="00734C19" w:rsidRPr="00A11B16" w:rsidRDefault="00734C19" w:rsidP="00F72F41">
      <w:pPr>
        <w:rPr>
          <w:color w:val="000000"/>
          <w:szCs w:val="22"/>
          <w:lang w:val="en-US"/>
        </w:rPr>
      </w:pPr>
    </w:p>
    <w:p w14:paraId="52067EC9" w14:textId="77777777" w:rsidR="00734C19" w:rsidRPr="00A11B16" w:rsidRDefault="00734C19" w:rsidP="00F72F41">
      <w:pPr>
        <w:ind w:firstLine="720"/>
        <w:rPr>
          <w:szCs w:val="22"/>
          <w:lang w:val="en-US"/>
        </w:rPr>
      </w:pPr>
      <w:r w:rsidRPr="00A11B16">
        <w:rPr>
          <w:color w:val="000000"/>
          <w:szCs w:val="22"/>
          <w:lang w:val="en-US"/>
        </w:rPr>
        <w:t>2.</w:t>
      </w:r>
      <w:r w:rsidRPr="00A11B16">
        <w:rPr>
          <w:color w:val="000000"/>
          <w:szCs w:val="22"/>
          <w:lang w:val="en-US"/>
        </w:rPr>
        <w:tab/>
        <w:t>To urge member states to continue contributing to the attainment of the objectives established in said resolutions through the development and execution of activities, submission of reports, exchange of information, and adoption of measures and policies, as well as through cooperation, support, and mutual assistance; and to instruct the General Secretariat to provide necessary support to those ends</w:t>
      </w:r>
      <w:r w:rsidRPr="00A11B16">
        <w:rPr>
          <w:szCs w:val="22"/>
          <w:lang w:val="en-US"/>
        </w:rPr>
        <w:t>.</w:t>
      </w:r>
    </w:p>
    <w:p w14:paraId="5E3AC5D3" w14:textId="77777777" w:rsidR="00734C19" w:rsidRPr="00A11B16" w:rsidRDefault="00734C19" w:rsidP="00F72F41">
      <w:pPr>
        <w:rPr>
          <w:strike/>
          <w:szCs w:val="22"/>
          <w:u w:val="single"/>
          <w:lang w:val="en-US"/>
        </w:rPr>
      </w:pPr>
    </w:p>
    <w:p w14:paraId="0FC42392" w14:textId="2CE96E2B" w:rsidR="00734C19" w:rsidRPr="00A11B16" w:rsidRDefault="00734C19" w:rsidP="00F72F41">
      <w:pPr>
        <w:keepNext/>
        <w:rPr>
          <w:szCs w:val="22"/>
          <w:u w:val="single"/>
          <w:lang w:val="en-US"/>
        </w:rPr>
      </w:pPr>
      <w:r w:rsidRPr="00A11B16">
        <w:rPr>
          <w:szCs w:val="22"/>
          <w:lang w:val="en-US"/>
        </w:rPr>
        <w:t>i.</w:t>
      </w:r>
      <w:r w:rsidRPr="00A11B16">
        <w:rPr>
          <w:szCs w:val="22"/>
          <w:lang w:val="en-US"/>
        </w:rPr>
        <w:tab/>
      </w:r>
      <w:r w:rsidRPr="00A11B16">
        <w:rPr>
          <w:szCs w:val="22"/>
          <w:u w:val="single"/>
          <w:lang w:val="en-US"/>
        </w:rPr>
        <w:t xml:space="preserve">Public </w:t>
      </w:r>
      <w:r w:rsidR="00C54249" w:rsidRPr="00A11B16">
        <w:rPr>
          <w:szCs w:val="22"/>
          <w:u w:val="single"/>
          <w:lang w:val="en-US"/>
        </w:rPr>
        <w:t>m</w:t>
      </w:r>
      <w:r w:rsidRPr="00A11B16">
        <w:rPr>
          <w:szCs w:val="22"/>
          <w:u w:val="single"/>
          <w:lang w:val="en-US"/>
        </w:rPr>
        <w:t xml:space="preserve">anagement </w:t>
      </w:r>
      <w:r w:rsidR="00C54249" w:rsidRPr="00A11B16">
        <w:rPr>
          <w:szCs w:val="22"/>
          <w:u w:val="single"/>
          <w:lang w:val="en-US"/>
        </w:rPr>
        <w:t>s</w:t>
      </w:r>
      <w:r w:rsidRPr="00A11B16">
        <w:rPr>
          <w:szCs w:val="22"/>
          <w:u w:val="single"/>
          <w:lang w:val="en-US"/>
        </w:rPr>
        <w:t xml:space="preserve">trengthening and </w:t>
      </w:r>
      <w:r w:rsidR="00C54249" w:rsidRPr="00A11B16">
        <w:rPr>
          <w:szCs w:val="22"/>
          <w:u w:val="single"/>
          <w:lang w:val="en-US"/>
        </w:rPr>
        <w:t>i</w:t>
      </w:r>
      <w:r w:rsidRPr="00A11B16">
        <w:rPr>
          <w:szCs w:val="22"/>
          <w:u w:val="single"/>
          <w:lang w:val="en-US"/>
        </w:rPr>
        <w:t>nnovation in the Americas</w:t>
      </w:r>
    </w:p>
    <w:p w14:paraId="72954B70" w14:textId="77777777" w:rsidR="00734C19" w:rsidRPr="00A11B16" w:rsidRDefault="00734C19" w:rsidP="00F72F41">
      <w:pPr>
        <w:keepNext/>
        <w:rPr>
          <w:color w:val="000000"/>
          <w:szCs w:val="22"/>
          <w:lang w:val="en-US"/>
        </w:rPr>
      </w:pPr>
    </w:p>
    <w:p w14:paraId="647BF8C1" w14:textId="1234425D" w:rsidR="00734C19" w:rsidRPr="00A11B16" w:rsidRDefault="00734C19" w:rsidP="00F72F41">
      <w:pPr>
        <w:autoSpaceDE w:val="0"/>
        <w:autoSpaceDN w:val="0"/>
        <w:adjustRightInd w:val="0"/>
        <w:ind w:firstLine="720"/>
        <w:rPr>
          <w:i/>
          <w:iCs/>
          <w:szCs w:val="22"/>
          <w:lang w:val="en-US"/>
        </w:rPr>
      </w:pPr>
      <w:r w:rsidRPr="00A11B16">
        <w:rPr>
          <w:szCs w:val="22"/>
          <w:lang w:val="en-US"/>
        </w:rPr>
        <w:t>CONSIDERING that democracy is essential for the social, political, and economic development of the peoples of the Americas and that effective public management, promotion of transparency, openness, digital inclusion</w:t>
      </w:r>
      <w:r w:rsidR="008D358F" w:rsidRPr="00A11B16">
        <w:rPr>
          <w:szCs w:val="22"/>
          <w:lang w:val="en-US"/>
        </w:rPr>
        <w:t>,</w:t>
      </w:r>
      <w:r w:rsidRPr="00A11B16">
        <w:rPr>
          <w:szCs w:val="22"/>
          <w:lang w:val="en-US"/>
        </w:rPr>
        <w:t xml:space="preserve"> and combating corruption are vital components </w:t>
      </w:r>
      <w:r w:rsidR="008D358F" w:rsidRPr="00A11B16">
        <w:rPr>
          <w:szCs w:val="22"/>
          <w:lang w:val="en-US"/>
        </w:rPr>
        <w:t>for</w:t>
      </w:r>
      <w:r w:rsidRPr="00A11B16">
        <w:rPr>
          <w:szCs w:val="22"/>
          <w:lang w:val="en-US"/>
        </w:rPr>
        <w:t xml:space="preserve"> the full exercise of democracy;</w:t>
      </w:r>
    </w:p>
    <w:p w14:paraId="0302E1B4" w14:textId="77777777" w:rsidR="00734C19" w:rsidRPr="00A11B16" w:rsidRDefault="00734C19" w:rsidP="00F72F41">
      <w:pPr>
        <w:autoSpaceDE w:val="0"/>
        <w:autoSpaceDN w:val="0"/>
        <w:adjustRightInd w:val="0"/>
        <w:rPr>
          <w:szCs w:val="22"/>
          <w:lang w:val="en-US"/>
        </w:rPr>
      </w:pPr>
    </w:p>
    <w:p w14:paraId="209964D9" w14:textId="77777777" w:rsidR="00734C19" w:rsidRPr="00A11B16" w:rsidRDefault="00734C19" w:rsidP="00F72F41">
      <w:pPr>
        <w:autoSpaceDE w:val="0"/>
        <w:autoSpaceDN w:val="0"/>
        <w:adjustRightInd w:val="0"/>
        <w:ind w:firstLine="720"/>
        <w:rPr>
          <w:color w:val="000000"/>
          <w:szCs w:val="22"/>
          <w:lang w:val="en-US"/>
        </w:rPr>
      </w:pPr>
      <w:r w:rsidRPr="00A11B16">
        <w:rPr>
          <w:color w:val="000000"/>
          <w:szCs w:val="22"/>
          <w:lang w:val="en-US"/>
        </w:rPr>
        <w:t>EMPHASIZING the importance of public institutions being transparent and effective and having mechanisms for public participation and accountability;</w:t>
      </w:r>
    </w:p>
    <w:p w14:paraId="37BEA3FD" w14:textId="77777777" w:rsidR="00734C19" w:rsidRPr="00A11B16" w:rsidRDefault="00734C19" w:rsidP="00F72F41">
      <w:pPr>
        <w:autoSpaceDE w:val="0"/>
        <w:autoSpaceDN w:val="0"/>
        <w:adjustRightInd w:val="0"/>
        <w:rPr>
          <w:color w:val="000000"/>
          <w:szCs w:val="22"/>
          <w:lang w:val="en-US"/>
        </w:rPr>
      </w:pPr>
    </w:p>
    <w:p w14:paraId="27A5F282" w14:textId="5F14C403" w:rsidR="00734C19" w:rsidRPr="00A11B16" w:rsidRDefault="00734C19" w:rsidP="00F72F41">
      <w:pPr>
        <w:autoSpaceDE w:val="0"/>
        <w:autoSpaceDN w:val="0"/>
        <w:adjustRightInd w:val="0"/>
        <w:ind w:firstLine="720"/>
        <w:rPr>
          <w:szCs w:val="22"/>
          <w:lang w:val="en-US"/>
        </w:rPr>
      </w:pPr>
      <w:r w:rsidRPr="00A11B16">
        <w:rPr>
          <w:szCs w:val="22"/>
          <w:lang w:val="en-US"/>
        </w:rPr>
        <w:t xml:space="preserve">REAFFIRMING the commitments made in the Lima Commitment adopted by </w:t>
      </w:r>
      <w:r w:rsidR="008D358F" w:rsidRPr="00A11B16">
        <w:rPr>
          <w:szCs w:val="22"/>
          <w:lang w:val="en-US"/>
        </w:rPr>
        <w:t xml:space="preserve">the </w:t>
      </w:r>
      <w:r w:rsidRPr="00A11B16">
        <w:rPr>
          <w:szCs w:val="22"/>
          <w:lang w:val="en-US"/>
        </w:rPr>
        <w:t xml:space="preserve">Heads of State and Government at the </w:t>
      </w:r>
      <w:r w:rsidRPr="00A11B16">
        <w:rPr>
          <w:color w:val="000000"/>
          <w:szCs w:val="22"/>
          <w:lang w:val="en-US"/>
        </w:rPr>
        <w:t>Eighth</w:t>
      </w:r>
      <w:r w:rsidRPr="00A11B16">
        <w:rPr>
          <w:szCs w:val="22"/>
          <w:lang w:val="en-US"/>
        </w:rPr>
        <w:t xml:space="preserve"> Summit of the Americas,</w:t>
      </w:r>
      <w:r w:rsidRPr="00A11B16">
        <w:rPr>
          <w:color w:val="000000"/>
          <w:szCs w:val="22"/>
          <w:u w:val="single"/>
          <w:vertAlign w:val="superscript"/>
          <w:lang w:val="en-US"/>
        </w:rPr>
        <w:footnoteReference w:id="58"/>
      </w:r>
      <w:r w:rsidRPr="00A11B16">
        <w:rPr>
          <w:color w:val="000000"/>
          <w:szCs w:val="22"/>
          <w:vertAlign w:val="superscript"/>
          <w:lang w:val="en-US" w:eastAsia="es-ES"/>
        </w:rPr>
        <w:t>/</w:t>
      </w:r>
      <w:r w:rsidRPr="00A11B16">
        <w:rPr>
          <w:szCs w:val="22"/>
          <w:lang w:val="en-US"/>
        </w:rPr>
        <w:t xml:space="preserve"> held in Lima, Peru, in April 2018, especially those relating to strengthening democratic institutions, promotion of policies on integrity and transparency, open government, e-government, open data, </w:t>
      </w:r>
      <w:r w:rsidRPr="00A11B16">
        <w:rPr>
          <w:color w:val="000000"/>
          <w:szCs w:val="22"/>
          <w:lang w:val="en-US"/>
        </w:rPr>
        <w:t xml:space="preserve">public procurement, gender </w:t>
      </w:r>
      <w:r w:rsidR="008D358F" w:rsidRPr="00A11B16">
        <w:rPr>
          <w:color w:val="000000"/>
          <w:szCs w:val="22"/>
          <w:lang w:val="en-US"/>
        </w:rPr>
        <w:t xml:space="preserve">equity and </w:t>
      </w:r>
      <w:r w:rsidRPr="00A11B16">
        <w:rPr>
          <w:color w:val="000000"/>
          <w:szCs w:val="22"/>
          <w:lang w:val="en-US"/>
        </w:rPr>
        <w:t xml:space="preserve">equality, empowerment of women, and the involvement of various vulnerable groups in the definition of measures to strengthen governance and combat corruption [paragraphs 1, 7, 8, </w:t>
      </w:r>
      <w:r w:rsidRPr="00A11B16">
        <w:rPr>
          <w:szCs w:val="22"/>
          <w:lang w:val="en-US"/>
        </w:rPr>
        <w:t>14, 17, 20, 27, 33, and 50 of the Lima Commitment (CA-VIII.doc.1/18</w:t>
      </w:r>
      <w:r w:rsidR="00115360" w:rsidRPr="00A11B16">
        <w:rPr>
          <w:szCs w:val="22"/>
          <w:lang w:val="en-US"/>
        </w:rPr>
        <w:t xml:space="preserve"> rev. 1</w:t>
      </w:r>
      <w:r w:rsidRPr="00A11B16">
        <w:rPr>
          <w:szCs w:val="22"/>
          <w:lang w:val="en-US"/>
        </w:rPr>
        <w:t>)]; and recognizing the importance of creating synergies involving the various forums that exist for the topic;</w:t>
      </w:r>
    </w:p>
    <w:p w14:paraId="7444ADA6" w14:textId="77777777" w:rsidR="00734C19" w:rsidRPr="00A11B16" w:rsidRDefault="00734C19" w:rsidP="00F72F41">
      <w:pPr>
        <w:autoSpaceDE w:val="0"/>
        <w:autoSpaceDN w:val="0"/>
        <w:adjustRightInd w:val="0"/>
        <w:rPr>
          <w:color w:val="000000"/>
          <w:szCs w:val="22"/>
          <w:lang w:val="en-US"/>
        </w:rPr>
      </w:pPr>
    </w:p>
    <w:p w14:paraId="09C6AB0D" w14:textId="24C9E889" w:rsidR="00734C19" w:rsidRPr="00A11B16" w:rsidRDefault="00734C19" w:rsidP="00F72F41">
      <w:pPr>
        <w:rPr>
          <w:i/>
          <w:iCs/>
          <w:szCs w:val="22"/>
          <w:lang w:val="en-US"/>
        </w:rPr>
      </w:pPr>
      <w:r w:rsidRPr="00A11B16">
        <w:rPr>
          <w:szCs w:val="22"/>
          <w:lang w:val="en-US"/>
        </w:rPr>
        <w:tab/>
        <w:t>RECOGNIZING the importance of pursuing the activities of the Department for Effective Public Management, whe</w:t>
      </w:r>
      <w:r w:rsidR="00673DD5" w:rsidRPr="00A11B16">
        <w:rPr>
          <w:szCs w:val="22"/>
          <w:lang w:val="en-US"/>
        </w:rPr>
        <w:t>re</w:t>
      </w:r>
      <w:r w:rsidRPr="00A11B16">
        <w:rPr>
          <w:szCs w:val="22"/>
          <w:lang w:val="en-US"/>
        </w:rPr>
        <w:t xml:space="preserve"> appropriate, in coordination with the Inter-American Commission of Women, in </w:t>
      </w:r>
      <w:r w:rsidR="00673DD5" w:rsidRPr="00A11B16">
        <w:rPr>
          <w:szCs w:val="22"/>
          <w:lang w:val="en-US"/>
        </w:rPr>
        <w:t xml:space="preserve">light </w:t>
      </w:r>
      <w:r w:rsidRPr="00A11B16">
        <w:rPr>
          <w:szCs w:val="22"/>
          <w:lang w:val="en-US"/>
        </w:rPr>
        <w:t>of the promotion and protection of women</w:t>
      </w:r>
      <w:r w:rsidR="005C5676" w:rsidRPr="00A11B16">
        <w:rPr>
          <w:szCs w:val="22"/>
          <w:lang w:val="en-US"/>
        </w:rPr>
        <w:t>’</w:t>
      </w:r>
      <w:r w:rsidRPr="00A11B16">
        <w:rPr>
          <w:szCs w:val="22"/>
          <w:lang w:val="en-US"/>
        </w:rPr>
        <w:t>s rights and gender equity and equality;</w:t>
      </w:r>
    </w:p>
    <w:p w14:paraId="259CBB03" w14:textId="77777777" w:rsidR="00734C19" w:rsidRPr="00A11B16" w:rsidRDefault="00734C19" w:rsidP="00F72F41">
      <w:pPr>
        <w:autoSpaceDE w:val="0"/>
        <w:autoSpaceDN w:val="0"/>
        <w:adjustRightInd w:val="0"/>
        <w:rPr>
          <w:color w:val="000000"/>
          <w:szCs w:val="22"/>
          <w:lang w:val="en-US"/>
        </w:rPr>
      </w:pPr>
    </w:p>
    <w:p w14:paraId="08BF18CB" w14:textId="7074B126" w:rsidR="00734C19" w:rsidRPr="00A11B16" w:rsidRDefault="00734C19" w:rsidP="00F72F41">
      <w:pPr>
        <w:autoSpaceDE w:val="0"/>
        <w:autoSpaceDN w:val="0"/>
        <w:adjustRightInd w:val="0"/>
        <w:ind w:firstLine="720"/>
        <w:rPr>
          <w:color w:val="000000"/>
          <w:szCs w:val="22"/>
          <w:lang w:val="en-US"/>
        </w:rPr>
      </w:pPr>
      <w:r w:rsidRPr="00A11B16">
        <w:rPr>
          <w:color w:val="000000"/>
          <w:szCs w:val="22"/>
          <w:lang w:val="en-US"/>
        </w:rPr>
        <w:t>REAFFIRMING the importance of transparency in government and of a culture of lawfulness as essential requirements in the fight against corruption, as well as the commitment of member states to continue to promote strengthening them by means of measures and actions to prevent, detect, punish, and eradicate acts of corruption;</w:t>
      </w:r>
    </w:p>
    <w:p w14:paraId="2626C7CA" w14:textId="77777777" w:rsidR="00734C19" w:rsidRPr="00A11B16" w:rsidRDefault="00734C19" w:rsidP="00F72F41">
      <w:pPr>
        <w:autoSpaceDE w:val="0"/>
        <w:autoSpaceDN w:val="0"/>
        <w:adjustRightInd w:val="0"/>
        <w:rPr>
          <w:color w:val="000000"/>
          <w:szCs w:val="22"/>
          <w:lang w:val="en-US"/>
        </w:rPr>
      </w:pPr>
    </w:p>
    <w:p w14:paraId="38CB5205" w14:textId="583AE2A7" w:rsidR="00734C19" w:rsidRPr="00A11B16" w:rsidRDefault="00734C19" w:rsidP="00F72F41">
      <w:pPr>
        <w:autoSpaceDE w:val="0"/>
        <w:autoSpaceDN w:val="0"/>
        <w:adjustRightInd w:val="0"/>
        <w:ind w:firstLine="720"/>
        <w:rPr>
          <w:color w:val="000000"/>
          <w:szCs w:val="22"/>
          <w:lang w:val="en-US"/>
        </w:rPr>
      </w:pPr>
      <w:r w:rsidRPr="00A11B16">
        <w:rPr>
          <w:color w:val="000000"/>
          <w:szCs w:val="22"/>
          <w:lang w:val="en-US"/>
        </w:rPr>
        <w:t xml:space="preserve">AWARE of the adverse effects that the COVID-19 pandemic has had on the citizens of our region, especially women and girls; and </w:t>
      </w:r>
      <w:r w:rsidR="00673DD5" w:rsidRPr="00A11B16">
        <w:rPr>
          <w:color w:val="000000"/>
          <w:szCs w:val="22"/>
          <w:lang w:val="en-US"/>
        </w:rPr>
        <w:t xml:space="preserve">considering </w:t>
      </w:r>
      <w:r w:rsidRPr="00A11B16">
        <w:rPr>
          <w:color w:val="000000"/>
          <w:szCs w:val="22"/>
          <w:lang w:val="en-US"/>
        </w:rPr>
        <w:t>that information and communication technologies are essential tool</w:t>
      </w:r>
      <w:r w:rsidR="00662412" w:rsidRPr="00A11B16">
        <w:rPr>
          <w:color w:val="000000"/>
          <w:szCs w:val="22"/>
          <w:lang w:val="en-US"/>
        </w:rPr>
        <w:t>s</w:t>
      </w:r>
      <w:r w:rsidRPr="00A11B16">
        <w:rPr>
          <w:color w:val="000000"/>
          <w:szCs w:val="22"/>
          <w:lang w:val="en-US"/>
        </w:rPr>
        <w:t xml:space="preserve"> for governments to respond effectively to the crisis caused by the COVID-19 pandemic</w:t>
      </w:r>
      <w:r w:rsidR="00B4074D" w:rsidRPr="00A11B16">
        <w:rPr>
          <w:color w:val="000000"/>
          <w:szCs w:val="22"/>
          <w:lang w:val="en-US"/>
        </w:rPr>
        <w:t>,</w:t>
      </w:r>
      <w:r w:rsidRPr="00A11B16">
        <w:rPr>
          <w:color w:val="000000"/>
          <w:szCs w:val="22"/>
          <w:lang w:val="en-US"/>
        </w:rPr>
        <w:t xml:space="preserve"> by facilitating care and accessibility for citizens</w:t>
      </w:r>
      <w:r w:rsidR="00662412" w:rsidRPr="00A11B16">
        <w:rPr>
          <w:color w:val="000000"/>
          <w:szCs w:val="22"/>
          <w:lang w:val="en-US"/>
        </w:rPr>
        <w:t xml:space="preserve"> and by enabling </w:t>
      </w:r>
      <w:r w:rsidRPr="00A11B16">
        <w:rPr>
          <w:color w:val="000000"/>
          <w:szCs w:val="22"/>
          <w:lang w:val="en-US"/>
        </w:rPr>
        <w:t xml:space="preserve">public </w:t>
      </w:r>
      <w:r w:rsidR="00662412" w:rsidRPr="00A11B16">
        <w:rPr>
          <w:color w:val="000000"/>
          <w:szCs w:val="22"/>
          <w:lang w:val="en-US"/>
        </w:rPr>
        <w:t xml:space="preserve">administrations </w:t>
      </w:r>
      <w:r w:rsidRPr="00A11B16">
        <w:rPr>
          <w:color w:val="000000"/>
          <w:szCs w:val="22"/>
          <w:lang w:val="en-US"/>
        </w:rPr>
        <w:t>to operate remotely; and</w:t>
      </w:r>
    </w:p>
    <w:p w14:paraId="6B166826" w14:textId="77777777" w:rsidR="00734C19" w:rsidRPr="00A11B16" w:rsidRDefault="00734C19" w:rsidP="00F72F41">
      <w:pPr>
        <w:autoSpaceDE w:val="0"/>
        <w:autoSpaceDN w:val="0"/>
        <w:adjustRightInd w:val="0"/>
        <w:rPr>
          <w:color w:val="000000"/>
          <w:szCs w:val="22"/>
          <w:lang w:val="en-US"/>
        </w:rPr>
      </w:pPr>
    </w:p>
    <w:p w14:paraId="55A66DF1" w14:textId="0F81B84D" w:rsidR="00734C19" w:rsidRPr="00A11B16" w:rsidRDefault="00734C19" w:rsidP="00F72F41">
      <w:pPr>
        <w:autoSpaceDE w:val="0"/>
        <w:autoSpaceDN w:val="0"/>
        <w:adjustRightInd w:val="0"/>
        <w:ind w:firstLine="720"/>
        <w:rPr>
          <w:color w:val="000000"/>
          <w:szCs w:val="22"/>
          <w:lang w:val="en-US"/>
        </w:rPr>
      </w:pPr>
      <w:r w:rsidRPr="00A11B16">
        <w:rPr>
          <w:color w:val="000000"/>
          <w:szCs w:val="22"/>
          <w:lang w:val="en-US"/>
        </w:rPr>
        <w:t>CONSIDERING that the principles of open government –transparency, accountability, collaboration, and participation in the public arena– are fundamental to increasing public trust in government and to strengthening democracy,</w:t>
      </w:r>
    </w:p>
    <w:p w14:paraId="6CD4A55E" w14:textId="77777777" w:rsidR="00734C19" w:rsidRPr="00A11B16" w:rsidRDefault="00734C19" w:rsidP="00F72F41">
      <w:pPr>
        <w:autoSpaceDE w:val="0"/>
        <w:autoSpaceDN w:val="0"/>
        <w:adjustRightInd w:val="0"/>
        <w:rPr>
          <w:color w:val="000000"/>
          <w:szCs w:val="22"/>
          <w:lang w:val="en-US"/>
        </w:rPr>
      </w:pPr>
    </w:p>
    <w:p w14:paraId="34D8F9CA" w14:textId="77777777" w:rsidR="00734C19" w:rsidRPr="00A11B16" w:rsidRDefault="00734C19" w:rsidP="00F72F41">
      <w:pPr>
        <w:autoSpaceDE w:val="0"/>
        <w:autoSpaceDN w:val="0"/>
        <w:adjustRightInd w:val="0"/>
        <w:rPr>
          <w:color w:val="000000"/>
          <w:szCs w:val="22"/>
          <w:lang w:val="en-US"/>
        </w:rPr>
      </w:pPr>
      <w:r w:rsidRPr="00A11B16">
        <w:rPr>
          <w:color w:val="000000"/>
          <w:szCs w:val="22"/>
          <w:lang w:val="en-US"/>
        </w:rPr>
        <w:t xml:space="preserve">RESOLVES: </w:t>
      </w:r>
    </w:p>
    <w:p w14:paraId="02F390EE" w14:textId="77777777" w:rsidR="00734C19" w:rsidRPr="00A11B16" w:rsidRDefault="00734C19" w:rsidP="00F72F41">
      <w:pPr>
        <w:autoSpaceDE w:val="0"/>
        <w:autoSpaceDN w:val="0"/>
        <w:adjustRightInd w:val="0"/>
        <w:rPr>
          <w:color w:val="000000"/>
          <w:szCs w:val="22"/>
          <w:lang w:val="en-US"/>
        </w:rPr>
      </w:pPr>
    </w:p>
    <w:p w14:paraId="550BA611" w14:textId="3E44A9A5" w:rsidR="00734C19" w:rsidRPr="00A11B16" w:rsidRDefault="00734C19" w:rsidP="00F72F41">
      <w:pPr>
        <w:autoSpaceDE w:val="0"/>
        <w:autoSpaceDN w:val="0"/>
        <w:adjustRightInd w:val="0"/>
        <w:ind w:firstLine="720"/>
        <w:rPr>
          <w:color w:val="000000"/>
          <w:szCs w:val="22"/>
          <w:lang w:val="en-US"/>
        </w:rPr>
      </w:pPr>
      <w:r w:rsidRPr="00A11B16">
        <w:rPr>
          <w:color w:val="000000"/>
          <w:szCs w:val="22"/>
          <w:lang w:val="en-US"/>
        </w:rPr>
        <w:t>1.</w:t>
      </w:r>
      <w:r w:rsidRPr="00A11B16">
        <w:rPr>
          <w:color w:val="000000"/>
          <w:szCs w:val="22"/>
          <w:lang w:val="en-US"/>
        </w:rPr>
        <w:tab/>
        <w:t xml:space="preserve">To urge member states to promote codes of conduct with high standards of ethics, probity, transparency, and integrity in the public sector by supporting public awareness and training efforts in these issues and taking as reference the recommendations contained in the </w:t>
      </w:r>
      <w:r w:rsidR="00CC0BAD" w:rsidRPr="00A11B16">
        <w:rPr>
          <w:color w:val="000000"/>
          <w:szCs w:val="22"/>
          <w:lang w:val="en-US"/>
        </w:rPr>
        <w:t>“</w:t>
      </w:r>
      <w:r w:rsidRPr="00A11B16">
        <w:rPr>
          <w:color w:val="000000"/>
          <w:szCs w:val="22"/>
          <w:lang w:val="en-US"/>
        </w:rPr>
        <w:t>Guidelines for the Management of Policies for Probity in the Public Administrations of the Americas.</w:t>
      </w:r>
      <w:r w:rsidR="00CC0BAD" w:rsidRPr="00A11B16">
        <w:rPr>
          <w:color w:val="000000"/>
          <w:szCs w:val="22"/>
          <w:lang w:val="en-US"/>
        </w:rPr>
        <w:t>”</w:t>
      </w:r>
    </w:p>
    <w:p w14:paraId="3AEECF71" w14:textId="77777777" w:rsidR="00734C19" w:rsidRPr="00A11B16" w:rsidRDefault="00734C19" w:rsidP="00F72F41">
      <w:pPr>
        <w:autoSpaceDE w:val="0"/>
        <w:autoSpaceDN w:val="0"/>
        <w:adjustRightInd w:val="0"/>
        <w:rPr>
          <w:color w:val="000000"/>
          <w:szCs w:val="22"/>
          <w:lang w:val="en-US"/>
        </w:rPr>
      </w:pPr>
    </w:p>
    <w:p w14:paraId="7698F6CB" w14:textId="4B3B28F3" w:rsidR="00734C19" w:rsidRPr="00A11B16" w:rsidRDefault="00734C19" w:rsidP="00F72F41">
      <w:pPr>
        <w:autoSpaceDE w:val="0"/>
        <w:autoSpaceDN w:val="0"/>
        <w:adjustRightInd w:val="0"/>
        <w:ind w:firstLine="720"/>
        <w:rPr>
          <w:color w:val="000000"/>
          <w:szCs w:val="22"/>
          <w:lang w:val="en-US"/>
        </w:rPr>
      </w:pPr>
      <w:r w:rsidRPr="00A11B16">
        <w:rPr>
          <w:color w:val="000000"/>
          <w:szCs w:val="22"/>
          <w:lang w:val="en-US"/>
        </w:rPr>
        <w:t>2.</w:t>
      </w:r>
      <w:r w:rsidRPr="00A11B16">
        <w:rPr>
          <w:color w:val="000000"/>
          <w:szCs w:val="22"/>
          <w:lang w:val="en-US"/>
        </w:rPr>
        <w:tab/>
        <w:t xml:space="preserve">To instruct the General Secretariat to continue to support the efforts of member states that so request, including through its School of Governance, to strengthen government institutions at the national and local levels, by means of training </w:t>
      </w:r>
      <w:r w:rsidR="00065964" w:rsidRPr="00A11B16">
        <w:rPr>
          <w:color w:val="000000"/>
          <w:szCs w:val="22"/>
          <w:lang w:val="en-US"/>
        </w:rPr>
        <w:t xml:space="preserve">and education </w:t>
      </w:r>
      <w:r w:rsidRPr="00A11B16">
        <w:rPr>
          <w:color w:val="000000"/>
          <w:szCs w:val="22"/>
          <w:lang w:val="en-US"/>
        </w:rPr>
        <w:t>programs geared towards strengthening democratic and inclusive governance, institutional transparency practices, access to justice, public participation, and accountability to citizens.</w:t>
      </w:r>
    </w:p>
    <w:p w14:paraId="6540B44B" w14:textId="77777777" w:rsidR="00734C19" w:rsidRPr="00A11B16" w:rsidRDefault="00734C19" w:rsidP="00F72F41">
      <w:pPr>
        <w:autoSpaceDE w:val="0"/>
        <w:autoSpaceDN w:val="0"/>
        <w:adjustRightInd w:val="0"/>
        <w:rPr>
          <w:color w:val="000000"/>
          <w:szCs w:val="22"/>
          <w:lang w:val="en-US"/>
        </w:rPr>
      </w:pPr>
    </w:p>
    <w:p w14:paraId="7E518679" w14:textId="6B2CE54C" w:rsidR="00734C19" w:rsidRPr="00A11B16" w:rsidRDefault="00734C19" w:rsidP="00F72F41">
      <w:pPr>
        <w:autoSpaceDE w:val="0"/>
        <w:autoSpaceDN w:val="0"/>
        <w:adjustRightInd w:val="0"/>
        <w:ind w:firstLine="720"/>
        <w:rPr>
          <w:color w:val="000000"/>
          <w:szCs w:val="22"/>
          <w:lang w:val="en-US"/>
        </w:rPr>
      </w:pPr>
      <w:r w:rsidRPr="00A11B16">
        <w:rPr>
          <w:color w:val="000000"/>
          <w:szCs w:val="22"/>
          <w:lang w:val="en-US"/>
        </w:rPr>
        <w:t>3.</w:t>
      </w:r>
      <w:r w:rsidRPr="00A11B16">
        <w:rPr>
          <w:color w:val="000000"/>
          <w:szCs w:val="22"/>
          <w:lang w:val="en-US"/>
        </w:rPr>
        <w:tab/>
        <w:t>To instruct the General Secretariat, through the Department for Effective Public Management, to continue supporting member states that so request in the implementation of policies for open government, e-government, open data, fiscal transparency, administrative streamlining, open budget</w:t>
      </w:r>
      <w:r w:rsidR="00065964" w:rsidRPr="00A11B16">
        <w:rPr>
          <w:color w:val="000000"/>
          <w:szCs w:val="22"/>
          <w:lang w:val="en-US"/>
        </w:rPr>
        <w:t>s</w:t>
      </w:r>
      <w:r w:rsidRPr="00A11B16">
        <w:rPr>
          <w:color w:val="000000"/>
          <w:szCs w:val="22"/>
          <w:lang w:val="en-US"/>
        </w:rPr>
        <w:t xml:space="preserve">, electronic public procurement and contracting systems, and public registry of state suppliers, taking into account that these issues are critical to COVID-19 pandemic response and recovery </w:t>
      </w:r>
      <w:r w:rsidR="00065964" w:rsidRPr="00A11B16">
        <w:rPr>
          <w:color w:val="000000"/>
          <w:szCs w:val="22"/>
          <w:lang w:val="en-US"/>
        </w:rPr>
        <w:t xml:space="preserve">and that they require </w:t>
      </w:r>
      <w:r w:rsidRPr="00A11B16">
        <w:rPr>
          <w:color w:val="000000"/>
          <w:szCs w:val="22"/>
          <w:lang w:val="en-US"/>
        </w:rPr>
        <w:t>the participation of civil society and other</w:t>
      </w:r>
      <w:r w:rsidR="00065964" w:rsidRPr="00A11B16">
        <w:rPr>
          <w:color w:val="000000"/>
          <w:szCs w:val="22"/>
          <w:lang w:val="en-US"/>
        </w:rPr>
        <w:t xml:space="preserve"> actors</w:t>
      </w:r>
      <w:r w:rsidRPr="00A11B16">
        <w:rPr>
          <w:color w:val="000000"/>
          <w:szCs w:val="22"/>
          <w:lang w:val="en-US"/>
        </w:rPr>
        <w:t>.</w:t>
      </w:r>
    </w:p>
    <w:p w14:paraId="18A0B902" w14:textId="77777777" w:rsidR="00734C19" w:rsidRPr="00A11B16" w:rsidRDefault="00734C19" w:rsidP="00F72F41">
      <w:pPr>
        <w:autoSpaceDE w:val="0"/>
        <w:autoSpaceDN w:val="0"/>
        <w:adjustRightInd w:val="0"/>
        <w:rPr>
          <w:color w:val="000000"/>
          <w:szCs w:val="22"/>
          <w:lang w:val="en-US"/>
        </w:rPr>
      </w:pPr>
    </w:p>
    <w:p w14:paraId="68E64EAD" w14:textId="77777777" w:rsidR="00734C19" w:rsidRPr="00A11B16" w:rsidRDefault="00734C19" w:rsidP="00F72F41">
      <w:pPr>
        <w:autoSpaceDE w:val="0"/>
        <w:autoSpaceDN w:val="0"/>
        <w:adjustRightInd w:val="0"/>
        <w:ind w:firstLine="720"/>
        <w:rPr>
          <w:color w:val="000000"/>
          <w:szCs w:val="22"/>
          <w:lang w:val="en-US"/>
        </w:rPr>
      </w:pPr>
      <w:r w:rsidRPr="00A11B16">
        <w:rPr>
          <w:color w:val="000000"/>
          <w:szCs w:val="22"/>
          <w:lang w:val="en-US"/>
        </w:rPr>
        <w:t>4.</w:t>
      </w:r>
      <w:r w:rsidRPr="00A11B16">
        <w:rPr>
          <w:color w:val="000000"/>
          <w:szCs w:val="22"/>
          <w:lang w:val="en-US"/>
        </w:rPr>
        <w:tab/>
        <w:t>To request the Department for Effective Public Management to continue to support the efforts of member states to strengthen their public management institutions by means of exchanges of experience through the Inter-American Cooperation Mechanism for Effective Public Management (MECIGEP).</w:t>
      </w:r>
    </w:p>
    <w:p w14:paraId="66653197" w14:textId="77777777" w:rsidR="00734C19" w:rsidRPr="00A11B16" w:rsidRDefault="00734C19" w:rsidP="00F72F41">
      <w:pPr>
        <w:autoSpaceDE w:val="0"/>
        <w:autoSpaceDN w:val="0"/>
        <w:adjustRightInd w:val="0"/>
        <w:rPr>
          <w:color w:val="000000"/>
          <w:szCs w:val="22"/>
          <w:lang w:val="en-US"/>
        </w:rPr>
      </w:pPr>
    </w:p>
    <w:p w14:paraId="532C5987" w14:textId="783A6CDA" w:rsidR="00734C19" w:rsidRPr="00A11B16" w:rsidRDefault="00734C19" w:rsidP="00F72F41">
      <w:pPr>
        <w:autoSpaceDE w:val="0"/>
        <w:autoSpaceDN w:val="0"/>
        <w:adjustRightInd w:val="0"/>
        <w:ind w:firstLine="720"/>
        <w:rPr>
          <w:color w:val="000000"/>
          <w:szCs w:val="22"/>
          <w:lang w:val="en-US"/>
        </w:rPr>
      </w:pPr>
      <w:r w:rsidRPr="00A11B16">
        <w:rPr>
          <w:color w:val="000000"/>
          <w:szCs w:val="22"/>
          <w:lang w:val="en-US"/>
        </w:rPr>
        <w:t>5.</w:t>
      </w:r>
      <w:r w:rsidRPr="00A11B16">
        <w:rPr>
          <w:color w:val="000000"/>
          <w:szCs w:val="22"/>
          <w:lang w:val="en-US"/>
        </w:rPr>
        <w:tab/>
        <w:t>To request the Department for Effective Public Management, as Technical Secretariat of the MECIGEP, to develop, in coordination with the Technical Secretariat of the MESICIC, in keeping with their respective areas of competence, measures to help identify opportunities and offerings of technical cooperation among the states part</w:t>
      </w:r>
      <w:r w:rsidR="0024157C" w:rsidRPr="00A11B16">
        <w:rPr>
          <w:color w:val="000000"/>
          <w:szCs w:val="22"/>
          <w:lang w:val="en-US"/>
        </w:rPr>
        <w:t>ies</w:t>
      </w:r>
      <w:r w:rsidRPr="00A11B16">
        <w:rPr>
          <w:color w:val="000000"/>
          <w:szCs w:val="22"/>
          <w:lang w:val="en-US"/>
        </w:rPr>
        <w:t xml:space="preserve"> to the MESICIC that so request, by </w:t>
      </w:r>
      <w:r w:rsidR="0024157C" w:rsidRPr="00A11B16">
        <w:rPr>
          <w:color w:val="000000"/>
          <w:szCs w:val="22"/>
          <w:lang w:val="en-US"/>
        </w:rPr>
        <w:t xml:space="preserve">utilizing </w:t>
      </w:r>
      <w:r w:rsidRPr="00A11B16">
        <w:rPr>
          <w:color w:val="000000"/>
          <w:szCs w:val="22"/>
          <w:lang w:val="en-US"/>
        </w:rPr>
        <w:t>the MECIGEP</w:t>
      </w:r>
      <w:r w:rsidR="005C5676" w:rsidRPr="00A11B16">
        <w:rPr>
          <w:color w:val="000000"/>
          <w:szCs w:val="22"/>
          <w:lang w:val="en-US"/>
        </w:rPr>
        <w:t>’</w:t>
      </w:r>
      <w:r w:rsidRPr="00A11B16">
        <w:rPr>
          <w:color w:val="000000"/>
          <w:szCs w:val="22"/>
          <w:lang w:val="en-US"/>
        </w:rPr>
        <w:t>s capabilities.</w:t>
      </w:r>
    </w:p>
    <w:p w14:paraId="67736A8E" w14:textId="77777777" w:rsidR="00734C19" w:rsidRPr="00A11B16" w:rsidRDefault="00734C19" w:rsidP="00F72F41">
      <w:pPr>
        <w:autoSpaceDE w:val="0"/>
        <w:autoSpaceDN w:val="0"/>
        <w:adjustRightInd w:val="0"/>
        <w:rPr>
          <w:color w:val="000000"/>
          <w:szCs w:val="22"/>
          <w:lang w:val="en-US"/>
        </w:rPr>
      </w:pPr>
    </w:p>
    <w:p w14:paraId="51CBB39C" w14:textId="76317B9B" w:rsidR="00734C19" w:rsidRPr="00A11B16" w:rsidRDefault="00734C19" w:rsidP="00F72F41">
      <w:pPr>
        <w:autoSpaceDE w:val="0"/>
        <w:autoSpaceDN w:val="0"/>
        <w:adjustRightInd w:val="0"/>
        <w:ind w:firstLine="720"/>
        <w:rPr>
          <w:szCs w:val="22"/>
          <w:lang w:val="en-US"/>
        </w:rPr>
      </w:pPr>
      <w:r w:rsidRPr="00A11B16">
        <w:rPr>
          <w:szCs w:val="22"/>
          <w:lang w:val="en-US"/>
        </w:rPr>
        <w:t>6.</w:t>
      </w:r>
      <w:r w:rsidRPr="00A11B16">
        <w:rPr>
          <w:szCs w:val="22"/>
          <w:lang w:val="en-US"/>
        </w:rPr>
        <w:tab/>
        <w:t>To urge member states to enhance their efforts at making their responses to the COVID-19 pandemic more transparent and inclusive by opening up priority disaggregated data, as deemed appropriate by each member state, and involving civil society organizations and other social actors in the design, implementation, and evaluation or assessment of responses to the pandemic.</w:t>
      </w:r>
    </w:p>
    <w:p w14:paraId="0EB64257" w14:textId="77777777" w:rsidR="00734C19" w:rsidRPr="00A11B16" w:rsidRDefault="00734C19" w:rsidP="00F72F41">
      <w:pPr>
        <w:autoSpaceDE w:val="0"/>
        <w:autoSpaceDN w:val="0"/>
        <w:adjustRightInd w:val="0"/>
        <w:rPr>
          <w:color w:val="000000"/>
          <w:szCs w:val="22"/>
          <w:lang w:val="en-US"/>
        </w:rPr>
      </w:pPr>
    </w:p>
    <w:p w14:paraId="011BAED8" w14:textId="38553332" w:rsidR="00734C19" w:rsidRPr="00A11B16" w:rsidRDefault="00734C19" w:rsidP="00F72F41">
      <w:pPr>
        <w:shd w:val="clear" w:color="auto" w:fill="FFFFFF"/>
        <w:ind w:firstLine="720"/>
        <w:rPr>
          <w:szCs w:val="22"/>
          <w:u w:val="single"/>
          <w:lang w:val="en-US" w:eastAsia="es-UY"/>
        </w:rPr>
      </w:pPr>
      <w:r w:rsidRPr="00A11B16">
        <w:rPr>
          <w:szCs w:val="22"/>
          <w:lang w:val="en-US"/>
        </w:rPr>
        <w:t>7.</w:t>
      </w:r>
      <w:r w:rsidRPr="00A11B16">
        <w:rPr>
          <w:szCs w:val="22"/>
          <w:lang w:val="en-US"/>
        </w:rPr>
        <w:tab/>
        <w:t xml:space="preserve">To instruct the General Secretariat, through the Department for Effective Public Management, to continue supporting </w:t>
      </w:r>
      <w:r w:rsidR="00B4074D" w:rsidRPr="00A11B16">
        <w:rPr>
          <w:szCs w:val="22"/>
          <w:lang w:val="en-US"/>
        </w:rPr>
        <w:t xml:space="preserve">the </w:t>
      </w:r>
      <w:r w:rsidRPr="00A11B16">
        <w:rPr>
          <w:szCs w:val="22"/>
          <w:lang w:val="en-US"/>
        </w:rPr>
        <w:t xml:space="preserve">efforts </w:t>
      </w:r>
      <w:r w:rsidR="0024157C" w:rsidRPr="00A11B16">
        <w:rPr>
          <w:szCs w:val="22"/>
          <w:lang w:val="en-US"/>
        </w:rPr>
        <w:t>of</w:t>
      </w:r>
      <w:r w:rsidRPr="00A11B16">
        <w:rPr>
          <w:szCs w:val="22"/>
          <w:lang w:val="en-US"/>
        </w:rPr>
        <w:t xml:space="preserve"> member states that so request </w:t>
      </w:r>
      <w:r w:rsidR="00B4074D" w:rsidRPr="00A11B16">
        <w:rPr>
          <w:szCs w:val="22"/>
          <w:lang w:val="en-US"/>
        </w:rPr>
        <w:t xml:space="preserve">to </w:t>
      </w:r>
      <w:r w:rsidRPr="00A11B16">
        <w:rPr>
          <w:szCs w:val="22"/>
          <w:lang w:val="en-US"/>
        </w:rPr>
        <w:t>implemen</w:t>
      </w:r>
      <w:r w:rsidR="00B4074D" w:rsidRPr="00A11B16">
        <w:rPr>
          <w:szCs w:val="22"/>
          <w:lang w:val="en-US"/>
        </w:rPr>
        <w:t>t</w:t>
      </w:r>
      <w:r w:rsidRPr="00A11B16">
        <w:rPr>
          <w:szCs w:val="22"/>
          <w:lang w:val="en-US"/>
        </w:rPr>
        <w:t xml:space="preserve"> the open</w:t>
      </w:r>
      <w:r w:rsidR="00B4074D" w:rsidRPr="00A11B16">
        <w:rPr>
          <w:szCs w:val="22"/>
          <w:lang w:val="en-US"/>
        </w:rPr>
        <w:t>-</w:t>
      </w:r>
      <w:r w:rsidRPr="00A11B16">
        <w:rPr>
          <w:szCs w:val="22"/>
          <w:lang w:val="en-US"/>
        </w:rPr>
        <w:t>government principles of transparency, accountability, collaboration, and citizen participation in the region.</w:t>
      </w:r>
    </w:p>
    <w:p w14:paraId="1E0F4087" w14:textId="77777777" w:rsidR="00734C19" w:rsidRPr="00A11B16" w:rsidRDefault="00734C19" w:rsidP="00F72F41">
      <w:pPr>
        <w:shd w:val="clear" w:color="auto" w:fill="FFFFFF"/>
        <w:rPr>
          <w:szCs w:val="22"/>
          <w:lang w:val="en-US"/>
        </w:rPr>
      </w:pPr>
    </w:p>
    <w:p w14:paraId="4A2B4D64" w14:textId="346583F4" w:rsidR="00734C19" w:rsidRPr="00A11B16" w:rsidRDefault="00734C19" w:rsidP="00F72F41">
      <w:pPr>
        <w:ind w:firstLine="720"/>
        <w:rPr>
          <w:szCs w:val="22"/>
          <w:lang w:val="en-US"/>
        </w:rPr>
      </w:pPr>
      <w:r w:rsidRPr="00A11B16">
        <w:rPr>
          <w:szCs w:val="22"/>
          <w:lang w:val="en-US"/>
        </w:rPr>
        <w:t>8.</w:t>
      </w:r>
      <w:r w:rsidRPr="00A11B16">
        <w:rPr>
          <w:szCs w:val="22"/>
          <w:lang w:val="en-US"/>
        </w:rPr>
        <w:tab/>
        <w:t xml:space="preserve">To request the General Secretariat, through the </w:t>
      </w:r>
      <w:r w:rsidRPr="00A11B16">
        <w:rPr>
          <w:color w:val="000000"/>
          <w:szCs w:val="22"/>
          <w:lang w:val="en-US"/>
        </w:rPr>
        <w:t xml:space="preserve">Department for Effective Public Management </w:t>
      </w:r>
      <w:r w:rsidRPr="00A11B16">
        <w:rPr>
          <w:szCs w:val="22"/>
          <w:lang w:val="en-US"/>
        </w:rPr>
        <w:t xml:space="preserve">as technical secretariat </w:t>
      </w:r>
      <w:r w:rsidR="004D190B" w:rsidRPr="00A11B16">
        <w:rPr>
          <w:szCs w:val="22"/>
          <w:lang w:val="en-US"/>
        </w:rPr>
        <w:t>of</w:t>
      </w:r>
      <w:r w:rsidRPr="00A11B16">
        <w:rPr>
          <w:szCs w:val="22"/>
          <w:lang w:val="en-US"/>
        </w:rPr>
        <w:t xml:space="preserve"> the Inter-American Network on Government Procurement, to continue promoting the policies required for establishing public procurement as a strategic area for meeting the </w:t>
      </w:r>
      <w:r w:rsidR="00BD2549" w:rsidRPr="00A11B16">
        <w:rPr>
          <w:szCs w:val="22"/>
          <w:lang w:val="en-US"/>
        </w:rPr>
        <w:t>S</w:t>
      </w:r>
      <w:r w:rsidRPr="00A11B16">
        <w:rPr>
          <w:szCs w:val="22"/>
          <w:lang w:val="en-US"/>
        </w:rPr>
        <w:t xml:space="preserve">ustainable </w:t>
      </w:r>
      <w:r w:rsidR="00BD2549" w:rsidRPr="00A11B16">
        <w:rPr>
          <w:szCs w:val="22"/>
          <w:lang w:val="en-US"/>
        </w:rPr>
        <w:t>D</w:t>
      </w:r>
      <w:r w:rsidRPr="00A11B16">
        <w:rPr>
          <w:szCs w:val="22"/>
          <w:lang w:val="en-US"/>
        </w:rPr>
        <w:t xml:space="preserve">evelopment </w:t>
      </w:r>
      <w:r w:rsidR="00BD2549" w:rsidRPr="00A11B16">
        <w:rPr>
          <w:szCs w:val="22"/>
          <w:lang w:val="en-US"/>
        </w:rPr>
        <w:t>G</w:t>
      </w:r>
      <w:r w:rsidRPr="00A11B16">
        <w:rPr>
          <w:szCs w:val="22"/>
          <w:lang w:val="en-US"/>
        </w:rPr>
        <w:t>oals and fulfilling the 2030 Agenda, in the light of national circumstances and capabilities.</w:t>
      </w:r>
    </w:p>
    <w:p w14:paraId="7A44CC34" w14:textId="77777777" w:rsidR="00734C19" w:rsidRPr="00A11B16" w:rsidRDefault="00734C19" w:rsidP="00F72F41">
      <w:pPr>
        <w:rPr>
          <w:szCs w:val="22"/>
          <w:lang w:val="en-US"/>
        </w:rPr>
      </w:pPr>
    </w:p>
    <w:p w14:paraId="3C5AEB5D" w14:textId="7ABBCBFA" w:rsidR="00734C19" w:rsidRPr="00A11B16" w:rsidRDefault="00734C19" w:rsidP="00F72F41">
      <w:pPr>
        <w:ind w:firstLine="720"/>
        <w:rPr>
          <w:szCs w:val="22"/>
          <w:lang w:val="en-US"/>
        </w:rPr>
      </w:pPr>
      <w:r w:rsidRPr="00A11B16">
        <w:rPr>
          <w:szCs w:val="22"/>
          <w:lang w:val="en-US"/>
        </w:rPr>
        <w:t>9.</w:t>
      </w:r>
      <w:r w:rsidRPr="00A11B16">
        <w:rPr>
          <w:szCs w:val="22"/>
          <w:lang w:val="en-US"/>
        </w:rPr>
        <w:tab/>
        <w:t xml:space="preserve">To instruct the General Secretariat to continue supporting efforts </w:t>
      </w:r>
      <w:r w:rsidR="00B4074D" w:rsidRPr="00A11B16">
        <w:rPr>
          <w:szCs w:val="22"/>
          <w:lang w:val="en-US"/>
        </w:rPr>
        <w:t xml:space="preserve">of </w:t>
      </w:r>
      <w:r w:rsidRPr="00A11B16">
        <w:rPr>
          <w:szCs w:val="22"/>
          <w:lang w:val="en-US"/>
        </w:rPr>
        <w:t>member states</w:t>
      </w:r>
      <w:r w:rsidR="00B4074D" w:rsidRPr="00A11B16">
        <w:rPr>
          <w:szCs w:val="22"/>
          <w:lang w:val="en-US"/>
        </w:rPr>
        <w:t xml:space="preserve"> in </w:t>
      </w:r>
      <w:r w:rsidRPr="00A11B16">
        <w:rPr>
          <w:szCs w:val="22"/>
          <w:lang w:val="en-US"/>
        </w:rPr>
        <w:t>strengthen</w:t>
      </w:r>
      <w:r w:rsidR="00B4074D" w:rsidRPr="00A11B16">
        <w:rPr>
          <w:szCs w:val="22"/>
          <w:lang w:val="en-US"/>
        </w:rPr>
        <w:t>ing</w:t>
      </w:r>
      <w:r w:rsidRPr="00A11B16">
        <w:rPr>
          <w:szCs w:val="22"/>
          <w:lang w:val="en-US"/>
        </w:rPr>
        <w:t xml:space="preserve"> the capa</w:t>
      </w:r>
      <w:r w:rsidR="00BD2549" w:rsidRPr="00A11B16">
        <w:rPr>
          <w:szCs w:val="22"/>
          <w:lang w:val="en-US"/>
        </w:rPr>
        <w:t xml:space="preserve">bilities </w:t>
      </w:r>
      <w:r w:rsidRPr="00A11B16">
        <w:rPr>
          <w:szCs w:val="22"/>
          <w:lang w:val="en-US"/>
        </w:rPr>
        <w:t xml:space="preserve">of public purchasers as key players in the design and implementation of public procurement policies and </w:t>
      </w:r>
      <w:r w:rsidR="00B4074D" w:rsidRPr="00A11B16">
        <w:rPr>
          <w:szCs w:val="22"/>
          <w:lang w:val="en-US"/>
        </w:rPr>
        <w:t xml:space="preserve">in the use </w:t>
      </w:r>
      <w:r w:rsidRPr="00A11B16">
        <w:rPr>
          <w:szCs w:val="22"/>
          <w:lang w:val="en-US"/>
        </w:rPr>
        <w:t xml:space="preserve">of technological systems or tools to support public procurement, </w:t>
      </w:r>
      <w:r w:rsidR="00BD2549" w:rsidRPr="00A11B16">
        <w:rPr>
          <w:szCs w:val="22"/>
          <w:lang w:val="en-US"/>
        </w:rPr>
        <w:t xml:space="preserve">so as to enable </w:t>
      </w:r>
      <w:r w:rsidRPr="00A11B16">
        <w:rPr>
          <w:szCs w:val="22"/>
          <w:lang w:val="en-US"/>
        </w:rPr>
        <w:t>them to perform their functions with greater integrity, transparency, efficiency, and innovation.</w:t>
      </w:r>
    </w:p>
    <w:p w14:paraId="07042E06" w14:textId="77777777" w:rsidR="00734C19" w:rsidRPr="00A11B16" w:rsidRDefault="00734C19" w:rsidP="00F72F41">
      <w:pPr>
        <w:rPr>
          <w:szCs w:val="22"/>
          <w:lang w:val="en-US"/>
        </w:rPr>
      </w:pPr>
    </w:p>
    <w:p w14:paraId="46664A7C" w14:textId="40116E3F" w:rsidR="00734C19" w:rsidRPr="00A11B16" w:rsidRDefault="00734C19" w:rsidP="00F72F41">
      <w:pPr>
        <w:ind w:firstLine="720"/>
        <w:rPr>
          <w:szCs w:val="22"/>
          <w:lang w:val="en-US"/>
        </w:rPr>
      </w:pPr>
      <w:r w:rsidRPr="00A11B16">
        <w:rPr>
          <w:szCs w:val="22"/>
          <w:lang w:val="en-US"/>
        </w:rPr>
        <w:lastRenderedPageBreak/>
        <w:t>10.</w:t>
      </w:r>
      <w:r w:rsidRPr="00A11B16">
        <w:rPr>
          <w:szCs w:val="22"/>
          <w:lang w:val="en-US"/>
        </w:rPr>
        <w:tab/>
        <w:t>To recognize that government procurement and contracting are a critical area of support for preventing and combating corruption</w:t>
      </w:r>
      <w:r w:rsidR="00BC0D15" w:rsidRPr="00A11B16">
        <w:rPr>
          <w:szCs w:val="22"/>
          <w:lang w:val="en-US"/>
        </w:rPr>
        <w:t>,</w:t>
      </w:r>
      <w:r w:rsidRPr="00A11B16">
        <w:rPr>
          <w:szCs w:val="22"/>
          <w:lang w:val="en-US"/>
        </w:rPr>
        <w:t xml:space="preserve"> and </w:t>
      </w:r>
      <w:r w:rsidR="00BD2549" w:rsidRPr="00A11B16">
        <w:rPr>
          <w:szCs w:val="22"/>
          <w:lang w:val="en-US"/>
        </w:rPr>
        <w:t xml:space="preserve">to </w:t>
      </w:r>
      <w:r w:rsidRPr="00A11B16">
        <w:rPr>
          <w:szCs w:val="22"/>
          <w:lang w:val="en-US"/>
        </w:rPr>
        <w:t xml:space="preserve">commit to taking the necessary actions to implement and/or strengthen the use of data analytics and/or new technologies as complementary tools, </w:t>
      </w:r>
      <w:r w:rsidR="00BD2549" w:rsidRPr="00A11B16">
        <w:rPr>
          <w:szCs w:val="22"/>
          <w:lang w:val="en-US"/>
        </w:rPr>
        <w:t xml:space="preserve">in order </w:t>
      </w:r>
      <w:r w:rsidRPr="00A11B16">
        <w:rPr>
          <w:szCs w:val="22"/>
          <w:lang w:val="en-US"/>
        </w:rPr>
        <w:t xml:space="preserve">to strengthen the transparency and effectiveness </w:t>
      </w:r>
      <w:r w:rsidR="00BD2549" w:rsidRPr="00A11B16">
        <w:rPr>
          <w:szCs w:val="22"/>
          <w:lang w:val="en-US"/>
        </w:rPr>
        <w:t xml:space="preserve">mechanisms </w:t>
      </w:r>
      <w:r w:rsidRPr="00A11B16">
        <w:rPr>
          <w:szCs w:val="22"/>
          <w:lang w:val="en-US"/>
        </w:rPr>
        <w:t>in their national public procurement systems.</w:t>
      </w:r>
    </w:p>
    <w:p w14:paraId="5D445AA0" w14:textId="77777777" w:rsidR="00734C19" w:rsidRPr="00A11B16" w:rsidRDefault="00734C19" w:rsidP="00F72F41">
      <w:pPr>
        <w:jc w:val="left"/>
        <w:rPr>
          <w:szCs w:val="22"/>
          <w:lang w:val="en-US"/>
        </w:rPr>
      </w:pPr>
    </w:p>
    <w:p w14:paraId="22559554" w14:textId="5F56CFEF" w:rsidR="00734C19" w:rsidRPr="00A11B16" w:rsidRDefault="00734C19" w:rsidP="00F72F41">
      <w:pPr>
        <w:jc w:val="left"/>
        <w:rPr>
          <w:color w:val="000000"/>
          <w:szCs w:val="22"/>
          <w:u w:val="single"/>
          <w:lang w:val="en-US"/>
        </w:rPr>
      </w:pPr>
      <w:r w:rsidRPr="00A11B16">
        <w:rPr>
          <w:szCs w:val="22"/>
          <w:lang w:val="en-US"/>
        </w:rPr>
        <w:t>ii.</w:t>
      </w:r>
      <w:r w:rsidRPr="00A11B16">
        <w:rPr>
          <w:szCs w:val="22"/>
          <w:lang w:val="en-US"/>
        </w:rPr>
        <w:tab/>
      </w:r>
      <w:r w:rsidRPr="00A11B16">
        <w:rPr>
          <w:szCs w:val="22"/>
          <w:u w:val="single"/>
          <w:lang w:val="en-US"/>
        </w:rPr>
        <w:t xml:space="preserve">Strengthening </w:t>
      </w:r>
      <w:r w:rsidR="00C54249" w:rsidRPr="00A11B16">
        <w:rPr>
          <w:szCs w:val="22"/>
          <w:u w:val="single"/>
          <w:lang w:val="en-US"/>
        </w:rPr>
        <w:t>c</w:t>
      </w:r>
      <w:r w:rsidRPr="00A11B16">
        <w:rPr>
          <w:szCs w:val="22"/>
          <w:u w:val="single"/>
          <w:lang w:val="en-US"/>
        </w:rPr>
        <w:t xml:space="preserve">adastre and </w:t>
      </w:r>
      <w:r w:rsidR="00C54249" w:rsidRPr="00A11B16">
        <w:rPr>
          <w:szCs w:val="22"/>
          <w:u w:val="single"/>
          <w:lang w:val="en-US"/>
        </w:rPr>
        <w:t>p</w:t>
      </w:r>
      <w:r w:rsidRPr="00A11B16">
        <w:rPr>
          <w:szCs w:val="22"/>
          <w:u w:val="single"/>
          <w:lang w:val="en-US"/>
        </w:rPr>
        <w:t xml:space="preserve">roperty </w:t>
      </w:r>
      <w:r w:rsidR="00C54249" w:rsidRPr="00A11B16">
        <w:rPr>
          <w:szCs w:val="22"/>
          <w:u w:val="single"/>
          <w:lang w:val="en-US"/>
        </w:rPr>
        <w:t>r</w:t>
      </w:r>
      <w:r w:rsidRPr="00A11B16">
        <w:rPr>
          <w:szCs w:val="22"/>
          <w:u w:val="single"/>
          <w:lang w:val="en-US"/>
        </w:rPr>
        <w:t xml:space="preserve">egistry in the Americas </w:t>
      </w:r>
      <w:r w:rsidRPr="00A11B16">
        <w:rPr>
          <w:color w:val="000000"/>
          <w:szCs w:val="22"/>
          <w:u w:val="single"/>
          <w:lang w:val="en-US"/>
        </w:rPr>
        <w:t>in the face of COVID-19</w:t>
      </w:r>
    </w:p>
    <w:p w14:paraId="484E6BE4" w14:textId="77777777" w:rsidR="00734C19" w:rsidRPr="00A11B16" w:rsidRDefault="00734C19" w:rsidP="00F72F41">
      <w:pPr>
        <w:shd w:val="clear" w:color="auto" w:fill="FFFFFF"/>
        <w:rPr>
          <w:szCs w:val="22"/>
          <w:lang w:val="en-US"/>
        </w:rPr>
      </w:pPr>
    </w:p>
    <w:p w14:paraId="038DE266" w14:textId="2CC8ED06" w:rsidR="00734C19" w:rsidRPr="00A11B16" w:rsidRDefault="00734C19" w:rsidP="00F72F41">
      <w:pPr>
        <w:shd w:val="clear" w:color="auto" w:fill="FFFFFF"/>
        <w:ind w:firstLine="720"/>
        <w:rPr>
          <w:color w:val="000000"/>
          <w:szCs w:val="22"/>
          <w:lang w:val="en-US"/>
        </w:rPr>
      </w:pPr>
      <w:r w:rsidRPr="00A11B16">
        <w:rPr>
          <w:szCs w:val="22"/>
          <w:lang w:val="en-US"/>
        </w:rPr>
        <w:t xml:space="preserve">CONSIDERING the sections </w:t>
      </w:r>
      <w:r w:rsidR="00CC0BAD" w:rsidRPr="00A11B16">
        <w:rPr>
          <w:szCs w:val="22"/>
          <w:lang w:val="en-US"/>
        </w:rPr>
        <w:t>“</w:t>
      </w:r>
      <w:r w:rsidRPr="00A11B16">
        <w:rPr>
          <w:szCs w:val="22"/>
          <w:lang w:val="en-US"/>
        </w:rPr>
        <w:t>Strengthening cadastre and property registry in the Americas</w:t>
      </w:r>
      <w:r w:rsidR="00CC0BAD" w:rsidRPr="00A11B16">
        <w:rPr>
          <w:szCs w:val="22"/>
          <w:lang w:val="en-US"/>
        </w:rPr>
        <w:t>”</w:t>
      </w:r>
      <w:r w:rsidRPr="00A11B16">
        <w:rPr>
          <w:szCs w:val="22"/>
          <w:lang w:val="en-US"/>
        </w:rPr>
        <w:t xml:space="preserve"> in </w:t>
      </w:r>
      <w:r w:rsidR="0090297A" w:rsidRPr="00A11B16">
        <w:rPr>
          <w:szCs w:val="22"/>
          <w:lang w:val="en-US"/>
        </w:rPr>
        <w:t xml:space="preserve">resolutions </w:t>
      </w:r>
      <w:r w:rsidRPr="00A11B16">
        <w:rPr>
          <w:szCs w:val="22"/>
          <w:lang w:val="en-US"/>
        </w:rPr>
        <w:t xml:space="preserve">AG/RES. 2927 (XLVIII-O/18) and AG/RES. 2931 (XLIX-O/19), </w:t>
      </w:r>
      <w:r w:rsidR="00CC0BAD" w:rsidRPr="00A11B16">
        <w:rPr>
          <w:szCs w:val="22"/>
          <w:lang w:val="en-US"/>
        </w:rPr>
        <w:t>“</w:t>
      </w:r>
      <w:r w:rsidRPr="00A11B16">
        <w:rPr>
          <w:szCs w:val="22"/>
          <w:lang w:val="en-US"/>
        </w:rPr>
        <w:t>Strengthening Democracy,</w:t>
      </w:r>
      <w:r w:rsidR="00CC0BAD" w:rsidRPr="00A11B16">
        <w:rPr>
          <w:szCs w:val="22"/>
          <w:lang w:val="en-US"/>
        </w:rPr>
        <w:t>”</w:t>
      </w:r>
      <w:r w:rsidRPr="00A11B16">
        <w:rPr>
          <w:szCs w:val="22"/>
          <w:lang w:val="en-US"/>
        </w:rPr>
        <w:t xml:space="preserve"> </w:t>
      </w:r>
      <w:r w:rsidRPr="00A11B16">
        <w:rPr>
          <w:color w:val="000000"/>
          <w:szCs w:val="22"/>
          <w:lang w:val="en-US"/>
        </w:rPr>
        <w:t xml:space="preserve">which recommend that the General Secretariat, through the Department for Effective Public Management, continue supporting efforts by member states </w:t>
      </w:r>
      <w:r w:rsidRPr="00A11B16">
        <w:rPr>
          <w:szCs w:val="22"/>
          <w:lang w:val="en-US"/>
        </w:rPr>
        <w:t xml:space="preserve">that so request </w:t>
      </w:r>
      <w:r w:rsidRPr="00A11B16">
        <w:rPr>
          <w:color w:val="000000"/>
          <w:szCs w:val="22"/>
          <w:lang w:val="en-US"/>
        </w:rPr>
        <w:t>to strengthen their cadastre and property registry management and to share experiences and good practices that will advance the regional agenda on this matter;</w:t>
      </w:r>
    </w:p>
    <w:p w14:paraId="75330AFD" w14:textId="77777777" w:rsidR="00734C19" w:rsidRPr="00A11B16" w:rsidRDefault="00734C19" w:rsidP="00F72F41">
      <w:pPr>
        <w:shd w:val="clear" w:color="auto" w:fill="FFFFFF"/>
        <w:rPr>
          <w:color w:val="000000"/>
          <w:szCs w:val="22"/>
          <w:lang w:val="en-US"/>
        </w:rPr>
      </w:pPr>
    </w:p>
    <w:p w14:paraId="423984FF" w14:textId="48AF7468" w:rsidR="00734C19" w:rsidRPr="00A11B16" w:rsidRDefault="00734C19" w:rsidP="00F72F41">
      <w:pPr>
        <w:shd w:val="clear" w:color="auto" w:fill="FFFFFF"/>
        <w:ind w:firstLine="720"/>
        <w:rPr>
          <w:szCs w:val="22"/>
          <w:lang w:val="en-US"/>
        </w:rPr>
      </w:pPr>
      <w:r w:rsidRPr="00A11B16">
        <w:rPr>
          <w:szCs w:val="22"/>
          <w:lang w:val="en-US"/>
        </w:rPr>
        <w:t xml:space="preserve">MINDFUL of the multidimensional effects of the COVID-19 pandemic, including </w:t>
      </w:r>
      <w:r w:rsidR="00B95D21" w:rsidRPr="00A11B16">
        <w:rPr>
          <w:szCs w:val="22"/>
          <w:lang w:val="en-US"/>
        </w:rPr>
        <w:t xml:space="preserve">its impacts on </w:t>
      </w:r>
      <w:r w:rsidRPr="00A11B16">
        <w:rPr>
          <w:szCs w:val="22"/>
          <w:lang w:val="en-US"/>
        </w:rPr>
        <w:t>diminished local econom</w:t>
      </w:r>
      <w:r w:rsidR="00B95D21" w:rsidRPr="00A11B16">
        <w:rPr>
          <w:szCs w:val="22"/>
          <w:lang w:val="en-US"/>
        </w:rPr>
        <w:t xml:space="preserve">ies, as well as the challenges to be addressed in the </w:t>
      </w:r>
      <w:r w:rsidRPr="00A11B16">
        <w:rPr>
          <w:szCs w:val="22"/>
          <w:lang w:val="en-US"/>
        </w:rPr>
        <w:t xml:space="preserve">provision of public services to citizens, </w:t>
      </w:r>
      <w:r w:rsidR="00B95D21" w:rsidRPr="00A11B16">
        <w:rPr>
          <w:szCs w:val="22"/>
          <w:lang w:val="en-US"/>
        </w:rPr>
        <w:t xml:space="preserve">among them </w:t>
      </w:r>
      <w:r w:rsidRPr="00A11B16">
        <w:rPr>
          <w:szCs w:val="22"/>
          <w:lang w:val="en-US"/>
        </w:rPr>
        <w:t>cadastre and property registry;</w:t>
      </w:r>
    </w:p>
    <w:p w14:paraId="12C7B910" w14:textId="77777777" w:rsidR="004F6ABF" w:rsidRPr="00A11B16" w:rsidRDefault="004F6ABF" w:rsidP="00F72F41">
      <w:pPr>
        <w:shd w:val="clear" w:color="auto" w:fill="FFFFFF"/>
        <w:rPr>
          <w:color w:val="000000"/>
          <w:szCs w:val="22"/>
          <w:lang w:val="en-US"/>
        </w:rPr>
      </w:pPr>
    </w:p>
    <w:p w14:paraId="7FF6AD07" w14:textId="2DAEB59F" w:rsidR="00734C19" w:rsidRPr="00A11B16" w:rsidRDefault="00734C19" w:rsidP="00F72F41">
      <w:pPr>
        <w:shd w:val="clear" w:color="auto" w:fill="FFFFFF"/>
        <w:ind w:firstLine="720"/>
        <w:rPr>
          <w:color w:val="000000"/>
          <w:szCs w:val="22"/>
          <w:lang w:val="en-US"/>
        </w:rPr>
      </w:pPr>
      <w:r w:rsidRPr="00A11B16">
        <w:rPr>
          <w:color w:val="000000"/>
          <w:szCs w:val="22"/>
          <w:lang w:val="en-US"/>
        </w:rPr>
        <w:t xml:space="preserve">TAKING NOTE of the 2019 activities report of the Inter-American Network on Cadastre and Property Registry (RICRP) delivered at its Fifth </w:t>
      </w:r>
      <w:r w:rsidR="00FC241B" w:rsidRPr="00A11B16">
        <w:rPr>
          <w:color w:val="000000"/>
          <w:szCs w:val="22"/>
          <w:lang w:val="en-US"/>
        </w:rPr>
        <w:t xml:space="preserve">Conference and </w:t>
      </w:r>
      <w:r w:rsidRPr="00A11B16">
        <w:rPr>
          <w:color w:val="000000"/>
          <w:szCs w:val="22"/>
          <w:lang w:val="en-US"/>
        </w:rPr>
        <w:t>Assembly in Buenos Aires, Argentina on October 9, 2019, and at the meeting of the C</w:t>
      </w:r>
      <w:r w:rsidR="000F5AB9" w:rsidRPr="00A11B16">
        <w:rPr>
          <w:color w:val="000000"/>
          <w:szCs w:val="22"/>
          <w:lang w:val="en-US"/>
        </w:rPr>
        <w:t xml:space="preserve">AJP </w:t>
      </w:r>
      <w:r w:rsidRPr="00A11B16">
        <w:rPr>
          <w:color w:val="000000"/>
          <w:szCs w:val="22"/>
          <w:lang w:val="en-US"/>
        </w:rPr>
        <w:t>in Washington, D.C. on December 5, 2019; and</w:t>
      </w:r>
    </w:p>
    <w:p w14:paraId="3558DCE8" w14:textId="77777777" w:rsidR="00734C19" w:rsidRPr="00A11B16" w:rsidRDefault="00734C19" w:rsidP="00F72F41">
      <w:pPr>
        <w:rPr>
          <w:szCs w:val="22"/>
          <w:lang w:val="en-US"/>
        </w:rPr>
      </w:pPr>
    </w:p>
    <w:p w14:paraId="2D1F7165" w14:textId="080D2F71" w:rsidR="00734C19" w:rsidRPr="00A11B16" w:rsidRDefault="00734C19" w:rsidP="00F72F41">
      <w:pPr>
        <w:ind w:firstLine="720"/>
        <w:rPr>
          <w:color w:val="000000"/>
          <w:szCs w:val="22"/>
          <w:lang w:val="en-US"/>
        </w:rPr>
      </w:pPr>
      <w:r w:rsidRPr="00A11B16">
        <w:rPr>
          <w:szCs w:val="22"/>
          <w:lang w:val="en-US"/>
        </w:rPr>
        <w:t xml:space="preserve">THANKING the Government of Argentina for holding the Fifth Conference and Assembly of the RICRP, </w:t>
      </w:r>
      <w:r w:rsidRPr="00A11B16">
        <w:rPr>
          <w:color w:val="000000"/>
          <w:szCs w:val="22"/>
          <w:lang w:val="en-US"/>
        </w:rPr>
        <w:t>organized in collaboration with the World Bank and the General Secretariat, as well as Peru, as Chair, and Chile, Costa Rica, Ecuador, and Dominican Republic, as representatives on the Executive Committee of the RICRP for 2020,</w:t>
      </w:r>
    </w:p>
    <w:p w14:paraId="2A4E039D" w14:textId="77777777" w:rsidR="00734C19" w:rsidRPr="00A11B16" w:rsidRDefault="00734C19" w:rsidP="00F72F41">
      <w:pPr>
        <w:jc w:val="left"/>
        <w:rPr>
          <w:color w:val="000000"/>
          <w:szCs w:val="22"/>
          <w:lang w:val="en-US"/>
        </w:rPr>
      </w:pPr>
    </w:p>
    <w:p w14:paraId="0DED624C" w14:textId="77777777" w:rsidR="00734C19" w:rsidRPr="00A11B16" w:rsidRDefault="00734C19" w:rsidP="00F72F41">
      <w:pPr>
        <w:jc w:val="left"/>
        <w:rPr>
          <w:color w:val="000000"/>
          <w:szCs w:val="22"/>
          <w:lang w:val="en-US"/>
        </w:rPr>
      </w:pPr>
      <w:r w:rsidRPr="00A11B16">
        <w:rPr>
          <w:color w:val="000000"/>
          <w:szCs w:val="22"/>
          <w:lang w:val="en-US"/>
        </w:rPr>
        <w:t>RESOLVES:</w:t>
      </w:r>
    </w:p>
    <w:p w14:paraId="66E0C34A" w14:textId="77777777" w:rsidR="00734C19" w:rsidRPr="00A11B16" w:rsidRDefault="00734C19" w:rsidP="00F72F41">
      <w:pPr>
        <w:rPr>
          <w:szCs w:val="22"/>
          <w:lang w:val="en-US"/>
        </w:rPr>
      </w:pPr>
    </w:p>
    <w:p w14:paraId="57B0EB3D" w14:textId="57366F10" w:rsidR="00734C19" w:rsidRPr="00A11B16" w:rsidRDefault="00734C19" w:rsidP="00F72F41">
      <w:pPr>
        <w:ind w:firstLine="720"/>
        <w:rPr>
          <w:szCs w:val="22"/>
          <w:lang w:val="en-US"/>
        </w:rPr>
      </w:pPr>
      <w:r w:rsidRPr="00A11B16">
        <w:rPr>
          <w:szCs w:val="22"/>
          <w:lang w:val="en-US"/>
        </w:rPr>
        <w:t>1.</w:t>
      </w:r>
      <w:r w:rsidRPr="00A11B16">
        <w:rPr>
          <w:szCs w:val="22"/>
          <w:lang w:val="en-US"/>
        </w:rPr>
        <w:tab/>
        <w:t>To instruct the General Secretariat</w:t>
      </w:r>
      <w:r w:rsidR="00116CAF" w:rsidRPr="00A11B16">
        <w:rPr>
          <w:szCs w:val="22"/>
          <w:lang w:val="en-US"/>
        </w:rPr>
        <w:t xml:space="preserve"> that</w:t>
      </w:r>
      <w:r w:rsidRPr="00A11B16">
        <w:rPr>
          <w:szCs w:val="22"/>
          <w:lang w:val="en-US"/>
        </w:rPr>
        <w:t xml:space="preserve">, through the Department for Effective Public Management, </w:t>
      </w:r>
      <w:r w:rsidR="00116CAF" w:rsidRPr="00A11B16">
        <w:rPr>
          <w:szCs w:val="22"/>
          <w:lang w:val="en-US"/>
        </w:rPr>
        <w:t>it</w:t>
      </w:r>
      <w:r w:rsidRPr="00A11B16">
        <w:rPr>
          <w:szCs w:val="22"/>
          <w:lang w:val="en-US"/>
        </w:rPr>
        <w:t xml:space="preserve"> continue its support as Technical Secretariat of the Inter-American Network on Cadastre and Property Registry (RICRP), </w:t>
      </w:r>
      <w:r w:rsidR="00116CAF" w:rsidRPr="00A11B16">
        <w:rPr>
          <w:szCs w:val="22"/>
          <w:lang w:val="en-US"/>
        </w:rPr>
        <w:t xml:space="preserve">by </w:t>
      </w:r>
      <w:r w:rsidRPr="00A11B16">
        <w:rPr>
          <w:szCs w:val="22"/>
          <w:lang w:val="en-US"/>
        </w:rPr>
        <w:t xml:space="preserve">promoting activities, programs, and projects to strengthen cadastre and property registry in the Americas in the face of COVID-19 and </w:t>
      </w:r>
      <w:r w:rsidR="001B1012" w:rsidRPr="00A11B16">
        <w:rPr>
          <w:szCs w:val="22"/>
          <w:lang w:val="en-US"/>
        </w:rPr>
        <w:t xml:space="preserve">by </w:t>
      </w:r>
      <w:r w:rsidR="00116CAF" w:rsidRPr="00A11B16">
        <w:rPr>
          <w:szCs w:val="22"/>
          <w:lang w:val="en-US"/>
        </w:rPr>
        <w:t xml:space="preserve">generating </w:t>
      </w:r>
      <w:r w:rsidRPr="00A11B16">
        <w:rPr>
          <w:szCs w:val="22"/>
          <w:lang w:val="en-US"/>
        </w:rPr>
        <w:t>partnerships and cooperation to implement them, including training for cadastre and property registry agencies in the region and exchange</w:t>
      </w:r>
      <w:r w:rsidR="001B1012" w:rsidRPr="00A11B16">
        <w:rPr>
          <w:szCs w:val="22"/>
          <w:lang w:val="en-US"/>
        </w:rPr>
        <w:t>s</w:t>
      </w:r>
      <w:r w:rsidRPr="00A11B16">
        <w:rPr>
          <w:szCs w:val="22"/>
          <w:lang w:val="en-US"/>
        </w:rPr>
        <w:t xml:space="preserve"> of experience and knowledge among them, </w:t>
      </w:r>
      <w:r w:rsidR="00116CAF" w:rsidRPr="00A11B16">
        <w:rPr>
          <w:szCs w:val="22"/>
          <w:lang w:val="en-US"/>
        </w:rPr>
        <w:t>as well as</w:t>
      </w:r>
      <w:r w:rsidRPr="00A11B16">
        <w:rPr>
          <w:szCs w:val="22"/>
          <w:lang w:val="en-US"/>
        </w:rPr>
        <w:t xml:space="preserve"> exchange</w:t>
      </w:r>
      <w:r w:rsidR="001B1012" w:rsidRPr="00A11B16">
        <w:rPr>
          <w:szCs w:val="22"/>
          <w:lang w:val="en-US"/>
        </w:rPr>
        <w:t>s</w:t>
      </w:r>
      <w:r w:rsidRPr="00A11B16">
        <w:rPr>
          <w:szCs w:val="22"/>
          <w:lang w:val="en-US"/>
        </w:rPr>
        <w:t xml:space="preserve"> of experience </w:t>
      </w:r>
      <w:r w:rsidR="00116CAF" w:rsidRPr="00A11B16">
        <w:rPr>
          <w:szCs w:val="22"/>
          <w:lang w:val="en-US"/>
        </w:rPr>
        <w:t>i</w:t>
      </w:r>
      <w:r w:rsidRPr="00A11B16">
        <w:rPr>
          <w:szCs w:val="22"/>
          <w:lang w:val="en-US"/>
        </w:rPr>
        <w:t>n remote care for citizens and the virtualization of cadastres and registers.</w:t>
      </w:r>
    </w:p>
    <w:p w14:paraId="393D5894" w14:textId="77777777" w:rsidR="00734C19" w:rsidRPr="00A11B16" w:rsidRDefault="00734C19" w:rsidP="00F72F41">
      <w:pPr>
        <w:rPr>
          <w:szCs w:val="22"/>
          <w:lang w:val="en-US"/>
        </w:rPr>
      </w:pPr>
    </w:p>
    <w:p w14:paraId="017C024E" w14:textId="26611847" w:rsidR="00734C19" w:rsidRPr="00A11B16" w:rsidRDefault="00734C19" w:rsidP="00F72F41">
      <w:pPr>
        <w:ind w:firstLine="720"/>
        <w:rPr>
          <w:szCs w:val="22"/>
          <w:lang w:val="en-US"/>
        </w:rPr>
      </w:pPr>
      <w:r w:rsidRPr="00A11B16">
        <w:rPr>
          <w:szCs w:val="22"/>
          <w:lang w:val="en-US"/>
        </w:rPr>
        <w:t>2.</w:t>
      </w:r>
      <w:r w:rsidRPr="00A11B16">
        <w:rPr>
          <w:szCs w:val="22"/>
          <w:lang w:val="en-US"/>
        </w:rPr>
        <w:tab/>
        <w:t>To reaffirm the importance of augmenting efforts for promotion and sharing of experience among national cadastre and registry agencies with a view to advancing cadastre and registry management</w:t>
      </w:r>
      <w:r w:rsidR="00116CAF" w:rsidRPr="00A11B16">
        <w:rPr>
          <w:szCs w:val="22"/>
          <w:lang w:val="en-US"/>
        </w:rPr>
        <w:t>;</w:t>
      </w:r>
      <w:r w:rsidRPr="00A11B16">
        <w:rPr>
          <w:szCs w:val="22"/>
          <w:lang w:val="en-US"/>
        </w:rPr>
        <w:t xml:space="preserve"> </w:t>
      </w:r>
      <w:r w:rsidR="00116CAF" w:rsidRPr="00A11B16">
        <w:rPr>
          <w:szCs w:val="22"/>
          <w:lang w:val="en-US"/>
        </w:rPr>
        <w:t>t</w:t>
      </w:r>
      <w:r w:rsidRPr="00A11B16">
        <w:rPr>
          <w:szCs w:val="22"/>
          <w:lang w:val="en-US"/>
        </w:rPr>
        <w:t xml:space="preserve">ogether with the effort to improve territorial cadastre-registry databases, </w:t>
      </w:r>
      <w:r w:rsidR="00116CAF" w:rsidRPr="00A11B16">
        <w:rPr>
          <w:szCs w:val="22"/>
          <w:lang w:val="en-US"/>
        </w:rPr>
        <w:t xml:space="preserve">to </w:t>
      </w:r>
      <w:r w:rsidRPr="00A11B16">
        <w:rPr>
          <w:szCs w:val="22"/>
          <w:lang w:val="en-US"/>
        </w:rPr>
        <w:t xml:space="preserve">consider the maintenance and constant updating of cadastres and registries in the region; and </w:t>
      </w:r>
      <w:r w:rsidR="00116CAF" w:rsidRPr="00A11B16">
        <w:rPr>
          <w:szCs w:val="22"/>
          <w:lang w:val="en-US"/>
        </w:rPr>
        <w:t xml:space="preserve">to urge </w:t>
      </w:r>
      <w:r w:rsidRPr="00A11B16">
        <w:rPr>
          <w:szCs w:val="22"/>
          <w:lang w:val="en-US"/>
        </w:rPr>
        <w:t>member states to contribute to the creation of basic regional guidelines to support th</w:t>
      </w:r>
      <w:r w:rsidR="005D66FD" w:rsidRPr="00A11B16">
        <w:rPr>
          <w:szCs w:val="22"/>
          <w:lang w:val="en-US"/>
        </w:rPr>
        <w:t>ose agencies</w:t>
      </w:r>
      <w:r w:rsidRPr="00A11B16">
        <w:rPr>
          <w:szCs w:val="22"/>
          <w:lang w:val="en-US"/>
        </w:rPr>
        <w:t xml:space="preserve"> </w:t>
      </w:r>
      <w:r w:rsidR="008B0F70" w:rsidRPr="00A11B16">
        <w:rPr>
          <w:szCs w:val="22"/>
          <w:lang w:val="en-US"/>
        </w:rPr>
        <w:t>i</w:t>
      </w:r>
      <w:r w:rsidRPr="00A11B16">
        <w:rPr>
          <w:szCs w:val="22"/>
          <w:lang w:val="en-US"/>
        </w:rPr>
        <w:t xml:space="preserve">n property formalization and urban cadastre, and the </w:t>
      </w:r>
      <w:r w:rsidR="00116CAF" w:rsidRPr="00A11B16">
        <w:rPr>
          <w:szCs w:val="22"/>
          <w:lang w:val="en-US"/>
        </w:rPr>
        <w:t>Department for Effective Public Management</w:t>
      </w:r>
      <w:r w:rsidRPr="00A11B16">
        <w:rPr>
          <w:szCs w:val="22"/>
          <w:lang w:val="en-US"/>
        </w:rPr>
        <w:t xml:space="preserve"> to support the </w:t>
      </w:r>
      <w:r w:rsidR="00116CAF" w:rsidRPr="00A11B16">
        <w:rPr>
          <w:szCs w:val="22"/>
          <w:lang w:val="en-US"/>
        </w:rPr>
        <w:t xml:space="preserve">development </w:t>
      </w:r>
      <w:r w:rsidRPr="00A11B16">
        <w:rPr>
          <w:szCs w:val="22"/>
          <w:lang w:val="en-US"/>
        </w:rPr>
        <w:t>of those guidelines.</w:t>
      </w:r>
    </w:p>
    <w:p w14:paraId="0D712A54" w14:textId="77777777" w:rsidR="00734C19" w:rsidRPr="00A11B16" w:rsidRDefault="00734C19" w:rsidP="00F72F41">
      <w:pPr>
        <w:rPr>
          <w:szCs w:val="22"/>
          <w:lang w:val="en-US"/>
        </w:rPr>
      </w:pPr>
    </w:p>
    <w:p w14:paraId="497190A3" w14:textId="23D12BD5" w:rsidR="00734C19" w:rsidRPr="00A11B16" w:rsidRDefault="00734C19" w:rsidP="00F72F41">
      <w:pPr>
        <w:ind w:firstLine="708"/>
        <w:rPr>
          <w:szCs w:val="22"/>
          <w:lang w:val="en-US"/>
        </w:rPr>
      </w:pPr>
      <w:r w:rsidRPr="00A11B16">
        <w:rPr>
          <w:color w:val="000000"/>
          <w:szCs w:val="22"/>
          <w:lang w:val="en-US"/>
        </w:rPr>
        <w:lastRenderedPageBreak/>
        <w:t>3.</w:t>
      </w:r>
      <w:r w:rsidRPr="00A11B16">
        <w:rPr>
          <w:color w:val="000000"/>
          <w:szCs w:val="22"/>
          <w:lang w:val="en-US"/>
        </w:rPr>
        <w:tab/>
        <w:t>To urge cadastre and registry institutions in member states to participate in the development of initiatives to meet the objectives set forth in this resolution, through the sharing of experience to strengthen cadastre and registry management</w:t>
      </w:r>
      <w:r w:rsidRPr="00A11B16">
        <w:rPr>
          <w:szCs w:val="22"/>
          <w:lang w:val="en-US"/>
        </w:rPr>
        <w:t xml:space="preserve"> in the face of COVID-19</w:t>
      </w:r>
      <w:r w:rsidRPr="00A11B16">
        <w:rPr>
          <w:color w:val="000000"/>
          <w:szCs w:val="22"/>
          <w:lang w:val="en-US"/>
        </w:rPr>
        <w:t>; and to instruct</w:t>
      </w:r>
      <w:r w:rsidRPr="00A11B16">
        <w:rPr>
          <w:szCs w:val="22"/>
          <w:lang w:val="en-US"/>
        </w:rPr>
        <w:t xml:space="preserve"> the </w:t>
      </w:r>
      <w:r w:rsidRPr="00A11B16">
        <w:rPr>
          <w:color w:val="000000"/>
          <w:szCs w:val="22"/>
          <w:lang w:val="en-US"/>
        </w:rPr>
        <w:t>Department for Effective Public Management</w:t>
      </w:r>
      <w:r w:rsidRPr="00A11B16">
        <w:rPr>
          <w:szCs w:val="22"/>
          <w:lang w:val="en-US"/>
        </w:rPr>
        <w:t xml:space="preserve"> to conduct the biannual survey of cadastre and property registry and to report its findings to the </w:t>
      </w:r>
      <w:r w:rsidR="000F5AB9" w:rsidRPr="00A11B16">
        <w:rPr>
          <w:szCs w:val="22"/>
          <w:lang w:val="en-US"/>
        </w:rPr>
        <w:t>CAJP</w:t>
      </w:r>
      <w:r w:rsidRPr="00A11B16">
        <w:rPr>
          <w:szCs w:val="22"/>
          <w:lang w:val="en-US"/>
        </w:rPr>
        <w:t>.</w:t>
      </w:r>
    </w:p>
    <w:p w14:paraId="24C6A46E" w14:textId="77777777" w:rsidR="00734C19" w:rsidRPr="00A11B16" w:rsidRDefault="00734C19" w:rsidP="00F72F41">
      <w:pPr>
        <w:rPr>
          <w:szCs w:val="22"/>
          <w:lang w:val="en-US"/>
        </w:rPr>
      </w:pPr>
    </w:p>
    <w:p w14:paraId="739EDEA2" w14:textId="68B06D4E" w:rsidR="00734C19" w:rsidRPr="00A11B16" w:rsidRDefault="00734C19" w:rsidP="00F72F41">
      <w:pPr>
        <w:shd w:val="clear" w:color="auto" w:fill="FFFFFF"/>
        <w:ind w:firstLine="708"/>
        <w:rPr>
          <w:szCs w:val="22"/>
          <w:lang w:val="en-US"/>
        </w:rPr>
      </w:pPr>
      <w:r w:rsidRPr="00A11B16">
        <w:rPr>
          <w:color w:val="000000"/>
          <w:szCs w:val="22"/>
          <w:lang w:val="en-US"/>
        </w:rPr>
        <w:t>4.</w:t>
      </w:r>
      <w:r w:rsidRPr="00A11B16">
        <w:rPr>
          <w:color w:val="000000"/>
          <w:szCs w:val="22"/>
          <w:lang w:val="en-US"/>
        </w:rPr>
        <w:tab/>
      </w:r>
      <w:r w:rsidRPr="00A11B16">
        <w:rPr>
          <w:szCs w:val="22"/>
          <w:lang w:val="en-US"/>
        </w:rPr>
        <w:t xml:space="preserve">To renew the invitation for all member states to attend the Sixth Conference and Assembly of the </w:t>
      </w:r>
      <w:r w:rsidR="000F5AB9" w:rsidRPr="00A11B16">
        <w:rPr>
          <w:szCs w:val="22"/>
          <w:lang w:val="en-US"/>
        </w:rPr>
        <w:t>RICRP</w:t>
      </w:r>
      <w:r w:rsidRPr="00A11B16">
        <w:rPr>
          <w:szCs w:val="22"/>
          <w:lang w:val="en-US"/>
        </w:rPr>
        <w:t>, which is to be held virtually from December 1 to 4, 2020, with support from the Commission for the Formalization of Informal Properties (COFOPRI) of Peru as RICRP Chair.</w:t>
      </w:r>
    </w:p>
    <w:p w14:paraId="30CFE26A" w14:textId="77777777" w:rsidR="00734C19" w:rsidRPr="00A11B16" w:rsidRDefault="00734C19" w:rsidP="00F72F41">
      <w:pPr>
        <w:shd w:val="clear" w:color="auto" w:fill="FFFFFF"/>
        <w:rPr>
          <w:szCs w:val="22"/>
          <w:lang w:val="en-US"/>
        </w:rPr>
      </w:pPr>
    </w:p>
    <w:p w14:paraId="322DD633" w14:textId="60D3C059" w:rsidR="00734C19" w:rsidRPr="00A11B16" w:rsidRDefault="00734C19" w:rsidP="00F72F41">
      <w:pPr>
        <w:jc w:val="left"/>
        <w:rPr>
          <w:szCs w:val="22"/>
          <w:u w:val="single"/>
          <w:lang w:val="en-US"/>
        </w:rPr>
      </w:pPr>
      <w:r w:rsidRPr="00A11B16">
        <w:rPr>
          <w:szCs w:val="22"/>
          <w:lang w:val="en-US"/>
        </w:rPr>
        <w:t>iii.</w:t>
      </w:r>
      <w:r w:rsidRPr="00A11B16">
        <w:rPr>
          <w:szCs w:val="22"/>
          <w:lang w:val="en-US"/>
        </w:rPr>
        <w:tab/>
      </w:r>
      <w:r w:rsidRPr="00A11B16">
        <w:rPr>
          <w:color w:val="000000"/>
          <w:szCs w:val="22"/>
          <w:u w:val="single"/>
          <w:lang w:val="en-US"/>
        </w:rPr>
        <w:t xml:space="preserve">Rights of </w:t>
      </w:r>
      <w:r w:rsidR="00C54249" w:rsidRPr="00A11B16">
        <w:rPr>
          <w:color w:val="000000"/>
          <w:szCs w:val="22"/>
          <w:u w:val="single"/>
          <w:lang w:val="en-US"/>
        </w:rPr>
        <w:t>c</w:t>
      </w:r>
      <w:r w:rsidRPr="00A11B16">
        <w:rPr>
          <w:color w:val="000000"/>
          <w:szCs w:val="22"/>
          <w:u w:val="single"/>
          <w:lang w:val="en-US"/>
        </w:rPr>
        <w:t xml:space="preserve">hildren and </w:t>
      </w:r>
      <w:r w:rsidR="00C54249" w:rsidRPr="00A11B16">
        <w:rPr>
          <w:color w:val="000000"/>
          <w:szCs w:val="22"/>
          <w:u w:val="single"/>
          <w:lang w:val="en-US"/>
        </w:rPr>
        <w:t>a</w:t>
      </w:r>
      <w:r w:rsidRPr="00A11B16">
        <w:rPr>
          <w:color w:val="000000"/>
          <w:szCs w:val="22"/>
          <w:u w:val="single"/>
          <w:lang w:val="en-US"/>
        </w:rPr>
        <w:t>dolescents</w:t>
      </w:r>
      <w:r w:rsidRPr="00A11B16">
        <w:rPr>
          <w:szCs w:val="22"/>
          <w:vertAlign w:val="superscript"/>
          <w:lang w:val="en-US"/>
        </w:rPr>
        <w:t xml:space="preserve"> </w:t>
      </w:r>
      <w:r w:rsidRPr="00A11B16">
        <w:rPr>
          <w:szCs w:val="22"/>
          <w:u w:val="single"/>
          <w:vertAlign w:val="superscript"/>
          <w:lang w:val="en-US"/>
        </w:rPr>
        <w:footnoteReference w:id="59"/>
      </w:r>
      <w:r w:rsidRPr="00A11B16">
        <w:rPr>
          <w:szCs w:val="22"/>
          <w:vertAlign w:val="superscript"/>
          <w:lang w:val="en-US"/>
        </w:rPr>
        <w:t>/</w:t>
      </w:r>
    </w:p>
    <w:p w14:paraId="5FEBB9F8" w14:textId="77777777" w:rsidR="00734C19" w:rsidRPr="00A11B16" w:rsidRDefault="00734C19" w:rsidP="00F72F41">
      <w:pPr>
        <w:rPr>
          <w:szCs w:val="22"/>
          <w:lang w:val="en-US"/>
        </w:rPr>
      </w:pPr>
    </w:p>
    <w:p w14:paraId="714A52EE" w14:textId="36871184" w:rsidR="00734C19" w:rsidRPr="00A11B16" w:rsidRDefault="00734C19" w:rsidP="00F72F41">
      <w:pPr>
        <w:ind w:firstLine="708"/>
        <w:rPr>
          <w:i/>
          <w:iCs/>
          <w:szCs w:val="22"/>
          <w:lang w:val="en-US"/>
        </w:rPr>
      </w:pPr>
      <w:r w:rsidRPr="00A11B16">
        <w:rPr>
          <w:szCs w:val="22"/>
          <w:lang w:val="en-US"/>
        </w:rPr>
        <w:t>REAFFIRMING that the principles of active participation by children and adolescents, nondiscrimination, their best interest</w:t>
      </w:r>
      <w:r w:rsidR="00BA4BB1" w:rsidRPr="00A11B16">
        <w:rPr>
          <w:szCs w:val="22"/>
          <w:lang w:val="en-US"/>
        </w:rPr>
        <w:t>s,</w:t>
      </w:r>
      <w:r w:rsidRPr="00A11B16">
        <w:rPr>
          <w:szCs w:val="22"/>
          <w:lang w:val="en-US"/>
        </w:rPr>
        <w:t xml:space="preserve"> and their right</w:t>
      </w:r>
      <w:r w:rsidR="00BA4BB1" w:rsidRPr="00A11B16">
        <w:rPr>
          <w:szCs w:val="22"/>
          <w:lang w:val="en-US"/>
        </w:rPr>
        <w:t>s</w:t>
      </w:r>
      <w:r w:rsidRPr="00A11B16">
        <w:rPr>
          <w:szCs w:val="22"/>
          <w:lang w:val="en-US"/>
        </w:rPr>
        <w:t xml:space="preserve"> to life, survival, and development, </w:t>
      </w:r>
      <w:r w:rsidR="00BA4BB1" w:rsidRPr="00A11B16">
        <w:rPr>
          <w:szCs w:val="22"/>
          <w:lang w:val="en-US"/>
        </w:rPr>
        <w:t xml:space="preserve">as </w:t>
      </w:r>
      <w:r w:rsidRPr="00A11B16">
        <w:rPr>
          <w:szCs w:val="22"/>
          <w:lang w:val="en-US"/>
        </w:rPr>
        <w:t>enshrined in the Convention on the Rights of the Child, are basic components in building a responsible citizenry; and</w:t>
      </w:r>
    </w:p>
    <w:p w14:paraId="4B5C6D9F" w14:textId="77777777" w:rsidR="00734C19" w:rsidRPr="00A11B16" w:rsidRDefault="00734C19" w:rsidP="00F72F41">
      <w:pPr>
        <w:rPr>
          <w:color w:val="000000"/>
          <w:szCs w:val="22"/>
          <w:lang w:val="en-US"/>
        </w:rPr>
      </w:pPr>
    </w:p>
    <w:p w14:paraId="33E63BAA" w14:textId="635FF379" w:rsidR="00734C19" w:rsidRPr="00A11B16" w:rsidRDefault="00734C19" w:rsidP="00F72F41">
      <w:pPr>
        <w:ind w:firstLine="708"/>
        <w:rPr>
          <w:color w:val="000000"/>
          <w:szCs w:val="22"/>
          <w:lang w:val="en-US"/>
        </w:rPr>
      </w:pPr>
      <w:r w:rsidRPr="00A11B16">
        <w:rPr>
          <w:color w:val="000000"/>
          <w:szCs w:val="22"/>
          <w:lang w:val="en-US"/>
        </w:rPr>
        <w:t>NOTING with appreciation the progress made in this regard by the Inter-American Children</w:t>
      </w:r>
      <w:r w:rsidR="005C5676" w:rsidRPr="00A11B16">
        <w:rPr>
          <w:color w:val="000000"/>
          <w:szCs w:val="22"/>
          <w:lang w:val="en-US"/>
        </w:rPr>
        <w:t>’</w:t>
      </w:r>
      <w:r w:rsidRPr="00A11B16">
        <w:rPr>
          <w:color w:val="000000"/>
          <w:szCs w:val="22"/>
          <w:lang w:val="en-US"/>
        </w:rPr>
        <w:t xml:space="preserve">s Institute (IIN), particularly the holding of the </w:t>
      </w:r>
      <w:r w:rsidR="001D60E5" w:rsidRPr="00A11B16">
        <w:rPr>
          <w:color w:val="000000"/>
          <w:szCs w:val="22"/>
          <w:lang w:val="en-US"/>
        </w:rPr>
        <w:t>III</w:t>
      </w:r>
      <w:r w:rsidRPr="00A11B16">
        <w:rPr>
          <w:color w:val="000000"/>
          <w:szCs w:val="22"/>
          <w:lang w:val="en-US"/>
        </w:rPr>
        <w:t xml:space="preserve"> </w:t>
      </w:r>
      <w:r w:rsidR="001D60E5" w:rsidRPr="00A11B16">
        <w:rPr>
          <w:szCs w:val="22"/>
          <w:lang w:val="en-US"/>
        </w:rPr>
        <w:t>Pan American Forum of Children and Adolescents</w:t>
      </w:r>
      <w:r w:rsidRPr="00A11B16">
        <w:rPr>
          <w:color w:val="000000"/>
          <w:szCs w:val="22"/>
          <w:lang w:val="en-US"/>
        </w:rPr>
        <w:t xml:space="preserve"> (Cartagena 2019); and the coordination under way with the Inter-American Commission on Human Rights (IACHR) and Inter-American Court of Human Rights aimed at enhancing their communication with children and adolescents,</w:t>
      </w:r>
    </w:p>
    <w:p w14:paraId="228BA680" w14:textId="77777777" w:rsidR="00734C19" w:rsidRPr="00A11B16" w:rsidRDefault="00734C19" w:rsidP="00F72F41">
      <w:pPr>
        <w:rPr>
          <w:color w:val="000000"/>
          <w:szCs w:val="22"/>
          <w:lang w:val="en-US"/>
        </w:rPr>
      </w:pPr>
    </w:p>
    <w:p w14:paraId="627F49C0" w14:textId="77777777" w:rsidR="00734C19" w:rsidRPr="00A11B16" w:rsidRDefault="00734C19" w:rsidP="00F72F41">
      <w:pPr>
        <w:rPr>
          <w:color w:val="000000"/>
          <w:szCs w:val="22"/>
          <w:lang w:val="en-US"/>
        </w:rPr>
      </w:pPr>
      <w:r w:rsidRPr="00A11B16">
        <w:rPr>
          <w:color w:val="000000"/>
          <w:szCs w:val="22"/>
          <w:lang w:val="en-US"/>
        </w:rPr>
        <w:t>RESOLVES:</w:t>
      </w:r>
    </w:p>
    <w:p w14:paraId="483D2F01" w14:textId="77777777" w:rsidR="00734C19" w:rsidRPr="00A11B16" w:rsidRDefault="00734C19" w:rsidP="00F72F41">
      <w:pPr>
        <w:rPr>
          <w:color w:val="000000"/>
          <w:szCs w:val="22"/>
          <w:lang w:val="en-US"/>
        </w:rPr>
      </w:pPr>
    </w:p>
    <w:p w14:paraId="6E41148C" w14:textId="59FB3DE1" w:rsidR="00734C19" w:rsidRPr="00A11B16" w:rsidRDefault="00734C19" w:rsidP="00F72F41">
      <w:pPr>
        <w:ind w:firstLine="708"/>
        <w:rPr>
          <w:color w:val="000000"/>
          <w:szCs w:val="22"/>
          <w:lang w:val="en-US"/>
        </w:rPr>
      </w:pPr>
      <w:r w:rsidRPr="00A11B16">
        <w:rPr>
          <w:color w:val="000000"/>
          <w:szCs w:val="22"/>
          <w:lang w:val="en-US"/>
        </w:rPr>
        <w:t>1.</w:t>
      </w:r>
      <w:r w:rsidRPr="00A11B16">
        <w:rPr>
          <w:color w:val="000000"/>
          <w:szCs w:val="22"/>
          <w:lang w:val="en-US"/>
        </w:rPr>
        <w:tab/>
        <w:t xml:space="preserve">To acknowledge the contribution </w:t>
      </w:r>
      <w:r w:rsidR="001D60E5" w:rsidRPr="00A11B16">
        <w:rPr>
          <w:color w:val="000000"/>
          <w:szCs w:val="22"/>
          <w:lang w:val="en-US"/>
        </w:rPr>
        <w:t xml:space="preserve">of </w:t>
      </w:r>
      <w:r w:rsidRPr="00A11B16">
        <w:rPr>
          <w:color w:val="000000"/>
          <w:szCs w:val="22"/>
          <w:lang w:val="en-US"/>
        </w:rPr>
        <w:t>the work of the Inter-American Children</w:t>
      </w:r>
      <w:r w:rsidR="005C5676" w:rsidRPr="00A11B16">
        <w:rPr>
          <w:color w:val="000000"/>
          <w:szCs w:val="22"/>
          <w:lang w:val="en-US"/>
        </w:rPr>
        <w:t>’</w:t>
      </w:r>
      <w:r w:rsidRPr="00A11B16">
        <w:rPr>
          <w:color w:val="000000"/>
          <w:szCs w:val="22"/>
          <w:lang w:val="en-US"/>
        </w:rPr>
        <w:t xml:space="preserve">s Institute (IIN) in promoting the participation of children and adolescents and the exercise of their freedom to seek, receive, and disseminate information, </w:t>
      </w:r>
      <w:r w:rsidR="00C8462E" w:rsidRPr="00A11B16">
        <w:rPr>
          <w:color w:val="000000"/>
          <w:szCs w:val="22"/>
          <w:lang w:val="en-US"/>
        </w:rPr>
        <w:t>as well as</w:t>
      </w:r>
      <w:r w:rsidRPr="00A11B16">
        <w:rPr>
          <w:color w:val="000000"/>
          <w:szCs w:val="22"/>
          <w:lang w:val="en-US"/>
        </w:rPr>
        <w:t xml:space="preserve"> in maintaining channels for intergenerational dialogue by practicing coexistence based on democratic values that respect diversity of opinions and encourage equality, equity, and non-violence, freedom, justice, and peaceful settlement of disputes.</w:t>
      </w:r>
    </w:p>
    <w:p w14:paraId="51BE413C" w14:textId="77777777" w:rsidR="00734C19" w:rsidRPr="00A11B16" w:rsidRDefault="00734C19" w:rsidP="00F72F41">
      <w:pPr>
        <w:rPr>
          <w:color w:val="000000"/>
          <w:szCs w:val="22"/>
          <w:lang w:val="en-US"/>
        </w:rPr>
      </w:pPr>
    </w:p>
    <w:p w14:paraId="0AD976BD" w14:textId="77777777" w:rsidR="00734C19" w:rsidRPr="00A11B16" w:rsidRDefault="00734C19" w:rsidP="00F72F41">
      <w:pPr>
        <w:ind w:firstLine="708"/>
        <w:rPr>
          <w:i/>
          <w:iCs/>
          <w:szCs w:val="22"/>
          <w:lang w:val="en-US"/>
        </w:rPr>
      </w:pPr>
      <w:r w:rsidRPr="00A11B16">
        <w:rPr>
          <w:szCs w:val="22"/>
          <w:lang w:val="en-US"/>
        </w:rPr>
        <w:t>2.</w:t>
      </w:r>
      <w:r w:rsidRPr="00A11B16">
        <w:rPr>
          <w:szCs w:val="22"/>
          <w:lang w:val="en-US"/>
        </w:rPr>
        <w:tab/>
        <w:t>To reaffirm the need to establish an environment of respect, diversity, and inclusion for the ethnic and cultural identity of all children and adolescents that is a prerequisite for the existence and reproduction of a pluralist dimension in democratic society.</w:t>
      </w:r>
    </w:p>
    <w:p w14:paraId="53ACDF44" w14:textId="77777777" w:rsidR="00734C19" w:rsidRPr="00A11B16" w:rsidRDefault="00734C19" w:rsidP="00F72F41">
      <w:pPr>
        <w:rPr>
          <w:color w:val="000000"/>
          <w:szCs w:val="22"/>
          <w:lang w:val="en-US"/>
        </w:rPr>
      </w:pPr>
    </w:p>
    <w:p w14:paraId="29FE0CCB" w14:textId="730C670F" w:rsidR="00734C19" w:rsidRPr="00A11B16" w:rsidRDefault="00734C19" w:rsidP="00F72F41">
      <w:pPr>
        <w:ind w:firstLine="708"/>
        <w:rPr>
          <w:color w:val="000000"/>
          <w:szCs w:val="22"/>
          <w:lang w:val="en-US"/>
        </w:rPr>
      </w:pPr>
      <w:r w:rsidRPr="00A11B16">
        <w:rPr>
          <w:color w:val="000000"/>
          <w:szCs w:val="22"/>
          <w:lang w:val="en-US"/>
        </w:rPr>
        <w:t>3.</w:t>
      </w:r>
      <w:r w:rsidRPr="00A11B16">
        <w:rPr>
          <w:color w:val="000000"/>
          <w:szCs w:val="22"/>
          <w:lang w:val="en-US"/>
        </w:rPr>
        <w:tab/>
        <w:t xml:space="preserve">To welcome the progress made with the mandate to expand and consolidate bodies within the OAS in which children and adolescents participate, and to encourage further </w:t>
      </w:r>
      <w:r w:rsidR="00A25016" w:rsidRPr="00A11B16">
        <w:rPr>
          <w:color w:val="000000"/>
          <w:szCs w:val="22"/>
          <w:lang w:val="en-US"/>
        </w:rPr>
        <w:t>efforts in that regard</w:t>
      </w:r>
      <w:r w:rsidRPr="00A11B16">
        <w:rPr>
          <w:color w:val="000000"/>
          <w:szCs w:val="22"/>
          <w:lang w:val="en-US"/>
        </w:rPr>
        <w:t>.</w:t>
      </w:r>
    </w:p>
    <w:p w14:paraId="123DA077" w14:textId="77777777" w:rsidR="00734C19" w:rsidRPr="00A11B16" w:rsidRDefault="00734C19" w:rsidP="00F72F41">
      <w:pPr>
        <w:rPr>
          <w:color w:val="000000"/>
          <w:szCs w:val="22"/>
          <w:lang w:val="en-US"/>
        </w:rPr>
      </w:pPr>
    </w:p>
    <w:p w14:paraId="6141AB1A" w14:textId="0719CE48" w:rsidR="00734C19" w:rsidRPr="00A11B16" w:rsidRDefault="00734C19" w:rsidP="00F72F41">
      <w:pPr>
        <w:rPr>
          <w:color w:val="000000"/>
          <w:szCs w:val="22"/>
          <w:lang w:val="en-US"/>
        </w:rPr>
      </w:pPr>
      <w:r w:rsidRPr="00A11B16">
        <w:rPr>
          <w:color w:val="000000"/>
          <w:szCs w:val="22"/>
          <w:lang w:val="en-US"/>
        </w:rPr>
        <w:t>iv.</w:t>
      </w:r>
      <w:r w:rsidRPr="00A11B16">
        <w:rPr>
          <w:color w:val="000000"/>
          <w:szCs w:val="22"/>
          <w:lang w:val="en-US"/>
        </w:rPr>
        <w:tab/>
      </w:r>
      <w:r w:rsidRPr="00A11B16">
        <w:rPr>
          <w:szCs w:val="22"/>
          <w:u w:val="single"/>
          <w:lang w:val="en-US"/>
        </w:rPr>
        <w:t>Meeting of Ministers of Justice or Other Ministers or Attorneys General of the Americas</w:t>
      </w:r>
    </w:p>
    <w:p w14:paraId="2F4DF54A" w14:textId="77777777" w:rsidR="00734C19" w:rsidRPr="00A11B16" w:rsidRDefault="00734C19" w:rsidP="00F72F41">
      <w:pPr>
        <w:autoSpaceDE w:val="0"/>
        <w:autoSpaceDN w:val="0"/>
        <w:adjustRightInd w:val="0"/>
        <w:rPr>
          <w:color w:val="000000"/>
          <w:szCs w:val="22"/>
          <w:lang w:val="en-US"/>
        </w:rPr>
      </w:pPr>
    </w:p>
    <w:p w14:paraId="5CC7E07D" w14:textId="1A111D8B" w:rsidR="00734C19" w:rsidRPr="00A11B16" w:rsidRDefault="00734C19" w:rsidP="00F72F41">
      <w:pPr>
        <w:autoSpaceDE w:val="0"/>
        <w:autoSpaceDN w:val="0"/>
        <w:adjustRightInd w:val="0"/>
        <w:ind w:firstLine="720"/>
        <w:rPr>
          <w:color w:val="000000"/>
          <w:szCs w:val="22"/>
          <w:lang w:val="en-US"/>
        </w:rPr>
      </w:pPr>
      <w:r w:rsidRPr="00A11B16">
        <w:rPr>
          <w:color w:val="000000"/>
          <w:szCs w:val="22"/>
          <w:lang w:val="en-US"/>
        </w:rPr>
        <w:t xml:space="preserve">BEARING IN MIND that cooperation among authorities with responsibilities in the area of justice is one of the priority areas of the OAS and that the </w:t>
      </w:r>
      <w:r w:rsidR="005D66FD" w:rsidRPr="00A11B16">
        <w:rPr>
          <w:color w:val="000000"/>
          <w:szCs w:val="22"/>
          <w:lang w:val="en-US"/>
        </w:rPr>
        <w:t>Meeting of Ministers of Justice or Other Ministers or Attorneys General of the Americas (REMJA)</w:t>
      </w:r>
      <w:r w:rsidRPr="00A11B16">
        <w:rPr>
          <w:color w:val="000000"/>
          <w:szCs w:val="22"/>
          <w:lang w:val="en-US"/>
        </w:rPr>
        <w:t xml:space="preserve"> has consolidated itself as the hemispheric </w:t>
      </w:r>
      <w:r w:rsidRPr="00A11B16">
        <w:rPr>
          <w:color w:val="000000"/>
          <w:szCs w:val="22"/>
          <w:lang w:val="en-US"/>
        </w:rPr>
        <w:lastRenderedPageBreak/>
        <w:t xml:space="preserve">political and technical forum in the areas of justice and international legal cooperation, which </w:t>
      </w:r>
      <w:r w:rsidR="00CF1932" w:rsidRPr="00A11B16">
        <w:rPr>
          <w:color w:val="000000"/>
          <w:szCs w:val="22"/>
          <w:lang w:val="en-US"/>
        </w:rPr>
        <w:t>are</w:t>
      </w:r>
      <w:r w:rsidRPr="00A11B16">
        <w:rPr>
          <w:color w:val="000000"/>
          <w:szCs w:val="22"/>
          <w:lang w:val="en-US"/>
        </w:rPr>
        <w:t xml:space="preserve"> essential for the development of justice systems and consolidation of the rule of law in the region; and that at the Summits of the Americas, the Heads of State and Government have supported the work carried out through the REMJA</w:t>
      </w:r>
      <w:r w:rsidR="005D66FD" w:rsidRPr="00A11B16">
        <w:rPr>
          <w:color w:val="000000"/>
          <w:szCs w:val="22"/>
          <w:lang w:val="en-US"/>
        </w:rPr>
        <w:t xml:space="preserve"> process</w:t>
      </w:r>
      <w:r w:rsidRPr="00A11B16">
        <w:rPr>
          <w:color w:val="000000"/>
          <w:szCs w:val="22"/>
          <w:lang w:val="en-US"/>
        </w:rPr>
        <w:t xml:space="preserve"> and the implementation of its conclusions and recommendations</w:t>
      </w:r>
      <w:r w:rsidR="00CF1932" w:rsidRPr="00A11B16">
        <w:rPr>
          <w:color w:val="000000"/>
          <w:szCs w:val="22"/>
          <w:lang w:val="en-US"/>
        </w:rPr>
        <w:t>;</w:t>
      </w:r>
    </w:p>
    <w:p w14:paraId="7AFBF59F" w14:textId="77777777" w:rsidR="00734C19" w:rsidRPr="00A11B16" w:rsidRDefault="00734C19" w:rsidP="00F72F41">
      <w:pPr>
        <w:autoSpaceDE w:val="0"/>
        <w:autoSpaceDN w:val="0"/>
        <w:adjustRightInd w:val="0"/>
        <w:rPr>
          <w:color w:val="000000"/>
          <w:szCs w:val="22"/>
          <w:lang w:val="en-US"/>
        </w:rPr>
      </w:pPr>
    </w:p>
    <w:p w14:paraId="2F0AC947" w14:textId="5AF6601F" w:rsidR="00734C19" w:rsidRPr="00A11B16" w:rsidRDefault="00734C19" w:rsidP="00F72F41">
      <w:pPr>
        <w:rPr>
          <w:szCs w:val="22"/>
          <w:lang w:val="en-US"/>
        </w:rPr>
      </w:pPr>
      <w:r w:rsidRPr="00A11B16">
        <w:rPr>
          <w:szCs w:val="22"/>
          <w:lang w:val="en-US"/>
        </w:rPr>
        <w:tab/>
      </w:r>
      <w:r w:rsidR="00906283" w:rsidRPr="00A11B16">
        <w:rPr>
          <w:szCs w:val="22"/>
          <w:lang w:val="en-US"/>
        </w:rPr>
        <w:t xml:space="preserve">NOTING WITH SATISFACTION </w:t>
      </w:r>
      <w:r w:rsidRPr="00A11B16">
        <w:rPr>
          <w:szCs w:val="22"/>
          <w:lang w:val="en-US"/>
        </w:rPr>
        <w:t xml:space="preserve">the </w:t>
      </w:r>
      <w:r w:rsidR="00CC0BAD" w:rsidRPr="00A11B16">
        <w:rPr>
          <w:szCs w:val="22"/>
          <w:lang w:val="en-US"/>
        </w:rPr>
        <w:t>“</w:t>
      </w:r>
      <w:r w:rsidRPr="00A11B16">
        <w:rPr>
          <w:szCs w:val="22"/>
          <w:lang w:val="en-US"/>
        </w:rPr>
        <w:t>Conclusions and Recommendations</w:t>
      </w:r>
      <w:r w:rsidR="00F6209B" w:rsidRPr="00A11B16">
        <w:rPr>
          <w:szCs w:val="22"/>
          <w:lang w:val="en-US"/>
        </w:rPr>
        <w:t xml:space="preserve"> of REMJA X</w:t>
      </w:r>
      <w:r w:rsidR="00CC0BAD" w:rsidRPr="00A11B16">
        <w:rPr>
          <w:szCs w:val="22"/>
          <w:lang w:val="en-US"/>
        </w:rPr>
        <w:t>”</w:t>
      </w:r>
      <w:r w:rsidRPr="00A11B16">
        <w:rPr>
          <w:szCs w:val="22"/>
          <w:lang w:val="en-US"/>
        </w:rPr>
        <w:t xml:space="preserve"> a</w:t>
      </w:r>
      <w:r w:rsidR="00A25016" w:rsidRPr="00A11B16">
        <w:rPr>
          <w:szCs w:val="22"/>
          <w:lang w:val="en-US"/>
        </w:rPr>
        <w:t xml:space="preserve">dopted </w:t>
      </w:r>
      <w:r w:rsidRPr="00A11B16">
        <w:rPr>
          <w:szCs w:val="22"/>
          <w:lang w:val="en-US"/>
        </w:rPr>
        <w:t>by consensus during the plenary session held on October 16, 2015, in the framework of the</w:t>
      </w:r>
      <w:r w:rsidR="00B90381" w:rsidRPr="00A11B16">
        <w:rPr>
          <w:szCs w:val="22"/>
          <w:lang w:val="en-US"/>
        </w:rPr>
        <w:t> </w:t>
      </w:r>
      <w:r w:rsidRPr="00A11B16">
        <w:rPr>
          <w:szCs w:val="22"/>
          <w:lang w:val="en-US"/>
        </w:rPr>
        <w:t>last Meeting of Ministers of Justice or other Ministers or Attorneys General of the Americas (REMJA</w:t>
      </w:r>
      <w:r w:rsidR="00B90381" w:rsidRPr="00A11B16">
        <w:rPr>
          <w:szCs w:val="22"/>
          <w:lang w:val="en-US"/>
        </w:rPr>
        <w:t> </w:t>
      </w:r>
      <w:r w:rsidRPr="00A11B16">
        <w:rPr>
          <w:szCs w:val="22"/>
          <w:lang w:val="en-US"/>
        </w:rPr>
        <w:t>X) held in Bogotá, Colombia, on October 15</w:t>
      </w:r>
      <w:r w:rsidR="00A25016" w:rsidRPr="00A11B16">
        <w:rPr>
          <w:szCs w:val="22"/>
          <w:lang w:val="en-US"/>
        </w:rPr>
        <w:t xml:space="preserve"> and </w:t>
      </w:r>
      <w:r w:rsidRPr="00A11B16">
        <w:rPr>
          <w:szCs w:val="22"/>
          <w:lang w:val="en-US"/>
        </w:rPr>
        <w:t>16, 2015; and</w:t>
      </w:r>
    </w:p>
    <w:p w14:paraId="4BD86DA7" w14:textId="77777777" w:rsidR="00734C19" w:rsidRPr="00A11B16" w:rsidRDefault="00734C19" w:rsidP="00F72F41">
      <w:pPr>
        <w:rPr>
          <w:szCs w:val="22"/>
          <w:lang w:val="en-US"/>
        </w:rPr>
      </w:pPr>
    </w:p>
    <w:p w14:paraId="48F376BC" w14:textId="464B3109" w:rsidR="00734C19" w:rsidRPr="00A11B16" w:rsidRDefault="00734C19" w:rsidP="00F72F41">
      <w:pPr>
        <w:rPr>
          <w:szCs w:val="22"/>
          <w:u w:val="single"/>
          <w:lang w:val="en-US"/>
        </w:rPr>
      </w:pPr>
      <w:r w:rsidRPr="00A11B16">
        <w:rPr>
          <w:szCs w:val="22"/>
          <w:lang w:val="en-US"/>
        </w:rPr>
        <w:tab/>
        <w:t>RECALLING that REMJA</w:t>
      </w:r>
      <w:r w:rsidR="00A25016" w:rsidRPr="00A11B16">
        <w:rPr>
          <w:szCs w:val="22"/>
          <w:lang w:val="en-US"/>
        </w:rPr>
        <w:t xml:space="preserve"> </w:t>
      </w:r>
      <w:r w:rsidRPr="00A11B16">
        <w:rPr>
          <w:szCs w:val="22"/>
          <w:lang w:val="en-US"/>
        </w:rPr>
        <w:t xml:space="preserve">X agreed to amend provision 5 of the </w:t>
      </w:r>
      <w:r w:rsidR="00CC0BAD" w:rsidRPr="00A11B16">
        <w:rPr>
          <w:szCs w:val="22"/>
          <w:lang w:val="en-US"/>
        </w:rPr>
        <w:t>“</w:t>
      </w:r>
      <w:r w:rsidRPr="00A11B16">
        <w:rPr>
          <w:szCs w:val="22"/>
          <w:lang w:val="en-US"/>
        </w:rPr>
        <w:t>Document of Washington</w:t>
      </w:r>
      <w:r w:rsidR="00CC0BAD" w:rsidRPr="00A11B16">
        <w:rPr>
          <w:szCs w:val="22"/>
          <w:lang w:val="en-US"/>
        </w:rPr>
        <w:t>”</w:t>
      </w:r>
      <w:r w:rsidRPr="00A11B16">
        <w:rPr>
          <w:szCs w:val="22"/>
          <w:lang w:val="en-US"/>
        </w:rPr>
        <w:t xml:space="preserve"> to provide that</w:t>
      </w:r>
      <w:r w:rsidR="00A25016" w:rsidRPr="00A11B16">
        <w:rPr>
          <w:szCs w:val="22"/>
          <w:lang w:val="en-US"/>
        </w:rPr>
        <w:t>,</w:t>
      </w:r>
      <w:r w:rsidRPr="00A11B16">
        <w:rPr>
          <w:szCs w:val="22"/>
          <w:lang w:val="en-US"/>
        </w:rPr>
        <w:t xml:space="preserve"> </w:t>
      </w:r>
      <w:r w:rsidR="00CC0BAD" w:rsidRPr="00A11B16">
        <w:rPr>
          <w:szCs w:val="22"/>
          <w:lang w:val="en-US"/>
        </w:rPr>
        <w:t>“</w:t>
      </w:r>
      <w:r w:rsidR="00A25016" w:rsidRPr="00A11B16">
        <w:rPr>
          <w:szCs w:val="22"/>
          <w:lang w:val="en-US"/>
        </w:rPr>
        <w:t>b</w:t>
      </w:r>
      <w:r w:rsidRPr="00A11B16">
        <w:rPr>
          <w:szCs w:val="22"/>
          <w:lang w:val="en-US"/>
        </w:rPr>
        <w:t>arring exceptional circumstances, the REMJA shall be held every two years,</w:t>
      </w:r>
      <w:r w:rsidR="00CC0BAD" w:rsidRPr="00A11B16">
        <w:rPr>
          <w:szCs w:val="22"/>
          <w:lang w:val="en-US"/>
        </w:rPr>
        <w:t>”</w:t>
      </w:r>
    </w:p>
    <w:p w14:paraId="3F1EE6AF" w14:textId="77777777" w:rsidR="00734C19" w:rsidRPr="00A11B16" w:rsidRDefault="00734C19" w:rsidP="00F72F41">
      <w:pPr>
        <w:autoSpaceDE w:val="0"/>
        <w:autoSpaceDN w:val="0"/>
        <w:adjustRightInd w:val="0"/>
        <w:rPr>
          <w:color w:val="000000"/>
          <w:szCs w:val="22"/>
          <w:lang w:val="en-US"/>
        </w:rPr>
      </w:pPr>
    </w:p>
    <w:p w14:paraId="1F849FFE" w14:textId="77777777" w:rsidR="00734C19" w:rsidRPr="00A11B16" w:rsidRDefault="00734C19" w:rsidP="00F72F41">
      <w:pPr>
        <w:autoSpaceDE w:val="0"/>
        <w:autoSpaceDN w:val="0"/>
        <w:adjustRightInd w:val="0"/>
        <w:rPr>
          <w:color w:val="000000"/>
          <w:szCs w:val="22"/>
          <w:lang w:val="en-US"/>
        </w:rPr>
      </w:pPr>
      <w:r w:rsidRPr="00A11B16">
        <w:rPr>
          <w:color w:val="000000"/>
          <w:szCs w:val="22"/>
          <w:lang w:val="en-US"/>
        </w:rPr>
        <w:t xml:space="preserve">RESOLVES: </w:t>
      </w:r>
    </w:p>
    <w:p w14:paraId="3DFA93A3" w14:textId="77777777" w:rsidR="00734C19" w:rsidRPr="00A11B16" w:rsidRDefault="00734C19" w:rsidP="00F72F41">
      <w:pPr>
        <w:autoSpaceDE w:val="0"/>
        <w:autoSpaceDN w:val="0"/>
        <w:adjustRightInd w:val="0"/>
        <w:rPr>
          <w:color w:val="000000"/>
          <w:szCs w:val="22"/>
          <w:lang w:val="en-US"/>
        </w:rPr>
      </w:pPr>
    </w:p>
    <w:p w14:paraId="50FEAF2D" w14:textId="7B63256C" w:rsidR="00734C19" w:rsidRPr="00A11B16" w:rsidRDefault="00734C19" w:rsidP="00F72F41">
      <w:pPr>
        <w:autoSpaceDE w:val="0"/>
        <w:autoSpaceDN w:val="0"/>
        <w:adjustRightInd w:val="0"/>
        <w:ind w:firstLine="720"/>
        <w:rPr>
          <w:color w:val="000000"/>
          <w:szCs w:val="22"/>
          <w:lang w:val="en-US"/>
        </w:rPr>
      </w:pPr>
      <w:r w:rsidRPr="00A11B16">
        <w:rPr>
          <w:color w:val="000000"/>
          <w:szCs w:val="22"/>
          <w:lang w:val="en-US"/>
        </w:rPr>
        <w:t>1.</w:t>
      </w:r>
      <w:r w:rsidRPr="00A11B16">
        <w:rPr>
          <w:color w:val="000000"/>
          <w:szCs w:val="22"/>
          <w:lang w:val="en-US"/>
        </w:rPr>
        <w:tab/>
        <w:t>To express its satisfaction at the progress made, with support from the Department of Legal Cooperation of the Secretariat for Legal Affairs</w:t>
      </w:r>
      <w:r w:rsidR="0003512B" w:rsidRPr="00A11B16">
        <w:rPr>
          <w:color w:val="000000"/>
          <w:szCs w:val="22"/>
          <w:lang w:val="en-US"/>
        </w:rPr>
        <w:t>,</w:t>
      </w:r>
      <w:r w:rsidRPr="00A11B16">
        <w:rPr>
          <w:color w:val="000000"/>
          <w:szCs w:val="22"/>
          <w:lang w:val="en-US"/>
        </w:rPr>
        <w:t xml:space="preserve"> in its capacity as Technical Secretariat to the Meeting of Ministers of Justice or Other Ministers or Attorneys General of the Americas (REMJA), in the implementation of the mandates contained in the Conclusions and Recommendations of REMJA</w:t>
      </w:r>
      <w:r w:rsidR="00B90381" w:rsidRPr="00A11B16">
        <w:rPr>
          <w:color w:val="000000"/>
          <w:szCs w:val="22"/>
          <w:lang w:val="en-US"/>
        </w:rPr>
        <w:t> </w:t>
      </w:r>
      <w:r w:rsidRPr="00A11B16">
        <w:rPr>
          <w:color w:val="000000"/>
          <w:szCs w:val="22"/>
          <w:lang w:val="en-US"/>
        </w:rPr>
        <w:t>X (REMJA-X/doc.2/15 rev. 2), including the organization of regional training workshops on cybercrime for judges and public prosecutors.</w:t>
      </w:r>
    </w:p>
    <w:p w14:paraId="55933ED1" w14:textId="77777777" w:rsidR="00734C19" w:rsidRPr="00A11B16" w:rsidRDefault="00734C19" w:rsidP="00F72F41">
      <w:pPr>
        <w:autoSpaceDE w:val="0"/>
        <w:autoSpaceDN w:val="0"/>
        <w:adjustRightInd w:val="0"/>
        <w:rPr>
          <w:color w:val="000000"/>
          <w:szCs w:val="22"/>
          <w:lang w:val="en-US"/>
        </w:rPr>
      </w:pPr>
    </w:p>
    <w:p w14:paraId="0CDDC03B" w14:textId="76B5879F" w:rsidR="00734C19" w:rsidRPr="00A11B16" w:rsidRDefault="00734C19" w:rsidP="00F72F41">
      <w:pPr>
        <w:autoSpaceDE w:val="0"/>
        <w:autoSpaceDN w:val="0"/>
        <w:adjustRightInd w:val="0"/>
        <w:ind w:firstLine="720"/>
        <w:rPr>
          <w:szCs w:val="22"/>
          <w:lang w:val="en-US"/>
        </w:rPr>
      </w:pPr>
      <w:r w:rsidRPr="00A11B16">
        <w:rPr>
          <w:szCs w:val="22"/>
          <w:lang w:val="en-US"/>
        </w:rPr>
        <w:t>2.</w:t>
      </w:r>
      <w:r w:rsidRPr="00A11B16">
        <w:rPr>
          <w:szCs w:val="22"/>
          <w:lang w:val="en-US"/>
        </w:rPr>
        <w:tab/>
        <w:t>To instruct, bearing in mind that REMJA</w:t>
      </w:r>
      <w:r w:rsidR="00440979" w:rsidRPr="00A11B16">
        <w:rPr>
          <w:szCs w:val="22"/>
          <w:lang w:val="en-US"/>
        </w:rPr>
        <w:t xml:space="preserve"> </w:t>
      </w:r>
      <w:r w:rsidRPr="00A11B16">
        <w:rPr>
          <w:szCs w:val="22"/>
          <w:lang w:val="en-US"/>
        </w:rPr>
        <w:t>X was held five years ago, and that REMJA</w:t>
      </w:r>
      <w:r w:rsidR="00B90381" w:rsidRPr="00A11B16">
        <w:rPr>
          <w:szCs w:val="22"/>
          <w:lang w:val="en-US"/>
        </w:rPr>
        <w:t> </w:t>
      </w:r>
      <w:r w:rsidRPr="00A11B16">
        <w:rPr>
          <w:szCs w:val="22"/>
          <w:lang w:val="en-US"/>
        </w:rPr>
        <w:t xml:space="preserve">XI has not </w:t>
      </w:r>
      <w:r w:rsidR="00440979" w:rsidRPr="00A11B16">
        <w:rPr>
          <w:szCs w:val="22"/>
          <w:lang w:val="en-US"/>
        </w:rPr>
        <w:t xml:space="preserve">been held due to exceptional circumstances, as envisaged in provision 5 of the </w:t>
      </w:r>
      <w:r w:rsidR="00CC0BAD" w:rsidRPr="00A11B16">
        <w:rPr>
          <w:szCs w:val="22"/>
          <w:lang w:val="en-US"/>
        </w:rPr>
        <w:t>“</w:t>
      </w:r>
      <w:r w:rsidR="00440979" w:rsidRPr="00A11B16">
        <w:rPr>
          <w:szCs w:val="22"/>
          <w:lang w:val="en-US"/>
        </w:rPr>
        <w:t>Document of Washington</w:t>
      </w:r>
      <w:r w:rsidRPr="00A11B16">
        <w:rPr>
          <w:szCs w:val="22"/>
          <w:lang w:val="en-US"/>
        </w:rPr>
        <w:t>,</w:t>
      </w:r>
      <w:r w:rsidR="00CC0BAD" w:rsidRPr="00A11B16">
        <w:rPr>
          <w:szCs w:val="22"/>
          <w:lang w:val="en-US"/>
        </w:rPr>
        <w:t>”</w:t>
      </w:r>
      <w:r w:rsidRPr="00A11B16">
        <w:rPr>
          <w:szCs w:val="22"/>
          <w:lang w:val="en-US"/>
        </w:rPr>
        <w:t xml:space="preserve"> </w:t>
      </w:r>
      <w:r w:rsidR="00440979" w:rsidRPr="00A11B16">
        <w:rPr>
          <w:szCs w:val="22"/>
          <w:lang w:val="en-US"/>
        </w:rPr>
        <w:t>that REMJA XI be convened in a timely fashion</w:t>
      </w:r>
      <w:r w:rsidR="00DD23FE" w:rsidRPr="00A11B16">
        <w:rPr>
          <w:szCs w:val="22"/>
          <w:lang w:val="en-US"/>
        </w:rPr>
        <w:t>,</w:t>
      </w:r>
      <w:r w:rsidRPr="00A11B16">
        <w:rPr>
          <w:szCs w:val="22"/>
          <w:lang w:val="en-US"/>
        </w:rPr>
        <w:t xml:space="preserve"> subject to the availability of financial resources in the Organization</w:t>
      </w:r>
      <w:r w:rsidR="005C5676" w:rsidRPr="00A11B16">
        <w:rPr>
          <w:szCs w:val="22"/>
          <w:lang w:val="en-US"/>
        </w:rPr>
        <w:t>’</w:t>
      </w:r>
      <w:r w:rsidRPr="00A11B16">
        <w:rPr>
          <w:szCs w:val="22"/>
          <w:lang w:val="en-US"/>
        </w:rPr>
        <w:t>s program-budget and other resources a</w:t>
      </w:r>
      <w:r w:rsidR="000C22AC" w:rsidRPr="00A11B16">
        <w:rPr>
          <w:szCs w:val="22"/>
          <w:lang w:val="en-US"/>
        </w:rPr>
        <w:t xml:space="preserve">nd </w:t>
      </w:r>
      <w:r w:rsidRPr="00A11B16">
        <w:rPr>
          <w:szCs w:val="22"/>
          <w:lang w:val="en-US"/>
        </w:rPr>
        <w:t>to the circumstances stemming from the COVID-19 pandemic.</w:t>
      </w:r>
    </w:p>
    <w:p w14:paraId="322444EB" w14:textId="77777777" w:rsidR="00734C19" w:rsidRPr="00A11B16" w:rsidRDefault="00734C19" w:rsidP="00F72F41">
      <w:pPr>
        <w:autoSpaceDE w:val="0"/>
        <w:autoSpaceDN w:val="0"/>
        <w:adjustRightInd w:val="0"/>
        <w:rPr>
          <w:szCs w:val="22"/>
          <w:lang w:val="en-US"/>
        </w:rPr>
      </w:pPr>
    </w:p>
    <w:p w14:paraId="3474A8AA" w14:textId="5F255CF7" w:rsidR="00734C19" w:rsidRPr="00A11B16" w:rsidRDefault="00734C19" w:rsidP="00F72F41">
      <w:pPr>
        <w:autoSpaceDE w:val="0"/>
        <w:autoSpaceDN w:val="0"/>
        <w:adjustRightInd w:val="0"/>
        <w:ind w:firstLine="720"/>
        <w:rPr>
          <w:color w:val="000000"/>
          <w:szCs w:val="22"/>
          <w:lang w:val="en-US"/>
        </w:rPr>
      </w:pPr>
      <w:r w:rsidRPr="00A11B16">
        <w:rPr>
          <w:szCs w:val="22"/>
          <w:lang w:val="en-US"/>
        </w:rPr>
        <w:t>3.</w:t>
      </w:r>
      <w:r w:rsidRPr="00A11B16">
        <w:rPr>
          <w:szCs w:val="22"/>
          <w:lang w:val="en-US"/>
        </w:rPr>
        <w:tab/>
      </w:r>
      <w:r w:rsidRPr="00A11B16">
        <w:rPr>
          <w:color w:val="000000"/>
          <w:szCs w:val="22"/>
          <w:lang w:val="en-US"/>
        </w:rPr>
        <w:t xml:space="preserve">To urge the REMJA Chair, with the support of the Technical Secretariat and in accordance with provisions 6, 7.c, and 8 of the </w:t>
      </w:r>
      <w:r w:rsidR="00CC0BAD" w:rsidRPr="00A11B16">
        <w:rPr>
          <w:color w:val="000000"/>
          <w:szCs w:val="22"/>
          <w:lang w:val="en-US"/>
        </w:rPr>
        <w:t>“</w:t>
      </w:r>
      <w:r w:rsidRPr="00A11B16">
        <w:rPr>
          <w:color w:val="000000"/>
          <w:szCs w:val="22"/>
          <w:lang w:val="en-US"/>
        </w:rPr>
        <w:t>Document of Washington</w:t>
      </w:r>
      <w:r w:rsidR="00DD23FE" w:rsidRPr="00A11B16">
        <w:rPr>
          <w:color w:val="000000"/>
          <w:szCs w:val="22"/>
          <w:lang w:val="en-US"/>
        </w:rPr>
        <w:t>,</w:t>
      </w:r>
      <w:r w:rsidR="00CC0BAD" w:rsidRPr="00A11B16">
        <w:rPr>
          <w:color w:val="000000"/>
          <w:szCs w:val="22"/>
          <w:lang w:val="en-US"/>
        </w:rPr>
        <w:t>”</w:t>
      </w:r>
      <w:r w:rsidRPr="00A11B16">
        <w:rPr>
          <w:color w:val="000000"/>
          <w:szCs w:val="22"/>
          <w:lang w:val="en-US"/>
        </w:rPr>
        <w:t xml:space="preserve"> </w:t>
      </w:r>
      <w:r w:rsidR="00DD23FE" w:rsidRPr="00A11B16">
        <w:rPr>
          <w:color w:val="000000"/>
          <w:szCs w:val="22"/>
          <w:lang w:val="en-US"/>
        </w:rPr>
        <w:t xml:space="preserve">which </w:t>
      </w:r>
      <w:r w:rsidRPr="00A11B16">
        <w:rPr>
          <w:color w:val="000000"/>
          <w:szCs w:val="22"/>
          <w:lang w:val="en-US"/>
        </w:rPr>
        <w:t>governs the REMJA process, to convene the first preparatory meeting of REMJA</w:t>
      </w:r>
      <w:r w:rsidR="00440979" w:rsidRPr="00A11B16">
        <w:rPr>
          <w:color w:val="000000"/>
          <w:szCs w:val="22"/>
          <w:lang w:val="en-US"/>
        </w:rPr>
        <w:t xml:space="preserve"> </w:t>
      </w:r>
      <w:r w:rsidRPr="00A11B16">
        <w:rPr>
          <w:color w:val="000000"/>
          <w:szCs w:val="22"/>
          <w:lang w:val="en-US"/>
        </w:rPr>
        <w:t>XI well in advance, so that experts from the ministries of justice or other ministries or offices of attorneys general of the Americas can make recommendations to strengthen the REMJA process and identify possible justice-related issues of hemispheric importance for discussion at REMJA</w:t>
      </w:r>
      <w:r w:rsidR="00440979" w:rsidRPr="00A11B16">
        <w:rPr>
          <w:color w:val="000000"/>
          <w:szCs w:val="22"/>
          <w:lang w:val="en-US"/>
        </w:rPr>
        <w:t xml:space="preserve"> </w:t>
      </w:r>
      <w:r w:rsidRPr="00A11B16">
        <w:rPr>
          <w:color w:val="000000"/>
          <w:szCs w:val="22"/>
          <w:lang w:val="en-US"/>
        </w:rPr>
        <w:t>XI.</w:t>
      </w:r>
    </w:p>
    <w:p w14:paraId="7A774B8F" w14:textId="77777777" w:rsidR="00734C19" w:rsidRPr="00A11B16" w:rsidRDefault="00734C19" w:rsidP="00F72F41">
      <w:pPr>
        <w:autoSpaceDE w:val="0"/>
        <w:autoSpaceDN w:val="0"/>
        <w:adjustRightInd w:val="0"/>
        <w:rPr>
          <w:color w:val="000000"/>
          <w:szCs w:val="22"/>
          <w:lang w:val="en-US"/>
        </w:rPr>
      </w:pPr>
    </w:p>
    <w:p w14:paraId="4D9AA9EE" w14:textId="2D20E3D6" w:rsidR="00734C19" w:rsidRPr="00A11B16" w:rsidRDefault="00734C19" w:rsidP="00F72F41">
      <w:pPr>
        <w:ind w:firstLine="720"/>
        <w:rPr>
          <w:szCs w:val="22"/>
          <w:lang w:val="en-US"/>
        </w:rPr>
      </w:pPr>
      <w:r w:rsidRPr="00A11B16">
        <w:rPr>
          <w:noProof/>
          <w:szCs w:val="22"/>
          <w:lang w:val="en-US"/>
        </w:rPr>
        <mc:AlternateContent>
          <mc:Choice Requires="wps">
            <w:drawing>
              <wp:anchor distT="0" distB="0" distL="114300" distR="114300" simplePos="0" relativeHeight="251660800" behindDoc="0" locked="1" layoutInCell="1" allowOverlap="1" wp14:anchorId="69EFAC49" wp14:editId="2AB14FE0">
                <wp:simplePos x="0" y="0"/>
                <wp:positionH relativeFrom="column">
                  <wp:posOffset>-36195</wp:posOffset>
                </wp:positionH>
                <wp:positionV relativeFrom="page">
                  <wp:posOffset>10002520</wp:posOffset>
                </wp:positionV>
                <wp:extent cx="3383280" cy="228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ECC9CA5" w14:textId="77777777" w:rsidR="00DB734F" w:rsidRDefault="00DB734F" w:rsidP="00734C19">
                            <w:pP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CP42816E04</w:t>
                            </w:r>
                            <w:r>
                              <w:rPr>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FAC49" id="Text Box 12" o:spid="_x0000_s1034" type="#_x0000_t202" style="position:absolute;left:0;text-align:left;margin-left:-2.85pt;margin-top:787.6pt;width:266.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" filled="f" stroked="f">
                <v:stroke joinstyle="round"/>
                <v:path arrowok="t"/>
                <v:textbox>
                  <w:txbxContent>
                    <w:p w14:paraId="2ECC9CA5" w14:textId="77777777" w:rsidR="00DB734F" w:rsidRDefault="00DB734F" w:rsidP="00734C19">
                      <w:pP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CP42816E04</w:t>
                      </w:r>
                      <w:r>
                        <w:rPr>
                          <w:sz w:val="18"/>
                          <w:szCs w:val="18"/>
                        </w:rPr>
                        <w:fldChar w:fldCharType="end"/>
                      </w:r>
                    </w:p>
                  </w:txbxContent>
                </v:textbox>
                <w10:wrap anchory="page"/>
                <w10:anchorlock/>
              </v:shape>
            </w:pict>
          </mc:Fallback>
        </mc:AlternateContent>
      </w:r>
      <w:r w:rsidRPr="00A11B16">
        <w:rPr>
          <w:szCs w:val="22"/>
          <w:lang w:val="en-US"/>
        </w:rPr>
        <w:t>4.</w:t>
      </w:r>
      <w:r w:rsidRPr="00A11B16">
        <w:rPr>
          <w:szCs w:val="22"/>
          <w:lang w:val="en-US"/>
        </w:rPr>
        <w:tab/>
        <w:t xml:space="preserve">To instruct the REMJA Technical Secretariat to continue to provide support, legal advice, and technical assistance to the REMJA process and to its working groups and technical meetings; prepare documents and studies to support follow-up and implementation of their recommendations; carry out programs, projects, and technical cooperation activities in pursuit thereof; manage and maintain the networks created in the REMJA area for which it is responsible; take steps to secure funding for the activities of the REMJA process; strengthen coordination and collaboration with the secretariats of other international cooperation agencies, entities, and mechanisms in areas that concern the REMJA; and consider discharging the other functions assigned to it in the </w:t>
      </w:r>
      <w:r w:rsidR="00CC0BAD" w:rsidRPr="00A11B16">
        <w:rPr>
          <w:szCs w:val="22"/>
          <w:lang w:val="en-US"/>
        </w:rPr>
        <w:t>“</w:t>
      </w:r>
      <w:r w:rsidRPr="00A11B16">
        <w:rPr>
          <w:szCs w:val="22"/>
          <w:lang w:val="en-US"/>
        </w:rPr>
        <w:t>Document of Washington.</w:t>
      </w:r>
      <w:r w:rsidR="00CC0BAD" w:rsidRPr="00A11B16">
        <w:rPr>
          <w:szCs w:val="22"/>
          <w:lang w:val="en-US"/>
        </w:rPr>
        <w:t>”</w:t>
      </w:r>
    </w:p>
    <w:p w14:paraId="7AA22FAB" w14:textId="77777777" w:rsidR="00734C19" w:rsidRPr="00A11B16" w:rsidRDefault="00734C19" w:rsidP="00F72F41">
      <w:pPr>
        <w:rPr>
          <w:color w:val="000000"/>
          <w:szCs w:val="22"/>
          <w:lang w:val="en-US"/>
        </w:rPr>
      </w:pPr>
    </w:p>
    <w:p w14:paraId="3B0BA922" w14:textId="77777777" w:rsidR="00734C19" w:rsidRPr="00A11B16" w:rsidRDefault="00734C19" w:rsidP="00B90381">
      <w:pPr>
        <w:keepNext/>
        <w:jc w:val="left"/>
        <w:rPr>
          <w:szCs w:val="22"/>
          <w:u w:val="single"/>
          <w:lang w:val="en-US"/>
        </w:rPr>
      </w:pPr>
      <w:r w:rsidRPr="00A11B16">
        <w:rPr>
          <w:szCs w:val="22"/>
          <w:lang w:val="en-US"/>
        </w:rPr>
        <w:lastRenderedPageBreak/>
        <w:t>v.</w:t>
      </w:r>
      <w:r w:rsidRPr="00A11B16">
        <w:rPr>
          <w:szCs w:val="22"/>
          <w:lang w:val="en-US"/>
        </w:rPr>
        <w:tab/>
      </w:r>
      <w:r w:rsidRPr="00A11B16">
        <w:rPr>
          <w:szCs w:val="22"/>
          <w:u w:val="single"/>
          <w:lang w:val="en-US"/>
        </w:rPr>
        <w:t>Follow-up on the Inter-American Democratic Charter</w:t>
      </w:r>
    </w:p>
    <w:p w14:paraId="49645A7D" w14:textId="77777777" w:rsidR="00734C19" w:rsidRPr="00A11B16" w:rsidRDefault="00734C19" w:rsidP="00B90381">
      <w:pPr>
        <w:keepNext/>
        <w:jc w:val="left"/>
        <w:rPr>
          <w:szCs w:val="22"/>
          <w:lang w:val="en-US"/>
        </w:rPr>
      </w:pPr>
    </w:p>
    <w:p w14:paraId="29F03EC9" w14:textId="416909F4" w:rsidR="00734C19" w:rsidRPr="00A11B16" w:rsidRDefault="00734C19" w:rsidP="00F72F41">
      <w:pPr>
        <w:ind w:firstLine="700"/>
        <w:rPr>
          <w:szCs w:val="22"/>
          <w:lang w:val="en-US"/>
        </w:rPr>
      </w:pPr>
      <w:r w:rsidRPr="00A11B16">
        <w:rPr>
          <w:szCs w:val="22"/>
          <w:lang w:val="en-US"/>
        </w:rPr>
        <w:t>SHARING the conviction that democracy is one of our region</w:t>
      </w:r>
      <w:r w:rsidR="005C5676" w:rsidRPr="00A11B16">
        <w:rPr>
          <w:szCs w:val="22"/>
          <w:lang w:val="en-US"/>
        </w:rPr>
        <w:t>’</w:t>
      </w:r>
      <w:r w:rsidRPr="00A11B16">
        <w:rPr>
          <w:szCs w:val="22"/>
          <w:lang w:val="en-US"/>
        </w:rPr>
        <w:t>s most valued accomplishments and that the peaceful transfer of power through constitutional means and in strict compliance with the constitutional rules of each of our states is the product of a continuous and irreversible process in which the region admits no interruptions or step</w:t>
      </w:r>
      <w:r w:rsidR="00225241" w:rsidRPr="00A11B16">
        <w:rPr>
          <w:szCs w:val="22"/>
          <w:lang w:val="en-US"/>
        </w:rPr>
        <w:t>s</w:t>
      </w:r>
      <w:r w:rsidRPr="00A11B16">
        <w:rPr>
          <w:szCs w:val="22"/>
          <w:lang w:val="en-US"/>
        </w:rPr>
        <w:t xml:space="preserve"> backward;</w:t>
      </w:r>
    </w:p>
    <w:p w14:paraId="00A5628A" w14:textId="77777777" w:rsidR="00734C19" w:rsidRPr="00A11B16" w:rsidRDefault="00734C19" w:rsidP="00F72F41">
      <w:pPr>
        <w:rPr>
          <w:szCs w:val="22"/>
          <w:lang w:val="en-US"/>
        </w:rPr>
      </w:pPr>
    </w:p>
    <w:p w14:paraId="63C2007A" w14:textId="58F878BF" w:rsidR="00734C19" w:rsidRPr="00A11B16" w:rsidRDefault="00734C19" w:rsidP="00F72F41">
      <w:pPr>
        <w:ind w:firstLine="700"/>
        <w:rPr>
          <w:szCs w:val="22"/>
          <w:lang w:val="en-US"/>
        </w:rPr>
      </w:pPr>
      <w:r w:rsidRPr="00A11B16">
        <w:rPr>
          <w:szCs w:val="22"/>
          <w:lang w:val="en-US"/>
        </w:rPr>
        <w:t>BEARING IN MIND that the Charter of the O</w:t>
      </w:r>
      <w:r w:rsidR="00225241" w:rsidRPr="00A11B16">
        <w:rPr>
          <w:szCs w:val="22"/>
          <w:lang w:val="en-US"/>
        </w:rPr>
        <w:t xml:space="preserve">AS </w:t>
      </w:r>
      <w:r w:rsidRPr="00A11B16">
        <w:rPr>
          <w:szCs w:val="22"/>
          <w:lang w:val="en-US"/>
        </w:rPr>
        <w:t xml:space="preserve">establishes that </w:t>
      </w:r>
      <w:r w:rsidR="00CC0BAD" w:rsidRPr="00A11B16">
        <w:rPr>
          <w:szCs w:val="22"/>
          <w:lang w:val="en-US"/>
        </w:rPr>
        <w:t>“</w:t>
      </w:r>
      <w:r w:rsidRPr="00A11B16">
        <w:rPr>
          <w:szCs w:val="22"/>
          <w:lang w:val="en-US"/>
        </w:rPr>
        <w:t>representative democracy is an indispensable condition for the stability, peace and development of the region,</w:t>
      </w:r>
      <w:r w:rsidR="00CC0BAD" w:rsidRPr="00A11B16">
        <w:rPr>
          <w:szCs w:val="22"/>
          <w:lang w:val="en-US"/>
        </w:rPr>
        <w:t>”</w:t>
      </w:r>
      <w:r w:rsidRPr="00A11B16">
        <w:rPr>
          <w:szCs w:val="22"/>
          <w:lang w:val="en-US"/>
        </w:rPr>
        <w:t xml:space="preserve"> and that one of the purposes of the OAS is to </w:t>
      </w:r>
      <w:r w:rsidR="00CC0BAD" w:rsidRPr="00A11B16">
        <w:rPr>
          <w:szCs w:val="22"/>
          <w:lang w:val="en-US"/>
        </w:rPr>
        <w:t>“</w:t>
      </w:r>
      <w:r w:rsidRPr="00A11B16">
        <w:rPr>
          <w:szCs w:val="22"/>
          <w:lang w:val="en-US"/>
        </w:rPr>
        <w:t>promote and consolidate representative democracy, with due respect for the principle of nonintervention</w:t>
      </w:r>
      <w:r w:rsidR="00CC0BAD" w:rsidRPr="00A11B16">
        <w:rPr>
          <w:szCs w:val="22"/>
          <w:lang w:val="en-US"/>
        </w:rPr>
        <w:t>”</w:t>
      </w:r>
      <w:r w:rsidRPr="00A11B16">
        <w:rPr>
          <w:szCs w:val="22"/>
          <w:lang w:val="en-US"/>
        </w:rPr>
        <w:t>;</w:t>
      </w:r>
    </w:p>
    <w:p w14:paraId="249938F1" w14:textId="77777777" w:rsidR="00734C19" w:rsidRPr="00A11B16" w:rsidRDefault="00734C19" w:rsidP="00F72F41">
      <w:pPr>
        <w:rPr>
          <w:szCs w:val="22"/>
          <w:lang w:val="en-US"/>
        </w:rPr>
      </w:pPr>
    </w:p>
    <w:p w14:paraId="252A34B8" w14:textId="2BEB133A" w:rsidR="00734C19" w:rsidRPr="00A11B16" w:rsidRDefault="00734C19" w:rsidP="00F72F41">
      <w:pPr>
        <w:ind w:firstLine="700"/>
        <w:rPr>
          <w:szCs w:val="22"/>
          <w:lang w:val="en-US"/>
        </w:rPr>
      </w:pPr>
      <w:r w:rsidRPr="00A11B16">
        <w:rPr>
          <w:szCs w:val="22"/>
          <w:lang w:val="en-US"/>
        </w:rPr>
        <w:t xml:space="preserve">REAFFIRMING that </w:t>
      </w:r>
      <w:r w:rsidR="00CC0BAD" w:rsidRPr="00A11B16">
        <w:rPr>
          <w:szCs w:val="22"/>
          <w:lang w:val="en-US"/>
        </w:rPr>
        <w:t>“</w:t>
      </w:r>
      <w:r w:rsidR="00225241" w:rsidRPr="00A11B16">
        <w:rPr>
          <w:szCs w:val="22"/>
          <w:lang w:val="en-US"/>
        </w:rPr>
        <w:t>e</w:t>
      </w:r>
      <w:r w:rsidRPr="00A11B16">
        <w:rPr>
          <w:szCs w:val="22"/>
          <w:lang w:val="en-US"/>
        </w:rPr>
        <w:t xml:space="preserve">ssential elements of representative democracy include, </w:t>
      </w:r>
      <w:r w:rsidRPr="00A11B16">
        <w:rPr>
          <w:i/>
          <w:iCs/>
          <w:szCs w:val="22"/>
          <w:lang w:val="en-US"/>
        </w:rPr>
        <w:t>inter alia</w:t>
      </w:r>
      <w:r w:rsidRPr="00A11B16">
        <w:rPr>
          <w:szCs w:val="22"/>
          <w:lang w:val="en-US"/>
        </w:rPr>
        <w:t xml:space="preserve">, </w:t>
      </w:r>
      <w:r w:rsidR="00225241" w:rsidRPr="00A11B16">
        <w:rPr>
          <w:szCs w:val="22"/>
          <w:lang w:val="en-US"/>
        </w:rPr>
        <w:t>respect for human rights and fundamental freedoms, access to and the exercise of power in accordance with the rule of law, the holding of periodic, free, and fair elections based on secret balloting and universal suffrage as an expression of the sovereignty of the people, the pluralistic system of political parties and organizations, and the separation of powers and independence of the branches of government</w:t>
      </w:r>
      <w:r w:rsidR="00CC0BAD" w:rsidRPr="00A11B16">
        <w:rPr>
          <w:szCs w:val="22"/>
          <w:lang w:val="en-US"/>
        </w:rPr>
        <w:t>”</w:t>
      </w:r>
      <w:r w:rsidRPr="00A11B16">
        <w:rPr>
          <w:szCs w:val="22"/>
          <w:lang w:val="en-US"/>
        </w:rPr>
        <w:t>;</w:t>
      </w:r>
    </w:p>
    <w:p w14:paraId="5F352F0A" w14:textId="77777777" w:rsidR="00734C19" w:rsidRPr="00A11B16" w:rsidRDefault="00734C19" w:rsidP="00F72F41">
      <w:pPr>
        <w:rPr>
          <w:szCs w:val="22"/>
          <w:lang w:val="en-US"/>
        </w:rPr>
      </w:pPr>
    </w:p>
    <w:p w14:paraId="165A7551" w14:textId="3A512D8A" w:rsidR="00734C19" w:rsidRPr="00A11B16" w:rsidRDefault="00734C19" w:rsidP="00F72F41">
      <w:pPr>
        <w:ind w:firstLine="700"/>
        <w:rPr>
          <w:szCs w:val="22"/>
          <w:lang w:val="en-US"/>
        </w:rPr>
      </w:pPr>
      <w:r w:rsidRPr="00A11B16">
        <w:rPr>
          <w:szCs w:val="22"/>
          <w:lang w:val="en-US"/>
        </w:rPr>
        <w:t xml:space="preserve">RECOGNIZING that democracy, constitutional order, and the rule of law are necessary conditions for ensuring unrestricted respect for fundamental freedoms and full </w:t>
      </w:r>
      <w:r w:rsidR="00225241" w:rsidRPr="00A11B16">
        <w:rPr>
          <w:szCs w:val="22"/>
          <w:lang w:val="en-US"/>
        </w:rPr>
        <w:t xml:space="preserve">observance of </w:t>
      </w:r>
      <w:r w:rsidRPr="00A11B16">
        <w:rPr>
          <w:szCs w:val="22"/>
          <w:lang w:val="en-US"/>
        </w:rPr>
        <w:t xml:space="preserve">human rights during the emergency caused by the novel coronavirus, </w:t>
      </w:r>
      <w:r w:rsidR="00F6209B" w:rsidRPr="00A11B16">
        <w:rPr>
          <w:szCs w:val="22"/>
          <w:lang w:val="en-US"/>
        </w:rPr>
        <w:t>SARS-CoV-2</w:t>
      </w:r>
      <w:r w:rsidRPr="00A11B16">
        <w:rPr>
          <w:szCs w:val="22"/>
          <w:lang w:val="en-US"/>
        </w:rPr>
        <w:t xml:space="preserve">, and that strengthening democratic institutions is key to providing an effective and timely response to citizens during the </w:t>
      </w:r>
      <w:r w:rsidR="00F6209B" w:rsidRPr="00A11B16">
        <w:rPr>
          <w:szCs w:val="22"/>
          <w:lang w:val="en-US"/>
        </w:rPr>
        <w:t xml:space="preserve">COVID-19 </w:t>
      </w:r>
      <w:r w:rsidRPr="00A11B16">
        <w:rPr>
          <w:szCs w:val="22"/>
          <w:lang w:val="en-US"/>
        </w:rPr>
        <w:t>pandemic;</w:t>
      </w:r>
    </w:p>
    <w:p w14:paraId="2753605F" w14:textId="77777777" w:rsidR="00734C19" w:rsidRPr="00A11B16" w:rsidRDefault="00734C19" w:rsidP="00F72F41">
      <w:pPr>
        <w:rPr>
          <w:szCs w:val="22"/>
          <w:lang w:val="en-US"/>
        </w:rPr>
      </w:pPr>
    </w:p>
    <w:p w14:paraId="44A4DBFA" w14:textId="77777777" w:rsidR="00734C19" w:rsidRPr="00A11B16" w:rsidRDefault="00734C19" w:rsidP="00F72F41">
      <w:pPr>
        <w:autoSpaceDE w:val="0"/>
        <w:autoSpaceDN w:val="0"/>
        <w:adjustRightInd w:val="0"/>
        <w:ind w:firstLine="720"/>
        <w:rPr>
          <w:szCs w:val="22"/>
          <w:lang w:val="en-US"/>
        </w:rPr>
      </w:pPr>
      <w:r w:rsidRPr="00A11B16">
        <w:rPr>
          <w:szCs w:val="22"/>
          <w:lang w:val="en-US"/>
        </w:rPr>
        <w:t>CONVINCED that a comprehensive response to the enormous challenges posed to our States by the COVID-19 pandemic should, perforce, be implemented in strict compliance with the democratic commitments and principles enshrined in the Inter-American Democratic Charter including the full and equitable participation of women in the political structures of their countries;</w:t>
      </w:r>
    </w:p>
    <w:p w14:paraId="0397D9E5" w14:textId="77777777" w:rsidR="00734C19" w:rsidRPr="00A11B16" w:rsidRDefault="00734C19" w:rsidP="00F72F41">
      <w:pPr>
        <w:rPr>
          <w:szCs w:val="22"/>
          <w:lang w:val="en-US"/>
        </w:rPr>
      </w:pPr>
    </w:p>
    <w:p w14:paraId="738ED206" w14:textId="4E0D8B32" w:rsidR="00734C19" w:rsidRPr="00A11B16" w:rsidRDefault="00734C19" w:rsidP="00F72F41">
      <w:pPr>
        <w:ind w:firstLine="700"/>
        <w:rPr>
          <w:szCs w:val="22"/>
          <w:lang w:val="en-US"/>
        </w:rPr>
      </w:pPr>
      <w:r w:rsidRPr="00A11B16">
        <w:rPr>
          <w:szCs w:val="22"/>
          <w:lang w:val="en-US"/>
        </w:rPr>
        <w:t xml:space="preserve">TAKING NOTE of the document </w:t>
      </w:r>
      <w:r w:rsidR="00CC0BAD" w:rsidRPr="00A11B16">
        <w:rPr>
          <w:szCs w:val="22"/>
          <w:lang w:val="en-US"/>
        </w:rPr>
        <w:t>“</w:t>
      </w:r>
      <w:r w:rsidRPr="00A11B16">
        <w:rPr>
          <w:szCs w:val="22"/>
          <w:lang w:val="en-US"/>
        </w:rPr>
        <w:t>The Inter-American Democratic Charter: A Guide to Political Action to Address the COVID-19 Pandemic,</w:t>
      </w:r>
      <w:r w:rsidR="00CC0BAD" w:rsidRPr="00A11B16">
        <w:rPr>
          <w:szCs w:val="22"/>
          <w:lang w:val="en-US"/>
        </w:rPr>
        <w:t>”</w:t>
      </w:r>
      <w:r w:rsidRPr="00A11B16">
        <w:rPr>
          <w:szCs w:val="22"/>
          <w:lang w:val="en-US"/>
        </w:rPr>
        <w:t xml:space="preserve"> published by the General Secretariat;</w:t>
      </w:r>
    </w:p>
    <w:p w14:paraId="491C13FC" w14:textId="77777777" w:rsidR="00734C19" w:rsidRPr="00A11B16" w:rsidRDefault="00734C19" w:rsidP="00F72F41">
      <w:pPr>
        <w:rPr>
          <w:szCs w:val="22"/>
          <w:lang w:val="en-US"/>
        </w:rPr>
      </w:pPr>
    </w:p>
    <w:p w14:paraId="55378249" w14:textId="77777777" w:rsidR="00734C19" w:rsidRPr="00A11B16" w:rsidRDefault="00734C19" w:rsidP="00F72F41">
      <w:pPr>
        <w:ind w:firstLine="700"/>
        <w:rPr>
          <w:szCs w:val="22"/>
          <w:lang w:val="en-US"/>
        </w:rPr>
      </w:pPr>
      <w:r w:rsidRPr="00A11B16">
        <w:rPr>
          <w:szCs w:val="22"/>
          <w:lang w:val="en-US"/>
        </w:rPr>
        <w:t xml:space="preserve">EMPHASIZING that 2021 marks the twentieth anniversary of the </w:t>
      </w:r>
      <w:r w:rsidRPr="00A11B16">
        <w:rPr>
          <w:szCs w:val="22"/>
          <w:shd w:val="clear" w:color="auto" w:fill="FFFFFF"/>
          <w:lang w:val="en-US"/>
        </w:rPr>
        <w:t xml:space="preserve">adoption by acclamation of the Inter-American Democratic Charter at the special session of the OAS General Assembly held </w:t>
      </w:r>
      <w:r w:rsidRPr="00A11B16">
        <w:rPr>
          <w:szCs w:val="22"/>
          <w:lang w:val="en-US"/>
        </w:rPr>
        <w:t>on September 11, 2001; and</w:t>
      </w:r>
    </w:p>
    <w:p w14:paraId="4D8E1F42" w14:textId="77777777" w:rsidR="00734C19" w:rsidRPr="00A11B16" w:rsidRDefault="00734C19" w:rsidP="00F72F41">
      <w:pPr>
        <w:rPr>
          <w:szCs w:val="22"/>
          <w:lang w:val="en-US"/>
        </w:rPr>
      </w:pPr>
    </w:p>
    <w:p w14:paraId="605200AA" w14:textId="34D05AEF" w:rsidR="00734C19" w:rsidRPr="00A11B16" w:rsidRDefault="00734C19" w:rsidP="00F72F41">
      <w:pPr>
        <w:ind w:firstLine="700"/>
        <w:rPr>
          <w:szCs w:val="22"/>
          <w:lang w:val="en-US"/>
        </w:rPr>
      </w:pPr>
      <w:r w:rsidRPr="00A11B16">
        <w:rPr>
          <w:szCs w:val="22"/>
          <w:lang w:val="en-US"/>
        </w:rPr>
        <w:t xml:space="preserve">REAFFIRMING all the mandates contained in resolution AG/RES. 2835 (XLIV-O/14), </w:t>
      </w:r>
      <w:r w:rsidR="00CC0BAD" w:rsidRPr="00A11B16">
        <w:rPr>
          <w:szCs w:val="22"/>
          <w:lang w:val="en-US"/>
        </w:rPr>
        <w:t>“</w:t>
      </w:r>
      <w:r w:rsidRPr="00A11B16">
        <w:rPr>
          <w:szCs w:val="22"/>
          <w:lang w:val="en-US"/>
        </w:rPr>
        <w:t>Promotion and Strengthening of Democracy: Follow-up to the Inter-American Democratic Charter,</w:t>
      </w:r>
      <w:r w:rsidR="00CC0BAD" w:rsidRPr="00A11B16">
        <w:rPr>
          <w:szCs w:val="22"/>
          <w:lang w:val="en-US"/>
        </w:rPr>
        <w:t>”</w:t>
      </w:r>
    </w:p>
    <w:p w14:paraId="44F063DB" w14:textId="77777777" w:rsidR="00734C19" w:rsidRPr="00A11B16" w:rsidRDefault="00734C19" w:rsidP="00F72F41">
      <w:pPr>
        <w:rPr>
          <w:szCs w:val="22"/>
          <w:lang w:val="en-US"/>
        </w:rPr>
      </w:pPr>
    </w:p>
    <w:p w14:paraId="5533AA30" w14:textId="77777777" w:rsidR="00734C19" w:rsidRPr="00A11B16" w:rsidRDefault="00734C19" w:rsidP="00F72F41">
      <w:pPr>
        <w:rPr>
          <w:szCs w:val="22"/>
          <w:lang w:val="en-US"/>
        </w:rPr>
      </w:pPr>
      <w:r w:rsidRPr="00A11B16">
        <w:rPr>
          <w:szCs w:val="22"/>
          <w:lang w:val="en-US"/>
        </w:rPr>
        <w:t>RESOLVES:</w:t>
      </w:r>
    </w:p>
    <w:p w14:paraId="3A14E747" w14:textId="77777777" w:rsidR="00734C19" w:rsidRPr="00A11B16" w:rsidRDefault="00734C19" w:rsidP="00F72F41">
      <w:pPr>
        <w:rPr>
          <w:szCs w:val="22"/>
          <w:lang w:val="en-US"/>
        </w:rPr>
      </w:pPr>
    </w:p>
    <w:p w14:paraId="4EF96197" w14:textId="0356FAE6" w:rsidR="00734C19" w:rsidRPr="00A11B16" w:rsidRDefault="00734C19" w:rsidP="00F72F41">
      <w:pPr>
        <w:ind w:firstLine="708"/>
        <w:rPr>
          <w:szCs w:val="22"/>
          <w:lang w:val="en-US"/>
        </w:rPr>
      </w:pPr>
      <w:r w:rsidRPr="00A11B16">
        <w:rPr>
          <w:szCs w:val="22"/>
          <w:lang w:val="en-US"/>
        </w:rPr>
        <w:t>1.</w:t>
      </w:r>
      <w:r w:rsidRPr="00A11B16">
        <w:rPr>
          <w:szCs w:val="22"/>
          <w:lang w:val="en-US"/>
        </w:rPr>
        <w:tab/>
        <w:t>To reaffirm the obligation of the member states to promote and defend democracy in the region as essential for the social, political, and economic development of the peoples of the Americas.</w:t>
      </w:r>
    </w:p>
    <w:p w14:paraId="5021ACAE" w14:textId="77777777" w:rsidR="00734C19" w:rsidRPr="00A11B16" w:rsidRDefault="00734C19" w:rsidP="00F72F41">
      <w:pPr>
        <w:rPr>
          <w:szCs w:val="22"/>
          <w:lang w:val="en-US"/>
        </w:rPr>
      </w:pPr>
    </w:p>
    <w:p w14:paraId="36EA6C59" w14:textId="3AE400C7" w:rsidR="00734C19" w:rsidRPr="00A11B16" w:rsidRDefault="00734C19" w:rsidP="00F72F41">
      <w:pPr>
        <w:ind w:firstLine="720"/>
        <w:rPr>
          <w:i/>
          <w:iCs/>
          <w:szCs w:val="22"/>
          <w:lang w:val="en-US"/>
        </w:rPr>
      </w:pPr>
      <w:r w:rsidRPr="00A11B16">
        <w:rPr>
          <w:szCs w:val="22"/>
          <w:lang w:val="en-US"/>
        </w:rPr>
        <w:lastRenderedPageBreak/>
        <w:t>2.</w:t>
      </w:r>
      <w:r w:rsidRPr="00A11B16">
        <w:rPr>
          <w:szCs w:val="22"/>
          <w:lang w:val="en-US"/>
        </w:rPr>
        <w:tab/>
        <w:t>To continue to promote strengthen</w:t>
      </w:r>
      <w:r w:rsidR="00EE6A37" w:rsidRPr="00A11B16">
        <w:rPr>
          <w:szCs w:val="22"/>
          <w:lang w:val="en-US"/>
        </w:rPr>
        <w:t>ing of</w:t>
      </w:r>
      <w:r w:rsidRPr="00A11B16">
        <w:rPr>
          <w:szCs w:val="22"/>
          <w:lang w:val="en-US"/>
        </w:rPr>
        <w:t xml:space="preserve"> democratic institutions, values, practices, and governance, the fight against corruption, the consolidation of the rule of law, the achievement of the full enjoyment and effective exercise of human rights, and the reduction of poverty, inequality, and social exclusion, through cooperation measures in these fields among member states.</w:t>
      </w:r>
    </w:p>
    <w:p w14:paraId="5A4B63B4" w14:textId="77777777" w:rsidR="00734C19" w:rsidRPr="00A11B16" w:rsidRDefault="00734C19" w:rsidP="00F72F41">
      <w:pPr>
        <w:rPr>
          <w:szCs w:val="22"/>
          <w:lang w:val="en-US"/>
        </w:rPr>
      </w:pPr>
    </w:p>
    <w:p w14:paraId="193CD446" w14:textId="77777777" w:rsidR="00734C19" w:rsidRPr="00A11B16" w:rsidRDefault="00734C19" w:rsidP="00F72F41">
      <w:pPr>
        <w:ind w:firstLine="706"/>
        <w:rPr>
          <w:szCs w:val="22"/>
          <w:lang w:val="en-US"/>
        </w:rPr>
      </w:pPr>
      <w:r w:rsidRPr="00A11B16">
        <w:rPr>
          <w:szCs w:val="22"/>
          <w:lang w:val="en-US"/>
        </w:rPr>
        <w:t>3.</w:t>
      </w:r>
      <w:r w:rsidRPr="00A11B16">
        <w:rPr>
          <w:szCs w:val="22"/>
          <w:lang w:val="en-US"/>
        </w:rPr>
        <w:tab/>
        <w:t>To request the General Secretariat to continue implementing training programs to promote the principles, values, and practices of a democratic culture, on the basis of Articles 26 and 27 of the Inter-American Democratic Charter, and to improve awareness and promote the application of this inter-American instrument in the countries of the Hemisphere that so request.</w:t>
      </w:r>
    </w:p>
    <w:p w14:paraId="4DA839C6" w14:textId="77777777" w:rsidR="00734C19" w:rsidRPr="00A11B16" w:rsidRDefault="00734C19" w:rsidP="00F72F41">
      <w:pPr>
        <w:rPr>
          <w:szCs w:val="22"/>
          <w:lang w:val="en-US"/>
        </w:rPr>
      </w:pPr>
    </w:p>
    <w:p w14:paraId="49BD518C" w14:textId="6152FEC0" w:rsidR="00734C19" w:rsidRPr="00A11B16" w:rsidRDefault="00734C19" w:rsidP="00F72F41">
      <w:pPr>
        <w:ind w:firstLine="706"/>
        <w:rPr>
          <w:szCs w:val="22"/>
          <w:lang w:val="en-US"/>
        </w:rPr>
      </w:pPr>
      <w:r w:rsidRPr="00A11B16">
        <w:rPr>
          <w:szCs w:val="22"/>
          <w:lang w:val="en-US"/>
        </w:rPr>
        <w:t>4</w:t>
      </w:r>
      <w:r w:rsidRPr="00A11B16">
        <w:rPr>
          <w:color w:val="000000"/>
          <w:szCs w:val="22"/>
          <w:lang w:val="en-US"/>
        </w:rPr>
        <w:t>.</w:t>
      </w:r>
      <w:r w:rsidRPr="00A11B16">
        <w:rPr>
          <w:color w:val="000000"/>
          <w:szCs w:val="22"/>
          <w:lang w:val="en-US"/>
        </w:rPr>
        <w:tab/>
      </w:r>
      <w:r w:rsidRPr="00A11B16">
        <w:rPr>
          <w:szCs w:val="22"/>
          <w:lang w:val="en-US"/>
        </w:rPr>
        <w:t xml:space="preserve">To reaffirm the validity of the Inter-American Democratic Charter as an instrument for promoting and defending the values and principles of representative democracy in the region; and to instruct the Permanent Council to promote the holding of a special preparatory meeting for the commemoration of the twentieth anniversary of the adoption of the Inter-American Democratic Charter, with </w:t>
      </w:r>
      <w:r w:rsidR="00EE6A37" w:rsidRPr="00A11B16">
        <w:rPr>
          <w:szCs w:val="22"/>
          <w:lang w:val="en-US"/>
        </w:rPr>
        <w:t xml:space="preserve">an </w:t>
      </w:r>
      <w:r w:rsidRPr="00A11B16">
        <w:rPr>
          <w:szCs w:val="22"/>
          <w:lang w:val="en-US"/>
        </w:rPr>
        <w:t>emphasis on reflection on this instrument in the face of new challenges, and to report to the General Assembly at its fifty-first regular session on the results of that special meeting.</w:t>
      </w:r>
    </w:p>
    <w:p w14:paraId="7EEE41EB" w14:textId="77777777" w:rsidR="00734C19" w:rsidRPr="00A11B16" w:rsidRDefault="00734C19" w:rsidP="00F72F41">
      <w:pPr>
        <w:jc w:val="left"/>
        <w:rPr>
          <w:szCs w:val="22"/>
          <w:lang w:val="en-US"/>
        </w:rPr>
      </w:pPr>
    </w:p>
    <w:p w14:paraId="1563E150" w14:textId="57BD00FB" w:rsidR="00734C19" w:rsidRPr="00A11B16" w:rsidRDefault="00734C19" w:rsidP="00F72F41">
      <w:pPr>
        <w:rPr>
          <w:i/>
          <w:iCs/>
          <w:szCs w:val="22"/>
          <w:lang w:val="en-US"/>
        </w:rPr>
      </w:pPr>
      <w:r w:rsidRPr="00A11B16">
        <w:rPr>
          <w:szCs w:val="22"/>
          <w:lang w:val="en-US"/>
        </w:rPr>
        <w:tab/>
        <w:t>5.</w:t>
      </w:r>
      <w:r w:rsidRPr="00A11B16">
        <w:rPr>
          <w:szCs w:val="22"/>
          <w:lang w:val="en-US"/>
        </w:rPr>
        <w:tab/>
        <w:t xml:space="preserve">To request </w:t>
      </w:r>
      <w:r w:rsidR="00EE6A37" w:rsidRPr="00A11B16">
        <w:rPr>
          <w:szCs w:val="22"/>
          <w:lang w:val="en-US"/>
        </w:rPr>
        <w:t xml:space="preserve">that </w:t>
      </w:r>
      <w:r w:rsidRPr="00A11B16">
        <w:rPr>
          <w:szCs w:val="22"/>
          <w:lang w:val="en-US"/>
        </w:rPr>
        <w:t>the CAJP, in coordination with the Summit</w:t>
      </w:r>
      <w:r w:rsidR="00EE6A37" w:rsidRPr="00A11B16">
        <w:rPr>
          <w:szCs w:val="22"/>
          <w:lang w:val="en-US"/>
        </w:rPr>
        <w:t>s</w:t>
      </w:r>
      <w:r w:rsidRPr="00A11B16">
        <w:rPr>
          <w:szCs w:val="22"/>
          <w:lang w:val="en-US"/>
        </w:rPr>
        <w:t xml:space="preserve"> Secretariat, </w:t>
      </w:r>
      <w:r w:rsidR="00EE6A37" w:rsidRPr="00A11B16">
        <w:rPr>
          <w:szCs w:val="22"/>
          <w:lang w:val="en-US"/>
        </w:rPr>
        <w:t xml:space="preserve">collaborate with the Committee on Inter-American Summits Management and Civil Society Participation in OAS Activities in organizing </w:t>
      </w:r>
      <w:r w:rsidRPr="00A11B16">
        <w:rPr>
          <w:szCs w:val="22"/>
          <w:lang w:val="en-US"/>
        </w:rPr>
        <w:t xml:space="preserve">a special joint </w:t>
      </w:r>
      <w:r w:rsidR="00EE6A37" w:rsidRPr="00A11B16">
        <w:rPr>
          <w:szCs w:val="22"/>
          <w:lang w:val="en-US"/>
        </w:rPr>
        <w:t xml:space="preserve">meeting in </w:t>
      </w:r>
      <w:r w:rsidRPr="00A11B16">
        <w:rPr>
          <w:szCs w:val="22"/>
          <w:lang w:val="en-US"/>
        </w:rPr>
        <w:t xml:space="preserve">the first quarter of 2021 on </w:t>
      </w:r>
      <w:r w:rsidR="00CC0BAD" w:rsidRPr="00A11B16">
        <w:rPr>
          <w:szCs w:val="22"/>
          <w:lang w:val="en-US"/>
        </w:rPr>
        <w:t>“</w:t>
      </w:r>
      <w:r w:rsidRPr="00A11B16">
        <w:rPr>
          <w:szCs w:val="22"/>
          <w:lang w:val="en-US"/>
        </w:rPr>
        <w:t>Democratic Resiliency, the Role of the Inter-American Democratic Charter, and the Summits Process,</w:t>
      </w:r>
      <w:r w:rsidR="00CC0BAD" w:rsidRPr="00A11B16">
        <w:rPr>
          <w:szCs w:val="22"/>
          <w:lang w:val="en-US"/>
        </w:rPr>
        <w:t>”</w:t>
      </w:r>
      <w:r w:rsidRPr="00A11B16">
        <w:rPr>
          <w:szCs w:val="22"/>
          <w:lang w:val="en-US"/>
        </w:rPr>
        <w:t xml:space="preserve"> with a </w:t>
      </w:r>
      <w:r w:rsidR="00ED2467" w:rsidRPr="00A11B16">
        <w:rPr>
          <w:szCs w:val="22"/>
          <w:lang w:val="en-US"/>
        </w:rPr>
        <w:t xml:space="preserve">view to </w:t>
      </w:r>
      <w:r w:rsidRPr="00A11B16">
        <w:rPr>
          <w:szCs w:val="22"/>
          <w:lang w:val="en-US"/>
        </w:rPr>
        <w:t>sharing possible recommendations for consideration with the Summit Implementation Review Group in advance of the Ninth Summit of the Americas.</w:t>
      </w:r>
    </w:p>
    <w:p w14:paraId="33C7872A" w14:textId="77777777" w:rsidR="00734C19" w:rsidRPr="00A11B16" w:rsidRDefault="00734C19" w:rsidP="00F72F41">
      <w:pPr>
        <w:rPr>
          <w:i/>
          <w:iCs/>
          <w:szCs w:val="22"/>
          <w:lang w:val="en-US"/>
        </w:rPr>
      </w:pPr>
    </w:p>
    <w:p w14:paraId="08992C94" w14:textId="1D236633" w:rsidR="00734C19" w:rsidRPr="00A11B16" w:rsidRDefault="00734C19" w:rsidP="00F72F41">
      <w:pPr>
        <w:rPr>
          <w:szCs w:val="22"/>
          <w:lang w:val="en-US"/>
        </w:rPr>
      </w:pPr>
      <w:r w:rsidRPr="00A11B16">
        <w:rPr>
          <w:szCs w:val="22"/>
          <w:lang w:val="en-US"/>
        </w:rPr>
        <w:tab/>
        <w:t>6.</w:t>
      </w:r>
      <w:r w:rsidRPr="00A11B16">
        <w:rPr>
          <w:szCs w:val="22"/>
          <w:lang w:val="en-US"/>
        </w:rPr>
        <w:tab/>
        <w:t>To promote women</w:t>
      </w:r>
      <w:r w:rsidR="005C5676" w:rsidRPr="00A11B16">
        <w:rPr>
          <w:szCs w:val="22"/>
          <w:lang w:val="en-US"/>
        </w:rPr>
        <w:t>’</w:t>
      </w:r>
      <w:r w:rsidRPr="00A11B16">
        <w:rPr>
          <w:szCs w:val="22"/>
          <w:lang w:val="en-US"/>
        </w:rPr>
        <w:t>s political participation, including as elected leaders, technical experts in elections, engaged civil society leaders</w:t>
      </w:r>
      <w:r w:rsidR="00ED2467" w:rsidRPr="00A11B16">
        <w:rPr>
          <w:szCs w:val="22"/>
          <w:lang w:val="en-US"/>
        </w:rPr>
        <w:t>,</w:t>
      </w:r>
      <w:r w:rsidRPr="00A11B16">
        <w:rPr>
          <w:szCs w:val="22"/>
          <w:lang w:val="en-US"/>
        </w:rPr>
        <w:t xml:space="preserve"> and informed voters.</w:t>
      </w:r>
    </w:p>
    <w:p w14:paraId="774FE6D4" w14:textId="77777777" w:rsidR="00734C19" w:rsidRPr="00A11B16" w:rsidRDefault="00734C19" w:rsidP="00F72F41">
      <w:pPr>
        <w:jc w:val="left"/>
        <w:rPr>
          <w:szCs w:val="22"/>
          <w:lang w:val="en-US"/>
        </w:rPr>
      </w:pPr>
    </w:p>
    <w:p w14:paraId="4F5754A4" w14:textId="35A3725E" w:rsidR="00734C19" w:rsidRPr="00A11B16" w:rsidRDefault="00734C19" w:rsidP="00F72F41">
      <w:pPr>
        <w:ind w:left="720" w:hanging="720"/>
        <w:rPr>
          <w:rFonts w:eastAsia="Arial Unicode MS"/>
          <w:szCs w:val="22"/>
          <w:u w:val="single"/>
          <w:lang w:val="en-US"/>
        </w:rPr>
      </w:pPr>
      <w:r w:rsidRPr="00A11B16">
        <w:rPr>
          <w:rFonts w:eastAsia="Arial Unicode MS"/>
          <w:szCs w:val="22"/>
          <w:lang w:val="en-US"/>
        </w:rPr>
        <w:t>vi.</w:t>
      </w:r>
      <w:r w:rsidRPr="00A11B16">
        <w:rPr>
          <w:rFonts w:eastAsia="Arial Unicode MS"/>
          <w:szCs w:val="22"/>
          <w:lang w:val="en-US"/>
        </w:rPr>
        <w:tab/>
      </w:r>
      <w:r w:rsidRPr="00A11B16">
        <w:rPr>
          <w:rFonts w:eastAsia="Arial Unicode MS"/>
          <w:szCs w:val="22"/>
          <w:u w:val="single"/>
          <w:lang w:val="en-US"/>
        </w:rPr>
        <w:t>Follow-up on the Inter-American Convention against Corruption and on the Inter-American Program for Cooperation in the Fight against Corruption</w:t>
      </w:r>
    </w:p>
    <w:p w14:paraId="6456FAB5" w14:textId="77777777" w:rsidR="00734C19" w:rsidRPr="00A11B16" w:rsidRDefault="00734C19" w:rsidP="00F72F41">
      <w:pPr>
        <w:rPr>
          <w:szCs w:val="22"/>
          <w:lang w:val="en-US"/>
        </w:rPr>
      </w:pPr>
    </w:p>
    <w:p w14:paraId="77DCD781" w14:textId="5A675EEE" w:rsidR="00734C19" w:rsidRPr="00A11B16" w:rsidRDefault="00734C19" w:rsidP="00F72F41">
      <w:pPr>
        <w:ind w:firstLine="720"/>
        <w:rPr>
          <w:szCs w:val="22"/>
          <w:lang w:val="en-US"/>
        </w:rPr>
      </w:pPr>
      <w:r w:rsidRPr="00A11B16">
        <w:rPr>
          <w:szCs w:val="22"/>
          <w:lang w:val="en-US"/>
        </w:rPr>
        <w:t xml:space="preserve">BEARING IN MIND the commitment of the member states to prevent and combat corruption, </w:t>
      </w:r>
      <w:r w:rsidR="007A47D2" w:rsidRPr="00A11B16">
        <w:rPr>
          <w:szCs w:val="22"/>
          <w:lang w:val="en-US"/>
        </w:rPr>
        <w:t xml:space="preserve">as </w:t>
      </w:r>
      <w:r w:rsidRPr="00A11B16">
        <w:rPr>
          <w:szCs w:val="22"/>
          <w:lang w:val="en-US"/>
        </w:rPr>
        <w:t xml:space="preserve">set forth in the Comprehensive Strategic Plan of the Organization and in the mandates of the Summits of the Americas, especially those contained in the Lima Commitment: </w:t>
      </w:r>
      <w:r w:rsidR="00CC0BAD" w:rsidRPr="00A11B16">
        <w:rPr>
          <w:szCs w:val="22"/>
          <w:lang w:val="en-US"/>
        </w:rPr>
        <w:t>“</w:t>
      </w:r>
      <w:r w:rsidRPr="00A11B16">
        <w:rPr>
          <w:szCs w:val="22"/>
          <w:lang w:val="en-US"/>
        </w:rPr>
        <w:t>Democratic Governance against Corruption,</w:t>
      </w:r>
      <w:r w:rsidR="00CC0BAD" w:rsidRPr="00A11B16">
        <w:rPr>
          <w:szCs w:val="22"/>
          <w:lang w:val="en-US"/>
        </w:rPr>
        <w:t>”</w:t>
      </w:r>
      <w:r w:rsidRPr="00A11B16">
        <w:rPr>
          <w:color w:val="000000"/>
          <w:szCs w:val="22"/>
          <w:u w:val="single"/>
          <w:vertAlign w:val="superscript"/>
          <w:lang w:val="en-US"/>
        </w:rPr>
        <w:footnoteReference w:id="60"/>
      </w:r>
      <w:r w:rsidRPr="00A11B16">
        <w:rPr>
          <w:color w:val="000000"/>
          <w:szCs w:val="22"/>
          <w:vertAlign w:val="superscript"/>
          <w:lang w:val="en-US" w:eastAsia="es-ES"/>
        </w:rPr>
        <w:t>/</w:t>
      </w:r>
      <w:r w:rsidRPr="00A11B16">
        <w:rPr>
          <w:szCs w:val="22"/>
          <w:lang w:val="en-US"/>
        </w:rPr>
        <w:t xml:space="preserve"> adopted in Lima, Peru, in April 2018, related to the Inter-American Convention against Corruption and </w:t>
      </w:r>
      <w:r w:rsidR="007A47D2" w:rsidRPr="00A11B16">
        <w:rPr>
          <w:szCs w:val="22"/>
          <w:lang w:val="en-US"/>
        </w:rPr>
        <w:t xml:space="preserve">its </w:t>
      </w:r>
      <w:r w:rsidRPr="00A11B16">
        <w:rPr>
          <w:szCs w:val="22"/>
          <w:lang w:val="en-US"/>
        </w:rPr>
        <w:t xml:space="preserve">Follow-Up </w:t>
      </w:r>
      <w:r w:rsidR="007A47D2" w:rsidRPr="00A11B16">
        <w:rPr>
          <w:szCs w:val="22"/>
          <w:lang w:val="en-US"/>
        </w:rPr>
        <w:t xml:space="preserve">Mechanism </w:t>
      </w:r>
      <w:r w:rsidRPr="00A11B16">
        <w:rPr>
          <w:szCs w:val="22"/>
          <w:lang w:val="en-US"/>
        </w:rPr>
        <w:t xml:space="preserve">(MESICIC), as well as the Inter-American Program for Cooperation </w:t>
      </w:r>
      <w:r w:rsidR="00083C35" w:rsidRPr="00A11B16">
        <w:rPr>
          <w:szCs w:val="22"/>
          <w:lang w:val="en-US"/>
        </w:rPr>
        <w:t xml:space="preserve">in the </w:t>
      </w:r>
      <w:r w:rsidRPr="00A11B16">
        <w:rPr>
          <w:szCs w:val="22"/>
          <w:lang w:val="en-US"/>
        </w:rPr>
        <w:t xml:space="preserve">Fight </w:t>
      </w:r>
      <w:r w:rsidR="00083C35" w:rsidRPr="00A11B16">
        <w:rPr>
          <w:szCs w:val="22"/>
          <w:lang w:val="en-US"/>
        </w:rPr>
        <w:t xml:space="preserve">against </w:t>
      </w:r>
      <w:r w:rsidRPr="00A11B16">
        <w:rPr>
          <w:szCs w:val="22"/>
          <w:lang w:val="en-US"/>
        </w:rPr>
        <w:t xml:space="preserve">Corruption [AG/RES. 2275 (XXXVII-O/07)]; and the </w:t>
      </w:r>
      <w:r w:rsidR="00CC0BAD" w:rsidRPr="00A11B16">
        <w:rPr>
          <w:szCs w:val="22"/>
          <w:lang w:val="en-US"/>
        </w:rPr>
        <w:t>“</w:t>
      </w:r>
      <w:r w:rsidRPr="00A11B16">
        <w:rPr>
          <w:szCs w:val="22"/>
          <w:lang w:val="en-US"/>
        </w:rPr>
        <w:t xml:space="preserve">Recommendations of the Fourth Meeting of the Conference of States Parties </w:t>
      </w:r>
      <w:r w:rsidR="00083C35" w:rsidRPr="00A11B16">
        <w:rPr>
          <w:szCs w:val="22"/>
          <w:lang w:val="en-US"/>
        </w:rPr>
        <w:t>of</w:t>
      </w:r>
      <w:r w:rsidRPr="00A11B16">
        <w:rPr>
          <w:szCs w:val="22"/>
          <w:lang w:val="en-US"/>
        </w:rPr>
        <w:t xml:space="preserve"> the MESICIC</w:t>
      </w:r>
      <w:r w:rsidR="00CC0BAD" w:rsidRPr="00A11B16">
        <w:rPr>
          <w:szCs w:val="22"/>
          <w:lang w:val="en-US"/>
        </w:rPr>
        <w:t>”</w:t>
      </w:r>
      <w:r w:rsidRPr="00A11B16">
        <w:rPr>
          <w:szCs w:val="22"/>
          <w:lang w:val="en-US"/>
        </w:rPr>
        <w:t xml:space="preserve"> (MESICIC/CEP-IV/doc.2/15 rev. 1)</w:t>
      </w:r>
      <w:r w:rsidRPr="00A11B16">
        <w:rPr>
          <w:color w:val="000000"/>
          <w:szCs w:val="22"/>
          <w:lang w:val="en-US"/>
        </w:rPr>
        <w:t>,</w:t>
      </w:r>
    </w:p>
    <w:p w14:paraId="50A363E8" w14:textId="77777777" w:rsidR="00734C19" w:rsidRPr="00A11B16" w:rsidRDefault="00734C19" w:rsidP="00F72F41">
      <w:pPr>
        <w:rPr>
          <w:szCs w:val="22"/>
          <w:lang w:val="en-US"/>
        </w:rPr>
      </w:pPr>
    </w:p>
    <w:p w14:paraId="273CA5C2" w14:textId="77777777" w:rsidR="00734C19" w:rsidRPr="00A11B16" w:rsidRDefault="00734C19" w:rsidP="00F72F41">
      <w:pPr>
        <w:rPr>
          <w:szCs w:val="22"/>
          <w:lang w:val="en-US"/>
        </w:rPr>
      </w:pPr>
      <w:r w:rsidRPr="00A11B16">
        <w:rPr>
          <w:color w:val="000000"/>
          <w:szCs w:val="22"/>
          <w:lang w:val="en-US"/>
        </w:rPr>
        <w:t>RESOLVES:</w:t>
      </w:r>
    </w:p>
    <w:p w14:paraId="5CAFBB39" w14:textId="77777777" w:rsidR="00734C19" w:rsidRPr="00A11B16" w:rsidRDefault="00734C19" w:rsidP="00F72F41">
      <w:pPr>
        <w:rPr>
          <w:color w:val="000000"/>
          <w:szCs w:val="22"/>
          <w:lang w:val="en-US"/>
        </w:rPr>
      </w:pPr>
    </w:p>
    <w:p w14:paraId="5CAE58F1" w14:textId="4C3CF40A" w:rsidR="00734C19" w:rsidRPr="00A11B16" w:rsidRDefault="00734C19" w:rsidP="00F72F41">
      <w:pPr>
        <w:ind w:firstLine="720"/>
        <w:rPr>
          <w:i/>
          <w:iCs/>
          <w:color w:val="000000"/>
          <w:szCs w:val="22"/>
          <w:lang w:val="en-US"/>
        </w:rPr>
      </w:pPr>
      <w:bookmarkStart w:id="33" w:name="_Hlk37839102"/>
      <w:r w:rsidRPr="00A11B16">
        <w:rPr>
          <w:color w:val="000000"/>
          <w:szCs w:val="22"/>
          <w:lang w:val="en-US"/>
        </w:rPr>
        <w:t>1.</w:t>
      </w:r>
      <w:r w:rsidRPr="00A11B16">
        <w:rPr>
          <w:color w:val="000000"/>
          <w:szCs w:val="22"/>
          <w:lang w:val="en-US"/>
        </w:rPr>
        <w:tab/>
        <w:t xml:space="preserve">To reaffirm the commitment of member states to </w:t>
      </w:r>
      <w:r w:rsidR="00FD38B7" w:rsidRPr="00A11B16">
        <w:rPr>
          <w:color w:val="000000"/>
          <w:szCs w:val="22"/>
          <w:lang w:val="en-US"/>
        </w:rPr>
        <w:t xml:space="preserve">resolutely </w:t>
      </w:r>
      <w:r w:rsidRPr="00A11B16">
        <w:rPr>
          <w:color w:val="000000"/>
          <w:szCs w:val="22"/>
          <w:lang w:val="en-US"/>
        </w:rPr>
        <w:t xml:space="preserve">prevent and </w:t>
      </w:r>
      <w:r w:rsidR="00FD38B7" w:rsidRPr="00A11B16">
        <w:rPr>
          <w:color w:val="000000"/>
          <w:szCs w:val="22"/>
          <w:lang w:val="en-US"/>
        </w:rPr>
        <w:t xml:space="preserve">combat </w:t>
      </w:r>
      <w:r w:rsidRPr="00A11B16">
        <w:rPr>
          <w:color w:val="000000"/>
          <w:szCs w:val="22"/>
          <w:lang w:val="en-US"/>
        </w:rPr>
        <w:t xml:space="preserve">corruption, further transparency in public management and in public-private relations, promote accountability, and continue effectively implementing the recommendations of </w:t>
      </w:r>
      <w:r w:rsidR="00FD38B7" w:rsidRPr="00A11B16">
        <w:rPr>
          <w:color w:val="000000"/>
          <w:szCs w:val="22"/>
          <w:lang w:val="en-US"/>
        </w:rPr>
        <w:t xml:space="preserve">the </w:t>
      </w:r>
      <w:r w:rsidR="00FD38B7" w:rsidRPr="00A11B16">
        <w:rPr>
          <w:szCs w:val="22"/>
          <w:lang w:val="en-US"/>
        </w:rPr>
        <w:t xml:space="preserve">Follow-up Mechanism for the Implementation of the Inter-American Convention against Corruption </w:t>
      </w:r>
      <w:r w:rsidR="00FD38B7" w:rsidRPr="00A11B16">
        <w:rPr>
          <w:color w:val="000000"/>
          <w:szCs w:val="22"/>
          <w:lang w:val="en-US"/>
        </w:rPr>
        <w:t>(</w:t>
      </w:r>
      <w:r w:rsidRPr="00A11B16">
        <w:rPr>
          <w:color w:val="000000"/>
          <w:szCs w:val="22"/>
          <w:lang w:val="en-US"/>
        </w:rPr>
        <w:t>MESICIC</w:t>
      </w:r>
      <w:r w:rsidR="00FD38B7" w:rsidRPr="00A11B16">
        <w:rPr>
          <w:color w:val="000000"/>
          <w:szCs w:val="22"/>
          <w:lang w:val="en-US"/>
        </w:rPr>
        <w:t>).</w:t>
      </w:r>
    </w:p>
    <w:bookmarkEnd w:id="33"/>
    <w:p w14:paraId="2796EA39" w14:textId="77777777" w:rsidR="00734C19" w:rsidRPr="00A11B16" w:rsidRDefault="00734C19" w:rsidP="00F72F41">
      <w:pPr>
        <w:rPr>
          <w:szCs w:val="22"/>
          <w:lang w:val="en-US"/>
        </w:rPr>
      </w:pPr>
    </w:p>
    <w:p w14:paraId="63A449EC" w14:textId="6C94DD6C" w:rsidR="00734C19" w:rsidRPr="00A11B16" w:rsidRDefault="00734C19" w:rsidP="00F72F41">
      <w:pPr>
        <w:ind w:firstLine="720"/>
        <w:rPr>
          <w:szCs w:val="22"/>
          <w:lang w:val="en-US"/>
        </w:rPr>
      </w:pPr>
      <w:r w:rsidRPr="00A11B16">
        <w:rPr>
          <w:color w:val="000000"/>
          <w:szCs w:val="22"/>
          <w:lang w:val="en-US"/>
        </w:rPr>
        <w:lastRenderedPageBreak/>
        <w:t>2.</w:t>
      </w:r>
      <w:r w:rsidRPr="00A11B16">
        <w:rPr>
          <w:color w:val="000000"/>
          <w:szCs w:val="22"/>
          <w:lang w:val="en-US"/>
        </w:rPr>
        <w:tab/>
        <w:t xml:space="preserve">To </w:t>
      </w:r>
      <w:r w:rsidR="00FD38B7" w:rsidRPr="00A11B16">
        <w:rPr>
          <w:color w:val="000000"/>
          <w:szCs w:val="22"/>
          <w:lang w:val="en-US"/>
        </w:rPr>
        <w:t xml:space="preserve">express satisfaction at </w:t>
      </w:r>
      <w:r w:rsidRPr="00A11B16">
        <w:rPr>
          <w:color w:val="000000"/>
          <w:szCs w:val="22"/>
          <w:lang w:val="en-US"/>
        </w:rPr>
        <w:t xml:space="preserve">the successful outcome of the Fifth Round of Review of the Committee of Experts of the MESICIC at its </w:t>
      </w:r>
      <w:r w:rsidR="00FD38B7" w:rsidRPr="00A11B16">
        <w:rPr>
          <w:color w:val="000000"/>
          <w:szCs w:val="22"/>
          <w:lang w:val="en-US"/>
        </w:rPr>
        <w:t>t</w:t>
      </w:r>
      <w:r w:rsidRPr="00A11B16">
        <w:rPr>
          <w:color w:val="000000"/>
          <w:szCs w:val="22"/>
          <w:lang w:val="en-US"/>
        </w:rPr>
        <w:t>hirty-</w:t>
      </w:r>
      <w:r w:rsidR="00FD38B7" w:rsidRPr="00A11B16">
        <w:rPr>
          <w:color w:val="000000"/>
          <w:szCs w:val="22"/>
          <w:lang w:val="en-US"/>
        </w:rPr>
        <w:t>f</w:t>
      </w:r>
      <w:r w:rsidRPr="00A11B16">
        <w:rPr>
          <w:color w:val="000000"/>
          <w:szCs w:val="22"/>
          <w:lang w:val="en-US"/>
        </w:rPr>
        <w:t xml:space="preserve">ourth </w:t>
      </w:r>
      <w:r w:rsidR="00FD38B7" w:rsidRPr="00A11B16">
        <w:rPr>
          <w:color w:val="000000"/>
          <w:szCs w:val="22"/>
          <w:lang w:val="en-US"/>
        </w:rPr>
        <w:t>m</w:t>
      </w:r>
      <w:r w:rsidRPr="00A11B16">
        <w:rPr>
          <w:color w:val="000000"/>
          <w:szCs w:val="22"/>
          <w:lang w:val="en-US"/>
        </w:rPr>
        <w:t>eeting</w:t>
      </w:r>
      <w:r w:rsidR="00663157" w:rsidRPr="00A11B16">
        <w:rPr>
          <w:color w:val="000000"/>
          <w:szCs w:val="22"/>
          <w:lang w:val="en-US"/>
        </w:rPr>
        <w:t>,</w:t>
      </w:r>
      <w:r w:rsidRPr="00A11B16">
        <w:rPr>
          <w:color w:val="000000"/>
          <w:szCs w:val="22"/>
          <w:lang w:val="en-US"/>
        </w:rPr>
        <w:t xml:space="preserve"> held </w:t>
      </w:r>
      <w:r w:rsidR="00FD38B7" w:rsidRPr="00A11B16">
        <w:rPr>
          <w:color w:val="000000"/>
          <w:szCs w:val="22"/>
          <w:lang w:val="en-US"/>
        </w:rPr>
        <w:t xml:space="preserve">at OAS headquarters in Washington, D.C. </w:t>
      </w:r>
      <w:r w:rsidRPr="00A11B16">
        <w:rPr>
          <w:color w:val="000000"/>
          <w:szCs w:val="22"/>
          <w:lang w:val="en-US"/>
        </w:rPr>
        <w:t>in March of this year, as well as its adoption at said meeting of the Hemispheric Report o</w:t>
      </w:r>
      <w:r w:rsidR="00FD38B7" w:rsidRPr="00A11B16">
        <w:rPr>
          <w:color w:val="000000"/>
          <w:szCs w:val="22"/>
          <w:lang w:val="en-US"/>
        </w:rPr>
        <w:t>f</w:t>
      </w:r>
      <w:r w:rsidRPr="00A11B16">
        <w:rPr>
          <w:color w:val="000000"/>
          <w:szCs w:val="22"/>
          <w:lang w:val="en-US"/>
        </w:rPr>
        <w:t xml:space="preserve"> the Fifth Round of Review of the </w:t>
      </w:r>
      <w:r w:rsidR="00AE432F" w:rsidRPr="00A11B16">
        <w:rPr>
          <w:color w:val="000000"/>
          <w:szCs w:val="22"/>
          <w:lang w:val="en-US"/>
        </w:rPr>
        <w:t xml:space="preserve">MESICIC </w:t>
      </w:r>
      <w:r w:rsidRPr="00A11B16">
        <w:rPr>
          <w:color w:val="000000"/>
          <w:szCs w:val="22"/>
          <w:lang w:val="en-US"/>
        </w:rPr>
        <w:t>Committee of Experts and the decisions required to initiate the Sixth Round of Review.</w:t>
      </w:r>
    </w:p>
    <w:p w14:paraId="30B4CBEF" w14:textId="77777777" w:rsidR="00734C19" w:rsidRPr="00A11B16" w:rsidRDefault="00734C19" w:rsidP="00F72F41">
      <w:pPr>
        <w:rPr>
          <w:color w:val="000000"/>
          <w:szCs w:val="22"/>
          <w:lang w:val="en-US"/>
        </w:rPr>
      </w:pPr>
    </w:p>
    <w:p w14:paraId="23006A91" w14:textId="21544A4E" w:rsidR="00734C19" w:rsidRPr="00A11B16" w:rsidRDefault="00734C19" w:rsidP="00F72F41">
      <w:pPr>
        <w:ind w:firstLine="720"/>
        <w:rPr>
          <w:szCs w:val="22"/>
          <w:lang w:val="en-US"/>
        </w:rPr>
      </w:pPr>
      <w:r w:rsidRPr="00A11B16">
        <w:rPr>
          <w:color w:val="000000"/>
          <w:szCs w:val="22"/>
          <w:lang w:val="en-US"/>
        </w:rPr>
        <w:t>3.</w:t>
      </w:r>
      <w:r w:rsidRPr="00A11B16">
        <w:rPr>
          <w:color w:val="000000"/>
          <w:szCs w:val="22"/>
          <w:lang w:val="en-US"/>
        </w:rPr>
        <w:tab/>
      </w:r>
      <w:r w:rsidRPr="00A11B16">
        <w:rPr>
          <w:szCs w:val="22"/>
          <w:lang w:val="en-US"/>
        </w:rPr>
        <w:t xml:space="preserve">To instruct the Department of Legal Cooperation of the Secretariat for Legal Affairs, in its capacity as Technical Secretariat of the MESICIC, to continue implementing the mandates contained in the </w:t>
      </w:r>
      <w:r w:rsidR="00CC0BAD" w:rsidRPr="00A11B16">
        <w:rPr>
          <w:szCs w:val="22"/>
          <w:lang w:val="en-US"/>
        </w:rPr>
        <w:t>“</w:t>
      </w:r>
      <w:r w:rsidRPr="00A11B16">
        <w:rPr>
          <w:szCs w:val="22"/>
          <w:lang w:val="en-US"/>
        </w:rPr>
        <w:t>Recommendations of the Fourth Meeting of the Conference of States Parties to the MESICIC,</w:t>
      </w:r>
      <w:r w:rsidR="00CC0BAD" w:rsidRPr="00A11B16">
        <w:rPr>
          <w:szCs w:val="22"/>
          <w:lang w:val="en-US"/>
        </w:rPr>
        <w:t>”</w:t>
      </w:r>
      <w:r w:rsidRPr="00A11B16">
        <w:rPr>
          <w:szCs w:val="22"/>
          <w:lang w:val="en-US"/>
        </w:rPr>
        <w:t xml:space="preserve"> in accordance with the resources allocated in the program-budget of the Organization and other resources</w:t>
      </w:r>
      <w:bookmarkStart w:id="34" w:name="_Hlk37840805"/>
      <w:r w:rsidRPr="00A11B16">
        <w:rPr>
          <w:color w:val="000000"/>
          <w:szCs w:val="22"/>
          <w:lang w:val="en-US"/>
        </w:rPr>
        <w:t>.</w:t>
      </w:r>
    </w:p>
    <w:bookmarkEnd w:id="34"/>
    <w:p w14:paraId="6204EEE0" w14:textId="77777777" w:rsidR="00734C19" w:rsidRPr="00A11B16" w:rsidRDefault="00734C19" w:rsidP="00F72F41">
      <w:pPr>
        <w:rPr>
          <w:szCs w:val="22"/>
          <w:lang w:val="en-US"/>
        </w:rPr>
      </w:pPr>
    </w:p>
    <w:p w14:paraId="724CFC09" w14:textId="0C28FDB7" w:rsidR="00734C19" w:rsidRPr="00A11B16" w:rsidRDefault="00734C19" w:rsidP="00F72F41">
      <w:pPr>
        <w:ind w:firstLine="720"/>
        <w:rPr>
          <w:szCs w:val="22"/>
          <w:lang w:val="en-US"/>
        </w:rPr>
      </w:pPr>
      <w:r w:rsidRPr="00A11B16">
        <w:rPr>
          <w:color w:val="000000"/>
          <w:szCs w:val="22"/>
          <w:lang w:val="en-US"/>
        </w:rPr>
        <w:t>4.</w:t>
      </w:r>
      <w:r w:rsidRPr="00A11B16">
        <w:rPr>
          <w:color w:val="000000"/>
          <w:szCs w:val="22"/>
          <w:lang w:val="en-US"/>
        </w:rPr>
        <w:tab/>
      </w:r>
      <w:r w:rsidRPr="00A11B16">
        <w:rPr>
          <w:szCs w:val="22"/>
          <w:lang w:val="en-US"/>
        </w:rPr>
        <w:t xml:space="preserve">To instruct the Technical Secretariat </w:t>
      </w:r>
      <w:r w:rsidR="00920C82" w:rsidRPr="00A11B16">
        <w:rPr>
          <w:szCs w:val="22"/>
          <w:lang w:val="en-US"/>
        </w:rPr>
        <w:t xml:space="preserve">of the MESICIC </w:t>
      </w:r>
      <w:r w:rsidRPr="00A11B16">
        <w:rPr>
          <w:szCs w:val="22"/>
          <w:lang w:val="en-US"/>
        </w:rPr>
        <w:t>to continue, within the sphere of its competence, among other activities, providing technical support and legal advice to the Conference of States Parties and the Committee of Experts of the MESICIC and facilitating the sharing of best practices and cooperation, with a view to meeting the objectives of the Inter-American Convention against Corruption and to continue providing technical support, as necessary, to the Inter-American Program of Cooperation to Fight Corruption, maintaining the Anticorruption Portal of the Americas and pursuing efforts to raise funds to finance regional cooperation activities, including legal cooperation, in the fight against corruption</w:t>
      </w:r>
      <w:r w:rsidRPr="00A11B16">
        <w:rPr>
          <w:color w:val="000000"/>
          <w:szCs w:val="22"/>
          <w:lang w:val="en-US"/>
        </w:rPr>
        <w:t>.</w:t>
      </w:r>
    </w:p>
    <w:p w14:paraId="0E6DDE5B" w14:textId="77777777" w:rsidR="00734C19" w:rsidRPr="00A11B16" w:rsidRDefault="00734C19" w:rsidP="00F72F41">
      <w:pPr>
        <w:rPr>
          <w:szCs w:val="22"/>
          <w:lang w:val="en-US"/>
        </w:rPr>
      </w:pPr>
    </w:p>
    <w:p w14:paraId="27F810EB" w14:textId="1B9A05A9" w:rsidR="00734C19" w:rsidRPr="00A11B16" w:rsidRDefault="00734C19" w:rsidP="00F72F41">
      <w:pPr>
        <w:ind w:firstLine="720"/>
        <w:rPr>
          <w:szCs w:val="22"/>
          <w:lang w:val="en-US"/>
        </w:rPr>
      </w:pPr>
      <w:r w:rsidRPr="00A11B16">
        <w:rPr>
          <w:szCs w:val="22"/>
          <w:lang w:val="en-US"/>
        </w:rPr>
        <w:t>5.</w:t>
      </w:r>
      <w:r w:rsidRPr="00A11B16">
        <w:rPr>
          <w:szCs w:val="22"/>
          <w:lang w:val="en-US"/>
        </w:rPr>
        <w:tab/>
        <w:t>To urge the Technical Secretariat of the MESICIC to continue strengthening its coordination and collaboration with the secretariats of other international cooperation agencies, entities, and mechanisms active in that area; promoting synergies and an anti-corruption culture; and discharging its various other functions under the Document of Buenos Aires and the Rules of Procedure of the Conference of States Parties to the MESICIC and of its Committee of Experts</w:t>
      </w:r>
      <w:r w:rsidRPr="00A11B16">
        <w:rPr>
          <w:color w:val="000000"/>
          <w:szCs w:val="22"/>
          <w:lang w:val="en-US"/>
        </w:rPr>
        <w:t>.</w:t>
      </w:r>
    </w:p>
    <w:p w14:paraId="72ADC243" w14:textId="77777777" w:rsidR="00734C19" w:rsidRPr="00A11B16" w:rsidRDefault="00734C19" w:rsidP="00F72F41">
      <w:pPr>
        <w:rPr>
          <w:rFonts w:eastAsia="Arial Unicode MS"/>
          <w:color w:val="000000"/>
          <w:szCs w:val="22"/>
          <w:lang w:val="en-US"/>
        </w:rPr>
      </w:pPr>
    </w:p>
    <w:p w14:paraId="0F027BB4" w14:textId="44294194" w:rsidR="00734C19" w:rsidRPr="00A11B16" w:rsidRDefault="00734C19" w:rsidP="00F72F41">
      <w:pPr>
        <w:ind w:firstLine="720"/>
        <w:rPr>
          <w:szCs w:val="22"/>
          <w:lang w:val="en-US"/>
        </w:rPr>
      </w:pPr>
      <w:r w:rsidRPr="00A11B16">
        <w:rPr>
          <w:color w:val="000000"/>
          <w:szCs w:val="22"/>
          <w:lang w:val="en-US"/>
        </w:rPr>
        <w:t>6.</w:t>
      </w:r>
      <w:r w:rsidRPr="00A11B16">
        <w:rPr>
          <w:color w:val="000000"/>
          <w:szCs w:val="22"/>
          <w:lang w:val="en-US"/>
        </w:rPr>
        <w:tab/>
      </w:r>
      <w:bookmarkStart w:id="35" w:name="_Hlk46322039"/>
      <w:r w:rsidRPr="00A11B16">
        <w:rPr>
          <w:szCs w:val="22"/>
          <w:lang w:val="en-US"/>
        </w:rPr>
        <w:t xml:space="preserve">To request the Technical Secretariat of the MESICIC to take steps, in coordination with the Department for Effective Public Management, within the spheres of their respective competence, to continue developing measures to facilitate the identification of opportunities and the offering of technical cooperation to the </w:t>
      </w:r>
      <w:r w:rsidR="0077262D" w:rsidRPr="00A11B16">
        <w:rPr>
          <w:szCs w:val="22"/>
          <w:lang w:val="en-US"/>
        </w:rPr>
        <w:t>S</w:t>
      </w:r>
      <w:r w:rsidRPr="00A11B16">
        <w:rPr>
          <w:szCs w:val="22"/>
          <w:lang w:val="en-US"/>
        </w:rPr>
        <w:t xml:space="preserve">tates </w:t>
      </w:r>
      <w:r w:rsidR="0077262D" w:rsidRPr="00A11B16">
        <w:rPr>
          <w:szCs w:val="22"/>
          <w:lang w:val="en-US"/>
        </w:rPr>
        <w:t>P</w:t>
      </w:r>
      <w:r w:rsidRPr="00A11B16">
        <w:rPr>
          <w:szCs w:val="22"/>
          <w:lang w:val="en-US"/>
        </w:rPr>
        <w:t>art</w:t>
      </w:r>
      <w:r w:rsidR="0077262D" w:rsidRPr="00A11B16">
        <w:rPr>
          <w:szCs w:val="22"/>
          <w:lang w:val="en-US"/>
        </w:rPr>
        <w:t>ies</w:t>
      </w:r>
      <w:r w:rsidRPr="00A11B16">
        <w:rPr>
          <w:szCs w:val="22"/>
          <w:lang w:val="en-US"/>
        </w:rPr>
        <w:t xml:space="preserve"> that so request, through the use of the capacities of the MECIGEP</w:t>
      </w:r>
      <w:r w:rsidRPr="00A11B16">
        <w:rPr>
          <w:color w:val="000000"/>
          <w:szCs w:val="22"/>
          <w:lang w:val="en-US"/>
        </w:rPr>
        <w:t>.</w:t>
      </w:r>
    </w:p>
    <w:p w14:paraId="6D506980" w14:textId="77777777" w:rsidR="00734C19" w:rsidRPr="00A11B16" w:rsidRDefault="00734C19" w:rsidP="00F72F41">
      <w:pPr>
        <w:rPr>
          <w:rFonts w:eastAsia="Arial Unicode MS"/>
          <w:color w:val="000000"/>
          <w:szCs w:val="22"/>
          <w:lang w:val="en-US"/>
        </w:rPr>
      </w:pPr>
    </w:p>
    <w:p w14:paraId="40EC4DC9" w14:textId="163AC78B" w:rsidR="00734C19" w:rsidRPr="00A11B16" w:rsidRDefault="00734C19" w:rsidP="00F72F41">
      <w:pPr>
        <w:ind w:firstLine="720"/>
        <w:rPr>
          <w:szCs w:val="22"/>
          <w:lang w:val="en-US"/>
        </w:rPr>
      </w:pPr>
      <w:r w:rsidRPr="00A11B16">
        <w:rPr>
          <w:color w:val="000000"/>
          <w:szCs w:val="22"/>
          <w:lang w:val="en-US"/>
        </w:rPr>
        <w:t>7.</w:t>
      </w:r>
      <w:r w:rsidRPr="00A11B16">
        <w:rPr>
          <w:color w:val="000000"/>
          <w:szCs w:val="22"/>
          <w:lang w:val="en-US"/>
        </w:rPr>
        <w:tab/>
        <w:t xml:space="preserve">To take note of the contributions made by the Technical Secretariat of the MESICIC, in coordination with the Department </w:t>
      </w:r>
      <w:r w:rsidR="00920C82" w:rsidRPr="00A11B16">
        <w:rPr>
          <w:color w:val="000000"/>
          <w:szCs w:val="22"/>
          <w:lang w:val="en-US"/>
        </w:rPr>
        <w:t>for</w:t>
      </w:r>
      <w:r w:rsidRPr="00A11B16">
        <w:rPr>
          <w:color w:val="000000"/>
          <w:szCs w:val="22"/>
          <w:lang w:val="en-US"/>
        </w:rPr>
        <w:t xml:space="preserve"> Effective Public Management, </w:t>
      </w:r>
      <w:r w:rsidR="00920C82" w:rsidRPr="00A11B16">
        <w:rPr>
          <w:color w:val="000000"/>
          <w:szCs w:val="22"/>
          <w:lang w:val="en-US"/>
        </w:rPr>
        <w:t xml:space="preserve">which serves as </w:t>
      </w:r>
      <w:r w:rsidRPr="00A11B16">
        <w:rPr>
          <w:color w:val="000000"/>
          <w:szCs w:val="22"/>
          <w:lang w:val="en-US"/>
        </w:rPr>
        <w:t>Technical Secretariat of the MECIGEP, in identifying opportunities to offer technical cooperation to states part</w:t>
      </w:r>
      <w:r w:rsidR="00920C82" w:rsidRPr="00A11B16">
        <w:rPr>
          <w:color w:val="000000"/>
          <w:szCs w:val="22"/>
          <w:lang w:val="en-US"/>
        </w:rPr>
        <w:t>ies</w:t>
      </w:r>
      <w:r w:rsidRPr="00A11B16">
        <w:rPr>
          <w:color w:val="000000"/>
          <w:szCs w:val="22"/>
          <w:lang w:val="en-US"/>
        </w:rPr>
        <w:t xml:space="preserve"> to </w:t>
      </w:r>
      <w:r w:rsidR="00920C82" w:rsidRPr="00A11B16">
        <w:rPr>
          <w:color w:val="000000"/>
          <w:szCs w:val="22"/>
          <w:lang w:val="en-US"/>
        </w:rPr>
        <w:t xml:space="preserve">the </w:t>
      </w:r>
      <w:r w:rsidRPr="00A11B16">
        <w:rPr>
          <w:color w:val="000000"/>
          <w:szCs w:val="22"/>
          <w:lang w:val="en-US"/>
        </w:rPr>
        <w:t>MESICIC on matters of transparency in public procurement, as well as training programs on preventing and fighting corruption.</w:t>
      </w:r>
      <w:bookmarkEnd w:id="35"/>
    </w:p>
    <w:p w14:paraId="4470DC47" w14:textId="77777777" w:rsidR="00734C19" w:rsidRPr="00A11B16" w:rsidRDefault="00734C19" w:rsidP="00F72F41">
      <w:pPr>
        <w:rPr>
          <w:szCs w:val="22"/>
          <w:lang w:val="en-US"/>
        </w:rPr>
      </w:pPr>
    </w:p>
    <w:p w14:paraId="38BF7BD7" w14:textId="31F60809" w:rsidR="00734C19" w:rsidRPr="00A11B16" w:rsidRDefault="00734C19" w:rsidP="00F72F41">
      <w:pPr>
        <w:ind w:firstLine="720"/>
        <w:rPr>
          <w:szCs w:val="22"/>
          <w:lang w:val="en-US"/>
        </w:rPr>
      </w:pPr>
      <w:r w:rsidRPr="00A11B16">
        <w:rPr>
          <w:color w:val="000000"/>
          <w:szCs w:val="22"/>
          <w:lang w:val="en-US"/>
        </w:rPr>
        <w:t>8.</w:t>
      </w:r>
      <w:r w:rsidRPr="00A11B16">
        <w:rPr>
          <w:color w:val="000000"/>
          <w:szCs w:val="22"/>
          <w:lang w:val="en-US"/>
        </w:rPr>
        <w:tab/>
      </w:r>
      <w:r w:rsidRPr="00A11B16">
        <w:rPr>
          <w:szCs w:val="22"/>
          <w:lang w:val="en-US"/>
        </w:rPr>
        <w:t>To request that the MESICIC, within the sphere of its competence and in accordance with the resources assigned in the Organization</w:t>
      </w:r>
      <w:r w:rsidR="005C5676" w:rsidRPr="00A11B16">
        <w:rPr>
          <w:szCs w:val="22"/>
          <w:lang w:val="en-US"/>
        </w:rPr>
        <w:t>’</w:t>
      </w:r>
      <w:r w:rsidRPr="00A11B16">
        <w:rPr>
          <w:szCs w:val="22"/>
          <w:lang w:val="en-US"/>
        </w:rPr>
        <w:t xml:space="preserve">s program-budget and other resources, continue implementing the mandates assigned to it by the Lima Commitment: </w:t>
      </w:r>
      <w:r w:rsidR="00CC0BAD" w:rsidRPr="00A11B16">
        <w:rPr>
          <w:szCs w:val="22"/>
          <w:lang w:val="en-US"/>
        </w:rPr>
        <w:t>“</w:t>
      </w:r>
      <w:r w:rsidRPr="00A11B16">
        <w:rPr>
          <w:szCs w:val="22"/>
          <w:lang w:val="en-US"/>
        </w:rPr>
        <w:t>Democratic Governance against Corruption,</w:t>
      </w:r>
      <w:r w:rsidR="00CC0BAD" w:rsidRPr="00A11B16">
        <w:rPr>
          <w:szCs w:val="22"/>
          <w:lang w:val="en-US"/>
        </w:rPr>
        <w:t>”</w:t>
      </w:r>
      <w:r w:rsidRPr="00A11B16">
        <w:rPr>
          <w:color w:val="000000"/>
          <w:szCs w:val="22"/>
          <w:u w:val="single"/>
          <w:vertAlign w:val="superscript"/>
          <w:lang w:val="en-US"/>
        </w:rPr>
        <w:footnoteReference w:id="61"/>
      </w:r>
      <w:r w:rsidRPr="00A11B16">
        <w:rPr>
          <w:color w:val="000000"/>
          <w:szCs w:val="22"/>
          <w:vertAlign w:val="superscript"/>
          <w:lang w:val="en-US" w:eastAsia="es-ES"/>
        </w:rPr>
        <w:t>/</w:t>
      </w:r>
      <w:r w:rsidRPr="00A11B16">
        <w:rPr>
          <w:szCs w:val="22"/>
          <w:lang w:val="en-US"/>
        </w:rPr>
        <w:t xml:space="preserve"> adopted at the Eighth Summit of the Americas held in April 2018 in Lima, Peru, and, through the Chair of the Committee of Experts, present a report to the Permanent Council on the progress made with that implementation, before the fifty-first regular session of the General Assembly</w:t>
      </w:r>
      <w:r w:rsidRPr="00A11B16">
        <w:rPr>
          <w:color w:val="000000"/>
          <w:szCs w:val="22"/>
          <w:lang w:val="en-US"/>
        </w:rPr>
        <w:t>.</w:t>
      </w:r>
    </w:p>
    <w:p w14:paraId="5BCF9A80" w14:textId="77777777" w:rsidR="00734C19" w:rsidRPr="00A11B16" w:rsidRDefault="00734C19" w:rsidP="00F72F41">
      <w:pPr>
        <w:rPr>
          <w:rFonts w:eastAsia="Arial Unicode MS"/>
          <w:color w:val="000000"/>
          <w:szCs w:val="22"/>
          <w:lang w:val="en-US"/>
        </w:rPr>
      </w:pPr>
    </w:p>
    <w:p w14:paraId="4666FD09" w14:textId="040B4B78" w:rsidR="00734C19" w:rsidRPr="00A11B16" w:rsidRDefault="00734C19" w:rsidP="00F72F41">
      <w:pPr>
        <w:ind w:firstLine="720"/>
        <w:rPr>
          <w:szCs w:val="22"/>
          <w:lang w:val="en-US"/>
        </w:rPr>
      </w:pPr>
      <w:r w:rsidRPr="00A11B16">
        <w:rPr>
          <w:color w:val="000000"/>
          <w:szCs w:val="22"/>
          <w:lang w:val="en-US"/>
        </w:rPr>
        <w:lastRenderedPageBreak/>
        <w:t>9.</w:t>
      </w:r>
      <w:r w:rsidRPr="00A11B16">
        <w:rPr>
          <w:color w:val="000000"/>
          <w:szCs w:val="22"/>
          <w:lang w:val="en-US"/>
        </w:rPr>
        <w:tab/>
        <w:t xml:space="preserve">To recognize the progress made by </w:t>
      </w:r>
      <w:r w:rsidR="008050A0" w:rsidRPr="00A11B16">
        <w:rPr>
          <w:color w:val="000000"/>
          <w:szCs w:val="22"/>
          <w:lang w:val="en-US"/>
        </w:rPr>
        <w:t xml:space="preserve">the </w:t>
      </w:r>
      <w:r w:rsidRPr="00A11B16">
        <w:rPr>
          <w:color w:val="000000"/>
          <w:szCs w:val="22"/>
          <w:lang w:val="en-US"/>
        </w:rPr>
        <w:t xml:space="preserve">MESICIC in implementing the mandates mentioned in paragraph 8, in particular the consideration of proposed indicators to stamp out impunity </w:t>
      </w:r>
      <w:r w:rsidR="008050A0" w:rsidRPr="00A11B16">
        <w:rPr>
          <w:color w:val="000000"/>
          <w:szCs w:val="22"/>
          <w:lang w:val="en-US"/>
        </w:rPr>
        <w:t>for</w:t>
      </w:r>
      <w:r w:rsidRPr="00A11B16">
        <w:rPr>
          <w:color w:val="000000"/>
          <w:szCs w:val="22"/>
          <w:lang w:val="en-US"/>
        </w:rPr>
        <w:t xml:space="preserve"> acts of corruption and the increase in activities to promote synergies with other international anti-corruption mechanisms, such as those of the United Nations, the Group of States against Corruption  of the Council of Europe, the G20 Anti-Corruption Working Group, and the Organization for Economic Cooperation and Development.</w:t>
      </w:r>
    </w:p>
    <w:p w14:paraId="7806289E" w14:textId="77777777" w:rsidR="00734C19" w:rsidRPr="00A11B16" w:rsidRDefault="00734C19" w:rsidP="00F72F41">
      <w:pPr>
        <w:rPr>
          <w:rFonts w:eastAsia="Arial Unicode MS"/>
          <w:color w:val="000000"/>
          <w:szCs w:val="22"/>
          <w:lang w:val="en-US"/>
        </w:rPr>
      </w:pPr>
    </w:p>
    <w:p w14:paraId="1F513A40" w14:textId="5CADEEE5" w:rsidR="00734C19" w:rsidRPr="00A11B16" w:rsidRDefault="00734C19" w:rsidP="00F72F41">
      <w:pPr>
        <w:ind w:firstLine="720"/>
        <w:rPr>
          <w:rFonts w:eastAsia="Arial Unicode MS"/>
          <w:szCs w:val="22"/>
          <w:lang w:val="en-US"/>
        </w:rPr>
      </w:pPr>
      <w:r w:rsidRPr="00A11B16">
        <w:rPr>
          <w:rFonts w:eastAsia="Arial Unicode MS"/>
          <w:szCs w:val="22"/>
          <w:lang w:val="en-US"/>
        </w:rPr>
        <w:t>10.</w:t>
      </w:r>
      <w:r w:rsidRPr="00A11B16">
        <w:rPr>
          <w:rFonts w:eastAsia="Arial Unicode MS"/>
          <w:szCs w:val="22"/>
          <w:lang w:val="en-US"/>
        </w:rPr>
        <w:tab/>
        <w:t>To urge member states to take effective measures to recover stolen assets</w:t>
      </w:r>
      <w:r w:rsidR="00901A9A" w:rsidRPr="00A11B16">
        <w:rPr>
          <w:rFonts w:eastAsia="Arial Unicode MS"/>
          <w:szCs w:val="22"/>
          <w:lang w:val="en-US"/>
        </w:rPr>
        <w:t>,</w:t>
      </w:r>
      <w:r w:rsidRPr="00A11B16">
        <w:rPr>
          <w:rFonts w:eastAsia="Arial Unicode MS"/>
          <w:szCs w:val="22"/>
          <w:lang w:val="en-US"/>
        </w:rPr>
        <w:t xml:space="preserve"> combat tax </w:t>
      </w:r>
      <w:r w:rsidR="00901A9A" w:rsidRPr="00A11B16">
        <w:rPr>
          <w:rFonts w:eastAsia="Arial Unicode MS"/>
          <w:szCs w:val="22"/>
          <w:lang w:val="en-US"/>
        </w:rPr>
        <w:t xml:space="preserve">avoidance and </w:t>
      </w:r>
      <w:r w:rsidRPr="00A11B16">
        <w:rPr>
          <w:rFonts w:eastAsia="Arial Unicode MS"/>
          <w:szCs w:val="22"/>
          <w:lang w:val="en-US"/>
        </w:rPr>
        <w:t>evasion, co</w:t>
      </w:r>
      <w:r w:rsidR="00901A9A" w:rsidRPr="00A11B16">
        <w:rPr>
          <w:rFonts w:eastAsia="Arial Unicode MS"/>
          <w:szCs w:val="22"/>
          <w:lang w:val="en-US"/>
        </w:rPr>
        <w:t xml:space="preserve">unter </w:t>
      </w:r>
      <w:r w:rsidRPr="00A11B16">
        <w:rPr>
          <w:rFonts w:eastAsia="Arial Unicode MS"/>
          <w:szCs w:val="22"/>
          <w:lang w:val="en-US"/>
        </w:rPr>
        <w:t>money laundering and illicit financial flows from corruption, and identify beneficial owners.</w:t>
      </w:r>
    </w:p>
    <w:p w14:paraId="0A345EAD" w14:textId="77777777" w:rsidR="00734C19" w:rsidRPr="00A11B16" w:rsidRDefault="00734C19" w:rsidP="00F72F41">
      <w:pPr>
        <w:rPr>
          <w:rFonts w:eastAsia="Arial Unicode MS"/>
          <w:szCs w:val="22"/>
          <w:lang w:val="en-US"/>
        </w:rPr>
      </w:pPr>
    </w:p>
    <w:p w14:paraId="1620D9E2" w14:textId="69656E0A" w:rsidR="00734C19" w:rsidRPr="00A11B16" w:rsidRDefault="00734C19" w:rsidP="00F72F41">
      <w:pPr>
        <w:ind w:firstLine="720"/>
        <w:rPr>
          <w:i/>
          <w:iCs/>
          <w:szCs w:val="22"/>
          <w:lang w:val="en-US"/>
        </w:rPr>
      </w:pPr>
      <w:r w:rsidRPr="00A11B16">
        <w:rPr>
          <w:szCs w:val="22"/>
          <w:lang w:val="en-US"/>
        </w:rPr>
        <w:t>11.</w:t>
      </w:r>
      <w:r w:rsidRPr="00A11B16">
        <w:rPr>
          <w:szCs w:val="22"/>
          <w:lang w:val="en-US"/>
        </w:rPr>
        <w:tab/>
        <w:t xml:space="preserve">To encourage member states and permanent observers to cooperate and support the funding of the MESICIC in order to ensure that it meets its objectives, recognizing the difficulties </w:t>
      </w:r>
      <w:r w:rsidR="004075D9" w:rsidRPr="00A11B16">
        <w:rPr>
          <w:szCs w:val="22"/>
          <w:lang w:val="en-US"/>
        </w:rPr>
        <w:t xml:space="preserve">that </w:t>
      </w:r>
      <w:r w:rsidRPr="00A11B16">
        <w:rPr>
          <w:szCs w:val="22"/>
          <w:lang w:val="en-US"/>
        </w:rPr>
        <w:t xml:space="preserve">an OAS budget shortfall can </w:t>
      </w:r>
      <w:r w:rsidR="00FF6A0A" w:rsidRPr="00A11B16">
        <w:rPr>
          <w:szCs w:val="22"/>
          <w:lang w:val="en-US"/>
        </w:rPr>
        <w:t xml:space="preserve">entail for </w:t>
      </w:r>
      <w:r w:rsidR="004075D9" w:rsidRPr="00A11B16">
        <w:rPr>
          <w:szCs w:val="22"/>
          <w:lang w:val="en-US"/>
        </w:rPr>
        <w:t xml:space="preserve">the work of </w:t>
      </w:r>
      <w:r w:rsidRPr="00A11B16">
        <w:rPr>
          <w:szCs w:val="22"/>
          <w:lang w:val="en-US"/>
        </w:rPr>
        <w:t>MESICIC</w:t>
      </w:r>
      <w:r w:rsidR="005D0F75" w:rsidRPr="00A11B16">
        <w:rPr>
          <w:szCs w:val="22"/>
          <w:lang w:val="en-US"/>
        </w:rPr>
        <w:t>.</w:t>
      </w:r>
    </w:p>
    <w:p w14:paraId="05536E13" w14:textId="77777777" w:rsidR="00734C19" w:rsidRPr="00A11B16" w:rsidRDefault="00734C19" w:rsidP="00F72F41">
      <w:pPr>
        <w:jc w:val="left"/>
        <w:rPr>
          <w:szCs w:val="22"/>
          <w:lang w:val="en-US"/>
        </w:rPr>
      </w:pPr>
    </w:p>
    <w:p w14:paraId="6CB28081" w14:textId="77777777" w:rsidR="00734C19" w:rsidRPr="00A11B16" w:rsidRDefault="00734C19" w:rsidP="00F72F41">
      <w:pPr>
        <w:jc w:val="left"/>
        <w:rPr>
          <w:szCs w:val="22"/>
          <w:u w:val="single"/>
          <w:lang w:val="en-US"/>
        </w:rPr>
      </w:pPr>
      <w:r w:rsidRPr="00A11B16">
        <w:rPr>
          <w:szCs w:val="22"/>
          <w:lang w:val="en-US"/>
        </w:rPr>
        <w:t xml:space="preserve">vii. </w:t>
      </w:r>
      <w:r w:rsidRPr="00A11B16">
        <w:rPr>
          <w:szCs w:val="22"/>
          <w:lang w:val="en-US"/>
        </w:rPr>
        <w:tab/>
      </w:r>
      <w:r w:rsidRPr="00A11B16">
        <w:rPr>
          <w:szCs w:val="22"/>
          <w:u w:val="single"/>
          <w:lang w:val="en-US"/>
        </w:rPr>
        <w:t>International Commission against Impunity in El Salvador (CICIES)</w:t>
      </w:r>
    </w:p>
    <w:p w14:paraId="16F8B825" w14:textId="77777777" w:rsidR="00734C19" w:rsidRPr="00A11B16" w:rsidRDefault="00734C19" w:rsidP="00F72F41">
      <w:pPr>
        <w:jc w:val="left"/>
        <w:rPr>
          <w:szCs w:val="22"/>
          <w:lang w:val="en-US"/>
        </w:rPr>
      </w:pPr>
    </w:p>
    <w:p w14:paraId="5EBD30D7" w14:textId="61E391A1" w:rsidR="00734C19" w:rsidRPr="00A11B16" w:rsidRDefault="00734C19" w:rsidP="00F72F41">
      <w:pPr>
        <w:ind w:firstLine="706"/>
        <w:rPr>
          <w:szCs w:val="22"/>
          <w:lang w:val="en-US"/>
        </w:rPr>
      </w:pPr>
      <w:r w:rsidRPr="00A11B16">
        <w:rPr>
          <w:szCs w:val="22"/>
          <w:lang w:val="en-US"/>
        </w:rPr>
        <w:t xml:space="preserve">TAKING INTO ACCOUNT the significant contribution made by different </w:t>
      </w:r>
      <w:r w:rsidR="00FF6A0A" w:rsidRPr="00A11B16">
        <w:rPr>
          <w:szCs w:val="22"/>
          <w:lang w:val="en-US"/>
        </w:rPr>
        <w:t xml:space="preserve">OAS </w:t>
      </w:r>
      <w:r w:rsidRPr="00A11B16">
        <w:rPr>
          <w:szCs w:val="22"/>
          <w:lang w:val="en-US"/>
        </w:rPr>
        <w:t>special missions deployed in vari</w:t>
      </w:r>
      <w:r w:rsidR="005D0F75" w:rsidRPr="00A11B16">
        <w:rPr>
          <w:szCs w:val="22"/>
          <w:lang w:val="en-US"/>
        </w:rPr>
        <w:t xml:space="preserve">ous </w:t>
      </w:r>
      <w:r w:rsidRPr="00A11B16">
        <w:rPr>
          <w:szCs w:val="22"/>
          <w:lang w:val="en-US"/>
        </w:rPr>
        <w:t xml:space="preserve">member states, especially </w:t>
      </w:r>
      <w:r w:rsidR="00FF6A0A" w:rsidRPr="00A11B16">
        <w:rPr>
          <w:szCs w:val="22"/>
          <w:lang w:val="en-US"/>
        </w:rPr>
        <w:t xml:space="preserve">during the </w:t>
      </w:r>
      <w:r w:rsidRPr="00A11B16">
        <w:rPr>
          <w:szCs w:val="22"/>
          <w:lang w:val="en-US"/>
        </w:rPr>
        <w:t>pandemic;</w:t>
      </w:r>
    </w:p>
    <w:p w14:paraId="1B079A4C" w14:textId="77777777" w:rsidR="00734C19" w:rsidRPr="00A11B16" w:rsidRDefault="00734C19" w:rsidP="00F72F41">
      <w:pPr>
        <w:rPr>
          <w:szCs w:val="22"/>
          <w:lang w:val="en-US"/>
        </w:rPr>
      </w:pPr>
    </w:p>
    <w:p w14:paraId="0DB7288F" w14:textId="77777777" w:rsidR="00734C19" w:rsidRPr="00A11B16" w:rsidRDefault="00734C19" w:rsidP="00F72F41">
      <w:pPr>
        <w:ind w:firstLine="706"/>
        <w:rPr>
          <w:szCs w:val="22"/>
          <w:lang w:val="en-US"/>
        </w:rPr>
      </w:pPr>
      <w:r w:rsidRPr="00A11B16">
        <w:rPr>
          <w:szCs w:val="22"/>
          <w:lang w:val="en-US"/>
        </w:rPr>
        <w:t>RECALLING the importance of the fight against corruption in the Hemisphere and the various efforts that countries are making to eradicate this scourge from our societies;</w:t>
      </w:r>
    </w:p>
    <w:p w14:paraId="469BAC59" w14:textId="77777777" w:rsidR="00734C19" w:rsidRPr="00A11B16" w:rsidRDefault="00734C19" w:rsidP="00F72F41">
      <w:pPr>
        <w:rPr>
          <w:szCs w:val="22"/>
          <w:lang w:val="en-US"/>
        </w:rPr>
      </w:pPr>
    </w:p>
    <w:p w14:paraId="5D2FA739" w14:textId="70B80040" w:rsidR="00734C19" w:rsidRPr="00A11B16" w:rsidRDefault="00734C19" w:rsidP="00F72F41">
      <w:pPr>
        <w:ind w:firstLine="706"/>
        <w:rPr>
          <w:szCs w:val="22"/>
          <w:lang w:val="en-US"/>
        </w:rPr>
      </w:pPr>
      <w:r w:rsidRPr="00A11B16">
        <w:rPr>
          <w:szCs w:val="22"/>
          <w:lang w:val="en-US"/>
        </w:rPr>
        <w:t xml:space="preserve">CONSIDERING that Article </w:t>
      </w:r>
      <w:r w:rsidR="008552EA" w:rsidRPr="00A11B16">
        <w:rPr>
          <w:szCs w:val="22"/>
          <w:lang w:val="en-US"/>
        </w:rPr>
        <w:t>II.1</w:t>
      </w:r>
      <w:r w:rsidRPr="00A11B16">
        <w:rPr>
          <w:szCs w:val="22"/>
          <w:lang w:val="en-US"/>
        </w:rPr>
        <w:t xml:space="preserve"> of the Inter-American Convention against Corruption</w:t>
      </w:r>
      <w:r w:rsidR="00FF6A0A" w:rsidRPr="00A11B16">
        <w:rPr>
          <w:szCs w:val="22"/>
          <w:lang w:val="en-US"/>
        </w:rPr>
        <w:t>,</w:t>
      </w:r>
      <w:r w:rsidRPr="00A11B16">
        <w:rPr>
          <w:szCs w:val="22"/>
          <w:lang w:val="en-US"/>
        </w:rPr>
        <w:t xml:space="preserve"> establishes that one of </w:t>
      </w:r>
      <w:r w:rsidR="008552EA" w:rsidRPr="00A11B16">
        <w:rPr>
          <w:szCs w:val="22"/>
          <w:lang w:val="en-US"/>
        </w:rPr>
        <w:t xml:space="preserve">the purposes of that Convention is </w:t>
      </w:r>
      <w:r w:rsidR="00CC0BAD" w:rsidRPr="00A11B16">
        <w:rPr>
          <w:szCs w:val="22"/>
          <w:lang w:val="en-US"/>
        </w:rPr>
        <w:t>“</w:t>
      </w:r>
      <w:r w:rsidR="008552EA" w:rsidRPr="00A11B16">
        <w:rPr>
          <w:szCs w:val="22"/>
          <w:lang w:val="en-US"/>
        </w:rPr>
        <w:t xml:space="preserve">to </w:t>
      </w:r>
      <w:r w:rsidRPr="00A11B16">
        <w:rPr>
          <w:szCs w:val="22"/>
          <w:lang w:val="en-US"/>
        </w:rPr>
        <w:t xml:space="preserve">promote and strengthen </w:t>
      </w:r>
      <w:r w:rsidR="008552EA" w:rsidRPr="00A11B16">
        <w:rPr>
          <w:szCs w:val="22"/>
          <w:lang w:val="en-US"/>
        </w:rPr>
        <w:t xml:space="preserve">the development by each of the States Parties of </w:t>
      </w:r>
      <w:r w:rsidRPr="00A11B16">
        <w:rPr>
          <w:szCs w:val="22"/>
          <w:lang w:val="en-US"/>
        </w:rPr>
        <w:t>the mechanisms needed to prevent, detect, punish, and eradicate corruption</w:t>
      </w:r>
      <w:r w:rsidR="00CC0BAD" w:rsidRPr="00A11B16">
        <w:rPr>
          <w:szCs w:val="22"/>
          <w:lang w:val="en-US"/>
        </w:rPr>
        <w:t>”</w:t>
      </w:r>
      <w:r w:rsidRPr="00A11B16">
        <w:rPr>
          <w:szCs w:val="22"/>
          <w:lang w:val="en-US"/>
        </w:rPr>
        <w:t>;</w:t>
      </w:r>
    </w:p>
    <w:p w14:paraId="082F2E32" w14:textId="77777777" w:rsidR="00734C19" w:rsidRPr="00A11B16" w:rsidRDefault="00734C19" w:rsidP="00F72F41">
      <w:pPr>
        <w:rPr>
          <w:szCs w:val="22"/>
          <w:lang w:val="en-US"/>
        </w:rPr>
      </w:pPr>
    </w:p>
    <w:p w14:paraId="150BEAA4" w14:textId="4AED90B6" w:rsidR="00734C19" w:rsidRPr="00A11B16" w:rsidRDefault="005338AA" w:rsidP="005338AA">
      <w:pPr>
        <w:ind w:firstLine="706"/>
        <w:rPr>
          <w:szCs w:val="22"/>
          <w:lang w:val="en-US"/>
        </w:rPr>
      </w:pPr>
      <w:r w:rsidRPr="00A11B16">
        <w:rPr>
          <w:szCs w:val="22"/>
          <w:lang w:val="en-US"/>
        </w:rPr>
        <w:t xml:space="preserve">HIGHLIGHTING </w:t>
      </w:r>
      <w:r w:rsidR="00734C19" w:rsidRPr="00A11B16">
        <w:rPr>
          <w:szCs w:val="22"/>
          <w:lang w:val="en-US"/>
        </w:rPr>
        <w:t>the creation of the International Commission against Impunity</w:t>
      </w:r>
      <w:r w:rsidR="00BF21D9" w:rsidRPr="00A11B16">
        <w:rPr>
          <w:szCs w:val="22"/>
          <w:lang w:val="en-US"/>
        </w:rPr>
        <w:t xml:space="preserve"> in El Salvador</w:t>
      </w:r>
      <w:r w:rsidR="00734C19" w:rsidRPr="00A11B16">
        <w:rPr>
          <w:szCs w:val="22"/>
          <w:lang w:val="en-US"/>
        </w:rPr>
        <w:t xml:space="preserve"> (CICIES) as a result of the agreement signed by the Government of the Republic of El Salvador and the General Secretariat on September 20, 2019; and</w:t>
      </w:r>
    </w:p>
    <w:p w14:paraId="05354B15" w14:textId="77777777" w:rsidR="00734C19" w:rsidRPr="00A11B16" w:rsidRDefault="00734C19" w:rsidP="00F72F41">
      <w:pPr>
        <w:rPr>
          <w:szCs w:val="22"/>
          <w:lang w:val="en-US"/>
        </w:rPr>
      </w:pPr>
    </w:p>
    <w:p w14:paraId="688E0C44" w14:textId="22CCF21A" w:rsidR="00734C19" w:rsidRPr="00A11B16" w:rsidRDefault="00734C19" w:rsidP="00F72F41">
      <w:pPr>
        <w:ind w:firstLine="706"/>
        <w:rPr>
          <w:szCs w:val="22"/>
          <w:lang w:val="en-US"/>
        </w:rPr>
      </w:pPr>
      <w:r w:rsidRPr="00A11B16">
        <w:rPr>
          <w:szCs w:val="22"/>
          <w:lang w:val="en-US"/>
        </w:rPr>
        <w:t xml:space="preserve">CONSIDERING the need to guarantee the </w:t>
      </w:r>
      <w:r w:rsidR="00BF21D9" w:rsidRPr="00A11B16">
        <w:rPr>
          <w:szCs w:val="22"/>
          <w:lang w:val="en-US"/>
        </w:rPr>
        <w:t xml:space="preserve">full </w:t>
      </w:r>
      <w:r w:rsidRPr="00A11B16">
        <w:rPr>
          <w:szCs w:val="22"/>
          <w:lang w:val="en-US"/>
        </w:rPr>
        <w:t xml:space="preserve">and </w:t>
      </w:r>
      <w:r w:rsidR="00BF21D9" w:rsidRPr="00A11B16">
        <w:rPr>
          <w:szCs w:val="22"/>
          <w:lang w:val="en-US"/>
        </w:rPr>
        <w:t xml:space="preserve">proper </w:t>
      </w:r>
      <w:r w:rsidRPr="00A11B16">
        <w:rPr>
          <w:szCs w:val="22"/>
          <w:lang w:val="en-US"/>
        </w:rPr>
        <w:t xml:space="preserve">functioning of CICIES in an autonomous, independent, neutral, and transparent way in order to achieve the objectives of working with </w:t>
      </w:r>
      <w:r w:rsidR="00BF21D9" w:rsidRPr="00A11B16">
        <w:rPr>
          <w:szCs w:val="22"/>
          <w:lang w:val="en-US"/>
        </w:rPr>
        <w:t xml:space="preserve">and </w:t>
      </w:r>
      <w:r w:rsidRPr="00A11B16">
        <w:rPr>
          <w:szCs w:val="22"/>
          <w:lang w:val="en-US"/>
        </w:rPr>
        <w:t>strengthening the capa</w:t>
      </w:r>
      <w:r w:rsidR="00BF21D9" w:rsidRPr="00A11B16">
        <w:rPr>
          <w:szCs w:val="22"/>
          <w:lang w:val="en-US"/>
        </w:rPr>
        <w:t xml:space="preserve">bilities </w:t>
      </w:r>
      <w:r w:rsidRPr="00A11B16">
        <w:rPr>
          <w:szCs w:val="22"/>
          <w:lang w:val="en-US"/>
        </w:rPr>
        <w:t>of the Government of El Salvador and its institutions in their fight against corruption,</w:t>
      </w:r>
    </w:p>
    <w:p w14:paraId="2C7969EA" w14:textId="77777777" w:rsidR="00734C19" w:rsidRPr="00A11B16" w:rsidRDefault="00734C19" w:rsidP="00F72F41">
      <w:pPr>
        <w:rPr>
          <w:szCs w:val="22"/>
          <w:lang w:val="en-US"/>
        </w:rPr>
      </w:pPr>
    </w:p>
    <w:p w14:paraId="48E10E59" w14:textId="77777777" w:rsidR="00734C19" w:rsidRPr="00A11B16" w:rsidRDefault="00734C19" w:rsidP="00F72F41">
      <w:pPr>
        <w:rPr>
          <w:szCs w:val="22"/>
          <w:lang w:val="en-US"/>
        </w:rPr>
      </w:pPr>
      <w:r w:rsidRPr="00A11B16">
        <w:rPr>
          <w:szCs w:val="22"/>
          <w:lang w:val="en-US"/>
        </w:rPr>
        <w:t>RESOLVES:</w:t>
      </w:r>
    </w:p>
    <w:p w14:paraId="7CF04C16" w14:textId="77777777" w:rsidR="00734C19" w:rsidRPr="00A11B16" w:rsidRDefault="00734C19" w:rsidP="00F72F41">
      <w:pPr>
        <w:rPr>
          <w:szCs w:val="22"/>
          <w:lang w:val="en-US"/>
        </w:rPr>
      </w:pPr>
    </w:p>
    <w:p w14:paraId="29A3ED71" w14:textId="77777777" w:rsidR="00734C19" w:rsidRPr="00A11B16" w:rsidRDefault="00734C19" w:rsidP="00F72F41">
      <w:pPr>
        <w:rPr>
          <w:szCs w:val="22"/>
          <w:lang w:val="en-US"/>
        </w:rPr>
      </w:pPr>
      <w:r w:rsidRPr="00A11B16">
        <w:rPr>
          <w:szCs w:val="22"/>
          <w:lang w:val="en-US"/>
        </w:rPr>
        <w:tab/>
        <w:t>1.</w:t>
      </w:r>
      <w:r w:rsidRPr="00A11B16">
        <w:rPr>
          <w:szCs w:val="22"/>
          <w:lang w:val="en-US"/>
        </w:rPr>
        <w:tab/>
        <w:t>To recognize the endeavors of the various OAS special missions and the decisive role that they have played in helping to bring about stability, peace, security, dialogue, and development for the peoples of the Americas.</w:t>
      </w:r>
    </w:p>
    <w:p w14:paraId="10D8CEDC" w14:textId="77777777" w:rsidR="00734C19" w:rsidRPr="00A11B16" w:rsidRDefault="00734C19" w:rsidP="00F72F41">
      <w:pPr>
        <w:rPr>
          <w:szCs w:val="22"/>
          <w:lang w:val="en-US"/>
        </w:rPr>
      </w:pPr>
    </w:p>
    <w:p w14:paraId="68849A59" w14:textId="1559D701" w:rsidR="00734C19" w:rsidRPr="00A11B16" w:rsidRDefault="00734C19" w:rsidP="00F72F41">
      <w:pPr>
        <w:rPr>
          <w:szCs w:val="22"/>
          <w:lang w:val="en-US"/>
        </w:rPr>
      </w:pPr>
      <w:r w:rsidRPr="00A11B16">
        <w:rPr>
          <w:szCs w:val="22"/>
          <w:lang w:val="en-US"/>
        </w:rPr>
        <w:tab/>
        <w:t>2.</w:t>
      </w:r>
      <w:r w:rsidRPr="00A11B16">
        <w:rPr>
          <w:szCs w:val="22"/>
          <w:lang w:val="en-US"/>
        </w:rPr>
        <w:tab/>
        <w:t xml:space="preserve">To support and promote the work that the International Commission against Impunity </w:t>
      </w:r>
      <w:r w:rsidR="00BF21D9" w:rsidRPr="00A11B16">
        <w:rPr>
          <w:szCs w:val="22"/>
          <w:lang w:val="en-US"/>
        </w:rPr>
        <w:t xml:space="preserve">in El Salvador </w:t>
      </w:r>
      <w:r w:rsidRPr="00A11B16">
        <w:rPr>
          <w:szCs w:val="22"/>
          <w:lang w:val="en-US"/>
        </w:rPr>
        <w:t xml:space="preserve">(CICIES) has been doing to provide technical support to the Salvadoran </w:t>
      </w:r>
      <w:r w:rsidR="004730C0" w:rsidRPr="00A11B16">
        <w:rPr>
          <w:szCs w:val="22"/>
          <w:lang w:val="en-US"/>
        </w:rPr>
        <w:t>G</w:t>
      </w:r>
      <w:r w:rsidRPr="00A11B16">
        <w:rPr>
          <w:szCs w:val="22"/>
          <w:lang w:val="en-US"/>
        </w:rPr>
        <w:t>overnment and its institutions in their efforts to fight corruption in the country.</w:t>
      </w:r>
    </w:p>
    <w:p w14:paraId="42222CA9" w14:textId="77777777" w:rsidR="00734C19" w:rsidRPr="00A11B16" w:rsidRDefault="00734C19" w:rsidP="00F72F41">
      <w:pPr>
        <w:rPr>
          <w:szCs w:val="22"/>
          <w:lang w:val="en-US"/>
        </w:rPr>
      </w:pPr>
    </w:p>
    <w:p w14:paraId="3418318D" w14:textId="77777777" w:rsidR="00734C19" w:rsidRPr="00A11B16" w:rsidRDefault="00734C19" w:rsidP="00F72F41">
      <w:pPr>
        <w:rPr>
          <w:szCs w:val="22"/>
          <w:lang w:val="en-US"/>
        </w:rPr>
      </w:pPr>
      <w:r w:rsidRPr="00A11B16">
        <w:rPr>
          <w:szCs w:val="22"/>
          <w:lang w:val="en-US"/>
        </w:rPr>
        <w:lastRenderedPageBreak/>
        <w:tab/>
        <w:t>3.</w:t>
      </w:r>
      <w:r w:rsidRPr="00A11B16">
        <w:rPr>
          <w:szCs w:val="22"/>
          <w:lang w:val="en-US"/>
        </w:rPr>
        <w:tab/>
        <w:t>To invite member states and permanent observers to render financial support for the work of CICIES, ensuring funding to enable it to meet its goals and objectives.</w:t>
      </w:r>
    </w:p>
    <w:p w14:paraId="1F31C61E" w14:textId="77777777" w:rsidR="00734C19" w:rsidRPr="00A11B16" w:rsidRDefault="00734C19" w:rsidP="00F72F41">
      <w:pPr>
        <w:rPr>
          <w:szCs w:val="22"/>
          <w:lang w:val="en-US"/>
        </w:rPr>
      </w:pPr>
    </w:p>
    <w:p w14:paraId="538A22D9" w14:textId="77777777" w:rsidR="00734C19" w:rsidRPr="00A11B16" w:rsidRDefault="00734C19" w:rsidP="00F72F41">
      <w:pPr>
        <w:rPr>
          <w:szCs w:val="22"/>
          <w:lang w:val="en-US"/>
        </w:rPr>
      </w:pPr>
      <w:r w:rsidRPr="00A11B16">
        <w:rPr>
          <w:szCs w:val="22"/>
          <w:lang w:val="en-US"/>
        </w:rPr>
        <w:tab/>
        <w:t>4.</w:t>
      </w:r>
      <w:r w:rsidRPr="00A11B16">
        <w:rPr>
          <w:szCs w:val="22"/>
          <w:lang w:val="en-US"/>
        </w:rPr>
        <w:tab/>
        <w:t>To instruct the General Secretariat to continue supporting the work of CICIES until the goals set out in the agreement with the Republic of El Salvador are achieved.</w:t>
      </w:r>
    </w:p>
    <w:p w14:paraId="7567B047" w14:textId="77777777" w:rsidR="00734C19" w:rsidRPr="00A11B16" w:rsidRDefault="00734C19" w:rsidP="00F72F41">
      <w:pPr>
        <w:rPr>
          <w:szCs w:val="22"/>
          <w:lang w:val="en-US"/>
        </w:rPr>
      </w:pPr>
    </w:p>
    <w:p w14:paraId="25E27EA5" w14:textId="64D3DF76" w:rsidR="00734C19" w:rsidRPr="00A11B16" w:rsidRDefault="00734C19" w:rsidP="00F72F41">
      <w:pPr>
        <w:autoSpaceDE w:val="0"/>
        <w:autoSpaceDN w:val="0"/>
        <w:adjustRightInd w:val="0"/>
        <w:rPr>
          <w:szCs w:val="22"/>
          <w:lang w:val="en-US" w:eastAsia="es-MX"/>
        </w:rPr>
      </w:pPr>
      <w:r w:rsidRPr="00A11B16">
        <w:rPr>
          <w:szCs w:val="22"/>
          <w:lang w:val="en-US"/>
        </w:rPr>
        <w:t>viii.</w:t>
      </w:r>
      <w:r w:rsidRPr="00A11B16">
        <w:rPr>
          <w:szCs w:val="22"/>
          <w:lang w:val="en-US"/>
        </w:rPr>
        <w:tab/>
      </w:r>
      <w:r w:rsidRPr="00A11B16">
        <w:rPr>
          <w:szCs w:val="22"/>
          <w:u w:val="single"/>
          <w:lang w:val="en-US"/>
        </w:rPr>
        <w:t xml:space="preserve">Open and </w:t>
      </w:r>
      <w:r w:rsidR="00C54249" w:rsidRPr="00A11B16">
        <w:rPr>
          <w:szCs w:val="22"/>
          <w:u w:val="single"/>
          <w:lang w:val="en-US"/>
        </w:rPr>
        <w:t>t</w:t>
      </w:r>
      <w:r w:rsidRPr="00A11B16">
        <w:rPr>
          <w:szCs w:val="22"/>
          <w:u w:val="single"/>
          <w:lang w:val="en-US"/>
        </w:rPr>
        <w:t xml:space="preserve">ransparent </w:t>
      </w:r>
      <w:r w:rsidR="00C54249" w:rsidRPr="00A11B16">
        <w:rPr>
          <w:szCs w:val="22"/>
          <w:u w:val="single"/>
          <w:lang w:val="en-US"/>
        </w:rPr>
        <w:t>d</w:t>
      </w:r>
      <w:r w:rsidRPr="00A11B16">
        <w:rPr>
          <w:szCs w:val="22"/>
          <w:u w:val="single"/>
          <w:lang w:val="en-US"/>
        </w:rPr>
        <w:t xml:space="preserve">igital </w:t>
      </w:r>
      <w:r w:rsidR="00C54249" w:rsidRPr="00A11B16">
        <w:rPr>
          <w:szCs w:val="22"/>
          <w:u w:val="single"/>
          <w:lang w:val="en-US"/>
        </w:rPr>
        <w:t>g</w:t>
      </w:r>
      <w:r w:rsidRPr="00A11B16">
        <w:rPr>
          <w:szCs w:val="22"/>
          <w:u w:val="single"/>
          <w:lang w:val="en-US"/>
        </w:rPr>
        <w:t>overnment</w:t>
      </w:r>
    </w:p>
    <w:p w14:paraId="7D213450" w14:textId="77777777" w:rsidR="00734C19" w:rsidRPr="00A11B16" w:rsidRDefault="00734C19" w:rsidP="00F72F41">
      <w:pPr>
        <w:rPr>
          <w:szCs w:val="22"/>
          <w:lang w:val="en-US"/>
        </w:rPr>
      </w:pPr>
    </w:p>
    <w:p w14:paraId="7DE0DFFD" w14:textId="2FF6116C" w:rsidR="00734C19" w:rsidRPr="00A11B16" w:rsidRDefault="00734C19" w:rsidP="00F72F41">
      <w:pPr>
        <w:rPr>
          <w:szCs w:val="22"/>
          <w:lang w:val="en-US"/>
        </w:rPr>
      </w:pPr>
      <w:r w:rsidRPr="00A11B16">
        <w:rPr>
          <w:szCs w:val="22"/>
          <w:lang w:val="en-US"/>
        </w:rPr>
        <w:tab/>
        <w:t xml:space="preserve">ACKNOWLEDGING the Buenos Aires </w:t>
      </w:r>
      <w:r w:rsidR="00097EC7" w:rsidRPr="00A11B16">
        <w:rPr>
          <w:szCs w:val="22"/>
          <w:lang w:val="en-US"/>
        </w:rPr>
        <w:t xml:space="preserve">Commitment adopted by </w:t>
      </w:r>
      <w:r w:rsidRPr="00A11B16">
        <w:rPr>
          <w:szCs w:val="22"/>
          <w:lang w:val="en-US"/>
        </w:rPr>
        <w:t>the Thirteenth Annual Meeting of the Network of e-Government Leaders of Latin America and the Caribbean (GEALC Network)</w:t>
      </w:r>
      <w:r w:rsidR="00097EC7" w:rsidRPr="00A11B16">
        <w:rPr>
          <w:szCs w:val="22"/>
          <w:lang w:val="en-US"/>
        </w:rPr>
        <w:t xml:space="preserve"> –</w:t>
      </w:r>
      <w:r w:rsidRPr="00A11B16">
        <w:rPr>
          <w:szCs w:val="22"/>
          <w:lang w:val="en-US"/>
        </w:rPr>
        <w:t xml:space="preserve">recognized as the Inter-American </w:t>
      </w:r>
      <w:r w:rsidR="00097EC7" w:rsidRPr="00A11B16">
        <w:rPr>
          <w:szCs w:val="22"/>
          <w:lang w:val="en-US"/>
        </w:rPr>
        <w:t xml:space="preserve">Network on </w:t>
      </w:r>
      <w:r w:rsidRPr="00A11B16">
        <w:rPr>
          <w:szCs w:val="22"/>
          <w:lang w:val="en-US"/>
        </w:rPr>
        <w:t xml:space="preserve">Digital Government </w:t>
      </w:r>
      <w:r w:rsidR="00097EC7" w:rsidRPr="00A11B16">
        <w:rPr>
          <w:szCs w:val="22"/>
          <w:lang w:val="en-US"/>
        </w:rPr>
        <w:t xml:space="preserve">by </w:t>
      </w:r>
      <w:r w:rsidRPr="00A11B16">
        <w:rPr>
          <w:szCs w:val="22"/>
          <w:lang w:val="en-US"/>
        </w:rPr>
        <w:t>resolution AG/RES. 2931 (XLIX-O/19)</w:t>
      </w:r>
      <w:r w:rsidR="00097EC7" w:rsidRPr="00A11B16">
        <w:rPr>
          <w:szCs w:val="22"/>
          <w:lang w:val="en-US"/>
        </w:rPr>
        <w:t>–</w:t>
      </w:r>
      <w:r w:rsidRPr="00A11B16">
        <w:rPr>
          <w:szCs w:val="22"/>
          <w:lang w:val="en-US"/>
        </w:rPr>
        <w:t xml:space="preserve"> held </w:t>
      </w:r>
      <w:r w:rsidR="00097EC7" w:rsidRPr="00A11B16">
        <w:rPr>
          <w:szCs w:val="22"/>
          <w:lang w:val="en-US"/>
        </w:rPr>
        <w:t xml:space="preserve">in Buenos Aires, Argentina </w:t>
      </w:r>
      <w:r w:rsidRPr="00A11B16">
        <w:rPr>
          <w:szCs w:val="22"/>
          <w:lang w:val="en-US"/>
        </w:rPr>
        <w:t>on October 30, 2019, particularly with regard to fostering the participation of all member states in the GEALC Network;</w:t>
      </w:r>
    </w:p>
    <w:p w14:paraId="36FDE1B9" w14:textId="77777777" w:rsidR="00734C19" w:rsidRPr="00A11B16" w:rsidRDefault="00734C19" w:rsidP="00F72F41">
      <w:pPr>
        <w:rPr>
          <w:szCs w:val="22"/>
          <w:lang w:val="en-US"/>
        </w:rPr>
      </w:pPr>
    </w:p>
    <w:p w14:paraId="44C956F1" w14:textId="700681E6" w:rsidR="00734C19" w:rsidRPr="00A11B16" w:rsidRDefault="00734C19" w:rsidP="00F72F41">
      <w:pPr>
        <w:autoSpaceDE w:val="0"/>
        <w:autoSpaceDN w:val="0"/>
        <w:adjustRightInd w:val="0"/>
        <w:rPr>
          <w:color w:val="000000"/>
          <w:szCs w:val="22"/>
          <w:lang w:val="en-US"/>
        </w:rPr>
      </w:pPr>
      <w:r w:rsidRPr="00A11B16">
        <w:rPr>
          <w:color w:val="000000"/>
          <w:szCs w:val="22"/>
          <w:lang w:val="en-US"/>
        </w:rPr>
        <w:tab/>
        <w:t xml:space="preserve">BEARING IN MIND that strengthening democracy is an ongoing task that </w:t>
      </w:r>
      <w:r w:rsidR="00F87EBE" w:rsidRPr="00A11B16">
        <w:rPr>
          <w:color w:val="000000"/>
          <w:szCs w:val="22"/>
          <w:lang w:val="en-US"/>
        </w:rPr>
        <w:t>S</w:t>
      </w:r>
      <w:r w:rsidRPr="00A11B16">
        <w:rPr>
          <w:color w:val="000000"/>
          <w:szCs w:val="22"/>
          <w:lang w:val="en-US"/>
        </w:rPr>
        <w:t xml:space="preserve">tates are committed to fulfilling every day and that open data are a fundamental tool for promoting transparency and combating corruption from the standpoint of the right of access to information and accountability and for helping citizens to have more information about public affairs, which will enable them to participate in a more informed way in the design, development, and implementation of public policies, and that </w:t>
      </w:r>
      <w:r w:rsidR="009C5318" w:rsidRPr="00A11B16">
        <w:rPr>
          <w:color w:val="000000"/>
          <w:szCs w:val="22"/>
          <w:lang w:val="en-US"/>
        </w:rPr>
        <w:t xml:space="preserve">resolution </w:t>
      </w:r>
      <w:r w:rsidRPr="00A11B16">
        <w:rPr>
          <w:color w:val="000000"/>
          <w:szCs w:val="22"/>
          <w:lang w:val="en-US"/>
        </w:rPr>
        <w:t>AG/RES. 2931 (XLIX-O/19) adopted the Inter-American Open Data Program to combat corruption</w:t>
      </w:r>
      <w:r w:rsidR="00FC241B" w:rsidRPr="00A11B16">
        <w:rPr>
          <w:color w:val="000000"/>
          <w:szCs w:val="22"/>
          <w:lang w:val="en-US"/>
        </w:rPr>
        <w:t>;</w:t>
      </w:r>
      <w:r w:rsidRPr="00A11B16">
        <w:rPr>
          <w:szCs w:val="22"/>
          <w:u w:val="single"/>
          <w:vertAlign w:val="superscript"/>
          <w:lang w:val="en-US"/>
        </w:rPr>
        <w:footnoteReference w:id="62"/>
      </w:r>
      <w:r w:rsidRPr="00A11B16">
        <w:rPr>
          <w:color w:val="000000"/>
          <w:szCs w:val="22"/>
          <w:vertAlign w:val="superscript"/>
          <w:lang w:val="en-US"/>
        </w:rPr>
        <w:t>/</w:t>
      </w:r>
    </w:p>
    <w:p w14:paraId="0E3F503D" w14:textId="77777777" w:rsidR="00734C19" w:rsidRPr="00A11B16" w:rsidRDefault="00734C19" w:rsidP="00F72F41">
      <w:pPr>
        <w:autoSpaceDE w:val="0"/>
        <w:autoSpaceDN w:val="0"/>
        <w:adjustRightInd w:val="0"/>
        <w:rPr>
          <w:color w:val="000000"/>
          <w:szCs w:val="22"/>
          <w:lang w:val="en-US"/>
        </w:rPr>
      </w:pPr>
    </w:p>
    <w:p w14:paraId="2DF5FE91" w14:textId="405AED9F" w:rsidR="00734C19" w:rsidRPr="00A11B16" w:rsidRDefault="00734C19" w:rsidP="00F72F41">
      <w:pPr>
        <w:ind w:firstLine="720"/>
        <w:rPr>
          <w:szCs w:val="22"/>
          <w:lang w:val="en-US"/>
        </w:rPr>
      </w:pPr>
      <w:r w:rsidRPr="00A11B16">
        <w:rPr>
          <w:szCs w:val="22"/>
          <w:lang w:val="en-US"/>
        </w:rPr>
        <w:t xml:space="preserve">ACKNOWLEDGING that the COVID-19 pandemic has </w:t>
      </w:r>
      <w:r w:rsidR="0038074F" w:rsidRPr="00A11B16">
        <w:rPr>
          <w:szCs w:val="22"/>
          <w:lang w:val="en-US"/>
        </w:rPr>
        <w:t>disrupted</w:t>
      </w:r>
      <w:r w:rsidRPr="00A11B16">
        <w:rPr>
          <w:szCs w:val="22"/>
          <w:lang w:val="en-US"/>
        </w:rPr>
        <w:t xml:space="preserve"> many of the certainties previously felt in our societies and accepting that </w:t>
      </w:r>
      <w:r w:rsidR="00F87EBE" w:rsidRPr="00A11B16">
        <w:rPr>
          <w:szCs w:val="22"/>
          <w:lang w:val="en-US"/>
        </w:rPr>
        <w:t xml:space="preserve">all </w:t>
      </w:r>
      <w:r w:rsidRPr="00A11B16">
        <w:rPr>
          <w:szCs w:val="22"/>
          <w:lang w:val="en-US"/>
        </w:rPr>
        <w:t>cris</w:t>
      </w:r>
      <w:r w:rsidR="00F87EBE" w:rsidRPr="00A11B16">
        <w:rPr>
          <w:szCs w:val="22"/>
          <w:lang w:val="en-US"/>
        </w:rPr>
        <w:t>e</w:t>
      </w:r>
      <w:r w:rsidRPr="00A11B16">
        <w:rPr>
          <w:szCs w:val="22"/>
          <w:lang w:val="en-US"/>
        </w:rPr>
        <w:t xml:space="preserve">s </w:t>
      </w:r>
      <w:r w:rsidR="00F87EBE" w:rsidRPr="00A11B16">
        <w:rPr>
          <w:szCs w:val="22"/>
          <w:lang w:val="en-US"/>
        </w:rPr>
        <w:t xml:space="preserve">give rise to </w:t>
      </w:r>
      <w:r w:rsidRPr="00A11B16">
        <w:rPr>
          <w:szCs w:val="22"/>
          <w:lang w:val="en-US"/>
        </w:rPr>
        <w:t xml:space="preserve">exceptional </w:t>
      </w:r>
      <w:r w:rsidR="00F87EBE" w:rsidRPr="00A11B16">
        <w:rPr>
          <w:szCs w:val="22"/>
          <w:lang w:val="en-US"/>
        </w:rPr>
        <w:t xml:space="preserve">measures </w:t>
      </w:r>
      <w:r w:rsidRPr="00A11B16">
        <w:rPr>
          <w:szCs w:val="22"/>
          <w:lang w:val="en-US"/>
        </w:rPr>
        <w:t xml:space="preserve">that are designed to restore order </w:t>
      </w:r>
      <w:r w:rsidR="00F87EBE" w:rsidRPr="00A11B16">
        <w:rPr>
          <w:szCs w:val="22"/>
          <w:lang w:val="en-US"/>
        </w:rPr>
        <w:t xml:space="preserve">to ensure </w:t>
      </w:r>
      <w:r w:rsidRPr="00A11B16">
        <w:rPr>
          <w:szCs w:val="22"/>
          <w:lang w:val="en-US"/>
        </w:rPr>
        <w:t xml:space="preserve">public safety, responses, and care for citizens, </w:t>
      </w:r>
      <w:r w:rsidR="00BF42F6" w:rsidRPr="00A11B16">
        <w:rPr>
          <w:szCs w:val="22"/>
          <w:lang w:val="en-US"/>
        </w:rPr>
        <w:t xml:space="preserve">presenting </w:t>
      </w:r>
      <w:r w:rsidRPr="00A11B16">
        <w:rPr>
          <w:szCs w:val="22"/>
          <w:lang w:val="en-US"/>
        </w:rPr>
        <w:t>both risk</w:t>
      </w:r>
      <w:r w:rsidR="00270A9B" w:rsidRPr="00A11B16">
        <w:rPr>
          <w:szCs w:val="22"/>
          <w:lang w:val="en-US"/>
        </w:rPr>
        <w:t>s</w:t>
      </w:r>
      <w:r w:rsidRPr="00A11B16">
        <w:rPr>
          <w:szCs w:val="22"/>
          <w:lang w:val="en-US"/>
        </w:rPr>
        <w:t xml:space="preserve"> and opportunit</w:t>
      </w:r>
      <w:r w:rsidR="00270A9B" w:rsidRPr="00A11B16">
        <w:rPr>
          <w:szCs w:val="22"/>
          <w:lang w:val="en-US"/>
        </w:rPr>
        <w:t>ies</w:t>
      </w:r>
      <w:r w:rsidRPr="00A11B16">
        <w:rPr>
          <w:szCs w:val="22"/>
          <w:lang w:val="en-US"/>
        </w:rPr>
        <w:t xml:space="preserve"> for democracies</w:t>
      </w:r>
      <w:r w:rsidR="00F87EBE" w:rsidRPr="00A11B16">
        <w:rPr>
          <w:szCs w:val="22"/>
          <w:lang w:val="en-US"/>
        </w:rPr>
        <w:t>; and r</w:t>
      </w:r>
      <w:r w:rsidRPr="00A11B16">
        <w:rPr>
          <w:szCs w:val="22"/>
          <w:lang w:val="en-US"/>
        </w:rPr>
        <w:t>ecognizing that preventing and addressing COVID-19 demand</w:t>
      </w:r>
      <w:r w:rsidR="00305386" w:rsidRPr="00A11B16">
        <w:rPr>
          <w:szCs w:val="22"/>
          <w:lang w:val="en-US"/>
        </w:rPr>
        <w:t>s</w:t>
      </w:r>
      <w:r w:rsidRPr="00A11B16">
        <w:rPr>
          <w:szCs w:val="22"/>
          <w:lang w:val="en-US"/>
        </w:rPr>
        <w:t xml:space="preserve"> comprehensive responses from States </w:t>
      </w:r>
      <w:r w:rsidR="00F87EBE" w:rsidRPr="00A11B16">
        <w:rPr>
          <w:szCs w:val="22"/>
          <w:lang w:val="en-US"/>
        </w:rPr>
        <w:t xml:space="preserve">that </w:t>
      </w:r>
      <w:r w:rsidRPr="00A11B16">
        <w:rPr>
          <w:szCs w:val="22"/>
          <w:lang w:val="en-US"/>
        </w:rPr>
        <w:t xml:space="preserve">embody transparency, cooperation, and accountability in a </w:t>
      </w:r>
      <w:r w:rsidR="00F87EBE" w:rsidRPr="00A11B16">
        <w:rPr>
          <w:szCs w:val="22"/>
          <w:lang w:val="en-US"/>
        </w:rPr>
        <w:t xml:space="preserve">context of </w:t>
      </w:r>
      <w:r w:rsidRPr="00A11B16">
        <w:rPr>
          <w:szCs w:val="22"/>
          <w:lang w:val="en-US"/>
        </w:rPr>
        <w:t>expedited digital governance;</w:t>
      </w:r>
    </w:p>
    <w:p w14:paraId="5133C250" w14:textId="77777777" w:rsidR="00734C19" w:rsidRPr="00A11B16" w:rsidRDefault="00734C19" w:rsidP="00F72F41">
      <w:pPr>
        <w:rPr>
          <w:szCs w:val="22"/>
          <w:lang w:val="en-US"/>
        </w:rPr>
      </w:pPr>
    </w:p>
    <w:p w14:paraId="49B25566" w14:textId="05B5852D" w:rsidR="00734C19" w:rsidRPr="00A11B16" w:rsidRDefault="00734C19" w:rsidP="00F72F41">
      <w:pPr>
        <w:ind w:firstLine="720"/>
        <w:rPr>
          <w:szCs w:val="22"/>
          <w:lang w:val="en-US"/>
        </w:rPr>
      </w:pPr>
      <w:r w:rsidRPr="00A11B16">
        <w:rPr>
          <w:szCs w:val="22"/>
          <w:lang w:val="en-US"/>
        </w:rPr>
        <w:t>A</w:t>
      </w:r>
      <w:r w:rsidR="00270A9B" w:rsidRPr="00A11B16">
        <w:rPr>
          <w:szCs w:val="22"/>
          <w:lang w:val="en-US"/>
        </w:rPr>
        <w:t xml:space="preserve">FFIRMING </w:t>
      </w:r>
      <w:r w:rsidRPr="00A11B16">
        <w:rPr>
          <w:szCs w:val="22"/>
          <w:lang w:val="en-US"/>
        </w:rPr>
        <w:t>that in times of crisis, transparency and accountability are fundamental principles for generating trust</w:t>
      </w:r>
      <w:r w:rsidR="00270A9B" w:rsidRPr="00A11B16">
        <w:rPr>
          <w:szCs w:val="22"/>
          <w:lang w:val="en-US"/>
        </w:rPr>
        <w:t xml:space="preserve"> and that </w:t>
      </w:r>
      <w:r w:rsidRPr="00A11B16">
        <w:rPr>
          <w:szCs w:val="22"/>
          <w:lang w:val="en-US"/>
        </w:rPr>
        <w:t xml:space="preserve">access to information, </w:t>
      </w:r>
      <w:r w:rsidR="00270A9B" w:rsidRPr="00A11B16">
        <w:rPr>
          <w:szCs w:val="22"/>
          <w:lang w:val="en-US"/>
        </w:rPr>
        <w:t xml:space="preserve">openness </w:t>
      </w:r>
      <w:r w:rsidRPr="00A11B16">
        <w:rPr>
          <w:szCs w:val="22"/>
          <w:lang w:val="en-US"/>
        </w:rPr>
        <w:t xml:space="preserve">of public data </w:t>
      </w:r>
      <w:r w:rsidR="00270A9B" w:rsidRPr="00A11B16">
        <w:rPr>
          <w:szCs w:val="22"/>
          <w:lang w:val="en-US"/>
        </w:rPr>
        <w:t xml:space="preserve">on </w:t>
      </w:r>
      <w:r w:rsidRPr="00A11B16">
        <w:rPr>
          <w:szCs w:val="22"/>
          <w:lang w:val="en-US"/>
        </w:rPr>
        <w:t>procedures and policies for addressing the pandemic, number</w:t>
      </w:r>
      <w:r w:rsidR="00270A9B" w:rsidRPr="00A11B16">
        <w:rPr>
          <w:szCs w:val="22"/>
          <w:lang w:val="en-US"/>
        </w:rPr>
        <w:t>s</w:t>
      </w:r>
      <w:r w:rsidRPr="00A11B16">
        <w:rPr>
          <w:szCs w:val="22"/>
          <w:lang w:val="en-US"/>
        </w:rPr>
        <w:t xml:space="preserve"> of cases and tests carried out, budgets, procurement, and hiring are key for building trust and </w:t>
      </w:r>
      <w:r w:rsidR="00270A9B" w:rsidRPr="00A11B16">
        <w:rPr>
          <w:szCs w:val="22"/>
          <w:lang w:val="en-US"/>
        </w:rPr>
        <w:t>S</w:t>
      </w:r>
      <w:r w:rsidRPr="00A11B16">
        <w:rPr>
          <w:szCs w:val="22"/>
          <w:lang w:val="en-US"/>
        </w:rPr>
        <w:t>tate-citizen relations, combating corruption, and producing evidence</w:t>
      </w:r>
      <w:r w:rsidR="00305386" w:rsidRPr="00A11B16">
        <w:rPr>
          <w:szCs w:val="22"/>
          <w:lang w:val="en-US"/>
        </w:rPr>
        <w:t>,</w:t>
      </w:r>
      <w:r w:rsidRPr="00A11B16">
        <w:rPr>
          <w:szCs w:val="22"/>
          <w:lang w:val="en-US"/>
        </w:rPr>
        <w:t xml:space="preserve"> </w:t>
      </w:r>
      <w:r w:rsidR="00270A9B" w:rsidRPr="00A11B16">
        <w:rPr>
          <w:szCs w:val="22"/>
          <w:lang w:val="en-US"/>
        </w:rPr>
        <w:t xml:space="preserve">resulting in </w:t>
      </w:r>
      <w:r w:rsidRPr="00A11B16">
        <w:rPr>
          <w:szCs w:val="22"/>
          <w:lang w:val="en-US"/>
        </w:rPr>
        <w:t>more</w:t>
      </w:r>
      <w:r w:rsidR="00270A9B" w:rsidRPr="00A11B16">
        <w:rPr>
          <w:szCs w:val="22"/>
          <w:lang w:val="en-US"/>
        </w:rPr>
        <w:t>-</w:t>
      </w:r>
      <w:r w:rsidRPr="00A11B16">
        <w:rPr>
          <w:szCs w:val="22"/>
          <w:lang w:val="en-US"/>
        </w:rPr>
        <w:t xml:space="preserve">effective government interventions </w:t>
      </w:r>
      <w:r w:rsidR="00270A9B" w:rsidRPr="00A11B16">
        <w:rPr>
          <w:szCs w:val="22"/>
          <w:lang w:val="en-US"/>
        </w:rPr>
        <w:t xml:space="preserve">for </w:t>
      </w:r>
      <w:r w:rsidRPr="00A11B16">
        <w:rPr>
          <w:szCs w:val="22"/>
          <w:lang w:val="en-US"/>
        </w:rPr>
        <w:t>achiev</w:t>
      </w:r>
      <w:r w:rsidR="00270A9B" w:rsidRPr="00A11B16">
        <w:rPr>
          <w:szCs w:val="22"/>
          <w:lang w:val="en-US"/>
        </w:rPr>
        <w:t>ing</w:t>
      </w:r>
      <w:r w:rsidRPr="00A11B16">
        <w:rPr>
          <w:szCs w:val="22"/>
          <w:lang w:val="en-US"/>
        </w:rPr>
        <w:t xml:space="preserve"> </w:t>
      </w:r>
      <w:r w:rsidR="00270A9B" w:rsidRPr="00A11B16">
        <w:rPr>
          <w:szCs w:val="22"/>
          <w:lang w:val="en-US"/>
        </w:rPr>
        <w:t xml:space="preserve">a </w:t>
      </w:r>
      <w:r w:rsidRPr="00A11B16">
        <w:rPr>
          <w:szCs w:val="22"/>
          <w:lang w:val="en-US"/>
        </w:rPr>
        <w:t>comprehensive recovery;</w:t>
      </w:r>
    </w:p>
    <w:p w14:paraId="5982F7D4" w14:textId="77777777" w:rsidR="00734C19" w:rsidRPr="00A11B16" w:rsidRDefault="00734C19" w:rsidP="00F72F41">
      <w:pPr>
        <w:rPr>
          <w:szCs w:val="22"/>
          <w:lang w:val="en-US"/>
        </w:rPr>
      </w:pPr>
    </w:p>
    <w:p w14:paraId="106A6EB0" w14:textId="421EF4BB" w:rsidR="00734C19" w:rsidRPr="00A11B16" w:rsidRDefault="00734C19" w:rsidP="00F72F41">
      <w:pPr>
        <w:ind w:firstLine="720"/>
        <w:rPr>
          <w:szCs w:val="22"/>
          <w:lang w:val="en-US"/>
        </w:rPr>
      </w:pPr>
      <w:r w:rsidRPr="00A11B16">
        <w:rPr>
          <w:szCs w:val="22"/>
          <w:lang w:val="en-US"/>
        </w:rPr>
        <w:t xml:space="preserve">CONVINCED that the digitization and simplification of procedures and services directly or indirectly related to the pandemic </w:t>
      </w:r>
      <w:r w:rsidR="00270A9B" w:rsidRPr="00A11B16">
        <w:rPr>
          <w:szCs w:val="22"/>
          <w:lang w:val="en-US"/>
        </w:rPr>
        <w:t>are</w:t>
      </w:r>
      <w:r w:rsidRPr="00A11B16">
        <w:rPr>
          <w:szCs w:val="22"/>
          <w:lang w:val="en-US"/>
        </w:rPr>
        <w:t xml:space="preserve"> now essential for making the most of the tools available to States, promoting </w:t>
      </w:r>
      <w:r w:rsidR="00270A9B" w:rsidRPr="00A11B16">
        <w:rPr>
          <w:szCs w:val="22"/>
          <w:lang w:val="en-US"/>
        </w:rPr>
        <w:t xml:space="preserve">management </w:t>
      </w:r>
      <w:r w:rsidRPr="00A11B16">
        <w:rPr>
          <w:szCs w:val="22"/>
          <w:lang w:val="en-US"/>
        </w:rPr>
        <w:t>innovation and facilitating multisectoral cooperation</w:t>
      </w:r>
      <w:r w:rsidR="00270A9B" w:rsidRPr="00A11B16">
        <w:rPr>
          <w:szCs w:val="22"/>
          <w:lang w:val="en-US"/>
        </w:rPr>
        <w:t xml:space="preserve">, </w:t>
      </w:r>
      <w:r w:rsidRPr="00A11B16">
        <w:rPr>
          <w:szCs w:val="22"/>
          <w:lang w:val="en-US"/>
        </w:rPr>
        <w:t xml:space="preserve">all with a view to </w:t>
      </w:r>
      <w:r w:rsidR="00270A9B" w:rsidRPr="00A11B16">
        <w:rPr>
          <w:szCs w:val="22"/>
          <w:lang w:val="en-US"/>
        </w:rPr>
        <w:t xml:space="preserve">ensuring </w:t>
      </w:r>
      <w:r w:rsidRPr="00A11B16">
        <w:rPr>
          <w:szCs w:val="22"/>
          <w:lang w:val="en-US"/>
        </w:rPr>
        <w:t xml:space="preserve">effective services through safe and transparent procedures </w:t>
      </w:r>
      <w:r w:rsidR="00270A9B" w:rsidRPr="00A11B16">
        <w:rPr>
          <w:szCs w:val="22"/>
          <w:lang w:val="en-US"/>
        </w:rPr>
        <w:t xml:space="preserve">that </w:t>
      </w:r>
      <w:r w:rsidRPr="00A11B16">
        <w:rPr>
          <w:szCs w:val="22"/>
          <w:lang w:val="en-US"/>
        </w:rPr>
        <w:t>guarantee the exercise of citizens</w:t>
      </w:r>
      <w:r w:rsidR="005C5676" w:rsidRPr="00A11B16">
        <w:rPr>
          <w:szCs w:val="22"/>
          <w:lang w:val="en-US"/>
        </w:rPr>
        <w:t>’</w:t>
      </w:r>
      <w:r w:rsidRPr="00A11B16">
        <w:rPr>
          <w:szCs w:val="22"/>
          <w:lang w:val="en-US"/>
        </w:rPr>
        <w:t xml:space="preserve"> rights; and</w:t>
      </w:r>
    </w:p>
    <w:p w14:paraId="5E251447" w14:textId="77777777" w:rsidR="00734C19" w:rsidRPr="00A11B16" w:rsidRDefault="00734C19" w:rsidP="00F72F41">
      <w:pPr>
        <w:rPr>
          <w:szCs w:val="22"/>
          <w:lang w:val="en-US"/>
        </w:rPr>
      </w:pPr>
    </w:p>
    <w:p w14:paraId="4F87C66D" w14:textId="33B9AA3B" w:rsidR="00734C19" w:rsidRPr="00A11B16" w:rsidRDefault="00734C19" w:rsidP="00F72F41">
      <w:pPr>
        <w:ind w:firstLine="720"/>
        <w:rPr>
          <w:szCs w:val="22"/>
          <w:lang w:val="en-US"/>
        </w:rPr>
      </w:pPr>
      <w:r w:rsidRPr="00A11B16">
        <w:rPr>
          <w:szCs w:val="22"/>
          <w:lang w:val="en-US"/>
        </w:rPr>
        <w:t xml:space="preserve">BEARING IN MIND that the pandemic facing the world in 2020 not only unleashed a health crisis with severe economic, social, and cultural impacts, but also </w:t>
      </w:r>
      <w:r w:rsidR="00270A9B" w:rsidRPr="00A11B16">
        <w:rPr>
          <w:szCs w:val="22"/>
          <w:lang w:val="en-US"/>
        </w:rPr>
        <w:t xml:space="preserve">prompted </w:t>
      </w:r>
      <w:r w:rsidRPr="00A11B16">
        <w:rPr>
          <w:szCs w:val="22"/>
          <w:lang w:val="en-US"/>
        </w:rPr>
        <w:t xml:space="preserve">a reassessment of the role of the State as a whole in democratic societies and </w:t>
      </w:r>
      <w:r w:rsidR="002E30A8" w:rsidRPr="00A11B16">
        <w:rPr>
          <w:szCs w:val="22"/>
          <w:lang w:val="en-US"/>
        </w:rPr>
        <w:t xml:space="preserve">gave rise to </w:t>
      </w:r>
      <w:r w:rsidRPr="00A11B16">
        <w:rPr>
          <w:szCs w:val="22"/>
          <w:lang w:val="en-US"/>
        </w:rPr>
        <w:t xml:space="preserve">a new opportunity: to turn open </w:t>
      </w:r>
      <w:r w:rsidRPr="00A11B16">
        <w:rPr>
          <w:szCs w:val="22"/>
          <w:lang w:val="en-US"/>
        </w:rPr>
        <w:lastRenderedPageBreak/>
        <w:t>government and digital government into tools for achieving true inclusion and strengthening democracy,</w:t>
      </w:r>
    </w:p>
    <w:p w14:paraId="26D42D40" w14:textId="77777777" w:rsidR="00734C19" w:rsidRPr="00A11B16" w:rsidRDefault="00734C19" w:rsidP="00F72F41">
      <w:pPr>
        <w:rPr>
          <w:szCs w:val="22"/>
          <w:lang w:val="en-US"/>
        </w:rPr>
      </w:pPr>
    </w:p>
    <w:p w14:paraId="34D8A813" w14:textId="77777777" w:rsidR="00734C19" w:rsidRPr="00A11B16" w:rsidRDefault="00734C19" w:rsidP="00F72F41">
      <w:pPr>
        <w:rPr>
          <w:szCs w:val="22"/>
          <w:lang w:val="en-US"/>
        </w:rPr>
      </w:pPr>
      <w:r w:rsidRPr="00A11B16">
        <w:rPr>
          <w:szCs w:val="22"/>
          <w:lang w:val="en-US"/>
        </w:rPr>
        <w:t>RESOLVES:</w:t>
      </w:r>
    </w:p>
    <w:p w14:paraId="76B4A0BD" w14:textId="77777777" w:rsidR="00734C19" w:rsidRPr="00A11B16" w:rsidRDefault="00734C19" w:rsidP="00F72F41">
      <w:pPr>
        <w:rPr>
          <w:szCs w:val="22"/>
          <w:lang w:val="en-US"/>
        </w:rPr>
      </w:pPr>
    </w:p>
    <w:p w14:paraId="0A876993" w14:textId="43F982A3" w:rsidR="00734C19" w:rsidRPr="00A11B16" w:rsidRDefault="00734C19" w:rsidP="00F72F41">
      <w:pPr>
        <w:ind w:firstLine="720"/>
        <w:rPr>
          <w:szCs w:val="22"/>
          <w:lang w:val="en-US"/>
        </w:rPr>
      </w:pPr>
      <w:r w:rsidRPr="00A11B16">
        <w:rPr>
          <w:szCs w:val="22"/>
          <w:lang w:val="en-US"/>
        </w:rPr>
        <w:t>1.</w:t>
      </w:r>
      <w:r w:rsidRPr="00A11B16">
        <w:rPr>
          <w:szCs w:val="22"/>
          <w:lang w:val="en-US"/>
        </w:rPr>
        <w:tab/>
        <w:t xml:space="preserve">To invite member states to participate in the </w:t>
      </w:r>
      <w:r w:rsidR="002E30A8" w:rsidRPr="00A11B16">
        <w:rPr>
          <w:szCs w:val="22"/>
          <w:lang w:val="en-US"/>
        </w:rPr>
        <w:t>Network of e-Government Leaders of Latin America and the Caribbean (</w:t>
      </w:r>
      <w:r w:rsidRPr="00A11B16">
        <w:rPr>
          <w:szCs w:val="22"/>
          <w:lang w:val="en-US"/>
        </w:rPr>
        <w:t>GEALC Network</w:t>
      </w:r>
      <w:r w:rsidR="002E30A8" w:rsidRPr="00A11B16">
        <w:rPr>
          <w:szCs w:val="22"/>
          <w:lang w:val="en-US"/>
        </w:rPr>
        <w:t>)</w:t>
      </w:r>
      <w:r w:rsidRPr="00A11B16">
        <w:rPr>
          <w:szCs w:val="22"/>
          <w:lang w:val="en-US"/>
        </w:rPr>
        <w:t xml:space="preserve"> as </w:t>
      </w:r>
      <w:r w:rsidR="002E30A8" w:rsidRPr="00A11B16">
        <w:rPr>
          <w:szCs w:val="22"/>
          <w:lang w:val="en-US"/>
        </w:rPr>
        <w:t xml:space="preserve">the </w:t>
      </w:r>
      <w:r w:rsidRPr="00A11B16">
        <w:rPr>
          <w:szCs w:val="22"/>
          <w:lang w:val="en-US"/>
        </w:rPr>
        <w:t>Inter-American Network</w:t>
      </w:r>
      <w:r w:rsidR="00305386" w:rsidRPr="00A11B16">
        <w:rPr>
          <w:szCs w:val="22"/>
          <w:lang w:val="en-US"/>
        </w:rPr>
        <w:t xml:space="preserve"> on Digital Government</w:t>
      </w:r>
      <w:r w:rsidRPr="00A11B16">
        <w:rPr>
          <w:szCs w:val="22"/>
          <w:lang w:val="en-US"/>
        </w:rPr>
        <w:t>.</w:t>
      </w:r>
    </w:p>
    <w:p w14:paraId="07E9EA12" w14:textId="77777777" w:rsidR="00734C19" w:rsidRPr="00A11B16" w:rsidRDefault="00734C19" w:rsidP="00F72F41">
      <w:pPr>
        <w:rPr>
          <w:szCs w:val="22"/>
          <w:lang w:val="en-US"/>
        </w:rPr>
      </w:pPr>
    </w:p>
    <w:p w14:paraId="33C57AD3" w14:textId="4C2BEE78" w:rsidR="00734C19" w:rsidRPr="00A11B16" w:rsidRDefault="00734C19" w:rsidP="00F72F41">
      <w:pPr>
        <w:ind w:firstLine="720"/>
        <w:rPr>
          <w:szCs w:val="22"/>
          <w:lang w:val="en-US"/>
        </w:rPr>
      </w:pPr>
      <w:r w:rsidRPr="00A11B16">
        <w:rPr>
          <w:szCs w:val="22"/>
          <w:lang w:val="en-US"/>
        </w:rPr>
        <w:t>2.</w:t>
      </w:r>
      <w:r w:rsidRPr="00A11B16">
        <w:rPr>
          <w:szCs w:val="22"/>
          <w:lang w:val="en-US"/>
        </w:rPr>
        <w:tab/>
        <w:t xml:space="preserve">To instruct the General Secretariat, through the Department </w:t>
      </w:r>
      <w:r w:rsidR="002E30A8" w:rsidRPr="00A11B16">
        <w:rPr>
          <w:szCs w:val="22"/>
          <w:lang w:val="en-US"/>
        </w:rPr>
        <w:t>for</w:t>
      </w:r>
      <w:r w:rsidRPr="00A11B16">
        <w:rPr>
          <w:szCs w:val="22"/>
          <w:lang w:val="en-US"/>
        </w:rPr>
        <w:t xml:space="preserve"> Effective Public Management, to strengthen the GEALC Network as a mechanism for systematic horizontal technical cooperation </w:t>
      </w:r>
      <w:r w:rsidR="002E30A8" w:rsidRPr="00A11B16">
        <w:rPr>
          <w:szCs w:val="22"/>
          <w:lang w:val="en-US"/>
        </w:rPr>
        <w:t xml:space="preserve">that </w:t>
      </w:r>
      <w:r w:rsidRPr="00A11B16">
        <w:rPr>
          <w:szCs w:val="22"/>
          <w:lang w:val="en-US"/>
        </w:rPr>
        <w:t>serv</w:t>
      </w:r>
      <w:r w:rsidR="002E30A8" w:rsidRPr="00A11B16">
        <w:rPr>
          <w:szCs w:val="22"/>
          <w:lang w:val="en-US"/>
        </w:rPr>
        <w:t>es</w:t>
      </w:r>
      <w:r w:rsidRPr="00A11B16">
        <w:rPr>
          <w:szCs w:val="22"/>
          <w:lang w:val="en-US"/>
        </w:rPr>
        <w:t xml:space="preserve"> to promote, multiply, bolster, and drive exchanges </w:t>
      </w:r>
      <w:r w:rsidR="002E30A8" w:rsidRPr="00A11B16">
        <w:rPr>
          <w:szCs w:val="22"/>
          <w:lang w:val="en-US"/>
        </w:rPr>
        <w:t xml:space="preserve">to </w:t>
      </w:r>
      <w:r w:rsidRPr="00A11B16">
        <w:rPr>
          <w:szCs w:val="22"/>
          <w:lang w:val="en-US"/>
        </w:rPr>
        <w:t>develop, disseminat</w:t>
      </w:r>
      <w:r w:rsidR="002E30A8" w:rsidRPr="00A11B16">
        <w:rPr>
          <w:szCs w:val="22"/>
          <w:lang w:val="en-US"/>
        </w:rPr>
        <w:t>e</w:t>
      </w:r>
      <w:r w:rsidRPr="00A11B16">
        <w:rPr>
          <w:szCs w:val="22"/>
          <w:lang w:val="en-US"/>
        </w:rPr>
        <w:t>, and implement e-</w:t>
      </w:r>
      <w:r w:rsidR="002E30A8" w:rsidRPr="00A11B16">
        <w:rPr>
          <w:szCs w:val="22"/>
          <w:lang w:val="en-US"/>
        </w:rPr>
        <w:t>g</w:t>
      </w:r>
      <w:r w:rsidRPr="00A11B16">
        <w:rPr>
          <w:szCs w:val="22"/>
          <w:lang w:val="en-US"/>
        </w:rPr>
        <w:t xml:space="preserve">overnment </w:t>
      </w:r>
      <w:r w:rsidR="002E30A8" w:rsidRPr="00A11B16">
        <w:rPr>
          <w:szCs w:val="22"/>
          <w:lang w:val="en-US"/>
        </w:rPr>
        <w:t xml:space="preserve">best </w:t>
      </w:r>
      <w:r w:rsidRPr="00A11B16">
        <w:rPr>
          <w:szCs w:val="22"/>
          <w:lang w:val="en-US"/>
        </w:rPr>
        <w:t xml:space="preserve">practices in the Americas and to promote policies and the use of digital technologies to advance transparency, participation and accountability, accessibility, citizen-focused digital services, less bureaucracy, and </w:t>
      </w:r>
      <w:r w:rsidR="002E30A8" w:rsidRPr="00A11B16">
        <w:rPr>
          <w:szCs w:val="22"/>
          <w:lang w:val="en-US"/>
        </w:rPr>
        <w:t xml:space="preserve">procedural </w:t>
      </w:r>
      <w:r w:rsidRPr="00A11B16">
        <w:rPr>
          <w:szCs w:val="22"/>
          <w:lang w:val="en-US"/>
        </w:rPr>
        <w:t>simplification.</w:t>
      </w:r>
    </w:p>
    <w:p w14:paraId="3A05B2AA" w14:textId="77777777" w:rsidR="00734C19" w:rsidRPr="00A11B16" w:rsidRDefault="00734C19" w:rsidP="00F72F41">
      <w:pPr>
        <w:rPr>
          <w:szCs w:val="22"/>
          <w:lang w:val="en-US"/>
        </w:rPr>
      </w:pPr>
    </w:p>
    <w:p w14:paraId="07A3FE93" w14:textId="6CAC6ABD" w:rsidR="00734C19" w:rsidRPr="00A11B16" w:rsidRDefault="00734C19" w:rsidP="00F72F41">
      <w:pPr>
        <w:rPr>
          <w:color w:val="000000"/>
          <w:szCs w:val="22"/>
          <w:lang w:val="en-US"/>
        </w:rPr>
      </w:pPr>
      <w:r w:rsidRPr="00A11B16">
        <w:rPr>
          <w:color w:val="000000"/>
          <w:szCs w:val="22"/>
          <w:lang w:val="en-US"/>
        </w:rPr>
        <w:tab/>
        <w:t>3.</w:t>
      </w:r>
      <w:r w:rsidRPr="00A11B16">
        <w:rPr>
          <w:color w:val="000000"/>
          <w:szCs w:val="22"/>
          <w:lang w:val="en-US"/>
        </w:rPr>
        <w:tab/>
        <w:t xml:space="preserve">To request the General Secretariat to promote, through the Department </w:t>
      </w:r>
      <w:r w:rsidR="002E30A8" w:rsidRPr="00A11B16">
        <w:rPr>
          <w:color w:val="000000"/>
          <w:szCs w:val="22"/>
          <w:lang w:val="en-US"/>
        </w:rPr>
        <w:t xml:space="preserve">for </w:t>
      </w:r>
      <w:r w:rsidRPr="00A11B16">
        <w:rPr>
          <w:color w:val="000000"/>
          <w:szCs w:val="22"/>
          <w:lang w:val="en-US"/>
        </w:rPr>
        <w:t>Effective Public Management, training and regional exchanges on open government, digital government, and innovation in public management, among other initiatives, and provide technical support to countries so requesting with a view to implementing citizen digital participation – e-participation – solutions that will lead to more transparent, effective, creative, innovative, and responsible governance, catering to the needs of society.</w:t>
      </w:r>
    </w:p>
    <w:p w14:paraId="396A0693" w14:textId="77777777" w:rsidR="00734C19" w:rsidRPr="00A11B16" w:rsidRDefault="00734C19" w:rsidP="00F72F41">
      <w:pPr>
        <w:rPr>
          <w:color w:val="000000"/>
          <w:szCs w:val="22"/>
          <w:lang w:val="en-US"/>
        </w:rPr>
      </w:pPr>
    </w:p>
    <w:p w14:paraId="338AFF95" w14:textId="7B5ABAFC" w:rsidR="00734C19" w:rsidRPr="00A11B16" w:rsidRDefault="00734C19" w:rsidP="00F72F41">
      <w:pPr>
        <w:rPr>
          <w:color w:val="000000"/>
          <w:szCs w:val="22"/>
          <w:lang w:val="en-US"/>
        </w:rPr>
      </w:pPr>
      <w:r w:rsidRPr="00A11B16">
        <w:rPr>
          <w:color w:val="000000"/>
          <w:szCs w:val="22"/>
          <w:lang w:val="en-US"/>
        </w:rPr>
        <w:tab/>
        <w:t>4.</w:t>
      </w:r>
      <w:r w:rsidRPr="00A11B16">
        <w:rPr>
          <w:color w:val="000000"/>
          <w:szCs w:val="22"/>
          <w:lang w:val="en-US"/>
        </w:rPr>
        <w:tab/>
        <w:t xml:space="preserve">To urge the General Secretariat to provide, through the Department </w:t>
      </w:r>
      <w:r w:rsidR="002E30A8" w:rsidRPr="00A11B16">
        <w:rPr>
          <w:color w:val="000000"/>
          <w:szCs w:val="22"/>
          <w:lang w:val="en-US"/>
        </w:rPr>
        <w:t>for</w:t>
      </w:r>
      <w:r w:rsidRPr="00A11B16">
        <w:rPr>
          <w:color w:val="000000"/>
          <w:szCs w:val="22"/>
          <w:lang w:val="en-US"/>
        </w:rPr>
        <w:t xml:space="preserve"> Effective Public Management, </w:t>
      </w:r>
      <w:r w:rsidRPr="00A11B16">
        <w:rPr>
          <w:szCs w:val="22"/>
          <w:lang w:val="en-US"/>
        </w:rPr>
        <w:t xml:space="preserve">advisory services, mentoring, </w:t>
      </w:r>
      <w:r w:rsidRPr="00A11B16">
        <w:rPr>
          <w:color w:val="000000"/>
          <w:szCs w:val="22"/>
          <w:lang w:val="en-US"/>
        </w:rPr>
        <w:t xml:space="preserve">technical support, and, as appropriate, earmarked fund management to countries that so request for the gradual implementation of the Inter-American Open Data Program to combat corruption, </w:t>
      </w:r>
      <w:r w:rsidR="00376598" w:rsidRPr="00A11B16">
        <w:rPr>
          <w:color w:val="000000"/>
          <w:szCs w:val="22"/>
          <w:lang w:val="en-US"/>
        </w:rPr>
        <w:t xml:space="preserve">as </w:t>
      </w:r>
      <w:r w:rsidRPr="00A11B16">
        <w:rPr>
          <w:color w:val="000000"/>
          <w:szCs w:val="22"/>
          <w:lang w:val="en-US"/>
        </w:rPr>
        <w:t xml:space="preserve">adopted by resolution AG/RES. 2931 (XLIX-O/19), the aim of which is to strengthen </w:t>
      </w:r>
      <w:r w:rsidR="00376598" w:rsidRPr="00A11B16">
        <w:rPr>
          <w:color w:val="000000"/>
          <w:szCs w:val="22"/>
          <w:lang w:val="en-US"/>
        </w:rPr>
        <w:t xml:space="preserve">open data </w:t>
      </w:r>
      <w:r w:rsidRPr="00A11B16">
        <w:rPr>
          <w:color w:val="000000"/>
          <w:szCs w:val="22"/>
          <w:lang w:val="en-US"/>
        </w:rPr>
        <w:t xml:space="preserve">policies and </w:t>
      </w:r>
      <w:r w:rsidR="00376598" w:rsidRPr="00A11B16">
        <w:rPr>
          <w:color w:val="000000"/>
          <w:szCs w:val="22"/>
          <w:lang w:val="en-US"/>
        </w:rPr>
        <w:t xml:space="preserve">boost the </w:t>
      </w:r>
      <w:r w:rsidRPr="00A11B16">
        <w:rPr>
          <w:color w:val="000000"/>
          <w:szCs w:val="22"/>
          <w:lang w:val="en-US"/>
        </w:rPr>
        <w:t>capacity</w:t>
      </w:r>
      <w:r w:rsidR="00376598" w:rsidRPr="00A11B16">
        <w:rPr>
          <w:color w:val="000000"/>
          <w:szCs w:val="22"/>
          <w:lang w:val="en-US"/>
        </w:rPr>
        <w:t xml:space="preserve"> of governments and citizens</w:t>
      </w:r>
      <w:r w:rsidRPr="00A11B16">
        <w:rPr>
          <w:color w:val="000000"/>
          <w:szCs w:val="22"/>
          <w:lang w:val="en-US"/>
        </w:rPr>
        <w:t xml:space="preserve"> to prevent and combat corruption through open data.</w:t>
      </w:r>
    </w:p>
    <w:p w14:paraId="767BCA39" w14:textId="77777777" w:rsidR="00734C19" w:rsidRPr="00A11B16" w:rsidRDefault="00734C19" w:rsidP="00F72F41">
      <w:pPr>
        <w:rPr>
          <w:color w:val="000000"/>
          <w:szCs w:val="22"/>
          <w:lang w:val="en-US"/>
        </w:rPr>
      </w:pPr>
    </w:p>
    <w:p w14:paraId="0609D769" w14:textId="3DD8C2E1" w:rsidR="00734C19" w:rsidRPr="00A11B16" w:rsidRDefault="00734C19" w:rsidP="00F72F41">
      <w:pPr>
        <w:ind w:firstLine="720"/>
        <w:rPr>
          <w:color w:val="000000"/>
          <w:szCs w:val="22"/>
          <w:lang w:val="en-US"/>
        </w:rPr>
      </w:pPr>
      <w:r w:rsidRPr="00A11B16">
        <w:rPr>
          <w:szCs w:val="22"/>
          <w:lang w:val="en-US"/>
        </w:rPr>
        <w:t>5.</w:t>
      </w:r>
      <w:r w:rsidRPr="00A11B16">
        <w:rPr>
          <w:szCs w:val="22"/>
          <w:lang w:val="en-US"/>
        </w:rPr>
        <w:tab/>
        <w:t xml:space="preserve">To strengthen the Department </w:t>
      </w:r>
      <w:r w:rsidR="002E30A8" w:rsidRPr="00A11B16">
        <w:rPr>
          <w:szCs w:val="22"/>
          <w:lang w:val="en-US"/>
        </w:rPr>
        <w:t>for</w:t>
      </w:r>
      <w:r w:rsidRPr="00A11B16">
        <w:rPr>
          <w:szCs w:val="22"/>
          <w:lang w:val="en-US"/>
        </w:rPr>
        <w:t xml:space="preserve"> Effective Public Management within the </w:t>
      </w:r>
      <w:r w:rsidR="00376598" w:rsidRPr="00A11B16">
        <w:rPr>
          <w:szCs w:val="22"/>
          <w:lang w:val="en-US"/>
        </w:rPr>
        <w:t>framework</w:t>
      </w:r>
      <w:r w:rsidRPr="00A11B16">
        <w:rPr>
          <w:szCs w:val="22"/>
          <w:lang w:val="en-US"/>
        </w:rPr>
        <w:t xml:space="preserve"> of the Organization of American States and</w:t>
      </w:r>
      <w:r w:rsidR="00376598" w:rsidRPr="00A11B16">
        <w:rPr>
          <w:szCs w:val="22"/>
          <w:lang w:val="en-US"/>
        </w:rPr>
        <w:t xml:space="preserve"> to </w:t>
      </w:r>
      <w:r w:rsidRPr="00A11B16">
        <w:rPr>
          <w:szCs w:val="22"/>
          <w:lang w:val="en-US"/>
        </w:rPr>
        <w:t>encourag</w:t>
      </w:r>
      <w:r w:rsidR="00376598" w:rsidRPr="00A11B16">
        <w:rPr>
          <w:szCs w:val="22"/>
          <w:lang w:val="en-US"/>
        </w:rPr>
        <w:t>e</w:t>
      </w:r>
      <w:r w:rsidRPr="00A11B16">
        <w:rPr>
          <w:szCs w:val="22"/>
          <w:lang w:val="en-US"/>
        </w:rPr>
        <w:t xml:space="preserve"> other initiatives in the same</w:t>
      </w:r>
      <w:r w:rsidR="00376598" w:rsidRPr="00A11B16">
        <w:rPr>
          <w:szCs w:val="22"/>
          <w:lang w:val="en-US"/>
        </w:rPr>
        <w:t xml:space="preserve"> area</w:t>
      </w:r>
      <w:r w:rsidRPr="00A11B16">
        <w:rPr>
          <w:szCs w:val="22"/>
          <w:lang w:val="en-US"/>
        </w:rPr>
        <w:t xml:space="preserve"> </w:t>
      </w:r>
      <w:r w:rsidR="00305386" w:rsidRPr="00A11B16">
        <w:rPr>
          <w:szCs w:val="22"/>
          <w:lang w:val="en-US"/>
        </w:rPr>
        <w:t>–</w:t>
      </w:r>
      <w:r w:rsidRPr="00A11B16">
        <w:rPr>
          <w:szCs w:val="22"/>
          <w:lang w:val="en-US"/>
        </w:rPr>
        <w:t>such as the Open Government Partnership (OGP)</w:t>
      </w:r>
      <w:r w:rsidR="00305386" w:rsidRPr="00A11B16">
        <w:rPr>
          <w:szCs w:val="22"/>
          <w:lang w:val="en-US"/>
        </w:rPr>
        <w:t>–</w:t>
      </w:r>
      <w:r w:rsidRPr="00A11B16">
        <w:rPr>
          <w:szCs w:val="22"/>
          <w:lang w:val="en-US"/>
        </w:rPr>
        <w:t xml:space="preserve"> </w:t>
      </w:r>
      <w:r w:rsidR="00305386" w:rsidRPr="00A11B16">
        <w:rPr>
          <w:szCs w:val="22"/>
          <w:lang w:val="en-US"/>
        </w:rPr>
        <w:t xml:space="preserve">that </w:t>
      </w:r>
      <w:r w:rsidR="00376598" w:rsidRPr="00A11B16">
        <w:rPr>
          <w:szCs w:val="22"/>
          <w:lang w:val="en-US"/>
        </w:rPr>
        <w:t xml:space="preserve">offer </w:t>
      </w:r>
      <w:r w:rsidRPr="00A11B16">
        <w:rPr>
          <w:szCs w:val="22"/>
          <w:lang w:val="en-US"/>
        </w:rPr>
        <w:t xml:space="preserve">valuable opportunities for regional dialogue and coordination </w:t>
      </w:r>
      <w:r w:rsidR="00376598" w:rsidRPr="00A11B16">
        <w:rPr>
          <w:szCs w:val="22"/>
          <w:lang w:val="en-US"/>
        </w:rPr>
        <w:t xml:space="preserve">on </w:t>
      </w:r>
      <w:r w:rsidRPr="00A11B16">
        <w:rPr>
          <w:szCs w:val="22"/>
          <w:lang w:val="en-US"/>
        </w:rPr>
        <w:t xml:space="preserve">open government, in order to identify future opportunities for cooperation on projects </w:t>
      </w:r>
      <w:r w:rsidR="00376598" w:rsidRPr="00A11B16">
        <w:rPr>
          <w:szCs w:val="22"/>
          <w:lang w:val="en-US"/>
        </w:rPr>
        <w:t xml:space="preserve">for </w:t>
      </w:r>
      <w:r w:rsidRPr="00A11B16">
        <w:rPr>
          <w:szCs w:val="22"/>
          <w:lang w:val="en-US"/>
        </w:rPr>
        <w:t>strengthening democracy.</w:t>
      </w:r>
    </w:p>
    <w:p w14:paraId="42997D6F" w14:textId="77777777" w:rsidR="00734C19" w:rsidRPr="00A11B16" w:rsidRDefault="00734C19" w:rsidP="00F72F41">
      <w:pPr>
        <w:rPr>
          <w:szCs w:val="22"/>
          <w:lang w:val="en-US"/>
        </w:rPr>
      </w:pPr>
    </w:p>
    <w:p w14:paraId="156DDE33" w14:textId="7D5F60FC" w:rsidR="00734C19" w:rsidRPr="00A11B16" w:rsidRDefault="00734C19" w:rsidP="00F72F41">
      <w:pPr>
        <w:ind w:firstLine="720"/>
        <w:rPr>
          <w:szCs w:val="22"/>
          <w:lang w:val="en-US"/>
        </w:rPr>
      </w:pPr>
      <w:r w:rsidRPr="00A11B16">
        <w:rPr>
          <w:szCs w:val="22"/>
          <w:lang w:val="en-US"/>
        </w:rPr>
        <w:t>6.</w:t>
      </w:r>
      <w:r w:rsidRPr="00A11B16">
        <w:rPr>
          <w:szCs w:val="22"/>
          <w:lang w:val="en-US"/>
        </w:rPr>
        <w:tab/>
        <w:t xml:space="preserve">To urge the General Secretariat, through the Department </w:t>
      </w:r>
      <w:r w:rsidR="002E30A8" w:rsidRPr="00A11B16">
        <w:rPr>
          <w:szCs w:val="22"/>
          <w:lang w:val="en-US"/>
        </w:rPr>
        <w:t>for</w:t>
      </w:r>
      <w:r w:rsidRPr="00A11B16">
        <w:rPr>
          <w:szCs w:val="22"/>
          <w:lang w:val="en-US"/>
        </w:rPr>
        <w:t xml:space="preserve"> Effective Public Management</w:t>
      </w:r>
      <w:r w:rsidR="00F8707C" w:rsidRPr="00A11B16">
        <w:rPr>
          <w:szCs w:val="22"/>
          <w:lang w:val="en-US"/>
        </w:rPr>
        <w:t>,</w:t>
      </w:r>
      <w:r w:rsidRPr="00A11B16">
        <w:rPr>
          <w:szCs w:val="22"/>
          <w:lang w:val="en-US"/>
        </w:rPr>
        <w:t xml:space="preserve"> as Technical Secretariat of the GEALC Network, to foster actions to promote access to public information, digital transformation, and citizen</w:t>
      </w:r>
      <w:r w:rsidR="005C5676" w:rsidRPr="00A11B16">
        <w:rPr>
          <w:szCs w:val="22"/>
          <w:lang w:val="en-US"/>
        </w:rPr>
        <w:t>’</w:t>
      </w:r>
      <w:r w:rsidRPr="00A11B16">
        <w:rPr>
          <w:szCs w:val="22"/>
          <w:lang w:val="en-US"/>
        </w:rPr>
        <w:t xml:space="preserve">s digital participation </w:t>
      </w:r>
      <w:r w:rsidR="008A6546" w:rsidRPr="00A11B16">
        <w:rPr>
          <w:szCs w:val="22"/>
          <w:lang w:val="en-US"/>
        </w:rPr>
        <w:t>(</w:t>
      </w:r>
      <w:r w:rsidRPr="00A11B16">
        <w:rPr>
          <w:szCs w:val="22"/>
          <w:lang w:val="en-US"/>
        </w:rPr>
        <w:t>e-participation</w:t>
      </w:r>
      <w:r w:rsidR="008A6546" w:rsidRPr="00A11B16">
        <w:rPr>
          <w:szCs w:val="22"/>
          <w:lang w:val="en-US"/>
        </w:rPr>
        <w:t>)</w:t>
      </w:r>
      <w:r w:rsidRPr="00A11B16">
        <w:rPr>
          <w:szCs w:val="22"/>
          <w:lang w:val="en-US"/>
        </w:rPr>
        <w:t xml:space="preserve"> in member states to address the </w:t>
      </w:r>
      <w:r w:rsidR="00F8707C" w:rsidRPr="00A11B16">
        <w:rPr>
          <w:szCs w:val="22"/>
          <w:lang w:val="en-US"/>
        </w:rPr>
        <w:t xml:space="preserve">impacts of the </w:t>
      </w:r>
      <w:r w:rsidRPr="00A11B16">
        <w:rPr>
          <w:szCs w:val="22"/>
          <w:lang w:val="en-US"/>
        </w:rPr>
        <w:t>COVID-19 pandemic.</w:t>
      </w:r>
    </w:p>
    <w:p w14:paraId="32F1F9F5" w14:textId="77777777" w:rsidR="00734C19" w:rsidRPr="00A11B16" w:rsidRDefault="00734C19" w:rsidP="00F72F41">
      <w:pPr>
        <w:rPr>
          <w:szCs w:val="22"/>
          <w:lang w:val="en-US"/>
        </w:rPr>
      </w:pPr>
    </w:p>
    <w:p w14:paraId="080F0506" w14:textId="2BF820BC" w:rsidR="00734C19" w:rsidRPr="00A11B16" w:rsidRDefault="00734C19" w:rsidP="00F72F41">
      <w:pPr>
        <w:autoSpaceDE w:val="0"/>
        <w:autoSpaceDN w:val="0"/>
        <w:adjustRightInd w:val="0"/>
        <w:ind w:firstLine="720"/>
        <w:rPr>
          <w:i/>
          <w:iCs/>
          <w:szCs w:val="22"/>
          <w:lang w:val="en-US"/>
        </w:rPr>
      </w:pPr>
      <w:r w:rsidRPr="00A11B16">
        <w:rPr>
          <w:szCs w:val="22"/>
          <w:lang w:val="en-US"/>
        </w:rPr>
        <w:t xml:space="preserve">7. </w:t>
      </w:r>
      <w:r w:rsidRPr="00A11B16">
        <w:rPr>
          <w:szCs w:val="22"/>
          <w:lang w:val="en-US"/>
        </w:rPr>
        <w:tab/>
        <w:t xml:space="preserve">To call upon member states to work </w:t>
      </w:r>
      <w:r w:rsidRPr="00A11B16">
        <w:rPr>
          <w:szCs w:val="22"/>
          <w:lang w:val="en-US" w:eastAsia="es-MX"/>
        </w:rPr>
        <w:t>towards a regional standard for data on the various dimensions of public policy directly or indirectly affected by the pandemic in order to generate public evidence that can be systematized and used to draw comparisons among countries in the region in support of national development and inter-</w:t>
      </w:r>
      <w:r w:rsidR="009D075C" w:rsidRPr="00A11B16">
        <w:rPr>
          <w:szCs w:val="22"/>
          <w:lang w:val="en-US" w:eastAsia="es-MX"/>
        </w:rPr>
        <w:t>S</w:t>
      </w:r>
      <w:r w:rsidRPr="00A11B16">
        <w:rPr>
          <w:szCs w:val="22"/>
          <w:lang w:val="en-US" w:eastAsia="es-MX"/>
        </w:rPr>
        <w:t xml:space="preserve">tate cooperation projects, </w:t>
      </w:r>
      <w:r w:rsidR="009D075C" w:rsidRPr="00A11B16">
        <w:rPr>
          <w:szCs w:val="22"/>
          <w:lang w:val="en-US" w:eastAsia="es-MX"/>
        </w:rPr>
        <w:t xml:space="preserve">keeping in mind </w:t>
      </w:r>
      <w:r w:rsidRPr="00A11B16">
        <w:rPr>
          <w:szCs w:val="22"/>
          <w:lang w:val="en-US" w:eastAsia="es-MX"/>
        </w:rPr>
        <w:t xml:space="preserve">the different legal frameworks </w:t>
      </w:r>
      <w:r w:rsidR="009D075C" w:rsidRPr="00A11B16">
        <w:rPr>
          <w:szCs w:val="22"/>
          <w:lang w:val="en-US" w:eastAsia="es-MX"/>
        </w:rPr>
        <w:t>in</w:t>
      </w:r>
      <w:r w:rsidRPr="00A11B16">
        <w:rPr>
          <w:szCs w:val="22"/>
          <w:lang w:val="en-US" w:eastAsia="es-MX"/>
        </w:rPr>
        <w:t xml:space="preserve"> the participating countries</w:t>
      </w:r>
      <w:r w:rsidR="009D075C" w:rsidRPr="00A11B16">
        <w:rPr>
          <w:szCs w:val="22"/>
          <w:lang w:val="en-US" w:eastAsia="es-MX"/>
        </w:rPr>
        <w:t>; and t</w:t>
      </w:r>
      <w:r w:rsidRPr="00A11B16">
        <w:rPr>
          <w:szCs w:val="22"/>
          <w:lang w:val="en-US" w:eastAsia="es-MX"/>
        </w:rPr>
        <w:t xml:space="preserve">o continue to create opportunities for dialogue and exchanges of best practices and experience, including those that include a gender perspective and </w:t>
      </w:r>
      <w:r w:rsidRPr="00A11B16">
        <w:rPr>
          <w:szCs w:val="22"/>
          <w:lang w:val="en-US" w:eastAsia="es-MX"/>
        </w:rPr>
        <w:lastRenderedPageBreak/>
        <w:t xml:space="preserve">require equal participation by women in decision-making processes, in response to </w:t>
      </w:r>
      <w:r w:rsidR="009D075C" w:rsidRPr="00A11B16">
        <w:rPr>
          <w:szCs w:val="22"/>
          <w:lang w:val="en-US" w:eastAsia="es-MX"/>
        </w:rPr>
        <w:t xml:space="preserve">the </w:t>
      </w:r>
      <w:r w:rsidRPr="00A11B16">
        <w:rPr>
          <w:szCs w:val="22"/>
          <w:lang w:val="en-US" w:eastAsia="es-MX"/>
        </w:rPr>
        <w:t xml:space="preserve">COVID-19 </w:t>
      </w:r>
      <w:r w:rsidR="009D075C" w:rsidRPr="00A11B16">
        <w:rPr>
          <w:szCs w:val="22"/>
          <w:lang w:val="en-US" w:eastAsia="es-MX"/>
        </w:rPr>
        <w:t xml:space="preserve">pandemic </w:t>
      </w:r>
      <w:r w:rsidRPr="00A11B16">
        <w:rPr>
          <w:szCs w:val="22"/>
          <w:lang w:val="en-US" w:eastAsia="es-MX"/>
        </w:rPr>
        <w:t>and making full use of the principles of open government.</w:t>
      </w:r>
      <w:r w:rsidRPr="00A11B16">
        <w:rPr>
          <w:szCs w:val="22"/>
          <w:u w:val="single"/>
          <w:vertAlign w:val="superscript"/>
          <w:lang w:val="en-US"/>
        </w:rPr>
        <w:footnoteReference w:id="63"/>
      </w:r>
      <w:r w:rsidRPr="00A11B16">
        <w:rPr>
          <w:szCs w:val="22"/>
          <w:vertAlign w:val="superscript"/>
          <w:lang w:val="en-US"/>
        </w:rPr>
        <w:t>/</w:t>
      </w:r>
    </w:p>
    <w:p w14:paraId="18120EAC" w14:textId="77777777" w:rsidR="00734C19" w:rsidRPr="00A11B16" w:rsidRDefault="00734C19" w:rsidP="00F72F41">
      <w:pPr>
        <w:rPr>
          <w:szCs w:val="22"/>
          <w:lang w:val="en-US"/>
        </w:rPr>
      </w:pPr>
    </w:p>
    <w:p w14:paraId="07C9A698" w14:textId="690C9D11" w:rsidR="00734C19" w:rsidRPr="00A11B16" w:rsidRDefault="00734C19" w:rsidP="00F72F41">
      <w:pPr>
        <w:jc w:val="left"/>
        <w:rPr>
          <w:szCs w:val="22"/>
          <w:u w:val="single"/>
          <w:lang w:val="en-US"/>
        </w:rPr>
      </w:pPr>
      <w:r w:rsidRPr="00A11B16">
        <w:rPr>
          <w:szCs w:val="22"/>
          <w:lang w:val="en-US"/>
        </w:rPr>
        <w:t>ix.</w:t>
      </w:r>
      <w:r w:rsidRPr="00A11B16">
        <w:rPr>
          <w:szCs w:val="22"/>
          <w:lang w:val="en-US"/>
        </w:rPr>
        <w:tab/>
      </w:r>
      <w:r w:rsidRPr="00A11B16">
        <w:rPr>
          <w:szCs w:val="22"/>
          <w:u w:val="single"/>
          <w:lang w:val="en-US"/>
        </w:rPr>
        <w:t xml:space="preserve">Strengthening the activities of the Inter-American </w:t>
      </w:r>
      <w:r w:rsidR="002A63EA" w:rsidRPr="00A11B16">
        <w:rPr>
          <w:szCs w:val="22"/>
          <w:u w:val="single"/>
          <w:lang w:val="en-US"/>
        </w:rPr>
        <w:t xml:space="preserve">Program of </w:t>
      </w:r>
      <w:r w:rsidRPr="00A11B16">
        <w:rPr>
          <w:szCs w:val="22"/>
          <w:u w:val="single"/>
          <w:lang w:val="en-US"/>
        </w:rPr>
        <w:t>Judicial Facilitators</w:t>
      </w:r>
    </w:p>
    <w:p w14:paraId="5E08BAFB" w14:textId="77777777" w:rsidR="00734C19" w:rsidRPr="00A11B16" w:rsidRDefault="00734C19" w:rsidP="00F72F41">
      <w:pPr>
        <w:jc w:val="left"/>
        <w:rPr>
          <w:szCs w:val="22"/>
          <w:lang w:val="en-US"/>
        </w:rPr>
      </w:pPr>
    </w:p>
    <w:p w14:paraId="0FFA1E01" w14:textId="7E87D7B9" w:rsidR="00734C19" w:rsidRPr="00A11B16" w:rsidRDefault="00734C19" w:rsidP="00F72F41">
      <w:pPr>
        <w:rPr>
          <w:szCs w:val="22"/>
          <w:lang w:val="en-US"/>
        </w:rPr>
      </w:pPr>
      <w:r w:rsidRPr="00A11B16">
        <w:rPr>
          <w:szCs w:val="22"/>
          <w:lang w:val="en-US"/>
        </w:rPr>
        <w:tab/>
        <w:t xml:space="preserve">CONSIDERING that the judicial facilitator services fostered by the Inter-American </w:t>
      </w:r>
      <w:r w:rsidR="002A63EA" w:rsidRPr="00A11B16">
        <w:rPr>
          <w:szCs w:val="22"/>
          <w:lang w:val="en-US"/>
        </w:rPr>
        <w:t xml:space="preserve">Program of </w:t>
      </w:r>
      <w:r w:rsidRPr="00A11B16">
        <w:rPr>
          <w:szCs w:val="22"/>
          <w:lang w:val="en-US"/>
        </w:rPr>
        <w:t xml:space="preserve">Judicial Facilitators </w:t>
      </w:r>
      <w:r w:rsidR="002A63EA" w:rsidRPr="00A11B16">
        <w:rPr>
          <w:szCs w:val="22"/>
          <w:lang w:val="en-US"/>
        </w:rPr>
        <w:t>(</w:t>
      </w:r>
      <w:r w:rsidR="001454D5" w:rsidRPr="00A11B16">
        <w:rPr>
          <w:szCs w:val="22"/>
          <w:lang w:val="en-US"/>
        </w:rPr>
        <w:t>IPJF</w:t>
      </w:r>
      <w:r w:rsidR="002A63EA" w:rsidRPr="00A11B16">
        <w:rPr>
          <w:szCs w:val="22"/>
          <w:lang w:val="en-US"/>
        </w:rPr>
        <w:t xml:space="preserve">) </w:t>
      </w:r>
      <w:r w:rsidRPr="00A11B16">
        <w:rPr>
          <w:szCs w:val="22"/>
          <w:lang w:val="en-US"/>
        </w:rPr>
        <w:t xml:space="preserve">are citizen participation mechanisms for </w:t>
      </w:r>
      <w:r w:rsidR="0038074F" w:rsidRPr="00A11B16">
        <w:rPr>
          <w:szCs w:val="22"/>
          <w:lang w:val="en-US"/>
        </w:rPr>
        <w:t xml:space="preserve">conflict </w:t>
      </w:r>
      <w:r w:rsidRPr="00A11B16">
        <w:rPr>
          <w:szCs w:val="22"/>
          <w:lang w:val="en-US"/>
        </w:rPr>
        <w:t>preventi</w:t>
      </w:r>
      <w:r w:rsidR="0038074F" w:rsidRPr="00A11B16">
        <w:rPr>
          <w:szCs w:val="22"/>
          <w:lang w:val="en-US"/>
        </w:rPr>
        <w:t>on</w:t>
      </w:r>
      <w:r w:rsidRPr="00A11B16">
        <w:rPr>
          <w:szCs w:val="22"/>
          <w:lang w:val="en-US"/>
        </w:rPr>
        <w:t xml:space="preserve"> and </w:t>
      </w:r>
      <w:r w:rsidR="0038074F" w:rsidRPr="00A11B16">
        <w:rPr>
          <w:szCs w:val="22"/>
          <w:lang w:val="en-US"/>
        </w:rPr>
        <w:t xml:space="preserve">resolution </w:t>
      </w:r>
      <w:r w:rsidRPr="00A11B16">
        <w:rPr>
          <w:szCs w:val="22"/>
          <w:lang w:val="en-US"/>
        </w:rPr>
        <w:t xml:space="preserve">that </w:t>
      </w:r>
      <w:r w:rsidR="000564F0" w:rsidRPr="00A11B16">
        <w:rPr>
          <w:szCs w:val="22"/>
          <w:lang w:val="en-US"/>
        </w:rPr>
        <w:t xml:space="preserve">increase </w:t>
      </w:r>
      <w:r w:rsidRPr="00A11B16">
        <w:rPr>
          <w:szCs w:val="22"/>
          <w:lang w:val="en-US"/>
        </w:rPr>
        <w:t xml:space="preserve">access </w:t>
      </w:r>
      <w:r w:rsidR="000564F0" w:rsidRPr="00A11B16">
        <w:rPr>
          <w:szCs w:val="22"/>
          <w:lang w:val="en-US"/>
        </w:rPr>
        <w:t xml:space="preserve">to justice </w:t>
      </w:r>
      <w:r w:rsidRPr="00A11B16">
        <w:rPr>
          <w:szCs w:val="22"/>
          <w:lang w:val="en-US"/>
        </w:rPr>
        <w:t>for vulnerable populations in Argentina, Costa Rica, El Salvador, Guatemala, Honduras, Nicaragua, Panama, and Paraguay, even in exceptional crisis situations; and</w:t>
      </w:r>
    </w:p>
    <w:p w14:paraId="095DD8A5" w14:textId="77777777" w:rsidR="00734C19" w:rsidRPr="00A11B16" w:rsidRDefault="00734C19" w:rsidP="00F72F41">
      <w:pPr>
        <w:rPr>
          <w:szCs w:val="22"/>
          <w:lang w:val="en-US"/>
        </w:rPr>
      </w:pPr>
    </w:p>
    <w:p w14:paraId="704CE1F8" w14:textId="34E4AA4C" w:rsidR="00734C19" w:rsidRPr="00A11B16" w:rsidRDefault="00734C19" w:rsidP="00F72F41">
      <w:pPr>
        <w:rPr>
          <w:szCs w:val="22"/>
          <w:u w:val="single"/>
          <w:lang w:val="en-US" w:eastAsia="es-ES"/>
        </w:rPr>
      </w:pPr>
      <w:r w:rsidRPr="00A11B16">
        <w:rPr>
          <w:szCs w:val="22"/>
          <w:lang w:val="en-US"/>
        </w:rPr>
        <w:tab/>
        <w:t xml:space="preserve">RECALLING resolution AG/RES. 2931 (XLIX-O/19), which acknowledges the important </w:t>
      </w:r>
      <w:r w:rsidR="001454D5" w:rsidRPr="00A11B16">
        <w:rPr>
          <w:szCs w:val="22"/>
          <w:lang w:val="en-US"/>
        </w:rPr>
        <w:t xml:space="preserve">role </w:t>
      </w:r>
      <w:r w:rsidRPr="00A11B16">
        <w:rPr>
          <w:szCs w:val="22"/>
          <w:lang w:val="en-US"/>
        </w:rPr>
        <w:t xml:space="preserve">played by the </w:t>
      </w:r>
      <w:r w:rsidR="001454D5" w:rsidRPr="00A11B16">
        <w:rPr>
          <w:szCs w:val="22"/>
          <w:lang w:val="en-US"/>
        </w:rPr>
        <w:t>IPJF</w:t>
      </w:r>
      <w:r w:rsidR="002A63EA" w:rsidRPr="00A11B16">
        <w:rPr>
          <w:szCs w:val="22"/>
          <w:lang w:val="en-US"/>
        </w:rPr>
        <w:t xml:space="preserve"> </w:t>
      </w:r>
      <w:r w:rsidRPr="00A11B16">
        <w:rPr>
          <w:szCs w:val="22"/>
          <w:lang w:val="en-US"/>
        </w:rPr>
        <w:t>in increasing access to justice for the most vulnerable populations in the Americas,</w:t>
      </w:r>
    </w:p>
    <w:p w14:paraId="5085D17E" w14:textId="77777777" w:rsidR="00734C19" w:rsidRPr="00A11B16" w:rsidRDefault="00734C19" w:rsidP="00F72F41">
      <w:pPr>
        <w:rPr>
          <w:szCs w:val="22"/>
          <w:lang w:val="en-US"/>
        </w:rPr>
      </w:pPr>
    </w:p>
    <w:p w14:paraId="38C2A5EA" w14:textId="77777777" w:rsidR="00734C19" w:rsidRPr="00A11B16" w:rsidRDefault="00734C19" w:rsidP="00F72F41">
      <w:pPr>
        <w:rPr>
          <w:szCs w:val="22"/>
          <w:lang w:val="en-US"/>
        </w:rPr>
      </w:pPr>
      <w:r w:rsidRPr="00A11B16">
        <w:rPr>
          <w:szCs w:val="22"/>
          <w:lang w:val="en-US"/>
        </w:rPr>
        <w:t>RESOLVES:</w:t>
      </w:r>
    </w:p>
    <w:p w14:paraId="1E63E55D" w14:textId="77777777" w:rsidR="00734C19" w:rsidRPr="00A11B16" w:rsidRDefault="00734C19" w:rsidP="00F72F41">
      <w:pPr>
        <w:rPr>
          <w:szCs w:val="22"/>
          <w:lang w:val="en-US"/>
        </w:rPr>
      </w:pPr>
    </w:p>
    <w:p w14:paraId="7962F514" w14:textId="77399A05" w:rsidR="00734C19" w:rsidRPr="00A11B16" w:rsidRDefault="00734C19" w:rsidP="00F72F41">
      <w:pPr>
        <w:ind w:firstLine="720"/>
        <w:rPr>
          <w:szCs w:val="22"/>
          <w:lang w:val="en-US"/>
        </w:rPr>
      </w:pPr>
      <w:r w:rsidRPr="00A11B16">
        <w:rPr>
          <w:szCs w:val="22"/>
          <w:lang w:val="en-US"/>
        </w:rPr>
        <w:t>1.</w:t>
      </w:r>
      <w:r w:rsidRPr="00A11B16">
        <w:rPr>
          <w:szCs w:val="22"/>
          <w:lang w:val="en-US"/>
        </w:rPr>
        <w:tab/>
        <w:t xml:space="preserve">To recognize the work done by judicial facilitators who, during the COVID-19 pandemic, have continued </w:t>
      </w:r>
      <w:r w:rsidR="0038074F" w:rsidRPr="00A11B16">
        <w:rPr>
          <w:szCs w:val="22"/>
          <w:lang w:val="en-US"/>
        </w:rPr>
        <w:t xml:space="preserve">their </w:t>
      </w:r>
      <w:r w:rsidRPr="00A11B16">
        <w:rPr>
          <w:szCs w:val="22"/>
          <w:lang w:val="en-US"/>
        </w:rPr>
        <w:t xml:space="preserve">facilitation </w:t>
      </w:r>
      <w:r w:rsidR="006F04BC" w:rsidRPr="00A11B16">
        <w:rPr>
          <w:szCs w:val="22"/>
          <w:lang w:val="en-US"/>
        </w:rPr>
        <w:t xml:space="preserve">activities </w:t>
      </w:r>
      <w:r w:rsidRPr="00A11B16">
        <w:rPr>
          <w:szCs w:val="22"/>
          <w:lang w:val="en-US"/>
        </w:rPr>
        <w:t xml:space="preserve">and efforts to reduce conflicts within their communities, as well as the work of the Inter-American </w:t>
      </w:r>
      <w:r w:rsidR="002A63EA" w:rsidRPr="00A11B16">
        <w:rPr>
          <w:szCs w:val="22"/>
          <w:lang w:val="en-US"/>
        </w:rPr>
        <w:t xml:space="preserve">Program of </w:t>
      </w:r>
      <w:r w:rsidRPr="00A11B16">
        <w:rPr>
          <w:szCs w:val="22"/>
          <w:lang w:val="en-US"/>
        </w:rPr>
        <w:t>Judicial Facilitators (I</w:t>
      </w:r>
      <w:r w:rsidR="001454D5" w:rsidRPr="00A11B16">
        <w:rPr>
          <w:szCs w:val="22"/>
          <w:lang w:val="en-US"/>
        </w:rPr>
        <w:t>PJ</w:t>
      </w:r>
      <w:r w:rsidR="00400DF5" w:rsidRPr="00A11B16">
        <w:rPr>
          <w:szCs w:val="22"/>
          <w:lang w:val="en-US"/>
        </w:rPr>
        <w:t>F</w:t>
      </w:r>
      <w:r w:rsidRPr="00A11B16">
        <w:rPr>
          <w:szCs w:val="22"/>
          <w:lang w:val="en-US"/>
        </w:rPr>
        <w:t>)</w:t>
      </w:r>
      <w:r w:rsidR="006F04BC" w:rsidRPr="00A11B16">
        <w:rPr>
          <w:szCs w:val="22"/>
          <w:lang w:val="en-US"/>
        </w:rPr>
        <w:t xml:space="preserve"> </w:t>
      </w:r>
      <w:r w:rsidRPr="00A11B16">
        <w:rPr>
          <w:szCs w:val="22"/>
          <w:lang w:val="en-US"/>
        </w:rPr>
        <w:t>to promote at both the national and regional level the role of judicial facilitators in empowering, informing, and supporting members of their communities during states of emergency.</w:t>
      </w:r>
    </w:p>
    <w:p w14:paraId="6460E75D" w14:textId="77777777" w:rsidR="00734C19" w:rsidRPr="00A11B16" w:rsidRDefault="00734C19" w:rsidP="00F72F41">
      <w:pPr>
        <w:rPr>
          <w:szCs w:val="22"/>
          <w:lang w:val="en-US"/>
        </w:rPr>
      </w:pPr>
    </w:p>
    <w:p w14:paraId="7498D896" w14:textId="472C16AD" w:rsidR="00734C19" w:rsidRPr="00A11B16" w:rsidRDefault="00734C19" w:rsidP="00F72F41">
      <w:pPr>
        <w:ind w:firstLine="720"/>
        <w:rPr>
          <w:szCs w:val="22"/>
          <w:lang w:val="en-US"/>
        </w:rPr>
      </w:pPr>
      <w:r w:rsidRPr="00A11B16">
        <w:rPr>
          <w:szCs w:val="22"/>
          <w:lang w:val="en-US"/>
        </w:rPr>
        <w:t>2.</w:t>
      </w:r>
      <w:r w:rsidRPr="00A11B16">
        <w:rPr>
          <w:szCs w:val="22"/>
          <w:lang w:val="en-US"/>
        </w:rPr>
        <w:tab/>
        <w:t>To take note of the commitments entered into in the Declaration of San José, signed on September 24, 2019</w:t>
      </w:r>
      <w:r w:rsidR="008A6546" w:rsidRPr="00A11B16">
        <w:rPr>
          <w:szCs w:val="22"/>
          <w:lang w:val="en-US"/>
        </w:rPr>
        <w:t>,</w:t>
      </w:r>
      <w:r w:rsidRPr="00A11B16">
        <w:rPr>
          <w:szCs w:val="22"/>
          <w:lang w:val="en-US"/>
        </w:rPr>
        <w:t xml:space="preserve"> by Costa Rica, El Salvador, Guatemala, Nicaragua, and Panama during the </w:t>
      </w:r>
      <w:r w:rsidR="00C61E9F" w:rsidRPr="00A11B16">
        <w:rPr>
          <w:szCs w:val="22"/>
          <w:lang w:val="en-US"/>
        </w:rPr>
        <w:t>f</w:t>
      </w:r>
      <w:r w:rsidRPr="00A11B16">
        <w:rPr>
          <w:szCs w:val="22"/>
          <w:lang w:val="en-US"/>
        </w:rPr>
        <w:t>irst Inter-American Meeting of National Judicial Facilitator Services.</w:t>
      </w:r>
    </w:p>
    <w:p w14:paraId="26B9F1B9" w14:textId="77777777" w:rsidR="00734C19" w:rsidRPr="00A11B16" w:rsidRDefault="00734C19" w:rsidP="00F72F41">
      <w:pPr>
        <w:rPr>
          <w:szCs w:val="22"/>
          <w:lang w:val="en-US"/>
        </w:rPr>
      </w:pPr>
    </w:p>
    <w:p w14:paraId="467B0A2B" w14:textId="0227BF30" w:rsidR="00734C19" w:rsidRPr="00A11B16" w:rsidRDefault="00734C19" w:rsidP="00F72F41">
      <w:pPr>
        <w:ind w:firstLine="720"/>
        <w:rPr>
          <w:szCs w:val="22"/>
          <w:lang w:val="en-US"/>
        </w:rPr>
      </w:pPr>
      <w:r w:rsidRPr="00A11B16">
        <w:rPr>
          <w:szCs w:val="22"/>
          <w:lang w:val="en-US"/>
        </w:rPr>
        <w:t>3.</w:t>
      </w:r>
      <w:r w:rsidRPr="00A11B16">
        <w:rPr>
          <w:szCs w:val="22"/>
          <w:lang w:val="en-US"/>
        </w:rPr>
        <w:tab/>
        <w:t xml:space="preserve">To strengthen the </w:t>
      </w:r>
      <w:r w:rsidR="001454D5" w:rsidRPr="00A11B16">
        <w:rPr>
          <w:szCs w:val="22"/>
          <w:lang w:val="en-US"/>
        </w:rPr>
        <w:t>IPJF</w:t>
      </w:r>
      <w:r w:rsidRPr="00A11B16">
        <w:rPr>
          <w:szCs w:val="22"/>
          <w:lang w:val="en-US"/>
        </w:rPr>
        <w:t xml:space="preserve"> with a view to finding mechanisms t</w:t>
      </w:r>
      <w:r w:rsidR="00A8518B" w:rsidRPr="00A11B16">
        <w:rPr>
          <w:szCs w:val="22"/>
          <w:lang w:val="en-US"/>
        </w:rPr>
        <w:t xml:space="preserve">o </w:t>
      </w:r>
      <w:r w:rsidRPr="00A11B16">
        <w:rPr>
          <w:szCs w:val="22"/>
          <w:lang w:val="en-US"/>
        </w:rPr>
        <w:t xml:space="preserve">ensure </w:t>
      </w:r>
      <w:r w:rsidR="00A8518B" w:rsidRPr="00A11B16">
        <w:rPr>
          <w:szCs w:val="22"/>
          <w:lang w:val="en-US"/>
        </w:rPr>
        <w:t xml:space="preserve">the </w:t>
      </w:r>
      <w:r w:rsidRPr="00A11B16">
        <w:rPr>
          <w:szCs w:val="22"/>
          <w:lang w:val="en-US"/>
        </w:rPr>
        <w:t xml:space="preserve">institutionalization of the role of the judicial facilitator in the relevant countries and its sustainability, including </w:t>
      </w:r>
      <w:r w:rsidR="00A8518B" w:rsidRPr="00A11B16">
        <w:rPr>
          <w:szCs w:val="22"/>
          <w:lang w:val="en-US"/>
        </w:rPr>
        <w:t xml:space="preserve">through </w:t>
      </w:r>
      <w:r w:rsidRPr="00A11B16">
        <w:rPr>
          <w:szCs w:val="22"/>
          <w:lang w:val="en-US"/>
        </w:rPr>
        <w:t>the establishment of strategic partnerships with, among others, academia and both national and local entities in order to build capacity and strengthen the skills of judicial facilitators in beneficiary States.</w:t>
      </w:r>
    </w:p>
    <w:p w14:paraId="7941E3CB" w14:textId="77777777" w:rsidR="00734C19" w:rsidRPr="00A11B16" w:rsidRDefault="00734C19" w:rsidP="00F72F41">
      <w:pPr>
        <w:rPr>
          <w:szCs w:val="22"/>
          <w:lang w:val="en-US"/>
        </w:rPr>
      </w:pPr>
    </w:p>
    <w:p w14:paraId="6FCCCA38" w14:textId="1D12F194" w:rsidR="00734C19" w:rsidRPr="00A11B16" w:rsidRDefault="00734C19" w:rsidP="00F72F41">
      <w:pPr>
        <w:ind w:firstLine="720"/>
        <w:rPr>
          <w:szCs w:val="22"/>
          <w:lang w:val="en-US"/>
        </w:rPr>
      </w:pPr>
      <w:r w:rsidRPr="00A11B16">
        <w:rPr>
          <w:szCs w:val="22"/>
          <w:lang w:val="en-US"/>
        </w:rPr>
        <w:t>4.</w:t>
      </w:r>
      <w:r w:rsidRPr="00A11B16">
        <w:rPr>
          <w:szCs w:val="22"/>
          <w:lang w:val="en-US"/>
        </w:rPr>
        <w:tab/>
        <w:t xml:space="preserve">To urge the General Secretariat to continue supporting member states </w:t>
      </w:r>
      <w:r w:rsidR="004D3312" w:rsidRPr="00A11B16">
        <w:rPr>
          <w:szCs w:val="22"/>
          <w:lang w:val="en-US"/>
        </w:rPr>
        <w:t xml:space="preserve">that </w:t>
      </w:r>
      <w:r w:rsidRPr="00A11B16">
        <w:rPr>
          <w:szCs w:val="22"/>
          <w:lang w:val="en-US"/>
        </w:rPr>
        <w:t xml:space="preserve">benefit from the </w:t>
      </w:r>
      <w:r w:rsidR="006F04BC" w:rsidRPr="00A11B16">
        <w:rPr>
          <w:szCs w:val="22"/>
          <w:lang w:val="en-US"/>
        </w:rPr>
        <w:t>IPJF</w:t>
      </w:r>
      <w:r w:rsidRPr="00A11B16">
        <w:rPr>
          <w:szCs w:val="22"/>
          <w:lang w:val="en-US"/>
        </w:rPr>
        <w:t xml:space="preserve"> </w:t>
      </w:r>
      <w:r w:rsidR="006F04BC" w:rsidRPr="00A11B16">
        <w:rPr>
          <w:szCs w:val="22"/>
          <w:lang w:val="en-US"/>
        </w:rPr>
        <w:t xml:space="preserve">in </w:t>
      </w:r>
      <w:r w:rsidRPr="00A11B16">
        <w:rPr>
          <w:szCs w:val="22"/>
          <w:lang w:val="en-US"/>
        </w:rPr>
        <w:t xml:space="preserve">strengthening the provision of judicial facilitator services during and after the COVID-19 pandemic, </w:t>
      </w:r>
      <w:r w:rsidR="004D3312" w:rsidRPr="00A11B16">
        <w:rPr>
          <w:szCs w:val="22"/>
          <w:lang w:val="en-US"/>
        </w:rPr>
        <w:t xml:space="preserve">and that it </w:t>
      </w:r>
      <w:r w:rsidRPr="00A11B16">
        <w:rPr>
          <w:szCs w:val="22"/>
          <w:lang w:val="en-US"/>
        </w:rPr>
        <w:t xml:space="preserve">continue </w:t>
      </w:r>
      <w:r w:rsidR="004D3312" w:rsidRPr="00A11B16">
        <w:rPr>
          <w:szCs w:val="22"/>
          <w:lang w:val="en-US"/>
        </w:rPr>
        <w:t xml:space="preserve">to </w:t>
      </w:r>
      <w:r w:rsidRPr="00A11B16">
        <w:rPr>
          <w:szCs w:val="22"/>
          <w:lang w:val="en-US"/>
        </w:rPr>
        <w:t xml:space="preserve">support member states that </w:t>
      </w:r>
      <w:r w:rsidR="004D3312" w:rsidRPr="00A11B16">
        <w:rPr>
          <w:szCs w:val="22"/>
          <w:lang w:val="en-US"/>
        </w:rPr>
        <w:t xml:space="preserve">request the </w:t>
      </w:r>
      <w:r w:rsidRPr="00A11B16">
        <w:rPr>
          <w:szCs w:val="22"/>
          <w:lang w:val="en-US"/>
        </w:rPr>
        <w:t>establish</w:t>
      </w:r>
      <w:r w:rsidR="004D3312" w:rsidRPr="00A11B16">
        <w:rPr>
          <w:szCs w:val="22"/>
          <w:lang w:val="en-US"/>
        </w:rPr>
        <w:t>ment</w:t>
      </w:r>
      <w:r w:rsidRPr="00A11B16">
        <w:rPr>
          <w:szCs w:val="22"/>
          <w:lang w:val="en-US"/>
        </w:rPr>
        <w:t xml:space="preserve"> </w:t>
      </w:r>
      <w:r w:rsidR="004D3312" w:rsidRPr="00A11B16">
        <w:rPr>
          <w:szCs w:val="22"/>
          <w:lang w:val="en-US"/>
        </w:rPr>
        <w:t xml:space="preserve">of such </w:t>
      </w:r>
      <w:r w:rsidR="00BF4A96" w:rsidRPr="00A11B16">
        <w:rPr>
          <w:szCs w:val="22"/>
          <w:lang w:val="en-US"/>
        </w:rPr>
        <w:t>a</w:t>
      </w:r>
      <w:r w:rsidRPr="00A11B16">
        <w:rPr>
          <w:szCs w:val="22"/>
          <w:lang w:val="en-US"/>
        </w:rPr>
        <w:t xml:space="preserve"> </w:t>
      </w:r>
      <w:r w:rsidR="00531DF4" w:rsidRPr="00A11B16">
        <w:rPr>
          <w:szCs w:val="22"/>
          <w:lang w:val="en-US"/>
        </w:rPr>
        <w:t>s</w:t>
      </w:r>
      <w:r w:rsidRPr="00A11B16">
        <w:rPr>
          <w:szCs w:val="22"/>
          <w:lang w:val="en-US"/>
        </w:rPr>
        <w:t>ervice and train</w:t>
      </w:r>
      <w:r w:rsidR="004D3312" w:rsidRPr="00A11B16">
        <w:rPr>
          <w:szCs w:val="22"/>
          <w:lang w:val="en-US"/>
        </w:rPr>
        <w:t>ing</w:t>
      </w:r>
      <w:r w:rsidRPr="00A11B16">
        <w:rPr>
          <w:szCs w:val="22"/>
          <w:lang w:val="en-US"/>
        </w:rPr>
        <w:t xml:space="preserve"> </w:t>
      </w:r>
      <w:r w:rsidR="004D3312" w:rsidRPr="00A11B16">
        <w:rPr>
          <w:szCs w:val="22"/>
          <w:lang w:val="en-US"/>
        </w:rPr>
        <w:t xml:space="preserve">for </w:t>
      </w:r>
      <w:r w:rsidRPr="00A11B16">
        <w:rPr>
          <w:szCs w:val="22"/>
          <w:lang w:val="en-US"/>
        </w:rPr>
        <w:t xml:space="preserve">operators through the </w:t>
      </w:r>
      <w:r w:rsidR="001454D5" w:rsidRPr="00A11B16">
        <w:rPr>
          <w:szCs w:val="22"/>
          <w:lang w:val="en-US"/>
        </w:rPr>
        <w:t>IPJF</w:t>
      </w:r>
      <w:r w:rsidRPr="00A11B16">
        <w:rPr>
          <w:szCs w:val="22"/>
          <w:lang w:val="en-US"/>
        </w:rPr>
        <w:t xml:space="preserve">, </w:t>
      </w:r>
      <w:r w:rsidR="004D3312" w:rsidRPr="00A11B16">
        <w:rPr>
          <w:szCs w:val="22"/>
          <w:lang w:val="en-US"/>
        </w:rPr>
        <w:t xml:space="preserve">seeking </w:t>
      </w:r>
      <w:r w:rsidRPr="00A11B16">
        <w:rPr>
          <w:szCs w:val="22"/>
          <w:lang w:val="en-US"/>
        </w:rPr>
        <w:t xml:space="preserve">specific funds and </w:t>
      </w:r>
      <w:r w:rsidR="004D3312" w:rsidRPr="00A11B16">
        <w:rPr>
          <w:szCs w:val="22"/>
          <w:lang w:val="en-US"/>
        </w:rPr>
        <w:t xml:space="preserve">assisting </w:t>
      </w:r>
      <w:r w:rsidRPr="00A11B16">
        <w:rPr>
          <w:szCs w:val="22"/>
          <w:lang w:val="en-US"/>
        </w:rPr>
        <w:t xml:space="preserve">efforts to </w:t>
      </w:r>
      <w:r w:rsidR="004D3312" w:rsidRPr="00A11B16">
        <w:rPr>
          <w:szCs w:val="22"/>
          <w:lang w:val="en-US"/>
        </w:rPr>
        <w:t xml:space="preserve">raise </w:t>
      </w:r>
      <w:r w:rsidRPr="00A11B16">
        <w:rPr>
          <w:szCs w:val="22"/>
          <w:lang w:val="en-US"/>
        </w:rPr>
        <w:t xml:space="preserve">voluntary contributions </w:t>
      </w:r>
      <w:r w:rsidR="006F04BC" w:rsidRPr="00A11B16">
        <w:rPr>
          <w:szCs w:val="22"/>
          <w:lang w:val="en-US"/>
        </w:rPr>
        <w:t xml:space="preserve">to </w:t>
      </w:r>
      <w:r w:rsidRPr="00A11B16">
        <w:rPr>
          <w:szCs w:val="22"/>
          <w:lang w:val="en-US"/>
        </w:rPr>
        <w:t>consolidat</w:t>
      </w:r>
      <w:r w:rsidR="006F04BC" w:rsidRPr="00A11B16">
        <w:rPr>
          <w:szCs w:val="22"/>
          <w:lang w:val="en-US"/>
        </w:rPr>
        <w:t>e</w:t>
      </w:r>
      <w:r w:rsidRPr="00A11B16">
        <w:rPr>
          <w:szCs w:val="22"/>
          <w:lang w:val="en-US"/>
        </w:rPr>
        <w:t xml:space="preserve"> and expand </w:t>
      </w:r>
      <w:r w:rsidR="004D3312" w:rsidRPr="00A11B16">
        <w:rPr>
          <w:szCs w:val="22"/>
          <w:lang w:val="en-US"/>
        </w:rPr>
        <w:t xml:space="preserve">the services of the </w:t>
      </w:r>
      <w:r w:rsidR="001454D5" w:rsidRPr="00A11B16">
        <w:rPr>
          <w:szCs w:val="22"/>
          <w:lang w:val="en-US"/>
        </w:rPr>
        <w:t>IPJF</w:t>
      </w:r>
      <w:r w:rsidRPr="00A11B16">
        <w:rPr>
          <w:szCs w:val="22"/>
          <w:lang w:val="en-US"/>
        </w:rPr>
        <w:t>.</w:t>
      </w:r>
    </w:p>
    <w:p w14:paraId="1E76C0B4" w14:textId="77777777" w:rsidR="00734C19" w:rsidRPr="00A11B16" w:rsidRDefault="00734C19" w:rsidP="00F72F41">
      <w:pPr>
        <w:rPr>
          <w:szCs w:val="22"/>
          <w:lang w:val="en-US"/>
        </w:rPr>
      </w:pPr>
    </w:p>
    <w:p w14:paraId="4CCB84B1" w14:textId="2EE70136" w:rsidR="00734C19" w:rsidRPr="00A11B16" w:rsidRDefault="00734C19" w:rsidP="00F72F41">
      <w:pPr>
        <w:rPr>
          <w:szCs w:val="22"/>
          <w:lang w:val="en-US"/>
        </w:rPr>
      </w:pPr>
      <w:r w:rsidRPr="00A11B16">
        <w:rPr>
          <w:szCs w:val="22"/>
          <w:lang w:val="en-US"/>
        </w:rPr>
        <w:t>x.</w:t>
      </w:r>
      <w:r w:rsidRPr="00A11B16">
        <w:rPr>
          <w:szCs w:val="22"/>
          <w:lang w:val="en-US"/>
        </w:rPr>
        <w:tab/>
      </w:r>
      <w:r w:rsidRPr="00A11B16">
        <w:rPr>
          <w:szCs w:val="22"/>
          <w:u w:val="single"/>
          <w:lang w:val="en-US"/>
        </w:rPr>
        <w:t xml:space="preserve">Technical </w:t>
      </w:r>
      <w:r w:rsidR="00F91A01" w:rsidRPr="00A11B16">
        <w:rPr>
          <w:szCs w:val="22"/>
          <w:u w:val="single"/>
          <w:lang w:val="en-US"/>
        </w:rPr>
        <w:t>c</w:t>
      </w:r>
      <w:r w:rsidRPr="00A11B16">
        <w:rPr>
          <w:szCs w:val="22"/>
          <w:u w:val="single"/>
          <w:lang w:val="en-US"/>
        </w:rPr>
        <w:t xml:space="preserve">ooperation and </w:t>
      </w:r>
      <w:r w:rsidR="00F91A01" w:rsidRPr="00A11B16">
        <w:rPr>
          <w:szCs w:val="22"/>
          <w:u w:val="single"/>
          <w:lang w:val="en-US"/>
        </w:rPr>
        <w:t>e</w:t>
      </w:r>
      <w:r w:rsidRPr="00A11B16">
        <w:rPr>
          <w:szCs w:val="22"/>
          <w:u w:val="single"/>
          <w:lang w:val="en-US"/>
        </w:rPr>
        <w:t xml:space="preserve">lectoral </w:t>
      </w:r>
      <w:r w:rsidR="00F91A01" w:rsidRPr="00A11B16">
        <w:rPr>
          <w:szCs w:val="22"/>
          <w:u w:val="single"/>
          <w:lang w:val="en-US"/>
        </w:rPr>
        <w:t>o</w:t>
      </w:r>
      <w:r w:rsidRPr="00A11B16">
        <w:rPr>
          <w:szCs w:val="22"/>
          <w:u w:val="single"/>
          <w:lang w:val="en-US"/>
        </w:rPr>
        <w:t xml:space="preserve">bservation </w:t>
      </w:r>
      <w:r w:rsidR="00F91A01" w:rsidRPr="00A11B16">
        <w:rPr>
          <w:szCs w:val="22"/>
          <w:u w:val="single"/>
          <w:lang w:val="en-US"/>
        </w:rPr>
        <w:t>m</w:t>
      </w:r>
      <w:r w:rsidRPr="00A11B16">
        <w:rPr>
          <w:szCs w:val="22"/>
          <w:u w:val="single"/>
          <w:lang w:val="en-US"/>
        </w:rPr>
        <w:t>issions</w:t>
      </w:r>
    </w:p>
    <w:p w14:paraId="36AE6932" w14:textId="77777777" w:rsidR="00734C19" w:rsidRPr="00A11B16" w:rsidRDefault="00734C19" w:rsidP="00F72F41">
      <w:pPr>
        <w:rPr>
          <w:szCs w:val="22"/>
          <w:lang w:val="en-US"/>
        </w:rPr>
      </w:pPr>
    </w:p>
    <w:p w14:paraId="5C067668" w14:textId="500BB6D2" w:rsidR="00734C19" w:rsidRPr="00A11B16" w:rsidRDefault="00734C19" w:rsidP="00F72F41">
      <w:pPr>
        <w:ind w:firstLine="720"/>
        <w:rPr>
          <w:szCs w:val="22"/>
          <w:lang w:val="en-US"/>
        </w:rPr>
      </w:pPr>
      <w:r w:rsidRPr="00A11B16">
        <w:rPr>
          <w:szCs w:val="22"/>
          <w:lang w:val="en-US"/>
        </w:rPr>
        <w:t xml:space="preserve">EMPHASIZING the fundamental contribution of the OAS in the strengthening and development of electoral processes and systems in </w:t>
      </w:r>
      <w:r w:rsidR="004573BC" w:rsidRPr="00A11B16">
        <w:rPr>
          <w:szCs w:val="22"/>
          <w:lang w:val="en-US"/>
        </w:rPr>
        <w:t>m</w:t>
      </w:r>
      <w:r w:rsidRPr="00A11B16">
        <w:rPr>
          <w:szCs w:val="22"/>
          <w:lang w:val="en-US"/>
        </w:rPr>
        <w:t xml:space="preserve">ember </w:t>
      </w:r>
      <w:r w:rsidR="004573BC" w:rsidRPr="00A11B16">
        <w:rPr>
          <w:szCs w:val="22"/>
          <w:lang w:val="en-US"/>
        </w:rPr>
        <w:t>s</w:t>
      </w:r>
      <w:r w:rsidRPr="00A11B16">
        <w:rPr>
          <w:szCs w:val="22"/>
          <w:lang w:val="en-US"/>
        </w:rPr>
        <w:t xml:space="preserve">tates through OAS electoral observation missions and technical cooperation in electoral matters, </w:t>
      </w:r>
      <w:r w:rsidR="007D6253" w:rsidRPr="00A11B16">
        <w:rPr>
          <w:szCs w:val="22"/>
          <w:lang w:val="en-US"/>
        </w:rPr>
        <w:t xml:space="preserve">when so </w:t>
      </w:r>
      <w:r w:rsidRPr="00A11B16">
        <w:rPr>
          <w:szCs w:val="22"/>
          <w:lang w:val="en-US"/>
        </w:rPr>
        <w:t xml:space="preserve">requested by </w:t>
      </w:r>
      <w:r w:rsidR="004573BC" w:rsidRPr="00A11B16">
        <w:rPr>
          <w:szCs w:val="22"/>
          <w:lang w:val="en-US"/>
        </w:rPr>
        <w:t>m</w:t>
      </w:r>
      <w:r w:rsidRPr="00A11B16">
        <w:rPr>
          <w:szCs w:val="22"/>
          <w:lang w:val="en-US"/>
        </w:rPr>
        <w:t xml:space="preserve">ember </w:t>
      </w:r>
      <w:r w:rsidR="004573BC" w:rsidRPr="00A11B16">
        <w:rPr>
          <w:szCs w:val="22"/>
          <w:lang w:val="en-US"/>
        </w:rPr>
        <w:t>s</w:t>
      </w:r>
      <w:r w:rsidRPr="00A11B16">
        <w:rPr>
          <w:szCs w:val="22"/>
          <w:lang w:val="en-US"/>
        </w:rPr>
        <w:t xml:space="preserve">tates and </w:t>
      </w:r>
      <w:r w:rsidRPr="00A11B16">
        <w:rPr>
          <w:szCs w:val="22"/>
          <w:lang w:val="en-US"/>
        </w:rPr>
        <w:lastRenderedPageBreak/>
        <w:t>consistent with the Inter-American Democratic Charter, the Declaration of Principles for International Observation of Elections</w:t>
      </w:r>
      <w:r w:rsidR="007D6253" w:rsidRPr="00A11B16">
        <w:rPr>
          <w:szCs w:val="22"/>
          <w:lang w:val="en-US"/>
        </w:rPr>
        <w:t>,</w:t>
      </w:r>
      <w:r w:rsidRPr="00A11B16">
        <w:rPr>
          <w:szCs w:val="22"/>
          <w:lang w:val="en-US"/>
        </w:rPr>
        <w:t xml:space="preserve"> and the Code of Conduct for International Election Observers;</w:t>
      </w:r>
    </w:p>
    <w:p w14:paraId="7EF96C6A" w14:textId="77777777" w:rsidR="00734C19" w:rsidRPr="00A11B16" w:rsidRDefault="00734C19" w:rsidP="00F72F41">
      <w:pPr>
        <w:rPr>
          <w:szCs w:val="22"/>
          <w:lang w:val="en-US"/>
        </w:rPr>
      </w:pPr>
    </w:p>
    <w:p w14:paraId="41C10948" w14:textId="13C0B2B7" w:rsidR="00734C19" w:rsidRPr="00A11B16" w:rsidRDefault="00734C19" w:rsidP="00F72F41">
      <w:pPr>
        <w:rPr>
          <w:szCs w:val="22"/>
          <w:lang w:val="en-US"/>
        </w:rPr>
      </w:pPr>
      <w:r w:rsidRPr="00A11B16">
        <w:rPr>
          <w:szCs w:val="22"/>
          <w:lang w:val="en-US"/>
        </w:rPr>
        <w:tab/>
      </w:r>
      <w:r w:rsidR="007D6253" w:rsidRPr="00A11B16">
        <w:rPr>
          <w:szCs w:val="22"/>
          <w:lang w:val="en-US"/>
        </w:rPr>
        <w:t xml:space="preserve">EXPRESSING </w:t>
      </w:r>
      <w:r w:rsidRPr="00A11B16">
        <w:rPr>
          <w:szCs w:val="22"/>
          <w:lang w:val="en-US"/>
        </w:rPr>
        <w:t>RECOGNI</w:t>
      </w:r>
      <w:r w:rsidR="007D6253" w:rsidRPr="00A11B16">
        <w:rPr>
          <w:szCs w:val="22"/>
          <w:lang w:val="en-US"/>
        </w:rPr>
        <w:t>TION</w:t>
      </w:r>
      <w:r w:rsidRPr="00A11B16">
        <w:rPr>
          <w:szCs w:val="22"/>
          <w:lang w:val="en-US"/>
        </w:rPr>
        <w:t xml:space="preserve"> </w:t>
      </w:r>
      <w:r w:rsidR="007D6253" w:rsidRPr="00A11B16">
        <w:rPr>
          <w:szCs w:val="22"/>
          <w:lang w:val="en-US"/>
        </w:rPr>
        <w:t xml:space="preserve">for </w:t>
      </w:r>
      <w:r w:rsidRPr="00A11B16">
        <w:rPr>
          <w:szCs w:val="22"/>
          <w:lang w:val="en-US"/>
        </w:rPr>
        <w:t xml:space="preserve">the staff of the Department </w:t>
      </w:r>
      <w:r w:rsidR="007D6253" w:rsidRPr="00A11B16">
        <w:rPr>
          <w:szCs w:val="22"/>
          <w:lang w:val="en-US"/>
        </w:rPr>
        <w:t>of</w:t>
      </w:r>
      <w:r w:rsidRPr="00A11B16">
        <w:rPr>
          <w:szCs w:val="22"/>
          <w:lang w:val="en-US"/>
        </w:rPr>
        <w:t xml:space="preserve"> Electoral Cooperation and Observation, whose professionalism and dedication have </w:t>
      </w:r>
      <w:r w:rsidR="00AC18AD" w:rsidRPr="00A11B16">
        <w:rPr>
          <w:szCs w:val="22"/>
          <w:lang w:val="en-US"/>
        </w:rPr>
        <w:t xml:space="preserve">enabled </w:t>
      </w:r>
      <w:r w:rsidRPr="00A11B16">
        <w:rPr>
          <w:szCs w:val="22"/>
          <w:lang w:val="en-US"/>
        </w:rPr>
        <w:t xml:space="preserve">the </w:t>
      </w:r>
      <w:r w:rsidR="007D6253" w:rsidRPr="00A11B16">
        <w:rPr>
          <w:szCs w:val="22"/>
          <w:lang w:val="en-US"/>
        </w:rPr>
        <w:t xml:space="preserve">OAS </w:t>
      </w:r>
      <w:r w:rsidRPr="00A11B16">
        <w:rPr>
          <w:szCs w:val="22"/>
          <w:lang w:val="en-US"/>
        </w:rPr>
        <w:t>to maintain the deployment of electoral observation missions during the COVID-19 pandemic;</w:t>
      </w:r>
    </w:p>
    <w:p w14:paraId="258DE2DA" w14:textId="77777777" w:rsidR="00734C19" w:rsidRPr="00A11B16" w:rsidRDefault="00734C19" w:rsidP="00F72F41">
      <w:pPr>
        <w:rPr>
          <w:szCs w:val="22"/>
          <w:lang w:val="en-US"/>
        </w:rPr>
      </w:pPr>
    </w:p>
    <w:p w14:paraId="4F449AEA" w14:textId="2FFC7F01" w:rsidR="00734C19" w:rsidRPr="00A11B16" w:rsidRDefault="00734C19" w:rsidP="00F72F41">
      <w:pPr>
        <w:rPr>
          <w:szCs w:val="22"/>
          <w:lang w:val="en-US"/>
        </w:rPr>
      </w:pPr>
      <w:r w:rsidRPr="00A11B16">
        <w:rPr>
          <w:szCs w:val="22"/>
          <w:lang w:val="en-US"/>
        </w:rPr>
        <w:tab/>
        <w:t xml:space="preserve">TAKING NOTE of the </w:t>
      </w:r>
      <w:r w:rsidR="00CC0BAD" w:rsidRPr="00A11B16">
        <w:rPr>
          <w:szCs w:val="22"/>
          <w:lang w:val="en-US"/>
        </w:rPr>
        <w:t>“</w:t>
      </w:r>
      <w:r w:rsidRPr="00A11B16">
        <w:rPr>
          <w:szCs w:val="22"/>
          <w:lang w:val="en-US"/>
        </w:rPr>
        <w:t xml:space="preserve">Guide to </w:t>
      </w:r>
      <w:r w:rsidR="00AC18AD" w:rsidRPr="00A11B16">
        <w:rPr>
          <w:szCs w:val="22"/>
          <w:lang w:val="en-US"/>
        </w:rPr>
        <w:t>O</w:t>
      </w:r>
      <w:r w:rsidRPr="00A11B16">
        <w:rPr>
          <w:szCs w:val="22"/>
          <w:lang w:val="en-US"/>
        </w:rPr>
        <w:t>rganiz</w:t>
      </w:r>
      <w:r w:rsidR="00AC18AD" w:rsidRPr="00A11B16">
        <w:rPr>
          <w:szCs w:val="22"/>
          <w:lang w:val="en-US"/>
        </w:rPr>
        <w:t>ing</w:t>
      </w:r>
      <w:r w:rsidRPr="00A11B16">
        <w:rPr>
          <w:szCs w:val="22"/>
          <w:lang w:val="en-US"/>
        </w:rPr>
        <w:t xml:space="preserve"> </w:t>
      </w:r>
      <w:r w:rsidR="00AC18AD" w:rsidRPr="00A11B16">
        <w:rPr>
          <w:szCs w:val="22"/>
          <w:lang w:val="en-US"/>
        </w:rPr>
        <w:t>E</w:t>
      </w:r>
      <w:r w:rsidRPr="00A11B16">
        <w:rPr>
          <w:szCs w:val="22"/>
          <w:lang w:val="en-US"/>
        </w:rPr>
        <w:t xml:space="preserve">lections </w:t>
      </w:r>
      <w:r w:rsidR="00AC18AD" w:rsidRPr="00A11B16">
        <w:rPr>
          <w:szCs w:val="22"/>
          <w:lang w:val="en-US"/>
        </w:rPr>
        <w:t>during a P</w:t>
      </w:r>
      <w:r w:rsidRPr="00A11B16">
        <w:rPr>
          <w:szCs w:val="22"/>
          <w:lang w:val="en-US"/>
        </w:rPr>
        <w:t>andemic</w:t>
      </w:r>
      <w:r w:rsidR="00AC18AD" w:rsidRPr="00A11B16">
        <w:rPr>
          <w:szCs w:val="22"/>
          <w:lang w:val="en-US"/>
        </w:rPr>
        <w:t>,</w:t>
      </w:r>
      <w:r w:rsidR="00CC0BAD" w:rsidRPr="00A11B16">
        <w:rPr>
          <w:szCs w:val="22"/>
          <w:lang w:val="en-US"/>
        </w:rPr>
        <w:t>”</w:t>
      </w:r>
      <w:r w:rsidRPr="00A11B16">
        <w:rPr>
          <w:szCs w:val="22"/>
          <w:lang w:val="en-US"/>
        </w:rPr>
        <w:t xml:space="preserve"> published by the General Secretariat;</w:t>
      </w:r>
    </w:p>
    <w:p w14:paraId="15F7D50F" w14:textId="77777777" w:rsidR="00734C19" w:rsidRPr="00A11B16" w:rsidRDefault="00734C19" w:rsidP="00F72F41">
      <w:pPr>
        <w:rPr>
          <w:szCs w:val="22"/>
          <w:lang w:val="en-US"/>
        </w:rPr>
      </w:pPr>
    </w:p>
    <w:p w14:paraId="5FB54FF4" w14:textId="060597C4" w:rsidR="00734C19" w:rsidRPr="00A11B16" w:rsidRDefault="00734C19" w:rsidP="00F72F41">
      <w:pPr>
        <w:rPr>
          <w:szCs w:val="22"/>
          <w:lang w:val="en-US"/>
        </w:rPr>
      </w:pPr>
      <w:r w:rsidRPr="00A11B16">
        <w:rPr>
          <w:szCs w:val="22"/>
          <w:lang w:val="en-US"/>
        </w:rPr>
        <w:tab/>
        <w:t xml:space="preserve">RECALLING resolution AG/RES. 2905 (XLVII-O/17), </w:t>
      </w:r>
      <w:r w:rsidR="00CC0BAD" w:rsidRPr="00A11B16">
        <w:rPr>
          <w:szCs w:val="22"/>
          <w:lang w:val="en-US"/>
        </w:rPr>
        <w:t>“</w:t>
      </w:r>
      <w:r w:rsidRPr="00A11B16">
        <w:rPr>
          <w:szCs w:val="22"/>
          <w:lang w:val="en-US"/>
        </w:rPr>
        <w:t>Strengthening Democracy,</w:t>
      </w:r>
      <w:r w:rsidR="00CC0BAD" w:rsidRPr="00A11B16">
        <w:rPr>
          <w:szCs w:val="22"/>
          <w:lang w:val="en-US"/>
        </w:rPr>
        <w:t>”</w:t>
      </w:r>
      <w:r w:rsidRPr="00A11B16">
        <w:rPr>
          <w:szCs w:val="22"/>
          <w:lang w:val="en-US"/>
        </w:rPr>
        <w:t xml:space="preserve"> which lifts the restrictions that prevent the Regular Fund of the Organization from being used to cover costs related to electoral observation missions; and</w:t>
      </w:r>
    </w:p>
    <w:p w14:paraId="49C923A0" w14:textId="77777777" w:rsidR="00734C19" w:rsidRPr="00A11B16" w:rsidRDefault="00734C19" w:rsidP="00F72F41">
      <w:pPr>
        <w:rPr>
          <w:szCs w:val="22"/>
          <w:lang w:val="en-US"/>
        </w:rPr>
      </w:pPr>
    </w:p>
    <w:p w14:paraId="44687EC0" w14:textId="3AF507CE" w:rsidR="00734C19" w:rsidRPr="00A11B16" w:rsidRDefault="00734C19" w:rsidP="00F72F41">
      <w:pPr>
        <w:rPr>
          <w:szCs w:val="22"/>
          <w:lang w:val="en-US"/>
        </w:rPr>
      </w:pPr>
      <w:r w:rsidRPr="00A11B16">
        <w:rPr>
          <w:szCs w:val="22"/>
          <w:lang w:val="en-US"/>
        </w:rPr>
        <w:tab/>
        <w:t xml:space="preserve">REAFFIRMING all the mandates contained </w:t>
      </w:r>
      <w:r w:rsidR="008729AC" w:rsidRPr="00A11B16">
        <w:rPr>
          <w:bCs/>
          <w:iCs/>
          <w:szCs w:val="22"/>
          <w:lang w:val="en-US"/>
        </w:rPr>
        <w:t xml:space="preserve">in </w:t>
      </w:r>
      <w:r w:rsidR="00DF67A4" w:rsidRPr="00A11B16">
        <w:rPr>
          <w:bCs/>
          <w:iCs/>
          <w:szCs w:val="22"/>
          <w:lang w:val="en-US"/>
        </w:rPr>
        <w:t>s</w:t>
      </w:r>
      <w:r w:rsidR="008729AC" w:rsidRPr="00A11B16">
        <w:rPr>
          <w:bCs/>
          <w:iCs/>
          <w:szCs w:val="22"/>
          <w:lang w:val="en-US"/>
        </w:rPr>
        <w:t xml:space="preserve">ection xi </w:t>
      </w:r>
      <w:r w:rsidR="00CC0BAD" w:rsidRPr="00A11B16">
        <w:rPr>
          <w:bCs/>
          <w:iCs/>
          <w:szCs w:val="22"/>
          <w:lang w:val="en-US"/>
        </w:rPr>
        <w:t>“</w:t>
      </w:r>
      <w:r w:rsidR="008729AC" w:rsidRPr="00A11B16">
        <w:rPr>
          <w:bCs/>
          <w:iCs/>
          <w:szCs w:val="22"/>
          <w:lang w:val="en-US"/>
        </w:rPr>
        <w:t>Technical Cooperation and Electoral Observation Missions</w:t>
      </w:r>
      <w:r w:rsidR="00CC0BAD" w:rsidRPr="00A11B16">
        <w:rPr>
          <w:bCs/>
          <w:iCs/>
          <w:szCs w:val="22"/>
          <w:lang w:val="en-US"/>
        </w:rPr>
        <w:t>”</w:t>
      </w:r>
      <w:r w:rsidR="008729AC" w:rsidRPr="00A11B16">
        <w:rPr>
          <w:bCs/>
          <w:iCs/>
          <w:szCs w:val="22"/>
          <w:lang w:val="en-US"/>
        </w:rPr>
        <w:t xml:space="preserve"> of </w:t>
      </w:r>
      <w:r w:rsidRPr="00A11B16">
        <w:rPr>
          <w:szCs w:val="22"/>
          <w:lang w:val="en-US"/>
        </w:rPr>
        <w:t xml:space="preserve">resolution AG/RES. 2931 (XLIX-O/19), </w:t>
      </w:r>
      <w:r w:rsidR="00CC0BAD" w:rsidRPr="00A11B16">
        <w:rPr>
          <w:szCs w:val="22"/>
          <w:lang w:val="en-US"/>
        </w:rPr>
        <w:t>“</w:t>
      </w:r>
      <w:r w:rsidR="00AC18AD" w:rsidRPr="00A11B16">
        <w:rPr>
          <w:szCs w:val="22"/>
          <w:lang w:val="en-US"/>
        </w:rPr>
        <w:t>S</w:t>
      </w:r>
      <w:r w:rsidRPr="00A11B16">
        <w:rPr>
          <w:szCs w:val="22"/>
          <w:lang w:val="en-US"/>
        </w:rPr>
        <w:t xml:space="preserve">trengthening </w:t>
      </w:r>
      <w:r w:rsidR="00AC18AD" w:rsidRPr="00A11B16">
        <w:rPr>
          <w:szCs w:val="22"/>
          <w:lang w:val="en-US"/>
        </w:rPr>
        <w:t>D</w:t>
      </w:r>
      <w:r w:rsidRPr="00A11B16">
        <w:rPr>
          <w:szCs w:val="22"/>
          <w:lang w:val="en-US"/>
        </w:rPr>
        <w:t>emocracy,</w:t>
      </w:r>
      <w:r w:rsidR="00CC0BAD" w:rsidRPr="00A11B16">
        <w:rPr>
          <w:szCs w:val="22"/>
          <w:lang w:val="en-US"/>
        </w:rPr>
        <w:t>”</w:t>
      </w:r>
    </w:p>
    <w:p w14:paraId="77D36C7B" w14:textId="77777777" w:rsidR="00734C19" w:rsidRPr="00A11B16" w:rsidRDefault="00734C19" w:rsidP="00F72F41">
      <w:pPr>
        <w:rPr>
          <w:szCs w:val="22"/>
          <w:lang w:val="en-US"/>
        </w:rPr>
      </w:pPr>
    </w:p>
    <w:p w14:paraId="04F597A2" w14:textId="77777777" w:rsidR="00734C19" w:rsidRPr="00A11B16" w:rsidRDefault="00734C19" w:rsidP="00F72F41">
      <w:pPr>
        <w:rPr>
          <w:szCs w:val="22"/>
          <w:lang w:val="en-US"/>
        </w:rPr>
      </w:pPr>
      <w:r w:rsidRPr="00A11B16">
        <w:rPr>
          <w:szCs w:val="22"/>
          <w:lang w:val="en-US"/>
        </w:rPr>
        <w:t>RESOLVES:</w:t>
      </w:r>
    </w:p>
    <w:p w14:paraId="5CC6D986" w14:textId="77777777" w:rsidR="00734C19" w:rsidRPr="00A11B16" w:rsidRDefault="00734C19" w:rsidP="00F72F41">
      <w:pPr>
        <w:rPr>
          <w:szCs w:val="22"/>
          <w:lang w:val="en-US"/>
        </w:rPr>
      </w:pPr>
    </w:p>
    <w:p w14:paraId="5393C1F2" w14:textId="0C185458" w:rsidR="00734C19" w:rsidRPr="00A11B16" w:rsidRDefault="00734C19" w:rsidP="00F72F41">
      <w:pPr>
        <w:rPr>
          <w:szCs w:val="22"/>
          <w:lang w:val="en-US"/>
        </w:rPr>
      </w:pPr>
      <w:r w:rsidRPr="00A11B16">
        <w:rPr>
          <w:szCs w:val="22"/>
          <w:lang w:val="en-US"/>
        </w:rPr>
        <w:tab/>
        <w:t>1.</w:t>
      </w:r>
      <w:r w:rsidRPr="00A11B16">
        <w:rPr>
          <w:szCs w:val="22"/>
          <w:lang w:val="en-US"/>
        </w:rPr>
        <w:tab/>
        <w:t xml:space="preserve">To request the General Secretariat to continue disseminating the measures contained in the </w:t>
      </w:r>
      <w:r w:rsidR="00CC0BAD" w:rsidRPr="00A11B16">
        <w:rPr>
          <w:szCs w:val="22"/>
          <w:lang w:val="en-US"/>
        </w:rPr>
        <w:t>“</w:t>
      </w:r>
      <w:r w:rsidRPr="00A11B16">
        <w:rPr>
          <w:szCs w:val="22"/>
          <w:lang w:val="en-US"/>
        </w:rPr>
        <w:t xml:space="preserve">Guide </w:t>
      </w:r>
      <w:r w:rsidR="00250207" w:rsidRPr="00A11B16">
        <w:rPr>
          <w:szCs w:val="22"/>
          <w:lang w:val="en-US"/>
        </w:rPr>
        <w:t>to</w:t>
      </w:r>
      <w:r w:rsidRPr="00A11B16">
        <w:rPr>
          <w:szCs w:val="22"/>
          <w:lang w:val="en-US"/>
        </w:rPr>
        <w:t xml:space="preserve"> </w:t>
      </w:r>
      <w:r w:rsidR="00250207" w:rsidRPr="00A11B16">
        <w:rPr>
          <w:szCs w:val="22"/>
          <w:lang w:val="en-US"/>
        </w:rPr>
        <w:t>O</w:t>
      </w:r>
      <w:r w:rsidRPr="00A11B16">
        <w:rPr>
          <w:szCs w:val="22"/>
          <w:lang w:val="en-US"/>
        </w:rPr>
        <w:t xml:space="preserve">rganizing </w:t>
      </w:r>
      <w:r w:rsidR="00250207" w:rsidRPr="00A11B16">
        <w:rPr>
          <w:szCs w:val="22"/>
          <w:lang w:val="en-US"/>
        </w:rPr>
        <w:t>E</w:t>
      </w:r>
      <w:r w:rsidRPr="00A11B16">
        <w:rPr>
          <w:szCs w:val="22"/>
          <w:lang w:val="en-US"/>
        </w:rPr>
        <w:t xml:space="preserve">lections </w:t>
      </w:r>
      <w:r w:rsidR="00250207" w:rsidRPr="00A11B16">
        <w:rPr>
          <w:szCs w:val="22"/>
          <w:lang w:val="en-US"/>
        </w:rPr>
        <w:t>during a P</w:t>
      </w:r>
      <w:r w:rsidRPr="00A11B16">
        <w:rPr>
          <w:szCs w:val="22"/>
          <w:lang w:val="en-US"/>
        </w:rPr>
        <w:t>andemic</w:t>
      </w:r>
      <w:r w:rsidR="00CC0BAD" w:rsidRPr="00A11B16">
        <w:rPr>
          <w:szCs w:val="22"/>
          <w:lang w:val="en-US"/>
        </w:rPr>
        <w:t>”</w:t>
      </w:r>
      <w:r w:rsidRPr="00A11B16">
        <w:rPr>
          <w:szCs w:val="22"/>
          <w:lang w:val="en-US"/>
        </w:rPr>
        <w:t xml:space="preserve"> to member states that so request.</w:t>
      </w:r>
    </w:p>
    <w:p w14:paraId="668439B4" w14:textId="77777777" w:rsidR="00734C19" w:rsidRPr="00A11B16" w:rsidRDefault="00734C19" w:rsidP="00F72F41">
      <w:pPr>
        <w:rPr>
          <w:szCs w:val="22"/>
          <w:lang w:val="en-US"/>
        </w:rPr>
      </w:pPr>
    </w:p>
    <w:p w14:paraId="79A69198" w14:textId="5B7D0212" w:rsidR="00734C19" w:rsidRPr="00A11B16" w:rsidRDefault="00734C19" w:rsidP="00F72F41">
      <w:pPr>
        <w:rPr>
          <w:szCs w:val="22"/>
          <w:lang w:val="en-US"/>
        </w:rPr>
      </w:pPr>
      <w:r w:rsidRPr="00A11B16">
        <w:rPr>
          <w:szCs w:val="22"/>
          <w:lang w:val="en-US"/>
        </w:rPr>
        <w:tab/>
        <w:t>2.</w:t>
      </w:r>
      <w:r w:rsidRPr="00A11B16">
        <w:rPr>
          <w:szCs w:val="22"/>
          <w:lang w:val="en-US"/>
        </w:rPr>
        <w:tab/>
        <w:t xml:space="preserve">To invite donors to continue </w:t>
      </w:r>
      <w:r w:rsidR="00250207" w:rsidRPr="00A11B16">
        <w:rPr>
          <w:szCs w:val="22"/>
          <w:lang w:val="en-US"/>
        </w:rPr>
        <w:t xml:space="preserve">providing </w:t>
      </w:r>
      <w:r w:rsidRPr="00A11B16">
        <w:rPr>
          <w:szCs w:val="22"/>
          <w:lang w:val="en-US"/>
        </w:rPr>
        <w:t xml:space="preserve">support to </w:t>
      </w:r>
      <w:r w:rsidR="00250207" w:rsidRPr="00A11B16">
        <w:rPr>
          <w:szCs w:val="22"/>
          <w:lang w:val="en-US"/>
        </w:rPr>
        <w:t xml:space="preserve">enable </w:t>
      </w:r>
      <w:r w:rsidRPr="00A11B16">
        <w:rPr>
          <w:szCs w:val="22"/>
          <w:lang w:val="en-US"/>
        </w:rPr>
        <w:t>the deployment of electoral observation missions and for the implementation of the recommendations contained in the reports of said missions.</w:t>
      </w:r>
    </w:p>
    <w:p w14:paraId="062C60F2" w14:textId="77777777" w:rsidR="00734C19" w:rsidRPr="00A11B16" w:rsidRDefault="00734C19" w:rsidP="00F72F41">
      <w:pPr>
        <w:rPr>
          <w:szCs w:val="22"/>
          <w:lang w:val="en-US"/>
        </w:rPr>
      </w:pPr>
    </w:p>
    <w:p w14:paraId="6F8FC69A" w14:textId="62C447A9" w:rsidR="00734C19" w:rsidRPr="00A11B16" w:rsidRDefault="00734C19" w:rsidP="00F72F41">
      <w:pPr>
        <w:ind w:firstLine="706"/>
        <w:rPr>
          <w:szCs w:val="22"/>
          <w:lang w:val="en-US"/>
        </w:rPr>
      </w:pPr>
      <w:r w:rsidRPr="00A11B16">
        <w:rPr>
          <w:szCs w:val="22"/>
          <w:lang w:val="en-US"/>
        </w:rPr>
        <w:t>3.</w:t>
      </w:r>
      <w:r w:rsidRPr="00A11B16">
        <w:rPr>
          <w:szCs w:val="22"/>
          <w:lang w:val="en-US"/>
        </w:rPr>
        <w:tab/>
        <w:t xml:space="preserve">To instruct the General Secretariat to continue its efforts to raise funds to ensure the financial sustainability of the electoral observation missions, </w:t>
      </w:r>
      <w:r w:rsidRPr="00A11B16">
        <w:rPr>
          <w:bCs/>
          <w:color w:val="000000"/>
          <w:szCs w:val="22"/>
          <w:lang w:val="en-US"/>
        </w:rPr>
        <w:t>and to continue strengthening, in that context, the principles of r</w:t>
      </w:r>
      <w:r w:rsidR="00250207" w:rsidRPr="00A11B16">
        <w:rPr>
          <w:bCs/>
          <w:color w:val="000000"/>
          <w:szCs w:val="22"/>
          <w:lang w:val="en-US"/>
        </w:rPr>
        <w:t>ationality</w:t>
      </w:r>
      <w:r w:rsidRPr="00A11B16">
        <w:rPr>
          <w:bCs/>
          <w:color w:val="000000"/>
          <w:szCs w:val="22"/>
          <w:lang w:val="en-US"/>
        </w:rPr>
        <w:t>, transparency, austerity, and accountability.</w:t>
      </w:r>
    </w:p>
    <w:p w14:paraId="79C305F7" w14:textId="77777777" w:rsidR="00734C19" w:rsidRPr="00A11B16" w:rsidRDefault="00734C19" w:rsidP="00F72F41">
      <w:pPr>
        <w:rPr>
          <w:szCs w:val="22"/>
          <w:lang w:val="en-US"/>
        </w:rPr>
      </w:pPr>
    </w:p>
    <w:p w14:paraId="49C8D708" w14:textId="371D83FF" w:rsidR="00734C19" w:rsidRPr="00A11B16" w:rsidRDefault="00734C19" w:rsidP="00F72F41">
      <w:pPr>
        <w:rPr>
          <w:szCs w:val="22"/>
          <w:lang w:val="en-US"/>
        </w:rPr>
      </w:pPr>
      <w:r w:rsidRPr="00A11B16">
        <w:rPr>
          <w:szCs w:val="22"/>
          <w:lang w:val="en-US"/>
        </w:rPr>
        <w:t>xi.</w:t>
      </w:r>
      <w:r w:rsidRPr="00A11B16">
        <w:rPr>
          <w:szCs w:val="22"/>
          <w:lang w:val="en-US"/>
        </w:rPr>
        <w:tab/>
      </w:r>
      <w:r w:rsidRPr="00A11B16">
        <w:rPr>
          <w:szCs w:val="22"/>
          <w:u w:val="single"/>
          <w:lang w:val="en-US"/>
        </w:rPr>
        <w:t xml:space="preserve">Access to </w:t>
      </w:r>
      <w:r w:rsidR="00F91A01" w:rsidRPr="00A11B16">
        <w:rPr>
          <w:szCs w:val="22"/>
          <w:u w:val="single"/>
          <w:lang w:val="en-US"/>
        </w:rPr>
        <w:t>p</w:t>
      </w:r>
      <w:r w:rsidRPr="00A11B16">
        <w:rPr>
          <w:szCs w:val="22"/>
          <w:u w:val="single"/>
          <w:lang w:val="en-US"/>
        </w:rPr>
        <w:t xml:space="preserve">ublic </w:t>
      </w:r>
      <w:r w:rsidR="00F91A01" w:rsidRPr="00A11B16">
        <w:rPr>
          <w:szCs w:val="22"/>
          <w:u w:val="single"/>
          <w:lang w:val="en-US"/>
        </w:rPr>
        <w:t>i</w:t>
      </w:r>
      <w:r w:rsidRPr="00A11B16">
        <w:rPr>
          <w:szCs w:val="22"/>
          <w:u w:val="single"/>
          <w:lang w:val="en-US"/>
        </w:rPr>
        <w:t xml:space="preserve">nformation and </w:t>
      </w:r>
      <w:r w:rsidR="00F91A01" w:rsidRPr="00A11B16">
        <w:rPr>
          <w:szCs w:val="22"/>
          <w:u w:val="single"/>
          <w:lang w:val="en-US"/>
        </w:rPr>
        <w:t>p</w:t>
      </w:r>
      <w:r w:rsidRPr="00A11B16">
        <w:rPr>
          <w:szCs w:val="22"/>
          <w:u w:val="single"/>
          <w:lang w:val="en-US"/>
        </w:rPr>
        <w:t xml:space="preserve">rotection of </w:t>
      </w:r>
      <w:r w:rsidR="00F91A01" w:rsidRPr="00A11B16">
        <w:rPr>
          <w:szCs w:val="22"/>
          <w:u w:val="single"/>
          <w:lang w:val="en-US"/>
        </w:rPr>
        <w:t>p</w:t>
      </w:r>
      <w:r w:rsidRPr="00A11B16">
        <w:rPr>
          <w:szCs w:val="22"/>
          <w:u w:val="single"/>
          <w:lang w:val="en-US"/>
        </w:rPr>
        <w:t xml:space="preserve">ersonal </w:t>
      </w:r>
      <w:r w:rsidR="00F91A01" w:rsidRPr="00A11B16">
        <w:rPr>
          <w:szCs w:val="22"/>
          <w:u w:val="single"/>
          <w:lang w:val="en-US"/>
        </w:rPr>
        <w:t>d</w:t>
      </w:r>
      <w:r w:rsidRPr="00A11B16">
        <w:rPr>
          <w:szCs w:val="22"/>
          <w:u w:val="single"/>
          <w:lang w:val="en-US"/>
        </w:rPr>
        <w:t>ata</w:t>
      </w:r>
    </w:p>
    <w:p w14:paraId="38EE22F3" w14:textId="77777777" w:rsidR="00734C19" w:rsidRPr="00A11B16" w:rsidRDefault="00734C19" w:rsidP="00F72F41">
      <w:pPr>
        <w:ind w:right="117"/>
        <w:rPr>
          <w:szCs w:val="22"/>
          <w:lang w:val="en-US"/>
        </w:rPr>
      </w:pPr>
    </w:p>
    <w:p w14:paraId="22BFA456" w14:textId="4C9C645E" w:rsidR="00734C19" w:rsidRPr="00A11B16" w:rsidRDefault="00734C19" w:rsidP="00F72F41">
      <w:pPr>
        <w:ind w:right="117" w:firstLine="719"/>
        <w:rPr>
          <w:i/>
          <w:iCs/>
          <w:szCs w:val="22"/>
          <w:lang w:val="en-US"/>
        </w:rPr>
      </w:pPr>
      <w:r w:rsidRPr="00A11B16">
        <w:rPr>
          <w:color w:val="000000"/>
          <w:szCs w:val="22"/>
          <w:lang w:val="en-US" w:eastAsia="pt-BR"/>
        </w:rPr>
        <w:t xml:space="preserve">RECALLING the mandates </w:t>
      </w:r>
      <w:r w:rsidR="00F0629E" w:rsidRPr="00A11B16">
        <w:rPr>
          <w:color w:val="000000"/>
          <w:szCs w:val="22"/>
          <w:lang w:val="en-US" w:eastAsia="pt-BR"/>
        </w:rPr>
        <w:t>from</w:t>
      </w:r>
      <w:r w:rsidRPr="00A11B16">
        <w:rPr>
          <w:color w:val="000000"/>
          <w:szCs w:val="22"/>
          <w:lang w:val="en-US" w:eastAsia="pt-BR"/>
        </w:rPr>
        <w:t xml:space="preserve"> previous OAS General Assembly resolutions on access to public information and protection of personal data, in particular those contained in resolution AG/RES. 2905 (XLVII-O/17), </w:t>
      </w:r>
      <w:r w:rsidR="00CC0BAD" w:rsidRPr="00A11B16">
        <w:rPr>
          <w:color w:val="000000"/>
          <w:szCs w:val="22"/>
          <w:lang w:val="en-US" w:eastAsia="pt-BR"/>
        </w:rPr>
        <w:t>“</w:t>
      </w:r>
      <w:r w:rsidRPr="00A11B16">
        <w:rPr>
          <w:color w:val="000000"/>
          <w:szCs w:val="22"/>
          <w:lang w:val="en-US" w:eastAsia="pt-BR"/>
        </w:rPr>
        <w:t>Strengthening Democracy</w:t>
      </w:r>
      <w:r w:rsidR="00CC0BAD" w:rsidRPr="00A11B16">
        <w:rPr>
          <w:color w:val="000000"/>
          <w:szCs w:val="22"/>
          <w:lang w:val="en-US" w:eastAsia="pt-BR"/>
        </w:rPr>
        <w:t>”</w:t>
      </w:r>
      <w:r w:rsidRPr="00A11B16">
        <w:rPr>
          <w:color w:val="000000"/>
          <w:szCs w:val="22"/>
          <w:lang w:val="en-US" w:eastAsia="pt-BR"/>
        </w:rPr>
        <w:t>;</w:t>
      </w:r>
    </w:p>
    <w:p w14:paraId="2D104BD6" w14:textId="77777777" w:rsidR="00734C19" w:rsidRPr="00A11B16" w:rsidRDefault="00734C19" w:rsidP="00F72F41">
      <w:pPr>
        <w:ind w:right="117"/>
        <w:rPr>
          <w:szCs w:val="22"/>
          <w:lang w:val="en-US"/>
        </w:rPr>
      </w:pPr>
    </w:p>
    <w:p w14:paraId="653A2D5A" w14:textId="51BC8E54" w:rsidR="00734C19" w:rsidRPr="00A11B16" w:rsidRDefault="00734C19" w:rsidP="00F72F41">
      <w:pPr>
        <w:ind w:right="117" w:firstLine="719"/>
        <w:rPr>
          <w:szCs w:val="22"/>
          <w:lang w:val="en-US"/>
        </w:rPr>
      </w:pPr>
      <w:r w:rsidRPr="00A11B16">
        <w:rPr>
          <w:szCs w:val="22"/>
          <w:lang w:val="en-US"/>
        </w:rPr>
        <w:t xml:space="preserve">CONSIDERING that the </w:t>
      </w:r>
      <w:r w:rsidR="004D0D57" w:rsidRPr="00A11B16">
        <w:rPr>
          <w:szCs w:val="22"/>
          <w:lang w:val="en-US"/>
        </w:rPr>
        <w:t xml:space="preserve">Assembly of the </w:t>
      </w:r>
      <w:r w:rsidRPr="00A11B16">
        <w:rPr>
          <w:szCs w:val="22"/>
          <w:lang w:val="en-US"/>
        </w:rPr>
        <w:t>Transparency and Access to Information Network (RTA)</w:t>
      </w:r>
      <w:r w:rsidR="00FA4B29" w:rsidRPr="00A11B16">
        <w:rPr>
          <w:szCs w:val="22"/>
          <w:lang w:val="en-US"/>
        </w:rPr>
        <w:t xml:space="preserve">, </w:t>
      </w:r>
      <w:r w:rsidR="005741BB" w:rsidRPr="00A11B16">
        <w:rPr>
          <w:szCs w:val="22"/>
          <w:lang w:val="en-US"/>
        </w:rPr>
        <w:t xml:space="preserve">gathered at its XVIII </w:t>
      </w:r>
      <w:r w:rsidRPr="00A11B16">
        <w:rPr>
          <w:szCs w:val="22"/>
          <w:lang w:val="en-US"/>
        </w:rPr>
        <w:t xml:space="preserve">meeting in Mexico City on November 12, 2019, declared that guaranteeing access to public information </w:t>
      </w:r>
      <w:r w:rsidR="00FA4B29" w:rsidRPr="00A11B16">
        <w:rPr>
          <w:szCs w:val="22"/>
          <w:lang w:val="en-US"/>
        </w:rPr>
        <w:t>i</w:t>
      </w:r>
      <w:r w:rsidRPr="00A11B16">
        <w:rPr>
          <w:szCs w:val="22"/>
          <w:lang w:val="en-US"/>
        </w:rPr>
        <w:t>s a fundamental issue in a democratic state, conducive to social control, responsible accountability, and promotion of citizen participation for the exercise of good governance</w:t>
      </w:r>
      <w:r w:rsidR="00FA4B29" w:rsidRPr="00A11B16">
        <w:rPr>
          <w:szCs w:val="22"/>
          <w:lang w:val="en-US"/>
        </w:rPr>
        <w:t>, and that, i</w:t>
      </w:r>
      <w:r w:rsidRPr="00A11B16">
        <w:rPr>
          <w:szCs w:val="22"/>
          <w:lang w:val="en-US"/>
        </w:rPr>
        <w:t xml:space="preserve">n view of the foregoing, it emphasized that </w:t>
      </w:r>
      <w:r w:rsidR="00FA4B29" w:rsidRPr="00A11B16">
        <w:rPr>
          <w:szCs w:val="22"/>
          <w:lang w:val="en-US"/>
        </w:rPr>
        <w:t>S</w:t>
      </w:r>
      <w:r w:rsidRPr="00A11B16">
        <w:rPr>
          <w:szCs w:val="22"/>
          <w:lang w:val="en-US"/>
        </w:rPr>
        <w:t>tates need institutions in place to ensure access to public information and to promote transparency and that th</w:t>
      </w:r>
      <w:r w:rsidR="00FA4B29" w:rsidRPr="00A11B16">
        <w:rPr>
          <w:szCs w:val="22"/>
          <w:lang w:val="en-US"/>
        </w:rPr>
        <w:t>o</w:t>
      </w:r>
      <w:r w:rsidRPr="00A11B16">
        <w:rPr>
          <w:szCs w:val="22"/>
          <w:lang w:val="en-US"/>
        </w:rPr>
        <w:t xml:space="preserve">se </w:t>
      </w:r>
      <w:r w:rsidR="00FA4B29" w:rsidRPr="00A11B16">
        <w:rPr>
          <w:szCs w:val="22"/>
          <w:lang w:val="en-US"/>
        </w:rPr>
        <w:t xml:space="preserve">institutions should be </w:t>
      </w:r>
      <w:r w:rsidRPr="00A11B16">
        <w:rPr>
          <w:szCs w:val="22"/>
          <w:lang w:val="en-US"/>
        </w:rPr>
        <w:t>independen</w:t>
      </w:r>
      <w:r w:rsidR="00FA4B29" w:rsidRPr="00A11B16">
        <w:rPr>
          <w:szCs w:val="22"/>
          <w:lang w:val="en-US"/>
        </w:rPr>
        <w:t>t</w:t>
      </w:r>
      <w:r w:rsidRPr="00A11B16">
        <w:rPr>
          <w:szCs w:val="22"/>
          <w:lang w:val="en-US"/>
        </w:rPr>
        <w:t xml:space="preserve"> and </w:t>
      </w:r>
      <w:r w:rsidR="00FA4B29" w:rsidRPr="00A11B16">
        <w:rPr>
          <w:szCs w:val="22"/>
          <w:lang w:val="en-US"/>
        </w:rPr>
        <w:t xml:space="preserve">provided with </w:t>
      </w:r>
      <w:r w:rsidRPr="00A11B16">
        <w:rPr>
          <w:szCs w:val="22"/>
          <w:lang w:val="en-US"/>
        </w:rPr>
        <w:t xml:space="preserve">resources to </w:t>
      </w:r>
      <w:r w:rsidR="00FA4B29" w:rsidRPr="00A11B16">
        <w:rPr>
          <w:szCs w:val="22"/>
          <w:lang w:val="en-US"/>
        </w:rPr>
        <w:t xml:space="preserve">facilitate </w:t>
      </w:r>
      <w:r w:rsidRPr="00A11B16">
        <w:rPr>
          <w:szCs w:val="22"/>
          <w:lang w:val="en-US"/>
        </w:rPr>
        <w:t>openness in public management in order to strengthen public trust in institutions</w:t>
      </w:r>
      <w:r w:rsidR="00FC241B" w:rsidRPr="00A11B16">
        <w:rPr>
          <w:szCs w:val="22"/>
          <w:lang w:val="en-US"/>
        </w:rPr>
        <w:t>;</w:t>
      </w:r>
    </w:p>
    <w:p w14:paraId="03EAC305" w14:textId="77777777" w:rsidR="00734C19" w:rsidRPr="00A11B16" w:rsidRDefault="00734C19" w:rsidP="00F72F41">
      <w:pPr>
        <w:rPr>
          <w:szCs w:val="22"/>
          <w:lang w:val="en-US"/>
        </w:rPr>
      </w:pPr>
    </w:p>
    <w:p w14:paraId="60484AD1" w14:textId="49AD0D19" w:rsidR="00734C19" w:rsidRPr="00A11B16" w:rsidRDefault="00734C19" w:rsidP="00F72F41">
      <w:pPr>
        <w:autoSpaceDE w:val="0"/>
        <w:autoSpaceDN w:val="0"/>
        <w:adjustRightInd w:val="0"/>
        <w:rPr>
          <w:color w:val="000000"/>
          <w:szCs w:val="22"/>
          <w:lang w:val="en-US" w:eastAsia="es-MX"/>
        </w:rPr>
      </w:pPr>
      <w:r w:rsidRPr="00A11B16">
        <w:rPr>
          <w:color w:val="000000"/>
          <w:szCs w:val="22"/>
          <w:lang w:val="en-US" w:eastAsia="es-MX"/>
        </w:rPr>
        <w:tab/>
        <w:t>CONSIDERING that in 2017</w:t>
      </w:r>
      <w:r w:rsidR="00FA4B29" w:rsidRPr="00A11B16">
        <w:rPr>
          <w:color w:val="000000"/>
          <w:szCs w:val="22"/>
          <w:lang w:val="en-US" w:eastAsia="es-MX"/>
        </w:rPr>
        <w:t>,</w:t>
      </w:r>
      <w:r w:rsidRPr="00A11B16">
        <w:rPr>
          <w:color w:val="000000"/>
          <w:szCs w:val="22"/>
          <w:lang w:val="en-US" w:eastAsia="es-MX"/>
        </w:rPr>
        <w:t xml:space="preserve"> the General Assembly, in resolution AG/RES. 2905 (XLVII-O/17), requested the Department of International Law, in consultation with the focal points for the </w:t>
      </w:r>
      <w:r w:rsidRPr="00A11B16">
        <w:rPr>
          <w:color w:val="000000"/>
          <w:szCs w:val="22"/>
          <w:lang w:val="en-US" w:eastAsia="es-MX"/>
        </w:rPr>
        <w:lastRenderedPageBreak/>
        <w:t xml:space="preserve">Inter-American Program on Access to Public Information in the member states and taking into account input from civil society, to identify thematic areas in which it considers it necessary to update or broaden the Model Inter-American Law on Access to Public Information and to forward its findings to the Inter-American Juridical Committee </w:t>
      </w:r>
      <w:r w:rsidR="00313575" w:rsidRPr="00A11B16">
        <w:rPr>
          <w:color w:val="000000"/>
          <w:szCs w:val="22"/>
          <w:lang w:val="en-US" w:eastAsia="es-MX"/>
        </w:rPr>
        <w:t xml:space="preserve">(CJI) </w:t>
      </w:r>
      <w:r w:rsidRPr="00A11B16">
        <w:rPr>
          <w:color w:val="000000"/>
          <w:szCs w:val="22"/>
          <w:lang w:val="en-US" w:eastAsia="es-MX"/>
        </w:rPr>
        <w:t xml:space="preserve">to </w:t>
      </w:r>
      <w:r w:rsidR="00595E43" w:rsidRPr="00A11B16">
        <w:rPr>
          <w:color w:val="000000"/>
          <w:szCs w:val="22"/>
          <w:lang w:val="en-US" w:eastAsia="es-MX"/>
        </w:rPr>
        <w:t>develop</w:t>
      </w:r>
      <w:r w:rsidRPr="00A11B16">
        <w:rPr>
          <w:color w:val="000000"/>
          <w:szCs w:val="22"/>
          <w:lang w:val="en-US" w:eastAsia="es-MX"/>
        </w:rPr>
        <w:t>; and</w:t>
      </w:r>
    </w:p>
    <w:p w14:paraId="506B1003" w14:textId="77777777" w:rsidR="00734C19" w:rsidRPr="00A11B16" w:rsidRDefault="00734C19" w:rsidP="00F72F41">
      <w:pPr>
        <w:autoSpaceDE w:val="0"/>
        <w:autoSpaceDN w:val="0"/>
        <w:adjustRightInd w:val="0"/>
        <w:rPr>
          <w:color w:val="000000"/>
          <w:szCs w:val="22"/>
          <w:lang w:val="en-US" w:eastAsia="es-MX"/>
        </w:rPr>
      </w:pPr>
    </w:p>
    <w:p w14:paraId="365225FF" w14:textId="3E82881A" w:rsidR="00734C19" w:rsidRPr="00A11B16" w:rsidRDefault="00734C19" w:rsidP="00F72F41">
      <w:pPr>
        <w:autoSpaceDE w:val="0"/>
        <w:autoSpaceDN w:val="0"/>
        <w:adjustRightInd w:val="0"/>
        <w:rPr>
          <w:color w:val="000000"/>
          <w:szCs w:val="22"/>
          <w:lang w:val="en-US" w:eastAsia="es-MX"/>
        </w:rPr>
      </w:pPr>
      <w:r w:rsidRPr="00A11B16">
        <w:rPr>
          <w:color w:val="000000"/>
          <w:szCs w:val="22"/>
          <w:lang w:val="en-US" w:eastAsia="es-MX"/>
        </w:rPr>
        <w:tab/>
        <w:t xml:space="preserve">BEARING IN MIND that the Department of International Law, </w:t>
      </w:r>
      <w:r w:rsidR="00595E43" w:rsidRPr="00A11B16">
        <w:rPr>
          <w:color w:val="000000"/>
          <w:szCs w:val="22"/>
          <w:lang w:val="en-US" w:eastAsia="es-MX"/>
        </w:rPr>
        <w:t>having conducted</w:t>
      </w:r>
      <w:r w:rsidRPr="00A11B16">
        <w:rPr>
          <w:color w:val="000000"/>
          <w:szCs w:val="22"/>
          <w:lang w:val="en-US" w:eastAsia="es-MX"/>
        </w:rPr>
        <w:t xml:space="preserve"> </w:t>
      </w:r>
      <w:r w:rsidR="00595E43" w:rsidRPr="00A11B16">
        <w:rPr>
          <w:color w:val="000000"/>
          <w:szCs w:val="22"/>
          <w:lang w:val="en-US" w:eastAsia="es-MX"/>
        </w:rPr>
        <w:t xml:space="preserve">said </w:t>
      </w:r>
      <w:r w:rsidRPr="00A11B16">
        <w:rPr>
          <w:color w:val="000000"/>
          <w:szCs w:val="22"/>
          <w:lang w:val="en-US" w:eastAsia="es-MX"/>
        </w:rPr>
        <w:t xml:space="preserve">consultations, prepared and submitted to </w:t>
      </w:r>
      <w:r w:rsidR="00313575" w:rsidRPr="00A11B16">
        <w:rPr>
          <w:color w:val="000000"/>
          <w:szCs w:val="22"/>
          <w:lang w:val="en-US" w:eastAsia="es-MX"/>
        </w:rPr>
        <w:t>the CJI</w:t>
      </w:r>
      <w:r w:rsidRPr="00A11B16">
        <w:rPr>
          <w:color w:val="000000"/>
          <w:szCs w:val="22"/>
          <w:lang w:val="en-US" w:eastAsia="es-MX"/>
        </w:rPr>
        <w:t xml:space="preserve"> a preliminary draft Model Law 2.0; and that the </w:t>
      </w:r>
      <w:r w:rsidR="00313575" w:rsidRPr="00A11B16">
        <w:rPr>
          <w:color w:val="000000"/>
          <w:szCs w:val="22"/>
          <w:lang w:val="en-US" w:eastAsia="es-MX"/>
        </w:rPr>
        <w:t>CJI</w:t>
      </w:r>
      <w:r w:rsidRPr="00A11B16">
        <w:rPr>
          <w:color w:val="000000"/>
          <w:szCs w:val="22"/>
          <w:lang w:val="en-US" w:eastAsia="es-MX"/>
        </w:rPr>
        <w:t>, after considering said preliminary draft, decided by resolution CJI/RES. 255 (XCVI-O/20) of March</w:t>
      </w:r>
      <w:r w:rsidR="00DF67A4" w:rsidRPr="00A11B16">
        <w:rPr>
          <w:color w:val="000000"/>
          <w:szCs w:val="22"/>
          <w:lang w:val="en-US" w:eastAsia="es-MX"/>
        </w:rPr>
        <w:t> </w:t>
      </w:r>
      <w:r w:rsidRPr="00A11B16">
        <w:rPr>
          <w:color w:val="000000"/>
          <w:szCs w:val="22"/>
          <w:lang w:val="en-US" w:eastAsia="es-MX"/>
        </w:rPr>
        <w:t xml:space="preserve">6, 2020, to approve the </w:t>
      </w:r>
      <w:r w:rsidR="00CC0BAD" w:rsidRPr="00A11B16">
        <w:rPr>
          <w:color w:val="000000"/>
          <w:szCs w:val="22"/>
          <w:lang w:val="en-US" w:eastAsia="es-MX"/>
        </w:rPr>
        <w:t>“</w:t>
      </w:r>
      <w:r w:rsidRPr="00A11B16">
        <w:rPr>
          <w:color w:val="000000"/>
          <w:szCs w:val="22"/>
          <w:lang w:val="en-US" w:eastAsia="es-MX"/>
        </w:rPr>
        <w:t>Proposal on an Inter-American Model Law 2.0 on Access to Public Information</w:t>
      </w:r>
      <w:r w:rsidR="00CC0BAD" w:rsidRPr="00A11B16">
        <w:rPr>
          <w:color w:val="000000"/>
          <w:szCs w:val="22"/>
          <w:lang w:val="en-US" w:eastAsia="es-MX"/>
        </w:rPr>
        <w:t>”</w:t>
      </w:r>
      <w:r w:rsidRPr="00A11B16">
        <w:rPr>
          <w:color w:val="000000"/>
          <w:szCs w:val="22"/>
          <w:lang w:val="en-US" w:eastAsia="es-MX"/>
        </w:rPr>
        <w:t xml:space="preserve"> (CJI/doc.607/20) and to refer it </w:t>
      </w:r>
      <w:r w:rsidR="00CC0BAD" w:rsidRPr="00A11B16">
        <w:rPr>
          <w:color w:val="000000"/>
          <w:szCs w:val="22"/>
          <w:lang w:val="en-US" w:eastAsia="es-MX"/>
        </w:rPr>
        <w:t>“</w:t>
      </w:r>
      <w:r w:rsidRPr="00A11B16">
        <w:rPr>
          <w:color w:val="000000"/>
          <w:szCs w:val="22"/>
          <w:lang w:val="en-US" w:eastAsia="es-MX"/>
        </w:rPr>
        <w:t xml:space="preserve">to the General Assembly for </w:t>
      </w:r>
      <w:r w:rsidR="00595E43" w:rsidRPr="00A11B16">
        <w:rPr>
          <w:color w:val="000000"/>
          <w:szCs w:val="22"/>
          <w:lang w:val="en-US" w:eastAsia="es-MX"/>
        </w:rPr>
        <w:t xml:space="preserve">its </w:t>
      </w:r>
      <w:r w:rsidRPr="00A11B16">
        <w:rPr>
          <w:color w:val="000000"/>
          <w:szCs w:val="22"/>
          <w:lang w:val="en-US" w:eastAsia="es-MX"/>
        </w:rPr>
        <w:t>due knowledge, consideration and approval,</w:t>
      </w:r>
      <w:r w:rsidR="00CC0BAD" w:rsidRPr="00A11B16">
        <w:rPr>
          <w:color w:val="000000"/>
          <w:szCs w:val="22"/>
          <w:lang w:val="en-US" w:eastAsia="es-MX"/>
        </w:rPr>
        <w:t>”</w:t>
      </w:r>
    </w:p>
    <w:p w14:paraId="0888787D" w14:textId="77777777" w:rsidR="00734C19" w:rsidRPr="00A11B16" w:rsidRDefault="00734C19" w:rsidP="00F72F41">
      <w:pPr>
        <w:rPr>
          <w:szCs w:val="22"/>
          <w:lang w:val="en-US"/>
        </w:rPr>
      </w:pPr>
    </w:p>
    <w:p w14:paraId="76830682" w14:textId="77777777" w:rsidR="00734C19" w:rsidRPr="00A11B16" w:rsidRDefault="00734C19" w:rsidP="00F72F41">
      <w:pPr>
        <w:rPr>
          <w:szCs w:val="22"/>
          <w:lang w:val="en-US"/>
        </w:rPr>
      </w:pPr>
      <w:r w:rsidRPr="00A11B16">
        <w:rPr>
          <w:szCs w:val="22"/>
          <w:lang w:val="en-US"/>
        </w:rPr>
        <w:t>RESOLVES:</w:t>
      </w:r>
    </w:p>
    <w:p w14:paraId="1B9DA4C9" w14:textId="77777777" w:rsidR="00734C19" w:rsidRPr="00A11B16" w:rsidRDefault="00734C19" w:rsidP="00F72F41">
      <w:pPr>
        <w:rPr>
          <w:szCs w:val="22"/>
          <w:lang w:val="en-US"/>
        </w:rPr>
      </w:pPr>
    </w:p>
    <w:p w14:paraId="09C77ABB" w14:textId="4BCF59F9" w:rsidR="00734C19" w:rsidRPr="00A11B16" w:rsidRDefault="00734C19" w:rsidP="00F72F41">
      <w:pPr>
        <w:ind w:right="117" w:firstLine="782"/>
        <w:rPr>
          <w:szCs w:val="22"/>
          <w:lang w:val="en-US"/>
        </w:rPr>
      </w:pPr>
      <w:r w:rsidRPr="00A11B16">
        <w:rPr>
          <w:szCs w:val="22"/>
          <w:lang w:val="en-US"/>
        </w:rPr>
        <w:t>1.</w:t>
      </w:r>
      <w:r w:rsidRPr="00A11B16">
        <w:rPr>
          <w:szCs w:val="22"/>
          <w:lang w:val="en-US"/>
        </w:rPr>
        <w:tab/>
        <w:t xml:space="preserve">To urge the governments of the region to support the agencies </w:t>
      </w:r>
      <w:r w:rsidR="00595E43" w:rsidRPr="00A11B16">
        <w:rPr>
          <w:szCs w:val="22"/>
          <w:lang w:val="en-US"/>
        </w:rPr>
        <w:t xml:space="preserve">that </w:t>
      </w:r>
      <w:r w:rsidRPr="00A11B16">
        <w:rPr>
          <w:szCs w:val="22"/>
          <w:lang w:val="en-US"/>
        </w:rPr>
        <w:t>specialize in access to information and transparency and to consolidate public policies that foster participatory democracy through the effective exercise of this citizen right.</w:t>
      </w:r>
    </w:p>
    <w:p w14:paraId="44BC04E4" w14:textId="77777777" w:rsidR="00734C19" w:rsidRPr="00A11B16" w:rsidRDefault="00734C19" w:rsidP="00F72F41">
      <w:pPr>
        <w:rPr>
          <w:szCs w:val="22"/>
          <w:lang w:val="en-US"/>
        </w:rPr>
      </w:pPr>
    </w:p>
    <w:p w14:paraId="7C147810" w14:textId="04D50E04" w:rsidR="00734C19" w:rsidRPr="00A11B16" w:rsidRDefault="00734C19" w:rsidP="00F72F41">
      <w:pPr>
        <w:ind w:right="115" w:firstLine="719"/>
        <w:rPr>
          <w:szCs w:val="22"/>
          <w:lang w:val="en-US"/>
        </w:rPr>
      </w:pPr>
      <w:r w:rsidRPr="00A11B16">
        <w:rPr>
          <w:szCs w:val="22"/>
          <w:lang w:val="en-US"/>
        </w:rPr>
        <w:t>2.</w:t>
      </w:r>
      <w:r w:rsidRPr="00A11B16">
        <w:rPr>
          <w:szCs w:val="22"/>
          <w:lang w:val="en-US"/>
        </w:rPr>
        <w:tab/>
        <w:t>To urge the national governments of the region to work together with local governments to ensure that the basic principles that give substance to the right of access to public information are uniform nationwide, regardless of where that right is exercised, without impinging on autonomy at the local level (provincial, state, or municipal)</w:t>
      </w:r>
      <w:r w:rsidR="00D21F42" w:rsidRPr="00A11B16">
        <w:rPr>
          <w:szCs w:val="22"/>
          <w:lang w:val="en-US"/>
        </w:rPr>
        <w:t>,</w:t>
      </w:r>
      <w:r w:rsidRPr="00A11B16">
        <w:rPr>
          <w:szCs w:val="22"/>
          <w:lang w:val="en-US"/>
        </w:rPr>
        <w:t xml:space="preserve"> given that access to public information is a human right, as established by the Inter-American Court of Human Rights.</w:t>
      </w:r>
    </w:p>
    <w:p w14:paraId="384F0AD4" w14:textId="77777777" w:rsidR="00734C19" w:rsidRPr="00A11B16" w:rsidRDefault="00734C19" w:rsidP="00F72F41">
      <w:pPr>
        <w:rPr>
          <w:szCs w:val="22"/>
          <w:lang w:val="en-US"/>
        </w:rPr>
      </w:pPr>
    </w:p>
    <w:p w14:paraId="4B5F3B29" w14:textId="30AC19A6" w:rsidR="00734C19" w:rsidRPr="00A11B16" w:rsidRDefault="00734C19" w:rsidP="00F72F41">
      <w:pPr>
        <w:ind w:right="116" w:firstLine="719"/>
        <w:rPr>
          <w:szCs w:val="22"/>
          <w:lang w:val="en-US"/>
        </w:rPr>
      </w:pPr>
      <w:r w:rsidRPr="00A11B16">
        <w:rPr>
          <w:szCs w:val="22"/>
          <w:lang w:val="en-US"/>
        </w:rPr>
        <w:t>3.</w:t>
      </w:r>
      <w:r w:rsidRPr="00A11B16">
        <w:rPr>
          <w:szCs w:val="22"/>
          <w:lang w:val="en-US"/>
        </w:rPr>
        <w:tab/>
        <w:t>To urge the governments of the region</w:t>
      </w:r>
      <w:r w:rsidR="00D21F42" w:rsidRPr="00A11B16">
        <w:rPr>
          <w:szCs w:val="22"/>
          <w:lang w:val="en-US"/>
        </w:rPr>
        <w:t>,</w:t>
      </w:r>
      <w:r w:rsidRPr="00A11B16">
        <w:rPr>
          <w:szCs w:val="22"/>
          <w:lang w:val="en-US"/>
        </w:rPr>
        <w:t xml:space="preserve"> </w:t>
      </w:r>
      <w:r w:rsidR="00D21F42" w:rsidRPr="00A11B16">
        <w:rPr>
          <w:szCs w:val="22"/>
          <w:lang w:val="en-US"/>
        </w:rPr>
        <w:t xml:space="preserve">notwithstanding the need to take steps to contain the current health emergency, </w:t>
      </w:r>
      <w:r w:rsidRPr="00A11B16">
        <w:rPr>
          <w:szCs w:val="22"/>
          <w:lang w:val="en-US"/>
        </w:rPr>
        <w:t xml:space="preserve">to </w:t>
      </w:r>
      <w:r w:rsidR="00D21F42" w:rsidRPr="00A11B16">
        <w:rPr>
          <w:szCs w:val="22"/>
          <w:lang w:val="en-US"/>
        </w:rPr>
        <w:t xml:space="preserve">keep in mind that </w:t>
      </w:r>
      <w:r w:rsidRPr="00A11B16">
        <w:rPr>
          <w:szCs w:val="22"/>
          <w:lang w:val="en-US"/>
        </w:rPr>
        <w:t xml:space="preserve">access to public information </w:t>
      </w:r>
      <w:r w:rsidR="00D21F42" w:rsidRPr="00A11B16">
        <w:rPr>
          <w:szCs w:val="22"/>
          <w:lang w:val="en-US"/>
        </w:rPr>
        <w:t>i</w:t>
      </w:r>
      <w:r w:rsidRPr="00A11B16">
        <w:rPr>
          <w:szCs w:val="22"/>
          <w:lang w:val="en-US"/>
        </w:rPr>
        <w:t>s a human right</w:t>
      </w:r>
      <w:r w:rsidR="00D21F42" w:rsidRPr="00A11B16">
        <w:rPr>
          <w:szCs w:val="22"/>
          <w:lang w:val="en-US"/>
        </w:rPr>
        <w:t xml:space="preserve"> and</w:t>
      </w:r>
      <w:r w:rsidRPr="00A11B16">
        <w:rPr>
          <w:szCs w:val="22"/>
          <w:lang w:val="en-US"/>
        </w:rPr>
        <w:t xml:space="preserve">, </w:t>
      </w:r>
      <w:r w:rsidR="00D21F42" w:rsidRPr="00A11B16">
        <w:rPr>
          <w:szCs w:val="22"/>
          <w:lang w:val="en-US"/>
        </w:rPr>
        <w:t xml:space="preserve">therefore, </w:t>
      </w:r>
      <w:r w:rsidR="00955B35" w:rsidRPr="00A11B16">
        <w:rPr>
          <w:szCs w:val="22"/>
          <w:lang w:val="en-US"/>
        </w:rPr>
        <w:t xml:space="preserve">to avoid </w:t>
      </w:r>
      <w:r w:rsidR="00D21F42" w:rsidRPr="00A11B16">
        <w:rPr>
          <w:szCs w:val="22"/>
          <w:lang w:val="en-US"/>
        </w:rPr>
        <w:t xml:space="preserve">the </w:t>
      </w:r>
      <w:r w:rsidRPr="00A11B16">
        <w:rPr>
          <w:szCs w:val="22"/>
          <w:lang w:val="en-US"/>
        </w:rPr>
        <w:t xml:space="preserve">implementation of measures </w:t>
      </w:r>
      <w:r w:rsidR="00955B35" w:rsidRPr="00A11B16">
        <w:rPr>
          <w:szCs w:val="22"/>
          <w:lang w:val="en-US"/>
        </w:rPr>
        <w:t xml:space="preserve">that </w:t>
      </w:r>
      <w:r w:rsidRPr="00A11B16">
        <w:rPr>
          <w:szCs w:val="22"/>
          <w:lang w:val="en-US"/>
        </w:rPr>
        <w:t>in practice absolutely nullify the exercise of this right</w:t>
      </w:r>
      <w:r w:rsidR="00D21F42" w:rsidRPr="00A11B16">
        <w:rPr>
          <w:szCs w:val="22"/>
          <w:lang w:val="en-US"/>
        </w:rPr>
        <w:t>,</w:t>
      </w:r>
      <w:r w:rsidRPr="00A11B16">
        <w:rPr>
          <w:szCs w:val="22"/>
          <w:lang w:val="en-US"/>
        </w:rPr>
        <w:t xml:space="preserve"> but rather, in the public interest and in the interest</w:t>
      </w:r>
      <w:r w:rsidR="00D21F42" w:rsidRPr="00A11B16">
        <w:rPr>
          <w:szCs w:val="22"/>
          <w:lang w:val="en-US"/>
        </w:rPr>
        <w:t>s</w:t>
      </w:r>
      <w:r w:rsidRPr="00A11B16">
        <w:rPr>
          <w:szCs w:val="22"/>
          <w:lang w:val="en-US"/>
        </w:rPr>
        <w:t xml:space="preserve"> of law and order, to promote measures for transparency in the area of access to public information during the health emergency</w:t>
      </w:r>
      <w:r w:rsidR="00D21F42" w:rsidRPr="00A11B16">
        <w:rPr>
          <w:szCs w:val="22"/>
          <w:lang w:val="en-US"/>
        </w:rPr>
        <w:t>,</w:t>
      </w:r>
      <w:r w:rsidRPr="00A11B16">
        <w:rPr>
          <w:szCs w:val="22"/>
          <w:lang w:val="en-US"/>
        </w:rPr>
        <w:t xml:space="preserve"> in particular those related to the pandemic c</w:t>
      </w:r>
      <w:r w:rsidR="00D21F42" w:rsidRPr="00A11B16">
        <w:rPr>
          <w:szCs w:val="22"/>
          <w:lang w:val="en-US"/>
        </w:rPr>
        <w:t xml:space="preserve">aused </w:t>
      </w:r>
      <w:r w:rsidRPr="00A11B16">
        <w:rPr>
          <w:szCs w:val="22"/>
          <w:lang w:val="en-US"/>
        </w:rPr>
        <w:t>by the SARS-CoV2 virus (COVID-19)</w:t>
      </w:r>
      <w:r w:rsidR="00955B35" w:rsidRPr="00A11B16">
        <w:rPr>
          <w:szCs w:val="22"/>
          <w:lang w:val="en-US"/>
        </w:rPr>
        <w:t>,</w:t>
      </w:r>
      <w:r w:rsidRPr="00A11B16">
        <w:rPr>
          <w:szCs w:val="22"/>
          <w:lang w:val="en-US"/>
        </w:rPr>
        <w:t xml:space="preserve"> and </w:t>
      </w:r>
      <w:r w:rsidR="00955B35" w:rsidRPr="00A11B16">
        <w:rPr>
          <w:szCs w:val="22"/>
          <w:lang w:val="en-US"/>
        </w:rPr>
        <w:t xml:space="preserve">for </w:t>
      </w:r>
      <w:r w:rsidRPr="00A11B16">
        <w:rPr>
          <w:szCs w:val="22"/>
          <w:lang w:val="en-US"/>
        </w:rPr>
        <w:t>the protection of other rights</w:t>
      </w:r>
      <w:r w:rsidR="00955B35" w:rsidRPr="00A11B16">
        <w:rPr>
          <w:szCs w:val="22"/>
          <w:lang w:val="en-US"/>
        </w:rPr>
        <w:t>,</w:t>
      </w:r>
      <w:r w:rsidRPr="00A11B16">
        <w:rPr>
          <w:szCs w:val="22"/>
          <w:lang w:val="en-US"/>
        </w:rPr>
        <w:t xml:space="preserve"> such as those related to health, work, and education, among others.</w:t>
      </w:r>
    </w:p>
    <w:p w14:paraId="1F6D6D10" w14:textId="77777777" w:rsidR="00734C19" w:rsidRPr="00A11B16" w:rsidRDefault="00734C19" w:rsidP="00F72F41">
      <w:pPr>
        <w:ind w:right="116"/>
        <w:rPr>
          <w:szCs w:val="22"/>
          <w:lang w:val="en-US"/>
        </w:rPr>
      </w:pPr>
    </w:p>
    <w:p w14:paraId="43FDB822" w14:textId="783B3AA0" w:rsidR="00734C19" w:rsidRPr="00A11B16" w:rsidRDefault="00734C19" w:rsidP="00F72F41">
      <w:pPr>
        <w:autoSpaceDE w:val="0"/>
        <w:autoSpaceDN w:val="0"/>
        <w:adjustRightInd w:val="0"/>
        <w:rPr>
          <w:color w:val="000000"/>
          <w:szCs w:val="22"/>
          <w:lang w:val="en-US"/>
        </w:rPr>
      </w:pPr>
      <w:r w:rsidRPr="00A11B16">
        <w:rPr>
          <w:color w:val="000000"/>
          <w:szCs w:val="22"/>
          <w:lang w:val="en-US" w:eastAsia="es-MX"/>
        </w:rPr>
        <w:tab/>
        <w:t>4.</w:t>
      </w:r>
      <w:r w:rsidRPr="00A11B16">
        <w:rPr>
          <w:color w:val="000000"/>
          <w:szCs w:val="22"/>
          <w:lang w:val="en-US" w:eastAsia="es-MX"/>
        </w:rPr>
        <w:tab/>
        <w:t xml:space="preserve">To adopt </w:t>
      </w:r>
      <w:r w:rsidR="008B5D68" w:rsidRPr="00A11B16">
        <w:rPr>
          <w:color w:val="000000"/>
          <w:szCs w:val="22"/>
          <w:lang w:val="en-US" w:eastAsia="es-MX"/>
        </w:rPr>
        <w:t xml:space="preserve">the </w:t>
      </w:r>
      <w:r w:rsidRPr="00A11B16">
        <w:rPr>
          <w:color w:val="000000"/>
          <w:szCs w:val="22"/>
          <w:lang w:val="en-US" w:eastAsia="es-MX"/>
        </w:rPr>
        <w:t>Inter-American Model Law 2.0 on Access to Public Information and to request the Inter-American Juridical Committee and the Department of International Law</w:t>
      </w:r>
      <w:r w:rsidR="008B5D68" w:rsidRPr="00A11B16">
        <w:rPr>
          <w:color w:val="000000"/>
          <w:szCs w:val="22"/>
          <w:lang w:val="en-US" w:eastAsia="es-MX"/>
        </w:rPr>
        <w:t xml:space="preserve"> –</w:t>
      </w:r>
      <w:r w:rsidRPr="00A11B16">
        <w:rPr>
          <w:color w:val="000000"/>
          <w:szCs w:val="22"/>
          <w:lang w:val="en-US" w:eastAsia="es-MX"/>
        </w:rPr>
        <w:t xml:space="preserve">the latter in its capacity as </w:t>
      </w:r>
      <w:r w:rsidR="00806A99" w:rsidRPr="00A11B16">
        <w:rPr>
          <w:color w:val="000000"/>
          <w:szCs w:val="22"/>
          <w:lang w:val="en-US" w:eastAsia="es-MX"/>
        </w:rPr>
        <w:t xml:space="preserve">Technical Secretariat </w:t>
      </w:r>
      <w:r w:rsidR="008B5D68" w:rsidRPr="00A11B16">
        <w:rPr>
          <w:color w:val="000000"/>
          <w:szCs w:val="22"/>
          <w:lang w:val="en-US" w:eastAsia="es-MX"/>
        </w:rPr>
        <w:t>of</w:t>
      </w:r>
      <w:r w:rsidRPr="00A11B16">
        <w:rPr>
          <w:color w:val="000000"/>
          <w:szCs w:val="22"/>
          <w:lang w:val="en-US" w:eastAsia="es-MX"/>
        </w:rPr>
        <w:t xml:space="preserve"> said Committee</w:t>
      </w:r>
      <w:r w:rsidR="008B5D68" w:rsidRPr="00A11B16">
        <w:rPr>
          <w:color w:val="000000"/>
          <w:szCs w:val="22"/>
          <w:lang w:val="en-US" w:eastAsia="es-MX"/>
        </w:rPr>
        <w:t>–</w:t>
      </w:r>
      <w:r w:rsidR="00806A99" w:rsidRPr="00A11B16">
        <w:rPr>
          <w:color w:val="000000"/>
          <w:szCs w:val="22"/>
          <w:lang w:val="en-US" w:eastAsia="es-MX"/>
        </w:rPr>
        <w:t xml:space="preserve"> </w:t>
      </w:r>
      <w:r w:rsidRPr="00A11B16">
        <w:rPr>
          <w:color w:val="000000"/>
          <w:szCs w:val="22"/>
          <w:lang w:val="en-US" w:eastAsia="es-MX"/>
        </w:rPr>
        <w:t xml:space="preserve">to disseminate </w:t>
      </w:r>
      <w:r w:rsidR="008B5D68" w:rsidRPr="00A11B16">
        <w:rPr>
          <w:color w:val="000000"/>
          <w:szCs w:val="22"/>
          <w:lang w:val="en-US" w:eastAsia="es-MX"/>
        </w:rPr>
        <w:t xml:space="preserve">the </w:t>
      </w:r>
      <w:r w:rsidRPr="00A11B16">
        <w:rPr>
          <w:color w:val="000000"/>
          <w:szCs w:val="22"/>
          <w:lang w:val="en-US" w:eastAsia="es-MX"/>
        </w:rPr>
        <w:t>Model Law 2.0 as widely as possible among the various stakeholders and</w:t>
      </w:r>
      <w:r w:rsidR="00806A99" w:rsidRPr="00A11B16">
        <w:rPr>
          <w:color w:val="000000"/>
          <w:szCs w:val="22"/>
          <w:lang w:val="en-US" w:eastAsia="es-MX"/>
        </w:rPr>
        <w:t>, when so requested,</w:t>
      </w:r>
      <w:r w:rsidRPr="00A11B16">
        <w:rPr>
          <w:color w:val="000000"/>
          <w:szCs w:val="22"/>
          <w:lang w:val="en-US" w:eastAsia="es-MX"/>
        </w:rPr>
        <w:t xml:space="preserve"> </w:t>
      </w:r>
      <w:r w:rsidR="00806A99" w:rsidRPr="00A11B16">
        <w:rPr>
          <w:color w:val="000000"/>
          <w:szCs w:val="22"/>
          <w:lang w:val="en-US" w:eastAsia="es-MX"/>
        </w:rPr>
        <w:t xml:space="preserve">to </w:t>
      </w:r>
      <w:r w:rsidRPr="00A11B16">
        <w:rPr>
          <w:color w:val="000000"/>
          <w:szCs w:val="22"/>
          <w:lang w:val="en-US" w:eastAsia="es-MX"/>
        </w:rPr>
        <w:t xml:space="preserve">continue supporting the efforts of member states to </w:t>
      </w:r>
      <w:r w:rsidR="008B5D68" w:rsidRPr="00A11B16">
        <w:rPr>
          <w:color w:val="000000"/>
          <w:szCs w:val="22"/>
          <w:lang w:val="en-US" w:eastAsia="es-MX"/>
        </w:rPr>
        <w:t xml:space="preserve">enact </w:t>
      </w:r>
      <w:r w:rsidRPr="00A11B16">
        <w:rPr>
          <w:color w:val="000000"/>
          <w:szCs w:val="22"/>
          <w:lang w:val="en-US" w:eastAsia="es-MX"/>
        </w:rPr>
        <w:t>or a</w:t>
      </w:r>
      <w:r w:rsidR="008B5D68" w:rsidRPr="00A11B16">
        <w:rPr>
          <w:color w:val="000000"/>
          <w:szCs w:val="22"/>
          <w:lang w:val="en-US" w:eastAsia="es-MX"/>
        </w:rPr>
        <w:t xml:space="preserve">mend </w:t>
      </w:r>
      <w:r w:rsidRPr="00A11B16">
        <w:rPr>
          <w:color w:val="000000"/>
          <w:szCs w:val="22"/>
          <w:lang w:val="en-US" w:eastAsia="es-MX"/>
        </w:rPr>
        <w:t xml:space="preserve">legislation, as appropriate, </w:t>
      </w:r>
      <w:r w:rsidR="008B5D68" w:rsidRPr="00A11B16">
        <w:rPr>
          <w:color w:val="000000"/>
          <w:szCs w:val="22"/>
          <w:lang w:val="en-US" w:eastAsia="es-MX"/>
        </w:rPr>
        <w:t xml:space="preserve">in order </w:t>
      </w:r>
      <w:r w:rsidRPr="00A11B16">
        <w:rPr>
          <w:color w:val="000000"/>
          <w:szCs w:val="22"/>
          <w:lang w:val="en-US" w:eastAsia="es-MX"/>
        </w:rPr>
        <w:t>to ensure access to public information, using Model Law 2.0 as reference.</w:t>
      </w:r>
      <w:r w:rsidRPr="00A11B16">
        <w:rPr>
          <w:color w:val="000000"/>
          <w:szCs w:val="22"/>
          <w:u w:val="single"/>
          <w:vertAlign w:val="superscript"/>
          <w:lang w:val="en-US"/>
        </w:rPr>
        <w:footnoteReference w:id="64"/>
      </w:r>
      <w:r w:rsidRPr="00A11B16">
        <w:rPr>
          <w:color w:val="000000"/>
          <w:szCs w:val="22"/>
          <w:vertAlign w:val="superscript"/>
          <w:lang w:val="en-US"/>
        </w:rPr>
        <w:t>/</w:t>
      </w:r>
    </w:p>
    <w:p w14:paraId="15506E73" w14:textId="77777777" w:rsidR="00734C19" w:rsidRPr="00A11B16" w:rsidRDefault="00734C19" w:rsidP="00F72F41">
      <w:pPr>
        <w:rPr>
          <w:szCs w:val="22"/>
          <w:lang w:val="en-US"/>
        </w:rPr>
      </w:pPr>
    </w:p>
    <w:p w14:paraId="49A9F6F0" w14:textId="77777777" w:rsidR="00734C19" w:rsidRPr="00A11B16" w:rsidRDefault="00734C19" w:rsidP="00F72F41">
      <w:pPr>
        <w:keepNext/>
        <w:jc w:val="center"/>
        <w:rPr>
          <w:szCs w:val="22"/>
          <w:lang w:val="en-US"/>
        </w:rPr>
      </w:pPr>
      <w:r w:rsidRPr="00A11B16">
        <w:rPr>
          <w:szCs w:val="22"/>
          <w:lang w:val="en-US"/>
        </w:rPr>
        <w:lastRenderedPageBreak/>
        <w:t>II. FOLLOW-UP AND REPORTING</w:t>
      </w:r>
    </w:p>
    <w:p w14:paraId="187321C4" w14:textId="77777777" w:rsidR="00734C19" w:rsidRPr="00A11B16" w:rsidRDefault="00734C19" w:rsidP="00F72F41">
      <w:pPr>
        <w:keepNext/>
        <w:rPr>
          <w:szCs w:val="22"/>
          <w:lang w:val="en-US"/>
        </w:rPr>
      </w:pPr>
    </w:p>
    <w:p w14:paraId="13E3281C" w14:textId="77777777" w:rsidR="00734C19" w:rsidRPr="00A11B16" w:rsidRDefault="00734C19" w:rsidP="00F72F41">
      <w:pPr>
        <w:keepNext/>
        <w:rPr>
          <w:szCs w:val="22"/>
          <w:lang w:val="en-US"/>
        </w:rPr>
      </w:pPr>
      <w:r w:rsidRPr="00A11B16">
        <w:rPr>
          <w:szCs w:val="22"/>
          <w:lang w:val="en-US"/>
        </w:rPr>
        <w:t>RESOLVES:</w:t>
      </w:r>
    </w:p>
    <w:p w14:paraId="0C866DBA" w14:textId="77777777" w:rsidR="00734C19" w:rsidRPr="00A11B16" w:rsidRDefault="00734C19" w:rsidP="00F72F41">
      <w:pPr>
        <w:keepNext/>
        <w:rPr>
          <w:szCs w:val="22"/>
          <w:lang w:val="en-US"/>
        </w:rPr>
      </w:pPr>
    </w:p>
    <w:p w14:paraId="1C2C2ADA" w14:textId="5C8E2FEC" w:rsidR="00734C19" w:rsidRPr="00A11B16" w:rsidRDefault="00734C19" w:rsidP="00F72F41">
      <w:pPr>
        <w:ind w:firstLine="720"/>
        <w:rPr>
          <w:szCs w:val="22"/>
          <w:lang w:val="en-US"/>
        </w:rPr>
      </w:pPr>
      <w:r w:rsidRPr="00A11B16">
        <w:rPr>
          <w:szCs w:val="22"/>
          <w:lang w:val="en-US"/>
        </w:rPr>
        <w:t>1.</w:t>
      </w:r>
      <w:r w:rsidRPr="00A11B16">
        <w:rPr>
          <w:szCs w:val="22"/>
          <w:lang w:val="en-US"/>
        </w:rPr>
        <w:tab/>
      </w:r>
      <w:r w:rsidRPr="00A11B16">
        <w:rPr>
          <w:color w:val="000000"/>
          <w:szCs w:val="22"/>
          <w:lang w:val="en-US"/>
        </w:rPr>
        <w:t>To instruct the G</w:t>
      </w:r>
      <w:r w:rsidRPr="00A11B16">
        <w:rPr>
          <w:szCs w:val="22"/>
          <w:lang w:val="en-US"/>
        </w:rPr>
        <w:t xml:space="preserve">eneral Secretariat, through the areas responsible for follow-up and implementation of activities connected with the purpose of this resolution, </w:t>
      </w:r>
      <w:r w:rsidRPr="00A11B16">
        <w:rPr>
          <w:color w:val="000000"/>
          <w:szCs w:val="22"/>
          <w:lang w:val="en-US"/>
        </w:rPr>
        <w:t>to submit in due course its 2020</w:t>
      </w:r>
      <w:r w:rsidR="00955B35" w:rsidRPr="00A11B16">
        <w:rPr>
          <w:color w:val="000000"/>
          <w:szCs w:val="22"/>
          <w:lang w:val="en-US"/>
        </w:rPr>
        <w:t>–</w:t>
      </w:r>
      <w:r w:rsidRPr="00A11B16">
        <w:rPr>
          <w:color w:val="000000"/>
          <w:szCs w:val="22"/>
          <w:lang w:val="en-US"/>
        </w:rPr>
        <w:t>2021 plan of activities for consultations or proper oversight by member states.</w:t>
      </w:r>
    </w:p>
    <w:p w14:paraId="65749C19" w14:textId="77777777" w:rsidR="00734C19" w:rsidRPr="00A11B16" w:rsidRDefault="00734C19" w:rsidP="00F72F41">
      <w:pPr>
        <w:rPr>
          <w:szCs w:val="22"/>
          <w:lang w:val="en-US"/>
        </w:rPr>
      </w:pPr>
    </w:p>
    <w:p w14:paraId="4595600C" w14:textId="77777777" w:rsidR="00734C19" w:rsidRPr="00A11B16" w:rsidRDefault="00734C19" w:rsidP="00F72F41">
      <w:pPr>
        <w:ind w:firstLine="720"/>
        <w:rPr>
          <w:szCs w:val="22"/>
          <w:lang w:val="en-US"/>
        </w:rPr>
      </w:pPr>
      <w:r w:rsidRPr="00A11B16">
        <w:rPr>
          <w:szCs w:val="22"/>
          <w:lang w:val="en-US"/>
        </w:rPr>
        <w:t>2.</w:t>
      </w:r>
      <w:r w:rsidRPr="00A11B16">
        <w:rPr>
          <w:szCs w:val="22"/>
          <w:lang w:val="en-US"/>
        </w:rPr>
        <w:tab/>
      </w:r>
      <w:r w:rsidRPr="00A11B16">
        <w:rPr>
          <w:color w:val="000000"/>
          <w:szCs w:val="22"/>
          <w:lang w:val="en-US"/>
        </w:rPr>
        <w:t>To request the Permanent Council to report to the General Assembly at its fifty-first regular session on the implementation of this resolution. Execution of the activities envisaged in this resolution will be subject to the availability of financial resources in the program-budget of the Organization and other resources</w:t>
      </w:r>
      <w:r w:rsidRPr="00A11B16">
        <w:rPr>
          <w:szCs w:val="22"/>
          <w:lang w:val="en-US"/>
        </w:rPr>
        <w:t>.</w:t>
      </w:r>
    </w:p>
    <w:p w14:paraId="0E927498" w14:textId="77777777" w:rsidR="00734C19" w:rsidRPr="00A11B16" w:rsidRDefault="00734C19" w:rsidP="00F72F41">
      <w:pPr>
        <w:jc w:val="left"/>
        <w:rPr>
          <w:szCs w:val="22"/>
          <w:lang w:val="en-US"/>
        </w:rPr>
      </w:pPr>
      <w:r w:rsidRPr="00A11B16">
        <w:rPr>
          <w:szCs w:val="22"/>
          <w:lang w:val="en-US"/>
        </w:rPr>
        <w:br w:type="page"/>
      </w:r>
    </w:p>
    <w:p w14:paraId="238FA298" w14:textId="77777777" w:rsidR="00734C19" w:rsidRPr="00A11B16" w:rsidRDefault="00734C19" w:rsidP="00F72F41">
      <w:pPr>
        <w:jc w:val="center"/>
        <w:rPr>
          <w:sz w:val="20"/>
          <w:lang w:val="en-US"/>
        </w:rPr>
      </w:pPr>
      <w:r w:rsidRPr="00A11B16">
        <w:rPr>
          <w:sz w:val="20"/>
          <w:lang w:val="en-US"/>
        </w:rPr>
        <w:lastRenderedPageBreak/>
        <w:t>FOOTNOTES</w:t>
      </w:r>
    </w:p>
    <w:p w14:paraId="585D5D9C" w14:textId="77777777" w:rsidR="00734C19" w:rsidRPr="00A11B16" w:rsidRDefault="00734C19" w:rsidP="00F72F41">
      <w:pPr>
        <w:jc w:val="center"/>
        <w:rPr>
          <w:sz w:val="20"/>
          <w:lang w:val="en-US"/>
        </w:rPr>
      </w:pPr>
    </w:p>
    <w:p w14:paraId="10DD12F3" w14:textId="77777777" w:rsidR="00734C19" w:rsidRPr="00A11B16" w:rsidRDefault="00734C19" w:rsidP="00F72F41">
      <w:pPr>
        <w:jc w:val="center"/>
        <w:rPr>
          <w:sz w:val="20"/>
          <w:lang w:val="en-US"/>
        </w:rPr>
      </w:pPr>
    </w:p>
    <w:p w14:paraId="0C2CAFA0" w14:textId="5D661B6C" w:rsidR="00734C19" w:rsidRPr="00A11B16" w:rsidRDefault="00734C19" w:rsidP="00F72F41">
      <w:pPr>
        <w:rPr>
          <w:color w:val="26282A"/>
          <w:sz w:val="20"/>
          <w:lang w:val="en-US"/>
        </w:rPr>
      </w:pPr>
      <w:r w:rsidRPr="00A11B16">
        <w:rPr>
          <w:sz w:val="20"/>
          <w:lang w:val="en-US"/>
        </w:rPr>
        <w:tab/>
      </w:r>
      <w:r w:rsidRPr="00A11B16">
        <w:rPr>
          <w:bCs/>
          <w:sz w:val="20"/>
          <w:lang w:val="en-US"/>
        </w:rPr>
        <w:t>1.</w:t>
      </w:r>
      <w:r w:rsidRPr="00A11B16">
        <w:rPr>
          <w:bCs/>
          <w:sz w:val="20"/>
          <w:lang w:val="en-US"/>
        </w:rPr>
        <w:tab/>
        <w:t xml:space="preserve">… </w:t>
      </w:r>
      <w:r w:rsidRPr="00A11B16">
        <w:rPr>
          <w:sz w:val="20"/>
          <w:lang w:val="en-US"/>
        </w:rPr>
        <w:t xml:space="preserve">Republic of Venezuela properly notified the </w:t>
      </w:r>
      <w:r w:rsidR="00D94955" w:rsidRPr="00A11B16">
        <w:rPr>
          <w:sz w:val="20"/>
          <w:lang w:val="en-US"/>
        </w:rPr>
        <w:t>Secretary General</w:t>
      </w:r>
      <w:r w:rsidRPr="00A11B16">
        <w:rPr>
          <w:sz w:val="20"/>
          <w:lang w:val="en-US"/>
        </w:rPr>
        <w:t xml:space="preserve"> of its denunciation of the Charter in accordance with Article 143 of the Charter of the Organization of American </w:t>
      </w:r>
      <w:r w:rsidR="00D94955" w:rsidRPr="00A11B16">
        <w:rPr>
          <w:sz w:val="20"/>
          <w:lang w:val="en-US"/>
        </w:rPr>
        <w:t>States, and the Charter ceased</w:t>
      </w:r>
      <w:r w:rsidRPr="00A11B16">
        <w:rPr>
          <w:sz w:val="20"/>
          <w:lang w:val="en-US"/>
        </w:rPr>
        <w:t xml:space="preserve"> to be in force with respect to the Bolivarian Republic of </w:t>
      </w:r>
      <w:r w:rsidR="006E7FBF" w:rsidRPr="00A11B16">
        <w:rPr>
          <w:sz w:val="20"/>
          <w:lang w:val="en-US"/>
        </w:rPr>
        <w:t>Venezuela, which ceased to belong to the Organization on April 27, 2019</w:t>
      </w:r>
      <w:r w:rsidRPr="00A11B16">
        <w:rPr>
          <w:color w:val="26282A"/>
          <w:sz w:val="20"/>
          <w:lang w:val="en-US"/>
        </w:rPr>
        <w:t>.</w:t>
      </w:r>
    </w:p>
    <w:p w14:paraId="295A3B35" w14:textId="77777777" w:rsidR="00734C19" w:rsidRPr="00A11B16" w:rsidRDefault="00734C19" w:rsidP="00F72F41">
      <w:pPr>
        <w:rPr>
          <w:color w:val="26282A"/>
          <w:sz w:val="20"/>
          <w:lang w:val="en-US"/>
        </w:rPr>
      </w:pPr>
    </w:p>
    <w:p w14:paraId="059E2EEF" w14:textId="1EFE10D0" w:rsidR="00734C19" w:rsidRPr="00A11B16" w:rsidRDefault="00734C19" w:rsidP="00F72F41">
      <w:pPr>
        <w:ind w:firstLine="720"/>
        <w:rPr>
          <w:sz w:val="20"/>
          <w:lang w:val="en-US"/>
        </w:rPr>
      </w:pPr>
      <w:r w:rsidRPr="00A11B16">
        <w:rPr>
          <w:sz w:val="20"/>
          <w:lang w:val="en-US"/>
        </w:rPr>
        <w:t xml:space="preserve">Antigua and Barbuda did not support resolution </w:t>
      </w:r>
      <w:r w:rsidR="00D94955" w:rsidRPr="00A11B16">
        <w:rPr>
          <w:sz w:val="20"/>
          <w:lang w:val="en-US"/>
        </w:rPr>
        <w:t>CP/RES. 1124</w:t>
      </w:r>
      <w:r w:rsidRPr="00A11B16">
        <w:rPr>
          <w:sz w:val="20"/>
          <w:lang w:val="en-US"/>
        </w:rPr>
        <w:t xml:space="preserve"> (2217/19) of </w:t>
      </w:r>
      <w:r w:rsidR="00D94955" w:rsidRPr="00A11B16">
        <w:rPr>
          <w:sz w:val="20"/>
          <w:lang w:val="en-US"/>
        </w:rPr>
        <w:t>April 9, 2019, which sought to appoint</w:t>
      </w:r>
      <w:r w:rsidRPr="00A11B16">
        <w:rPr>
          <w:sz w:val="20"/>
          <w:lang w:val="en-US"/>
        </w:rPr>
        <w:t xml:space="preserve"> Mr. Gustavo Tarre as the National Assembly</w:t>
      </w:r>
      <w:r w:rsidR="005C5676" w:rsidRPr="00A11B16">
        <w:rPr>
          <w:sz w:val="20"/>
          <w:lang w:val="en-US"/>
        </w:rPr>
        <w:t>’</w:t>
      </w:r>
      <w:r w:rsidRPr="00A11B16">
        <w:rPr>
          <w:sz w:val="20"/>
          <w:lang w:val="en-US"/>
        </w:rPr>
        <w:t xml:space="preserve">s </w:t>
      </w:r>
      <w:r w:rsidR="00D77905" w:rsidRPr="00A11B16">
        <w:rPr>
          <w:sz w:val="20"/>
          <w:lang w:val="en-US"/>
        </w:rPr>
        <w:t>representative to the OAS, and it did</w:t>
      </w:r>
      <w:r w:rsidRPr="00A11B16">
        <w:rPr>
          <w:sz w:val="20"/>
          <w:lang w:val="en-US"/>
        </w:rPr>
        <w:t xml:space="preserve"> not accept the credentials of the officials intending to represent the Bolivarian Republic of Venezuela at the </w:t>
      </w:r>
      <w:r w:rsidR="00D94955" w:rsidRPr="00A11B16">
        <w:rPr>
          <w:sz w:val="20"/>
          <w:lang w:val="en-US"/>
        </w:rPr>
        <w:t>forty-ninth and fiftieth regular sessions</w:t>
      </w:r>
      <w:r w:rsidRPr="00A11B16">
        <w:rPr>
          <w:sz w:val="20"/>
          <w:lang w:val="en-US"/>
        </w:rPr>
        <w:t xml:space="preserve"> of the General Assembly.</w:t>
      </w:r>
    </w:p>
    <w:p w14:paraId="207B2FAA" w14:textId="77777777" w:rsidR="00734C19" w:rsidRPr="00A11B16" w:rsidRDefault="00734C19" w:rsidP="00F72F41">
      <w:pPr>
        <w:rPr>
          <w:sz w:val="20"/>
          <w:lang w:val="en-US"/>
        </w:rPr>
      </w:pPr>
    </w:p>
    <w:p w14:paraId="30E04003" w14:textId="09B7658B" w:rsidR="00734C19" w:rsidRPr="00A11B16" w:rsidRDefault="00D94955" w:rsidP="00F72F41">
      <w:pPr>
        <w:ind w:firstLine="720"/>
        <w:rPr>
          <w:sz w:val="20"/>
          <w:lang w:val="en-US"/>
        </w:rPr>
      </w:pPr>
      <w:r w:rsidRPr="00A11B16">
        <w:rPr>
          <w:sz w:val="20"/>
          <w:lang w:val="en-US"/>
        </w:rPr>
        <w:t xml:space="preserve">Therefore, Antigua and Barbuda </w:t>
      </w:r>
      <w:r w:rsidR="00734C19" w:rsidRPr="00A11B16">
        <w:rPr>
          <w:sz w:val="20"/>
          <w:lang w:val="en-US"/>
        </w:rPr>
        <w:t>notifies all member states and the General Secretariat of the Organization of American States</w:t>
      </w:r>
      <w:r w:rsidR="00315292" w:rsidRPr="00A11B16">
        <w:rPr>
          <w:sz w:val="20"/>
          <w:lang w:val="en-US"/>
        </w:rPr>
        <w:t>, as it did at the forty-ninth regular session of the General Assembly, that until further notice</w:t>
      </w:r>
      <w:r w:rsidR="00734C19" w:rsidRPr="00A11B16">
        <w:rPr>
          <w:sz w:val="20"/>
          <w:lang w:val="en-US"/>
        </w:rPr>
        <w:t xml:space="preserve"> it will not consider itself bound by any declaration or resolution of the </w:t>
      </w:r>
      <w:r w:rsidRPr="00A11B16">
        <w:rPr>
          <w:sz w:val="20"/>
          <w:lang w:val="en-US"/>
        </w:rPr>
        <w:t>fiftieth regular session</w:t>
      </w:r>
      <w:r w:rsidR="00734C19" w:rsidRPr="00A11B16">
        <w:rPr>
          <w:sz w:val="20"/>
          <w:lang w:val="en-US"/>
        </w:rPr>
        <w:t xml:space="preserve"> of the General Assembly or any future declarations or resolutions of </w:t>
      </w:r>
      <w:r w:rsidRPr="00A11B16">
        <w:rPr>
          <w:sz w:val="20"/>
          <w:lang w:val="en-US"/>
        </w:rPr>
        <w:t xml:space="preserve">any council or organ </w:t>
      </w:r>
      <w:r w:rsidR="00734C19" w:rsidRPr="00A11B16">
        <w:rPr>
          <w:sz w:val="20"/>
          <w:lang w:val="en-US"/>
        </w:rPr>
        <w:t>of the Organization that includes the participation of any person or entity purporting to speak for or act on behalf of the Bolivarian Republic of Venezuela and in which 18 votes are attained with the participation of a purported representative of the Bolivarian Republic of Venezuela.</w:t>
      </w:r>
    </w:p>
    <w:p w14:paraId="26046FDC" w14:textId="77777777" w:rsidR="00734C19" w:rsidRPr="00A11B16" w:rsidRDefault="00734C19" w:rsidP="00F72F41">
      <w:pPr>
        <w:rPr>
          <w:sz w:val="20"/>
          <w:lang w:val="en-US"/>
        </w:rPr>
      </w:pPr>
    </w:p>
    <w:p w14:paraId="13440A50" w14:textId="47441A66" w:rsidR="00734C19" w:rsidRPr="00A11B16" w:rsidRDefault="00C54249" w:rsidP="00F72F41">
      <w:pPr>
        <w:ind w:firstLine="720"/>
        <w:rPr>
          <w:sz w:val="20"/>
          <w:lang w:val="en-US"/>
        </w:rPr>
      </w:pPr>
      <w:r w:rsidRPr="00A11B16">
        <w:rPr>
          <w:sz w:val="20"/>
          <w:lang w:val="en-US"/>
        </w:rPr>
        <w:t>3</w:t>
      </w:r>
      <w:r w:rsidR="00734C19" w:rsidRPr="00A11B16">
        <w:rPr>
          <w:sz w:val="20"/>
          <w:lang w:val="en-US"/>
        </w:rPr>
        <w:t>.</w:t>
      </w:r>
      <w:r w:rsidR="00734C19" w:rsidRPr="00A11B16">
        <w:rPr>
          <w:sz w:val="20"/>
          <w:lang w:val="en-US"/>
        </w:rPr>
        <w:tab/>
        <w:t>…</w:t>
      </w:r>
      <w:r w:rsidR="008969A0" w:rsidRPr="00A11B16">
        <w:rPr>
          <w:sz w:val="20"/>
          <w:lang w:val="en-US"/>
        </w:rPr>
        <w:t xml:space="preserve"> </w:t>
      </w:r>
      <w:r w:rsidR="00CC0BAD" w:rsidRPr="00A11B16">
        <w:rPr>
          <w:sz w:val="20"/>
          <w:lang w:val="en-US"/>
        </w:rPr>
        <w:t>“</w:t>
      </w:r>
      <w:r w:rsidR="00734C19" w:rsidRPr="00A11B16">
        <w:rPr>
          <w:sz w:val="20"/>
          <w:lang w:val="en-US"/>
        </w:rPr>
        <w:t>Democratic Governance against Corruption</w:t>
      </w:r>
      <w:r w:rsidR="00CC0BAD" w:rsidRPr="00A11B16">
        <w:rPr>
          <w:sz w:val="20"/>
          <w:lang w:val="en-US"/>
        </w:rPr>
        <w:t>”</w:t>
      </w:r>
      <w:r w:rsidR="00734C19" w:rsidRPr="00A11B16">
        <w:rPr>
          <w:sz w:val="20"/>
          <w:lang w:val="en-US"/>
        </w:rPr>
        <w:t xml:space="preserve"> or any other documents, declarations, communiqués, or resolutions issued by said Summit because it was not involved in their negotiation.</w:t>
      </w:r>
    </w:p>
    <w:p w14:paraId="344C6C2A" w14:textId="77777777" w:rsidR="00734C19" w:rsidRPr="00A11B16" w:rsidRDefault="00734C19" w:rsidP="00F72F41">
      <w:pPr>
        <w:rPr>
          <w:sz w:val="20"/>
          <w:lang w:val="en-US"/>
        </w:rPr>
      </w:pPr>
    </w:p>
    <w:p w14:paraId="72DE5D93" w14:textId="2980107F" w:rsidR="00734C19" w:rsidRPr="00A11B16" w:rsidRDefault="00734C19" w:rsidP="00F72F41">
      <w:pPr>
        <w:rPr>
          <w:sz w:val="20"/>
          <w:lang w:val="en-US"/>
        </w:rPr>
      </w:pPr>
      <w:r w:rsidRPr="00A11B16">
        <w:rPr>
          <w:sz w:val="20"/>
          <w:lang w:val="en-US"/>
        </w:rPr>
        <w:tab/>
      </w:r>
      <w:r w:rsidR="00C54249" w:rsidRPr="00A11B16">
        <w:rPr>
          <w:sz w:val="20"/>
          <w:lang w:val="en-US"/>
        </w:rPr>
        <w:t>4</w:t>
      </w:r>
      <w:r w:rsidRPr="00A11B16">
        <w:rPr>
          <w:sz w:val="20"/>
          <w:lang w:val="en-US"/>
        </w:rPr>
        <w:t>.</w:t>
      </w:r>
      <w:r w:rsidRPr="00A11B16">
        <w:rPr>
          <w:sz w:val="20"/>
          <w:lang w:val="en-US"/>
        </w:rPr>
        <w:tab/>
        <w:t xml:space="preserve">… </w:t>
      </w:r>
      <w:r w:rsidRPr="00A11B16">
        <w:rPr>
          <w:iCs/>
          <w:sz w:val="20"/>
          <w:lang w:val="en-US"/>
        </w:rPr>
        <w:t xml:space="preserve">progressive realization of economic, social, and cultural rights. In addition, the Convention on the Rights of the Child (CRC) does not create the </w:t>
      </w:r>
      <w:r w:rsidR="00CC0BAD" w:rsidRPr="00A11B16">
        <w:rPr>
          <w:iCs/>
          <w:sz w:val="20"/>
          <w:lang w:val="en-US"/>
        </w:rPr>
        <w:t>“</w:t>
      </w:r>
      <w:r w:rsidRPr="00A11B16">
        <w:rPr>
          <w:iCs/>
          <w:sz w:val="20"/>
          <w:lang w:val="en-US"/>
        </w:rPr>
        <w:t>right to survival and development</w:t>
      </w:r>
      <w:r w:rsidR="00CC0BAD" w:rsidRPr="00A11B16">
        <w:rPr>
          <w:iCs/>
          <w:sz w:val="20"/>
          <w:lang w:val="en-US"/>
        </w:rPr>
        <w:t>”</w:t>
      </w:r>
      <w:r w:rsidRPr="00A11B16">
        <w:rPr>
          <w:iCs/>
          <w:sz w:val="20"/>
          <w:lang w:val="en-US"/>
        </w:rPr>
        <w:t xml:space="preserve"> but rather an obligation that </w:t>
      </w:r>
      <w:r w:rsidR="00CC0BAD" w:rsidRPr="00A11B16">
        <w:rPr>
          <w:iCs/>
          <w:sz w:val="20"/>
          <w:lang w:val="en-US"/>
        </w:rPr>
        <w:t>“</w:t>
      </w:r>
      <w:r w:rsidRPr="00A11B16">
        <w:rPr>
          <w:iCs/>
          <w:sz w:val="20"/>
          <w:lang w:val="en-US"/>
        </w:rPr>
        <w:t>States Parties ensure to the maximum extent possible the survival and development of the child</w:t>
      </w:r>
      <w:r w:rsidRPr="00A11B16">
        <w:rPr>
          <w:sz w:val="20"/>
          <w:lang w:val="en-US"/>
        </w:rPr>
        <w:t>.</w:t>
      </w:r>
    </w:p>
    <w:p w14:paraId="57B8B3D5" w14:textId="77777777" w:rsidR="00734C19" w:rsidRPr="00A11B16" w:rsidRDefault="00734C19" w:rsidP="00F72F41">
      <w:pPr>
        <w:rPr>
          <w:sz w:val="20"/>
          <w:lang w:val="en-US"/>
        </w:rPr>
      </w:pPr>
    </w:p>
    <w:p w14:paraId="63D7CDB7" w14:textId="720D15E1" w:rsidR="00734C19" w:rsidRPr="00A11B16" w:rsidRDefault="00734C19" w:rsidP="00F72F41">
      <w:pPr>
        <w:rPr>
          <w:iCs/>
          <w:sz w:val="20"/>
          <w:lang w:val="en-US"/>
        </w:rPr>
      </w:pPr>
      <w:r w:rsidRPr="00A11B16">
        <w:rPr>
          <w:sz w:val="20"/>
          <w:lang w:val="en-US"/>
        </w:rPr>
        <w:tab/>
      </w:r>
      <w:r w:rsidR="00C54249" w:rsidRPr="00A11B16">
        <w:rPr>
          <w:sz w:val="20"/>
          <w:lang w:val="en-US"/>
        </w:rPr>
        <w:t>7</w:t>
      </w:r>
      <w:r w:rsidRPr="00A11B16">
        <w:rPr>
          <w:sz w:val="20"/>
          <w:lang w:val="en-US"/>
        </w:rPr>
        <w:t>.</w:t>
      </w:r>
      <w:r w:rsidRPr="00A11B16">
        <w:rPr>
          <w:sz w:val="20"/>
          <w:lang w:val="en-US"/>
        </w:rPr>
        <w:tab/>
        <w:t xml:space="preserve">… </w:t>
      </w:r>
      <w:r w:rsidRPr="00A11B16">
        <w:rPr>
          <w:iCs/>
          <w:sz w:val="20"/>
          <w:lang w:val="en-US"/>
        </w:rPr>
        <w:t>and impart</w:t>
      </w:r>
      <w:r w:rsidRPr="00A11B16">
        <w:rPr>
          <w:iCs/>
          <w:sz w:val="20"/>
          <w:szCs w:val="24"/>
          <w:lang w:val="en-US"/>
        </w:rPr>
        <w:t xml:space="preserve"> </w:t>
      </w:r>
      <w:r w:rsidRPr="00A11B16">
        <w:rPr>
          <w:iCs/>
          <w:sz w:val="20"/>
          <w:lang w:val="en-US"/>
        </w:rPr>
        <w:t>information.</w:t>
      </w:r>
    </w:p>
    <w:p w14:paraId="68FBCF6D" w14:textId="77777777" w:rsidR="00734C19" w:rsidRPr="00A11B16" w:rsidRDefault="00734C19" w:rsidP="00F72F41">
      <w:pPr>
        <w:rPr>
          <w:iCs/>
          <w:sz w:val="20"/>
          <w:lang w:val="en-US"/>
        </w:rPr>
      </w:pPr>
    </w:p>
    <w:p w14:paraId="1F5182A8" w14:textId="7B0D55A4" w:rsidR="00734C19" w:rsidRPr="00A11B16" w:rsidRDefault="00734C19" w:rsidP="00F72F41">
      <w:pPr>
        <w:rPr>
          <w:iCs/>
          <w:sz w:val="20"/>
          <w:szCs w:val="24"/>
          <w:lang w:val="en-US"/>
        </w:rPr>
      </w:pPr>
      <w:r w:rsidRPr="00A11B16">
        <w:rPr>
          <w:iCs/>
          <w:sz w:val="20"/>
          <w:lang w:val="en-US"/>
        </w:rPr>
        <w:tab/>
      </w:r>
      <w:r w:rsidR="00C54249" w:rsidRPr="00A11B16">
        <w:rPr>
          <w:iCs/>
          <w:sz w:val="20"/>
          <w:lang w:val="en-US"/>
        </w:rPr>
        <w:t>8</w:t>
      </w:r>
      <w:r w:rsidRPr="00A11B16">
        <w:rPr>
          <w:iCs/>
          <w:sz w:val="20"/>
          <w:lang w:val="en-US"/>
        </w:rPr>
        <w:t>.</w:t>
      </w:r>
      <w:r w:rsidRPr="00A11B16">
        <w:rPr>
          <w:iCs/>
          <w:sz w:val="20"/>
          <w:lang w:val="en-US"/>
        </w:rPr>
        <w:tab/>
        <w:t xml:space="preserve">… </w:t>
      </w:r>
      <w:r w:rsidRPr="00A11B16">
        <w:rPr>
          <w:iCs/>
          <w:sz w:val="20"/>
          <w:szCs w:val="24"/>
          <w:lang w:val="en-US"/>
        </w:rPr>
        <w:t>promoting equal opportunity for all.</w:t>
      </w:r>
    </w:p>
    <w:p w14:paraId="150E3CC1" w14:textId="77777777" w:rsidR="00734C19" w:rsidRPr="00A11B16" w:rsidRDefault="00734C19" w:rsidP="00F72F41">
      <w:pPr>
        <w:rPr>
          <w:iCs/>
          <w:sz w:val="20"/>
          <w:szCs w:val="24"/>
          <w:lang w:val="en-US"/>
        </w:rPr>
      </w:pPr>
    </w:p>
    <w:p w14:paraId="5E3D63CC" w14:textId="499B6CFD" w:rsidR="00734C19" w:rsidRPr="00A11B16" w:rsidRDefault="00734C19" w:rsidP="00F72F41">
      <w:pPr>
        <w:rPr>
          <w:szCs w:val="22"/>
          <w:lang w:val="en-US"/>
        </w:rPr>
      </w:pPr>
      <w:r w:rsidRPr="00A11B16">
        <w:rPr>
          <w:iCs/>
          <w:sz w:val="20"/>
          <w:szCs w:val="24"/>
          <w:lang w:val="en-US"/>
        </w:rPr>
        <w:tab/>
      </w:r>
      <w:r w:rsidR="00C54249" w:rsidRPr="00A11B16">
        <w:rPr>
          <w:iCs/>
          <w:sz w:val="20"/>
          <w:szCs w:val="24"/>
          <w:lang w:val="en-US"/>
        </w:rPr>
        <w:t>9</w:t>
      </w:r>
      <w:r w:rsidRPr="00A11B16">
        <w:rPr>
          <w:iCs/>
          <w:sz w:val="20"/>
          <w:szCs w:val="24"/>
          <w:lang w:val="en-US"/>
        </w:rPr>
        <w:t>.</w:t>
      </w:r>
      <w:r w:rsidRPr="00A11B16">
        <w:rPr>
          <w:iCs/>
          <w:sz w:val="20"/>
          <w:szCs w:val="24"/>
          <w:lang w:val="en-US"/>
        </w:rPr>
        <w:tab/>
        <w:t xml:space="preserve">… </w:t>
      </w:r>
      <w:r w:rsidRPr="00A11B16">
        <w:rPr>
          <w:color w:val="000000"/>
          <w:sz w:val="20"/>
          <w:lang w:val="en-US" w:eastAsia="es-MX"/>
        </w:rPr>
        <w:t>transparency whose importance cannot be overstated. However, there is no right of access to information under international human rights law.</w:t>
      </w:r>
      <w:r w:rsidRPr="00A11B16">
        <w:rPr>
          <w:color w:val="000000"/>
          <w:sz w:val="20"/>
          <w:szCs w:val="24"/>
          <w:lang w:val="en-US" w:eastAsia="es-MX"/>
        </w:rPr>
        <w:t xml:space="preserve"> </w:t>
      </w:r>
      <w:r w:rsidRPr="00A11B16">
        <w:rPr>
          <w:color w:val="000000"/>
          <w:sz w:val="20"/>
          <w:lang w:val="en-US" w:eastAsia="es-MX"/>
        </w:rPr>
        <w:t>Moreover, the United States has some concerns about the details of Model Law 2.0 on Access to Public Information, including that it appears to significantly underestimate the practical burdens involved in implementing an information-access program, in ways that could so overburden administrative systems that it would undermine the goal of advancing transparency; that the rather vague provisions proposing application of the model law not only to governmental but also to private entities, including political parties, unions, and NGOs, at least to the extent that they receive public funds, give significant pause in a region where there are a number of countries with a challenging record with respect to the operating space of civil society, and where implementation would raise concerns about privacy and freedom of expression, among other issues; and that various adjustments may be warranted on other aspects of the Model Law 2.0, such as regarding the scope of authorities of the Guarantor Body, and regarding what can be exempted from release, to strike the right balance between transparency and protecting the legitimate interests of the government and of third parties.</w:t>
      </w:r>
    </w:p>
    <w:p w14:paraId="742A5EF9" w14:textId="77777777" w:rsidR="003F72BB" w:rsidRPr="00A11B16" w:rsidRDefault="003F72BB" w:rsidP="00F72F41">
      <w:pPr>
        <w:jc w:val="center"/>
        <w:outlineLvl w:val="0"/>
        <w:rPr>
          <w:szCs w:val="22"/>
          <w:lang w:val="en-US"/>
        </w:rPr>
      </w:pPr>
    </w:p>
    <w:p w14:paraId="06D08453" w14:textId="77777777" w:rsidR="00851442" w:rsidRPr="00A11B16" w:rsidRDefault="00851442" w:rsidP="00F72F41">
      <w:pPr>
        <w:rPr>
          <w:sz w:val="20"/>
          <w:lang w:val="en-US"/>
        </w:rPr>
        <w:sectPr w:rsidR="00851442" w:rsidRPr="00A11B16" w:rsidSect="006351A9">
          <w:headerReference w:type="default" r:id="rId100"/>
          <w:footerReference w:type="default" r:id="rId101"/>
          <w:headerReference w:type="first" r:id="rId102"/>
          <w:footnotePr>
            <w:numRestart w:val="eachSect"/>
          </w:footnotePr>
          <w:endnotePr>
            <w:numFmt w:val="decimal"/>
          </w:endnotePr>
          <w:type w:val="oddPage"/>
          <w:pgSz w:w="12240" w:h="15840" w:code="1"/>
          <w:pgMar w:top="2160" w:right="1570" w:bottom="1296" w:left="1699" w:header="1296" w:footer="1296" w:gutter="0"/>
          <w:cols w:space="720"/>
          <w:docGrid w:linePitch="360"/>
        </w:sectPr>
      </w:pPr>
    </w:p>
    <w:p w14:paraId="08711C6D" w14:textId="5A632B9D" w:rsidR="00F5020F" w:rsidRPr="00A11B16" w:rsidRDefault="00851442" w:rsidP="00F72F41">
      <w:pPr>
        <w:pStyle w:val="Heading1"/>
        <w:rPr>
          <w:szCs w:val="22"/>
          <w:lang w:val="en-US"/>
        </w:rPr>
      </w:pPr>
      <w:bookmarkStart w:id="36" w:name="_Toc74733649"/>
      <w:r w:rsidRPr="00A11B16">
        <w:rPr>
          <w:rStyle w:val="Heading1Char"/>
          <w:rFonts w:eastAsia="Calibri"/>
          <w:lang w:val="en-US"/>
        </w:rPr>
        <w:lastRenderedPageBreak/>
        <w:t>AG/RES. 2959 (L-O/20)</w:t>
      </w:r>
      <w:r w:rsidRPr="00A11B16">
        <w:rPr>
          <w:rStyle w:val="Heading1Char"/>
          <w:rFonts w:eastAsia="Calibri"/>
          <w:lang w:val="en-US"/>
        </w:rPr>
        <w:br/>
      </w:r>
      <w:r w:rsidRPr="00A11B16">
        <w:rPr>
          <w:rStyle w:val="Heading1Char"/>
          <w:rFonts w:eastAsia="Calibri"/>
          <w:lang w:val="en-US"/>
        </w:rPr>
        <w:br/>
      </w:r>
      <w:r w:rsidR="00F5020F" w:rsidRPr="00A11B16">
        <w:rPr>
          <w:rFonts w:eastAsia="Calibri"/>
          <w:color w:val="000000"/>
          <w:szCs w:val="22"/>
          <w:lang w:val="en-US"/>
        </w:rPr>
        <w:t>INTERNATIONAL LAW</w:t>
      </w:r>
      <w:r w:rsidR="00F5020F" w:rsidRPr="00A11B16">
        <w:rPr>
          <w:szCs w:val="22"/>
          <w:u w:val="single"/>
          <w:vertAlign w:val="superscript"/>
          <w:lang w:val="en-US"/>
        </w:rPr>
        <w:footnoteReference w:id="65"/>
      </w:r>
      <w:r w:rsidR="00F5020F" w:rsidRPr="00A11B16">
        <w:rPr>
          <w:szCs w:val="22"/>
          <w:vertAlign w:val="superscript"/>
          <w:lang w:val="en-US"/>
        </w:rPr>
        <w:t>/</w:t>
      </w:r>
      <w:r w:rsidR="009B6B73" w:rsidRPr="00A11B16">
        <w:rPr>
          <w:rStyle w:val="FootnoteReference"/>
          <w:u w:val="single"/>
          <w:vertAlign w:val="superscript"/>
          <w:lang w:val="en-US"/>
        </w:rPr>
        <w:footnoteReference w:id="66"/>
      </w:r>
      <w:r w:rsidR="009B6B73" w:rsidRPr="00A11B16">
        <w:rPr>
          <w:vertAlign w:val="superscript"/>
          <w:lang w:val="en-US"/>
        </w:rPr>
        <w:t>/</w:t>
      </w:r>
      <w:bookmarkEnd w:id="36"/>
    </w:p>
    <w:p w14:paraId="4CCB7049" w14:textId="77777777" w:rsidR="00F5020F" w:rsidRPr="00A11B16" w:rsidRDefault="00F5020F" w:rsidP="00F72F41">
      <w:pPr>
        <w:contextualSpacing/>
        <w:jc w:val="center"/>
        <w:outlineLvl w:val="0"/>
        <w:rPr>
          <w:rFonts w:eastAsia="Calibri"/>
          <w:bCs/>
          <w:color w:val="000000"/>
          <w:szCs w:val="22"/>
          <w:lang w:val="en-US"/>
        </w:rPr>
      </w:pPr>
    </w:p>
    <w:p w14:paraId="339F86CC" w14:textId="77777777" w:rsidR="00F5020F" w:rsidRPr="00A11B16" w:rsidRDefault="00F5020F" w:rsidP="00F76AFE">
      <w:pPr>
        <w:jc w:val="center"/>
        <w:rPr>
          <w:rFonts w:eastAsia="Calibri"/>
          <w:color w:val="000000"/>
          <w:lang w:val="en-US"/>
        </w:rPr>
      </w:pPr>
      <w:r w:rsidRPr="00A11B16">
        <w:rPr>
          <w:color w:val="000000"/>
          <w:lang w:val="en-US"/>
        </w:rPr>
        <w:t>(</w:t>
      </w:r>
      <w:r w:rsidRPr="00A11B16">
        <w:rPr>
          <w:lang w:val="en-US"/>
        </w:rPr>
        <w:t>Adopted at the fourth plenary session, held on October 21, 2020</w:t>
      </w:r>
      <w:r w:rsidRPr="00A11B16">
        <w:rPr>
          <w:color w:val="000000"/>
          <w:lang w:val="en-US"/>
        </w:rPr>
        <w:t>)</w:t>
      </w:r>
    </w:p>
    <w:p w14:paraId="0A0317A1" w14:textId="77777777" w:rsidR="00F5020F" w:rsidRPr="00A11B16" w:rsidRDefault="00F5020F" w:rsidP="00F72F41">
      <w:pPr>
        <w:contextualSpacing/>
        <w:jc w:val="left"/>
        <w:rPr>
          <w:szCs w:val="22"/>
          <w:lang w:val="en-US"/>
        </w:rPr>
      </w:pPr>
    </w:p>
    <w:p w14:paraId="33AE34F6" w14:textId="77777777" w:rsidR="00F5020F" w:rsidRPr="00A11B16" w:rsidRDefault="00F5020F" w:rsidP="00F72F41">
      <w:pPr>
        <w:contextualSpacing/>
        <w:rPr>
          <w:rFonts w:eastAsia="Calibri"/>
          <w:szCs w:val="22"/>
          <w:lang w:val="en-US"/>
        </w:rPr>
      </w:pPr>
    </w:p>
    <w:p w14:paraId="3D32810F" w14:textId="77777777" w:rsidR="00F5020F" w:rsidRPr="00A11B16" w:rsidRDefault="00F5020F" w:rsidP="00F72F41">
      <w:pPr>
        <w:contextualSpacing/>
        <w:rPr>
          <w:rFonts w:eastAsia="Calibri"/>
          <w:bCs/>
          <w:szCs w:val="22"/>
          <w:lang w:val="en-US"/>
        </w:rPr>
      </w:pPr>
      <w:r w:rsidRPr="00A11B16">
        <w:rPr>
          <w:rFonts w:eastAsia="Calibri"/>
          <w:szCs w:val="22"/>
          <w:lang w:val="en-US"/>
        </w:rPr>
        <w:tab/>
        <w:t>THE GENERAL ASSEMBLY,</w:t>
      </w:r>
    </w:p>
    <w:p w14:paraId="558DDF0F" w14:textId="77777777" w:rsidR="00F5020F" w:rsidRPr="00A11B16" w:rsidRDefault="00F5020F" w:rsidP="00F72F41">
      <w:pPr>
        <w:contextualSpacing/>
        <w:rPr>
          <w:rFonts w:eastAsia="Calibri"/>
          <w:bCs/>
          <w:szCs w:val="22"/>
          <w:lang w:val="en-US"/>
        </w:rPr>
      </w:pPr>
    </w:p>
    <w:p w14:paraId="3EB32EA5" w14:textId="77777777" w:rsidR="00F5020F" w:rsidRPr="00A11B16" w:rsidRDefault="00F5020F" w:rsidP="00F72F41">
      <w:pPr>
        <w:ind w:firstLine="720"/>
        <w:contextualSpacing/>
        <w:rPr>
          <w:i/>
          <w:szCs w:val="22"/>
          <w:lang w:val="en-US"/>
        </w:rPr>
      </w:pPr>
      <w:r w:rsidRPr="00A11B16">
        <w:rPr>
          <w:szCs w:val="22"/>
          <w:lang w:val="en-US"/>
        </w:rPr>
        <w:t>RECALLING resolution AG/RES. 2930 (XLIX-O/19)</w:t>
      </w:r>
      <w:r w:rsidRPr="00A11B16">
        <w:rPr>
          <w:i/>
          <w:iCs/>
          <w:szCs w:val="22"/>
          <w:lang w:val="en-US"/>
        </w:rPr>
        <w:t xml:space="preserve"> </w:t>
      </w:r>
      <w:r w:rsidRPr="00A11B16">
        <w:rPr>
          <w:szCs w:val="22"/>
          <w:lang w:val="en-US"/>
        </w:rPr>
        <w:t>and all previous resolutions adopted on this topic; and</w:t>
      </w:r>
    </w:p>
    <w:p w14:paraId="7B1154DE" w14:textId="77777777" w:rsidR="00F5020F" w:rsidRPr="00A11B16" w:rsidRDefault="00F5020F" w:rsidP="00F72F41">
      <w:pPr>
        <w:contextualSpacing/>
        <w:rPr>
          <w:rFonts w:eastAsia="Calibri"/>
          <w:bCs/>
          <w:szCs w:val="22"/>
          <w:lang w:val="en-US"/>
        </w:rPr>
      </w:pPr>
    </w:p>
    <w:p w14:paraId="62F1BC30" w14:textId="4D4123E1" w:rsidR="00F5020F" w:rsidRPr="00A11B16" w:rsidRDefault="00F5020F" w:rsidP="00F72F41">
      <w:pPr>
        <w:contextualSpacing/>
        <w:rPr>
          <w:rFonts w:eastAsia="Calibri"/>
          <w:bCs/>
          <w:szCs w:val="22"/>
          <w:lang w:val="en-US"/>
        </w:rPr>
      </w:pPr>
      <w:r w:rsidRPr="00A11B16">
        <w:rPr>
          <w:szCs w:val="22"/>
          <w:lang w:val="en-US"/>
        </w:rPr>
        <w:tab/>
        <w:t xml:space="preserve">HAVING SEEN the </w:t>
      </w:r>
      <w:r w:rsidR="00CC0BAD" w:rsidRPr="00A11B16">
        <w:rPr>
          <w:color w:val="000000"/>
          <w:szCs w:val="22"/>
          <w:lang w:val="en-US"/>
        </w:rPr>
        <w:t>“</w:t>
      </w:r>
      <w:r w:rsidR="008E4635" w:rsidRPr="00A11B16">
        <w:rPr>
          <w:color w:val="000000"/>
          <w:szCs w:val="22"/>
          <w:lang w:val="en-US"/>
        </w:rPr>
        <w:t>Annual Report of the Permanent Council to the General Assembly</w:t>
      </w:r>
      <w:r w:rsidR="00CE11B9" w:rsidRPr="00A11B16">
        <w:rPr>
          <w:color w:val="000000"/>
          <w:szCs w:val="22"/>
          <w:lang w:val="en-US"/>
        </w:rPr>
        <w:t>, July 2019 – October 2020, July 2019 – October 2020</w:t>
      </w:r>
      <w:r w:rsidR="00CC0BAD" w:rsidRPr="00A11B16">
        <w:rPr>
          <w:color w:val="000000"/>
          <w:szCs w:val="22"/>
          <w:lang w:val="en-US"/>
        </w:rPr>
        <w:t>”</w:t>
      </w:r>
      <w:r w:rsidR="008E4635" w:rsidRPr="00A11B16">
        <w:rPr>
          <w:color w:val="000000"/>
          <w:szCs w:val="22"/>
          <w:lang w:val="en-US"/>
        </w:rPr>
        <w:t xml:space="preserve"> (AG/doc.5691/20 add</w:t>
      </w:r>
      <w:r w:rsidR="00856DAB" w:rsidRPr="00A11B16">
        <w:rPr>
          <w:color w:val="000000"/>
          <w:szCs w:val="22"/>
          <w:lang w:val="en-US"/>
        </w:rPr>
        <w:t>.</w:t>
      </w:r>
      <w:r w:rsidR="008E4635" w:rsidRPr="00A11B16">
        <w:rPr>
          <w:color w:val="000000"/>
          <w:szCs w:val="22"/>
          <w:lang w:val="en-US"/>
        </w:rPr>
        <w:t xml:space="preserve"> 1)</w:t>
      </w:r>
      <w:r w:rsidRPr="00A11B16">
        <w:rPr>
          <w:szCs w:val="22"/>
          <w:lang w:val="en-US"/>
        </w:rPr>
        <w:t>, in particular the section on the activities of the Committee on Juridical and Political Affairs</w:t>
      </w:r>
      <w:r w:rsidR="007E143E" w:rsidRPr="00A11B16">
        <w:rPr>
          <w:szCs w:val="22"/>
          <w:lang w:val="en-US"/>
        </w:rPr>
        <w:t xml:space="preserve"> (CAJP)</w:t>
      </w:r>
      <w:r w:rsidRPr="00A11B16">
        <w:rPr>
          <w:szCs w:val="22"/>
          <w:lang w:val="en-US"/>
        </w:rPr>
        <w:t>,</w:t>
      </w:r>
    </w:p>
    <w:p w14:paraId="6ECD5ADF" w14:textId="77777777" w:rsidR="00F5020F" w:rsidRPr="00A11B16" w:rsidRDefault="00F5020F" w:rsidP="00F72F41">
      <w:pPr>
        <w:contextualSpacing/>
        <w:rPr>
          <w:rFonts w:eastAsia="Calibri"/>
          <w:bCs/>
          <w:szCs w:val="22"/>
          <w:lang w:val="en-US"/>
        </w:rPr>
      </w:pPr>
    </w:p>
    <w:p w14:paraId="57240A42" w14:textId="77777777" w:rsidR="00F5020F" w:rsidRPr="00A11B16" w:rsidRDefault="00F5020F" w:rsidP="00F72F41">
      <w:pPr>
        <w:contextualSpacing/>
        <w:rPr>
          <w:rFonts w:eastAsia="Calibri"/>
          <w:bCs/>
          <w:szCs w:val="22"/>
          <w:lang w:val="en-US"/>
        </w:rPr>
      </w:pPr>
      <w:r w:rsidRPr="00A11B16">
        <w:rPr>
          <w:szCs w:val="22"/>
          <w:lang w:val="en-US"/>
        </w:rPr>
        <w:tab/>
        <w:t>I. ACTIVITIES OF THE COMMITTEE ON JURIDICAL AND POLITICAL AFFAIRS</w:t>
      </w:r>
    </w:p>
    <w:p w14:paraId="1CAA5986" w14:textId="77777777" w:rsidR="00F5020F" w:rsidRPr="00A11B16" w:rsidRDefault="00F5020F" w:rsidP="00F72F41">
      <w:pPr>
        <w:contextualSpacing/>
        <w:rPr>
          <w:szCs w:val="22"/>
          <w:lang w:val="en-US"/>
        </w:rPr>
      </w:pPr>
    </w:p>
    <w:p w14:paraId="4E393176" w14:textId="77777777" w:rsidR="00F5020F" w:rsidRPr="00A11B16" w:rsidRDefault="00F5020F" w:rsidP="00F72F41">
      <w:pPr>
        <w:contextualSpacing/>
        <w:rPr>
          <w:rFonts w:eastAsia="Calibri"/>
          <w:bCs/>
          <w:szCs w:val="22"/>
          <w:lang w:val="en-US"/>
        </w:rPr>
      </w:pPr>
      <w:r w:rsidRPr="00A11B16">
        <w:rPr>
          <w:szCs w:val="22"/>
          <w:lang w:val="en-US"/>
        </w:rPr>
        <w:t>RESOLVES:</w:t>
      </w:r>
    </w:p>
    <w:p w14:paraId="032B5629" w14:textId="77777777" w:rsidR="00F5020F" w:rsidRPr="00A11B16" w:rsidRDefault="00F5020F" w:rsidP="00F72F41">
      <w:pPr>
        <w:contextualSpacing/>
        <w:rPr>
          <w:rFonts w:eastAsia="Calibri"/>
          <w:bCs/>
          <w:szCs w:val="22"/>
          <w:lang w:val="en-US"/>
        </w:rPr>
      </w:pPr>
    </w:p>
    <w:p w14:paraId="4FC7B531" w14:textId="77777777" w:rsidR="008E4635" w:rsidRPr="00A11B16" w:rsidRDefault="008E4635" w:rsidP="008E4635">
      <w:pPr>
        <w:ind w:firstLine="720"/>
        <w:rPr>
          <w:color w:val="000000"/>
          <w:szCs w:val="22"/>
          <w:lang w:val="en-US"/>
        </w:rPr>
      </w:pPr>
      <w:r w:rsidRPr="00A11B16">
        <w:rPr>
          <w:color w:val="000000"/>
          <w:szCs w:val="22"/>
          <w:lang w:val="en-US"/>
        </w:rPr>
        <w:t>1.</w:t>
      </w:r>
      <w:r w:rsidRPr="00A11B16">
        <w:rPr>
          <w:color w:val="000000"/>
          <w:szCs w:val="22"/>
          <w:lang w:val="en-US"/>
        </w:rPr>
        <w:tab/>
        <w:t>To instruct the Permanent Council, the General Secretariat, and the other bodies referred to in Article 53 of the Charter of the Organization of American States (OAS) to continue working on the implementation of the applicable current mandates set out in previous General Assembly resolutions assigned to the Committee on Juridical and Political Affairs (CAJP), except as stated otherwise in any resolution.</w:t>
      </w:r>
    </w:p>
    <w:p w14:paraId="61D2F455" w14:textId="77777777" w:rsidR="00F5020F" w:rsidRPr="00A11B16" w:rsidRDefault="00F5020F" w:rsidP="00F72F41">
      <w:pPr>
        <w:contextualSpacing/>
        <w:rPr>
          <w:rFonts w:eastAsia="Calibri"/>
          <w:bCs/>
          <w:szCs w:val="22"/>
          <w:lang w:val="en-US"/>
        </w:rPr>
      </w:pPr>
    </w:p>
    <w:p w14:paraId="74F4485A" w14:textId="77777777" w:rsidR="00F5020F" w:rsidRPr="00A11B16" w:rsidRDefault="00F5020F" w:rsidP="00F72F41">
      <w:pPr>
        <w:contextualSpacing/>
        <w:rPr>
          <w:szCs w:val="22"/>
          <w:lang w:val="en-US"/>
        </w:rPr>
      </w:pPr>
      <w:r w:rsidRPr="00A11B16">
        <w:rPr>
          <w:szCs w:val="22"/>
          <w:lang w:val="en-US"/>
        </w:rPr>
        <w:tab/>
        <w:t>2.</w:t>
      </w:r>
      <w:r w:rsidRPr="00A11B16">
        <w:rPr>
          <w:szCs w:val="22"/>
          <w:lang w:val="en-US"/>
        </w:rPr>
        <w:tab/>
        <w:t>To urge member states to continue contributing to the attainment of the objectives established in said resolutions and to instruct the General Secretariat to provide the necessary support to those ends.</w:t>
      </w:r>
    </w:p>
    <w:p w14:paraId="5A889EFA" w14:textId="77777777" w:rsidR="00F5020F" w:rsidRPr="00A11B16" w:rsidRDefault="00F5020F" w:rsidP="00F72F41">
      <w:pPr>
        <w:contextualSpacing/>
        <w:rPr>
          <w:szCs w:val="22"/>
          <w:lang w:val="en-US"/>
        </w:rPr>
      </w:pPr>
    </w:p>
    <w:p w14:paraId="4647C771" w14:textId="2694195E" w:rsidR="00F5020F" w:rsidRPr="00A11B16" w:rsidRDefault="00F5020F" w:rsidP="00F72F41">
      <w:pPr>
        <w:contextualSpacing/>
        <w:jc w:val="left"/>
        <w:rPr>
          <w:color w:val="000000"/>
          <w:szCs w:val="22"/>
          <w:lang w:val="en-US"/>
        </w:rPr>
      </w:pPr>
      <w:r w:rsidRPr="00A11B16">
        <w:rPr>
          <w:color w:val="000000"/>
          <w:szCs w:val="22"/>
          <w:lang w:val="en-US"/>
        </w:rPr>
        <w:t>i.</w:t>
      </w:r>
      <w:r w:rsidRPr="00A11B16">
        <w:rPr>
          <w:color w:val="000000"/>
          <w:szCs w:val="22"/>
          <w:lang w:val="en-US"/>
        </w:rPr>
        <w:tab/>
      </w:r>
      <w:r w:rsidRPr="00A11B16">
        <w:rPr>
          <w:color w:val="000000"/>
          <w:szCs w:val="22"/>
          <w:u w:val="single"/>
          <w:lang w:val="en-US"/>
        </w:rPr>
        <w:t>Inter-American Program for the Development of International Law</w:t>
      </w:r>
    </w:p>
    <w:p w14:paraId="4ABB2619" w14:textId="77777777" w:rsidR="00F5020F" w:rsidRPr="00A11B16" w:rsidRDefault="00F5020F" w:rsidP="00F72F41">
      <w:pPr>
        <w:contextualSpacing/>
        <w:rPr>
          <w:color w:val="000000"/>
          <w:szCs w:val="22"/>
          <w:lang w:val="en-US"/>
        </w:rPr>
      </w:pPr>
    </w:p>
    <w:p w14:paraId="08B16414" w14:textId="10B39AF3" w:rsidR="00F5020F" w:rsidRPr="00A11B16" w:rsidRDefault="00F5020F" w:rsidP="00F72F41">
      <w:pPr>
        <w:contextualSpacing/>
        <w:rPr>
          <w:color w:val="000000"/>
          <w:szCs w:val="22"/>
          <w:lang w:val="en-US"/>
        </w:rPr>
      </w:pPr>
      <w:r w:rsidRPr="00A11B16">
        <w:rPr>
          <w:color w:val="000000"/>
          <w:szCs w:val="22"/>
          <w:lang w:val="en-US"/>
        </w:rPr>
        <w:tab/>
        <w:t>TAKING INTO ACCOUNT the report that the Department of International Law</w:t>
      </w:r>
      <w:r w:rsidR="007E143E" w:rsidRPr="00A11B16">
        <w:rPr>
          <w:color w:val="000000"/>
          <w:szCs w:val="22"/>
          <w:lang w:val="en-US"/>
        </w:rPr>
        <w:t xml:space="preserve"> of the Secretariat for Legal Affairs</w:t>
      </w:r>
      <w:r w:rsidRPr="00A11B16">
        <w:rPr>
          <w:color w:val="000000"/>
          <w:szCs w:val="22"/>
          <w:lang w:val="en-US"/>
        </w:rPr>
        <w:t xml:space="preserve">, within the framework of the Inter-American Program for the Development of International Law </w:t>
      </w:r>
      <w:r w:rsidR="007E143E" w:rsidRPr="00A11B16">
        <w:rPr>
          <w:color w:val="000000"/>
          <w:szCs w:val="22"/>
          <w:lang w:val="en-US"/>
        </w:rPr>
        <w:t xml:space="preserve">–as </w:t>
      </w:r>
      <w:r w:rsidRPr="00A11B16">
        <w:rPr>
          <w:color w:val="000000"/>
          <w:szCs w:val="22"/>
          <w:lang w:val="en-US"/>
        </w:rPr>
        <w:t>adopted by resolution AG/RES. 1471 (XXVII-O/97) and updated by resolution AG/RES. 2660 (XLI-O/11)</w:t>
      </w:r>
      <w:r w:rsidR="007E143E" w:rsidRPr="00A11B16">
        <w:rPr>
          <w:color w:val="000000"/>
          <w:szCs w:val="22"/>
          <w:lang w:val="en-US"/>
        </w:rPr>
        <w:t>–</w:t>
      </w:r>
      <w:r w:rsidRPr="00A11B16">
        <w:rPr>
          <w:color w:val="000000"/>
          <w:szCs w:val="22"/>
          <w:lang w:val="en-US"/>
        </w:rPr>
        <w:t xml:space="preserve"> presented to the C</w:t>
      </w:r>
      <w:r w:rsidR="007E143E" w:rsidRPr="00A11B16">
        <w:rPr>
          <w:color w:val="000000"/>
          <w:szCs w:val="22"/>
          <w:lang w:val="en-US"/>
        </w:rPr>
        <w:t xml:space="preserve">AJP </w:t>
      </w:r>
      <w:r w:rsidRPr="00A11B16">
        <w:rPr>
          <w:color w:val="000000"/>
          <w:szCs w:val="22"/>
          <w:lang w:val="en-US"/>
        </w:rPr>
        <w:t>at its meeting of January 30, 2020, on activities carried out for the promotion and dissemination of international law among member states in collaboration with agencies and organizations engaged in this area; and</w:t>
      </w:r>
    </w:p>
    <w:p w14:paraId="18590253" w14:textId="77777777" w:rsidR="00F5020F" w:rsidRPr="00A11B16" w:rsidRDefault="00F5020F" w:rsidP="00F72F41">
      <w:pPr>
        <w:contextualSpacing/>
        <w:rPr>
          <w:color w:val="000000"/>
          <w:szCs w:val="22"/>
          <w:lang w:val="en-US"/>
        </w:rPr>
      </w:pPr>
    </w:p>
    <w:p w14:paraId="29BAE054" w14:textId="48948DF0" w:rsidR="00F5020F" w:rsidRPr="00A11B16" w:rsidRDefault="00F5020F" w:rsidP="00F72F41">
      <w:pPr>
        <w:contextualSpacing/>
        <w:rPr>
          <w:color w:val="000000"/>
          <w:szCs w:val="22"/>
          <w:lang w:val="en-US"/>
        </w:rPr>
      </w:pPr>
      <w:r w:rsidRPr="00A11B16">
        <w:rPr>
          <w:color w:val="000000"/>
          <w:szCs w:val="22"/>
          <w:lang w:val="en-US"/>
        </w:rPr>
        <w:tab/>
        <w:t>REAFFIRMING the applicability of international law to cyberspace and the importance of implementing voluntary, non</w:t>
      </w:r>
      <w:r w:rsidR="002D6E18" w:rsidRPr="00A11B16">
        <w:rPr>
          <w:color w:val="000000"/>
          <w:szCs w:val="22"/>
          <w:lang w:val="en-US"/>
        </w:rPr>
        <w:t>-</w:t>
      </w:r>
      <w:r w:rsidRPr="00A11B16">
        <w:rPr>
          <w:color w:val="000000"/>
          <w:szCs w:val="22"/>
          <w:lang w:val="en-US"/>
        </w:rPr>
        <w:t>binding norms for responsible State behavior in cyberspace</w:t>
      </w:r>
      <w:r w:rsidR="002D6E18" w:rsidRPr="00A11B16">
        <w:rPr>
          <w:color w:val="000000"/>
          <w:szCs w:val="22"/>
          <w:lang w:val="en-US"/>
        </w:rPr>
        <w:t>,</w:t>
      </w:r>
      <w:r w:rsidRPr="00A11B16">
        <w:rPr>
          <w:color w:val="000000"/>
          <w:szCs w:val="22"/>
          <w:lang w:val="en-US"/>
        </w:rPr>
        <w:t xml:space="preserve"> as set forth in the consensus reports of the United Nations Group of Governmental Experts on Developments in the Field of Information and Telecommunications in the Context of International Security,</w:t>
      </w:r>
    </w:p>
    <w:p w14:paraId="013CB682" w14:textId="77777777" w:rsidR="00F5020F" w:rsidRPr="00A11B16" w:rsidRDefault="00F5020F" w:rsidP="00F72F41">
      <w:pPr>
        <w:contextualSpacing/>
        <w:rPr>
          <w:color w:val="000000"/>
          <w:szCs w:val="22"/>
          <w:lang w:val="en-US"/>
        </w:rPr>
      </w:pPr>
    </w:p>
    <w:p w14:paraId="1132515A" w14:textId="77777777" w:rsidR="00F5020F" w:rsidRPr="00A11B16" w:rsidRDefault="00F5020F" w:rsidP="00F72F41">
      <w:pPr>
        <w:keepNext/>
        <w:contextualSpacing/>
        <w:jc w:val="left"/>
        <w:rPr>
          <w:color w:val="000000"/>
          <w:szCs w:val="22"/>
          <w:lang w:val="en-US"/>
        </w:rPr>
      </w:pPr>
      <w:r w:rsidRPr="00A11B16">
        <w:rPr>
          <w:color w:val="000000"/>
          <w:szCs w:val="22"/>
          <w:lang w:val="en-US"/>
        </w:rPr>
        <w:t>RESOLVES:</w:t>
      </w:r>
    </w:p>
    <w:p w14:paraId="52679F0B" w14:textId="77777777" w:rsidR="00F5020F" w:rsidRPr="00A11B16" w:rsidRDefault="00F5020F" w:rsidP="00F72F41">
      <w:pPr>
        <w:keepNext/>
        <w:contextualSpacing/>
        <w:rPr>
          <w:bCs/>
          <w:color w:val="000000"/>
          <w:szCs w:val="22"/>
          <w:lang w:val="en-US"/>
        </w:rPr>
      </w:pPr>
    </w:p>
    <w:p w14:paraId="6C4D5AEC" w14:textId="69DF3C16" w:rsidR="00F5020F" w:rsidRPr="00A11B16" w:rsidRDefault="00F5020F" w:rsidP="00F72F41">
      <w:pPr>
        <w:ind w:firstLine="720"/>
        <w:contextualSpacing/>
        <w:rPr>
          <w:bCs/>
          <w:color w:val="000000"/>
          <w:szCs w:val="22"/>
          <w:lang w:val="en-US"/>
        </w:rPr>
      </w:pPr>
      <w:r w:rsidRPr="00A11B16">
        <w:rPr>
          <w:color w:val="000000"/>
          <w:szCs w:val="22"/>
          <w:lang w:val="en-US"/>
        </w:rPr>
        <w:t>1.</w:t>
      </w:r>
      <w:r w:rsidRPr="00A11B16">
        <w:rPr>
          <w:color w:val="000000"/>
          <w:szCs w:val="22"/>
          <w:lang w:val="en-US"/>
        </w:rPr>
        <w:tab/>
        <w:t>To express its appreciation for the work of the Department of International Law in the promotion, study, and dissemination of legal tools</w:t>
      </w:r>
      <w:r w:rsidR="00507FF1" w:rsidRPr="00A11B16">
        <w:rPr>
          <w:color w:val="000000"/>
          <w:szCs w:val="22"/>
          <w:lang w:val="en-US"/>
        </w:rPr>
        <w:t>,</w:t>
      </w:r>
      <w:r w:rsidRPr="00A11B16">
        <w:rPr>
          <w:color w:val="000000"/>
          <w:szCs w:val="22"/>
          <w:lang w:val="en-US"/>
        </w:rPr>
        <w:t xml:space="preserve"> and to request that it continue to implement the actions contained in the Inter-American Program for the Development of International Law and to </w:t>
      </w:r>
      <w:r w:rsidR="00507FF1" w:rsidRPr="00A11B16">
        <w:rPr>
          <w:color w:val="000000"/>
          <w:szCs w:val="22"/>
          <w:lang w:val="en-US"/>
        </w:rPr>
        <w:t xml:space="preserve">submit </w:t>
      </w:r>
      <w:r w:rsidRPr="00A11B16">
        <w:rPr>
          <w:color w:val="000000"/>
          <w:szCs w:val="22"/>
          <w:lang w:val="en-US"/>
        </w:rPr>
        <w:t>a biennial report thereon to the CAJP.</w:t>
      </w:r>
    </w:p>
    <w:p w14:paraId="6EA603DF" w14:textId="77777777" w:rsidR="00F5020F" w:rsidRPr="00A11B16" w:rsidRDefault="00F5020F" w:rsidP="00F72F41">
      <w:pPr>
        <w:contextualSpacing/>
        <w:rPr>
          <w:bCs/>
          <w:color w:val="000000"/>
          <w:szCs w:val="22"/>
          <w:lang w:val="en-US"/>
        </w:rPr>
      </w:pPr>
    </w:p>
    <w:p w14:paraId="71EF70D4" w14:textId="14CC791A" w:rsidR="00F5020F" w:rsidRPr="00A11B16" w:rsidRDefault="00F5020F" w:rsidP="00F72F41">
      <w:pPr>
        <w:ind w:firstLine="720"/>
        <w:contextualSpacing/>
        <w:rPr>
          <w:bCs/>
          <w:color w:val="000000"/>
          <w:szCs w:val="22"/>
          <w:lang w:val="en-US"/>
        </w:rPr>
      </w:pPr>
      <w:r w:rsidRPr="00A11B16">
        <w:rPr>
          <w:color w:val="000000"/>
          <w:szCs w:val="22"/>
          <w:lang w:val="en-US"/>
        </w:rPr>
        <w:t>2.</w:t>
      </w:r>
      <w:r w:rsidRPr="00A11B16">
        <w:rPr>
          <w:color w:val="000000"/>
          <w:szCs w:val="22"/>
          <w:lang w:val="en-US"/>
        </w:rPr>
        <w:tab/>
        <w:t xml:space="preserve">To instruct the Department of International Law to explore, together with member states, technical means to advance the harmonization of rules in the private international law sphere, taking into account the activities envisaged in the Inter-American Program for the Development of International Law and, in </w:t>
      </w:r>
      <w:r w:rsidR="00507FF1" w:rsidRPr="00A11B16">
        <w:rPr>
          <w:color w:val="000000"/>
          <w:szCs w:val="22"/>
          <w:lang w:val="en-US"/>
        </w:rPr>
        <w:t xml:space="preserve">so </w:t>
      </w:r>
      <w:r w:rsidRPr="00A11B16">
        <w:rPr>
          <w:color w:val="000000"/>
          <w:szCs w:val="22"/>
          <w:lang w:val="en-US"/>
        </w:rPr>
        <w:t>doing, to enlist the cooperation of other actors interested in promoting and applying private international law as a cooperation tool to reactivate the economy, strengthen small businesses, resolve conflicts between individuals, and provide legal certainty to private cross-border activities of all persons in the Hemisphere.</w:t>
      </w:r>
    </w:p>
    <w:p w14:paraId="09C867BC" w14:textId="77777777" w:rsidR="00F5020F" w:rsidRPr="00A11B16" w:rsidRDefault="00F5020F" w:rsidP="00F72F41">
      <w:pPr>
        <w:contextualSpacing/>
        <w:rPr>
          <w:bCs/>
          <w:color w:val="000000"/>
          <w:szCs w:val="22"/>
          <w:lang w:val="en-US"/>
        </w:rPr>
      </w:pPr>
    </w:p>
    <w:p w14:paraId="68404E5E" w14:textId="034EA886" w:rsidR="00F5020F" w:rsidRPr="00A11B16" w:rsidRDefault="00F5020F" w:rsidP="00F72F41">
      <w:pPr>
        <w:ind w:firstLine="720"/>
        <w:contextualSpacing/>
        <w:rPr>
          <w:bCs/>
          <w:color w:val="000000"/>
          <w:szCs w:val="22"/>
          <w:lang w:val="en-US"/>
        </w:rPr>
      </w:pPr>
      <w:r w:rsidRPr="00A11B16">
        <w:rPr>
          <w:color w:val="000000"/>
          <w:szCs w:val="22"/>
          <w:lang w:val="en-US"/>
        </w:rPr>
        <w:t>3.</w:t>
      </w:r>
      <w:r w:rsidRPr="00A11B16">
        <w:rPr>
          <w:color w:val="000000"/>
          <w:szCs w:val="22"/>
          <w:lang w:val="en-US"/>
        </w:rPr>
        <w:tab/>
        <w:t>To request the Permanent Council to hold a special meeting in Washington, D.C. on a date to be determined in due course, to promote the study of private international law in the Americas, possibly with the participation of organizations specializing in that field to be invited by agreement among the member states.</w:t>
      </w:r>
    </w:p>
    <w:p w14:paraId="060B5966" w14:textId="77777777" w:rsidR="00F5020F" w:rsidRPr="00A11B16" w:rsidRDefault="00F5020F" w:rsidP="00F72F41">
      <w:pPr>
        <w:contextualSpacing/>
        <w:rPr>
          <w:bCs/>
          <w:color w:val="000000"/>
          <w:szCs w:val="22"/>
          <w:lang w:val="en-US"/>
        </w:rPr>
      </w:pPr>
    </w:p>
    <w:p w14:paraId="7C714B15" w14:textId="6C834A75" w:rsidR="00F5020F" w:rsidRPr="00A11B16" w:rsidRDefault="00F5020F" w:rsidP="00F72F41">
      <w:pPr>
        <w:ind w:firstLine="720"/>
        <w:contextualSpacing/>
        <w:rPr>
          <w:bCs/>
          <w:color w:val="000000"/>
          <w:szCs w:val="22"/>
          <w:lang w:val="en-US"/>
        </w:rPr>
      </w:pPr>
      <w:r w:rsidRPr="00A11B16">
        <w:rPr>
          <w:color w:val="000000"/>
          <w:szCs w:val="22"/>
          <w:lang w:val="en-US"/>
        </w:rPr>
        <w:t>4.</w:t>
      </w:r>
      <w:r w:rsidRPr="00A11B16">
        <w:rPr>
          <w:color w:val="000000"/>
          <w:szCs w:val="22"/>
          <w:lang w:val="en-US"/>
        </w:rPr>
        <w:tab/>
        <w:t>To request the Department of International Law to promote technical training, cooperation</w:t>
      </w:r>
      <w:r w:rsidR="00507FF1" w:rsidRPr="00A11B16">
        <w:rPr>
          <w:color w:val="000000"/>
          <w:szCs w:val="22"/>
          <w:lang w:val="en-US"/>
        </w:rPr>
        <w:t>,</w:t>
      </w:r>
      <w:r w:rsidRPr="00A11B16">
        <w:rPr>
          <w:color w:val="000000"/>
          <w:szCs w:val="22"/>
          <w:lang w:val="en-US"/>
        </w:rPr>
        <w:t xml:space="preserve"> and exchange of knowledge with the ministries of foreign affairs and international development of member states, where appropriate by remote means, based on international good practices at the behest of the interested member state.</w:t>
      </w:r>
    </w:p>
    <w:p w14:paraId="215A6B34" w14:textId="77777777" w:rsidR="00F5020F" w:rsidRPr="00A11B16" w:rsidRDefault="00F5020F" w:rsidP="00F72F41">
      <w:pPr>
        <w:contextualSpacing/>
        <w:rPr>
          <w:bCs/>
          <w:color w:val="000000"/>
          <w:szCs w:val="22"/>
          <w:lang w:val="en-US"/>
        </w:rPr>
      </w:pPr>
    </w:p>
    <w:p w14:paraId="24CF660F" w14:textId="061618A4" w:rsidR="00F5020F" w:rsidRPr="00A11B16" w:rsidRDefault="00F5020F" w:rsidP="00F72F41">
      <w:pPr>
        <w:ind w:firstLine="720"/>
        <w:contextualSpacing/>
        <w:rPr>
          <w:color w:val="000000"/>
          <w:szCs w:val="22"/>
          <w:lang w:val="en-US"/>
        </w:rPr>
      </w:pPr>
      <w:r w:rsidRPr="00A11B16">
        <w:rPr>
          <w:color w:val="000000"/>
          <w:szCs w:val="22"/>
          <w:lang w:val="en-US"/>
        </w:rPr>
        <w:t>5.</w:t>
      </w:r>
      <w:r w:rsidRPr="00A11B16">
        <w:rPr>
          <w:color w:val="000000"/>
          <w:szCs w:val="22"/>
          <w:lang w:val="en-US"/>
        </w:rPr>
        <w:tab/>
      </w:r>
      <w:r w:rsidRPr="00A11B16">
        <w:rPr>
          <w:szCs w:val="22"/>
          <w:lang w:val="en-US"/>
        </w:rPr>
        <w:t xml:space="preserve">To instruct the CAJP to hold, prior to the fifty-second regular session of the General Assembly, a meeting to reflect collectively on the principles of international law on which the inter-American System is founded, as the normative framework that governs the work of the OAS and relations between member states, and to instruct the </w:t>
      </w:r>
      <w:r w:rsidRPr="00A11B16">
        <w:rPr>
          <w:color w:val="000000"/>
          <w:szCs w:val="22"/>
          <w:lang w:val="en-US"/>
        </w:rPr>
        <w:t xml:space="preserve">Department of International Law </w:t>
      </w:r>
      <w:r w:rsidRPr="00A11B16">
        <w:rPr>
          <w:szCs w:val="22"/>
          <w:lang w:val="en-US"/>
        </w:rPr>
        <w:t>subsequently to prepare a report on the main outcomes of that meeting to be presented to the Inter-American Juridical Committee (CJI).</w:t>
      </w:r>
    </w:p>
    <w:p w14:paraId="438B21D2" w14:textId="77777777" w:rsidR="00F5020F" w:rsidRPr="00A11B16" w:rsidRDefault="00F5020F" w:rsidP="00F72F41">
      <w:pPr>
        <w:contextualSpacing/>
        <w:rPr>
          <w:bCs/>
          <w:color w:val="000000"/>
          <w:szCs w:val="22"/>
          <w:lang w:val="en-US"/>
        </w:rPr>
      </w:pPr>
    </w:p>
    <w:p w14:paraId="4B9D3CFF" w14:textId="006538E2" w:rsidR="00F5020F" w:rsidRPr="00A11B16" w:rsidRDefault="00F5020F" w:rsidP="00F72F41">
      <w:pPr>
        <w:ind w:firstLine="720"/>
        <w:contextualSpacing/>
        <w:rPr>
          <w:szCs w:val="22"/>
          <w:lang w:val="en-US"/>
        </w:rPr>
      </w:pPr>
      <w:r w:rsidRPr="00A11B16">
        <w:rPr>
          <w:color w:val="000000"/>
          <w:szCs w:val="22"/>
          <w:lang w:val="en-US"/>
        </w:rPr>
        <w:t>6.</w:t>
      </w:r>
      <w:r w:rsidRPr="00A11B16">
        <w:rPr>
          <w:color w:val="000000"/>
          <w:szCs w:val="22"/>
          <w:lang w:val="en-US"/>
        </w:rPr>
        <w:tab/>
      </w:r>
      <w:r w:rsidRPr="00A11B16">
        <w:rPr>
          <w:szCs w:val="22"/>
          <w:lang w:val="en-US"/>
        </w:rPr>
        <w:t>To instruct the CAJP to hold, prior to the fifty-second regular session of the General Assembly, a meeting to reflect collectively on strengthening the accountability regime in the use of information and communication technologies</w:t>
      </w:r>
      <w:r w:rsidR="00CA5D29" w:rsidRPr="00A11B16">
        <w:rPr>
          <w:szCs w:val="22"/>
          <w:lang w:val="en-US"/>
        </w:rPr>
        <w:t>,</w:t>
      </w:r>
      <w:r w:rsidRPr="00A11B16">
        <w:rPr>
          <w:szCs w:val="22"/>
          <w:lang w:val="en-US"/>
        </w:rPr>
        <w:t xml:space="preserve"> and </w:t>
      </w:r>
      <w:r w:rsidR="00CA5D29" w:rsidRPr="00A11B16">
        <w:rPr>
          <w:szCs w:val="22"/>
          <w:lang w:val="en-US"/>
        </w:rPr>
        <w:t xml:space="preserve">to </w:t>
      </w:r>
      <w:r w:rsidRPr="00A11B16">
        <w:rPr>
          <w:szCs w:val="22"/>
          <w:lang w:val="en-US"/>
        </w:rPr>
        <w:t xml:space="preserve">instruct the </w:t>
      </w:r>
      <w:r w:rsidRPr="00A11B16">
        <w:rPr>
          <w:color w:val="000000"/>
          <w:szCs w:val="22"/>
          <w:lang w:val="en-US"/>
        </w:rPr>
        <w:t xml:space="preserve">Department of International Law </w:t>
      </w:r>
      <w:r w:rsidRPr="00A11B16">
        <w:rPr>
          <w:szCs w:val="22"/>
          <w:lang w:val="en-US"/>
        </w:rPr>
        <w:t>to later prepare a report on its main outcomes and pr</w:t>
      </w:r>
      <w:r w:rsidR="00CA5D29" w:rsidRPr="00A11B16">
        <w:rPr>
          <w:szCs w:val="22"/>
          <w:lang w:val="en-US"/>
        </w:rPr>
        <w:t xml:space="preserve">esent </w:t>
      </w:r>
      <w:r w:rsidRPr="00A11B16">
        <w:rPr>
          <w:szCs w:val="22"/>
          <w:lang w:val="en-US"/>
        </w:rPr>
        <w:t>it to the CJI.</w:t>
      </w:r>
    </w:p>
    <w:p w14:paraId="6A39D5F4" w14:textId="77777777" w:rsidR="00F5020F" w:rsidRPr="00A11B16" w:rsidRDefault="00F5020F" w:rsidP="00F72F41">
      <w:pPr>
        <w:contextualSpacing/>
        <w:rPr>
          <w:szCs w:val="22"/>
          <w:lang w:val="en-US"/>
        </w:rPr>
      </w:pPr>
    </w:p>
    <w:p w14:paraId="47D1F13E" w14:textId="10021D9D" w:rsidR="00F5020F" w:rsidRPr="00A11B16" w:rsidRDefault="00F5020F" w:rsidP="00F72F41">
      <w:pPr>
        <w:ind w:firstLine="720"/>
        <w:contextualSpacing/>
        <w:rPr>
          <w:szCs w:val="22"/>
          <w:lang w:val="en-US"/>
        </w:rPr>
      </w:pPr>
      <w:r w:rsidRPr="00A11B16">
        <w:rPr>
          <w:szCs w:val="22"/>
          <w:lang w:val="en-US"/>
        </w:rPr>
        <w:t>7.</w:t>
      </w:r>
      <w:r w:rsidRPr="00A11B16">
        <w:rPr>
          <w:szCs w:val="22"/>
          <w:lang w:val="en-US"/>
        </w:rPr>
        <w:tab/>
        <w:t>To instruct the CAJP to hold, prior to the fifty-first regular session of the General Assembly, a meeting to reflect collectively on exceptional</w:t>
      </w:r>
      <w:r w:rsidR="00CA5D29" w:rsidRPr="00A11B16">
        <w:rPr>
          <w:szCs w:val="22"/>
          <w:lang w:val="en-US"/>
        </w:rPr>
        <w:t>ity</w:t>
      </w:r>
      <w:r w:rsidRPr="00A11B16">
        <w:rPr>
          <w:szCs w:val="22"/>
          <w:lang w:val="en-US"/>
        </w:rPr>
        <w:t xml:space="preserve"> </w:t>
      </w:r>
      <w:r w:rsidR="00CA5D29" w:rsidRPr="00A11B16">
        <w:rPr>
          <w:szCs w:val="22"/>
          <w:lang w:val="en-US"/>
        </w:rPr>
        <w:t xml:space="preserve">in the </w:t>
      </w:r>
      <w:r w:rsidRPr="00A11B16">
        <w:rPr>
          <w:szCs w:val="22"/>
          <w:lang w:val="en-US"/>
        </w:rPr>
        <w:t>use of force in the inter-American context</w:t>
      </w:r>
      <w:r w:rsidR="00CA5D29" w:rsidRPr="00A11B16">
        <w:rPr>
          <w:szCs w:val="22"/>
          <w:lang w:val="en-US"/>
        </w:rPr>
        <w:t>,</w:t>
      </w:r>
      <w:r w:rsidRPr="00A11B16">
        <w:rPr>
          <w:szCs w:val="22"/>
          <w:lang w:val="en-US"/>
        </w:rPr>
        <w:t xml:space="preserve"> and </w:t>
      </w:r>
      <w:r w:rsidR="00CA5D29" w:rsidRPr="00A11B16">
        <w:rPr>
          <w:szCs w:val="22"/>
          <w:lang w:val="en-US"/>
        </w:rPr>
        <w:t xml:space="preserve">to </w:t>
      </w:r>
      <w:r w:rsidRPr="00A11B16">
        <w:rPr>
          <w:szCs w:val="22"/>
          <w:lang w:val="en-US"/>
        </w:rPr>
        <w:t xml:space="preserve">instruct the </w:t>
      </w:r>
      <w:r w:rsidRPr="00A11B16">
        <w:rPr>
          <w:color w:val="000000"/>
          <w:szCs w:val="22"/>
          <w:lang w:val="en-US"/>
        </w:rPr>
        <w:t xml:space="preserve">Department of International Law </w:t>
      </w:r>
      <w:r w:rsidRPr="00A11B16">
        <w:rPr>
          <w:szCs w:val="22"/>
          <w:lang w:val="en-US"/>
        </w:rPr>
        <w:t xml:space="preserve">to prepare a report on </w:t>
      </w:r>
      <w:r w:rsidR="00FD6D0C" w:rsidRPr="00A11B16">
        <w:rPr>
          <w:szCs w:val="22"/>
          <w:lang w:val="en-US"/>
        </w:rPr>
        <w:t xml:space="preserve">the </w:t>
      </w:r>
      <w:r w:rsidRPr="00A11B16">
        <w:rPr>
          <w:szCs w:val="22"/>
          <w:lang w:val="en-US"/>
        </w:rPr>
        <w:t xml:space="preserve">main outcomes </w:t>
      </w:r>
      <w:r w:rsidR="00FD6D0C" w:rsidRPr="00A11B16">
        <w:rPr>
          <w:szCs w:val="22"/>
          <w:lang w:val="en-US"/>
        </w:rPr>
        <w:t xml:space="preserve">of that meeting </w:t>
      </w:r>
      <w:r w:rsidRPr="00A11B16">
        <w:rPr>
          <w:szCs w:val="22"/>
          <w:lang w:val="en-US"/>
        </w:rPr>
        <w:t xml:space="preserve">and </w:t>
      </w:r>
      <w:r w:rsidR="00D53532" w:rsidRPr="00A11B16">
        <w:rPr>
          <w:szCs w:val="22"/>
          <w:lang w:val="en-US"/>
        </w:rPr>
        <w:t xml:space="preserve">to </w:t>
      </w:r>
      <w:r w:rsidRPr="00A11B16">
        <w:rPr>
          <w:szCs w:val="22"/>
          <w:lang w:val="en-US"/>
        </w:rPr>
        <w:t>pr</w:t>
      </w:r>
      <w:r w:rsidR="00CA5D29" w:rsidRPr="00A11B16">
        <w:rPr>
          <w:szCs w:val="22"/>
          <w:lang w:val="en-US"/>
        </w:rPr>
        <w:t xml:space="preserve">esent </w:t>
      </w:r>
      <w:r w:rsidRPr="00A11B16">
        <w:rPr>
          <w:szCs w:val="22"/>
          <w:lang w:val="en-US"/>
        </w:rPr>
        <w:t>it to the CJI.</w:t>
      </w:r>
    </w:p>
    <w:p w14:paraId="5C20BE2C" w14:textId="77777777" w:rsidR="00F5020F" w:rsidRPr="00A11B16" w:rsidRDefault="00F5020F" w:rsidP="00F72F41">
      <w:pPr>
        <w:contextualSpacing/>
        <w:rPr>
          <w:szCs w:val="22"/>
          <w:lang w:val="en-US"/>
        </w:rPr>
      </w:pPr>
    </w:p>
    <w:p w14:paraId="6F2C9857" w14:textId="4C06F7E5" w:rsidR="00F5020F" w:rsidRPr="00A11B16" w:rsidRDefault="00F5020F" w:rsidP="00F72F41">
      <w:pPr>
        <w:ind w:firstLine="720"/>
        <w:contextualSpacing/>
        <w:rPr>
          <w:szCs w:val="22"/>
          <w:lang w:val="en-US"/>
        </w:rPr>
      </w:pPr>
      <w:r w:rsidRPr="00A11B16">
        <w:rPr>
          <w:szCs w:val="22"/>
          <w:lang w:val="en-US"/>
        </w:rPr>
        <w:t>8.</w:t>
      </w:r>
      <w:r w:rsidRPr="00A11B16">
        <w:rPr>
          <w:szCs w:val="22"/>
          <w:lang w:val="en-US"/>
        </w:rPr>
        <w:tab/>
        <w:t>To instruct the CAJP to hold, prior to the fifty-first regular session of the General Assembly, a meeting to reflect collectively on the inviolability of diplomatic premises as a principle of inter</w:t>
      </w:r>
      <w:r w:rsidR="00FC0B22" w:rsidRPr="00A11B16">
        <w:rPr>
          <w:szCs w:val="22"/>
          <w:lang w:val="en-US"/>
        </w:rPr>
        <w:t xml:space="preserve">national </w:t>
      </w:r>
      <w:r w:rsidRPr="00A11B16">
        <w:rPr>
          <w:szCs w:val="22"/>
          <w:lang w:val="en-US"/>
        </w:rPr>
        <w:t xml:space="preserve">relations and its relationship to the </w:t>
      </w:r>
      <w:r w:rsidR="00CA5D29" w:rsidRPr="00A11B16">
        <w:rPr>
          <w:szCs w:val="22"/>
          <w:lang w:val="en-US"/>
        </w:rPr>
        <w:t xml:space="preserve">concept </w:t>
      </w:r>
      <w:r w:rsidRPr="00A11B16">
        <w:rPr>
          <w:szCs w:val="22"/>
          <w:lang w:val="en-US"/>
        </w:rPr>
        <w:t>of diplomatic asylum</w:t>
      </w:r>
      <w:r w:rsidR="00CA5D29" w:rsidRPr="00A11B16">
        <w:rPr>
          <w:szCs w:val="22"/>
          <w:lang w:val="en-US"/>
        </w:rPr>
        <w:t>,</w:t>
      </w:r>
      <w:r w:rsidRPr="00A11B16">
        <w:rPr>
          <w:szCs w:val="22"/>
          <w:lang w:val="en-US"/>
        </w:rPr>
        <w:t xml:space="preserve"> and </w:t>
      </w:r>
      <w:r w:rsidR="00CA5D29" w:rsidRPr="00A11B16">
        <w:rPr>
          <w:szCs w:val="22"/>
          <w:lang w:val="en-US"/>
        </w:rPr>
        <w:t xml:space="preserve">to </w:t>
      </w:r>
      <w:r w:rsidRPr="00A11B16">
        <w:rPr>
          <w:szCs w:val="22"/>
          <w:lang w:val="en-US"/>
        </w:rPr>
        <w:t xml:space="preserve">instruct the </w:t>
      </w:r>
      <w:r w:rsidRPr="00A11B16">
        <w:rPr>
          <w:color w:val="000000"/>
          <w:szCs w:val="22"/>
          <w:lang w:val="en-US"/>
        </w:rPr>
        <w:lastRenderedPageBreak/>
        <w:t xml:space="preserve">Department of International Law </w:t>
      </w:r>
      <w:r w:rsidRPr="00A11B16">
        <w:rPr>
          <w:szCs w:val="22"/>
          <w:lang w:val="en-US"/>
        </w:rPr>
        <w:t>to later prepare a report on its main outcomes and pr</w:t>
      </w:r>
      <w:r w:rsidR="00CA5D29" w:rsidRPr="00A11B16">
        <w:rPr>
          <w:szCs w:val="22"/>
          <w:lang w:val="en-US"/>
        </w:rPr>
        <w:t xml:space="preserve">esent </w:t>
      </w:r>
      <w:r w:rsidRPr="00A11B16">
        <w:rPr>
          <w:szCs w:val="22"/>
          <w:lang w:val="en-US"/>
        </w:rPr>
        <w:t>it to the CJI.</w:t>
      </w:r>
      <w:r w:rsidRPr="00A11B16">
        <w:rPr>
          <w:szCs w:val="22"/>
          <w:u w:val="single"/>
          <w:vertAlign w:val="superscript"/>
          <w:lang w:val="en-US"/>
        </w:rPr>
        <w:footnoteReference w:id="67"/>
      </w:r>
      <w:r w:rsidRPr="00A11B16">
        <w:rPr>
          <w:szCs w:val="22"/>
          <w:vertAlign w:val="superscript"/>
          <w:lang w:val="en-US"/>
        </w:rPr>
        <w:t>/</w:t>
      </w:r>
    </w:p>
    <w:p w14:paraId="6D01ED16" w14:textId="77777777" w:rsidR="00F5020F" w:rsidRPr="00A11B16" w:rsidRDefault="00F5020F" w:rsidP="00F72F41">
      <w:pPr>
        <w:contextualSpacing/>
        <w:rPr>
          <w:bCs/>
          <w:color w:val="000000"/>
          <w:szCs w:val="22"/>
          <w:lang w:val="en-US"/>
        </w:rPr>
      </w:pPr>
    </w:p>
    <w:p w14:paraId="7DF162B8" w14:textId="77777777" w:rsidR="00F5020F" w:rsidRPr="00A11B16" w:rsidRDefault="00F5020F" w:rsidP="00F72F41">
      <w:pPr>
        <w:ind w:firstLine="720"/>
        <w:contextualSpacing/>
        <w:rPr>
          <w:bCs/>
          <w:color w:val="000000"/>
          <w:szCs w:val="22"/>
          <w:lang w:val="en-US"/>
        </w:rPr>
      </w:pPr>
      <w:r w:rsidRPr="00A11B16">
        <w:rPr>
          <w:color w:val="000000"/>
          <w:szCs w:val="22"/>
          <w:lang w:val="en-US"/>
        </w:rPr>
        <w:t>9.</w:t>
      </w:r>
      <w:r w:rsidRPr="00A11B16">
        <w:rPr>
          <w:color w:val="000000"/>
          <w:szCs w:val="22"/>
          <w:lang w:val="en-US"/>
        </w:rPr>
        <w:tab/>
        <w:t>To encourage member states and permanent observers to mark, in 2021, the sixtieth anniversary of the 1961 Vienna Convention on Diplomatic Relations.</w:t>
      </w:r>
    </w:p>
    <w:p w14:paraId="30652541" w14:textId="77777777" w:rsidR="00F5020F" w:rsidRPr="00A11B16" w:rsidRDefault="00F5020F" w:rsidP="00F72F41">
      <w:pPr>
        <w:contextualSpacing/>
        <w:rPr>
          <w:bCs/>
          <w:color w:val="000000"/>
          <w:szCs w:val="22"/>
          <w:lang w:val="en-US"/>
        </w:rPr>
      </w:pPr>
    </w:p>
    <w:p w14:paraId="3353048F" w14:textId="77777777" w:rsidR="00F5020F" w:rsidRPr="00A11B16" w:rsidRDefault="00F5020F" w:rsidP="00F72F41">
      <w:pPr>
        <w:contextualSpacing/>
        <w:jc w:val="left"/>
        <w:rPr>
          <w:bCs/>
          <w:color w:val="000000"/>
          <w:szCs w:val="22"/>
          <w:u w:val="single"/>
          <w:lang w:val="en-US"/>
        </w:rPr>
      </w:pPr>
      <w:r w:rsidRPr="00A11B16">
        <w:rPr>
          <w:color w:val="000000"/>
          <w:szCs w:val="22"/>
          <w:lang w:val="en-US"/>
        </w:rPr>
        <w:t>ii.</w:t>
      </w:r>
      <w:r w:rsidRPr="00A11B16">
        <w:rPr>
          <w:color w:val="000000"/>
          <w:szCs w:val="22"/>
          <w:lang w:val="en-US"/>
        </w:rPr>
        <w:tab/>
      </w:r>
      <w:r w:rsidRPr="00A11B16">
        <w:rPr>
          <w:color w:val="000000"/>
          <w:szCs w:val="22"/>
          <w:u w:val="single"/>
          <w:lang w:val="en-US"/>
        </w:rPr>
        <w:t>Inter-American Juridical Committee</w:t>
      </w:r>
    </w:p>
    <w:p w14:paraId="12E2A28A" w14:textId="77777777" w:rsidR="00F5020F" w:rsidRPr="00A11B16" w:rsidRDefault="00F5020F" w:rsidP="00F72F41">
      <w:pPr>
        <w:contextualSpacing/>
        <w:jc w:val="left"/>
        <w:rPr>
          <w:szCs w:val="22"/>
          <w:lang w:val="en-US"/>
        </w:rPr>
      </w:pPr>
    </w:p>
    <w:p w14:paraId="1B8251A4" w14:textId="1A9DF4BB" w:rsidR="00F5020F" w:rsidRPr="00A11B16" w:rsidRDefault="00F5020F" w:rsidP="00F72F41">
      <w:pPr>
        <w:ind w:firstLine="720"/>
        <w:contextualSpacing/>
        <w:rPr>
          <w:color w:val="000000"/>
          <w:szCs w:val="22"/>
          <w:lang w:val="en-US"/>
        </w:rPr>
      </w:pPr>
      <w:r w:rsidRPr="00A11B16">
        <w:rPr>
          <w:color w:val="000000"/>
          <w:szCs w:val="22"/>
          <w:lang w:val="en-US"/>
        </w:rPr>
        <w:t xml:space="preserve">CONSIDERING the observations and recommendations of the member states on the </w:t>
      </w:r>
      <w:r w:rsidR="00CC0BAD" w:rsidRPr="00A11B16">
        <w:rPr>
          <w:color w:val="000000"/>
          <w:szCs w:val="22"/>
          <w:lang w:val="en-US"/>
        </w:rPr>
        <w:t>“</w:t>
      </w:r>
      <w:r w:rsidRPr="00A11B16">
        <w:rPr>
          <w:color w:val="000000"/>
          <w:szCs w:val="22"/>
          <w:lang w:val="en-US"/>
        </w:rPr>
        <w:t xml:space="preserve">Annual Report of the Inter-American Juridical Committee </w:t>
      </w:r>
      <w:r w:rsidR="004A44BB" w:rsidRPr="00A11B16">
        <w:rPr>
          <w:color w:val="000000"/>
          <w:szCs w:val="22"/>
          <w:lang w:val="en-US"/>
        </w:rPr>
        <w:t>(CJI) to the General Assembly at its Fiftieth Regular Session</w:t>
      </w:r>
      <w:r w:rsidR="00CC0BAD" w:rsidRPr="00A11B16">
        <w:rPr>
          <w:color w:val="000000"/>
          <w:szCs w:val="22"/>
          <w:lang w:val="en-US"/>
        </w:rPr>
        <w:t>”</w:t>
      </w:r>
      <w:r w:rsidR="004A44BB" w:rsidRPr="00A11B16">
        <w:rPr>
          <w:color w:val="000000"/>
          <w:szCs w:val="22"/>
          <w:lang w:val="en-US"/>
        </w:rPr>
        <w:t xml:space="preserve"> </w:t>
      </w:r>
      <w:r w:rsidRPr="00A11B16">
        <w:rPr>
          <w:color w:val="000000"/>
          <w:szCs w:val="22"/>
          <w:lang w:val="en-US"/>
        </w:rPr>
        <w:t>(CP/doc.5600/20); and</w:t>
      </w:r>
    </w:p>
    <w:p w14:paraId="38C26BA5" w14:textId="77777777" w:rsidR="00920F3C" w:rsidRPr="00A11B16" w:rsidRDefault="00920F3C" w:rsidP="00920F3C">
      <w:pPr>
        <w:contextualSpacing/>
        <w:rPr>
          <w:color w:val="000000"/>
          <w:szCs w:val="22"/>
          <w:lang w:val="en-US"/>
        </w:rPr>
      </w:pPr>
    </w:p>
    <w:p w14:paraId="3F592237" w14:textId="1B8328F7" w:rsidR="00F5020F" w:rsidRPr="00A11B16" w:rsidRDefault="00F5020F" w:rsidP="00F72F41">
      <w:pPr>
        <w:ind w:firstLine="720"/>
        <w:contextualSpacing/>
        <w:rPr>
          <w:rFonts w:eastAsia="Calibri"/>
          <w:color w:val="000000"/>
          <w:szCs w:val="22"/>
          <w:lang w:val="en-US"/>
        </w:rPr>
      </w:pPr>
      <w:r w:rsidRPr="00A11B16">
        <w:rPr>
          <w:rFonts w:eastAsia="Calibri"/>
          <w:color w:val="000000"/>
          <w:szCs w:val="22"/>
          <w:lang w:val="en-US"/>
        </w:rPr>
        <w:t xml:space="preserve">TAKING INTO ACCOUNT that, at its ninety-seventh regular session in August 2020, the Inter-American Juridical Committee adopted its </w:t>
      </w:r>
      <w:r w:rsidR="00CC0BAD" w:rsidRPr="00A11B16">
        <w:rPr>
          <w:rFonts w:eastAsia="Calibri"/>
          <w:color w:val="000000"/>
          <w:szCs w:val="22"/>
          <w:lang w:val="en-US"/>
        </w:rPr>
        <w:t>“</w:t>
      </w:r>
      <w:r w:rsidRPr="00A11B16">
        <w:rPr>
          <w:rFonts w:eastAsia="Calibri"/>
          <w:color w:val="000000"/>
          <w:szCs w:val="22"/>
          <w:lang w:val="en-US"/>
        </w:rPr>
        <w:t>Guidelines on Binding and Non-</w:t>
      </w:r>
      <w:r w:rsidR="00C927EF" w:rsidRPr="00A11B16">
        <w:rPr>
          <w:rFonts w:eastAsia="Calibri"/>
          <w:color w:val="000000"/>
          <w:szCs w:val="22"/>
          <w:lang w:val="en-US"/>
        </w:rPr>
        <w:t>b</w:t>
      </w:r>
      <w:r w:rsidRPr="00A11B16">
        <w:rPr>
          <w:rFonts w:eastAsia="Calibri"/>
          <w:color w:val="000000"/>
          <w:szCs w:val="22"/>
          <w:lang w:val="en-US"/>
        </w:rPr>
        <w:t>inding Agreements</w:t>
      </w:r>
      <w:r w:rsidR="00CC0BAD" w:rsidRPr="00A11B16">
        <w:rPr>
          <w:rFonts w:eastAsia="Calibri"/>
          <w:color w:val="000000"/>
          <w:szCs w:val="22"/>
          <w:lang w:val="en-US"/>
        </w:rPr>
        <w:t>”</w:t>
      </w:r>
      <w:r w:rsidRPr="00A11B16">
        <w:rPr>
          <w:rFonts w:eastAsia="Calibri"/>
          <w:color w:val="000000"/>
          <w:szCs w:val="22"/>
          <w:lang w:val="en-US"/>
        </w:rPr>
        <w:t xml:space="preserve"> (CJI/doc.614/20 rev. 1 corr. 1) and </w:t>
      </w:r>
      <w:r w:rsidR="004A44BB" w:rsidRPr="00A11B16">
        <w:rPr>
          <w:rFonts w:eastAsia="Calibri"/>
          <w:color w:val="000000"/>
          <w:szCs w:val="22"/>
          <w:lang w:val="en-US"/>
        </w:rPr>
        <w:t>trans</w:t>
      </w:r>
      <w:r w:rsidRPr="00A11B16">
        <w:rPr>
          <w:rFonts w:eastAsia="Calibri"/>
          <w:color w:val="000000"/>
          <w:szCs w:val="22"/>
          <w:lang w:val="en-US"/>
        </w:rPr>
        <w:t xml:space="preserve">mitted them to the General Assembly for its due knowledge and consideration, along with the report </w:t>
      </w:r>
      <w:r w:rsidR="00CC0BAD" w:rsidRPr="00A11B16">
        <w:rPr>
          <w:rFonts w:eastAsia="Calibri"/>
          <w:color w:val="000000"/>
          <w:szCs w:val="22"/>
          <w:lang w:val="en-US"/>
        </w:rPr>
        <w:t>“</w:t>
      </w:r>
      <w:r w:rsidRPr="00A11B16">
        <w:rPr>
          <w:rFonts w:eastAsia="Calibri"/>
          <w:color w:val="000000"/>
          <w:szCs w:val="22"/>
          <w:lang w:val="en-US"/>
        </w:rPr>
        <w:t xml:space="preserve">Improving </w:t>
      </w:r>
      <w:r w:rsidR="004A44BB" w:rsidRPr="00A11B16">
        <w:rPr>
          <w:rFonts w:eastAsia="Calibri"/>
          <w:color w:val="000000"/>
          <w:szCs w:val="22"/>
          <w:lang w:val="en-US"/>
        </w:rPr>
        <w:t>T</w:t>
      </w:r>
      <w:r w:rsidRPr="00A11B16">
        <w:rPr>
          <w:rFonts w:eastAsia="Calibri"/>
          <w:color w:val="000000"/>
          <w:szCs w:val="22"/>
          <w:lang w:val="en-US"/>
        </w:rPr>
        <w:t xml:space="preserve">ransparency: International </w:t>
      </w:r>
      <w:r w:rsidR="004A44BB" w:rsidRPr="00A11B16">
        <w:rPr>
          <w:rFonts w:eastAsia="Calibri"/>
          <w:color w:val="000000"/>
          <w:szCs w:val="22"/>
          <w:lang w:val="en-US"/>
        </w:rPr>
        <w:t>L</w:t>
      </w:r>
      <w:r w:rsidRPr="00A11B16">
        <w:rPr>
          <w:rFonts w:eastAsia="Calibri"/>
          <w:color w:val="000000"/>
          <w:szCs w:val="22"/>
          <w:lang w:val="en-US"/>
        </w:rPr>
        <w:t xml:space="preserve">aw and </w:t>
      </w:r>
      <w:r w:rsidR="004A44BB" w:rsidRPr="00A11B16">
        <w:rPr>
          <w:rFonts w:eastAsia="Calibri"/>
          <w:color w:val="000000"/>
          <w:szCs w:val="22"/>
          <w:lang w:val="en-US"/>
        </w:rPr>
        <w:t>S</w:t>
      </w:r>
      <w:r w:rsidRPr="00A11B16">
        <w:rPr>
          <w:rFonts w:eastAsia="Calibri"/>
          <w:color w:val="000000"/>
          <w:szCs w:val="22"/>
          <w:lang w:val="en-US"/>
        </w:rPr>
        <w:t xml:space="preserve">tate </w:t>
      </w:r>
      <w:r w:rsidR="004A44BB" w:rsidRPr="00A11B16">
        <w:rPr>
          <w:rFonts w:eastAsia="Calibri"/>
          <w:color w:val="000000"/>
          <w:szCs w:val="22"/>
          <w:lang w:val="en-US"/>
        </w:rPr>
        <w:t>C</w:t>
      </w:r>
      <w:r w:rsidRPr="00A11B16">
        <w:rPr>
          <w:rFonts w:eastAsia="Calibri"/>
          <w:color w:val="000000"/>
          <w:szCs w:val="22"/>
          <w:lang w:val="en-US"/>
        </w:rPr>
        <w:t xml:space="preserve">yber </w:t>
      </w:r>
      <w:r w:rsidR="004A44BB" w:rsidRPr="00A11B16">
        <w:rPr>
          <w:rFonts w:eastAsia="Calibri"/>
          <w:color w:val="000000"/>
          <w:szCs w:val="22"/>
          <w:lang w:val="en-US"/>
        </w:rPr>
        <w:t>O</w:t>
      </w:r>
      <w:r w:rsidRPr="00A11B16">
        <w:rPr>
          <w:rFonts w:eastAsia="Calibri"/>
          <w:color w:val="000000"/>
          <w:szCs w:val="22"/>
          <w:lang w:val="en-US"/>
        </w:rPr>
        <w:t>perations</w:t>
      </w:r>
      <w:r w:rsidR="009C4FC3" w:rsidRPr="00A11B16">
        <w:rPr>
          <w:rFonts w:eastAsia="Calibri"/>
          <w:color w:val="000000"/>
          <w:szCs w:val="22"/>
          <w:lang w:val="en-US"/>
        </w:rPr>
        <w:t xml:space="preserve"> – Fifth Report</w:t>
      </w:r>
      <w:r w:rsidR="00CC0BAD" w:rsidRPr="00A11B16">
        <w:rPr>
          <w:rFonts w:eastAsia="Calibri"/>
          <w:color w:val="000000"/>
          <w:szCs w:val="22"/>
          <w:lang w:val="en-US"/>
        </w:rPr>
        <w:t>”</w:t>
      </w:r>
      <w:r w:rsidRPr="00A11B16">
        <w:rPr>
          <w:rFonts w:eastAsia="Calibri"/>
          <w:color w:val="000000"/>
          <w:szCs w:val="22"/>
          <w:lang w:val="en-US"/>
        </w:rPr>
        <w:t xml:space="preserve"> (CJI/doc.615/20), recommending that the General Assembly adopt the declaration contained in resolution CJI/</w:t>
      </w:r>
      <w:r w:rsidR="009C4FC3" w:rsidRPr="00A11B16">
        <w:rPr>
          <w:rFonts w:eastAsia="Calibri"/>
          <w:color w:val="000000"/>
          <w:szCs w:val="22"/>
          <w:lang w:val="en-US"/>
        </w:rPr>
        <w:t xml:space="preserve">RES. </w:t>
      </w:r>
      <w:r w:rsidRPr="00A11B16">
        <w:rPr>
          <w:rFonts w:eastAsia="Calibri"/>
          <w:color w:val="000000"/>
          <w:szCs w:val="22"/>
          <w:lang w:val="en-US"/>
        </w:rPr>
        <w:t>260 (XCVII-O</w:t>
      </w:r>
      <w:r w:rsidR="009C4FC3" w:rsidRPr="00A11B16">
        <w:rPr>
          <w:rFonts w:eastAsia="Calibri"/>
          <w:color w:val="000000"/>
          <w:szCs w:val="22"/>
          <w:lang w:val="en-US"/>
        </w:rPr>
        <w:t>/</w:t>
      </w:r>
      <w:r w:rsidRPr="00A11B16">
        <w:rPr>
          <w:rFonts w:eastAsia="Calibri"/>
          <w:color w:val="000000"/>
          <w:szCs w:val="22"/>
          <w:lang w:val="en-US"/>
        </w:rPr>
        <w:t xml:space="preserve">20), </w:t>
      </w:r>
      <w:r w:rsidR="00CC0BAD" w:rsidRPr="00A11B16">
        <w:rPr>
          <w:rFonts w:eastAsia="Calibri"/>
          <w:color w:val="000000"/>
          <w:szCs w:val="22"/>
          <w:lang w:val="en-US"/>
        </w:rPr>
        <w:t>“</w:t>
      </w:r>
      <w:r w:rsidRPr="00A11B16">
        <w:rPr>
          <w:rFonts w:eastAsia="Calibri"/>
          <w:color w:val="000000"/>
          <w:szCs w:val="22"/>
          <w:lang w:val="en-US"/>
        </w:rPr>
        <w:t>International Law and State Cyber Operations,</w:t>
      </w:r>
      <w:r w:rsidR="00CC0BAD" w:rsidRPr="00A11B16">
        <w:rPr>
          <w:rFonts w:eastAsia="Calibri"/>
          <w:color w:val="000000"/>
          <w:szCs w:val="22"/>
          <w:lang w:val="en-US"/>
        </w:rPr>
        <w:t>”</w:t>
      </w:r>
    </w:p>
    <w:p w14:paraId="59826156" w14:textId="77777777" w:rsidR="00F5020F" w:rsidRPr="00A11B16" w:rsidRDefault="00F5020F" w:rsidP="00F72F41">
      <w:pPr>
        <w:contextualSpacing/>
        <w:jc w:val="left"/>
        <w:rPr>
          <w:rFonts w:eastAsia="Calibri"/>
          <w:color w:val="000000"/>
          <w:szCs w:val="22"/>
          <w:lang w:val="en-US"/>
        </w:rPr>
      </w:pPr>
    </w:p>
    <w:p w14:paraId="79DCF369" w14:textId="77777777" w:rsidR="00F5020F" w:rsidRPr="00A11B16" w:rsidRDefault="00F5020F" w:rsidP="00F72F41">
      <w:pPr>
        <w:contextualSpacing/>
        <w:jc w:val="left"/>
        <w:rPr>
          <w:color w:val="000000"/>
          <w:szCs w:val="22"/>
          <w:lang w:val="en-US"/>
        </w:rPr>
      </w:pPr>
      <w:r w:rsidRPr="00A11B16">
        <w:rPr>
          <w:color w:val="000000"/>
          <w:szCs w:val="22"/>
          <w:lang w:val="en-US"/>
        </w:rPr>
        <w:t>RESOLVES:</w:t>
      </w:r>
    </w:p>
    <w:p w14:paraId="2C72F4D0" w14:textId="77777777" w:rsidR="00F5020F" w:rsidRPr="00A11B16" w:rsidRDefault="00F5020F" w:rsidP="00F72F41">
      <w:pPr>
        <w:contextualSpacing/>
        <w:rPr>
          <w:color w:val="000000"/>
          <w:szCs w:val="22"/>
          <w:lang w:val="en-US"/>
        </w:rPr>
      </w:pPr>
    </w:p>
    <w:p w14:paraId="5126982B" w14:textId="5F8C1CFA" w:rsidR="00F5020F" w:rsidRPr="00A11B16" w:rsidRDefault="00F5020F" w:rsidP="00F72F41">
      <w:pPr>
        <w:ind w:firstLine="720"/>
        <w:contextualSpacing/>
        <w:rPr>
          <w:color w:val="000000"/>
          <w:szCs w:val="22"/>
          <w:lang w:val="en-US"/>
        </w:rPr>
      </w:pPr>
      <w:r w:rsidRPr="00A11B16">
        <w:rPr>
          <w:color w:val="000000"/>
          <w:szCs w:val="22"/>
          <w:lang w:val="en-US"/>
        </w:rPr>
        <w:t>1.</w:t>
      </w:r>
      <w:r w:rsidRPr="00A11B16">
        <w:rPr>
          <w:color w:val="000000"/>
          <w:szCs w:val="22"/>
          <w:lang w:val="en-US"/>
        </w:rPr>
        <w:tab/>
        <w:t xml:space="preserve">To welcome the dissemination by the Technical Secretariat of the Inter-American Juridical Committee (CJI) of the Guide to the Law Applicable to International Commercial Contracts in the Americas among the member states and to urge </w:t>
      </w:r>
      <w:r w:rsidR="00313575" w:rsidRPr="00A11B16">
        <w:rPr>
          <w:color w:val="000000"/>
          <w:szCs w:val="22"/>
          <w:lang w:val="en-US"/>
        </w:rPr>
        <w:t>the Technical Secretariat of the CJI</w:t>
      </w:r>
      <w:r w:rsidRPr="00A11B16">
        <w:rPr>
          <w:color w:val="000000"/>
          <w:szCs w:val="22"/>
          <w:lang w:val="en-US"/>
        </w:rPr>
        <w:t xml:space="preserve"> to keep its contents current, in order to consolidate it as a tool at the service of member states.</w:t>
      </w:r>
    </w:p>
    <w:p w14:paraId="50A883D6" w14:textId="77777777" w:rsidR="00F5020F" w:rsidRPr="00A11B16" w:rsidRDefault="00F5020F" w:rsidP="00F72F41">
      <w:pPr>
        <w:contextualSpacing/>
        <w:rPr>
          <w:color w:val="000000"/>
          <w:szCs w:val="22"/>
          <w:lang w:val="en-US"/>
        </w:rPr>
      </w:pPr>
    </w:p>
    <w:p w14:paraId="6BD676E4" w14:textId="6B202DE9" w:rsidR="00F5020F" w:rsidRPr="00A11B16" w:rsidRDefault="00F5020F" w:rsidP="00F72F41">
      <w:pPr>
        <w:ind w:firstLine="720"/>
        <w:contextualSpacing/>
        <w:rPr>
          <w:color w:val="000000"/>
          <w:szCs w:val="22"/>
          <w:lang w:val="en-US"/>
        </w:rPr>
      </w:pPr>
      <w:r w:rsidRPr="00A11B16">
        <w:rPr>
          <w:color w:val="000000"/>
          <w:szCs w:val="22"/>
          <w:lang w:val="en-US"/>
        </w:rPr>
        <w:t>2.</w:t>
      </w:r>
      <w:r w:rsidRPr="00A11B16">
        <w:rPr>
          <w:color w:val="000000"/>
          <w:szCs w:val="22"/>
          <w:lang w:val="en-US"/>
        </w:rPr>
        <w:tab/>
        <w:t xml:space="preserve">To take note of the </w:t>
      </w:r>
      <w:r w:rsidR="00CC0BAD" w:rsidRPr="00A11B16">
        <w:rPr>
          <w:color w:val="000000"/>
          <w:szCs w:val="22"/>
          <w:lang w:val="en-US"/>
        </w:rPr>
        <w:t>“</w:t>
      </w:r>
      <w:r w:rsidRPr="00A11B16">
        <w:rPr>
          <w:color w:val="000000"/>
          <w:szCs w:val="22"/>
          <w:lang w:val="en-US"/>
        </w:rPr>
        <w:t>Guidelines on Binding and Non-</w:t>
      </w:r>
      <w:r w:rsidR="00C927EF" w:rsidRPr="00A11B16">
        <w:rPr>
          <w:color w:val="000000"/>
          <w:szCs w:val="22"/>
          <w:lang w:val="en-US"/>
        </w:rPr>
        <w:t>b</w:t>
      </w:r>
      <w:r w:rsidRPr="00A11B16">
        <w:rPr>
          <w:color w:val="000000"/>
          <w:szCs w:val="22"/>
          <w:lang w:val="en-US"/>
        </w:rPr>
        <w:t>inding Agreements</w:t>
      </w:r>
      <w:r w:rsidR="00C927EF" w:rsidRPr="00A11B16">
        <w:rPr>
          <w:color w:val="000000"/>
          <w:szCs w:val="22"/>
          <w:lang w:val="en-US"/>
        </w:rPr>
        <w:t>,</w:t>
      </w:r>
      <w:r w:rsidR="00CC0BAD" w:rsidRPr="00A11B16">
        <w:rPr>
          <w:color w:val="000000"/>
          <w:szCs w:val="22"/>
          <w:lang w:val="en-US"/>
        </w:rPr>
        <w:t>”</w:t>
      </w:r>
      <w:r w:rsidRPr="00A11B16">
        <w:rPr>
          <w:color w:val="000000"/>
          <w:szCs w:val="22"/>
          <w:lang w:val="en-US"/>
        </w:rPr>
        <w:t xml:space="preserve"> to request the Department of International Law to compile views from member states for dissemination with th</w:t>
      </w:r>
      <w:r w:rsidR="00C927EF" w:rsidRPr="00A11B16">
        <w:rPr>
          <w:color w:val="000000"/>
          <w:szCs w:val="22"/>
          <w:lang w:val="en-US"/>
        </w:rPr>
        <w:t>o</w:t>
      </w:r>
      <w:r w:rsidRPr="00A11B16">
        <w:rPr>
          <w:color w:val="000000"/>
          <w:szCs w:val="22"/>
          <w:lang w:val="en-US"/>
        </w:rPr>
        <w:t xml:space="preserve">se Guidelines, to take note of the CJI report </w:t>
      </w:r>
      <w:r w:rsidR="00CC0BAD" w:rsidRPr="00A11B16">
        <w:rPr>
          <w:color w:val="000000"/>
          <w:szCs w:val="22"/>
          <w:lang w:val="en-US"/>
        </w:rPr>
        <w:t>“</w:t>
      </w:r>
      <w:r w:rsidRPr="00A11B16">
        <w:rPr>
          <w:color w:val="000000"/>
          <w:szCs w:val="22"/>
          <w:lang w:val="en-US"/>
        </w:rPr>
        <w:t xml:space="preserve">Improving </w:t>
      </w:r>
      <w:r w:rsidR="00C927EF" w:rsidRPr="00A11B16">
        <w:rPr>
          <w:color w:val="000000"/>
          <w:szCs w:val="22"/>
          <w:lang w:val="en-US"/>
        </w:rPr>
        <w:t>T</w:t>
      </w:r>
      <w:r w:rsidRPr="00A11B16">
        <w:rPr>
          <w:color w:val="000000"/>
          <w:szCs w:val="22"/>
          <w:lang w:val="en-US"/>
        </w:rPr>
        <w:t xml:space="preserve">ransparency: International </w:t>
      </w:r>
      <w:r w:rsidR="00C927EF" w:rsidRPr="00A11B16">
        <w:rPr>
          <w:color w:val="000000"/>
          <w:szCs w:val="22"/>
          <w:lang w:val="en-US"/>
        </w:rPr>
        <w:t>L</w:t>
      </w:r>
      <w:r w:rsidRPr="00A11B16">
        <w:rPr>
          <w:color w:val="000000"/>
          <w:szCs w:val="22"/>
          <w:lang w:val="en-US"/>
        </w:rPr>
        <w:t xml:space="preserve">aw and </w:t>
      </w:r>
      <w:r w:rsidR="00C927EF" w:rsidRPr="00A11B16">
        <w:rPr>
          <w:color w:val="000000"/>
          <w:szCs w:val="22"/>
          <w:lang w:val="en-US"/>
        </w:rPr>
        <w:t>S</w:t>
      </w:r>
      <w:r w:rsidRPr="00A11B16">
        <w:rPr>
          <w:color w:val="000000"/>
          <w:szCs w:val="22"/>
          <w:lang w:val="en-US"/>
        </w:rPr>
        <w:t xml:space="preserve">tate </w:t>
      </w:r>
      <w:r w:rsidR="00C927EF" w:rsidRPr="00A11B16">
        <w:rPr>
          <w:color w:val="000000"/>
          <w:szCs w:val="22"/>
          <w:lang w:val="en-US"/>
        </w:rPr>
        <w:t>C</w:t>
      </w:r>
      <w:r w:rsidRPr="00A11B16">
        <w:rPr>
          <w:color w:val="000000"/>
          <w:szCs w:val="22"/>
          <w:lang w:val="en-US"/>
        </w:rPr>
        <w:t xml:space="preserve">yber </w:t>
      </w:r>
      <w:r w:rsidR="00C927EF" w:rsidRPr="00A11B16">
        <w:rPr>
          <w:color w:val="000000"/>
          <w:szCs w:val="22"/>
          <w:lang w:val="en-US"/>
        </w:rPr>
        <w:t>O</w:t>
      </w:r>
      <w:r w:rsidRPr="00A11B16">
        <w:rPr>
          <w:color w:val="000000"/>
          <w:szCs w:val="22"/>
          <w:lang w:val="en-US"/>
        </w:rPr>
        <w:t>perations</w:t>
      </w:r>
      <w:r w:rsidR="00C927EF" w:rsidRPr="00A11B16">
        <w:rPr>
          <w:color w:val="000000"/>
          <w:szCs w:val="22"/>
          <w:lang w:val="en-US"/>
        </w:rPr>
        <w:t>,</w:t>
      </w:r>
      <w:r w:rsidR="00CC0BAD" w:rsidRPr="00A11B16">
        <w:rPr>
          <w:color w:val="000000"/>
          <w:szCs w:val="22"/>
          <w:lang w:val="en-US"/>
        </w:rPr>
        <w:t>”</w:t>
      </w:r>
      <w:r w:rsidRPr="00A11B16">
        <w:rPr>
          <w:color w:val="000000"/>
          <w:szCs w:val="22"/>
          <w:lang w:val="en-US"/>
        </w:rPr>
        <w:t xml:space="preserve"> and to </w:t>
      </w:r>
      <w:r w:rsidR="00C927EF" w:rsidRPr="00A11B16">
        <w:rPr>
          <w:color w:val="000000"/>
          <w:szCs w:val="22"/>
          <w:lang w:val="en-US"/>
        </w:rPr>
        <w:t xml:space="preserve">request the Department of International Law, as </w:t>
      </w:r>
      <w:r w:rsidRPr="00A11B16">
        <w:rPr>
          <w:color w:val="000000"/>
          <w:szCs w:val="22"/>
          <w:lang w:val="en-US"/>
        </w:rPr>
        <w:t>its Technical Secretariat, to disseminate it as widely as possible.</w:t>
      </w:r>
      <w:r w:rsidRPr="00A11B16">
        <w:rPr>
          <w:szCs w:val="22"/>
          <w:u w:val="single"/>
          <w:vertAlign w:val="superscript"/>
          <w:lang w:val="en-US"/>
        </w:rPr>
        <w:footnoteReference w:id="68"/>
      </w:r>
      <w:r w:rsidRPr="00A11B16">
        <w:rPr>
          <w:szCs w:val="22"/>
          <w:vertAlign w:val="superscript"/>
          <w:lang w:val="en-US"/>
        </w:rPr>
        <w:t>/</w:t>
      </w:r>
    </w:p>
    <w:p w14:paraId="02EB8E13" w14:textId="77777777" w:rsidR="00F5020F" w:rsidRPr="00A11B16" w:rsidRDefault="00F5020F" w:rsidP="00F72F41">
      <w:pPr>
        <w:contextualSpacing/>
        <w:rPr>
          <w:color w:val="000000"/>
          <w:szCs w:val="22"/>
          <w:lang w:val="en-US"/>
        </w:rPr>
      </w:pPr>
    </w:p>
    <w:p w14:paraId="21B6109F" w14:textId="12ACBE0C" w:rsidR="00F5020F" w:rsidRPr="00A11B16" w:rsidRDefault="00F5020F" w:rsidP="00F72F41">
      <w:pPr>
        <w:ind w:firstLine="720"/>
        <w:contextualSpacing/>
        <w:rPr>
          <w:color w:val="000000"/>
          <w:szCs w:val="22"/>
          <w:lang w:val="en-US"/>
        </w:rPr>
      </w:pPr>
      <w:r w:rsidRPr="00A11B16">
        <w:rPr>
          <w:color w:val="000000"/>
          <w:szCs w:val="22"/>
          <w:lang w:val="en-US"/>
        </w:rPr>
        <w:t>3.</w:t>
      </w:r>
      <w:r w:rsidRPr="00A11B16">
        <w:rPr>
          <w:color w:val="000000"/>
          <w:szCs w:val="22"/>
          <w:lang w:val="en-US"/>
        </w:rPr>
        <w:tab/>
        <w:t xml:space="preserve">To reiterate the request to the CJI to continue </w:t>
      </w:r>
      <w:r w:rsidR="00C927EF" w:rsidRPr="00A11B16">
        <w:rPr>
          <w:color w:val="000000"/>
          <w:szCs w:val="22"/>
          <w:lang w:val="en-US"/>
        </w:rPr>
        <w:t xml:space="preserve">moving forward with </w:t>
      </w:r>
      <w:r w:rsidRPr="00A11B16">
        <w:rPr>
          <w:color w:val="000000"/>
          <w:szCs w:val="22"/>
          <w:lang w:val="en-US"/>
        </w:rPr>
        <w:t>its agenda, as envisaged in resolution CJI/RES. 257 (XCV</w:t>
      </w:r>
      <w:r w:rsidR="009C4FC3" w:rsidRPr="00A11B16">
        <w:rPr>
          <w:color w:val="000000"/>
          <w:szCs w:val="22"/>
          <w:lang w:val="en-US"/>
        </w:rPr>
        <w:t>I</w:t>
      </w:r>
      <w:r w:rsidRPr="00A11B16">
        <w:rPr>
          <w:color w:val="000000"/>
          <w:szCs w:val="22"/>
          <w:lang w:val="en-US"/>
        </w:rPr>
        <w:t>I/O/20)</w:t>
      </w:r>
      <w:r w:rsidR="00C927EF" w:rsidRPr="00A11B16">
        <w:rPr>
          <w:color w:val="000000"/>
          <w:szCs w:val="22"/>
          <w:lang w:val="en-US"/>
        </w:rPr>
        <w:t>.</w:t>
      </w:r>
    </w:p>
    <w:p w14:paraId="60A87390" w14:textId="77777777" w:rsidR="00F5020F" w:rsidRPr="00A11B16" w:rsidRDefault="00F5020F" w:rsidP="00F72F41">
      <w:pPr>
        <w:contextualSpacing/>
        <w:rPr>
          <w:color w:val="000000"/>
          <w:szCs w:val="22"/>
          <w:lang w:val="en-US"/>
        </w:rPr>
      </w:pPr>
    </w:p>
    <w:p w14:paraId="396636F3" w14:textId="28CA6B3A" w:rsidR="00F5020F" w:rsidRPr="00A11B16" w:rsidRDefault="00F5020F" w:rsidP="00F72F41">
      <w:pPr>
        <w:ind w:firstLine="720"/>
        <w:contextualSpacing/>
        <w:rPr>
          <w:color w:val="000000"/>
          <w:szCs w:val="22"/>
          <w:lang w:val="en-US"/>
        </w:rPr>
      </w:pPr>
      <w:r w:rsidRPr="00A11B16">
        <w:rPr>
          <w:color w:val="000000"/>
          <w:szCs w:val="22"/>
          <w:lang w:val="en-US"/>
        </w:rPr>
        <w:t>4.</w:t>
      </w:r>
      <w:r w:rsidRPr="00A11B16">
        <w:rPr>
          <w:color w:val="000000"/>
          <w:szCs w:val="22"/>
          <w:lang w:val="en-US"/>
        </w:rPr>
        <w:tab/>
        <w:t>To renew the invitation to member states to comment in a timely manner on requests for information from the CJI in order to facilitate the preparation of reports on issues within the Committee</w:t>
      </w:r>
      <w:r w:rsidR="005C5676" w:rsidRPr="00A11B16">
        <w:rPr>
          <w:color w:val="000000"/>
          <w:szCs w:val="22"/>
          <w:lang w:val="en-US"/>
        </w:rPr>
        <w:t>’</w:t>
      </w:r>
      <w:r w:rsidRPr="00A11B16">
        <w:rPr>
          <w:color w:val="000000"/>
          <w:szCs w:val="22"/>
          <w:lang w:val="en-US"/>
        </w:rPr>
        <w:t>s remit.</w:t>
      </w:r>
    </w:p>
    <w:p w14:paraId="2156E7BD" w14:textId="77777777" w:rsidR="00F5020F" w:rsidRPr="00A11B16" w:rsidRDefault="00F5020F" w:rsidP="00F72F41">
      <w:pPr>
        <w:contextualSpacing/>
        <w:rPr>
          <w:color w:val="000000"/>
          <w:szCs w:val="22"/>
          <w:lang w:val="en-US"/>
        </w:rPr>
      </w:pPr>
    </w:p>
    <w:p w14:paraId="1E0500E0" w14:textId="77777777" w:rsidR="00F5020F" w:rsidRPr="00A11B16" w:rsidRDefault="00F5020F" w:rsidP="00F72F41">
      <w:pPr>
        <w:ind w:firstLine="720"/>
        <w:contextualSpacing/>
        <w:rPr>
          <w:color w:val="000000"/>
          <w:szCs w:val="22"/>
          <w:lang w:val="en-US"/>
        </w:rPr>
      </w:pPr>
      <w:r w:rsidRPr="00A11B16">
        <w:rPr>
          <w:color w:val="000000"/>
          <w:szCs w:val="22"/>
          <w:lang w:val="en-US"/>
        </w:rPr>
        <w:t>5.</w:t>
      </w:r>
      <w:r w:rsidRPr="00A11B16">
        <w:rPr>
          <w:color w:val="000000"/>
          <w:szCs w:val="22"/>
          <w:lang w:val="en-US"/>
        </w:rPr>
        <w:tab/>
        <w:t xml:space="preserve">To recognize the need to move forward with the administrative and budgetary strengthening of the CJI to ensure that its objectives are met, in particular in its consultative role, as well as in its academic role through the Course on International Law organized annually in Rio de </w:t>
      </w:r>
      <w:r w:rsidRPr="00A11B16">
        <w:rPr>
          <w:color w:val="000000"/>
          <w:szCs w:val="22"/>
          <w:lang w:val="en-US"/>
        </w:rPr>
        <w:lastRenderedPageBreak/>
        <w:t>Janeiro. Accordingly, to reiterate to the General Secretariat, subject to available resources, the need for a study, to be circulated as soon as possible to the member states on the possible restoration of the position of executive secretary, the creation of an equivalent position, or alternative ways of bolstering the CJI administratively and financially.</w:t>
      </w:r>
    </w:p>
    <w:p w14:paraId="40FF423B" w14:textId="77777777" w:rsidR="00F5020F" w:rsidRPr="00A11B16" w:rsidRDefault="00F5020F" w:rsidP="00F72F41">
      <w:pPr>
        <w:contextualSpacing/>
        <w:rPr>
          <w:color w:val="000000"/>
          <w:szCs w:val="22"/>
          <w:lang w:val="en-US"/>
        </w:rPr>
      </w:pPr>
    </w:p>
    <w:p w14:paraId="1B9C9565" w14:textId="1C94EFF4" w:rsidR="00F5020F" w:rsidRPr="00A11B16" w:rsidRDefault="00F5020F" w:rsidP="00F72F41">
      <w:pPr>
        <w:ind w:firstLine="720"/>
        <w:contextualSpacing/>
        <w:rPr>
          <w:color w:val="000000"/>
          <w:szCs w:val="22"/>
          <w:lang w:val="en-US"/>
        </w:rPr>
      </w:pPr>
      <w:r w:rsidRPr="00A11B16">
        <w:rPr>
          <w:color w:val="000000"/>
          <w:szCs w:val="22"/>
          <w:lang w:val="en-US"/>
        </w:rPr>
        <w:t>6.</w:t>
      </w:r>
      <w:r w:rsidRPr="00A11B16">
        <w:rPr>
          <w:color w:val="000000"/>
          <w:szCs w:val="22"/>
          <w:lang w:val="en-US"/>
        </w:rPr>
        <w:tab/>
        <w:t xml:space="preserve">To request the CJI to consolidate its collaboration with the </w:t>
      </w:r>
      <w:r w:rsidR="004932A4" w:rsidRPr="00A11B16">
        <w:rPr>
          <w:color w:val="000000"/>
          <w:szCs w:val="22"/>
          <w:lang w:val="en-US"/>
        </w:rPr>
        <w:t xml:space="preserve">United Nations </w:t>
      </w:r>
      <w:r w:rsidRPr="00A11B16">
        <w:rPr>
          <w:color w:val="000000"/>
          <w:szCs w:val="22"/>
          <w:lang w:val="en-US"/>
        </w:rPr>
        <w:t xml:space="preserve">International Law Commission, diplomatic academies and legal counsel offices </w:t>
      </w:r>
      <w:r w:rsidR="004932A4" w:rsidRPr="00A11B16">
        <w:rPr>
          <w:color w:val="000000"/>
          <w:szCs w:val="22"/>
          <w:lang w:val="en-US"/>
        </w:rPr>
        <w:t>of</w:t>
      </w:r>
      <w:r w:rsidRPr="00A11B16">
        <w:rPr>
          <w:color w:val="000000"/>
          <w:szCs w:val="22"/>
          <w:lang w:val="en-US"/>
        </w:rPr>
        <w:t xml:space="preserve"> the ministries of foreign affairs of member states, academia</w:t>
      </w:r>
      <w:r w:rsidR="004932A4" w:rsidRPr="00A11B16">
        <w:rPr>
          <w:color w:val="000000"/>
          <w:szCs w:val="22"/>
          <w:lang w:val="en-US"/>
        </w:rPr>
        <w:t>,</w:t>
      </w:r>
      <w:r w:rsidRPr="00A11B16">
        <w:rPr>
          <w:color w:val="000000"/>
          <w:szCs w:val="22"/>
          <w:lang w:val="en-US"/>
        </w:rPr>
        <w:t xml:space="preserve"> and civil society organizations, </w:t>
      </w:r>
      <w:r w:rsidR="004932A4" w:rsidRPr="00A11B16">
        <w:rPr>
          <w:color w:val="000000"/>
          <w:szCs w:val="22"/>
          <w:lang w:val="en-US"/>
        </w:rPr>
        <w:t xml:space="preserve">in order to enable </w:t>
      </w:r>
      <w:r w:rsidRPr="00A11B16">
        <w:rPr>
          <w:color w:val="000000"/>
          <w:szCs w:val="22"/>
          <w:lang w:val="en-US"/>
        </w:rPr>
        <w:t xml:space="preserve">it to fulfill its purposes, bearing in mind the limited financial resources </w:t>
      </w:r>
      <w:r w:rsidR="00DF3900" w:rsidRPr="00A11B16">
        <w:rPr>
          <w:color w:val="000000"/>
          <w:szCs w:val="22"/>
          <w:lang w:val="en-US"/>
        </w:rPr>
        <w:t xml:space="preserve">of States </w:t>
      </w:r>
      <w:r w:rsidRPr="00A11B16">
        <w:rPr>
          <w:color w:val="000000"/>
          <w:szCs w:val="22"/>
          <w:lang w:val="en-US"/>
        </w:rPr>
        <w:t xml:space="preserve">and the material challenges facing them in dealing with the COVID-19 pandemic; and to highlight the importance of enhancing CJI collaboration with the offices of legal affairs, </w:t>
      </w:r>
      <w:r w:rsidR="004932A4" w:rsidRPr="00A11B16">
        <w:rPr>
          <w:color w:val="000000"/>
          <w:szCs w:val="22"/>
          <w:lang w:val="en-US"/>
        </w:rPr>
        <w:t>legal advisers</w:t>
      </w:r>
      <w:r w:rsidR="005C5676" w:rsidRPr="00A11B16">
        <w:rPr>
          <w:color w:val="000000"/>
          <w:szCs w:val="22"/>
          <w:lang w:val="en-US"/>
        </w:rPr>
        <w:t>’</w:t>
      </w:r>
      <w:r w:rsidR="004932A4" w:rsidRPr="00A11B16">
        <w:rPr>
          <w:color w:val="000000"/>
          <w:szCs w:val="22"/>
          <w:lang w:val="en-US"/>
        </w:rPr>
        <w:t xml:space="preserve"> offices, and </w:t>
      </w:r>
      <w:r w:rsidRPr="00A11B16">
        <w:rPr>
          <w:color w:val="000000"/>
          <w:szCs w:val="22"/>
          <w:lang w:val="en-US"/>
        </w:rPr>
        <w:t>legal counsel offices</w:t>
      </w:r>
      <w:r w:rsidR="004932A4" w:rsidRPr="00A11B16">
        <w:rPr>
          <w:color w:val="000000"/>
          <w:szCs w:val="22"/>
          <w:lang w:val="en-US"/>
        </w:rPr>
        <w:t xml:space="preserve"> of </w:t>
      </w:r>
      <w:r w:rsidRPr="00A11B16">
        <w:rPr>
          <w:color w:val="000000"/>
          <w:szCs w:val="22"/>
          <w:lang w:val="en-US"/>
        </w:rPr>
        <w:t xml:space="preserve">the ministries of foreign affairs of member states, including with respect to seeking member state views on CJI </w:t>
      </w:r>
      <w:r w:rsidR="004932A4" w:rsidRPr="00A11B16">
        <w:rPr>
          <w:color w:val="000000"/>
          <w:szCs w:val="22"/>
          <w:lang w:val="en-US"/>
        </w:rPr>
        <w:t>outputs</w:t>
      </w:r>
      <w:r w:rsidR="00DF3900" w:rsidRPr="00A11B16">
        <w:rPr>
          <w:color w:val="000000"/>
          <w:szCs w:val="22"/>
          <w:lang w:val="en-US"/>
        </w:rPr>
        <w:t>.</w:t>
      </w:r>
    </w:p>
    <w:p w14:paraId="611C13DD" w14:textId="77777777" w:rsidR="00F5020F" w:rsidRPr="00A11B16" w:rsidRDefault="00F5020F" w:rsidP="00F72F41">
      <w:pPr>
        <w:contextualSpacing/>
        <w:rPr>
          <w:color w:val="000000"/>
          <w:szCs w:val="22"/>
          <w:lang w:val="en-US"/>
        </w:rPr>
      </w:pPr>
    </w:p>
    <w:p w14:paraId="0D32ECC4" w14:textId="18BC0700" w:rsidR="00F5020F" w:rsidRPr="00A11B16" w:rsidRDefault="00F5020F" w:rsidP="00F72F41">
      <w:pPr>
        <w:contextualSpacing/>
        <w:rPr>
          <w:rFonts w:eastAsia="Calibri"/>
          <w:bCs/>
          <w:szCs w:val="22"/>
          <w:lang w:val="en-US"/>
        </w:rPr>
      </w:pPr>
      <w:r w:rsidRPr="00A11B16">
        <w:rPr>
          <w:color w:val="000000"/>
          <w:szCs w:val="22"/>
          <w:lang w:val="en-US"/>
        </w:rPr>
        <w:tab/>
        <w:t>7.</w:t>
      </w:r>
      <w:r w:rsidRPr="00A11B16">
        <w:rPr>
          <w:color w:val="000000"/>
          <w:szCs w:val="22"/>
          <w:lang w:val="en-US"/>
        </w:rPr>
        <w:tab/>
        <w:t>To encourage communication between the Permanent Council and the CJI so that the latter may perform its consultative function, with full respect for its autonomy and its technical dimension, thus contributing to the Organization</w:t>
      </w:r>
      <w:r w:rsidR="005C5676" w:rsidRPr="00A11B16">
        <w:rPr>
          <w:color w:val="000000"/>
          <w:szCs w:val="22"/>
          <w:lang w:val="en-US"/>
        </w:rPr>
        <w:t>’</w:t>
      </w:r>
      <w:r w:rsidRPr="00A11B16">
        <w:rPr>
          <w:color w:val="000000"/>
          <w:szCs w:val="22"/>
          <w:lang w:val="en-US"/>
        </w:rPr>
        <w:t>s decisions and promoting the harmonious exercise of competencies among the organs of the inter-American system.</w:t>
      </w:r>
    </w:p>
    <w:p w14:paraId="75B1C8C2" w14:textId="77777777" w:rsidR="00F5020F" w:rsidRPr="00A11B16" w:rsidRDefault="00F5020F" w:rsidP="00F72F41">
      <w:pPr>
        <w:contextualSpacing/>
        <w:rPr>
          <w:color w:val="000000"/>
          <w:szCs w:val="22"/>
          <w:lang w:val="en-US"/>
        </w:rPr>
      </w:pPr>
    </w:p>
    <w:p w14:paraId="406FA51A" w14:textId="0065400E" w:rsidR="00F5020F" w:rsidRPr="00A11B16" w:rsidRDefault="00F5020F" w:rsidP="00F72F41">
      <w:pPr>
        <w:contextualSpacing/>
        <w:rPr>
          <w:rFonts w:eastAsia="Calibri"/>
          <w:bCs/>
          <w:szCs w:val="22"/>
          <w:lang w:val="en-US"/>
        </w:rPr>
      </w:pPr>
      <w:r w:rsidRPr="00A11B16">
        <w:rPr>
          <w:color w:val="000000"/>
          <w:szCs w:val="22"/>
          <w:lang w:val="en-US"/>
        </w:rPr>
        <w:tab/>
        <w:t>8.</w:t>
      </w:r>
      <w:r w:rsidRPr="00A11B16">
        <w:rPr>
          <w:color w:val="000000"/>
          <w:szCs w:val="22"/>
          <w:lang w:val="en-US"/>
        </w:rPr>
        <w:tab/>
        <w:t>To request the CJI to promote and study those areas of juridical science that facilitate international cooperation in the inter-American system for the benefit of the societies of the Hemisphere.</w:t>
      </w:r>
    </w:p>
    <w:p w14:paraId="161D9C35" w14:textId="77777777" w:rsidR="00F5020F" w:rsidRPr="00A11B16" w:rsidRDefault="00F5020F" w:rsidP="00F72F41">
      <w:pPr>
        <w:contextualSpacing/>
        <w:rPr>
          <w:color w:val="000000"/>
          <w:szCs w:val="22"/>
          <w:lang w:val="en-US"/>
        </w:rPr>
      </w:pPr>
    </w:p>
    <w:p w14:paraId="08FE54DB" w14:textId="7ADD7152" w:rsidR="00F5020F" w:rsidRPr="00A11B16" w:rsidRDefault="00F5020F" w:rsidP="00F72F41">
      <w:pPr>
        <w:ind w:firstLine="720"/>
        <w:contextualSpacing/>
        <w:rPr>
          <w:color w:val="000000"/>
          <w:szCs w:val="22"/>
          <w:lang w:val="en-US"/>
        </w:rPr>
      </w:pPr>
      <w:r w:rsidRPr="00A11B16">
        <w:rPr>
          <w:color w:val="000000"/>
          <w:szCs w:val="22"/>
          <w:lang w:val="en-US"/>
        </w:rPr>
        <w:t>9.</w:t>
      </w:r>
      <w:r w:rsidRPr="00A11B16">
        <w:rPr>
          <w:color w:val="000000"/>
          <w:szCs w:val="22"/>
          <w:lang w:val="en-US"/>
        </w:rPr>
        <w:tab/>
        <w:t xml:space="preserve">To request the CJI to study the inter-American juridical framework </w:t>
      </w:r>
      <w:r w:rsidR="002A279B" w:rsidRPr="00A11B16">
        <w:rPr>
          <w:color w:val="000000"/>
          <w:szCs w:val="22"/>
          <w:lang w:val="en-US"/>
        </w:rPr>
        <w:t>the</w:t>
      </w:r>
      <w:r w:rsidRPr="00A11B16">
        <w:rPr>
          <w:color w:val="000000"/>
          <w:szCs w:val="22"/>
          <w:lang w:val="en-US"/>
        </w:rPr>
        <w:t xml:space="preserve"> application </w:t>
      </w:r>
      <w:r w:rsidR="002A279B" w:rsidRPr="00A11B16">
        <w:rPr>
          <w:color w:val="000000"/>
          <w:szCs w:val="22"/>
          <w:lang w:val="en-US"/>
        </w:rPr>
        <w:t xml:space="preserve">of which </w:t>
      </w:r>
      <w:r w:rsidRPr="00A11B16">
        <w:rPr>
          <w:color w:val="000000"/>
          <w:szCs w:val="22"/>
          <w:lang w:val="en-US"/>
        </w:rPr>
        <w:t>could, along with domestic laws, strengthen the social and economic resilience of our countries in the context of the COVID-19 pandemic and its aftermath, in order to be able to have its considerations</w:t>
      </w:r>
      <w:r w:rsidR="006F6F58" w:rsidRPr="00A11B16">
        <w:rPr>
          <w:color w:val="000000"/>
          <w:szCs w:val="22"/>
          <w:lang w:val="en-US"/>
        </w:rPr>
        <w:t>,</w:t>
      </w:r>
      <w:r w:rsidRPr="00A11B16">
        <w:rPr>
          <w:color w:val="000000"/>
          <w:szCs w:val="22"/>
          <w:lang w:val="en-US"/>
        </w:rPr>
        <w:t xml:space="preserve"> ideally before the fifty-first regular session of the General Assembly in 2021.</w:t>
      </w:r>
    </w:p>
    <w:p w14:paraId="200A007F" w14:textId="77777777" w:rsidR="00F5020F" w:rsidRPr="00A11B16" w:rsidRDefault="00F5020F" w:rsidP="00F72F41">
      <w:pPr>
        <w:contextualSpacing/>
        <w:rPr>
          <w:color w:val="000000"/>
          <w:szCs w:val="22"/>
          <w:lang w:val="en-US"/>
        </w:rPr>
      </w:pPr>
    </w:p>
    <w:p w14:paraId="3AC1BEAF" w14:textId="77777777" w:rsidR="00F5020F" w:rsidRPr="00A11B16" w:rsidRDefault="00F5020F" w:rsidP="00F72F41">
      <w:pPr>
        <w:contextualSpacing/>
        <w:jc w:val="left"/>
        <w:rPr>
          <w:color w:val="000000"/>
          <w:szCs w:val="22"/>
          <w:u w:val="single"/>
          <w:lang w:val="en-US"/>
        </w:rPr>
      </w:pPr>
      <w:r w:rsidRPr="00A11B16">
        <w:rPr>
          <w:color w:val="000000"/>
          <w:szCs w:val="22"/>
          <w:lang w:val="en-US"/>
        </w:rPr>
        <w:t>iii.</w:t>
      </w:r>
      <w:r w:rsidRPr="00A11B16">
        <w:rPr>
          <w:color w:val="000000"/>
          <w:szCs w:val="22"/>
          <w:lang w:val="en-US"/>
        </w:rPr>
        <w:tab/>
      </w:r>
      <w:r w:rsidRPr="00A11B16">
        <w:rPr>
          <w:color w:val="000000"/>
          <w:szCs w:val="22"/>
          <w:u w:val="single"/>
          <w:lang w:val="en-US"/>
        </w:rPr>
        <w:t>Promotion of and respect for international humanitarian law</w:t>
      </w:r>
    </w:p>
    <w:p w14:paraId="35BD2268" w14:textId="77777777" w:rsidR="00F5020F" w:rsidRPr="00A11B16" w:rsidRDefault="00F5020F" w:rsidP="00F72F41">
      <w:pPr>
        <w:contextualSpacing/>
        <w:rPr>
          <w:bCs/>
          <w:szCs w:val="22"/>
          <w:lang w:val="en-US"/>
        </w:rPr>
      </w:pPr>
    </w:p>
    <w:p w14:paraId="33DDB9A9" w14:textId="77777777" w:rsidR="00F5020F" w:rsidRPr="00A11B16" w:rsidRDefault="00F5020F" w:rsidP="00F72F41">
      <w:pPr>
        <w:contextualSpacing/>
        <w:rPr>
          <w:color w:val="000000"/>
          <w:szCs w:val="22"/>
          <w:lang w:val="en-US"/>
        </w:rPr>
      </w:pPr>
      <w:r w:rsidRPr="00A11B16">
        <w:rPr>
          <w:szCs w:val="22"/>
          <w:lang w:val="en-US"/>
        </w:rPr>
        <w:tab/>
      </w:r>
      <w:r w:rsidRPr="00A11B16">
        <w:rPr>
          <w:color w:val="000000"/>
          <w:szCs w:val="22"/>
          <w:lang w:val="en-US"/>
        </w:rPr>
        <w:t>RECOGNIZING that many states may have robust programs for the effective implementation of international humanitarian law by their armed forces;</w:t>
      </w:r>
    </w:p>
    <w:p w14:paraId="5C2865FB" w14:textId="77777777" w:rsidR="00F5020F" w:rsidRPr="00A11B16" w:rsidRDefault="00F5020F" w:rsidP="00F72F41">
      <w:pPr>
        <w:contextualSpacing/>
        <w:rPr>
          <w:color w:val="000000"/>
          <w:szCs w:val="22"/>
          <w:lang w:val="en-US"/>
        </w:rPr>
      </w:pPr>
    </w:p>
    <w:p w14:paraId="14DD2301" w14:textId="4756FD47" w:rsidR="00F5020F" w:rsidRPr="00A11B16" w:rsidRDefault="00F5020F" w:rsidP="00F72F41">
      <w:pPr>
        <w:ind w:firstLine="720"/>
        <w:contextualSpacing/>
        <w:rPr>
          <w:color w:val="000000"/>
          <w:szCs w:val="22"/>
          <w:lang w:val="en-US"/>
        </w:rPr>
      </w:pPr>
      <w:r w:rsidRPr="00A11B16">
        <w:rPr>
          <w:color w:val="000000"/>
          <w:szCs w:val="22"/>
          <w:lang w:val="en-US"/>
        </w:rPr>
        <w:t>DISMAYED that in various parts of the world violations of international humanitarian law persist, causing suffering to victims of armed conflict, particularly the civilian population, as well as by the challenges posed by current humanitarian consequences in the context of armed conflicts;</w:t>
      </w:r>
    </w:p>
    <w:p w14:paraId="0294A885" w14:textId="77777777" w:rsidR="00F5020F" w:rsidRPr="00A11B16" w:rsidRDefault="00F5020F" w:rsidP="00F72F41">
      <w:pPr>
        <w:contextualSpacing/>
        <w:rPr>
          <w:color w:val="000000"/>
          <w:szCs w:val="22"/>
          <w:lang w:val="en-US"/>
        </w:rPr>
      </w:pPr>
    </w:p>
    <w:p w14:paraId="1C11B0EA" w14:textId="6F3F5C5E" w:rsidR="00F5020F" w:rsidRPr="00A11B16" w:rsidRDefault="00F5020F" w:rsidP="00F72F41">
      <w:pPr>
        <w:ind w:firstLine="720"/>
        <w:contextualSpacing/>
        <w:rPr>
          <w:color w:val="000000"/>
          <w:szCs w:val="22"/>
          <w:lang w:val="en-US"/>
        </w:rPr>
      </w:pPr>
      <w:r w:rsidRPr="00A11B16">
        <w:rPr>
          <w:color w:val="000000"/>
          <w:szCs w:val="22"/>
          <w:lang w:val="en-US"/>
        </w:rPr>
        <w:t>UNDERSCORING that 2019 marked the seventieth anniversary of the adoption of the 1949 Geneva Conventions</w:t>
      </w:r>
      <w:r w:rsidR="00050BCE" w:rsidRPr="00A11B16">
        <w:rPr>
          <w:color w:val="000000"/>
          <w:szCs w:val="22"/>
          <w:lang w:val="en-US"/>
        </w:rPr>
        <w:t>,</w:t>
      </w:r>
      <w:r w:rsidRPr="00A11B16">
        <w:rPr>
          <w:color w:val="000000"/>
          <w:szCs w:val="22"/>
          <w:lang w:val="en-US"/>
        </w:rPr>
        <w:t xml:space="preserve"> welcoming their universal ratification</w:t>
      </w:r>
      <w:r w:rsidR="00050BCE" w:rsidRPr="00A11B16">
        <w:rPr>
          <w:color w:val="000000"/>
          <w:szCs w:val="22"/>
          <w:lang w:val="en-US"/>
        </w:rPr>
        <w:t>,</w:t>
      </w:r>
      <w:r w:rsidRPr="00A11B16">
        <w:rPr>
          <w:color w:val="000000"/>
          <w:szCs w:val="22"/>
          <w:lang w:val="en-US"/>
        </w:rPr>
        <w:t xml:space="preserve"> and inviting states to consider ratifying relevant treaties o</w:t>
      </w:r>
      <w:r w:rsidR="00050BCE" w:rsidRPr="00A11B16">
        <w:rPr>
          <w:color w:val="000000"/>
          <w:szCs w:val="22"/>
          <w:lang w:val="en-US"/>
        </w:rPr>
        <w:t>n</w:t>
      </w:r>
      <w:r w:rsidRPr="00A11B16">
        <w:rPr>
          <w:color w:val="000000"/>
          <w:szCs w:val="22"/>
          <w:lang w:val="en-US"/>
        </w:rPr>
        <w:t xml:space="preserve"> international humanitarian law;</w:t>
      </w:r>
    </w:p>
    <w:p w14:paraId="6DBCB622" w14:textId="77777777" w:rsidR="00F5020F" w:rsidRPr="00A11B16" w:rsidRDefault="00F5020F" w:rsidP="00F72F41">
      <w:pPr>
        <w:contextualSpacing/>
        <w:rPr>
          <w:color w:val="000000"/>
          <w:szCs w:val="22"/>
          <w:lang w:val="en-US"/>
        </w:rPr>
      </w:pPr>
    </w:p>
    <w:p w14:paraId="7BA41EE0" w14:textId="6D7A65A6" w:rsidR="00F5020F" w:rsidRPr="00A11B16" w:rsidRDefault="00F5020F" w:rsidP="00F72F41">
      <w:pPr>
        <w:ind w:firstLine="720"/>
        <w:contextualSpacing/>
        <w:rPr>
          <w:color w:val="000000"/>
          <w:szCs w:val="22"/>
          <w:lang w:val="en-US"/>
        </w:rPr>
      </w:pPr>
      <w:r w:rsidRPr="00A11B16">
        <w:rPr>
          <w:color w:val="000000"/>
          <w:szCs w:val="22"/>
          <w:lang w:val="en-US"/>
        </w:rPr>
        <w:t>RECALLING that the obligation, under any circumstances, to respect and ensure respect for international humanitarian law, whether treaty-based or arising from customary international law, applies to all states parties to the four universally recognized Geneva Conventions of 1949 and to the states parties to one or more of the three protocols additional thereto;</w:t>
      </w:r>
      <w:r w:rsidRPr="00A11B16">
        <w:rPr>
          <w:szCs w:val="22"/>
          <w:u w:val="single"/>
          <w:vertAlign w:val="superscript"/>
          <w:lang w:val="en-US"/>
        </w:rPr>
        <w:footnoteReference w:id="69"/>
      </w:r>
      <w:r w:rsidRPr="00A11B16">
        <w:rPr>
          <w:szCs w:val="22"/>
          <w:vertAlign w:val="superscript"/>
          <w:lang w:val="en-US"/>
        </w:rPr>
        <w:t>/</w:t>
      </w:r>
    </w:p>
    <w:p w14:paraId="011462DE" w14:textId="77777777" w:rsidR="00F5020F" w:rsidRPr="00A11B16" w:rsidRDefault="00F5020F" w:rsidP="00F72F41">
      <w:pPr>
        <w:contextualSpacing/>
        <w:rPr>
          <w:color w:val="000000"/>
          <w:szCs w:val="22"/>
          <w:lang w:val="en-US"/>
        </w:rPr>
      </w:pPr>
    </w:p>
    <w:p w14:paraId="06218611" w14:textId="77777777" w:rsidR="00F5020F" w:rsidRPr="00A11B16" w:rsidRDefault="00F5020F" w:rsidP="00F72F41">
      <w:pPr>
        <w:ind w:firstLine="720"/>
        <w:contextualSpacing/>
        <w:rPr>
          <w:color w:val="000000"/>
          <w:szCs w:val="22"/>
          <w:lang w:val="en-US"/>
        </w:rPr>
      </w:pPr>
      <w:r w:rsidRPr="00A11B16">
        <w:rPr>
          <w:color w:val="000000"/>
          <w:szCs w:val="22"/>
          <w:lang w:val="en-US"/>
        </w:rPr>
        <w:t>REAFFIRMING, to that end, the need to strengthen international humanitarian law by promoting its universal acceptance, its broadest possible dissemination, and the adoption of national measures for its effective application, including through adjustments to domestic</w:t>
      </w:r>
      <w:r w:rsidRPr="00A11B16">
        <w:rPr>
          <w:b/>
          <w:bCs/>
          <w:color w:val="000000"/>
          <w:szCs w:val="22"/>
          <w:lang w:val="en-US"/>
        </w:rPr>
        <w:t xml:space="preserve"> </w:t>
      </w:r>
      <w:r w:rsidRPr="00A11B16">
        <w:rPr>
          <w:color w:val="000000"/>
          <w:szCs w:val="22"/>
          <w:lang w:val="en-US"/>
        </w:rPr>
        <w:t>law and, as appropriate, the imposition of penalties on those who commit gross violations of international humanitarian law; and</w:t>
      </w:r>
    </w:p>
    <w:p w14:paraId="4F20DC1E" w14:textId="77777777" w:rsidR="00F5020F" w:rsidRPr="00A11B16" w:rsidRDefault="00F5020F" w:rsidP="00F72F41">
      <w:pPr>
        <w:contextualSpacing/>
        <w:rPr>
          <w:color w:val="000000"/>
          <w:szCs w:val="22"/>
          <w:lang w:val="en-US"/>
        </w:rPr>
      </w:pPr>
    </w:p>
    <w:p w14:paraId="3AA95B19" w14:textId="6CC766A0" w:rsidR="00F5020F" w:rsidRPr="00A11B16" w:rsidRDefault="00F5020F" w:rsidP="00F72F41">
      <w:pPr>
        <w:ind w:firstLine="720"/>
        <w:contextualSpacing/>
        <w:rPr>
          <w:color w:val="000000"/>
          <w:szCs w:val="22"/>
          <w:lang w:val="en-US"/>
        </w:rPr>
      </w:pPr>
      <w:r w:rsidRPr="00A11B16">
        <w:rPr>
          <w:color w:val="000000"/>
          <w:szCs w:val="22"/>
          <w:lang w:val="en-US"/>
        </w:rPr>
        <w:t>EMPHASIZING the mandate and role of the International Committee of the Red Cross as a neutral, impartial, and independent institution working to protect and assist victims of armed conflicts and other situations of violence, as well as in promoting respect for international humanitarian law, as conferred by the four Geneva Conventions of 1949 and by the Statutes of the International Red Cross and Red Crescent Movement,</w:t>
      </w:r>
    </w:p>
    <w:p w14:paraId="0E18B3C3" w14:textId="77777777" w:rsidR="00F5020F" w:rsidRPr="00A11B16" w:rsidRDefault="00F5020F" w:rsidP="00F72F41">
      <w:pPr>
        <w:contextualSpacing/>
        <w:jc w:val="left"/>
        <w:rPr>
          <w:color w:val="000000"/>
          <w:szCs w:val="22"/>
          <w:lang w:val="en-US"/>
        </w:rPr>
      </w:pPr>
    </w:p>
    <w:p w14:paraId="64B505F9" w14:textId="77777777" w:rsidR="00F5020F" w:rsidRPr="00A11B16" w:rsidRDefault="00F5020F" w:rsidP="00F72F41">
      <w:pPr>
        <w:contextualSpacing/>
        <w:jc w:val="left"/>
        <w:rPr>
          <w:color w:val="000000"/>
          <w:szCs w:val="22"/>
          <w:lang w:val="en-US"/>
        </w:rPr>
      </w:pPr>
      <w:r w:rsidRPr="00A11B16">
        <w:rPr>
          <w:color w:val="000000"/>
          <w:szCs w:val="22"/>
          <w:lang w:val="en-US"/>
        </w:rPr>
        <w:t>RESOLVES:</w:t>
      </w:r>
    </w:p>
    <w:p w14:paraId="0FB2FBE6" w14:textId="77777777" w:rsidR="00F5020F" w:rsidRPr="00A11B16" w:rsidRDefault="00F5020F" w:rsidP="00F72F41">
      <w:pPr>
        <w:contextualSpacing/>
        <w:rPr>
          <w:color w:val="000000"/>
          <w:szCs w:val="22"/>
          <w:lang w:val="en-US"/>
        </w:rPr>
      </w:pPr>
    </w:p>
    <w:p w14:paraId="6076633F" w14:textId="77777777" w:rsidR="00F5020F" w:rsidRPr="00A11B16" w:rsidRDefault="00F5020F" w:rsidP="00F72F41">
      <w:pPr>
        <w:ind w:firstLine="720"/>
        <w:contextualSpacing/>
        <w:rPr>
          <w:color w:val="000000"/>
          <w:szCs w:val="22"/>
          <w:lang w:val="en-US"/>
        </w:rPr>
      </w:pPr>
      <w:r w:rsidRPr="00A11B16">
        <w:rPr>
          <w:color w:val="000000"/>
          <w:szCs w:val="22"/>
          <w:lang w:val="en-US"/>
        </w:rPr>
        <w:t>1.</w:t>
      </w:r>
      <w:r w:rsidRPr="00A11B16">
        <w:rPr>
          <w:color w:val="000000"/>
          <w:szCs w:val="22"/>
          <w:lang w:val="en-US"/>
        </w:rPr>
        <w:tab/>
        <w:t>To call on member states and the parties engaged in armed conflict to honor and fulfill their obligations under international humanitarian law.</w:t>
      </w:r>
    </w:p>
    <w:p w14:paraId="38CA46AC" w14:textId="77777777" w:rsidR="00F5020F" w:rsidRPr="00A11B16" w:rsidRDefault="00F5020F" w:rsidP="00F72F41">
      <w:pPr>
        <w:contextualSpacing/>
        <w:rPr>
          <w:color w:val="000000"/>
          <w:szCs w:val="22"/>
          <w:lang w:val="en-US"/>
        </w:rPr>
      </w:pPr>
    </w:p>
    <w:p w14:paraId="430605B5" w14:textId="71492D53" w:rsidR="00F5020F" w:rsidRPr="00A11B16" w:rsidRDefault="00F5020F" w:rsidP="00F72F41">
      <w:pPr>
        <w:ind w:firstLine="720"/>
        <w:contextualSpacing/>
        <w:rPr>
          <w:color w:val="000000"/>
          <w:szCs w:val="22"/>
          <w:lang w:val="en-US"/>
        </w:rPr>
      </w:pPr>
      <w:r w:rsidRPr="00A11B16">
        <w:rPr>
          <w:color w:val="000000"/>
          <w:szCs w:val="22"/>
          <w:lang w:val="en-US"/>
        </w:rPr>
        <w:t>2.</w:t>
      </w:r>
      <w:r w:rsidRPr="00A11B16">
        <w:rPr>
          <w:color w:val="000000"/>
          <w:szCs w:val="22"/>
          <w:lang w:val="en-US"/>
        </w:rPr>
        <w:tab/>
        <w:t>To invite member states to consider ratifying or acceding to the treaties on international humanitarian law, including those on prohibition or restriction of the use of certain weapons, and, as applicable, take the legislative steps needed to prevent conduct prohibited under those and other treaties, especially as regards the destruction of weapons, clean-up of areas contaminated with explosive rem</w:t>
      </w:r>
      <w:r w:rsidR="00210DEC" w:rsidRPr="00A11B16">
        <w:rPr>
          <w:color w:val="000000"/>
          <w:szCs w:val="22"/>
          <w:lang w:val="en-US"/>
        </w:rPr>
        <w:t>nants of war</w:t>
      </w:r>
      <w:r w:rsidRPr="00A11B16">
        <w:rPr>
          <w:color w:val="000000"/>
          <w:szCs w:val="22"/>
          <w:lang w:val="en-US"/>
        </w:rPr>
        <w:t>, proper care for victims, and control over the arms trade, and the ban on nuclear weapons.</w:t>
      </w:r>
      <w:r w:rsidRPr="00A11B16">
        <w:rPr>
          <w:szCs w:val="22"/>
          <w:u w:val="single"/>
          <w:vertAlign w:val="superscript"/>
          <w:lang w:val="en-US"/>
        </w:rPr>
        <w:footnoteReference w:id="70"/>
      </w:r>
      <w:r w:rsidRPr="00A11B16">
        <w:rPr>
          <w:szCs w:val="22"/>
          <w:vertAlign w:val="superscript"/>
          <w:lang w:val="en-US"/>
        </w:rPr>
        <w:t>/</w:t>
      </w:r>
      <w:r w:rsidRPr="00A11B16">
        <w:rPr>
          <w:szCs w:val="22"/>
          <w:u w:val="single"/>
          <w:vertAlign w:val="superscript"/>
          <w:lang w:val="en-US"/>
        </w:rPr>
        <w:footnoteReference w:id="71"/>
      </w:r>
      <w:r w:rsidRPr="00A11B16">
        <w:rPr>
          <w:szCs w:val="22"/>
          <w:vertAlign w:val="superscript"/>
          <w:lang w:val="en-US"/>
        </w:rPr>
        <w:t>/</w:t>
      </w:r>
    </w:p>
    <w:p w14:paraId="179D53E8" w14:textId="77777777" w:rsidR="00F5020F" w:rsidRPr="00A11B16" w:rsidRDefault="00F5020F" w:rsidP="00F72F41">
      <w:pPr>
        <w:contextualSpacing/>
        <w:rPr>
          <w:color w:val="000000"/>
          <w:szCs w:val="22"/>
          <w:lang w:val="en-US"/>
        </w:rPr>
      </w:pPr>
    </w:p>
    <w:p w14:paraId="09A8A607" w14:textId="65F83FCA" w:rsidR="00F5020F" w:rsidRPr="00A11B16" w:rsidRDefault="00F5020F" w:rsidP="00F72F41">
      <w:pPr>
        <w:ind w:firstLine="720"/>
        <w:contextualSpacing/>
        <w:rPr>
          <w:color w:val="000000"/>
          <w:szCs w:val="22"/>
          <w:lang w:val="en-US"/>
        </w:rPr>
      </w:pPr>
      <w:r w:rsidRPr="00A11B16">
        <w:rPr>
          <w:color w:val="000000"/>
          <w:szCs w:val="22"/>
          <w:lang w:val="en-US"/>
        </w:rPr>
        <w:t>3.</w:t>
      </w:r>
      <w:r w:rsidRPr="00A11B16">
        <w:rPr>
          <w:color w:val="000000"/>
          <w:szCs w:val="22"/>
          <w:lang w:val="en-US"/>
        </w:rPr>
        <w:tab/>
        <w:t>To exhort member states to consider integrating international humanitarian law in</w:t>
      </w:r>
      <w:r w:rsidR="00210DEC" w:rsidRPr="00A11B16">
        <w:rPr>
          <w:color w:val="000000"/>
          <w:szCs w:val="22"/>
          <w:lang w:val="en-US"/>
        </w:rPr>
        <w:t>to</w:t>
      </w:r>
      <w:r w:rsidRPr="00A11B16">
        <w:rPr>
          <w:color w:val="000000"/>
          <w:szCs w:val="22"/>
          <w:lang w:val="en-US"/>
        </w:rPr>
        <w:t xml:space="preserve"> the doctrine, procedures, training, equipment, control mechanisms, and education of their armed and security forces.</w:t>
      </w:r>
    </w:p>
    <w:p w14:paraId="25F61D9B" w14:textId="77777777" w:rsidR="00F5020F" w:rsidRPr="00A11B16" w:rsidRDefault="00F5020F" w:rsidP="00F72F41">
      <w:pPr>
        <w:contextualSpacing/>
        <w:rPr>
          <w:color w:val="000000"/>
          <w:szCs w:val="22"/>
          <w:lang w:val="en-US"/>
        </w:rPr>
      </w:pPr>
    </w:p>
    <w:p w14:paraId="6DDA8C96" w14:textId="54EDA783" w:rsidR="00F5020F" w:rsidRPr="00A11B16" w:rsidRDefault="00F5020F" w:rsidP="00F72F41">
      <w:pPr>
        <w:ind w:firstLine="720"/>
        <w:contextualSpacing/>
        <w:rPr>
          <w:color w:val="000000"/>
          <w:szCs w:val="22"/>
          <w:lang w:val="en-US"/>
        </w:rPr>
      </w:pPr>
      <w:r w:rsidRPr="00A11B16">
        <w:rPr>
          <w:color w:val="000000"/>
          <w:szCs w:val="22"/>
          <w:lang w:val="en-US"/>
        </w:rPr>
        <w:t>4.</w:t>
      </w:r>
      <w:r w:rsidRPr="00A11B16">
        <w:rPr>
          <w:color w:val="000000"/>
          <w:szCs w:val="22"/>
          <w:lang w:val="en-US"/>
        </w:rPr>
        <w:tab/>
        <w:t>To urge member states to contribute actively to follow-up on the resolutions adopted at the 33</w:t>
      </w:r>
      <w:r w:rsidR="00FD2B84" w:rsidRPr="00A11B16">
        <w:rPr>
          <w:color w:val="000000"/>
          <w:szCs w:val="22"/>
          <w:vertAlign w:val="superscript"/>
          <w:lang w:val="en-US"/>
        </w:rPr>
        <w:t>rd</w:t>
      </w:r>
      <w:r w:rsidRPr="00A11B16">
        <w:rPr>
          <w:color w:val="000000"/>
          <w:szCs w:val="22"/>
          <w:lang w:val="en-US"/>
        </w:rPr>
        <w:t xml:space="preserve"> International Conference of the Red Cross and Red Crescent, held in Geneva, Switzerland, from December 9 to 12, 2019, and, in particular, the resolution </w:t>
      </w:r>
      <w:r w:rsidR="00CC0BAD" w:rsidRPr="00A11B16">
        <w:rPr>
          <w:color w:val="000000"/>
          <w:szCs w:val="22"/>
          <w:lang w:val="en-US"/>
        </w:rPr>
        <w:t>“</w:t>
      </w:r>
      <w:r w:rsidRPr="00A11B16">
        <w:rPr>
          <w:color w:val="000000"/>
          <w:szCs w:val="22"/>
          <w:lang w:val="en-US"/>
        </w:rPr>
        <w:t>Bringing IHL home: A road map for better national implementation of international humanitarian law,</w:t>
      </w:r>
      <w:r w:rsidR="00CC0BAD" w:rsidRPr="00A11B16">
        <w:rPr>
          <w:color w:val="000000"/>
          <w:szCs w:val="22"/>
          <w:lang w:val="en-US"/>
        </w:rPr>
        <w:t>”</w:t>
      </w:r>
      <w:r w:rsidRPr="00A11B16">
        <w:rPr>
          <w:color w:val="000000"/>
          <w:szCs w:val="22"/>
          <w:lang w:val="en-US"/>
        </w:rPr>
        <w:t xml:space="preserve"> which recommends measures for more effective implementation of international humanitarian law at the national level</w:t>
      </w:r>
      <w:r w:rsidR="00FD2B84" w:rsidRPr="00A11B16">
        <w:rPr>
          <w:color w:val="000000"/>
          <w:szCs w:val="22"/>
          <w:lang w:val="en-US"/>
        </w:rPr>
        <w:t xml:space="preserve"> and of </w:t>
      </w:r>
      <w:r w:rsidRPr="00A11B16">
        <w:rPr>
          <w:color w:val="000000"/>
          <w:szCs w:val="22"/>
          <w:lang w:val="en-US"/>
        </w:rPr>
        <w:t xml:space="preserve">voluntary pledges, for those </w:t>
      </w:r>
      <w:r w:rsidR="00F326E3" w:rsidRPr="00A11B16">
        <w:rPr>
          <w:color w:val="000000"/>
          <w:szCs w:val="22"/>
          <w:lang w:val="en-US"/>
        </w:rPr>
        <w:t>S</w:t>
      </w:r>
      <w:r w:rsidRPr="00A11B16">
        <w:rPr>
          <w:color w:val="000000"/>
          <w:szCs w:val="22"/>
          <w:lang w:val="en-US"/>
        </w:rPr>
        <w:t>tates that have made them in the framework of that international forum.</w:t>
      </w:r>
    </w:p>
    <w:p w14:paraId="7450490E" w14:textId="77777777" w:rsidR="00F5020F" w:rsidRPr="00A11B16" w:rsidRDefault="00F5020F" w:rsidP="00F72F41">
      <w:pPr>
        <w:contextualSpacing/>
        <w:rPr>
          <w:color w:val="000000"/>
          <w:szCs w:val="22"/>
          <w:lang w:val="en-US"/>
        </w:rPr>
      </w:pPr>
    </w:p>
    <w:p w14:paraId="470F93F3" w14:textId="61B757FE" w:rsidR="00F5020F" w:rsidRPr="00A11B16" w:rsidRDefault="00F5020F" w:rsidP="00F72F41">
      <w:pPr>
        <w:ind w:firstLine="720"/>
        <w:contextualSpacing/>
        <w:rPr>
          <w:color w:val="000000"/>
          <w:szCs w:val="22"/>
          <w:lang w:val="en-US"/>
        </w:rPr>
      </w:pPr>
      <w:r w:rsidRPr="00A11B16">
        <w:rPr>
          <w:color w:val="000000"/>
          <w:szCs w:val="22"/>
          <w:lang w:val="en-US"/>
        </w:rPr>
        <w:t>5.</w:t>
      </w:r>
      <w:r w:rsidRPr="00A11B16">
        <w:rPr>
          <w:color w:val="000000"/>
          <w:szCs w:val="22"/>
          <w:lang w:val="en-US"/>
        </w:rPr>
        <w:tab/>
      </w:r>
      <w:r w:rsidRPr="00A11B16">
        <w:rPr>
          <w:snapToGrid w:val="0"/>
          <w:szCs w:val="22"/>
          <w:lang w:val="en-US"/>
        </w:rPr>
        <w:t>To invite member states to continue to support the work of national committees, commissions, or other institutional mechanisms responsible for the dissemination and implementation of international humanitarian law and related agencies that advise and assist national authorities in the implementation, development, and dissemination of knowledge of international humanitarian law; and to encourage member states that have not yet done so to consider establishing such an entity and to promote its cooperation with related agencies at the international, regional, and transregional levels, in particular by exchanging information and good practices.</w:t>
      </w:r>
    </w:p>
    <w:p w14:paraId="3BABA07A" w14:textId="77777777" w:rsidR="00F5020F" w:rsidRPr="00A11B16" w:rsidRDefault="00F5020F" w:rsidP="00F72F41">
      <w:pPr>
        <w:contextualSpacing/>
        <w:rPr>
          <w:color w:val="000000"/>
          <w:szCs w:val="22"/>
          <w:lang w:val="en-US"/>
        </w:rPr>
      </w:pPr>
    </w:p>
    <w:p w14:paraId="423841EF" w14:textId="51B7900D" w:rsidR="00F5020F" w:rsidRPr="00A11B16" w:rsidRDefault="00F5020F" w:rsidP="00F72F41">
      <w:pPr>
        <w:ind w:firstLine="720"/>
        <w:contextualSpacing/>
        <w:rPr>
          <w:color w:val="000000"/>
          <w:szCs w:val="22"/>
          <w:lang w:val="en-US"/>
        </w:rPr>
      </w:pPr>
      <w:r w:rsidRPr="00A11B16">
        <w:rPr>
          <w:color w:val="000000"/>
          <w:szCs w:val="22"/>
          <w:lang w:val="en-US"/>
        </w:rPr>
        <w:t>6.</w:t>
      </w:r>
      <w:r w:rsidRPr="00A11B16">
        <w:rPr>
          <w:color w:val="000000"/>
          <w:szCs w:val="22"/>
          <w:lang w:val="en-US"/>
        </w:rPr>
        <w:tab/>
      </w:r>
      <w:r w:rsidRPr="00A11B16">
        <w:rPr>
          <w:snapToGrid w:val="0"/>
          <w:szCs w:val="22"/>
          <w:lang w:val="en-US"/>
        </w:rPr>
        <w:t xml:space="preserve">To encourage member states to </w:t>
      </w:r>
      <w:r w:rsidR="00AB608C" w:rsidRPr="00A11B16">
        <w:rPr>
          <w:snapToGrid w:val="0"/>
          <w:szCs w:val="22"/>
          <w:lang w:val="en-US"/>
        </w:rPr>
        <w:t xml:space="preserve">follow up on </w:t>
      </w:r>
      <w:r w:rsidRPr="00A11B16">
        <w:rPr>
          <w:snapToGrid w:val="0"/>
          <w:szCs w:val="22"/>
          <w:lang w:val="en-US"/>
        </w:rPr>
        <w:t xml:space="preserve">the Continental Conference of National Committees </w:t>
      </w:r>
      <w:r w:rsidR="00F326E3" w:rsidRPr="00A11B16">
        <w:rPr>
          <w:snapToGrid w:val="0"/>
          <w:szCs w:val="22"/>
          <w:lang w:val="en-US"/>
        </w:rPr>
        <w:t xml:space="preserve">for the Implementation of International Humanitarian Law of the Americas </w:t>
      </w:r>
      <w:r w:rsidRPr="00A11B16">
        <w:rPr>
          <w:snapToGrid w:val="0"/>
          <w:szCs w:val="22"/>
          <w:lang w:val="en-US"/>
        </w:rPr>
        <w:t>to be held in Quito in the first half of 2021, sponsored by Ecuador.</w:t>
      </w:r>
    </w:p>
    <w:p w14:paraId="034650F5" w14:textId="77777777" w:rsidR="00F5020F" w:rsidRPr="00A11B16" w:rsidRDefault="00F5020F" w:rsidP="00F72F41">
      <w:pPr>
        <w:contextualSpacing/>
        <w:rPr>
          <w:color w:val="000000"/>
          <w:szCs w:val="22"/>
          <w:lang w:val="en-US"/>
        </w:rPr>
      </w:pPr>
    </w:p>
    <w:p w14:paraId="3B9C8665" w14:textId="77777777" w:rsidR="00F5020F" w:rsidRPr="00A11B16" w:rsidRDefault="00F5020F" w:rsidP="00F72F41">
      <w:pPr>
        <w:ind w:firstLine="720"/>
        <w:contextualSpacing/>
        <w:rPr>
          <w:color w:val="000000"/>
          <w:szCs w:val="22"/>
          <w:lang w:val="en-US"/>
        </w:rPr>
      </w:pPr>
      <w:r w:rsidRPr="00A11B16">
        <w:rPr>
          <w:color w:val="000000"/>
          <w:szCs w:val="22"/>
          <w:lang w:val="en-US"/>
        </w:rPr>
        <w:t>7.</w:t>
      </w:r>
      <w:r w:rsidRPr="00A11B16">
        <w:rPr>
          <w:color w:val="000000"/>
          <w:szCs w:val="22"/>
          <w:lang w:val="en-US"/>
        </w:rPr>
        <w:tab/>
        <w:t>To invite member states to consider accepting the competence of the International Humanitarian Fact-Finding Commission to inquire into allegations, as authorized by Article 90 of Additional Protocol I to the Geneva Conventions of 1949 relating to the Protection of Victims of International Armed Conflicts.</w:t>
      </w:r>
    </w:p>
    <w:p w14:paraId="7EDC9DCB" w14:textId="77777777" w:rsidR="00F5020F" w:rsidRPr="00A11B16" w:rsidRDefault="00F5020F" w:rsidP="00F72F41">
      <w:pPr>
        <w:contextualSpacing/>
        <w:rPr>
          <w:color w:val="000000"/>
          <w:szCs w:val="22"/>
          <w:lang w:val="en-US"/>
        </w:rPr>
      </w:pPr>
    </w:p>
    <w:p w14:paraId="709E6210" w14:textId="38B8F84B" w:rsidR="00F5020F" w:rsidRPr="00A11B16" w:rsidRDefault="00F5020F" w:rsidP="00F72F41">
      <w:pPr>
        <w:ind w:firstLine="720"/>
        <w:contextualSpacing/>
        <w:rPr>
          <w:color w:val="000000"/>
          <w:szCs w:val="22"/>
          <w:lang w:val="en-US"/>
        </w:rPr>
      </w:pPr>
      <w:r w:rsidRPr="00A11B16">
        <w:rPr>
          <w:color w:val="000000"/>
          <w:szCs w:val="22"/>
          <w:lang w:val="en-US"/>
        </w:rPr>
        <w:t>8.</w:t>
      </w:r>
      <w:r w:rsidRPr="00A11B16">
        <w:rPr>
          <w:color w:val="000000"/>
          <w:szCs w:val="22"/>
          <w:lang w:val="en-US"/>
        </w:rPr>
        <w:tab/>
        <w:t>To express satisfaction with the cooperation between the O</w:t>
      </w:r>
      <w:r w:rsidR="00281465" w:rsidRPr="00A11B16">
        <w:rPr>
          <w:color w:val="000000"/>
          <w:szCs w:val="22"/>
          <w:lang w:val="en-US"/>
        </w:rPr>
        <w:t xml:space="preserve">AS </w:t>
      </w:r>
      <w:r w:rsidRPr="00A11B16">
        <w:rPr>
          <w:color w:val="000000"/>
          <w:szCs w:val="22"/>
          <w:lang w:val="en-US"/>
        </w:rPr>
        <w:t>and the International Committee of the Red Cross (ICRC) in promoting respect for international humanitarian law and the principles that govern that law, to urge the General Secretariat to continue to strengthen such cooperation, and to instruct the Permanent Council to hold a special meeting in the first half of 2021 on topics of current interest in international humanitarian law</w:t>
      </w:r>
      <w:r w:rsidR="00281465" w:rsidRPr="00A11B16">
        <w:rPr>
          <w:color w:val="000000"/>
          <w:szCs w:val="22"/>
          <w:lang w:val="en-US"/>
        </w:rPr>
        <w:t>,</w:t>
      </w:r>
      <w:r w:rsidRPr="00A11B16">
        <w:rPr>
          <w:color w:val="000000"/>
          <w:szCs w:val="22"/>
          <w:lang w:val="en-US"/>
        </w:rPr>
        <w:t xml:space="preserve"> </w:t>
      </w:r>
      <w:r w:rsidR="00281465" w:rsidRPr="00A11B16">
        <w:rPr>
          <w:color w:val="000000"/>
          <w:szCs w:val="22"/>
          <w:lang w:val="en-US"/>
        </w:rPr>
        <w:t>including</w:t>
      </w:r>
      <w:r w:rsidRPr="00A11B16">
        <w:rPr>
          <w:color w:val="000000"/>
          <w:szCs w:val="22"/>
          <w:lang w:val="en-US"/>
        </w:rPr>
        <w:t xml:space="preserve"> the applicability of this regulation to the issue of lethal autonomous weapons.</w:t>
      </w:r>
      <w:r w:rsidRPr="00A11B16">
        <w:rPr>
          <w:szCs w:val="22"/>
          <w:u w:val="single"/>
          <w:vertAlign w:val="superscript"/>
          <w:lang w:val="en-US"/>
        </w:rPr>
        <w:footnoteReference w:id="72"/>
      </w:r>
      <w:r w:rsidRPr="00A11B16">
        <w:rPr>
          <w:szCs w:val="22"/>
          <w:vertAlign w:val="superscript"/>
          <w:lang w:val="en-US"/>
        </w:rPr>
        <w:t>/</w:t>
      </w:r>
    </w:p>
    <w:p w14:paraId="31956A2B" w14:textId="77777777" w:rsidR="00F5020F" w:rsidRPr="00A11B16" w:rsidRDefault="00F5020F" w:rsidP="00F72F41">
      <w:pPr>
        <w:contextualSpacing/>
        <w:rPr>
          <w:color w:val="000000"/>
          <w:szCs w:val="22"/>
          <w:lang w:val="en-US"/>
        </w:rPr>
      </w:pPr>
    </w:p>
    <w:p w14:paraId="4C16B303" w14:textId="77777777" w:rsidR="00F5020F" w:rsidRPr="00A11B16" w:rsidRDefault="00F5020F" w:rsidP="00F72F41">
      <w:pPr>
        <w:ind w:firstLine="720"/>
        <w:contextualSpacing/>
        <w:rPr>
          <w:color w:val="000000"/>
          <w:szCs w:val="22"/>
          <w:lang w:val="en-US"/>
        </w:rPr>
      </w:pPr>
      <w:r w:rsidRPr="00A11B16">
        <w:rPr>
          <w:color w:val="000000"/>
          <w:szCs w:val="22"/>
          <w:lang w:val="en-US"/>
        </w:rPr>
        <w:t>9.</w:t>
      </w:r>
      <w:r w:rsidRPr="00A11B16">
        <w:rPr>
          <w:color w:val="000000"/>
          <w:szCs w:val="22"/>
          <w:lang w:val="en-US"/>
        </w:rPr>
        <w:tab/>
        <w:t>To request that the General Secretariat, through the Department of International Law and in coordination with the ICRC, organize within the framework of the Committee on Juridical and Political Affairs a course for member states, staff of the Organization, and the general public, in order to promote knowledge of and respect for international humanitarian law and related regional instruments, including measures for their effective implementation.</w:t>
      </w:r>
    </w:p>
    <w:p w14:paraId="1DDE4732" w14:textId="77777777" w:rsidR="00F5020F" w:rsidRPr="00A11B16" w:rsidRDefault="00F5020F" w:rsidP="00F72F41">
      <w:pPr>
        <w:contextualSpacing/>
        <w:jc w:val="left"/>
        <w:rPr>
          <w:b/>
          <w:szCs w:val="22"/>
          <w:lang w:val="en-US"/>
        </w:rPr>
      </w:pPr>
    </w:p>
    <w:p w14:paraId="735DF91E" w14:textId="77777777" w:rsidR="00F5020F" w:rsidRPr="00A11B16" w:rsidRDefault="00F5020F" w:rsidP="00F72F41">
      <w:pPr>
        <w:contextualSpacing/>
        <w:jc w:val="center"/>
        <w:rPr>
          <w:rFonts w:eastAsia="Calibri"/>
          <w:noProof/>
          <w:szCs w:val="22"/>
          <w:lang w:val="en-US"/>
        </w:rPr>
      </w:pPr>
      <w:r w:rsidRPr="00A11B16">
        <w:rPr>
          <w:szCs w:val="22"/>
          <w:lang w:val="en-US"/>
        </w:rPr>
        <w:t>II. FOLLOW-UP AND REPORTING</w:t>
      </w:r>
    </w:p>
    <w:p w14:paraId="772AD753" w14:textId="77777777" w:rsidR="00F5020F" w:rsidRPr="00A11B16" w:rsidRDefault="00F5020F" w:rsidP="00F72F41">
      <w:pPr>
        <w:contextualSpacing/>
        <w:jc w:val="left"/>
        <w:rPr>
          <w:noProof/>
          <w:szCs w:val="22"/>
          <w:lang w:val="en-US"/>
        </w:rPr>
      </w:pPr>
    </w:p>
    <w:p w14:paraId="41938CDA" w14:textId="77777777" w:rsidR="00F5020F" w:rsidRPr="00A11B16" w:rsidRDefault="00F5020F" w:rsidP="00F72F41">
      <w:pPr>
        <w:contextualSpacing/>
        <w:rPr>
          <w:noProof/>
          <w:szCs w:val="22"/>
          <w:lang w:val="en-US"/>
        </w:rPr>
      </w:pPr>
      <w:r w:rsidRPr="00A11B16">
        <w:rPr>
          <w:szCs w:val="22"/>
          <w:lang w:val="en-US"/>
        </w:rPr>
        <w:t>RESOLVES:</w:t>
      </w:r>
    </w:p>
    <w:p w14:paraId="548F7138" w14:textId="77777777" w:rsidR="00F5020F" w:rsidRPr="00A11B16" w:rsidRDefault="00F5020F" w:rsidP="00F72F41">
      <w:pPr>
        <w:contextualSpacing/>
        <w:jc w:val="left"/>
        <w:rPr>
          <w:noProof/>
          <w:szCs w:val="22"/>
          <w:lang w:val="en-US"/>
        </w:rPr>
      </w:pPr>
    </w:p>
    <w:p w14:paraId="1DF74C02" w14:textId="0B9A957B" w:rsidR="00F5020F" w:rsidRPr="00A11B16" w:rsidRDefault="00F5020F" w:rsidP="00F72F41">
      <w:pPr>
        <w:ind w:firstLine="720"/>
        <w:contextualSpacing/>
        <w:rPr>
          <w:color w:val="000000"/>
          <w:szCs w:val="22"/>
          <w:lang w:val="en-US"/>
        </w:rPr>
      </w:pPr>
      <w:r w:rsidRPr="00A11B16">
        <w:rPr>
          <w:szCs w:val="22"/>
          <w:lang w:val="en-US"/>
        </w:rPr>
        <w:t>1.</w:t>
      </w:r>
      <w:r w:rsidRPr="00A11B16">
        <w:rPr>
          <w:szCs w:val="22"/>
          <w:lang w:val="en-US"/>
        </w:rPr>
        <w:tab/>
      </w:r>
      <w:r w:rsidRPr="00A11B16">
        <w:rPr>
          <w:color w:val="000000"/>
          <w:szCs w:val="22"/>
          <w:lang w:val="en-US"/>
        </w:rPr>
        <w:t xml:space="preserve">To instruct the </w:t>
      </w:r>
      <w:r w:rsidRPr="00A11B16">
        <w:rPr>
          <w:szCs w:val="22"/>
          <w:lang w:val="en-US"/>
        </w:rPr>
        <w:t xml:space="preserve">General Secretariat, through the areas responsible for follow-up and implementation of activities connected with the purpose of this resolution, </w:t>
      </w:r>
      <w:r w:rsidRPr="00A11B16">
        <w:rPr>
          <w:color w:val="000000"/>
          <w:szCs w:val="22"/>
          <w:lang w:val="en-US"/>
        </w:rPr>
        <w:t>to submit in due course its 2020</w:t>
      </w:r>
      <w:r w:rsidR="008A5C1F" w:rsidRPr="00A11B16">
        <w:rPr>
          <w:color w:val="000000"/>
          <w:szCs w:val="22"/>
          <w:lang w:val="en-US"/>
        </w:rPr>
        <w:t>–</w:t>
      </w:r>
      <w:r w:rsidRPr="00A11B16">
        <w:rPr>
          <w:color w:val="000000"/>
          <w:szCs w:val="22"/>
          <w:lang w:val="en-US"/>
        </w:rPr>
        <w:t xml:space="preserve">2021 plan of activities for consultations </w:t>
      </w:r>
      <w:r w:rsidR="005306E3" w:rsidRPr="00A11B16">
        <w:rPr>
          <w:color w:val="000000"/>
          <w:szCs w:val="22"/>
          <w:lang w:val="en-US"/>
        </w:rPr>
        <w:t>f</w:t>
      </w:r>
      <w:r w:rsidRPr="00A11B16">
        <w:rPr>
          <w:color w:val="000000"/>
          <w:szCs w:val="22"/>
          <w:lang w:val="en-US"/>
        </w:rPr>
        <w:t>or proper oversight by member states</w:t>
      </w:r>
      <w:r w:rsidRPr="00A11B16">
        <w:rPr>
          <w:szCs w:val="22"/>
          <w:lang w:val="en-US"/>
        </w:rPr>
        <w:t>.</w:t>
      </w:r>
    </w:p>
    <w:p w14:paraId="332BBA53" w14:textId="77777777" w:rsidR="00F5020F" w:rsidRPr="00A11B16" w:rsidRDefault="00F5020F" w:rsidP="00F72F41">
      <w:pPr>
        <w:contextualSpacing/>
        <w:rPr>
          <w:color w:val="000000"/>
          <w:szCs w:val="22"/>
          <w:lang w:val="en-US"/>
        </w:rPr>
      </w:pPr>
    </w:p>
    <w:p w14:paraId="2F97D493" w14:textId="77777777" w:rsidR="00F5020F" w:rsidRPr="00A11B16" w:rsidRDefault="00F5020F" w:rsidP="00F72F41">
      <w:pPr>
        <w:ind w:firstLine="720"/>
        <w:contextualSpacing/>
        <w:rPr>
          <w:szCs w:val="22"/>
          <w:lang w:val="en-US"/>
        </w:rPr>
      </w:pPr>
      <w:r w:rsidRPr="00A11B16">
        <w:rPr>
          <w:szCs w:val="22"/>
          <w:lang w:val="en-US"/>
        </w:rPr>
        <w:t xml:space="preserve">2. </w:t>
      </w:r>
      <w:r w:rsidRPr="00A11B16">
        <w:rPr>
          <w:szCs w:val="22"/>
          <w:lang w:val="en-US"/>
        </w:rPr>
        <w:tab/>
      </w:r>
      <w:r w:rsidRPr="00A11B16">
        <w:rPr>
          <w:color w:val="000000"/>
          <w:szCs w:val="22"/>
          <w:lang w:val="en-US"/>
        </w:rPr>
        <w:t>To request the Permanent Council to report to the General Assembly at its fifty-first regular session on the implementation of this resolution. Execution of the activities envisaged in this resolution will be subject to the availability of financial resources in the program-budget of the Organization and other resources</w:t>
      </w:r>
      <w:r w:rsidRPr="00A11B16">
        <w:rPr>
          <w:szCs w:val="22"/>
          <w:lang w:val="en-US"/>
        </w:rPr>
        <w:t>.</w:t>
      </w:r>
    </w:p>
    <w:p w14:paraId="6EC2DDBF" w14:textId="77777777" w:rsidR="00F5020F" w:rsidRPr="00A11B16" w:rsidRDefault="00F5020F" w:rsidP="00F72F41">
      <w:pPr>
        <w:contextualSpacing/>
        <w:jc w:val="left"/>
        <w:rPr>
          <w:szCs w:val="22"/>
          <w:lang w:val="en-US"/>
        </w:rPr>
      </w:pPr>
      <w:r w:rsidRPr="00A11B16">
        <w:rPr>
          <w:szCs w:val="22"/>
          <w:lang w:val="en-US"/>
        </w:rPr>
        <w:br w:type="page"/>
      </w:r>
    </w:p>
    <w:p w14:paraId="44C1DA21" w14:textId="77777777" w:rsidR="00F5020F" w:rsidRPr="00A11B16" w:rsidRDefault="00F5020F" w:rsidP="00F72F41">
      <w:pPr>
        <w:contextualSpacing/>
        <w:jc w:val="center"/>
        <w:rPr>
          <w:color w:val="000000"/>
          <w:sz w:val="20"/>
          <w:lang w:val="en-US"/>
        </w:rPr>
      </w:pPr>
      <w:r w:rsidRPr="00A11B16">
        <w:rPr>
          <w:sz w:val="20"/>
          <w:lang w:val="en-US"/>
        </w:rPr>
        <w:lastRenderedPageBreak/>
        <w:t>FOOTNOTES</w:t>
      </w:r>
    </w:p>
    <w:p w14:paraId="5BD9F3A3" w14:textId="77777777" w:rsidR="00F5020F" w:rsidRPr="00A11B16" w:rsidRDefault="00F5020F" w:rsidP="00F72F41">
      <w:pPr>
        <w:contextualSpacing/>
        <w:jc w:val="left"/>
        <w:rPr>
          <w:color w:val="000000"/>
          <w:sz w:val="20"/>
          <w:lang w:val="en-US"/>
        </w:rPr>
      </w:pPr>
    </w:p>
    <w:p w14:paraId="53649146" w14:textId="77777777" w:rsidR="00F5020F" w:rsidRPr="00A11B16" w:rsidRDefault="00F5020F" w:rsidP="00F72F41">
      <w:pPr>
        <w:contextualSpacing/>
        <w:jc w:val="left"/>
        <w:rPr>
          <w:color w:val="000000"/>
          <w:sz w:val="20"/>
          <w:lang w:val="en-US"/>
        </w:rPr>
      </w:pPr>
    </w:p>
    <w:p w14:paraId="54261B32" w14:textId="61147986" w:rsidR="00F5020F" w:rsidRPr="00A11B16" w:rsidRDefault="00F5020F" w:rsidP="00F72F41">
      <w:pPr>
        <w:ind w:firstLine="720"/>
        <w:contextualSpacing/>
        <w:rPr>
          <w:color w:val="26282A"/>
          <w:sz w:val="20"/>
          <w:lang w:val="en-US"/>
        </w:rPr>
      </w:pPr>
      <w:r w:rsidRPr="00A11B16">
        <w:rPr>
          <w:bCs/>
          <w:sz w:val="20"/>
          <w:lang w:val="en-US"/>
        </w:rPr>
        <w:t>1.</w:t>
      </w:r>
      <w:r w:rsidRPr="00A11B16">
        <w:rPr>
          <w:bCs/>
          <w:sz w:val="20"/>
          <w:lang w:val="en-US"/>
        </w:rPr>
        <w:tab/>
        <w:t xml:space="preserve">… </w:t>
      </w:r>
      <w:r w:rsidRPr="00A11B16">
        <w:rPr>
          <w:sz w:val="20"/>
          <w:lang w:val="en-US"/>
        </w:rPr>
        <w:t xml:space="preserve">Republic of Venezuela properly notified the </w:t>
      </w:r>
      <w:r w:rsidR="00D94955" w:rsidRPr="00A11B16">
        <w:rPr>
          <w:sz w:val="20"/>
          <w:lang w:val="en-US"/>
        </w:rPr>
        <w:t>Secretary General</w:t>
      </w:r>
      <w:r w:rsidRPr="00A11B16">
        <w:rPr>
          <w:sz w:val="20"/>
          <w:lang w:val="en-US"/>
        </w:rPr>
        <w:t xml:space="preserve"> of its denunciation of the Charter in accordance with Article 143 of the Charter of the Organization of American </w:t>
      </w:r>
      <w:r w:rsidR="00D94955" w:rsidRPr="00A11B16">
        <w:rPr>
          <w:sz w:val="20"/>
          <w:lang w:val="en-US"/>
        </w:rPr>
        <w:t>States, and the Charter ceased</w:t>
      </w:r>
      <w:r w:rsidRPr="00A11B16">
        <w:rPr>
          <w:sz w:val="20"/>
          <w:lang w:val="en-US"/>
        </w:rPr>
        <w:t xml:space="preserve"> to be in force with respect to the Bolivarian Republic of </w:t>
      </w:r>
      <w:r w:rsidR="006E7FBF" w:rsidRPr="00A11B16">
        <w:rPr>
          <w:sz w:val="20"/>
          <w:lang w:val="en-US"/>
        </w:rPr>
        <w:t>Venezuela, which ceased to belong to the Organization on April 27, 2019</w:t>
      </w:r>
      <w:r w:rsidRPr="00A11B16">
        <w:rPr>
          <w:color w:val="26282A"/>
          <w:sz w:val="20"/>
          <w:lang w:val="en-US"/>
        </w:rPr>
        <w:t>.</w:t>
      </w:r>
    </w:p>
    <w:p w14:paraId="54EE352A" w14:textId="77777777" w:rsidR="00F5020F" w:rsidRPr="00A11B16" w:rsidRDefault="00F5020F" w:rsidP="00F72F41">
      <w:pPr>
        <w:contextualSpacing/>
        <w:rPr>
          <w:color w:val="26282A"/>
          <w:sz w:val="20"/>
          <w:lang w:val="en-US"/>
        </w:rPr>
      </w:pPr>
    </w:p>
    <w:p w14:paraId="517A6A97" w14:textId="2B1A2BF1" w:rsidR="00F5020F" w:rsidRPr="00A11B16" w:rsidRDefault="00F5020F" w:rsidP="00F72F41">
      <w:pPr>
        <w:ind w:firstLine="720"/>
        <w:contextualSpacing/>
        <w:rPr>
          <w:sz w:val="20"/>
          <w:lang w:val="en-US"/>
        </w:rPr>
      </w:pPr>
      <w:r w:rsidRPr="00A11B16">
        <w:rPr>
          <w:sz w:val="20"/>
          <w:lang w:val="en-US"/>
        </w:rPr>
        <w:t xml:space="preserve">Antigua and Barbuda did not support resolution </w:t>
      </w:r>
      <w:r w:rsidR="00D94955" w:rsidRPr="00A11B16">
        <w:rPr>
          <w:sz w:val="20"/>
          <w:lang w:val="en-US"/>
        </w:rPr>
        <w:t>CP/RES. 1124</w:t>
      </w:r>
      <w:r w:rsidRPr="00A11B16">
        <w:rPr>
          <w:sz w:val="20"/>
          <w:lang w:val="en-US"/>
        </w:rPr>
        <w:t xml:space="preserve"> (2217/19) of </w:t>
      </w:r>
      <w:r w:rsidR="00D94955" w:rsidRPr="00A11B16">
        <w:rPr>
          <w:sz w:val="20"/>
          <w:lang w:val="en-US"/>
        </w:rPr>
        <w:t>April 9, 2019, which sought to appoint</w:t>
      </w:r>
      <w:r w:rsidRPr="00A11B16">
        <w:rPr>
          <w:sz w:val="20"/>
          <w:lang w:val="en-US"/>
        </w:rPr>
        <w:t xml:space="preserve"> Mr. Gustavo Tarre as the National Assembly</w:t>
      </w:r>
      <w:r w:rsidR="005C5676" w:rsidRPr="00A11B16">
        <w:rPr>
          <w:sz w:val="20"/>
          <w:lang w:val="en-US"/>
        </w:rPr>
        <w:t>’</w:t>
      </w:r>
      <w:r w:rsidRPr="00A11B16">
        <w:rPr>
          <w:sz w:val="20"/>
          <w:lang w:val="en-US"/>
        </w:rPr>
        <w:t xml:space="preserve">s </w:t>
      </w:r>
      <w:r w:rsidR="00D77905" w:rsidRPr="00A11B16">
        <w:rPr>
          <w:sz w:val="20"/>
          <w:lang w:val="en-US"/>
        </w:rPr>
        <w:t>representative to the OAS, and it did</w:t>
      </w:r>
      <w:r w:rsidRPr="00A11B16">
        <w:rPr>
          <w:sz w:val="20"/>
          <w:lang w:val="en-US"/>
        </w:rPr>
        <w:t xml:space="preserve"> not accept the credentials of the officials intending to represent the Bolivarian Republic of Venezuela at the </w:t>
      </w:r>
      <w:r w:rsidR="00D94955" w:rsidRPr="00A11B16">
        <w:rPr>
          <w:sz w:val="20"/>
          <w:lang w:val="en-US"/>
        </w:rPr>
        <w:t>forty-ninth and fiftieth regular sessions</w:t>
      </w:r>
      <w:r w:rsidRPr="00A11B16">
        <w:rPr>
          <w:sz w:val="20"/>
          <w:lang w:val="en-US"/>
        </w:rPr>
        <w:t xml:space="preserve"> of the General Assembly.</w:t>
      </w:r>
    </w:p>
    <w:p w14:paraId="605816FE" w14:textId="77777777" w:rsidR="00F5020F" w:rsidRPr="00A11B16" w:rsidRDefault="00F5020F" w:rsidP="00F72F41">
      <w:pPr>
        <w:contextualSpacing/>
        <w:rPr>
          <w:sz w:val="20"/>
          <w:lang w:val="en-US"/>
        </w:rPr>
      </w:pPr>
    </w:p>
    <w:p w14:paraId="2E76FCF2" w14:textId="7EC4229E" w:rsidR="00F5020F" w:rsidRPr="00A11B16" w:rsidRDefault="00D94955" w:rsidP="00F72F41">
      <w:pPr>
        <w:ind w:firstLine="720"/>
        <w:contextualSpacing/>
        <w:rPr>
          <w:sz w:val="20"/>
          <w:lang w:val="en-US"/>
        </w:rPr>
      </w:pPr>
      <w:r w:rsidRPr="00A11B16">
        <w:rPr>
          <w:sz w:val="20"/>
          <w:lang w:val="en-US"/>
        </w:rPr>
        <w:t xml:space="preserve">Therefore, Antigua and Barbuda </w:t>
      </w:r>
      <w:r w:rsidR="00F5020F" w:rsidRPr="00A11B16">
        <w:rPr>
          <w:sz w:val="20"/>
          <w:lang w:val="en-US"/>
        </w:rPr>
        <w:t>notifies all member states and the General Secretariat of the Organization of American States</w:t>
      </w:r>
      <w:r w:rsidR="00315292" w:rsidRPr="00A11B16">
        <w:rPr>
          <w:sz w:val="20"/>
          <w:lang w:val="en-US"/>
        </w:rPr>
        <w:t>, as it did at the forty-ninth regular session of the General Assembly, that until further notice</w:t>
      </w:r>
      <w:r w:rsidR="00F5020F" w:rsidRPr="00A11B16">
        <w:rPr>
          <w:sz w:val="20"/>
          <w:lang w:val="en-US"/>
        </w:rPr>
        <w:t xml:space="preserve"> it will not consider itself bound by any declaration or resolution of the </w:t>
      </w:r>
      <w:r w:rsidRPr="00A11B16">
        <w:rPr>
          <w:sz w:val="20"/>
          <w:lang w:val="en-US"/>
        </w:rPr>
        <w:t>fiftieth regular session</w:t>
      </w:r>
      <w:r w:rsidR="00F5020F" w:rsidRPr="00A11B16">
        <w:rPr>
          <w:sz w:val="20"/>
          <w:lang w:val="en-US"/>
        </w:rPr>
        <w:t xml:space="preserve"> of the General Assembly or any future declarations or resolutions of </w:t>
      </w:r>
      <w:r w:rsidRPr="00A11B16">
        <w:rPr>
          <w:sz w:val="20"/>
          <w:lang w:val="en-US"/>
        </w:rPr>
        <w:t xml:space="preserve">any council or organ </w:t>
      </w:r>
      <w:r w:rsidR="00F5020F" w:rsidRPr="00A11B16">
        <w:rPr>
          <w:sz w:val="20"/>
          <w:lang w:val="en-US"/>
        </w:rPr>
        <w:t>of the Organization that includes the participation of any person or entity purporting to speak for or act on behalf of the Bolivarian Republic of Venezuela and in which 18 votes are attained with the participation of a purported representative of the Bolivarian Republic of Venezuela.</w:t>
      </w:r>
    </w:p>
    <w:p w14:paraId="25D28E42" w14:textId="77777777" w:rsidR="00F5020F" w:rsidRPr="00A11B16" w:rsidRDefault="00F5020F" w:rsidP="00F72F41">
      <w:pPr>
        <w:contextualSpacing/>
        <w:rPr>
          <w:color w:val="000000"/>
          <w:sz w:val="20"/>
          <w:lang w:val="en-US"/>
        </w:rPr>
      </w:pPr>
    </w:p>
    <w:p w14:paraId="19A83240" w14:textId="4570FA1D" w:rsidR="00F5020F" w:rsidRPr="00A11B16" w:rsidRDefault="00F5020F" w:rsidP="00F72F41">
      <w:pPr>
        <w:contextualSpacing/>
        <w:rPr>
          <w:sz w:val="20"/>
          <w:lang w:val="en-US"/>
        </w:rPr>
      </w:pPr>
      <w:r w:rsidRPr="00A11B16">
        <w:rPr>
          <w:color w:val="000000"/>
          <w:sz w:val="20"/>
          <w:lang w:val="en-US"/>
        </w:rPr>
        <w:tab/>
      </w:r>
      <w:r w:rsidR="007E143E" w:rsidRPr="00A11B16">
        <w:rPr>
          <w:color w:val="000000"/>
          <w:sz w:val="20"/>
          <w:lang w:val="en-US"/>
        </w:rPr>
        <w:t>3</w:t>
      </w:r>
      <w:r w:rsidRPr="00A11B16">
        <w:rPr>
          <w:color w:val="000000"/>
          <w:sz w:val="20"/>
          <w:lang w:val="en-US"/>
        </w:rPr>
        <w:t>.</w:t>
      </w:r>
      <w:r w:rsidRPr="00A11B16">
        <w:rPr>
          <w:color w:val="000000"/>
          <w:sz w:val="20"/>
          <w:lang w:val="en-US"/>
        </w:rPr>
        <w:tab/>
        <w:t xml:space="preserve">... </w:t>
      </w:r>
      <w:r w:rsidRPr="00A11B16">
        <w:rPr>
          <w:sz w:val="20"/>
          <w:lang w:val="en-US"/>
        </w:rPr>
        <w:t>In rare, exceptional circumstances, the United States has extended temporary refuge or protection in its diplomatic missions to persons who face serious, imminent danger. The granting of asylum is not recognized as a diplomatic function under the Vienna Convention on Diplomatic Relations (VCDR) or customary international law. To use embassies as havens for asylum of nationals of the host country might invite charges of violating provisions of the VCDR that prohibit diplomatic personnel from interfering in the internal affairs of the host country and from using embassy premises in any way incompatible with the functions of the embassy.</w:t>
      </w:r>
    </w:p>
    <w:p w14:paraId="649C8489" w14:textId="77777777" w:rsidR="00F5020F" w:rsidRPr="00A11B16" w:rsidRDefault="00F5020F" w:rsidP="00F72F41">
      <w:pPr>
        <w:contextualSpacing/>
        <w:rPr>
          <w:color w:val="000000"/>
          <w:sz w:val="20"/>
          <w:lang w:val="en-US"/>
        </w:rPr>
      </w:pPr>
    </w:p>
    <w:p w14:paraId="639559F4" w14:textId="1A3807F9" w:rsidR="00F5020F" w:rsidRPr="00A11B16" w:rsidRDefault="00F5020F" w:rsidP="00F72F41">
      <w:pPr>
        <w:contextualSpacing/>
        <w:rPr>
          <w:sz w:val="20"/>
          <w:lang w:val="en-US"/>
        </w:rPr>
      </w:pPr>
      <w:r w:rsidRPr="00A11B16">
        <w:rPr>
          <w:color w:val="000000"/>
          <w:sz w:val="20"/>
          <w:lang w:val="en-US"/>
        </w:rPr>
        <w:tab/>
      </w:r>
      <w:r w:rsidR="007E143E" w:rsidRPr="00A11B16">
        <w:rPr>
          <w:color w:val="000000"/>
          <w:sz w:val="20"/>
          <w:lang w:val="en-US"/>
        </w:rPr>
        <w:t>4</w:t>
      </w:r>
      <w:r w:rsidRPr="00A11B16">
        <w:rPr>
          <w:color w:val="000000"/>
          <w:sz w:val="20"/>
          <w:lang w:val="en-US"/>
        </w:rPr>
        <w:t>.</w:t>
      </w:r>
      <w:r w:rsidRPr="00A11B16">
        <w:rPr>
          <w:color w:val="000000"/>
          <w:sz w:val="20"/>
          <w:lang w:val="en-US"/>
        </w:rPr>
        <w:tab/>
        <w:t xml:space="preserve">… </w:t>
      </w:r>
      <w:r w:rsidRPr="00A11B16">
        <w:rPr>
          <w:sz w:val="20"/>
          <w:lang w:val="en-US"/>
        </w:rPr>
        <w:t>member states or of the Organization more generally. The United States further notes with disappointment that the Guidelines on Binding and Non-Binding Agreements were produced by the CJI without an adequate opportunity for member state input. It is important that the CJI</w:t>
      </w:r>
      <w:r w:rsidR="005C5676" w:rsidRPr="00A11B16">
        <w:rPr>
          <w:sz w:val="20"/>
          <w:lang w:val="en-US"/>
        </w:rPr>
        <w:t>’</w:t>
      </w:r>
      <w:r w:rsidRPr="00A11B16">
        <w:rPr>
          <w:sz w:val="20"/>
          <w:lang w:val="en-US"/>
        </w:rPr>
        <w:t>s requests for information from member states provide member states adequate time to consider and respond, especially on a project such as the Guidelines involving issues on which state views and state practice are of central importance.</w:t>
      </w:r>
    </w:p>
    <w:p w14:paraId="73A8CBD7" w14:textId="77777777" w:rsidR="00F5020F" w:rsidRPr="00A11B16" w:rsidRDefault="00F5020F" w:rsidP="00F72F41">
      <w:pPr>
        <w:contextualSpacing/>
        <w:rPr>
          <w:sz w:val="20"/>
          <w:lang w:val="en-US"/>
        </w:rPr>
      </w:pPr>
    </w:p>
    <w:p w14:paraId="2DA0EE05" w14:textId="7296A256" w:rsidR="00F5020F" w:rsidRPr="00A11B16" w:rsidRDefault="00F5020F" w:rsidP="00F72F41">
      <w:pPr>
        <w:contextualSpacing/>
        <w:rPr>
          <w:sz w:val="20"/>
          <w:lang w:val="en-US"/>
        </w:rPr>
      </w:pPr>
      <w:r w:rsidRPr="00A11B16">
        <w:rPr>
          <w:sz w:val="20"/>
          <w:lang w:val="en-US"/>
        </w:rPr>
        <w:tab/>
      </w:r>
      <w:r w:rsidR="007E143E" w:rsidRPr="00A11B16">
        <w:rPr>
          <w:sz w:val="20"/>
          <w:lang w:val="en-US"/>
        </w:rPr>
        <w:t>5</w:t>
      </w:r>
      <w:r w:rsidRPr="00A11B16">
        <w:rPr>
          <w:sz w:val="20"/>
          <w:lang w:val="en-US"/>
        </w:rPr>
        <w:t>.</w:t>
      </w:r>
      <w:r w:rsidRPr="00A11B16">
        <w:rPr>
          <w:sz w:val="20"/>
          <w:lang w:val="en-US"/>
        </w:rPr>
        <w:tab/>
        <w:t>… respect for all of international humanitarian law in all circumstances, but rather that states parties to the Geneva Conventions and Additional Protocols have an obligation to respect and ensure respect for those Conventions and the Additional Protocols to which they are party.</w:t>
      </w:r>
    </w:p>
    <w:p w14:paraId="11D7F37C" w14:textId="77777777" w:rsidR="00F5020F" w:rsidRPr="00A11B16" w:rsidRDefault="00F5020F" w:rsidP="00F72F41">
      <w:pPr>
        <w:contextualSpacing/>
        <w:rPr>
          <w:sz w:val="20"/>
          <w:lang w:val="en-US"/>
        </w:rPr>
      </w:pPr>
    </w:p>
    <w:p w14:paraId="24A4A255" w14:textId="17DEB701" w:rsidR="00F5020F" w:rsidRPr="00A11B16" w:rsidRDefault="00F5020F" w:rsidP="00F72F41">
      <w:pPr>
        <w:contextualSpacing/>
        <w:rPr>
          <w:color w:val="000000"/>
          <w:sz w:val="20"/>
          <w:lang w:val="en-US"/>
        </w:rPr>
      </w:pPr>
      <w:r w:rsidRPr="00A11B16">
        <w:rPr>
          <w:sz w:val="20"/>
          <w:lang w:val="en-US"/>
        </w:rPr>
        <w:tab/>
      </w:r>
      <w:r w:rsidR="007E143E" w:rsidRPr="00A11B16">
        <w:rPr>
          <w:sz w:val="20"/>
          <w:lang w:val="en-US"/>
        </w:rPr>
        <w:t>6</w:t>
      </w:r>
      <w:r w:rsidRPr="00A11B16">
        <w:rPr>
          <w:sz w:val="20"/>
          <w:lang w:val="en-US"/>
        </w:rPr>
        <w:t>.</w:t>
      </w:r>
      <w:r w:rsidRPr="00A11B16">
        <w:rPr>
          <w:sz w:val="20"/>
          <w:lang w:val="en-US"/>
        </w:rPr>
        <w:tab/>
        <w:t xml:space="preserve">… </w:t>
      </w:r>
      <w:r w:rsidRPr="00A11B16">
        <w:rPr>
          <w:color w:val="000000"/>
          <w:sz w:val="20"/>
          <w:lang w:val="en-US"/>
        </w:rPr>
        <w:t>continues to support the Treaty as the cornerstone of the global nuclear nonproliferation and disarmament regime, including by calling for further concrete progress to be made towards nuclear disarmament. Canada remains concerned that the TPNW could erode the primacy of the NPT and its review process, and undermine efforts toward the NPT</w:t>
      </w:r>
      <w:r w:rsidR="005C5676" w:rsidRPr="00A11B16">
        <w:rPr>
          <w:color w:val="000000"/>
          <w:sz w:val="20"/>
          <w:lang w:val="en-US"/>
        </w:rPr>
        <w:t>’</w:t>
      </w:r>
      <w:r w:rsidRPr="00A11B16">
        <w:rPr>
          <w:color w:val="000000"/>
          <w:sz w:val="20"/>
          <w:lang w:val="en-US"/>
        </w:rPr>
        <w:t xml:space="preserve">s universalization. Canada is also a State Party to the Biological Weapons Convention and to the Chemical Weapons Convention, and implements and fully supports, </w:t>
      </w:r>
      <w:r w:rsidRPr="00A11B16">
        <w:rPr>
          <w:i/>
          <w:iCs/>
          <w:color w:val="000000"/>
          <w:sz w:val="20"/>
          <w:lang w:val="en-US"/>
        </w:rPr>
        <w:t>inter alia</w:t>
      </w:r>
      <w:r w:rsidRPr="00A11B16">
        <w:rPr>
          <w:color w:val="000000"/>
          <w:sz w:val="20"/>
          <w:lang w:val="en-US"/>
        </w:rPr>
        <w:t>, UNSC Resolution 1540.</w:t>
      </w:r>
    </w:p>
    <w:p w14:paraId="5AF458E4" w14:textId="77777777" w:rsidR="00F5020F" w:rsidRPr="00A11B16" w:rsidRDefault="00F5020F" w:rsidP="00F72F41">
      <w:pPr>
        <w:contextualSpacing/>
        <w:rPr>
          <w:color w:val="000000"/>
          <w:sz w:val="20"/>
          <w:lang w:val="en-US"/>
        </w:rPr>
      </w:pPr>
    </w:p>
    <w:p w14:paraId="6B02FDA4" w14:textId="2E2F3F32" w:rsidR="00F5020F" w:rsidRPr="00A11B16" w:rsidRDefault="00F5020F" w:rsidP="00F72F41">
      <w:pPr>
        <w:contextualSpacing/>
        <w:rPr>
          <w:sz w:val="20"/>
          <w:lang w:val="en-US"/>
        </w:rPr>
      </w:pPr>
      <w:r w:rsidRPr="00A11B16">
        <w:rPr>
          <w:color w:val="000000"/>
          <w:sz w:val="20"/>
          <w:lang w:val="en-US"/>
        </w:rPr>
        <w:tab/>
      </w:r>
      <w:r w:rsidR="007E143E" w:rsidRPr="00A11B16">
        <w:rPr>
          <w:color w:val="000000"/>
          <w:sz w:val="20"/>
          <w:lang w:val="en-US"/>
        </w:rPr>
        <w:t>7</w:t>
      </w:r>
      <w:r w:rsidRPr="00A11B16">
        <w:rPr>
          <w:color w:val="000000"/>
          <w:sz w:val="20"/>
          <w:lang w:val="en-US"/>
        </w:rPr>
        <w:t>.</w:t>
      </w:r>
      <w:r w:rsidRPr="00A11B16">
        <w:rPr>
          <w:color w:val="000000"/>
          <w:sz w:val="20"/>
          <w:lang w:val="en-US"/>
        </w:rPr>
        <w:tab/>
        <w:t xml:space="preserve">… </w:t>
      </w:r>
      <w:r w:rsidRPr="00A11B16">
        <w:rPr>
          <w:sz w:val="20"/>
          <w:lang w:val="en-US"/>
        </w:rPr>
        <w:t xml:space="preserve">relating to nuclear disarmament under Article VI of the NPT. No state possessing nuclear weapons or which depends upon such weapons for its security supports this treaty. And this treaty will not result in the elimination of a single nuclear weapon, enhance the security of any state, or contribute in any tangible way to peace and security in the geopolitical reality of the 21st century. Rather, it will detract from legitimate efforts to advance the cause of nuclear disarmament. It ignores the current security challenges that make nuclear deterrence necessary, and risks undermining existing efforts to address global proliferation and security </w:t>
      </w:r>
      <w:r w:rsidRPr="00A11B16">
        <w:rPr>
          <w:sz w:val="20"/>
          <w:lang w:val="en-US"/>
        </w:rPr>
        <w:lastRenderedPageBreak/>
        <w:t xml:space="preserve">challenges. We share the desire to achieve a security environment that would make such progress possible and to make more and faster progress on nuclear disarmament, but the TPNW is not the answer. Effective, verifiable arms control and disarmament measures have proven to be the appropriate tools for limiting nuclear risks and preventing nuclear war. The TPNW cannot replace the NPT as the global gold standard for nuclear non-proliferation, nuclear disarmament, and the peaceful uses of nuclear energy. We reiterate our continued commitment to the better approach reflected in the NPT, including its disarmament provisions, and reaffirm our determination to safeguard and further promote its authority, universality, and effectiveness. The United States invites all states to support U.S. pursuit of a </w:t>
      </w:r>
      <w:r w:rsidR="00CC0BAD" w:rsidRPr="00A11B16">
        <w:rPr>
          <w:sz w:val="20"/>
          <w:lang w:val="en-US"/>
        </w:rPr>
        <w:t>“</w:t>
      </w:r>
      <w:r w:rsidRPr="00A11B16">
        <w:rPr>
          <w:sz w:val="20"/>
          <w:lang w:val="en-US"/>
        </w:rPr>
        <w:t>new era of arms control</w:t>
      </w:r>
      <w:r w:rsidR="00CC0BAD" w:rsidRPr="00A11B16">
        <w:rPr>
          <w:sz w:val="20"/>
          <w:lang w:val="en-US"/>
        </w:rPr>
        <w:t>”</w:t>
      </w:r>
      <w:r w:rsidRPr="00A11B16">
        <w:rPr>
          <w:sz w:val="20"/>
          <w:lang w:val="en-US"/>
        </w:rPr>
        <w:t xml:space="preserve"> as we seek to engage Russia and China to limit all nuclear warheads and strengthen verification, and to participate in other dialogues that will facilitate progress on nuclear disarmament. In this regard, we welcome the participation of regional states in the initiative on Creating the Environment for Nuclear Disarmament (CEND).</w:t>
      </w:r>
    </w:p>
    <w:p w14:paraId="6CC95C1C" w14:textId="77777777" w:rsidR="00F5020F" w:rsidRPr="00A11B16" w:rsidRDefault="00F5020F" w:rsidP="00F72F41">
      <w:pPr>
        <w:contextualSpacing/>
        <w:rPr>
          <w:sz w:val="20"/>
          <w:lang w:val="en-US"/>
        </w:rPr>
      </w:pPr>
    </w:p>
    <w:p w14:paraId="03DF8ECB" w14:textId="0BFDC2A9" w:rsidR="00F5020F" w:rsidRPr="00A11B16" w:rsidRDefault="00F5020F" w:rsidP="00F72F41">
      <w:pPr>
        <w:contextualSpacing/>
        <w:rPr>
          <w:szCs w:val="22"/>
          <w:lang w:val="en-US"/>
        </w:rPr>
      </w:pPr>
      <w:r w:rsidRPr="00A11B16">
        <w:rPr>
          <w:sz w:val="20"/>
          <w:lang w:val="en-US"/>
        </w:rPr>
        <w:tab/>
      </w:r>
      <w:r w:rsidR="007E143E" w:rsidRPr="00A11B16">
        <w:rPr>
          <w:sz w:val="20"/>
          <w:lang w:val="en-US"/>
        </w:rPr>
        <w:t>8</w:t>
      </w:r>
      <w:r w:rsidRPr="00A11B16">
        <w:rPr>
          <w:sz w:val="20"/>
          <w:lang w:val="en-US"/>
        </w:rPr>
        <w:t>.</w:t>
      </w:r>
      <w:r w:rsidRPr="00A11B16">
        <w:rPr>
          <w:sz w:val="20"/>
          <w:lang w:val="en-US"/>
        </w:rPr>
        <w:tab/>
        <w:t>… Autonomous Weapons Systems, convened by the High Contracting Parties to the Conventional on Certain Conventional Weapons, offers an appropriate framework for dealing with the issue of emerging technologies in the area of lethal autonomous weapons systems within the context of the objectives and purposes of the Convention, which seeks to strike a balance between military necessity and humanitarian considerations.</w:t>
      </w:r>
    </w:p>
    <w:p w14:paraId="647A8EB5" w14:textId="77777777" w:rsidR="00316FC5" w:rsidRPr="00A11B16" w:rsidRDefault="00316FC5" w:rsidP="00F72F41">
      <w:pPr>
        <w:jc w:val="center"/>
        <w:outlineLvl w:val="0"/>
        <w:rPr>
          <w:sz w:val="20"/>
          <w:lang w:val="en-US"/>
        </w:rPr>
        <w:sectPr w:rsidR="00316FC5" w:rsidRPr="00A11B16" w:rsidSect="006351A9">
          <w:headerReference w:type="default" r:id="rId103"/>
          <w:footerReference w:type="default" r:id="rId104"/>
          <w:footnotePr>
            <w:numRestart w:val="eachSect"/>
          </w:footnotePr>
          <w:endnotePr>
            <w:numFmt w:val="decimal"/>
          </w:endnotePr>
          <w:type w:val="oddPage"/>
          <w:pgSz w:w="12240" w:h="15840" w:code="1"/>
          <w:pgMar w:top="2160" w:right="1570" w:bottom="1296" w:left="1699" w:header="1296" w:footer="1296" w:gutter="0"/>
          <w:cols w:space="720"/>
          <w:docGrid w:linePitch="360"/>
        </w:sectPr>
      </w:pPr>
    </w:p>
    <w:p w14:paraId="4CC1A266" w14:textId="4C8C2F6A" w:rsidR="0018417D" w:rsidRPr="00A11B16" w:rsidRDefault="00316FC5" w:rsidP="00F72F41">
      <w:pPr>
        <w:pStyle w:val="Heading1"/>
        <w:rPr>
          <w:szCs w:val="24"/>
          <w:lang w:val="en-US"/>
        </w:rPr>
      </w:pPr>
      <w:bookmarkStart w:id="37" w:name="_Toc74733650"/>
      <w:r w:rsidRPr="00A11B16">
        <w:rPr>
          <w:rStyle w:val="Heading1Char"/>
          <w:rFonts w:eastAsia="Calibri"/>
          <w:lang w:val="en-US"/>
        </w:rPr>
        <w:lastRenderedPageBreak/>
        <w:t>AG/RES. 2960 (L-O/20)</w:t>
      </w:r>
      <w:r w:rsidRPr="00A11B16">
        <w:rPr>
          <w:rStyle w:val="Heading1Char"/>
          <w:rFonts w:eastAsia="Calibri"/>
          <w:lang w:val="en-US"/>
        </w:rPr>
        <w:br/>
      </w:r>
      <w:r w:rsidRPr="00A11B16">
        <w:rPr>
          <w:rStyle w:val="Heading1Char"/>
          <w:rFonts w:eastAsia="Calibri"/>
          <w:lang w:val="en-US"/>
        </w:rPr>
        <w:br/>
      </w:r>
      <w:r w:rsidR="0018417D" w:rsidRPr="00A11B16">
        <w:rPr>
          <w:lang w:val="en-US"/>
        </w:rPr>
        <w:t xml:space="preserve">STRENGTHENING THE PARTICIPATION OF PERMANENT OBSERVERS </w:t>
      </w:r>
      <w:r w:rsidR="0018417D" w:rsidRPr="00A11B16">
        <w:rPr>
          <w:lang w:val="en-US"/>
        </w:rPr>
        <w:br/>
        <w:t>IN THE ACTIVITIES OF THE ORGANIZATION OF AMERICAN STATES</w:t>
      </w:r>
      <w:r w:rsidR="0018417D" w:rsidRPr="00A11B16">
        <w:rPr>
          <w:u w:val="single"/>
          <w:vertAlign w:val="superscript"/>
          <w:lang w:val="en-US"/>
        </w:rPr>
        <w:footnoteReference w:id="73"/>
      </w:r>
      <w:r w:rsidR="0018417D" w:rsidRPr="00A11B16">
        <w:rPr>
          <w:vertAlign w:val="superscript"/>
          <w:lang w:val="en-US"/>
        </w:rPr>
        <w:t>/</w:t>
      </w:r>
      <w:r w:rsidR="009B6B73" w:rsidRPr="00A11B16">
        <w:rPr>
          <w:rStyle w:val="FootnoteReference"/>
          <w:u w:val="single"/>
          <w:vertAlign w:val="superscript"/>
          <w:lang w:val="en-US"/>
        </w:rPr>
        <w:footnoteReference w:id="74"/>
      </w:r>
      <w:r w:rsidR="009B6B73" w:rsidRPr="00A11B16">
        <w:rPr>
          <w:vertAlign w:val="superscript"/>
          <w:lang w:val="en-US"/>
        </w:rPr>
        <w:t>/</w:t>
      </w:r>
      <w:bookmarkEnd w:id="37"/>
    </w:p>
    <w:p w14:paraId="3A4355C6" w14:textId="77777777" w:rsidR="0018417D" w:rsidRPr="00A11B16" w:rsidRDefault="0018417D" w:rsidP="00F72F41">
      <w:pPr>
        <w:jc w:val="left"/>
        <w:rPr>
          <w:rFonts w:eastAsiaTheme="minorHAnsi"/>
          <w:szCs w:val="22"/>
          <w:lang w:val="en-US"/>
        </w:rPr>
      </w:pPr>
    </w:p>
    <w:p w14:paraId="443E6C77" w14:textId="77777777" w:rsidR="0018417D" w:rsidRPr="00A11B16" w:rsidRDefault="0018417D" w:rsidP="00F72F41">
      <w:pPr>
        <w:jc w:val="center"/>
        <w:rPr>
          <w:rFonts w:eastAsiaTheme="minorHAnsi"/>
          <w:szCs w:val="22"/>
          <w:lang w:val="en-US"/>
        </w:rPr>
      </w:pPr>
      <w:r w:rsidRPr="00A11B16">
        <w:rPr>
          <w:rFonts w:eastAsiaTheme="minorHAnsi"/>
          <w:szCs w:val="22"/>
          <w:lang w:val="en-US"/>
        </w:rPr>
        <w:t>(</w:t>
      </w:r>
      <w:r w:rsidRPr="00A11B16">
        <w:rPr>
          <w:rFonts w:eastAsiaTheme="minorHAnsi"/>
          <w:bCs/>
          <w:szCs w:val="22"/>
          <w:lang w:val="en-US"/>
        </w:rPr>
        <w:t xml:space="preserve">Adopted at the fourth plenary session, held on October 21, </w:t>
      </w:r>
      <w:r w:rsidRPr="00A11B16">
        <w:rPr>
          <w:rFonts w:eastAsiaTheme="minorHAnsi"/>
          <w:szCs w:val="22"/>
          <w:lang w:val="en-US"/>
        </w:rPr>
        <w:t>2020)</w:t>
      </w:r>
    </w:p>
    <w:p w14:paraId="29D3DB69" w14:textId="77777777" w:rsidR="0018417D" w:rsidRPr="00A11B16" w:rsidRDefault="0018417D" w:rsidP="00F72F41">
      <w:pPr>
        <w:rPr>
          <w:szCs w:val="22"/>
          <w:lang w:val="en-US"/>
        </w:rPr>
      </w:pPr>
    </w:p>
    <w:p w14:paraId="3F951E3E" w14:textId="77777777" w:rsidR="0018417D" w:rsidRPr="00A11B16" w:rsidRDefault="0018417D" w:rsidP="00F72F41">
      <w:pPr>
        <w:rPr>
          <w:szCs w:val="22"/>
          <w:lang w:val="en-US"/>
        </w:rPr>
      </w:pPr>
    </w:p>
    <w:p w14:paraId="56B5F4DB" w14:textId="77777777" w:rsidR="0018417D" w:rsidRPr="00A11B16" w:rsidRDefault="0018417D" w:rsidP="00F72F41">
      <w:pPr>
        <w:rPr>
          <w:szCs w:val="22"/>
          <w:lang w:val="en-US"/>
        </w:rPr>
      </w:pPr>
      <w:r w:rsidRPr="00A11B16">
        <w:rPr>
          <w:szCs w:val="22"/>
          <w:lang w:val="en-US"/>
        </w:rPr>
        <w:tab/>
        <w:t>THE GENERAL ASSEMBLY,</w:t>
      </w:r>
    </w:p>
    <w:p w14:paraId="1D7F6893" w14:textId="77777777" w:rsidR="0018417D" w:rsidRPr="00A11B16" w:rsidRDefault="0018417D" w:rsidP="00F72F41">
      <w:pPr>
        <w:rPr>
          <w:szCs w:val="22"/>
          <w:lang w:val="en-US"/>
        </w:rPr>
      </w:pPr>
    </w:p>
    <w:p w14:paraId="3BDBA246" w14:textId="6E3AF1CE" w:rsidR="0018417D" w:rsidRPr="00A11B16" w:rsidRDefault="0018417D" w:rsidP="00F72F41">
      <w:pPr>
        <w:rPr>
          <w:szCs w:val="22"/>
          <w:lang w:val="en-US"/>
        </w:rPr>
      </w:pPr>
      <w:r w:rsidRPr="00A11B16">
        <w:rPr>
          <w:szCs w:val="22"/>
          <w:lang w:val="en-US"/>
        </w:rPr>
        <w:tab/>
        <w:t>CONSIDERING the increase</w:t>
      </w:r>
      <w:r w:rsidR="00DF5F5D" w:rsidRPr="00A11B16">
        <w:rPr>
          <w:szCs w:val="22"/>
          <w:lang w:val="en-US"/>
        </w:rPr>
        <w:t xml:space="preserve"> in </w:t>
      </w:r>
      <w:r w:rsidR="008A5C1F" w:rsidRPr="00A11B16">
        <w:rPr>
          <w:szCs w:val="22"/>
          <w:lang w:val="en-US"/>
        </w:rPr>
        <w:t xml:space="preserve">the </w:t>
      </w:r>
      <w:r w:rsidRPr="00A11B16">
        <w:rPr>
          <w:szCs w:val="22"/>
          <w:lang w:val="en-US"/>
        </w:rPr>
        <w:t xml:space="preserve">number of countries that have been granted </w:t>
      </w:r>
      <w:r w:rsidR="008A5C1F" w:rsidRPr="00A11B16">
        <w:rPr>
          <w:szCs w:val="22"/>
          <w:lang w:val="en-US"/>
        </w:rPr>
        <w:t xml:space="preserve">permanent observer </w:t>
      </w:r>
      <w:r w:rsidRPr="00A11B16">
        <w:rPr>
          <w:szCs w:val="22"/>
          <w:lang w:val="en-US"/>
        </w:rPr>
        <w:t xml:space="preserve">status since its resolution AG/RES. 50 (I-0/71), adopted at its </w:t>
      </w:r>
      <w:r w:rsidR="00DF5F5D" w:rsidRPr="00A11B16">
        <w:rPr>
          <w:szCs w:val="22"/>
          <w:lang w:val="en-US"/>
        </w:rPr>
        <w:t>f</w:t>
      </w:r>
      <w:r w:rsidRPr="00A11B16">
        <w:rPr>
          <w:szCs w:val="22"/>
          <w:lang w:val="en-US"/>
        </w:rPr>
        <w:t xml:space="preserve">irst </w:t>
      </w:r>
      <w:r w:rsidR="00DF5F5D" w:rsidRPr="00A11B16">
        <w:rPr>
          <w:szCs w:val="22"/>
          <w:lang w:val="en-US"/>
        </w:rPr>
        <w:t>r</w:t>
      </w:r>
      <w:r w:rsidRPr="00A11B16">
        <w:rPr>
          <w:szCs w:val="22"/>
          <w:lang w:val="en-US"/>
        </w:rPr>
        <w:t xml:space="preserve">egular </w:t>
      </w:r>
      <w:r w:rsidR="00DF5F5D" w:rsidRPr="00A11B16">
        <w:rPr>
          <w:szCs w:val="22"/>
          <w:lang w:val="en-US"/>
        </w:rPr>
        <w:t>s</w:t>
      </w:r>
      <w:r w:rsidRPr="00A11B16">
        <w:rPr>
          <w:szCs w:val="22"/>
          <w:lang w:val="en-US"/>
        </w:rPr>
        <w:t>ession in April 1971;</w:t>
      </w:r>
    </w:p>
    <w:p w14:paraId="73ED2D38" w14:textId="77777777" w:rsidR="0018417D" w:rsidRPr="00A11B16" w:rsidRDefault="0018417D" w:rsidP="00F72F41">
      <w:pPr>
        <w:contextualSpacing/>
        <w:rPr>
          <w:rFonts w:eastAsiaTheme="minorHAnsi"/>
          <w:szCs w:val="22"/>
          <w:lang w:val="en-US"/>
        </w:rPr>
      </w:pPr>
    </w:p>
    <w:p w14:paraId="6CECBCB8" w14:textId="06922C95" w:rsidR="0018417D" w:rsidRPr="00A11B16" w:rsidRDefault="0018417D" w:rsidP="00F72F41">
      <w:pPr>
        <w:rPr>
          <w:szCs w:val="22"/>
          <w:lang w:val="en-US"/>
        </w:rPr>
      </w:pPr>
      <w:r w:rsidRPr="00A11B16">
        <w:rPr>
          <w:szCs w:val="22"/>
          <w:lang w:val="en-US"/>
        </w:rPr>
        <w:tab/>
        <w:t xml:space="preserve">RECALLING Permanent Council </w:t>
      </w:r>
      <w:r w:rsidR="00DF5F5D" w:rsidRPr="00A11B16">
        <w:rPr>
          <w:szCs w:val="22"/>
          <w:lang w:val="en-US"/>
        </w:rPr>
        <w:t xml:space="preserve">resolutions </w:t>
      </w:r>
      <w:r w:rsidRPr="00A11B16">
        <w:rPr>
          <w:szCs w:val="22"/>
          <w:lang w:val="en-US"/>
        </w:rPr>
        <w:t>CP/RES. 52 (61/72), CP/RES. 407 (573/84), and CP/RES. 619 (978/94), which established, revised and retained respectively, the criteria and procedures for granting permanent observer status for a non-OAS country, and CP/RES. 68 (69/72), which provided for the presence and participation of permanent observers at the meetings of the Permanent Council and its committees;</w:t>
      </w:r>
    </w:p>
    <w:p w14:paraId="5110D6F4" w14:textId="77777777" w:rsidR="0018417D" w:rsidRPr="00A11B16" w:rsidRDefault="0018417D" w:rsidP="00F72F41">
      <w:pPr>
        <w:contextualSpacing/>
        <w:rPr>
          <w:rFonts w:eastAsiaTheme="minorHAnsi"/>
          <w:szCs w:val="22"/>
          <w:lang w:val="en-US"/>
        </w:rPr>
      </w:pPr>
    </w:p>
    <w:p w14:paraId="0E132F14" w14:textId="537C1FDA" w:rsidR="0018417D" w:rsidRPr="00A11B16" w:rsidRDefault="0018417D" w:rsidP="00F72F41">
      <w:pPr>
        <w:rPr>
          <w:szCs w:val="22"/>
          <w:lang w:val="en-US"/>
        </w:rPr>
      </w:pPr>
      <w:r w:rsidRPr="00A11B16">
        <w:rPr>
          <w:szCs w:val="22"/>
          <w:lang w:val="en-US"/>
        </w:rPr>
        <w:tab/>
        <w:t>WELCOMING the adoption on September 27, 2018</w:t>
      </w:r>
      <w:r w:rsidR="008A5C1F" w:rsidRPr="00A11B16">
        <w:rPr>
          <w:szCs w:val="22"/>
          <w:lang w:val="en-US"/>
        </w:rPr>
        <w:t>,</w:t>
      </w:r>
      <w:r w:rsidRPr="00A11B16">
        <w:rPr>
          <w:szCs w:val="22"/>
          <w:lang w:val="en-US"/>
        </w:rPr>
        <w:t xml:space="preserve"> of resolution CP/RES. 1112 (2184/18), which sought to strengthen dialogue on cooperation between member states and permanent observers at the Permanent Council, </w:t>
      </w:r>
      <w:r w:rsidR="00DF5F5D" w:rsidRPr="00A11B16">
        <w:rPr>
          <w:szCs w:val="22"/>
          <w:lang w:val="en-US"/>
        </w:rPr>
        <w:t xml:space="preserve">as well as </w:t>
      </w:r>
      <w:r w:rsidRPr="00A11B16">
        <w:rPr>
          <w:szCs w:val="22"/>
          <w:lang w:val="en-US"/>
        </w:rPr>
        <w:t xml:space="preserve">to promote </w:t>
      </w:r>
      <w:r w:rsidR="00DF5F5D" w:rsidRPr="00A11B16">
        <w:rPr>
          <w:szCs w:val="22"/>
          <w:lang w:val="en-US"/>
        </w:rPr>
        <w:t xml:space="preserve">relations </w:t>
      </w:r>
      <w:r w:rsidRPr="00A11B16">
        <w:rPr>
          <w:szCs w:val="22"/>
          <w:lang w:val="en-US"/>
        </w:rPr>
        <w:t xml:space="preserve">with permanent observers as strategic partners of the OAS; </w:t>
      </w:r>
    </w:p>
    <w:p w14:paraId="1101BCFA" w14:textId="77777777" w:rsidR="0018417D" w:rsidRPr="00A11B16" w:rsidRDefault="0018417D" w:rsidP="00F72F41">
      <w:pPr>
        <w:contextualSpacing/>
        <w:rPr>
          <w:rFonts w:eastAsiaTheme="minorHAnsi"/>
          <w:szCs w:val="22"/>
          <w:lang w:val="en-US"/>
        </w:rPr>
      </w:pPr>
    </w:p>
    <w:p w14:paraId="0ABB8AD4" w14:textId="665B5CFA" w:rsidR="0018417D" w:rsidRPr="00A11B16" w:rsidRDefault="0018417D" w:rsidP="00F72F41">
      <w:pPr>
        <w:rPr>
          <w:szCs w:val="22"/>
          <w:lang w:val="en-US"/>
        </w:rPr>
      </w:pPr>
      <w:r w:rsidRPr="00A11B16">
        <w:rPr>
          <w:szCs w:val="22"/>
          <w:lang w:val="en-US"/>
        </w:rPr>
        <w:tab/>
      </w:r>
      <w:r w:rsidR="00E96ECE" w:rsidRPr="00A11B16">
        <w:rPr>
          <w:szCs w:val="22"/>
          <w:lang w:val="en-US"/>
        </w:rPr>
        <w:t xml:space="preserve">TAKING NOTE of </w:t>
      </w:r>
      <w:r w:rsidRPr="00A11B16">
        <w:rPr>
          <w:szCs w:val="22"/>
          <w:lang w:val="en-US"/>
        </w:rPr>
        <w:t>the growing interest and participation of permanent observers in the activities of the Organization</w:t>
      </w:r>
      <w:r w:rsidR="00DF5F5D" w:rsidRPr="00A11B16">
        <w:rPr>
          <w:szCs w:val="22"/>
          <w:lang w:val="en-US"/>
        </w:rPr>
        <w:t>,</w:t>
      </w:r>
      <w:r w:rsidRPr="00A11B16">
        <w:rPr>
          <w:szCs w:val="22"/>
          <w:lang w:val="en-US"/>
        </w:rPr>
        <w:t xml:space="preserve"> </w:t>
      </w:r>
      <w:r w:rsidR="00DF5F5D" w:rsidRPr="00A11B16">
        <w:rPr>
          <w:szCs w:val="22"/>
          <w:lang w:val="en-US"/>
        </w:rPr>
        <w:t xml:space="preserve">as informed </w:t>
      </w:r>
      <w:r w:rsidRPr="00A11B16">
        <w:rPr>
          <w:szCs w:val="22"/>
          <w:lang w:val="en-US"/>
        </w:rPr>
        <w:t xml:space="preserve">by the Department of External and Institutional Relations of the General Secretariat, and the </w:t>
      </w:r>
      <w:r w:rsidR="00E96ECE" w:rsidRPr="00A11B16">
        <w:rPr>
          <w:szCs w:val="22"/>
          <w:lang w:val="en-US"/>
        </w:rPr>
        <w:t xml:space="preserve">report </w:t>
      </w:r>
      <w:r w:rsidR="00CC0BAD" w:rsidRPr="00A11B16">
        <w:rPr>
          <w:szCs w:val="22"/>
          <w:lang w:val="en-US"/>
        </w:rPr>
        <w:t>“</w:t>
      </w:r>
      <w:r w:rsidR="00E96ECE" w:rsidRPr="00A11B16">
        <w:rPr>
          <w:szCs w:val="22"/>
          <w:lang w:val="en-US"/>
        </w:rPr>
        <w:t>Partnering to Strengthen Hemispheric Multilateralism: Report to Permanent Observers 2018</w:t>
      </w:r>
      <w:r w:rsidR="008A5C1F" w:rsidRPr="00A11B16">
        <w:rPr>
          <w:szCs w:val="22"/>
          <w:lang w:val="en-US"/>
        </w:rPr>
        <w:t>–</w:t>
      </w:r>
      <w:r w:rsidR="00E96ECE" w:rsidRPr="00A11B16">
        <w:rPr>
          <w:szCs w:val="22"/>
          <w:lang w:val="en-US"/>
        </w:rPr>
        <w:t>2019,</w:t>
      </w:r>
      <w:r w:rsidR="00CC0BAD" w:rsidRPr="00A11B16">
        <w:rPr>
          <w:szCs w:val="22"/>
          <w:lang w:val="en-US"/>
        </w:rPr>
        <w:t>”</w:t>
      </w:r>
      <w:r w:rsidR="00E96ECE" w:rsidRPr="00A11B16">
        <w:rPr>
          <w:szCs w:val="22"/>
          <w:lang w:val="en-US"/>
        </w:rPr>
        <w:t xml:space="preserve"> </w:t>
      </w:r>
      <w:r w:rsidRPr="00A11B16">
        <w:rPr>
          <w:szCs w:val="22"/>
          <w:lang w:val="en-US"/>
        </w:rPr>
        <w:t>which recognized permanent observers as strategic and vital partners, particularly since 2005</w:t>
      </w:r>
      <w:r w:rsidR="008E740D" w:rsidRPr="00A11B16">
        <w:rPr>
          <w:szCs w:val="22"/>
          <w:lang w:val="en-US"/>
        </w:rPr>
        <w:t>,</w:t>
      </w:r>
      <w:r w:rsidRPr="00A11B16">
        <w:rPr>
          <w:szCs w:val="22"/>
          <w:lang w:val="en-US"/>
        </w:rPr>
        <w:t xml:space="preserve"> </w:t>
      </w:r>
      <w:r w:rsidR="008E740D" w:rsidRPr="00A11B16">
        <w:rPr>
          <w:szCs w:val="22"/>
          <w:lang w:val="en-US"/>
        </w:rPr>
        <w:t xml:space="preserve">for the </w:t>
      </w:r>
      <w:r w:rsidRPr="00A11B16">
        <w:rPr>
          <w:szCs w:val="22"/>
          <w:lang w:val="en-US"/>
        </w:rPr>
        <w:t>project financing</w:t>
      </w:r>
      <w:r w:rsidR="008E740D" w:rsidRPr="00A11B16">
        <w:rPr>
          <w:szCs w:val="22"/>
          <w:lang w:val="en-US"/>
        </w:rPr>
        <w:t xml:space="preserve"> that they provide</w:t>
      </w:r>
      <w:r w:rsidRPr="00A11B16">
        <w:rPr>
          <w:szCs w:val="22"/>
          <w:lang w:val="en-US"/>
        </w:rPr>
        <w:t xml:space="preserve">, </w:t>
      </w:r>
      <w:r w:rsidR="008E740D" w:rsidRPr="00A11B16">
        <w:rPr>
          <w:szCs w:val="22"/>
          <w:lang w:val="en-US"/>
        </w:rPr>
        <w:t xml:space="preserve">the </w:t>
      </w:r>
      <w:r w:rsidRPr="00A11B16">
        <w:rPr>
          <w:szCs w:val="22"/>
          <w:lang w:val="en-US"/>
        </w:rPr>
        <w:t>sharing of expertise, and the exchange of information and best practices;</w:t>
      </w:r>
    </w:p>
    <w:p w14:paraId="57C9AFD8" w14:textId="77777777" w:rsidR="0018417D" w:rsidRPr="00A11B16" w:rsidRDefault="0018417D" w:rsidP="00F72F41">
      <w:pPr>
        <w:contextualSpacing/>
        <w:rPr>
          <w:rFonts w:eastAsiaTheme="minorHAnsi"/>
          <w:szCs w:val="22"/>
          <w:lang w:val="en-US"/>
        </w:rPr>
      </w:pPr>
    </w:p>
    <w:p w14:paraId="6F6BE096" w14:textId="26774C67" w:rsidR="0018417D" w:rsidRPr="00A11B16" w:rsidRDefault="0018417D" w:rsidP="00F72F41">
      <w:pPr>
        <w:rPr>
          <w:szCs w:val="22"/>
          <w:lang w:val="en-US"/>
        </w:rPr>
      </w:pPr>
      <w:r w:rsidRPr="00A11B16">
        <w:rPr>
          <w:szCs w:val="22"/>
          <w:lang w:val="en-US"/>
        </w:rPr>
        <w:tab/>
        <w:t xml:space="preserve">MINDFUL of the call made by the Secretary General in the </w:t>
      </w:r>
      <w:r w:rsidR="00E96ECE" w:rsidRPr="00A11B16">
        <w:rPr>
          <w:szCs w:val="22"/>
          <w:lang w:val="en-US"/>
        </w:rPr>
        <w:t xml:space="preserve">report </w:t>
      </w:r>
      <w:r w:rsidR="00CC0BAD" w:rsidRPr="00A11B16">
        <w:rPr>
          <w:szCs w:val="22"/>
          <w:lang w:val="en-US"/>
        </w:rPr>
        <w:t>“</w:t>
      </w:r>
      <w:r w:rsidR="00E96ECE" w:rsidRPr="00A11B16">
        <w:rPr>
          <w:szCs w:val="22"/>
          <w:lang w:val="en-US"/>
        </w:rPr>
        <w:t>Partnering to Strengthen Hemispheric Multilateralism: Report to Permanent Observers 2018-2019,</w:t>
      </w:r>
      <w:r w:rsidR="00CC0BAD" w:rsidRPr="00A11B16">
        <w:rPr>
          <w:szCs w:val="22"/>
          <w:lang w:val="en-US"/>
        </w:rPr>
        <w:t>”</w:t>
      </w:r>
      <w:r w:rsidRPr="00A11B16">
        <w:rPr>
          <w:szCs w:val="22"/>
          <w:lang w:val="en-US"/>
        </w:rPr>
        <w:t xml:space="preserve"> to intensify cooperation and communication</w:t>
      </w:r>
      <w:r w:rsidR="008E740D" w:rsidRPr="00A11B16">
        <w:rPr>
          <w:szCs w:val="22"/>
          <w:lang w:val="en-US"/>
        </w:rPr>
        <w:t>,</w:t>
      </w:r>
      <w:r w:rsidRPr="00A11B16">
        <w:rPr>
          <w:szCs w:val="22"/>
          <w:lang w:val="en-US"/>
        </w:rPr>
        <w:t xml:space="preserve"> not just within our own region</w:t>
      </w:r>
      <w:r w:rsidR="008E740D" w:rsidRPr="00A11B16">
        <w:rPr>
          <w:szCs w:val="22"/>
          <w:lang w:val="en-US"/>
        </w:rPr>
        <w:t>,</w:t>
      </w:r>
      <w:r w:rsidRPr="00A11B16">
        <w:rPr>
          <w:szCs w:val="22"/>
          <w:lang w:val="en-US"/>
        </w:rPr>
        <w:t xml:space="preserve"> but across </w:t>
      </w:r>
      <w:r w:rsidR="008E740D" w:rsidRPr="00A11B16">
        <w:rPr>
          <w:szCs w:val="22"/>
          <w:lang w:val="en-US"/>
        </w:rPr>
        <w:t xml:space="preserve">all the </w:t>
      </w:r>
      <w:r w:rsidRPr="00A11B16">
        <w:rPr>
          <w:szCs w:val="22"/>
          <w:lang w:val="en-US"/>
        </w:rPr>
        <w:t>regions of the world;</w:t>
      </w:r>
    </w:p>
    <w:p w14:paraId="1893C2A5" w14:textId="77777777" w:rsidR="0018417D" w:rsidRPr="00A11B16" w:rsidRDefault="0018417D" w:rsidP="00F72F41">
      <w:pPr>
        <w:contextualSpacing/>
        <w:rPr>
          <w:rFonts w:eastAsiaTheme="minorHAnsi"/>
          <w:szCs w:val="22"/>
          <w:lang w:val="en-US"/>
        </w:rPr>
      </w:pPr>
    </w:p>
    <w:p w14:paraId="779EF9FF" w14:textId="6843E327" w:rsidR="0018417D" w:rsidRPr="00A11B16" w:rsidRDefault="0018417D" w:rsidP="00F72F41">
      <w:pPr>
        <w:rPr>
          <w:szCs w:val="22"/>
          <w:lang w:val="en-US"/>
        </w:rPr>
      </w:pPr>
      <w:r w:rsidRPr="00A11B16">
        <w:rPr>
          <w:szCs w:val="22"/>
          <w:lang w:val="en-US"/>
        </w:rPr>
        <w:tab/>
        <w:t xml:space="preserve">CONVINCED of the necessity to strengthen cooperation and collaboration with permanent observers across the four pillars of the Organization in facing the challenges of COVID-19 in the </w:t>
      </w:r>
      <w:r w:rsidR="008E740D" w:rsidRPr="00A11B16">
        <w:rPr>
          <w:szCs w:val="22"/>
          <w:lang w:val="en-US"/>
        </w:rPr>
        <w:t>H</w:t>
      </w:r>
      <w:r w:rsidRPr="00A11B16">
        <w:rPr>
          <w:szCs w:val="22"/>
          <w:lang w:val="en-US"/>
        </w:rPr>
        <w:t>emisphere to address vulnerabilities and build resilience in such times of crisis; and</w:t>
      </w:r>
    </w:p>
    <w:p w14:paraId="28E9A579" w14:textId="77777777" w:rsidR="0018417D" w:rsidRPr="00A11B16" w:rsidRDefault="0018417D" w:rsidP="00F72F41">
      <w:pPr>
        <w:rPr>
          <w:szCs w:val="22"/>
          <w:lang w:val="en-US"/>
        </w:rPr>
      </w:pPr>
    </w:p>
    <w:p w14:paraId="267DD3EC" w14:textId="5A0AC773" w:rsidR="0018417D" w:rsidRPr="00A11B16" w:rsidRDefault="0018417D" w:rsidP="00F72F41">
      <w:pPr>
        <w:rPr>
          <w:szCs w:val="22"/>
          <w:lang w:val="en-US"/>
        </w:rPr>
      </w:pPr>
      <w:r w:rsidRPr="00A11B16">
        <w:rPr>
          <w:szCs w:val="22"/>
          <w:lang w:val="en-US"/>
        </w:rPr>
        <w:tab/>
        <w:t xml:space="preserve">COMMITTED to further strengthening at this </w:t>
      </w:r>
      <w:r w:rsidR="008E740D" w:rsidRPr="00A11B16">
        <w:rPr>
          <w:szCs w:val="22"/>
          <w:lang w:val="en-US"/>
        </w:rPr>
        <w:t>f</w:t>
      </w:r>
      <w:r w:rsidRPr="00A11B16">
        <w:rPr>
          <w:szCs w:val="22"/>
          <w:lang w:val="en-US"/>
        </w:rPr>
        <w:t xml:space="preserve">iftieth </w:t>
      </w:r>
      <w:r w:rsidR="008E740D" w:rsidRPr="00A11B16">
        <w:rPr>
          <w:szCs w:val="22"/>
          <w:lang w:val="en-US"/>
        </w:rPr>
        <w:t>r</w:t>
      </w:r>
      <w:r w:rsidRPr="00A11B16">
        <w:rPr>
          <w:szCs w:val="22"/>
          <w:lang w:val="en-US"/>
        </w:rPr>
        <w:t xml:space="preserve">egular </w:t>
      </w:r>
      <w:r w:rsidR="008E740D" w:rsidRPr="00A11B16">
        <w:rPr>
          <w:szCs w:val="22"/>
          <w:lang w:val="en-US"/>
        </w:rPr>
        <w:t>s</w:t>
      </w:r>
      <w:r w:rsidRPr="00A11B16">
        <w:rPr>
          <w:szCs w:val="22"/>
          <w:lang w:val="en-US"/>
        </w:rPr>
        <w:t>ession the participation of permanent observers in the activities of the OAS,</w:t>
      </w:r>
    </w:p>
    <w:p w14:paraId="4437CAB8" w14:textId="77777777" w:rsidR="0018417D" w:rsidRPr="00A11B16" w:rsidRDefault="0018417D" w:rsidP="00F72F41">
      <w:pPr>
        <w:rPr>
          <w:szCs w:val="22"/>
          <w:lang w:val="en-US"/>
        </w:rPr>
      </w:pPr>
    </w:p>
    <w:p w14:paraId="2B68C159" w14:textId="77777777" w:rsidR="0018417D" w:rsidRPr="00A11B16" w:rsidRDefault="0018417D" w:rsidP="00F72F41">
      <w:pPr>
        <w:keepNext/>
        <w:rPr>
          <w:szCs w:val="22"/>
          <w:lang w:val="en-US"/>
        </w:rPr>
      </w:pPr>
      <w:r w:rsidRPr="00A11B16">
        <w:rPr>
          <w:szCs w:val="22"/>
          <w:lang w:val="en-US"/>
        </w:rPr>
        <w:lastRenderedPageBreak/>
        <w:t>RESOLVES:</w:t>
      </w:r>
    </w:p>
    <w:p w14:paraId="6CCE3843" w14:textId="77777777" w:rsidR="0018417D" w:rsidRPr="00A11B16" w:rsidRDefault="0018417D" w:rsidP="00F72F41">
      <w:pPr>
        <w:keepNext/>
        <w:rPr>
          <w:szCs w:val="22"/>
          <w:lang w:val="en-US"/>
        </w:rPr>
      </w:pPr>
    </w:p>
    <w:p w14:paraId="3E5166BD" w14:textId="1E8E2A11" w:rsidR="0018417D" w:rsidRPr="00A11B16" w:rsidRDefault="0018417D" w:rsidP="00F72F41">
      <w:pPr>
        <w:rPr>
          <w:lang w:val="en-US"/>
        </w:rPr>
      </w:pPr>
      <w:r w:rsidRPr="00A11B16">
        <w:rPr>
          <w:lang w:val="en-US"/>
        </w:rPr>
        <w:tab/>
        <w:t>1.</w:t>
      </w:r>
      <w:r w:rsidRPr="00A11B16">
        <w:rPr>
          <w:lang w:val="en-US"/>
        </w:rPr>
        <w:tab/>
        <w:t xml:space="preserve">To thank the </w:t>
      </w:r>
      <w:r w:rsidR="00F56483" w:rsidRPr="00A11B16">
        <w:rPr>
          <w:lang w:val="en-US"/>
        </w:rPr>
        <w:t>p</w:t>
      </w:r>
      <w:r w:rsidRPr="00A11B16">
        <w:rPr>
          <w:lang w:val="en-US"/>
        </w:rPr>
        <w:t xml:space="preserve">ermanent </w:t>
      </w:r>
      <w:r w:rsidR="00F56483" w:rsidRPr="00A11B16">
        <w:rPr>
          <w:lang w:val="en-US"/>
        </w:rPr>
        <w:t>o</w:t>
      </w:r>
      <w:r w:rsidRPr="00A11B16">
        <w:rPr>
          <w:lang w:val="en-US"/>
        </w:rPr>
        <w:t xml:space="preserve">bservers as recognized strategic partners of the OAS for their continued contributions of specific funds and technical expertise, </w:t>
      </w:r>
      <w:r w:rsidR="00F56483" w:rsidRPr="00A11B16">
        <w:rPr>
          <w:lang w:val="en-US"/>
        </w:rPr>
        <w:t xml:space="preserve">as well as </w:t>
      </w:r>
      <w:r w:rsidRPr="00A11B16">
        <w:rPr>
          <w:lang w:val="en-US"/>
        </w:rPr>
        <w:t>for their exchanges of information and best practices to strengthen the Organization</w:t>
      </w:r>
      <w:r w:rsidR="005C5676" w:rsidRPr="00A11B16">
        <w:rPr>
          <w:lang w:val="en-US"/>
        </w:rPr>
        <w:t>’</w:t>
      </w:r>
      <w:r w:rsidRPr="00A11B16">
        <w:rPr>
          <w:lang w:val="en-US"/>
        </w:rPr>
        <w:t>s programs across the pillars of democracy, human rights, integral development, and multidimensional security.</w:t>
      </w:r>
    </w:p>
    <w:p w14:paraId="53DF3900" w14:textId="77777777" w:rsidR="0018417D" w:rsidRPr="00A11B16" w:rsidRDefault="0018417D" w:rsidP="00F72F41">
      <w:pPr>
        <w:contextualSpacing/>
        <w:rPr>
          <w:rFonts w:eastAsiaTheme="minorHAnsi"/>
          <w:szCs w:val="22"/>
          <w:lang w:val="en-US"/>
        </w:rPr>
      </w:pPr>
    </w:p>
    <w:p w14:paraId="359A94C2" w14:textId="75B27BDC" w:rsidR="0018417D" w:rsidRPr="00A11B16" w:rsidRDefault="0018417D" w:rsidP="00F72F41">
      <w:pPr>
        <w:rPr>
          <w:lang w:val="en-US"/>
        </w:rPr>
      </w:pPr>
      <w:r w:rsidRPr="00A11B16">
        <w:rPr>
          <w:lang w:val="en-US"/>
        </w:rPr>
        <w:tab/>
        <w:t>2.</w:t>
      </w:r>
      <w:r w:rsidRPr="00A11B16">
        <w:rPr>
          <w:lang w:val="en-US"/>
        </w:rPr>
        <w:tab/>
        <w:t xml:space="preserve">To reiterate its appreciation to permanent observers for the assistance provided to member states in facing the challenges of </w:t>
      </w:r>
      <w:r w:rsidR="00F56483" w:rsidRPr="00A11B16">
        <w:rPr>
          <w:lang w:val="en-US"/>
        </w:rPr>
        <w:t xml:space="preserve">the </w:t>
      </w:r>
      <w:r w:rsidRPr="00A11B16">
        <w:rPr>
          <w:lang w:val="en-US"/>
        </w:rPr>
        <w:t>COVID-19</w:t>
      </w:r>
      <w:r w:rsidR="00F56483" w:rsidRPr="00A11B16">
        <w:rPr>
          <w:lang w:val="en-US"/>
        </w:rPr>
        <w:t xml:space="preserve"> pandemic</w:t>
      </w:r>
      <w:r w:rsidRPr="00A11B16">
        <w:rPr>
          <w:lang w:val="en-US"/>
        </w:rPr>
        <w:t>.</w:t>
      </w:r>
    </w:p>
    <w:p w14:paraId="0649B590" w14:textId="77777777" w:rsidR="0018417D" w:rsidRPr="00A11B16" w:rsidRDefault="0018417D" w:rsidP="00F72F41">
      <w:pPr>
        <w:contextualSpacing/>
        <w:rPr>
          <w:rFonts w:eastAsiaTheme="minorHAnsi"/>
          <w:szCs w:val="22"/>
          <w:lang w:val="en-US"/>
        </w:rPr>
      </w:pPr>
    </w:p>
    <w:p w14:paraId="54C71C0B" w14:textId="54A5A602" w:rsidR="0018417D" w:rsidRPr="00A11B16" w:rsidRDefault="0018417D" w:rsidP="00F72F41">
      <w:pPr>
        <w:rPr>
          <w:lang w:val="en-US"/>
        </w:rPr>
      </w:pPr>
      <w:r w:rsidRPr="00A11B16">
        <w:rPr>
          <w:lang w:val="en-US"/>
        </w:rPr>
        <w:tab/>
        <w:t>3.</w:t>
      </w:r>
      <w:r w:rsidRPr="00A11B16">
        <w:rPr>
          <w:lang w:val="en-US"/>
        </w:rPr>
        <w:tab/>
        <w:t xml:space="preserve">To strengthen the Dialogue of the Heads of Delegation, the Secretary General, and the Assistant Secretary General with the Heads of Delegation of Permanent Observers </w:t>
      </w:r>
      <w:r w:rsidR="00F56483" w:rsidRPr="00A11B16">
        <w:rPr>
          <w:lang w:val="en-US"/>
        </w:rPr>
        <w:t xml:space="preserve">starting </w:t>
      </w:r>
      <w:r w:rsidRPr="00A11B16">
        <w:rPr>
          <w:lang w:val="en-US"/>
        </w:rPr>
        <w:t xml:space="preserve">from the </w:t>
      </w:r>
      <w:r w:rsidR="00F56483" w:rsidRPr="00A11B16">
        <w:rPr>
          <w:lang w:val="en-US"/>
        </w:rPr>
        <w:t>f</w:t>
      </w:r>
      <w:r w:rsidRPr="00A11B16">
        <w:rPr>
          <w:lang w:val="en-US"/>
        </w:rPr>
        <w:t xml:space="preserve">ifty-first </w:t>
      </w:r>
      <w:r w:rsidR="00F56483" w:rsidRPr="00A11B16">
        <w:rPr>
          <w:lang w:val="en-US"/>
        </w:rPr>
        <w:t>r</w:t>
      </w:r>
      <w:r w:rsidRPr="00A11B16">
        <w:rPr>
          <w:lang w:val="en-US"/>
        </w:rPr>
        <w:t xml:space="preserve">egular </w:t>
      </w:r>
      <w:r w:rsidR="00F56483" w:rsidRPr="00A11B16">
        <w:rPr>
          <w:lang w:val="en-US"/>
        </w:rPr>
        <w:t>s</w:t>
      </w:r>
      <w:r w:rsidRPr="00A11B16">
        <w:rPr>
          <w:lang w:val="en-US"/>
        </w:rPr>
        <w:t>ession to be held in 2021.</w:t>
      </w:r>
    </w:p>
    <w:p w14:paraId="758BBDD1" w14:textId="77777777" w:rsidR="0018417D" w:rsidRPr="00A11B16" w:rsidRDefault="0018417D" w:rsidP="00F72F41">
      <w:pPr>
        <w:contextualSpacing/>
        <w:rPr>
          <w:rFonts w:eastAsiaTheme="minorHAnsi"/>
          <w:szCs w:val="22"/>
          <w:lang w:val="en-US"/>
        </w:rPr>
      </w:pPr>
    </w:p>
    <w:p w14:paraId="0CFDE361" w14:textId="78693A71" w:rsidR="0018417D" w:rsidRPr="00A11B16" w:rsidRDefault="0018417D" w:rsidP="00F72F41">
      <w:pPr>
        <w:rPr>
          <w:lang w:val="en-US"/>
        </w:rPr>
      </w:pPr>
      <w:r w:rsidRPr="00A11B16">
        <w:rPr>
          <w:lang w:val="en-US"/>
        </w:rPr>
        <w:tab/>
        <w:t>4.</w:t>
      </w:r>
      <w:r w:rsidRPr="00A11B16">
        <w:rPr>
          <w:lang w:val="en-US"/>
        </w:rPr>
        <w:tab/>
        <w:t>To instruct the General Secretariat to take the necessary administrative measures to include the Dialogue of the Heads of Delegation, the Secretary General, and the Assistant Secretary General with the Heads of Delegation of the Permanent Observers in the draft schedule as an activity prior to the start of the regular session of the General Assembly</w:t>
      </w:r>
      <w:r w:rsidR="00F56483" w:rsidRPr="00A11B16">
        <w:rPr>
          <w:lang w:val="en-US"/>
        </w:rPr>
        <w:t>,</w:t>
      </w:r>
      <w:r w:rsidRPr="00A11B16">
        <w:rPr>
          <w:lang w:val="en-US"/>
        </w:rPr>
        <w:t xml:space="preserve"> commencing in 2021, and to report to member states on technical and financial support provided to the OAS by </w:t>
      </w:r>
      <w:r w:rsidR="00F56483" w:rsidRPr="00A11B16">
        <w:rPr>
          <w:lang w:val="en-US"/>
        </w:rPr>
        <w:t>p</w:t>
      </w:r>
      <w:r w:rsidRPr="00A11B16">
        <w:rPr>
          <w:lang w:val="en-US"/>
        </w:rPr>
        <w:t xml:space="preserve">ermanent </w:t>
      </w:r>
      <w:r w:rsidR="00F56483" w:rsidRPr="00A11B16">
        <w:rPr>
          <w:lang w:val="en-US"/>
        </w:rPr>
        <w:t>o</w:t>
      </w:r>
      <w:r w:rsidRPr="00A11B16">
        <w:rPr>
          <w:lang w:val="en-US"/>
        </w:rPr>
        <w:t>bservers.</w:t>
      </w:r>
    </w:p>
    <w:p w14:paraId="0308BBCF" w14:textId="77777777" w:rsidR="0018417D" w:rsidRPr="00A11B16" w:rsidRDefault="0018417D" w:rsidP="00F72F41">
      <w:pPr>
        <w:jc w:val="left"/>
        <w:rPr>
          <w:lang w:val="en-US"/>
        </w:rPr>
      </w:pPr>
      <w:r w:rsidRPr="00A11B16">
        <w:rPr>
          <w:lang w:val="en-US"/>
        </w:rPr>
        <w:br w:type="page"/>
      </w:r>
    </w:p>
    <w:p w14:paraId="0119B730" w14:textId="77777777" w:rsidR="0018417D" w:rsidRPr="00A11B16" w:rsidRDefault="0018417D" w:rsidP="00F72F41">
      <w:pPr>
        <w:jc w:val="center"/>
        <w:rPr>
          <w:bCs/>
          <w:sz w:val="20"/>
          <w:lang w:val="en-US"/>
        </w:rPr>
      </w:pPr>
      <w:r w:rsidRPr="00A11B16">
        <w:rPr>
          <w:bCs/>
          <w:sz w:val="20"/>
          <w:lang w:val="en-US"/>
        </w:rPr>
        <w:lastRenderedPageBreak/>
        <w:t xml:space="preserve">FOOTNOTE </w:t>
      </w:r>
    </w:p>
    <w:p w14:paraId="52956EC0" w14:textId="77777777" w:rsidR="0018417D" w:rsidRPr="00A11B16" w:rsidRDefault="0018417D" w:rsidP="00F72F41">
      <w:pPr>
        <w:rPr>
          <w:bCs/>
          <w:sz w:val="20"/>
          <w:lang w:val="en-US"/>
        </w:rPr>
      </w:pPr>
    </w:p>
    <w:p w14:paraId="49C6A312" w14:textId="77777777" w:rsidR="0018417D" w:rsidRPr="00A11B16" w:rsidRDefault="0018417D" w:rsidP="00F72F41">
      <w:pPr>
        <w:rPr>
          <w:bCs/>
          <w:sz w:val="20"/>
          <w:lang w:val="en-US"/>
        </w:rPr>
      </w:pPr>
    </w:p>
    <w:p w14:paraId="646AC2C7" w14:textId="1BE9CD3D" w:rsidR="0018417D" w:rsidRPr="00A11B16" w:rsidRDefault="0018417D" w:rsidP="00F72F41">
      <w:pPr>
        <w:rPr>
          <w:color w:val="26282A"/>
          <w:sz w:val="20"/>
          <w:lang w:val="en-US"/>
        </w:rPr>
      </w:pPr>
      <w:r w:rsidRPr="00A11B16">
        <w:rPr>
          <w:bCs/>
          <w:sz w:val="20"/>
          <w:lang w:val="en-US"/>
        </w:rPr>
        <w:tab/>
        <w:t>1.</w:t>
      </w:r>
      <w:r w:rsidRPr="00A11B16">
        <w:rPr>
          <w:bCs/>
          <w:sz w:val="20"/>
          <w:lang w:val="en-US"/>
        </w:rPr>
        <w:tab/>
        <w:t xml:space="preserve">… </w:t>
      </w:r>
      <w:r w:rsidRPr="00A11B16">
        <w:rPr>
          <w:sz w:val="20"/>
          <w:lang w:val="en-US"/>
        </w:rPr>
        <w:t xml:space="preserve">Republic of Venezuela properly notified the </w:t>
      </w:r>
      <w:r w:rsidR="00D94955" w:rsidRPr="00A11B16">
        <w:rPr>
          <w:sz w:val="20"/>
          <w:lang w:val="en-US"/>
        </w:rPr>
        <w:t>Secretary General</w:t>
      </w:r>
      <w:r w:rsidRPr="00A11B16">
        <w:rPr>
          <w:sz w:val="20"/>
          <w:lang w:val="en-US"/>
        </w:rPr>
        <w:t xml:space="preserve"> of its denunciation of the Charter in accordance with Article 143 of the Charter of the Organization of American </w:t>
      </w:r>
      <w:r w:rsidR="00D94955" w:rsidRPr="00A11B16">
        <w:rPr>
          <w:sz w:val="20"/>
          <w:lang w:val="en-US"/>
        </w:rPr>
        <w:t>States, and the Charter ceased</w:t>
      </w:r>
      <w:r w:rsidRPr="00A11B16">
        <w:rPr>
          <w:sz w:val="20"/>
          <w:lang w:val="en-US"/>
        </w:rPr>
        <w:t xml:space="preserve"> to be in force with respect to the Bolivarian Republic of </w:t>
      </w:r>
      <w:r w:rsidR="006E7FBF" w:rsidRPr="00A11B16">
        <w:rPr>
          <w:sz w:val="20"/>
          <w:lang w:val="en-US"/>
        </w:rPr>
        <w:t>Venezuela, which ceased to belong to the Organization on April 27, 2019</w:t>
      </w:r>
      <w:r w:rsidRPr="00A11B16">
        <w:rPr>
          <w:color w:val="26282A"/>
          <w:sz w:val="20"/>
          <w:lang w:val="en-US"/>
        </w:rPr>
        <w:t>.</w:t>
      </w:r>
    </w:p>
    <w:p w14:paraId="6EBF32F1" w14:textId="77777777" w:rsidR="0018417D" w:rsidRPr="00A11B16" w:rsidRDefault="0018417D" w:rsidP="00F72F41">
      <w:pPr>
        <w:rPr>
          <w:color w:val="26282A"/>
          <w:sz w:val="20"/>
          <w:lang w:val="en-US"/>
        </w:rPr>
      </w:pPr>
    </w:p>
    <w:p w14:paraId="381241E9" w14:textId="14705285" w:rsidR="0018417D" w:rsidRPr="00A11B16" w:rsidRDefault="0018417D" w:rsidP="00F72F41">
      <w:pPr>
        <w:rPr>
          <w:sz w:val="20"/>
          <w:lang w:val="en-US"/>
        </w:rPr>
      </w:pPr>
      <w:r w:rsidRPr="00A11B16">
        <w:rPr>
          <w:sz w:val="20"/>
          <w:lang w:val="en-US"/>
        </w:rPr>
        <w:tab/>
        <w:t xml:space="preserve">Antigua and Barbuda did not support resolution </w:t>
      </w:r>
      <w:r w:rsidR="00D94955" w:rsidRPr="00A11B16">
        <w:rPr>
          <w:sz w:val="20"/>
          <w:lang w:val="en-US"/>
        </w:rPr>
        <w:t>CP/RES. 1124</w:t>
      </w:r>
      <w:r w:rsidRPr="00A11B16">
        <w:rPr>
          <w:sz w:val="20"/>
          <w:lang w:val="en-US"/>
        </w:rPr>
        <w:t xml:space="preserve"> (2217/19) of </w:t>
      </w:r>
      <w:r w:rsidR="00D94955" w:rsidRPr="00A11B16">
        <w:rPr>
          <w:sz w:val="20"/>
          <w:lang w:val="en-US"/>
        </w:rPr>
        <w:t>April 9, 2019, which sought to appoint</w:t>
      </w:r>
      <w:r w:rsidRPr="00A11B16">
        <w:rPr>
          <w:sz w:val="20"/>
          <w:lang w:val="en-US"/>
        </w:rPr>
        <w:t xml:space="preserve"> Mr. Gustavo Tarre as the National Assembly</w:t>
      </w:r>
      <w:r w:rsidR="005C5676" w:rsidRPr="00A11B16">
        <w:rPr>
          <w:sz w:val="20"/>
          <w:lang w:val="en-US"/>
        </w:rPr>
        <w:t>’</w:t>
      </w:r>
      <w:r w:rsidRPr="00A11B16">
        <w:rPr>
          <w:sz w:val="20"/>
          <w:lang w:val="en-US"/>
        </w:rPr>
        <w:t xml:space="preserve">s </w:t>
      </w:r>
      <w:r w:rsidR="00D77905" w:rsidRPr="00A11B16">
        <w:rPr>
          <w:sz w:val="20"/>
          <w:lang w:val="en-US"/>
        </w:rPr>
        <w:t>representative to the OAS, and it did</w:t>
      </w:r>
      <w:r w:rsidRPr="00A11B16">
        <w:rPr>
          <w:sz w:val="20"/>
          <w:lang w:val="en-US"/>
        </w:rPr>
        <w:t xml:space="preserve"> not accept the credentials of the officials intending to represent the Bolivarian Republic of Venezuela at the </w:t>
      </w:r>
      <w:r w:rsidR="00D94955" w:rsidRPr="00A11B16">
        <w:rPr>
          <w:sz w:val="20"/>
          <w:lang w:val="en-US"/>
        </w:rPr>
        <w:t>forty-ninth and fiftieth regular sessions</w:t>
      </w:r>
      <w:r w:rsidRPr="00A11B16">
        <w:rPr>
          <w:sz w:val="20"/>
          <w:lang w:val="en-US"/>
        </w:rPr>
        <w:t xml:space="preserve"> of the General Assembly. </w:t>
      </w:r>
    </w:p>
    <w:p w14:paraId="2F7752F3" w14:textId="77777777" w:rsidR="0018417D" w:rsidRPr="00A11B16" w:rsidRDefault="0018417D" w:rsidP="00F72F41">
      <w:pPr>
        <w:rPr>
          <w:sz w:val="20"/>
          <w:lang w:val="en-US"/>
        </w:rPr>
      </w:pPr>
    </w:p>
    <w:p w14:paraId="0FB5FCD0" w14:textId="227E3A86" w:rsidR="0018417D" w:rsidRPr="00A11B16" w:rsidRDefault="0018417D" w:rsidP="00F72F41">
      <w:pPr>
        <w:rPr>
          <w:lang w:val="en-US"/>
        </w:rPr>
      </w:pPr>
      <w:r w:rsidRPr="00A11B16">
        <w:rPr>
          <w:sz w:val="20"/>
          <w:lang w:val="en-US"/>
        </w:rPr>
        <w:tab/>
      </w:r>
      <w:r w:rsidR="00D94955" w:rsidRPr="00A11B16">
        <w:rPr>
          <w:sz w:val="20"/>
          <w:lang w:val="en-US"/>
        </w:rPr>
        <w:t xml:space="preserve">Therefore, Antigua and Barbuda </w:t>
      </w:r>
      <w:r w:rsidRPr="00A11B16">
        <w:rPr>
          <w:sz w:val="20"/>
          <w:lang w:val="en-US"/>
        </w:rPr>
        <w:t xml:space="preserve">notifies all member states and the General Secretariat of the Organization of American States, as it did at the </w:t>
      </w:r>
      <w:r w:rsidR="00D94955" w:rsidRPr="00A11B16">
        <w:rPr>
          <w:sz w:val="20"/>
          <w:lang w:val="en-US"/>
        </w:rPr>
        <w:t>forty-ninth regular session of the</w:t>
      </w:r>
      <w:r w:rsidRPr="00A11B16">
        <w:rPr>
          <w:sz w:val="20"/>
          <w:lang w:val="en-US"/>
        </w:rPr>
        <w:t xml:space="preserve"> General Assembly, </w:t>
      </w:r>
      <w:r w:rsidR="00315292" w:rsidRPr="00A11B16">
        <w:rPr>
          <w:sz w:val="20"/>
          <w:lang w:val="en-US"/>
        </w:rPr>
        <w:t xml:space="preserve">that </w:t>
      </w:r>
      <w:r w:rsidRPr="00A11B16">
        <w:rPr>
          <w:sz w:val="20"/>
          <w:lang w:val="en-US"/>
        </w:rPr>
        <w:t xml:space="preserve"> until further notice it will not consider itself bound by any declaration or resolution of the </w:t>
      </w:r>
      <w:r w:rsidR="00D94955" w:rsidRPr="00A11B16">
        <w:rPr>
          <w:sz w:val="20"/>
          <w:lang w:val="en-US"/>
        </w:rPr>
        <w:t>fiftieth regular session</w:t>
      </w:r>
      <w:r w:rsidRPr="00A11B16">
        <w:rPr>
          <w:sz w:val="20"/>
          <w:lang w:val="en-US"/>
        </w:rPr>
        <w:t xml:space="preserve"> of the General Assembly or any future declarations or resolutions of </w:t>
      </w:r>
      <w:r w:rsidR="00D94955" w:rsidRPr="00A11B16">
        <w:rPr>
          <w:sz w:val="20"/>
          <w:lang w:val="en-US"/>
        </w:rPr>
        <w:t xml:space="preserve">any council or organ </w:t>
      </w:r>
      <w:r w:rsidRPr="00A11B16">
        <w:rPr>
          <w:sz w:val="20"/>
          <w:lang w:val="en-US"/>
        </w:rPr>
        <w:t>of the Organization that includes the participation of any person or entity purporting to speak for or act on behalf of the Bolivarian Republic of Venezuela and in which 18 votes are attained with the participation of a purported representative of the Bolivarian Republic of Venezuela</w:t>
      </w:r>
    </w:p>
    <w:p w14:paraId="53B06472" w14:textId="77777777" w:rsidR="00316FC5" w:rsidRPr="00A11B16" w:rsidRDefault="00316FC5" w:rsidP="00F72F41">
      <w:pPr>
        <w:outlineLvl w:val="0"/>
        <w:rPr>
          <w:noProof/>
          <w:lang w:val="en-US"/>
        </w:rPr>
      </w:pPr>
    </w:p>
    <w:p w14:paraId="310A3BB0" w14:textId="77777777" w:rsidR="00316FC5" w:rsidRPr="00A11B16" w:rsidRDefault="00316FC5" w:rsidP="00F72F41">
      <w:pPr>
        <w:rPr>
          <w:noProof/>
          <w:sz w:val="24"/>
          <w:szCs w:val="24"/>
          <w:lang w:val="en-US"/>
        </w:rPr>
      </w:pPr>
    </w:p>
    <w:p w14:paraId="74158EC7" w14:textId="77777777" w:rsidR="00110CF1" w:rsidRPr="00A11B16" w:rsidRDefault="00110CF1" w:rsidP="00F72F41">
      <w:pPr>
        <w:rPr>
          <w:noProof/>
          <w:lang w:val="en-US"/>
        </w:rPr>
        <w:sectPr w:rsidR="00110CF1" w:rsidRPr="00A11B16" w:rsidSect="006351A9">
          <w:headerReference w:type="default" r:id="rId105"/>
          <w:footerReference w:type="default" r:id="rId106"/>
          <w:footnotePr>
            <w:numRestart w:val="eachSect"/>
          </w:footnotePr>
          <w:endnotePr>
            <w:numFmt w:val="decimal"/>
          </w:endnotePr>
          <w:type w:val="oddPage"/>
          <w:pgSz w:w="12240" w:h="15840" w:code="1"/>
          <w:pgMar w:top="2160" w:right="1570" w:bottom="1296" w:left="1699" w:header="1296" w:footer="1296" w:gutter="0"/>
          <w:cols w:space="720"/>
          <w:docGrid w:linePitch="360"/>
        </w:sectPr>
      </w:pPr>
    </w:p>
    <w:p w14:paraId="7A1359BB" w14:textId="0F2E022B" w:rsidR="00766BD0" w:rsidRPr="00A11B16" w:rsidRDefault="00110CF1" w:rsidP="00F72F41">
      <w:pPr>
        <w:pStyle w:val="Heading1"/>
        <w:rPr>
          <w:szCs w:val="22"/>
          <w:lang w:val="en-US"/>
        </w:rPr>
      </w:pPr>
      <w:bookmarkStart w:id="38" w:name="_Toc74733651"/>
      <w:r w:rsidRPr="00A11B16">
        <w:rPr>
          <w:rFonts w:eastAsia="Calibri"/>
          <w:lang w:val="en-US"/>
        </w:rPr>
        <w:lastRenderedPageBreak/>
        <w:t>AG/RES. 2961 (L-O/20)</w:t>
      </w:r>
      <w:r w:rsidR="00766BD0" w:rsidRPr="00A11B16">
        <w:rPr>
          <w:rFonts w:eastAsia="Calibri"/>
          <w:lang w:val="en-US"/>
        </w:rPr>
        <w:br/>
      </w:r>
      <w:r w:rsidR="00766BD0" w:rsidRPr="00A11B16">
        <w:rPr>
          <w:rFonts w:eastAsia="Calibri"/>
          <w:lang w:val="en-US"/>
        </w:rPr>
        <w:br/>
      </w:r>
      <w:r w:rsidR="00766BD0" w:rsidRPr="00A11B16">
        <w:rPr>
          <w:szCs w:val="22"/>
          <w:lang w:val="en-US"/>
        </w:rPr>
        <w:t>PROMOTION AND PROTECTION OF HUMAN RIGHTS</w:t>
      </w:r>
      <w:r w:rsidR="00766BD0" w:rsidRPr="00A11B16">
        <w:rPr>
          <w:szCs w:val="22"/>
          <w:u w:val="single"/>
          <w:vertAlign w:val="superscript"/>
          <w:lang w:val="en-US"/>
        </w:rPr>
        <w:footnoteReference w:id="75"/>
      </w:r>
      <w:r w:rsidR="00766BD0" w:rsidRPr="00A11B16">
        <w:rPr>
          <w:color w:val="000000"/>
          <w:szCs w:val="22"/>
          <w:vertAlign w:val="superscript"/>
          <w:lang w:val="en-US"/>
        </w:rPr>
        <w:t>/</w:t>
      </w:r>
      <w:r w:rsidR="00766BD0" w:rsidRPr="00A11B16">
        <w:rPr>
          <w:szCs w:val="22"/>
          <w:u w:val="single"/>
          <w:vertAlign w:val="superscript"/>
          <w:lang w:val="en-US"/>
        </w:rPr>
        <w:footnoteReference w:id="76"/>
      </w:r>
      <w:r w:rsidR="00766BD0" w:rsidRPr="00A11B16">
        <w:rPr>
          <w:szCs w:val="22"/>
          <w:vertAlign w:val="superscript"/>
          <w:lang w:val="en-US"/>
        </w:rPr>
        <w:t>/</w:t>
      </w:r>
      <w:r w:rsidR="009B6B73" w:rsidRPr="00A11B16">
        <w:rPr>
          <w:rStyle w:val="FootnoteReference"/>
          <w:u w:val="single"/>
          <w:vertAlign w:val="superscript"/>
          <w:lang w:val="en-US"/>
        </w:rPr>
        <w:footnoteReference w:id="77"/>
      </w:r>
      <w:r w:rsidR="009B6B73" w:rsidRPr="00A11B16">
        <w:rPr>
          <w:vertAlign w:val="superscript"/>
          <w:lang w:val="en-US"/>
        </w:rPr>
        <w:t>/</w:t>
      </w:r>
      <w:bookmarkEnd w:id="38"/>
    </w:p>
    <w:p w14:paraId="49B479CA" w14:textId="77777777" w:rsidR="00766BD0" w:rsidRPr="00A11B16" w:rsidRDefault="00766BD0" w:rsidP="00F72F41">
      <w:pPr>
        <w:jc w:val="left"/>
        <w:rPr>
          <w:szCs w:val="22"/>
          <w:lang w:val="en-US"/>
        </w:rPr>
      </w:pPr>
    </w:p>
    <w:p w14:paraId="2BB105FD" w14:textId="77777777" w:rsidR="00766BD0" w:rsidRPr="00A11B16" w:rsidRDefault="00766BD0" w:rsidP="00F72F41">
      <w:pPr>
        <w:jc w:val="center"/>
        <w:rPr>
          <w:color w:val="000000"/>
          <w:szCs w:val="22"/>
          <w:lang w:val="en-US" w:eastAsia="es-ES"/>
        </w:rPr>
      </w:pPr>
      <w:r w:rsidRPr="00A11B16">
        <w:rPr>
          <w:szCs w:val="22"/>
          <w:lang w:val="en-US"/>
        </w:rPr>
        <w:t>(Adopted at the fourth plenary session, held on October 21, 2020</w:t>
      </w:r>
      <w:r w:rsidRPr="00A11B16">
        <w:rPr>
          <w:color w:val="000000"/>
          <w:szCs w:val="22"/>
          <w:lang w:val="en-US" w:eastAsia="es-ES"/>
        </w:rPr>
        <w:t>)</w:t>
      </w:r>
    </w:p>
    <w:p w14:paraId="413F78F3" w14:textId="77777777" w:rsidR="00766BD0" w:rsidRPr="00A11B16" w:rsidRDefault="00766BD0" w:rsidP="00F72F41">
      <w:pPr>
        <w:jc w:val="left"/>
        <w:rPr>
          <w:szCs w:val="22"/>
          <w:lang w:val="en-US"/>
        </w:rPr>
      </w:pPr>
    </w:p>
    <w:p w14:paraId="3B0FEB67" w14:textId="77777777" w:rsidR="00766BD0" w:rsidRPr="00A11B16" w:rsidRDefault="00766BD0" w:rsidP="00F72F41">
      <w:pPr>
        <w:jc w:val="left"/>
        <w:rPr>
          <w:szCs w:val="22"/>
          <w:lang w:val="en-US"/>
        </w:rPr>
      </w:pPr>
    </w:p>
    <w:p w14:paraId="6CC6A22F" w14:textId="77777777" w:rsidR="00766BD0" w:rsidRPr="00A11B16" w:rsidRDefault="00766BD0" w:rsidP="00F72F41">
      <w:pPr>
        <w:rPr>
          <w:szCs w:val="22"/>
          <w:lang w:val="en-US"/>
        </w:rPr>
      </w:pPr>
      <w:r w:rsidRPr="00A11B16">
        <w:rPr>
          <w:szCs w:val="22"/>
          <w:lang w:val="en-US"/>
        </w:rPr>
        <w:tab/>
        <w:t>THE GENERAL ASSEMBLY,</w:t>
      </w:r>
    </w:p>
    <w:p w14:paraId="1B48E820" w14:textId="77777777" w:rsidR="00766BD0" w:rsidRPr="00A11B16" w:rsidRDefault="00766BD0" w:rsidP="00F72F41">
      <w:pPr>
        <w:rPr>
          <w:szCs w:val="22"/>
          <w:lang w:val="en-US"/>
        </w:rPr>
      </w:pPr>
    </w:p>
    <w:p w14:paraId="56FDE1A0" w14:textId="02530DB3" w:rsidR="00766BD0" w:rsidRPr="00A11B16" w:rsidRDefault="00766BD0" w:rsidP="00F72F41">
      <w:pPr>
        <w:ind w:firstLine="720"/>
        <w:rPr>
          <w:szCs w:val="22"/>
          <w:lang w:val="en-US"/>
        </w:rPr>
      </w:pPr>
      <w:r w:rsidRPr="00A11B16">
        <w:rPr>
          <w:szCs w:val="22"/>
          <w:lang w:val="en-US"/>
        </w:rPr>
        <w:t xml:space="preserve">REAFFIRMING the norms and general principles of international law and </w:t>
      </w:r>
      <w:r w:rsidR="006A516B" w:rsidRPr="00A11B16">
        <w:rPr>
          <w:szCs w:val="22"/>
          <w:lang w:val="en-US"/>
        </w:rPr>
        <w:t xml:space="preserve">those contained in </w:t>
      </w:r>
      <w:r w:rsidRPr="00A11B16">
        <w:rPr>
          <w:szCs w:val="22"/>
          <w:lang w:val="en-US"/>
        </w:rPr>
        <w:t>the Charter of the Organization of American States (OAS), international human rights law</w:t>
      </w:r>
      <w:r w:rsidR="006A516B" w:rsidRPr="00A11B16">
        <w:rPr>
          <w:szCs w:val="22"/>
          <w:lang w:val="en-US"/>
        </w:rPr>
        <w:t>,</w:t>
      </w:r>
      <w:r w:rsidRPr="00A11B16">
        <w:rPr>
          <w:szCs w:val="22"/>
          <w:lang w:val="en-US"/>
        </w:rPr>
        <w:t xml:space="preserve"> and international humanitarian law, as well as the rights enshrined in the American Declaration of the Rights and Duties of Man, the American Convention on Human Rights, as pertinent, and other binding inter-American instruments on the subject, and the important role played by the organs of the inter-American human rights system in promoting and protecting human rights in the Americas;</w:t>
      </w:r>
    </w:p>
    <w:p w14:paraId="64C59455" w14:textId="77777777" w:rsidR="00766BD0" w:rsidRPr="00A11B16" w:rsidRDefault="00766BD0" w:rsidP="00F72F41">
      <w:pPr>
        <w:rPr>
          <w:szCs w:val="22"/>
          <w:lang w:val="en-US"/>
        </w:rPr>
      </w:pPr>
    </w:p>
    <w:p w14:paraId="0AD87F96" w14:textId="77777777" w:rsidR="00766BD0" w:rsidRPr="00A11B16" w:rsidRDefault="00766BD0" w:rsidP="00F72F41">
      <w:pPr>
        <w:rPr>
          <w:szCs w:val="22"/>
          <w:lang w:val="en-US"/>
        </w:rPr>
      </w:pPr>
      <w:r w:rsidRPr="00A11B16">
        <w:rPr>
          <w:szCs w:val="22"/>
          <w:lang w:val="en-US"/>
        </w:rPr>
        <w:tab/>
        <w:t xml:space="preserve">RECALLING declarations AG/DEC. 71 (XLIII-O/13) and AG/DEC. 89 (XLVI-O/16), as well as resolution </w:t>
      </w:r>
      <w:r w:rsidRPr="00A11B16">
        <w:rPr>
          <w:rFonts w:eastAsia="Calibri"/>
          <w:bCs/>
          <w:color w:val="000000"/>
          <w:szCs w:val="22"/>
          <w:lang w:val="en-US" w:eastAsia="es-ES"/>
        </w:rPr>
        <w:t>AG/RES. 2941 (XLIX-O/19</w:t>
      </w:r>
      <w:r w:rsidRPr="00A11B16">
        <w:rPr>
          <w:color w:val="000000"/>
          <w:szCs w:val="22"/>
          <w:lang w:val="en-US"/>
        </w:rPr>
        <w:t xml:space="preserve">) and </w:t>
      </w:r>
      <w:r w:rsidRPr="00A11B16">
        <w:rPr>
          <w:szCs w:val="22"/>
          <w:lang w:val="en-US"/>
        </w:rPr>
        <w:t>all previous declarations and resolutions adopted on this topic;</w:t>
      </w:r>
      <w:r w:rsidRPr="00A11B16">
        <w:rPr>
          <w:i/>
          <w:iCs/>
          <w:szCs w:val="22"/>
          <w:lang w:val="en-US"/>
        </w:rPr>
        <w:t xml:space="preserve"> </w:t>
      </w:r>
    </w:p>
    <w:p w14:paraId="2EA356E3" w14:textId="77777777" w:rsidR="00766BD0" w:rsidRPr="00A11B16" w:rsidRDefault="00766BD0" w:rsidP="00F72F41">
      <w:pPr>
        <w:rPr>
          <w:szCs w:val="22"/>
          <w:lang w:val="en-US"/>
        </w:rPr>
      </w:pPr>
    </w:p>
    <w:p w14:paraId="4B49218C" w14:textId="0E79B9FC" w:rsidR="00766BD0" w:rsidRPr="00A11B16" w:rsidRDefault="00766BD0" w:rsidP="00F72F41">
      <w:pPr>
        <w:ind w:firstLine="720"/>
        <w:rPr>
          <w:szCs w:val="22"/>
          <w:lang w:val="en-US"/>
        </w:rPr>
      </w:pPr>
      <w:r w:rsidRPr="00A11B16">
        <w:rPr>
          <w:szCs w:val="22"/>
          <w:lang w:val="en-US"/>
        </w:rPr>
        <w:t xml:space="preserve">HAVING SEEN the </w:t>
      </w:r>
      <w:r w:rsidR="00CC0BAD" w:rsidRPr="00A11B16">
        <w:rPr>
          <w:color w:val="000000"/>
          <w:szCs w:val="22"/>
          <w:lang w:val="en-US"/>
        </w:rPr>
        <w:t>“</w:t>
      </w:r>
      <w:r w:rsidR="008E4635" w:rsidRPr="00A11B16">
        <w:rPr>
          <w:color w:val="000000"/>
          <w:szCs w:val="22"/>
          <w:lang w:val="en-US"/>
        </w:rPr>
        <w:t>Annual Report of the Permanent Council to the General Assembly</w:t>
      </w:r>
      <w:r w:rsidR="00CE11B9" w:rsidRPr="00A11B16">
        <w:rPr>
          <w:color w:val="000000"/>
          <w:szCs w:val="22"/>
          <w:lang w:val="en-US"/>
        </w:rPr>
        <w:t>, July 2019 – October 2020</w:t>
      </w:r>
      <w:r w:rsidR="00CC0BAD" w:rsidRPr="00A11B16">
        <w:rPr>
          <w:color w:val="000000"/>
          <w:szCs w:val="22"/>
          <w:lang w:val="en-US"/>
        </w:rPr>
        <w:t>”</w:t>
      </w:r>
      <w:r w:rsidR="008E4635" w:rsidRPr="00A11B16">
        <w:rPr>
          <w:color w:val="000000"/>
          <w:szCs w:val="22"/>
          <w:lang w:val="en-US"/>
        </w:rPr>
        <w:t xml:space="preserve"> (AG/doc.5691/20 add. 1)</w:t>
      </w:r>
      <w:r w:rsidRPr="00A11B16">
        <w:rPr>
          <w:szCs w:val="22"/>
          <w:lang w:val="en-US"/>
        </w:rPr>
        <w:t>, in particular the section on the activities of the Committee on Juridical and Political Affairs (CAJP);</w:t>
      </w:r>
    </w:p>
    <w:p w14:paraId="4F98E4F4" w14:textId="77777777" w:rsidR="00766BD0" w:rsidRPr="00A11B16" w:rsidRDefault="00766BD0" w:rsidP="00F72F41">
      <w:pPr>
        <w:rPr>
          <w:szCs w:val="22"/>
          <w:lang w:val="en-US"/>
        </w:rPr>
      </w:pPr>
    </w:p>
    <w:p w14:paraId="37945077" w14:textId="6EE0A7C0" w:rsidR="00766BD0" w:rsidRPr="00A11B16" w:rsidRDefault="00766BD0" w:rsidP="00F72F41">
      <w:pPr>
        <w:rPr>
          <w:szCs w:val="22"/>
          <w:lang w:val="en-US"/>
        </w:rPr>
      </w:pPr>
      <w:r w:rsidRPr="00A11B16">
        <w:rPr>
          <w:szCs w:val="22"/>
          <w:lang w:val="en-US"/>
        </w:rPr>
        <w:tab/>
        <w:t xml:space="preserve">CONSIDERING that the programs, activities, and tasks set out in the resolutions </w:t>
      </w:r>
      <w:r w:rsidR="006A516B" w:rsidRPr="00A11B16">
        <w:rPr>
          <w:szCs w:val="22"/>
          <w:lang w:val="en-US"/>
        </w:rPr>
        <w:t xml:space="preserve">under </w:t>
      </w:r>
      <w:r w:rsidRPr="00A11B16">
        <w:rPr>
          <w:szCs w:val="22"/>
          <w:lang w:val="en-US"/>
        </w:rPr>
        <w:t xml:space="preserve">the purview of the CAJP help further the essential purposes of the Organization enshrined in </w:t>
      </w:r>
      <w:r w:rsidR="006A516B" w:rsidRPr="00A11B16">
        <w:rPr>
          <w:szCs w:val="22"/>
          <w:lang w:val="en-US"/>
        </w:rPr>
        <w:t xml:space="preserve">the </w:t>
      </w:r>
      <w:r w:rsidRPr="00A11B16">
        <w:rPr>
          <w:szCs w:val="22"/>
          <w:lang w:val="en-US"/>
        </w:rPr>
        <w:t>Charter</w:t>
      </w:r>
      <w:r w:rsidR="006A516B" w:rsidRPr="00A11B16">
        <w:rPr>
          <w:szCs w:val="22"/>
          <w:lang w:val="en-US"/>
        </w:rPr>
        <w:t xml:space="preserve"> of the OAS</w:t>
      </w:r>
      <w:r w:rsidRPr="00A11B16">
        <w:rPr>
          <w:szCs w:val="22"/>
          <w:lang w:val="en-US"/>
        </w:rPr>
        <w:t>;</w:t>
      </w:r>
    </w:p>
    <w:p w14:paraId="4FDFA751" w14:textId="77777777" w:rsidR="00766BD0" w:rsidRPr="00A11B16" w:rsidRDefault="00766BD0" w:rsidP="00F72F41">
      <w:pPr>
        <w:rPr>
          <w:szCs w:val="22"/>
          <w:lang w:val="en-US"/>
        </w:rPr>
      </w:pPr>
    </w:p>
    <w:p w14:paraId="5222B035" w14:textId="77777777" w:rsidR="00766BD0" w:rsidRPr="00A11B16" w:rsidRDefault="00766BD0" w:rsidP="00F72F41">
      <w:pPr>
        <w:autoSpaceDE w:val="0"/>
        <w:autoSpaceDN w:val="0"/>
        <w:rPr>
          <w:bCs/>
          <w:szCs w:val="22"/>
          <w:u w:color="000000"/>
          <w:lang w:val="en-US" w:eastAsia="es-ES"/>
        </w:rPr>
      </w:pPr>
      <w:r w:rsidRPr="00A11B16">
        <w:rPr>
          <w:szCs w:val="22"/>
          <w:u w:color="000000"/>
          <w:lang w:val="en-US" w:eastAsia="es-ES"/>
        </w:rPr>
        <w:t>i.</w:t>
      </w:r>
      <w:r w:rsidRPr="00A11B16">
        <w:rPr>
          <w:b/>
          <w:bCs/>
          <w:szCs w:val="22"/>
          <w:u w:color="000000"/>
          <w:lang w:val="en-US" w:eastAsia="es-ES"/>
        </w:rPr>
        <w:tab/>
      </w:r>
      <w:r w:rsidRPr="00A11B16">
        <w:rPr>
          <w:bCs/>
          <w:szCs w:val="22"/>
          <w:u w:val="single" w:color="000000"/>
          <w:lang w:val="en-US" w:eastAsia="es-ES"/>
        </w:rPr>
        <w:t>Protecting human rights in the context of the COVID-19 pandemic</w:t>
      </w:r>
      <w:r w:rsidRPr="00A11B16">
        <w:rPr>
          <w:bCs/>
          <w:szCs w:val="22"/>
          <w:u w:color="000000"/>
          <w:vertAlign w:val="superscript"/>
          <w:lang w:val="en-US" w:eastAsia="es-ES"/>
        </w:rPr>
        <w:t xml:space="preserve"> </w:t>
      </w:r>
      <w:r w:rsidRPr="00A11B16">
        <w:rPr>
          <w:szCs w:val="22"/>
          <w:u w:val="single" w:color="000000"/>
          <w:vertAlign w:val="superscript"/>
          <w:lang w:val="en-US" w:eastAsia="es-ES"/>
        </w:rPr>
        <w:footnoteReference w:id="78"/>
      </w:r>
      <w:r w:rsidRPr="00A11B16">
        <w:rPr>
          <w:color w:val="000000"/>
          <w:szCs w:val="22"/>
          <w:u w:color="000000"/>
          <w:vertAlign w:val="superscript"/>
          <w:lang w:val="en-US" w:eastAsia="es-ES"/>
        </w:rPr>
        <w:t>/</w:t>
      </w:r>
    </w:p>
    <w:p w14:paraId="7128B6AC" w14:textId="77777777" w:rsidR="00766BD0" w:rsidRPr="00A11B16" w:rsidRDefault="00766BD0" w:rsidP="00F72F41">
      <w:pPr>
        <w:ind w:right="114"/>
        <w:rPr>
          <w:szCs w:val="22"/>
          <w:lang w:val="en-US"/>
        </w:rPr>
      </w:pPr>
    </w:p>
    <w:p w14:paraId="41F4DA6C" w14:textId="3B905B39" w:rsidR="00766BD0" w:rsidRPr="00A11B16" w:rsidRDefault="00766BD0" w:rsidP="00F72F41">
      <w:pPr>
        <w:ind w:right="114" w:firstLine="720"/>
        <w:rPr>
          <w:szCs w:val="22"/>
          <w:lang w:val="en-US"/>
        </w:rPr>
      </w:pPr>
      <w:r w:rsidRPr="00A11B16">
        <w:rPr>
          <w:szCs w:val="22"/>
          <w:lang w:val="en-US"/>
        </w:rPr>
        <w:t xml:space="preserve">RECOGNIZING resolutions 1/2020 and 4/2020 of the Inter-American Commission on Human Rights (IACHR), concerning standards and recommendations to guide states on measures for handling and containing the COVID-19 pandemic, </w:t>
      </w:r>
      <w:r w:rsidR="00C36F4F" w:rsidRPr="00A11B16">
        <w:rPr>
          <w:szCs w:val="22"/>
          <w:lang w:val="en-US"/>
        </w:rPr>
        <w:t xml:space="preserve">as well as </w:t>
      </w:r>
      <w:r w:rsidRPr="00A11B16">
        <w:rPr>
          <w:szCs w:val="22"/>
          <w:lang w:val="en-US"/>
        </w:rPr>
        <w:t xml:space="preserve">the guidelines on the human rights of persons with COVID-19 </w:t>
      </w:r>
      <w:r w:rsidR="00C36F4F" w:rsidRPr="00A11B16">
        <w:rPr>
          <w:szCs w:val="22"/>
          <w:lang w:val="en-US"/>
        </w:rPr>
        <w:t xml:space="preserve">and </w:t>
      </w:r>
      <w:r w:rsidRPr="00A11B16">
        <w:rPr>
          <w:szCs w:val="22"/>
          <w:lang w:val="en-US"/>
        </w:rPr>
        <w:t>resolution CP/RES. 1151 (2280/20) of the Permanent Council;</w:t>
      </w:r>
    </w:p>
    <w:p w14:paraId="696C377A" w14:textId="77777777" w:rsidR="00766BD0" w:rsidRPr="00A11B16" w:rsidRDefault="00766BD0" w:rsidP="00F72F41">
      <w:pPr>
        <w:rPr>
          <w:szCs w:val="22"/>
          <w:lang w:val="en-US"/>
        </w:rPr>
      </w:pPr>
    </w:p>
    <w:p w14:paraId="77991FC7" w14:textId="132D9F75" w:rsidR="00766BD0" w:rsidRPr="00A11B16" w:rsidRDefault="00766BD0" w:rsidP="00F72F41">
      <w:pPr>
        <w:ind w:right="114" w:firstLine="720"/>
        <w:rPr>
          <w:szCs w:val="22"/>
          <w:lang w:val="en-US"/>
        </w:rPr>
      </w:pPr>
      <w:r w:rsidRPr="00A11B16">
        <w:rPr>
          <w:szCs w:val="22"/>
          <w:lang w:val="en-US"/>
        </w:rPr>
        <w:t xml:space="preserve">UNDERSCORING the challenges that the </w:t>
      </w:r>
      <w:r w:rsidR="00C36F4F" w:rsidRPr="00A11B16">
        <w:rPr>
          <w:szCs w:val="22"/>
          <w:lang w:val="en-US"/>
        </w:rPr>
        <w:t>S</w:t>
      </w:r>
      <w:r w:rsidRPr="00A11B16">
        <w:rPr>
          <w:szCs w:val="22"/>
          <w:lang w:val="en-US"/>
        </w:rPr>
        <w:t xml:space="preserve">tates of the Americas encounter in implementing urgent and necessary measures to deal with the emergency caused by </w:t>
      </w:r>
      <w:r w:rsidR="00C36F4F" w:rsidRPr="00A11B16">
        <w:rPr>
          <w:szCs w:val="22"/>
          <w:lang w:val="en-US"/>
        </w:rPr>
        <w:t xml:space="preserve">the </w:t>
      </w:r>
      <w:r w:rsidRPr="00A11B16">
        <w:rPr>
          <w:szCs w:val="22"/>
          <w:lang w:val="en-US"/>
        </w:rPr>
        <w:t>COVID-19</w:t>
      </w:r>
      <w:r w:rsidR="00C36F4F" w:rsidRPr="00A11B16">
        <w:rPr>
          <w:szCs w:val="22"/>
          <w:lang w:val="en-US"/>
        </w:rPr>
        <w:t xml:space="preserve"> pandemic</w:t>
      </w:r>
      <w:r w:rsidRPr="00A11B16">
        <w:rPr>
          <w:szCs w:val="22"/>
          <w:lang w:val="en-US"/>
        </w:rPr>
        <w:t xml:space="preserve">, renewing their conviction about the need to adjust such measures, in particular those that entail </w:t>
      </w:r>
      <w:r w:rsidRPr="00A11B16">
        <w:rPr>
          <w:szCs w:val="22"/>
          <w:lang w:val="en-US"/>
        </w:rPr>
        <w:lastRenderedPageBreak/>
        <w:t>restrictions on rights or guarantees, on the principles of legality, necessity, proportionality, and temporality, in accordance with their applicable international human rights law obligations;</w:t>
      </w:r>
    </w:p>
    <w:p w14:paraId="48651B0A" w14:textId="77777777" w:rsidR="00766BD0" w:rsidRPr="00A11B16" w:rsidRDefault="00766BD0" w:rsidP="00F72F41">
      <w:pPr>
        <w:rPr>
          <w:szCs w:val="22"/>
          <w:lang w:val="en-US"/>
        </w:rPr>
      </w:pPr>
    </w:p>
    <w:p w14:paraId="69CB3150" w14:textId="584B0918" w:rsidR="00766BD0" w:rsidRPr="00A11B16" w:rsidRDefault="00766BD0" w:rsidP="00F72F41">
      <w:pPr>
        <w:ind w:right="114" w:firstLine="720"/>
        <w:rPr>
          <w:szCs w:val="22"/>
          <w:lang w:val="en-US"/>
        </w:rPr>
      </w:pPr>
      <w:r w:rsidRPr="00A11B16">
        <w:rPr>
          <w:szCs w:val="22"/>
          <w:lang w:val="en-US"/>
        </w:rPr>
        <w:t xml:space="preserve">CONSIDERING that the pandemic has differentiated and intersectional impacts on the fulfillment of economic, social, cultural, and environmental rights (ESCERs) for all sectors of the population, in particular for people and members of populations in situations of special vulnerability </w:t>
      </w:r>
      <w:r w:rsidRPr="00A11B16">
        <w:rPr>
          <w:color w:val="1A1A1A"/>
          <w:szCs w:val="22"/>
          <w:lang w:val="en-US"/>
        </w:rPr>
        <w:t xml:space="preserve">and/or historically subjected to discrimination, </w:t>
      </w:r>
      <w:r w:rsidRPr="00A11B16">
        <w:rPr>
          <w:szCs w:val="22"/>
          <w:lang w:val="en-US"/>
        </w:rPr>
        <w:t>including women and girls;</w:t>
      </w:r>
    </w:p>
    <w:p w14:paraId="332FAC5F" w14:textId="77777777" w:rsidR="00766BD0" w:rsidRPr="00A11B16" w:rsidRDefault="00766BD0" w:rsidP="00F72F41">
      <w:pPr>
        <w:rPr>
          <w:szCs w:val="22"/>
          <w:lang w:val="en-US"/>
        </w:rPr>
      </w:pPr>
    </w:p>
    <w:p w14:paraId="46F477FA" w14:textId="51A8C365" w:rsidR="00766BD0" w:rsidRPr="00A11B16" w:rsidRDefault="00766BD0" w:rsidP="00F72F41">
      <w:pPr>
        <w:ind w:right="114" w:firstLine="720"/>
        <w:rPr>
          <w:szCs w:val="22"/>
          <w:lang w:val="en-US"/>
        </w:rPr>
      </w:pPr>
      <w:r w:rsidRPr="00A11B16">
        <w:rPr>
          <w:szCs w:val="22"/>
          <w:lang w:val="en-US"/>
        </w:rPr>
        <w:t xml:space="preserve">STRESSING that health is a public good which ought to be protected by all States and that human rights related to health should include the importance of timely and proper health services, as well as the essential, interrelated elements of availability, accessibility, acceptability, and quality </w:t>
      </w:r>
      <w:r w:rsidR="005F01B9" w:rsidRPr="00A11B16">
        <w:rPr>
          <w:szCs w:val="22"/>
          <w:lang w:val="en-US"/>
        </w:rPr>
        <w:t xml:space="preserve">of </w:t>
      </w:r>
      <w:r w:rsidRPr="00A11B16">
        <w:rPr>
          <w:szCs w:val="22"/>
          <w:lang w:val="en-US"/>
        </w:rPr>
        <w:t>health</w:t>
      </w:r>
      <w:r w:rsidR="00B45347" w:rsidRPr="00A11B16">
        <w:rPr>
          <w:szCs w:val="22"/>
          <w:lang w:val="en-US"/>
        </w:rPr>
        <w:t xml:space="preserve"> </w:t>
      </w:r>
      <w:r w:rsidRPr="00A11B16">
        <w:rPr>
          <w:szCs w:val="22"/>
          <w:lang w:val="en-US"/>
        </w:rPr>
        <w:t>care</w:t>
      </w:r>
      <w:r w:rsidR="00B45347" w:rsidRPr="00A11B16">
        <w:rPr>
          <w:szCs w:val="22"/>
          <w:lang w:val="en-US"/>
        </w:rPr>
        <w:t xml:space="preserve"> </w:t>
      </w:r>
      <w:r w:rsidRPr="00A11B16">
        <w:rPr>
          <w:szCs w:val="22"/>
          <w:lang w:val="en-US"/>
        </w:rPr>
        <w:t>services, products, and facilities, including medic</w:t>
      </w:r>
      <w:r w:rsidR="005F01B9" w:rsidRPr="00A11B16">
        <w:rPr>
          <w:szCs w:val="22"/>
          <w:lang w:val="en-US"/>
        </w:rPr>
        <w:t xml:space="preserve">ines </w:t>
      </w:r>
      <w:r w:rsidRPr="00A11B16">
        <w:rPr>
          <w:szCs w:val="22"/>
          <w:lang w:val="en-US"/>
        </w:rPr>
        <w:t xml:space="preserve">and the benefits of scientific progress in this area, on an equal footing and </w:t>
      </w:r>
      <w:r w:rsidR="005F01B9" w:rsidRPr="00A11B16">
        <w:rPr>
          <w:szCs w:val="22"/>
          <w:lang w:val="en-US"/>
        </w:rPr>
        <w:t xml:space="preserve">without </w:t>
      </w:r>
      <w:r w:rsidRPr="00A11B16">
        <w:rPr>
          <w:szCs w:val="22"/>
          <w:lang w:val="en-US"/>
        </w:rPr>
        <w:t>discrimination; and</w:t>
      </w:r>
    </w:p>
    <w:p w14:paraId="2BAB85E4" w14:textId="77777777" w:rsidR="00766BD0" w:rsidRPr="00A11B16" w:rsidRDefault="00766BD0" w:rsidP="00F72F41">
      <w:pPr>
        <w:rPr>
          <w:szCs w:val="22"/>
          <w:lang w:val="en-US"/>
        </w:rPr>
      </w:pPr>
    </w:p>
    <w:p w14:paraId="6E3C4E06" w14:textId="525CE630" w:rsidR="00766BD0" w:rsidRPr="00A11B16" w:rsidRDefault="005F01B9" w:rsidP="00F72F41">
      <w:pPr>
        <w:ind w:right="114" w:firstLine="720"/>
        <w:rPr>
          <w:szCs w:val="22"/>
          <w:lang w:val="en-US"/>
        </w:rPr>
      </w:pPr>
      <w:r w:rsidRPr="00A11B16">
        <w:rPr>
          <w:szCs w:val="22"/>
          <w:lang w:val="en-US"/>
        </w:rPr>
        <w:t>UNDERSCORING</w:t>
      </w:r>
      <w:r w:rsidR="00766BD0" w:rsidRPr="00A11B16">
        <w:rPr>
          <w:szCs w:val="22"/>
          <w:lang w:val="en-US"/>
        </w:rPr>
        <w:t xml:space="preserve"> that every individual with COVID-19 has a right to the highest </w:t>
      </w:r>
      <w:r w:rsidRPr="00A11B16">
        <w:rPr>
          <w:szCs w:val="22"/>
          <w:lang w:val="en-US"/>
        </w:rPr>
        <w:t>attainable</w:t>
      </w:r>
      <w:r w:rsidR="0008572B" w:rsidRPr="00A11B16">
        <w:rPr>
          <w:szCs w:val="22"/>
          <w:lang w:val="en-US"/>
        </w:rPr>
        <w:t xml:space="preserve"> standard</w:t>
      </w:r>
      <w:r w:rsidRPr="00A11B16">
        <w:rPr>
          <w:szCs w:val="22"/>
          <w:lang w:val="en-US"/>
        </w:rPr>
        <w:t xml:space="preserve"> </w:t>
      </w:r>
      <w:r w:rsidR="00766BD0" w:rsidRPr="00A11B16">
        <w:rPr>
          <w:szCs w:val="22"/>
          <w:lang w:val="en-US"/>
        </w:rPr>
        <w:t xml:space="preserve">of health and may experience adverse effects and limitations on other ESCERs, </w:t>
      </w:r>
      <w:r w:rsidRPr="00A11B16">
        <w:rPr>
          <w:szCs w:val="22"/>
          <w:lang w:val="en-US"/>
        </w:rPr>
        <w:t xml:space="preserve">and that, </w:t>
      </w:r>
      <w:r w:rsidR="00766BD0" w:rsidRPr="00A11B16">
        <w:rPr>
          <w:szCs w:val="22"/>
          <w:lang w:val="en-US"/>
        </w:rPr>
        <w:t xml:space="preserve">against </w:t>
      </w:r>
      <w:r w:rsidRPr="00A11B16">
        <w:rPr>
          <w:szCs w:val="22"/>
          <w:lang w:val="en-US"/>
        </w:rPr>
        <w:t xml:space="preserve">such a </w:t>
      </w:r>
      <w:r w:rsidR="00766BD0" w:rsidRPr="00A11B16">
        <w:rPr>
          <w:szCs w:val="22"/>
          <w:lang w:val="en-US"/>
        </w:rPr>
        <w:t>backdrop</w:t>
      </w:r>
      <w:r w:rsidR="00766BD0" w:rsidRPr="00A11B16">
        <w:rPr>
          <w:color w:val="000000"/>
          <w:szCs w:val="22"/>
          <w:lang w:val="en-US"/>
        </w:rPr>
        <w:t xml:space="preserve">, negative impacts or restrictions on their </w:t>
      </w:r>
      <w:r w:rsidRPr="00A11B16">
        <w:rPr>
          <w:color w:val="000000"/>
          <w:szCs w:val="22"/>
          <w:lang w:val="en-US"/>
        </w:rPr>
        <w:t xml:space="preserve">ESCERs </w:t>
      </w:r>
      <w:r w:rsidR="00766BD0" w:rsidRPr="00A11B16">
        <w:rPr>
          <w:color w:val="000000"/>
          <w:szCs w:val="22"/>
          <w:lang w:val="en-US"/>
        </w:rPr>
        <w:t>must be avoided at all costs, taking into account that certain vulnerable groups are exposed to a differentiated impact on them as a result of COVID-19</w:t>
      </w:r>
      <w:r w:rsidR="00766BD0" w:rsidRPr="00A11B16">
        <w:rPr>
          <w:szCs w:val="22"/>
          <w:lang w:val="en-US"/>
        </w:rPr>
        <w:t>,</w:t>
      </w:r>
    </w:p>
    <w:p w14:paraId="1A8A1FFD" w14:textId="77777777" w:rsidR="00766BD0" w:rsidRPr="00A11B16" w:rsidRDefault="00766BD0" w:rsidP="00F72F41">
      <w:pPr>
        <w:rPr>
          <w:szCs w:val="22"/>
          <w:lang w:val="en-US"/>
        </w:rPr>
      </w:pPr>
    </w:p>
    <w:p w14:paraId="3FF9DE4A" w14:textId="77777777" w:rsidR="00766BD0" w:rsidRPr="00A11B16" w:rsidRDefault="00766BD0" w:rsidP="00F72F41">
      <w:pPr>
        <w:keepNext/>
        <w:rPr>
          <w:szCs w:val="22"/>
          <w:lang w:val="en-US"/>
        </w:rPr>
      </w:pPr>
      <w:r w:rsidRPr="00A11B16">
        <w:rPr>
          <w:szCs w:val="22"/>
          <w:lang w:val="en-US"/>
        </w:rPr>
        <w:t>RESOLVES:</w:t>
      </w:r>
    </w:p>
    <w:p w14:paraId="6FD18B41" w14:textId="77777777" w:rsidR="00766BD0" w:rsidRPr="00A11B16" w:rsidRDefault="00766BD0" w:rsidP="00F72F41">
      <w:pPr>
        <w:keepNext/>
        <w:rPr>
          <w:szCs w:val="22"/>
          <w:lang w:val="en-US"/>
        </w:rPr>
      </w:pPr>
    </w:p>
    <w:p w14:paraId="54D83CAA" w14:textId="50F799E0" w:rsidR="00766BD0" w:rsidRPr="00A11B16" w:rsidRDefault="00766BD0" w:rsidP="00F72F41">
      <w:pPr>
        <w:autoSpaceDE w:val="0"/>
        <w:autoSpaceDN w:val="0"/>
        <w:ind w:right="115" w:firstLine="720"/>
        <w:rPr>
          <w:szCs w:val="22"/>
          <w:lang w:val="en-US"/>
        </w:rPr>
      </w:pPr>
      <w:r w:rsidRPr="00A11B16">
        <w:rPr>
          <w:szCs w:val="22"/>
          <w:lang w:val="en-US"/>
        </w:rPr>
        <w:t>1.</w:t>
      </w:r>
      <w:r w:rsidRPr="00A11B16">
        <w:rPr>
          <w:szCs w:val="22"/>
          <w:lang w:val="en-US"/>
        </w:rPr>
        <w:tab/>
        <w:t xml:space="preserve">To include in measures to promote the enjoyment of rights and the preservation of health, a human-rights focus and </w:t>
      </w:r>
      <w:r w:rsidR="008252A9" w:rsidRPr="00A11B16">
        <w:rPr>
          <w:szCs w:val="22"/>
          <w:lang w:val="en-US"/>
        </w:rPr>
        <w:t xml:space="preserve">a </w:t>
      </w:r>
      <w:r w:rsidRPr="00A11B16">
        <w:rPr>
          <w:szCs w:val="22"/>
          <w:lang w:val="en-US"/>
        </w:rPr>
        <w:t xml:space="preserve">gender perspective to tackle the pandemic and its consequences, with a differentiated focus on people and members of populations in situations of special vulnerability </w:t>
      </w:r>
      <w:r w:rsidRPr="00A11B16">
        <w:rPr>
          <w:color w:val="1A1A1A"/>
          <w:szCs w:val="22"/>
          <w:lang w:val="en-US"/>
        </w:rPr>
        <w:t>and/or historically subjected to discrimination.</w:t>
      </w:r>
    </w:p>
    <w:p w14:paraId="069C2FEF" w14:textId="77777777" w:rsidR="00766BD0" w:rsidRPr="00A11B16" w:rsidRDefault="00766BD0" w:rsidP="00F72F41">
      <w:pPr>
        <w:rPr>
          <w:szCs w:val="22"/>
          <w:lang w:val="en-US"/>
        </w:rPr>
      </w:pPr>
    </w:p>
    <w:p w14:paraId="30E7A610" w14:textId="4741335D" w:rsidR="00766BD0" w:rsidRPr="00A11B16" w:rsidRDefault="00766BD0" w:rsidP="00F72F41">
      <w:pPr>
        <w:autoSpaceDE w:val="0"/>
        <w:autoSpaceDN w:val="0"/>
        <w:ind w:right="115" w:firstLine="720"/>
        <w:rPr>
          <w:szCs w:val="22"/>
          <w:lang w:val="en-US"/>
        </w:rPr>
      </w:pPr>
      <w:r w:rsidRPr="00A11B16">
        <w:rPr>
          <w:szCs w:val="22"/>
          <w:lang w:val="en-US"/>
        </w:rPr>
        <w:t>2.</w:t>
      </w:r>
      <w:r w:rsidRPr="00A11B16">
        <w:rPr>
          <w:szCs w:val="22"/>
          <w:lang w:val="en-US"/>
        </w:rPr>
        <w:tab/>
        <w:t>To promote and protect the enjoyment and exercise of human rights</w:t>
      </w:r>
      <w:r w:rsidR="008252A9" w:rsidRPr="00A11B16">
        <w:rPr>
          <w:szCs w:val="22"/>
          <w:lang w:val="en-US"/>
        </w:rPr>
        <w:t xml:space="preserve">, including </w:t>
      </w:r>
      <w:r w:rsidRPr="00A11B16">
        <w:rPr>
          <w:szCs w:val="22"/>
          <w:lang w:val="en-US"/>
        </w:rPr>
        <w:t xml:space="preserve"> the right to health for persons with COVID-19, consistent with the principles of equality and nondiscrimination.</w:t>
      </w:r>
    </w:p>
    <w:p w14:paraId="41DA7D2B" w14:textId="77777777" w:rsidR="00766BD0" w:rsidRPr="00A11B16" w:rsidRDefault="00766BD0" w:rsidP="00F72F41">
      <w:pPr>
        <w:autoSpaceDE w:val="0"/>
        <w:autoSpaceDN w:val="0"/>
        <w:ind w:right="115"/>
        <w:rPr>
          <w:szCs w:val="22"/>
          <w:lang w:val="en-US"/>
        </w:rPr>
      </w:pPr>
    </w:p>
    <w:p w14:paraId="7600ADCA" w14:textId="16DFF9B2" w:rsidR="00766BD0" w:rsidRPr="00A11B16" w:rsidRDefault="00766BD0" w:rsidP="00F72F41">
      <w:pPr>
        <w:autoSpaceDE w:val="0"/>
        <w:autoSpaceDN w:val="0"/>
        <w:ind w:right="115" w:firstLine="720"/>
        <w:rPr>
          <w:szCs w:val="22"/>
          <w:lang w:val="en-US"/>
        </w:rPr>
      </w:pPr>
      <w:r w:rsidRPr="00A11B16">
        <w:rPr>
          <w:szCs w:val="22"/>
          <w:lang w:val="en-US"/>
        </w:rPr>
        <w:t>3.</w:t>
      </w:r>
      <w:r w:rsidRPr="00A11B16">
        <w:rPr>
          <w:szCs w:val="22"/>
          <w:lang w:val="en-US"/>
        </w:rPr>
        <w:tab/>
        <w:t xml:space="preserve">To promote regional technical and cooperation exchanges that include good practices </w:t>
      </w:r>
      <w:r w:rsidR="00635426" w:rsidRPr="00A11B16">
        <w:rPr>
          <w:szCs w:val="22"/>
          <w:lang w:val="en-US"/>
        </w:rPr>
        <w:t>by</w:t>
      </w:r>
      <w:r w:rsidRPr="00A11B16">
        <w:rPr>
          <w:szCs w:val="22"/>
          <w:lang w:val="en-US"/>
        </w:rPr>
        <w:t xml:space="preserve"> States </w:t>
      </w:r>
      <w:r w:rsidR="008252A9" w:rsidRPr="00A11B16">
        <w:rPr>
          <w:szCs w:val="22"/>
          <w:lang w:val="en-US"/>
        </w:rPr>
        <w:t xml:space="preserve">as </w:t>
      </w:r>
      <w:r w:rsidRPr="00A11B16">
        <w:rPr>
          <w:szCs w:val="22"/>
          <w:lang w:val="en-US"/>
        </w:rPr>
        <w:t>regard</w:t>
      </w:r>
      <w:r w:rsidR="008252A9" w:rsidRPr="00A11B16">
        <w:rPr>
          <w:szCs w:val="22"/>
          <w:lang w:val="en-US"/>
        </w:rPr>
        <w:t>s</w:t>
      </w:r>
      <w:r w:rsidRPr="00A11B16">
        <w:rPr>
          <w:szCs w:val="22"/>
          <w:lang w:val="en-US"/>
        </w:rPr>
        <w:t xml:space="preserve"> measures adopted in the context of the pandemic with a human-rights focus and </w:t>
      </w:r>
      <w:r w:rsidR="00635426" w:rsidRPr="00A11B16">
        <w:rPr>
          <w:szCs w:val="22"/>
          <w:lang w:val="en-US"/>
        </w:rPr>
        <w:t xml:space="preserve">a </w:t>
      </w:r>
      <w:r w:rsidRPr="00A11B16">
        <w:rPr>
          <w:szCs w:val="22"/>
          <w:lang w:val="en-US"/>
        </w:rPr>
        <w:t xml:space="preserve">gender perspective </w:t>
      </w:r>
      <w:r w:rsidR="008252A9" w:rsidRPr="00A11B16">
        <w:rPr>
          <w:szCs w:val="22"/>
          <w:lang w:val="en-US"/>
        </w:rPr>
        <w:t xml:space="preserve">in order </w:t>
      </w:r>
      <w:r w:rsidRPr="00A11B16">
        <w:rPr>
          <w:szCs w:val="22"/>
          <w:lang w:val="en-US"/>
        </w:rPr>
        <w:t>to effectively and humanely improv</w:t>
      </w:r>
      <w:r w:rsidR="008252A9" w:rsidRPr="00A11B16">
        <w:rPr>
          <w:szCs w:val="22"/>
          <w:lang w:val="en-US"/>
        </w:rPr>
        <w:t>e</w:t>
      </w:r>
      <w:r w:rsidRPr="00A11B16">
        <w:rPr>
          <w:szCs w:val="22"/>
          <w:lang w:val="en-US"/>
        </w:rPr>
        <w:t xml:space="preserve"> epidemiological responses, including to </w:t>
      </w:r>
      <w:r w:rsidR="00375724" w:rsidRPr="00A11B16">
        <w:rPr>
          <w:szCs w:val="22"/>
          <w:lang w:val="en-US"/>
        </w:rPr>
        <w:t xml:space="preserve">seek </w:t>
      </w:r>
      <w:r w:rsidRPr="00A11B16">
        <w:rPr>
          <w:szCs w:val="22"/>
          <w:lang w:val="en-US"/>
        </w:rPr>
        <w:t xml:space="preserve">and promote accessibility and affordability </w:t>
      </w:r>
      <w:r w:rsidR="008252A9" w:rsidRPr="00A11B16">
        <w:rPr>
          <w:szCs w:val="22"/>
          <w:lang w:val="en-US"/>
        </w:rPr>
        <w:t>–</w:t>
      </w:r>
      <w:r w:rsidRPr="00A11B16">
        <w:rPr>
          <w:szCs w:val="22"/>
          <w:lang w:val="en-US"/>
        </w:rPr>
        <w:t>in a participatory, transparent, non-discriminatory way and with the widest possible geographical coverage</w:t>
      </w:r>
      <w:r w:rsidR="008252A9" w:rsidRPr="00A11B16">
        <w:rPr>
          <w:szCs w:val="22"/>
          <w:lang w:val="en-US"/>
        </w:rPr>
        <w:t>–</w:t>
      </w:r>
      <w:r w:rsidRPr="00A11B16">
        <w:rPr>
          <w:szCs w:val="22"/>
          <w:lang w:val="en-US"/>
        </w:rPr>
        <w:t xml:space="preserve"> </w:t>
      </w:r>
      <w:r w:rsidR="00375724" w:rsidRPr="00A11B16">
        <w:rPr>
          <w:szCs w:val="22"/>
          <w:lang w:val="en-US"/>
        </w:rPr>
        <w:t>of</w:t>
      </w:r>
      <w:r w:rsidRPr="00A11B16">
        <w:rPr>
          <w:szCs w:val="22"/>
          <w:lang w:val="en-US"/>
        </w:rPr>
        <w:t xml:space="preserve"> medicines, treatments, vaccines, quality goods, services, information, and technological-scientific knowledge or applications developed for preventive, curative, palliative, or rehabilitative care of people with COVID-19.</w:t>
      </w:r>
      <w:r w:rsidRPr="00A11B16">
        <w:rPr>
          <w:i/>
          <w:iCs/>
          <w:szCs w:val="22"/>
          <w:lang w:val="en-US"/>
        </w:rPr>
        <w:t xml:space="preserve"> </w:t>
      </w:r>
    </w:p>
    <w:p w14:paraId="1318100D" w14:textId="77777777" w:rsidR="00766BD0" w:rsidRPr="00A11B16" w:rsidRDefault="00766BD0" w:rsidP="00F72F41">
      <w:pPr>
        <w:ind w:left="720" w:hanging="720"/>
        <w:textAlignment w:val="baseline"/>
        <w:rPr>
          <w:szCs w:val="22"/>
          <w:lang w:val="en-US"/>
        </w:rPr>
      </w:pPr>
    </w:p>
    <w:p w14:paraId="1D2C8B55" w14:textId="77777777" w:rsidR="00766BD0" w:rsidRPr="00A11B16" w:rsidRDefault="00766BD0" w:rsidP="00F72F41">
      <w:pPr>
        <w:keepNext/>
        <w:ind w:left="720" w:hanging="720"/>
        <w:textAlignment w:val="baseline"/>
        <w:rPr>
          <w:szCs w:val="22"/>
          <w:lang w:val="en-US"/>
        </w:rPr>
      </w:pPr>
      <w:r w:rsidRPr="00A11B16">
        <w:rPr>
          <w:szCs w:val="22"/>
          <w:lang w:val="en-US"/>
        </w:rPr>
        <w:t>ii.</w:t>
      </w:r>
      <w:r w:rsidRPr="00A11B16">
        <w:rPr>
          <w:szCs w:val="22"/>
          <w:lang w:val="en-US"/>
        </w:rPr>
        <w:tab/>
      </w:r>
      <w:r w:rsidRPr="00A11B16">
        <w:rPr>
          <w:szCs w:val="22"/>
          <w:u w:val="single"/>
          <w:lang w:val="en-US"/>
        </w:rPr>
        <w:t>Gender parity in the composition of the Inter-American Court of Human Rights</w:t>
      </w:r>
    </w:p>
    <w:p w14:paraId="50E9EFBB" w14:textId="77777777" w:rsidR="00766BD0" w:rsidRPr="00A11B16" w:rsidRDefault="00766BD0" w:rsidP="00F72F41">
      <w:pPr>
        <w:keepNext/>
        <w:rPr>
          <w:bCs/>
          <w:szCs w:val="22"/>
          <w:lang w:val="en-US"/>
        </w:rPr>
      </w:pPr>
    </w:p>
    <w:p w14:paraId="399EA716" w14:textId="2B5C5E7D" w:rsidR="00766BD0" w:rsidRPr="00A11B16" w:rsidRDefault="00766BD0" w:rsidP="00F72F41">
      <w:pPr>
        <w:ind w:firstLine="720"/>
        <w:rPr>
          <w:szCs w:val="22"/>
          <w:lang w:val="en-US"/>
        </w:rPr>
      </w:pPr>
      <w:r w:rsidRPr="00A11B16">
        <w:rPr>
          <w:color w:val="000000"/>
          <w:szCs w:val="22"/>
          <w:lang w:val="en-US"/>
        </w:rPr>
        <w:t xml:space="preserve">BEARING IN MIND the section on </w:t>
      </w:r>
      <w:r w:rsidR="00CC0BAD" w:rsidRPr="00A11B16">
        <w:rPr>
          <w:color w:val="000000"/>
          <w:szCs w:val="22"/>
          <w:lang w:val="en-US"/>
        </w:rPr>
        <w:t>“</w:t>
      </w:r>
      <w:r w:rsidRPr="00A11B16">
        <w:rPr>
          <w:color w:val="000000"/>
          <w:szCs w:val="22"/>
          <w:lang w:val="en-US"/>
        </w:rPr>
        <w:t>Gender equity and balanced geographic and legal-system representation</w:t>
      </w:r>
      <w:r w:rsidR="00CC0BAD" w:rsidRPr="00A11B16">
        <w:rPr>
          <w:color w:val="000000"/>
          <w:szCs w:val="22"/>
          <w:lang w:val="en-US"/>
        </w:rPr>
        <w:t>”</w:t>
      </w:r>
      <w:r w:rsidRPr="00A11B16">
        <w:rPr>
          <w:color w:val="000000"/>
          <w:szCs w:val="22"/>
          <w:lang w:val="en-US"/>
        </w:rPr>
        <w:t xml:space="preserve"> in resolution </w:t>
      </w:r>
      <w:r w:rsidRPr="00A11B16">
        <w:rPr>
          <w:szCs w:val="22"/>
          <w:lang w:val="en-US"/>
        </w:rPr>
        <w:t xml:space="preserve">AG/RES. 2941 (XLIX-O/19), </w:t>
      </w:r>
      <w:r w:rsidR="00CC0BAD" w:rsidRPr="00A11B16">
        <w:rPr>
          <w:szCs w:val="22"/>
          <w:lang w:val="en-US"/>
        </w:rPr>
        <w:t>“</w:t>
      </w:r>
      <w:r w:rsidRPr="00A11B16">
        <w:rPr>
          <w:szCs w:val="22"/>
          <w:lang w:val="en-US"/>
        </w:rPr>
        <w:t>Promotion and Protection of Human Rights,</w:t>
      </w:r>
      <w:r w:rsidR="00CC0BAD" w:rsidRPr="00A11B16">
        <w:rPr>
          <w:szCs w:val="22"/>
          <w:lang w:val="en-US"/>
        </w:rPr>
        <w:t>”</w:t>
      </w:r>
      <w:r w:rsidRPr="00A11B16">
        <w:rPr>
          <w:szCs w:val="22"/>
          <w:lang w:val="en-US"/>
        </w:rPr>
        <w:t xml:space="preserve"> adopted on June 28, 2019</w:t>
      </w:r>
      <w:r w:rsidR="00F42D8B" w:rsidRPr="00A11B16">
        <w:rPr>
          <w:szCs w:val="22"/>
          <w:lang w:val="en-US"/>
        </w:rPr>
        <w:t>,</w:t>
      </w:r>
      <w:r w:rsidRPr="00A11B16">
        <w:rPr>
          <w:szCs w:val="22"/>
          <w:lang w:val="en-US"/>
        </w:rPr>
        <w:t xml:space="preserve"> </w:t>
      </w:r>
      <w:r w:rsidR="00F42D8B" w:rsidRPr="00A11B16">
        <w:rPr>
          <w:szCs w:val="22"/>
          <w:lang w:val="en-US"/>
        </w:rPr>
        <w:t xml:space="preserve">as well as </w:t>
      </w:r>
      <w:r w:rsidRPr="00A11B16">
        <w:rPr>
          <w:szCs w:val="22"/>
          <w:lang w:val="en-US"/>
        </w:rPr>
        <w:t xml:space="preserve">Permanent Council resolution CP/RES. 1149 (2278/20), </w:t>
      </w:r>
      <w:r w:rsidR="00CC0BAD" w:rsidRPr="00A11B16">
        <w:rPr>
          <w:szCs w:val="22"/>
          <w:lang w:val="en-US"/>
        </w:rPr>
        <w:t>“</w:t>
      </w:r>
      <w:r w:rsidRPr="00A11B16">
        <w:rPr>
          <w:szCs w:val="22"/>
          <w:lang w:val="en-US"/>
        </w:rPr>
        <w:t>Women</w:t>
      </w:r>
      <w:r w:rsidR="005C5676" w:rsidRPr="00A11B16">
        <w:rPr>
          <w:szCs w:val="22"/>
          <w:lang w:val="en-US"/>
        </w:rPr>
        <w:t>’</w:t>
      </w:r>
      <w:r w:rsidRPr="00A11B16">
        <w:rPr>
          <w:szCs w:val="22"/>
          <w:lang w:val="en-US"/>
        </w:rPr>
        <w:t>s Representation and Participation in the OAS</w:t>
      </w:r>
      <w:r w:rsidR="00F42D8B" w:rsidRPr="00A11B16">
        <w:rPr>
          <w:szCs w:val="22"/>
          <w:lang w:val="en-US"/>
        </w:rPr>
        <w:t>,</w:t>
      </w:r>
      <w:r w:rsidR="00CC0BAD" w:rsidRPr="00A11B16">
        <w:rPr>
          <w:szCs w:val="22"/>
          <w:lang w:val="en-US"/>
        </w:rPr>
        <w:t>”</w:t>
      </w:r>
      <w:r w:rsidR="00F42D8B" w:rsidRPr="00A11B16">
        <w:rPr>
          <w:szCs w:val="22"/>
          <w:lang w:val="en-US"/>
        </w:rPr>
        <w:t xml:space="preserve"> of March 12, 2020</w:t>
      </w:r>
      <w:r w:rsidRPr="00A11B16">
        <w:rPr>
          <w:szCs w:val="22"/>
          <w:lang w:val="en-US"/>
        </w:rPr>
        <w:t>; and</w:t>
      </w:r>
    </w:p>
    <w:p w14:paraId="167CBBC7" w14:textId="77777777" w:rsidR="00766BD0" w:rsidRPr="00A11B16" w:rsidRDefault="00766BD0" w:rsidP="00F72F41">
      <w:pPr>
        <w:rPr>
          <w:szCs w:val="22"/>
          <w:lang w:val="en-US"/>
        </w:rPr>
      </w:pPr>
    </w:p>
    <w:p w14:paraId="4A3C9164" w14:textId="45D7096E" w:rsidR="00766BD0" w:rsidRPr="00A11B16" w:rsidRDefault="00766BD0" w:rsidP="00F72F41">
      <w:pPr>
        <w:ind w:firstLine="720"/>
        <w:rPr>
          <w:color w:val="000000"/>
          <w:szCs w:val="22"/>
          <w:lang w:val="en-US"/>
        </w:rPr>
      </w:pPr>
      <w:r w:rsidRPr="00A11B16">
        <w:rPr>
          <w:color w:val="000000"/>
          <w:szCs w:val="22"/>
          <w:lang w:val="en-US"/>
        </w:rPr>
        <w:lastRenderedPageBreak/>
        <w:t>ACKNOWLEDGING that, since its installation in 1979, of the 39 judges to have sat on the Inter-American Court of Human Rights, only five have been women and, in its current make-up, only one woman is serving on the Court,</w:t>
      </w:r>
    </w:p>
    <w:p w14:paraId="798D8BD7" w14:textId="77777777" w:rsidR="00F42D8B" w:rsidRPr="00A11B16" w:rsidRDefault="00F42D8B" w:rsidP="00263DBF">
      <w:pPr>
        <w:textAlignment w:val="baseline"/>
        <w:rPr>
          <w:szCs w:val="22"/>
          <w:lang w:val="en-US"/>
        </w:rPr>
      </w:pPr>
    </w:p>
    <w:p w14:paraId="10A289D7" w14:textId="46F3298B" w:rsidR="00766BD0" w:rsidRPr="00A11B16" w:rsidRDefault="00766BD0" w:rsidP="00263DBF">
      <w:pPr>
        <w:textAlignment w:val="baseline"/>
        <w:rPr>
          <w:szCs w:val="22"/>
          <w:lang w:val="en-US"/>
        </w:rPr>
      </w:pPr>
      <w:r w:rsidRPr="00A11B16">
        <w:rPr>
          <w:szCs w:val="22"/>
          <w:lang w:val="en-US"/>
        </w:rPr>
        <w:t>RESOLVES:</w:t>
      </w:r>
    </w:p>
    <w:p w14:paraId="468EAEC8" w14:textId="77777777" w:rsidR="00766BD0" w:rsidRPr="00A11B16" w:rsidRDefault="00766BD0" w:rsidP="00263DBF">
      <w:pPr>
        <w:textAlignment w:val="baseline"/>
        <w:rPr>
          <w:szCs w:val="22"/>
          <w:lang w:val="en-US"/>
        </w:rPr>
      </w:pPr>
    </w:p>
    <w:p w14:paraId="6AD418E7" w14:textId="65919FBE" w:rsidR="00766BD0" w:rsidRPr="00A11B16" w:rsidRDefault="00766BD0" w:rsidP="00F72F41">
      <w:pPr>
        <w:ind w:firstLine="720"/>
        <w:rPr>
          <w:color w:val="000000"/>
          <w:szCs w:val="22"/>
          <w:lang w:val="en-US"/>
        </w:rPr>
      </w:pPr>
      <w:r w:rsidRPr="00A11B16">
        <w:rPr>
          <w:color w:val="000000"/>
          <w:szCs w:val="22"/>
          <w:lang w:val="en-US"/>
        </w:rPr>
        <w:t>To urge member states, when selecting and nominating judges for the Inter-American Court of Human Rights, to strive for parity in the composition of the Court by ensuring that more female candidates are nominated</w:t>
      </w:r>
      <w:r w:rsidR="00F42D8B" w:rsidRPr="00A11B16">
        <w:rPr>
          <w:color w:val="000000"/>
          <w:szCs w:val="22"/>
          <w:lang w:val="en-US"/>
        </w:rPr>
        <w:t>,</w:t>
      </w:r>
      <w:r w:rsidRPr="00A11B16">
        <w:rPr>
          <w:color w:val="000000"/>
          <w:szCs w:val="22"/>
          <w:lang w:val="en-US"/>
        </w:rPr>
        <w:t xml:space="preserve"> and </w:t>
      </w:r>
      <w:r w:rsidR="00F42D8B" w:rsidRPr="00A11B16">
        <w:rPr>
          <w:color w:val="000000"/>
          <w:szCs w:val="22"/>
          <w:lang w:val="en-US"/>
        </w:rPr>
        <w:t xml:space="preserve">also </w:t>
      </w:r>
      <w:r w:rsidRPr="00A11B16">
        <w:rPr>
          <w:color w:val="000000"/>
          <w:szCs w:val="22"/>
          <w:lang w:val="en-US"/>
        </w:rPr>
        <w:t xml:space="preserve">to consolidate regional geographic representation and an appropriate balance of </w:t>
      </w:r>
      <w:r w:rsidR="00F42D8B" w:rsidRPr="00A11B16">
        <w:rPr>
          <w:color w:val="000000"/>
          <w:szCs w:val="22"/>
          <w:lang w:val="en-US"/>
        </w:rPr>
        <w:t xml:space="preserve">the </w:t>
      </w:r>
      <w:r w:rsidRPr="00A11B16">
        <w:rPr>
          <w:color w:val="000000"/>
          <w:szCs w:val="22"/>
          <w:lang w:val="en-US"/>
        </w:rPr>
        <w:t>legal systems of the Hemisphere, while guaranteeing that the requirements of independence, impartiality, and recognized competence in the field of human rights are met.</w:t>
      </w:r>
    </w:p>
    <w:p w14:paraId="65CC457C" w14:textId="77777777" w:rsidR="00766BD0" w:rsidRPr="00A11B16" w:rsidRDefault="00766BD0" w:rsidP="00F72F41">
      <w:pPr>
        <w:rPr>
          <w:szCs w:val="22"/>
          <w:lang w:val="en-US"/>
        </w:rPr>
      </w:pPr>
    </w:p>
    <w:p w14:paraId="689291B7" w14:textId="1EAA339D" w:rsidR="00766BD0" w:rsidRPr="00A11B16" w:rsidRDefault="00766BD0" w:rsidP="00F72F41">
      <w:pPr>
        <w:rPr>
          <w:szCs w:val="22"/>
          <w:u w:val="single"/>
          <w:lang w:val="en-US" w:eastAsia="es-ES"/>
        </w:rPr>
      </w:pPr>
      <w:r w:rsidRPr="00A11B16">
        <w:rPr>
          <w:szCs w:val="22"/>
          <w:lang w:val="en-US"/>
        </w:rPr>
        <w:t>iii.</w:t>
      </w:r>
      <w:r w:rsidRPr="00A11B16">
        <w:rPr>
          <w:szCs w:val="22"/>
          <w:lang w:val="en-US"/>
        </w:rPr>
        <w:tab/>
      </w:r>
      <w:r w:rsidRPr="00A11B16">
        <w:rPr>
          <w:szCs w:val="22"/>
          <w:u w:val="single"/>
          <w:lang w:val="en-US"/>
        </w:rPr>
        <w:t>Eradication of statelessness in the Americas</w:t>
      </w:r>
    </w:p>
    <w:p w14:paraId="59ED1A5B" w14:textId="77777777" w:rsidR="00766BD0" w:rsidRPr="00A11B16" w:rsidRDefault="00766BD0" w:rsidP="00F72F41">
      <w:pPr>
        <w:rPr>
          <w:szCs w:val="22"/>
          <w:lang w:val="en-US"/>
        </w:rPr>
      </w:pPr>
    </w:p>
    <w:p w14:paraId="7818FF14" w14:textId="028ABD9E" w:rsidR="00766BD0" w:rsidRPr="00A11B16" w:rsidRDefault="00766BD0" w:rsidP="00F72F41">
      <w:pPr>
        <w:rPr>
          <w:szCs w:val="22"/>
          <w:lang w:val="en-US"/>
        </w:rPr>
      </w:pPr>
      <w:r w:rsidRPr="00A11B16">
        <w:rPr>
          <w:szCs w:val="22"/>
          <w:lang w:val="en-US"/>
        </w:rPr>
        <w:tab/>
        <w:t>RECALLING the importance of the right of all persons of the Americas to nationality, as recognized in Article XIX of the American Declaration of the Rights and Duties of Man and in Article</w:t>
      </w:r>
      <w:r w:rsidR="00263DBF" w:rsidRPr="00A11B16">
        <w:rPr>
          <w:szCs w:val="22"/>
          <w:lang w:val="en-US"/>
        </w:rPr>
        <w:t> </w:t>
      </w:r>
      <w:r w:rsidRPr="00A11B16">
        <w:rPr>
          <w:szCs w:val="22"/>
          <w:lang w:val="en-US"/>
        </w:rPr>
        <w:t>20 of the American Convention on Human Rights, and that statelessness is a serious humanitarian problem that must be eradicated;</w:t>
      </w:r>
    </w:p>
    <w:p w14:paraId="71FEA34A" w14:textId="77777777" w:rsidR="00766BD0" w:rsidRPr="00A11B16" w:rsidRDefault="00766BD0" w:rsidP="00F72F41">
      <w:pPr>
        <w:rPr>
          <w:szCs w:val="22"/>
          <w:lang w:val="en-US"/>
        </w:rPr>
      </w:pPr>
    </w:p>
    <w:p w14:paraId="50CB45FE" w14:textId="1F9916FD" w:rsidR="00766BD0" w:rsidRPr="00A11B16" w:rsidRDefault="00766BD0" w:rsidP="00F72F41">
      <w:pPr>
        <w:ind w:firstLine="720"/>
        <w:rPr>
          <w:szCs w:val="22"/>
          <w:lang w:val="en-US"/>
        </w:rPr>
      </w:pPr>
      <w:r w:rsidRPr="00A11B16">
        <w:rPr>
          <w:szCs w:val="22"/>
          <w:lang w:val="en-US"/>
        </w:rPr>
        <w:t>CONSIDERING the goals and targets of the 2030 Agenda for Sustainable Development relevant to the right to nationality and the prevention and eradication of statelessness, such as Goal 16 to promote just, peaceful</w:t>
      </w:r>
      <w:r w:rsidR="00263DBF" w:rsidRPr="00A11B16">
        <w:rPr>
          <w:szCs w:val="22"/>
          <w:lang w:val="en-US"/>
        </w:rPr>
        <w:t>,</w:t>
      </w:r>
      <w:r w:rsidRPr="00A11B16">
        <w:rPr>
          <w:szCs w:val="22"/>
          <w:lang w:val="en-US"/>
        </w:rPr>
        <w:t xml:space="preserve"> and inclusive societies, which includes target 16.9: </w:t>
      </w:r>
      <w:r w:rsidR="00CC0BAD" w:rsidRPr="00A11B16">
        <w:rPr>
          <w:szCs w:val="22"/>
          <w:lang w:val="en-US"/>
        </w:rPr>
        <w:t>“</w:t>
      </w:r>
      <w:r w:rsidR="00197AC2" w:rsidRPr="00A11B16">
        <w:rPr>
          <w:szCs w:val="22"/>
          <w:lang w:val="en-US"/>
        </w:rPr>
        <w:t>b</w:t>
      </w:r>
      <w:r w:rsidRPr="00A11B16">
        <w:rPr>
          <w:szCs w:val="22"/>
          <w:lang w:val="en-US"/>
        </w:rPr>
        <w:t>y 2030, provide legal identity for all, including birth registration</w:t>
      </w:r>
      <w:r w:rsidR="00CC0BAD" w:rsidRPr="00A11B16">
        <w:rPr>
          <w:szCs w:val="22"/>
          <w:lang w:val="en-US"/>
        </w:rPr>
        <w:t>”</w:t>
      </w:r>
      <w:r w:rsidRPr="00A11B16">
        <w:rPr>
          <w:szCs w:val="22"/>
          <w:lang w:val="en-US"/>
        </w:rPr>
        <w:t xml:space="preserve">; Goal 5 to </w:t>
      </w:r>
      <w:r w:rsidRPr="00A11B16">
        <w:rPr>
          <w:spacing w:val="4"/>
          <w:szCs w:val="22"/>
          <w:lang w:val="en-US"/>
        </w:rPr>
        <w:t>achieve gender equality and empower all women and girls</w:t>
      </w:r>
      <w:r w:rsidRPr="00A11B16">
        <w:rPr>
          <w:szCs w:val="22"/>
          <w:lang w:val="en-US"/>
        </w:rPr>
        <w:t xml:space="preserve">, which includes target 5.1: </w:t>
      </w:r>
      <w:r w:rsidR="00CC0BAD" w:rsidRPr="00A11B16">
        <w:rPr>
          <w:szCs w:val="22"/>
          <w:lang w:val="en-US"/>
        </w:rPr>
        <w:t>“</w:t>
      </w:r>
      <w:r w:rsidR="00197AC2" w:rsidRPr="00A11B16">
        <w:rPr>
          <w:szCs w:val="22"/>
          <w:lang w:val="en-US"/>
        </w:rPr>
        <w:t>e</w:t>
      </w:r>
      <w:r w:rsidRPr="00A11B16">
        <w:rPr>
          <w:szCs w:val="22"/>
          <w:lang w:val="en-US"/>
        </w:rPr>
        <w:t>nd all forms of discrimination against all women and girls everywhere</w:t>
      </w:r>
      <w:r w:rsidR="00CC0BAD" w:rsidRPr="00A11B16">
        <w:rPr>
          <w:szCs w:val="22"/>
          <w:lang w:val="en-US"/>
        </w:rPr>
        <w:t>”</w:t>
      </w:r>
      <w:r w:rsidRPr="00A11B16">
        <w:rPr>
          <w:szCs w:val="22"/>
          <w:lang w:val="en-US"/>
        </w:rPr>
        <w:t xml:space="preserve">; and Goal 10 to </w:t>
      </w:r>
      <w:r w:rsidRPr="00A11B16">
        <w:rPr>
          <w:spacing w:val="4"/>
          <w:szCs w:val="22"/>
          <w:lang w:val="en-US"/>
        </w:rPr>
        <w:t>reduce inequality within and among countries</w:t>
      </w:r>
      <w:r w:rsidRPr="00A11B16">
        <w:rPr>
          <w:szCs w:val="22"/>
          <w:lang w:val="en-US"/>
        </w:rPr>
        <w:t xml:space="preserve">, which includes target 10.3: </w:t>
      </w:r>
      <w:r w:rsidR="00CC0BAD" w:rsidRPr="00A11B16">
        <w:rPr>
          <w:szCs w:val="22"/>
          <w:lang w:val="en-US"/>
        </w:rPr>
        <w:t>“</w:t>
      </w:r>
      <w:r w:rsidR="00197AC2" w:rsidRPr="00A11B16">
        <w:rPr>
          <w:szCs w:val="22"/>
          <w:lang w:val="en-US"/>
        </w:rPr>
        <w:t>e</w:t>
      </w:r>
      <w:r w:rsidRPr="00A11B16">
        <w:rPr>
          <w:szCs w:val="22"/>
          <w:lang w:val="en-US"/>
        </w:rPr>
        <w:t>nsure equal opportunity and reduce inequalities of outcome, including by eliminating discriminatory laws, policies and practices</w:t>
      </w:r>
      <w:r w:rsidR="00CC0BAD" w:rsidRPr="00A11B16">
        <w:rPr>
          <w:szCs w:val="22"/>
          <w:lang w:val="en-US"/>
        </w:rPr>
        <w:t>”</w:t>
      </w:r>
      <w:r w:rsidRPr="00A11B16">
        <w:rPr>
          <w:szCs w:val="22"/>
          <w:lang w:val="en-US"/>
        </w:rPr>
        <w:t>; and</w:t>
      </w:r>
    </w:p>
    <w:p w14:paraId="214901B5" w14:textId="77777777" w:rsidR="00766BD0" w:rsidRPr="00A11B16" w:rsidRDefault="00766BD0" w:rsidP="00F72F41">
      <w:pPr>
        <w:rPr>
          <w:szCs w:val="22"/>
          <w:lang w:val="en-US"/>
        </w:rPr>
      </w:pPr>
    </w:p>
    <w:p w14:paraId="08D34DD4" w14:textId="4F13B16B" w:rsidR="00766BD0" w:rsidRPr="00A11B16" w:rsidRDefault="00766BD0" w:rsidP="00F72F41">
      <w:pPr>
        <w:ind w:firstLine="720"/>
        <w:rPr>
          <w:szCs w:val="22"/>
          <w:lang w:val="en-US"/>
        </w:rPr>
      </w:pPr>
      <w:r w:rsidRPr="00A11B16">
        <w:rPr>
          <w:szCs w:val="22"/>
          <w:lang w:val="en-US"/>
        </w:rPr>
        <w:t>HIGHLIGHTING the validity of the Global Action Plan to End Statelessness</w:t>
      </w:r>
      <w:r w:rsidR="008E3346" w:rsidRPr="00A11B16">
        <w:rPr>
          <w:szCs w:val="22"/>
          <w:lang w:val="en-US"/>
        </w:rPr>
        <w:t>:</w:t>
      </w:r>
      <w:r w:rsidRPr="00A11B16">
        <w:rPr>
          <w:szCs w:val="22"/>
          <w:lang w:val="en-US"/>
        </w:rPr>
        <w:t xml:space="preserve"> 2014</w:t>
      </w:r>
      <w:r w:rsidR="00263DBF" w:rsidRPr="00A11B16">
        <w:rPr>
          <w:szCs w:val="22"/>
          <w:lang w:val="en-US"/>
        </w:rPr>
        <w:t>-</w:t>
      </w:r>
      <w:r w:rsidRPr="00A11B16">
        <w:rPr>
          <w:szCs w:val="22"/>
          <w:lang w:val="en-US"/>
        </w:rPr>
        <w:t xml:space="preserve">2024, the </w:t>
      </w:r>
      <w:r w:rsidR="00EA65D4" w:rsidRPr="00A11B16">
        <w:rPr>
          <w:color w:val="000000"/>
          <w:szCs w:val="22"/>
          <w:lang w:val="en-US"/>
        </w:rPr>
        <w:t xml:space="preserve">Brazil Plan of Action </w:t>
      </w:r>
      <w:r w:rsidR="00CC0BAD" w:rsidRPr="00A11B16">
        <w:rPr>
          <w:color w:val="000000"/>
          <w:szCs w:val="22"/>
          <w:lang w:val="en-US"/>
        </w:rPr>
        <w:t>“</w:t>
      </w:r>
      <w:r w:rsidR="00EA65D4" w:rsidRPr="00A11B16">
        <w:rPr>
          <w:color w:val="000000"/>
          <w:szCs w:val="22"/>
          <w:lang w:val="en-US"/>
        </w:rPr>
        <w:t>A Common Roadmap to Strengthen Protection and Promote Sustainable Solutions for Refugees, Displaced and Stateless Persons in Latin America and the Caribbean within a Framework of Cooperation and Solidarity</w:t>
      </w:r>
      <w:r w:rsidR="00CC0BAD" w:rsidRPr="00A11B16">
        <w:rPr>
          <w:color w:val="000000"/>
          <w:szCs w:val="22"/>
          <w:lang w:val="en-US"/>
        </w:rPr>
        <w:t>”</w:t>
      </w:r>
      <w:r w:rsidR="00EA65D4" w:rsidRPr="00A11B16">
        <w:rPr>
          <w:color w:val="000000"/>
          <w:szCs w:val="22"/>
          <w:lang w:val="en-US"/>
        </w:rPr>
        <w:t xml:space="preserve"> </w:t>
      </w:r>
      <w:r w:rsidR="00B45347" w:rsidRPr="00A11B16">
        <w:rPr>
          <w:color w:val="000000"/>
          <w:szCs w:val="22"/>
          <w:lang w:val="en-US"/>
        </w:rPr>
        <w:t>[</w:t>
      </w:r>
      <w:r w:rsidR="00EA65D4" w:rsidRPr="00A11B16">
        <w:rPr>
          <w:color w:val="000000"/>
          <w:szCs w:val="22"/>
          <w:lang w:val="en-US"/>
        </w:rPr>
        <w:t>Brazil Plan of Action</w:t>
      </w:r>
      <w:r w:rsidR="00B45347" w:rsidRPr="00A11B16">
        <w:rPr>
          <w:szCs w:val="22"/>
          <w:lang w:val="en-US"/>
        </w:rPr>
        <w:t xml:space="preserve"> </w:t>
      </w:r>
      <w:r w:rsidRPr="00A11B16">
        <w:rPr>
          <w:szCs w:val="22"/>
          <w:lang w:val="en-US"/>
        </w:rPr>
        <w:t>(2014)</w:t>
      </w:r>
      <w:r w:rsidR="00B45347" w:rsidRPr="00A11B16">
        <w:rPr>
          <w:szCs w:val="22"/>
          <w:lang w:val="en-US"/>
        </w:rPr>
        <w:t>]</w:t>
      </w:r>
      <w:r w:rsidRPr="00A11B16">
        <w:rPr>
          <w:szCs w:val="22"/>
          <w:lang w:val="en-US"/>
        </w:rPr>
        <w:t xml:space="preserve">, and the valuable commitments made by member states at the High-Level Segment on Statelessness, held in Geneva, Switzerland in October 2019, to assess the achievements of the </w:t>
      </w:r>
      <w:r w:rsidR="00E262AC" w:rsidRPr="00A11B16">
        <w:rPr>
          <w:szCs w:val="22"/>
          <w:lang w:val="en-US"/>
        </w:rPr>
        <w:t xml:space="preserve">global </w:t>
      </w:r>
      <w:r w:rsidR="008B4852" w:rsidRPr="00A11B16">
        <w:rPr>
          <w:lang w:val="en-US"/>
        </w:rPr>
        <w:t>#Ibelong</w:t>
      </w:r>
      <w:r w:rsidR="008B4852" w:rsidRPr="00A11B16">
        <w:rPr>
          <w:szCs w:val="22"/>
          <w:lang w:val="en-US"/>
        </w:rPr>
        <w:t xml:space="preserve"> </w:t>
      </w:r>
      <w:r w:rsidRPr="00A11B16">
        <w:rPr>
          <w:szCs w:val="22"/>
          <w:lang w:val="en-US"/>
        </w:rPr>
        <w:t>Campaign and to identify challenges and measures for the fulfilment of its goals five years after its adoption,</w:t>
      </w:r>
    </w:p>
    <w:p w14:paraId="2D5D8606" w14:textId="77777777" w:rsidR="00766BD0" w:rsidRPr="00A11B16" w:rsidRDefault="00766BD0" w:rsidP="00F72F41">
      <w:pPr>
        <w:rPr>
          <w:szCs w:val="22"/>
          <w:lang w:val="en-US" w:eastAsia="es-ES"/>
        </w:rPr>
      </w:pPr>
    </w:p>
    <w:p w14:paraId="77EB5D02" w14:textId="77777777" w:rsidR="00766BD0" w:rsidRPr="00A11B16" w:rsidRDefault="00766BD0" w:rsidP="00F72F41">
      <w:pPr>
        <w:rPr>
          <w:szCs w:val="22"/>
          <w:lang w:val="en-US" w:eastAsia="es-ES"/>
        </w:rPr>
      </w:pPr>
      <w:r w:rsidRPr="00A11B16">
        <w:rPr>
          <w:szCs w:val="22"/>
          <w:lang w:val="en-US" w:eastAsia="es-ES"/>
        </w:rPr>
        <w:t>RESOLVES:</w:t>
      </w:r>
    </w:p>
    <w:p w14:paraId="1B5C04D9" w14:textId="77777777" w:rsidR="00766BD0" w:rsidRPr="00A11B16" w:rsidRDefault="00766BD0" w:rsidP="00F72F41">
      <w:pPr>
        <w:rPr>
          <w:szCs w:val="22"/>
          <w:lang w:val="en-US" w:eastAsia="es-ES"/>
        </w:rPr>
      </w:pPr>
    </w:p>
    <w:p w14:paraId="3432BAB2" w14:textId="418A279E" w:rsidR="00766BD0" w:rsidRPr="00A11B16" w:rsidRDefault="00766BD0" w:rsidP="00F72F41">
      <w:pPr>
        <w:ind w:firstLine="720"/>
        <w:rPr>
          <w:szCs w:val="22"/>
          <w:lang w:val="en-US" w:eastAsia="es-ES"/>
        </w:rPr>
      </w:pPr>
      <w:r w:rsidRPr="00A11B16">
        <w:rPr>
          <w:rFonts w:eastAsia="Batang"/>
          <w:szCs w:val="22"/>
          <w:lang w:val="en-US"/>
        </w:rPr>
        <w:t>1.</w:t>
      </w:r>
      <w:r w:rsidRPr="00A11B16">
        <w:rPr>
          <w:rFonts w:eastAsia="Batang"/>
          <w:szCs w:val="22"/>
          <w:lang w:val="en-US"/>
        </w:rPr>
        <w:tab/>
        <w:t>To reaffirm the commitment of member states to preventing and eradicating statelessness in the Americas and to invite member states to continue implementing the actions proposed in the Global Action Plan to End Statelessness</w:t>
      </w:r>
      <w:r w:rsidR="008E3346" w:rsidRPr="00A11B16">
        <w:rPr>
          <w:rFonts w:eastAsia="Batang"/>
          <w:szCs w:val="22"/>
          <w:lang w:val="en-US"/>
        </w:rPr>
        <w:t>:</w:t>
      </w:r>
      <w:r w:rsidRPr="00A11B16">
        <w:rPr>
          <w:rFonts w:eastAsia="Batang"/>
          <w:szCs w:val="22"/>
          <w:lang w:val="en-US"/>
        </w:rPr>
        <w:t xml:space="preserve"> 2014</w:t>
      </w:r>
      <w:r w:rsidR="00263DBF" w:rsidRPr="00A11B16">
        <w:rPr>
          <w:rFonts w:eastAsia="Batang"/>
          <w:szCs w:val="22"/>
          <w:lang w:val="en-US"/>
        </w:rPr>
        <w:t>-</w:t>
      </w:r>
      <w:r w:rsidRPr="00A11B16">
        <w:rPr>
          <w:rFonts w:eastAsia="Batang"/>
          <w:szCs w:val="22"/>
          <w:lang w:val="en-US"/>
        </w:rPr>
        <w:t>2024 and in the Brazil Plan of Action (2014) and support</w:t>
      </w:r>
      <w:r w:rsidR="008E3346" w:rsidRPr="00A11B16">
        <w:rPr>
          <w:rFonts w:eastAsia="Batang"/>
          <w:szCs w:val="22"/>
          <w:lang w:val="en-US"/>
        </w:rPr>
        <w:t>ing</w:t>
      </w:r>
      <w:r w:rsidRPr="00A11B16">
        <w:rPr>
          <w:rFonts w:eastAsia="Batang"/>
          <w:szCs w:val="22"/>
          <w:lang w:val="en-US"/>
        </w:rPr>
        <w:t xml:space="preserve"> the global </w:t>
      </w:r>
      <w:r w:rsidRPr="00A11B16">
        <w:rPr>
          <w:szCs w:val="22"/>
          <w:lang w:val="en-US"/>
        </w:rPr>
        <w:t xml:space="preserve">#Ibelong </w:t>
      </w:r>
      <w:r w:rsidR="002D61A6" w:rsidRPr="00A11B16">
        <w:rPr>
          <w:szCs w:val="22"/>
          <w:lang w:val="en-US"/>
        </w:rPr>
        <w:t>C</w:t>
      </w:r>
      <w:r w:rsidRPr="00A11B16">
        <w:rPr>
          <w:szCs w:val="22"/>
          <w:lang w:val="en-US"/>
        </w:rPr>
        <w:t xml:space="preserve">ampaign to eliminate statelessness by 2024, led by the </w:t>
      </w:r>
      <w:r w:rsidRPr="00A11B16">
        <w:rPr>
          <w:szCs w:val="22"/>
          <w:shd w:val="clear" w:color="auto" w:fill="FFFFFF"/>
          <w:lang w:val="en-US"/>
        </w:rPr>
        <w:t>Office of the United Nations High Commissioner for Refugees</w:t>
      </w:r>
      <w:r w:rsidRPr="00A11B16">
        <w:rPr>
          <w:szCs w:val="22"/>
          <w:lang w:val="en-US"/>
        </w:rPr>
        <w:t xml:space="preserve"> (UNHCR)</w:t>
      </w:r>
      <w:r w:rsidRPr="00A11B16">
        <w:rPr>
          <w:szCs w:val="22"/>
          <w:shd w:val="clear" w:color="auto" w:fill="FFFFFF"/>
          <w:lang w:val="en-US"/>
        </w:rPr>
        <w:t xml:space="preserve">, as well as the commitments and initiatives adopted in the context of the </w:t>
      </w:r>
      <w:r w:rsidRPr="00A11B16">
        <w:rPr>
          <w:szCs w:val="22"/>
          <w:lang w:val="en-US"/>
        </w:rPr>
        <w:t>High-Level Segment on Statelessness in 2019</w:t>
      </w:r>
      <w:r w:rsidRPr="00A11B16">
        <w:rPr>
          <w:szCs w:val="22"/>
          <w:lang w:val="en-US" w:eastAsia="es-ES"/>
        </w:rPr>
        <w:t>.</w:t>
      </w:r>
    </w:p>
    <w:p w14:paraId="19310B8B" w14:textId="77777777" w:rsidR="00766BD0" w:rsidRPr="00A11B16" w:rsidRDefault="00766BD0" w:rsidP="00F72F41">
      <w:pPr>
        <w:rPr>
          <w:szCs w:val="22"/>
          <w:lang w:val="en-US" w:eastAsia="es-ES"/>
        </w:rPr>
      </w:pPr>
    </w:p>
    <w:p w14:paraId="099494EA" w14:textId="6C1EB8C1" w:rsidR="00766BD0" w:rsidRPr="00A11B16" w:rsidRDefault="00766BD0" w:rsidP="00F72F41">
      <w:pPr>
        <w:ind w:firstLine="720"/>
        <w:rPr>
          <w:szCs w:val="22"/>
          <w:lang w:val="en-US" w:eastAsia="es-ES"/>
        </w:rPr>
      </w:pPr>
      <w:r w:rsidRPr="00A11B16">
        <w:rPr>
          <w:szCs w:val="22"/>
          <w:lang w:val="en-US" w:eastAsia="es-ES"/>
        </w:rPr>
        <w:t>2.</w:t>
      </w:r>
      <w:r w:rsidRPr="00A11B16">
        <w:rPr>
          <w:szCs w:val="22"/>
          <w:lang w:val="en-US" w:eastAsia="es-ES"/>
        </w:rPr>
        <w:tab/>
        <w:t xml:space="preserve">To invite member states that have not yet done so to consider ratifying or acceding to the international conventions on statelessness, as appropriate, and to adopt or amend their internal </w:t>
      </w:r>
      <w:r w:rsidRPr="00A11B16">
        <w:rPr>
          <w:szCs w:val="22"/>
          <w:lang w:val="en-US" w:eastAsia="es-ES"/>
        </w:rPr>
        <w:lastRenderedPageBreak/>
        <w:t xml:space="preserve">legislation, as required, to establish fair and efficient procedures to determine statelessness and </w:t>
      </w:r>
      <w:r w:rsidRPr="00A11B16">
        <w:rPr>
          <w:szCs w:val="22"/>
          <w:lang w:val="en-US"/>
        </w:rPr>
        <w:t>grant facilities for the naturalization of stateless persons in accordance with the domestic law of each country and with international law.</w:t>
      </w:r>
    </w:p>
    <w:p w14:paraId="24217814" w14:textId="77777777" w:rsidR="00766BD0" w:rsidRPr="00A11B16" w:rsidRDefault="00766BD0" w:rsidP="00F72F41">
      <w:pPr>
        <w:rPr>
          <w:szCs w:val="22"/>
          <w:lang w:val="en-US" w:eastAsia="es-ES"/>
        </w:rPr>
      </w:pPr>
    </w:p>
    <w:p w14:paraId="33084B0B" w14:textId="71A2B494" w:rsidR="00766BD0" w:rsidRPr="00A11B16" w:rsidRDefault="00766BD0" w:rsidP="00F72F41">
      <w:pPr>
        <w:ind w:firstLine="720"/>
        <w:rPr>
          <w:szCs w:val="22"/>
          <w:lang w:val="en-US" w:eastAsia="es-ES"/>
        </w:rPr>
      </w:pPr>
      <w:r w:rsidRPr="00A11B16">
        <w:rPr>
          <w:szCs w:val="22"/>
          <w:lang w:val="en-US" w:eastAsia="es-ES"/>
        </w:rPr>
        <w:t>3.</w:t>
      </w:r>
      <w:r w:rsidRPr="00A11B16">
        <w:rPr>
          <w:szCs w:val="22"/>
          <w:lang w:val="en-US" w:eastAsia="es-ES"/>
        </w:rPr>
        <w:tab/>
        <w:t>To urge member states that have not yet done so to eliminate gender-based discrimination from the legal framework pertaining to nationality; to develop appropriate safeguards to prevent cases of statelessness, in particular in cases of children, adolescents, and groups in a vulnerable situation; to promote the universal registration of births</w:t>
      </w:r>
      <w:r w:rsidR="002D61A6" w:rsidRPr="00A11B16">
        <w:rPr>
          <w:szCs w:val="22"/>
          <w:lang w:val="en-US" w:eastAsia="es-ES"/>
        </w:rPr>
        <w:t xml:space="preserve"> and </w:t>
      </w:r>
      <w:r w:rsidRPr="00A11B16">
        <w:rPr>
          <w:szCs w:val="22"/>
          <w:lang w:val="en-US" w:eastAsia="es-ES"/>
        </w:rPr>
        <w:t>increas</w:t>
      </w:r>
      <w:r w:rsidR="002D61A6" w:rsidRPr="00A11B16">
        <w:rPr>
          <w:szCs w:val="22"/>
          <w:lang w:val="en-US" w:eastAsia="es-ES"/>
        </w:rPr>
        <w:t>e</w:t>
      </w:r>
      <w:r w:rsidRPr="00A11B16">
        <w:rPr>
          <w:szCs w:val="22"/>
          <w:lang w:val="en-US" w:eastAsia="es-ES"/>
        </w:rPr>
        <w:t xml:space="preserve"> efforts</w:t>
      </w:r>
      <w:r w:rsidR="002D61A6" w:rsidRPr="00A11B16">
        <w:rPr>
          <w:szCs w:val="22"/>
          <w:lang w:val="en-US" w:eastAsia="es-ES"/>
        </w:rPr>
        <w:t>,</w:t>
      </w:r>
      <w:r w:rsidRPr="00A11B16">
        <w:rPr>
          <w:szCs w:val="22"/>
          <w:lang w:val="en-US" w:eastAsia="es-ES"/>
        </w:rPr>
        <w:t xml:space="preserve"> as necessary</w:t>
      </w:r>
      <w:r w:rsidR="002D61A6" w:rsidRPr="00A11B16">
        <w:rPr>
          <w:szCs w:val="22"/>
          <w:lang w:val="en-US" w:eastAsia="es-ES"/>
        </w:rPr>
        <w:t>,</w:t>
      </w:r>
      <w:r w:rsidRPr="00A11B16">
        <w:rPr>
          <w:szCs w:val="22"/>
          <w:lang w:val="en-US" w:eastAsia="es-ES"/>
        </w:rPr>
        <w:t xml:space="preserve"> to register births that occur or have occurred in border zones, </w:t>
      </w:r>
      <w:r w:rsidR="002D61A6" w:rsidRPr="00A11B16">
        <w:rPr>
          <w:szCs w:val="22"/>
          <w:lang w:val="en-US" w:eastAsia="es-ES"/>
        </w:rPr>
        <w:t>i</w:t>
      </w:r>
      <w:r w:rsidRPr="00A11B16">
        <w:rPr>
          <w:szCs w:val="22"/>
          <w:lang w:val="en-US" w:eastAsia="es-ES"/>
        </w:rPr>
        <w:t>ndigenous territories, and remote rural areas; and to resolve existing cases of statelessness in accordance with their respective international rights commitments and obligations, especially in situations resulting from arbitrary denial and deprivation of nationality.</w:t>
      </w:r>
    </w:p>
    <w:p w14:paraId="6033AC2D" w14:textId="77777777" w:rsidR="00766BD0" w:rsidRPr="00A11B16" w:rsidRDefault="00766BD0" w:rsidP="00F72F41">
      <w:pPr>
        <w:rPr>
          <w:szCs w:val="22"/>
          <w:lang w:val="en-US" w:eastAsia="es-ES"/>
        </w:rPr>
      </w:pPr>
    </w:p>
    <w:p w14:paraId="3961299E" w14:textId="69BDB48E" w:rsidR="00766BD0" w:rsidRPr="00A11B16" w:rsidRDefault="00766BD0" w:rsidP="00F72F41">
      <w:pPr>
        <w:rPr>
          <w:rFonts w:eastAsia="MS Mincho"/>
          <w:szCs w:val="22"/>
          <w:lang w:val="en-US" w:eastAsia="es-ES_tradnl"/>
        </w:rPr>
      </w:pPr>
      <w:r w:rsidRPr="00A11B16">
        <w:rPr>
          <w:szCs w:val="22"/>
          <w:lang w:val="en-US"/>
        </w:rPr>
        <w:t>iv.</w:t>
      </w:r>
      <w:r w:rsidRPr="00A11B16">
        <w:rPr>
          <w:szCs w:val="22"/>
          <w:lang w:val="en-US"/>
        </w:rPr>
        <w:tab/>
      </w:r>
      <w:r w:rsidRPr="00A11B16">
        <w:rPr>
          <w:szCs w:val="22"/>
          <w:u w:val="single"/>
          <w:lang w:val="en-US"/>
        </w:rPr>
        <w:t xml:space="preserve">Universal </w:t>
      </w:r>
      <w:r w:rsidR="00F42D8B" w:rsidRPr="00A11B16">
        <w:rPr>
          <w:szCs w:val="22"/>
          <w:u w:val="single"/>
          <w:lang w:val="en-US"/>
        </w:rPr>
        <w:t>c</w:t>
      </w:r>
      <w:r w:rsidRPr="00A11B16">
        <w:rPr>
          <w:szCs w:val="22"/>
          <w:u w:val="single"/>
          <w:lang w:val="en-US"/>
        </w:rPr>
        <w:t xml:space="preserve">ivil </w:t>
      </w:r>
      <w:r w:rsidR="00F42D8B" w:rsidRPr="00A11B16">
        <w:rPr>
          <w:szCs w:val="22"/>
          <w:u w:val="single"/>
          <w:lang w:val="en-US"/>
        </w:rPr>
        <w:t>r</w:t>
      </w:r>
      <w:r w:rsidRPr="00A11B16">
        <w:rPr>
          <w:szCs w:val="22"/>
          <w:u w:val="single"/>
          <w:lang w:val="en-US"/>
        </w:rPr>
        <w:t xml:space="preserve">egistry and the </w:t>
      </w:r>
      <w:r w:rsidR="00F42D8B" w:rsidRPr="00A11B16">
        <w:rPr>
          <w:szCs w:val="22"/>
          <w:u w:val="single"/>
          <w:lang w:val="en-US"/>
        </w:rPr>
        <w:t>r</w:t>
      </w:r>
      <w:r w:rsidRPr="00A11B16">
        <w:rPr>
          <w:szCs w:val="22"/>
          <w:u w:val="single"/>
          <w:lang w:val="en-US"/>
        </w:rPr>
        <w:t xml:space="preserve">ight to </w:t>
      </w:r>
      <w:r w:rsidR="00F42D8B" w:rsidRPr="00A11B16">
        <w:rPr>
          <w:szCs w:val="22"/>
          <w:u w:val="single"/>
          <w:lang w:val="en-US"/>
        </w:rPr>
        <w:t>i</w:t>
      </w:r>
      <w:r w:rsidRPr="00A11B16">
        <w:rPr>
          <w:szCs w:val="22"/>
          <w:u w:val="single"/>
          <w:lang w:val="en-US"/>
        </w:rPr>
        <w:t>dentity</w:t>
      </w:r>
      <w:r w:rsidRPr="00A11B16">
        <w:rPr>
          <w:szCs w:val="22"/>
          <w:vertAlign w:val="superscript"/>
          <w:lang w:val="en-US"/>
        </w:rPr>
        <w:t xml:space="preserve"> </w:t>
      </w:r>
      <w:r w:rsidRPr="00A11B16">
        <w:rPr>
          <w:szCs w:val="22"/>
          <w:u w:val="single"/>
          <w:vertAlign w:val="superscript"/>
          <w:lang w:val="en-US" w:eastAsia="es-ES"/>
        </w:rPr>
        <w:footnoteReference w:id="79"/>
      </w:r>
      <w:r w:rsidRPr="00A11B16">
        <w:rPr>
          <w:color w:val="000000"/>
          <w:szCs w:val="22"/>
          <w:vertAlign w:val="superscript"/>
          <w:lang w:val="en-US" w:eastAsia="es-ES"/>
        </w:rPr>
        <w:t>/</w:t>
      </w:r>
    </w:p>
    <w:p w14:paraId="416F234B" w14:textId="77777777" w:rsidR="00766BD0" w:rsidRPr="00A11B16" w:rsidRDefault="00766BD0" w:rsidP="00F72F41">
      <w:pPr>
        <w:rPr>
          <w:bCs/>
          <w:szCs w:val="22"/>
          <w:lang w:val="en-US"/>
        </w:rPr>
      </w:pPr>
    </w:p>
    <w:p w14:paraId="5FA9BA87" w14:textId="09F68456" w:rsidR="00766BD0" w:rsidRPr="00A11B16" w:rsidRDefault="00766BD0" w:rsidP="00F72F41">
      <w:pPr>
        <w:ind w:firstLine="720"/>
        <w:rPr>
          <w:i/>
          <w:iCs/>
          <w:szCs w:val="22"/>
          <w:lang w:val="en-US"/>
        </w:rPr>
      </w:pPr>
      <w:r w:rsidRPr="00A11B16">
        <w:rPr>
          <w:szCs w:val="22"/>
          <w:lang w:val="en-US"/>
        </w:rPr>
        <w:t>CONSIDERING that the recognition of people</w:t>
      </w:r>
      <w:r w:rsidR="005C5676" w:rsidRPr="00A11B16">
        <w:rPr>
          <w:szCs w:val="22"/>
          <w:lang w:val="en-US"/>
        </w:rPr>
        <w:t>’</w:t>
      </w:r>
      <w:r w:rsidRPr="00A11B16">
        <w:rPr>
          <w:szCs w:val="22"/>
          <w:lang w:val="en-US"/>
        </w:rPr>
        <w:t>s identity facilitates the exercise of the right to a name, to nationality, to civil registration, to family relations life, and to legal juridical personality, together with other rights enshrined in such international instruments as the American Declaration of the Rights and Duties of Man and the American Convention on Human Rights, and understanding that the exercise of those rights is essential for the consolidation of any democratic society;</w:t>
      </w:r>
    </w:p>
    <w:p w14:paraId="0D65B56C" w14:textId="77777777" w:rsidR="00766BD0" w:rsidRPr="00A11B16" w:rsidRDefault="00766BD0" w:rsidP="00F72F41">
      <w:pPr>
        <w:rPr>
          <w:szCs w:val="22"/>
          <w:lang w:val="en-US"/>
        </w:rPr>
      </w:pPr>
    </w:p>
    <w:p w14:paraId="11EDA4B0" w14:textId="513F8061" w:rsidR="00766BD0" w:rsidRPr="00A11B16" w:rsidRDefault="00766BD0" w:rsidP="00F72F41">
      <w:pPr>
        <w:ind w:firstLine="720"/>
        <w:rPr>
          <w:szCs w:val="22"/>
          <w:lang w:val="en-US"/>
        </w:rPr>
      </w:pPr>
      <w:r w:rsidRPr="00A11B16">
        <w:rPr>
          <w:szCs w:val="22"/>
          <w:lang w:val="en-US"/>
        </w:rPr>
        <w:t>CONSIDERING ALSO that in the 2030 Agenda for Sustainable Development, Goal 16</w:t>
      </w:r>
      <w:r w:rsidR="00635426" w:rsidRPr="00A11B16">
        <w:rPr>
          <w:szCs w:val="22"/>
          <w:lang w:val="en-US"/>
        </w:rPr>
        <w:t xml:space="preserve"> (to </w:t>
      </w:r>
      <w:r w:rsidR="00CC0BAD" w:rsidRPr="00A11B16">
        <w:rPr>
          <w:szCs w:val="22"/>
          <w:lang w:val="en-US"/>
        </w:rPr>
        <w:t>“</w:t>
      </w:r>
      <w:r w:rsidRPr="00A11B16">
        <w:rPr>
          <w:szCs w:val="22"/>
          <w:lang w:val="en-US"/>
        </w:rPr>
        <w:t>promote just, peaceful and inclusive societies</w:t>
      </w:r>
      <w:r w:rsidR="00CC0BAD" w:rsidRPr="00A11B16">
        <w:rPr>
          <w:szCs w:val="22"/>
          <w:lang w:val="en-US"/>
        </w:rPr>
        <w:t>”</w:t>
      </w:r>
      <w:r w:rsidR="00635426" w:rsidRPr="00A11B16">
        <w:rPr>
          <w:szCs w:val="22"/>
          <w:lang w:val="en-US"/>
        </w:rPr>
        <w:t>)</w:t>
      </w:r>
      <w:r w:rsidR="00AA1459" w:rsidRPr="00A11B16">
        <w:rPr>
          <w:szCs w:val="22"/>
          <w:lang w:val="en-US"/>
        </w:rPr>
        <w:t xml:space="preserve"> </w:t>
      </w:r>
      <w:r w:rsidRPr="00A11B16">
        <w:rPr>
          <w:szCs w:val="22"/>
          <w:lang w:val="en-US"/>
        </w:rPr>
        <w:t xml:space="preserve">envisages a specific target (16.9) concerning birth registration: </w:t>
      </w:r>
      <w:r w:rsidR="00CC0BAD" w:rsidRPr="00A11B16">
        <w:rPr>
          <w:szCs w:val="22"/>
          <w:lang w:val="en-US"/>
        </w:rPr>
        <w:t>“</w:t>
      </w:r>
      <w:r w:rsidRPr="00A11B16">
        <w:rPr>
          <w:szCs w:val="22"/>
          <w:lang w:val="en-US"/>
        </w:rPr>
        <w:t>By 2030, provide legal identity for all, including birth registration</w:t>
      </w:r>
      <w:r w:rsidR="00CC0BAD" w:rsidRPr="00A11B16">
        <w:rPr>
          <w:szCs w:val="22"/>
          <w:lang w:val="en-US"/>
        </w:rPr>
        <w:t>”</w:t>
      </w:r>
      <w:r w:rsidRPr="00A11B16">
        <w:rPr>
          <w:szCs w:val="22"/>
          <w:lang w:val="en-US"/>
        </w:rPr>
        <w:t>;</w:t>
      </w:r>
    </w:p>
    <w:p w14:paraId="64D3AD1B" w14:textId="77777777" w:rsidR="00766BD0" w:rsidRPr="00A11B16" w:rsidRDefault="00766BD0" w:rsidP="00F72F41">
      <w:pPr>
        <w:rPr>
          <w:szCs w:val="22"/>
          <w:lang w:val="en-US"/>
        </w:rPr>
      </w:pPr>
    </w:p>
    <w:p w14:paraId="27A4D55A" w14:textId="0C2CD85E" w:rsidR="00766BD0" w:rsidRPr="00A11B16" w:rsidRDefault="00766BD0" w:rsidP="00F72F41">
      <w:pPr>
        <w:ind w:firstLine="720"/>
        <w:rPr>
          <w:szCs w:val="22"/>
          <w:lang w:val="en-US"/>
        </w:rPr>
      </w:pPr>
      <w:r w:rsidRPr="00A11B16">
        <w:rPr>
          <w:szCs w:val="22"/>
          <w:lang w:val="en-US"/>
        </w:rPr>
        <w:t xml:space="preserve">RECOGNIZING the work carried out by the Universal Civil Identity Program in the Americas (PUICA) to support member states in their efforts to reduce under-registration of births in the region and full recognition of the </w:t>
      </w:r>
      <w:r w:rsidR="002D61A6" w:rsidRPr="00A11B16">
        <w:rPr>
          <w:szCs w:val="22"/>
          <w:lang w:val="en-US"/>
        </w:rPr>
        <w:t>r</w:t>
      </w:r>
      <w:r w:rsidRPr="00A11B16">
        <w:rPr>
          <w:szCs w:val="22"/>
          <w:lang w:val="en-US"/>
        </w:rPr>
        <w:t xml:space="preserve">ight to </w:t>
      </w:r>
      <w:r w:rsidR="002D61A6" w:rsidRPr="00A11B16">
        <w:rPr>
          <w:szCs w:val="22"/>
          <w:lang w:val="en-US"/>
        </w:rPr>
        <w:t>i</w:t>
      </w:r>
      <w:r w:rsidRPr="00A11B16">
        <w:rPr>
          <w:szCs w:val="22"/>
          <w:lang w:val="en-US"/>
        </w:rPr>
        <w:t>dentity; and</w:t>
      </w:r>
    </w:p>
    <w:p w14:paraId="7999B0CA" w14:textId="77777777" w:rsidR="00766BD0" w:rsidRPr="00A11B16" w:rsidRDefault="00766BD0" w:rsidP="00F72F41">
      <w:pPr>
        <w:rPr>
          <w:szCs w:val="22"/>
          <w:lang w:val="en-US"/>
        </w:rPr>
      </w:pPr>
    </w:p>
    <w:p w14:paraId="18202015" w14:textId="5FF51B60" w:rsidR="00766BD0" w:rsidRPr="00A11B16" w:rsidRDefault="00766BD0" w:rsidP="00F72F41">
      <w:pPr>
        <w:ind w:firstLine="720"/>
        <w:rPr>
          <w:szCs w:val="22"/>
          <w:lang w:val="en-US"/>
        </w:rPr>
      </w:pPr>
      <w:r w:rsidRPr="00A11B16">
        <w:rPr>
          <w:szCs w:val="22"/>
          <w:lang w:val="en-US"/>
        </w:rPr>
        <w:t xml:space="preserve">REAFFIRMING the efforts and commitment of member states to strengthen their civil registration systems and ensure a legal identity for all, as well as the commitments and initiatives adopted in the framework of the High-Level Segment on Statelessness in 2019, including the commitments presented by the Latin American and Caribbean Council for Civil Registration, Identity, and Vital Statistics (CLARCIEV) in </w:t>
      </w:r>
      <w:r w:rsidR="00AA1459" w:rsidRPr="00A11B16">
        <w:rPr>
          <w:szCs w:val="22"/>
          <w:lang w:val="en-US"/>
        </w:rPr>
        <w:t>that</w:t>
      </w:r>
      <w:r w:rsidRPr="00A11B16">
        <w:rPr>
          <w:szCs w:val="22"/>
          <w:lang w:val="en-US"/>
        </w:rPr>
        <w:t xml:space="preserve"> </w:t>
      </w:r>
      <w:r w:rsidR="00AA1459" w:rsidRPr="00A11B16">
        <w:rPr>
          <w:szCs w:val="22"/>
          <w:lang w:val="en-US"/>
        </w:rPr>
        <w:t>S</w:t>
      </w:r>
      <w:r w:rsidRPr="00A11B16">
        <w:rPr>
          <w:szCs w:val="22"/>
          <w:lang w:val="en-US"/>
        </w:rPr>
        <w:t>egment and in the 2019 Santiago Declaration on Innovation and Cooperation to Close Gaps in Civil Identity,</w:t>
      </w:r>
    </w:p>
    <w:p w14:paraId="237B9248" w14:textId="77777777" w:rsidR="00766BD0" w:rsidRPr="00A11B16" w:rsidRDefault="00766BD0" w:rsidP="00F72F41">
      <w:pPr>
        <w:rPr>
          <w:szCs w:val="22"/>
          <w:lang w:val="en-US"/>
        </w:rPr>
      </w:pPr>
    </w:p>
    <w:p w14:paraId="56A7A707" w14:textId="77777777" w:rsidR="00766BD0" w:rsidRPr="00A11B16" w:rsidRDefault="00766BD0" w:rsidP="00F72F41">
      <w:pPr>
        <w:keepNext/>
        <w:rPr>
          <w:szCs w:val="22"/>
          <w:lang w:val="en-US"/>
        </w:rPr>
      </w:pPr>
      <w:r w:rsidRPr="00A11B16">
        <w:rPr>
          <w:szCs w:val="22"/>
          <w:lang w:val="en-US"/>
        </w:rPr>
        <w:t>RESOLVES:</w:t>
      </w:r>
    </w:p>
    <w:p w14:paraId="78BF8D55" w14:textId="77777777" w:rsidR="00766BD0" w:rsidRPr="00A11B16" w:rsidRDefault="00766BD0" w:rsidP="00F72F41">
      <w:pPr>
        <w:keepNext/>
        <w:rPr>
          <w:szCs w:val="22"/>
          <w:lang w:val="en-US"/>
        </w:rPr>
      </w:pPr>
    </w:p>
    <w:p w14:paraId="679DF541" w14:textId="2F753A6F" w:rsidR="00766BD0" w:rsidRPr="00A11B16" w:rsidRDefault="00766BD0" w:rsidP="00F72F41">
      <w:pPr>
        <w:ind w:firstLine="720"/>
        <w:rPr>
          <w:szCs w:val="22"/>
          <w:lang w:val="en-US"/>
        </w:rPr>
      </w:pPr>
      <w:r w:rsidRPr="00A11B16">
        <w:rPr>
          <w:szCs w:val="22"/>
          <w:lang w:val="en-US"/>
        </w:rPr>
        <w:t>1.</w:t>
      </w:r>
      <w:r w:rsidRPr="00A11B16">
        <w:rPr>
          <w:szCs w:val="22"/>
          <w:lang w:val="en-US"/>
        </w:rPr>
        <w:tab/>
        <w:t xml:space="preserve">To instruct the General Secretariat, through its Universal Civil Identity Program in the Americas (PUICA) and the Latin American and Caribbean Council for Civil Registration, Identity, and Vital Statistics (CLARCIEV) to continue providing assistance to those member states that so request for strengthening their civil registration systems in order to promote the protection and upholding of the </w:t>
      </w:r>
      <w:r w:rsidR="009C2624" w:rsidRPr="00A11B16">
        <w:rPr>
          <w:szCs w:val="22"/>
          <w:lang w:val="en-US"/>
        </w:rPr>
        <w:t>r</w:t>
      </w:r>
      <w:r w:rsidRPr="00A11B16">
        <w:rPr>
          <w:szCs w:val="22"/>
          <w:lang w:val="en-US"/>
        </w:rPr>
        <w:t xml:space="preserve">ight to </w:t>
      </w:r>
      <w:r w:rsidR="009C2624" w:rsidRPr="00A11B16">
        <w:rPr>
          <w:szCs w:val="22"/>
          <w:lang w:val="en-US"/>
        </w:rPr>
        <w:t>i</w:t>
      </w:r>
      <w:r w:rsidRPr="00A11B16">
        <w:rPr>
          <w:szCs w:val="22"/>
          <w:lang w:val="en-US"/>
        </w:rPr>
        <w:t>dentity, the universal regist</w:t>
      </w:r>
      <w:r w:rsidR="00C713A7" w:rsidRPr="00A11B16">
        <w:rPr>
          <w:szCs w:val="22"/>
          <w:lang w:val="en-US"/>
        </w:rPr>
        <w:t xml:space="preserve">ration </w:t>
      </w:r>
      <w:r w:rsidRPr="00A11B16">
        <w:rPr>
          <w:szCs w:val="22"/>
          <w:lang w:val="en-US"/>
        </w:rPr>
        <w:t xml:space="preserve">of births, deaths, and other changes in civil status, and of interconnections between registration systems and national identity systems in order to ensure a legal identity for everyone and thereby strengthen protection </w:t>
      </w:r>
      <w:r w:rsidR="00C713A7" w:rsidRPr="00A11B16">
        <w:rPr>
          <w:szCs w:val="22"/>
          <w:lang w:val="en-US"/>
        </w:rPr>
        <w:t>for</w:t>
      </w:r>
      <w:r w:rsidRPr="00A11B16">
        <w:rPr>
          <w:szCs w:val="22"/>
          <w:lang w:val="en-US"/>
        </w:rPr>
        <w:t xml:space="preserve"> all human rights, particularly those of </w:t>
      </w:r>
      <w:r w:rsidRPr="00A11B16">
        <w:rPr>
          <w:szCs w:val="22"/>
          <w:lang w:val="en-US"/>
        </w:rPr>
        <w:lastRenderedPageBreak/>
        <w:t xml:space="preserve">populations that are vulnerable, displaced, and/or historically subject to discrimination, as well as </w:t>
      </w:r>
      <w:r w:rsidR="00C713A7" w:rsidRPr="00A11B16">
        <w:rPr>
          <w:szCs w:val="22"/>
          <w:lang w:val="en-US"/>
        </w:rPr>
        <w:t xml:space="preserve">to </w:t>
      </w:r>
      <w:r w:rsidRPr="00A11B16">
        <w:rPr>
          <w:szCs w:val="22"/>
          <w:lang w:val="en-US"/>
        </w:rPr>
        <w:t>prevent and eradicate statelessness and allow universal and equitable access to essential public services.</w:t>
      </w:r>
    </w:p>
    <w:p w14:paraId="31D6B6B9" w14:textId="77777777" w:rsidR="00766BD0" w:rsidRPr="00A11B16" w:rsidRDefault="00766BD0" w:rsidP="00F72F41">
      <w:pPr>
        <w:rPr>
          <w:szCs w:val="22"/>
          <w:lang w:val="en-US"/>
        </w:rPr>
      </w:pPr>
    </w:p>
    <w:p w14:paraId="152CB791" w14:textId="5FDCCC06" w:rsidR="00766BD0" w:rsidRPr="00A11B16" w:rsidRDefault="00766BD0" w:rsidP="00F72F41">
      <w:pPr>
        <w:ind w:firstLine="720"/>
        <w:rPr>
          <w:strike/>
          <w:szCs w:val="22"/>
          <w:lang w:val="en-US"/>
        </w:rPr>
      </w:pPr>
      <w:r w:rsidRPr="00A11B16">
        <w:rPr>
          <w:szCs w:val="22"/>
          <w:lang w:val="en-US"/>
        </w:rPr>
        <w:t>2.</w:t>
      </w:r>
      <w:r w:rsidRPr="00A11B16">
        <w:rPr>
          <w:szCs w:val="22"/>
          <w:lang w:val="en-US"/>
        </w:rPr>
        <w:tab/>
        <w:t>To urge all member states, in accordance with their domestic law, to promote access</w:t>
      </w:r>
      <w:r w:rsidR="00C713A7" w:rsidRPr="00A11B16">
        <w:rPr>
          <w:szCs w:val="22"/>
          <w:lang w:val="en-US"/>
        </w:rPr>
        <w:t xml:space="preserve"> for</w:t>
      </w:r>
      <w:r w:rsidRPr="00A11B16">
        <w:rPr>
          <w:szCs w:val="22"/>
          <w:lang w:val="en-US"/>
        </w:rPr>
        <w:t xml:space="preserve"> all persons to identity documents by implementing effective and interoperable civil registration and vital statistics systems, including simplified, free, and nondiscriminatory procedures that respect cultural diversity, taking particular care with the protection of personal information and adopting </w:t>
      </w:r>
      <w:r w:rsidR="00B24238" w:rsidRPr="00A11B16">
        <w:rPr>
          <w:szCs w:val="22"/>
          <w:lang w:val="en-US"/>
        </w:rPr>
        <w:t>a</w:t>
      </w:r>
      <w:r w:rsidRPr="00A11B16">
        <w:rPr>
          <w:szCs w:val="22"/>
          <w:lang w:val="en-US"/>
        </w:rPr>
        <w:t xml:space="preserve"> holistic and differentiating approach that takes account of gender, age, and rights.</w:t>
      </w:r>
    </w:p>
    <w:p w14:paraId="6F8AFFC7" w14:textId="77777777" w:rsidR="00766BD0" w:rsidRPr="00A11B16" w:rsidRDefault="00766BD0" w:rsidP="00F72F41">
      <w:pPr>
        <w:rPr>
          <w:szCs w:val="22"/>
          <w:lang w:val="en-US"/>
        </w:rPr>
      </w:pPr>
    </w:p>
    <w:p w14:paraId="428367C9" w14:textId="77777777" w:rsidR="00766BD0" w:rsidRPr="00A11B16" w:rsidRDefault="00766BD0" w:rsidP="00F72F41">
      <w:pPr>
        <w:rPr>
          <w:szCs w:val="22"/>
          <w:u w:val="single"/>
          <w:lang w:val="en-US"/>
        </w:rPr>
      </w:pPr>
      <w:r w:rsidRPr="00A11B16">
        <w:rPr>
          <w:rFonts w:eastAsia="SimSun"/>
          <w:szCs w:val="22"/>
          <w:lang w:val="en-US"/>
        </w:rPr>
        <w:t>v.</w:t>
      </w:r>
      <w:r w:rsidRPr="00A11B16">
        <w:rPr>
          <w:rFonts w:eastAsia="SimSun"/>
          <w:szCs w:val="22"/>
          <w:lang w:val="en-US"/>
        </w:rPr>
        <w:tab/>
      </w:r>
      <w:r w:rsidRPr="00A11B16">
        <w:rPr>
          <w:szCs w:val="22"/>
          <w:u w:val="single"/>
          <w:lang w:val="en-US"/>
        </w:rPr>
        <w:t>Human rights defenders</w:t>
      </w:r>
    </w:p>
    <w:p w14:paraId="4631527A" w14:textId="77777777" w:rsidR="00766BD0" w:rsidRPr="00A11B16" w:rsidRDefault="00766BD0" w:rsidP="00F72F41">
      <w:pPr>
        <w:rPr>
          <w:bCs/>
          <w:szCs w:val="22"/>
          <w:lang w:val="en-US"/>
        </w:rPr>
      </w:pPr>
    </w:p>
    <w:p w14:paraId="6D35DE98" w14:textId="66507DFE" w:rsidR="00766BD0" w:rsidRPr="00A11B16" w:rsidRDefault="00766BD0" w:rsidP="00F72F41">
      <w:pPr>
        <w:ind w:firstLine="720"/>
        <w:rPr>
          <w:szCs w:val="22"/>
          <w:lang w:val="en-US"/>
        </w:rPr>
      </w:pPr>
      <w:r w:rsidRPr="00A11B16">
        <w:rPr>
          <w:szCs w:val="22"/>
          <w:lang w:val="en-US"/>
        </w:rPr>
        <w:t>CONSIDERING the member states</w:t>
      </w:r>
      <w:r w:rsidR="005C5676" w:rsidRPr="00A11B16">
        <w:rPr>
          <w:szCs w:val="22"/>
          <w:lang w:val="en-US"/>
        </w:rPr>
        <w:t>’</w:t>
      </w:r>
      <w:r w:rsidRPr="00A11B16">
        <w:rPr>
          <w:szCs w:val="22"/>
          <w:lang w:val="en-US"/>
        </w:rPr>
        <w:t xml:space="preserve"> longstanding concern over situations that prevent or impede the work of human rights defenders at the national and regional levels in the Americas; [AG/RES. 1671 (XXIX-O/99)] and the duty of </w:t>
      </w:r>
      <w:r w:rsidR="00C713A7" w:rsidRPr="00A11B16">
        <w:rPr>
          <w:szCs w:val="22"/>
          <w:lang w:val="en-US"/>
        </w:rPr>
        <w:t>S</w:t>
      </w:r>
      <w:r w:rsidRPr="00A11B16">
        <w:rPr>
          <w:szCs w:val="22"/>
          <w:lang w:val="en-US"/>
        </w:rPr>
        <w:t>tates to respect, protect, and guarantee the human rights of all persons, including the right to defend and promote human rights; the important and legitimate work carried out by all those individuals, groups, and communities that engage in non-violent protest, express their opinion, publicly denounce abuses and violations of human rights, provide rights education, seek justice, truth, accountability, reparation, and non-recurrence in response to human rights violations, or exercise other activities to promote human rights, [AG/RES. 2908 (XLVII-O/17)],</w:t>
      </w:r>
    </w:p>
    <w:p w14:paraId="46A969F9" w14:textId="77777777" w:rsidR="00766BD0" w:rsidRPr="00A11B16" w:rsidRDefault="00766BD0" w:rsidP="00F72F41">
      <w:pPr>
        <w:rPr>
          <w:szCs w:val="22"/>
          <w:lang w:val="en-US"/>
        </w:rPr>
      </w:pPr>
    </w:p>
    <w:p w14:paraId="6C535FEE" w14:textId="77777777" w:rsidR="00766BD0" w:rsidRPr="00A11B16" w:rsidRDefault="00766BD0" w:rsidP="00F72F41">
      <w:pPr>
        <w:keepNext/>
        <w:rPr>
          <w:szCs w:val="22"/>
          <w:lang w:val="en-US"/>
        </w:rPr>
      </w:pPr>
      <w:r w:rsidRPr="00A11B16">
        <w:rPr>
          <w:szCs w:val="22"/>
          <w:lang w:val="en-US"/>
        </w:rPr>
        <w:t>RESOLVES:</w:t>
      </w:r>
    </w:p>
    <w:p w14:paraId="55940B92" w14:textId="77777777" w:rsidR="00766BD0" w:rsidRPr="00A11B16" w:rsidRDefault="00766BD0" w:rsidP="00F72F41">
      <w:pPr>
        <w:keepNext/>
        <w:rPr>
          <w:szCs w:val="22"/>
          <w:lang w:val="en-US"/>
        </w:rPr>
      </w:pPr>
    </w:p>
    <w:p w14:paraId="2B8CBF46" w14:textId="658DB3A9" w:rsidR="00766BD0" w:rsidRPr="00A11B16" w:rsidRDefault="00766BD0" w:rsidP="00F72F41">
      <w:pPr>
        <w:ind w:firstLine="720"/>
        <w:rPr>
          <w:bCs/>
          <w:iCs/>
          <w:szCs w:val="22"/>
          <w:lang w:val="en-US"/>
        </w:rPr>
      </w:pPr>
      <w:r w:rsidRPr="00A11B16">
        <w:rPr>
          <w:szCs w:val="22"/>
          <w:lang w:val="en-US"/>
        </w:rPr>
        <w:t>1.</w:t>
      </w:r>
      <w:r w:rsidRPr="00A11B16">
        <w:rPr>
          <w:szCs w:val="22"/>
          <w:lang w:val="en-US"/>
        </w:rPr>
        <w:tab/>
        <w:t xml:space="preserve">To recognize the work being carried out locally, nationally, and regionally by human rights defenders and their invaluable contribution to </w:t>
      </w:r>
      <w:r w:rsidR="00C713A7" w:rsidRPr="00A11B16">
        <w:rPr>
          <w:szCs w:val="22"/>
          <w:lang w:val="en-US"/>
        </w:rPr>
        <w:t xml:space="preserve">the </w:t>
      </w:r>
      <w:r w:rsidRPr="00A11B16">
        <w:rPr>
          <w:szCs w:val="22"/>
          <w:lang w:val="en-US"/>
        </w:rPr>
        <w:t>promoti</w:t>
      </w:r>
      <w:r w:rsidR="00C713A7" w:rsidRPr="00A11B16">
        <w:rPr>
          <w:szCs w:val="22"/>
          <w:lang w:val="en-US"/>
        </w:rPr>
        <w:t>on</w:t>
      </w:r>
      <w:r w:rsidRPr="00A11B16">
        <w:rPr>
          <w:szCs w:val="22"/>
          <w:lang w:val="en-US"/>
        </w:rPr>
        <w:t xml:space="preserve">, </w:t>
      </w:r>
      <w:r w:rsidR="00C713A7" w:rsidRPr="00A11B16">
        <w:rPr>
          <w:szCs w:val="22"/>
          <w:lang w:val="en-US"/>
        </w:rPr>
        <w:t>observance</w:t>
      </w:r>
      <w:r w:rsidRPr="00A11B16">
        <w:rPr>
          <w:szCs w:val="22"/>
          <w:lang w:val="en-US"/>
        </w:rPr>
        <w:t>, and protecti</w:t>
      </w:r>
      <w:r w:rsidR="00C713A7" w:rsidRPr="00A11B16">
        <w:rPr>
          <w:szCs w:val="22"/>
          <w:lang w:val="en-US"/>
        </w:rPr>
        <w:t xml:space="preserve">on of </w:t>
      </w:r>
      <w:r w:rsidRPr="00A11B16">
        <w:rPr>
          <w:szCs w:val="22"/>
          <w:lang w:val="en-US"/>
        </w:rPr>
        <w:t>human rights.</w:t>
      </w:r>
    </w:p>
    <w:p w14:paraId="5192B519" w14:textId="77777777" w:rsidR="00766BD0" w:rsidRPr="00A11B16" w:rsidRDefault="00766BD0" w:rsidP="00F72F41">
      <w:pPr>
        <w:rPr>
          <w:szCs w:val="22"/>
          <w:lang w:val="en-US"/>
        </w:rPr>
      </w:pPr>
    </w:p>
    <w:p w14:paraId="043A63AA" w14:textId="38FE7043" w:rsidR="00766BD0" w:rsidRPr="00A11B16" w:rsidRDefault="00766BD0" w:rsidP="00F72F41">
      <w:pPr>
        <w:ind w:firstLine="720"/>
        <w:rPr>
          <w:szCs w:val="22"/>
          <w:lang w:val="en-US"/>
        </w:rPr>
      </w:pPr>
      <w:r w:rsidRPr="00A11B16">
        <w:rPr>
          <w:szCs w:val="22"/>
          <w:lang w:val="en-US"/>
        </w:rPr>
        <w:t>2.</w:t>
      </w:r>
      <w:r w:rsidRPr="00A11B16">
        <w:rPr>
          <w:szCs w:val="22"/>
          <w:lang w:val="en-US"/>
        </w:rPr>
        <w:tab/>
      </w:r>
      <w:r w:rsidRPr="00A11B16">
        <w:rPr>
          <w:color w:val="000000"/>
          <w:szCs w:val="22"/>
          <w:lang w:val="en-US"/>
        </w:rPr>
        <w:t xml:space="preserve">To urge member states to incorporate and apply comprehensive protection measures, </w:t>
      </w:r>
      <w:r w:rsidRPr="00A11B16">
        <w:rPr>
          <w:szCs w:val="22"/>
          <w:lang w:val="en-US"/>
        </w:rPr>
        <w:t xml:space="preserve">including differentiated and collective protections and a gender perspective, </w:t>
      </w:r>
      <w:r w:rsidRPr="00A11B16">
        <w:rPr>
          <w:color w:val="000000"/>
          <w:szCs w:val="22"/>
          <w:lang w:val="en-US"/>
        </w:rPr>
        <w:t xml:space="preserve">into plans, programs, and policies on protection and prevention of violence against human rights defenders, including </w:t>
      </w:r>
      <w:r w:rsidR="00567397" w:rsidRPr="00A11B16">
        <w:rPr>
          <w:color w:val="000000"/>
          <w:szCs w:val="22"/>
          <w:lang w:val="en-US"/>
        </w:rPr>
        <w:t xml:space="preserve">journalists </w:t>
      </w:r>
      <w:r w:rsidRPr="00A11B16">
        <w:rPr>
          <w:szCs w:val="22"/>
          <w:lang w:val="en-US"/>
        </w:rPr>
        <w:t xml:space="preserve"> </w:t>
      </w:r>
      <w:r w:rsidRPr="00A11B16">
        <w:rPr>
          <w:color w:val="000000"/>
          <w:szCs w:val="22"/>
          <w:lang w:val="en-US"/>
        </w:rPr>
        <w:t xml:space="preserve">and environmentalists, as well as their relatives, consistent with the new reality brought about by the pandemic, to enable such persons to carry out their activities </w:t>
      </w:r>
      <w:r w:rsidR="00710BA5" w:rsidRPr="00A11B16">
        <w:rPr>
          <w:color w:val="000000"/>
          <w:szCs w:val="22"/>
          <w:lang w:val="en-US"/>
        </w:rPr>
        <w:t xml:space="preserve">in </w:t>
      </w:r>
      <w:r w:rsidRPr="00A11B16">
        <w:rPr>
          <w:color w:val="000000"/>
          <w:szCs w:val="22"/>
          <w:lang w:val="en-US"/>
        </w:rPr>
        <w:t>defen</w:t>
      </w:r>
      <w:r w:rsidR="00710BA5" w:rsidRPr="00A11B16">
        <w:rPr>
          <w:color w:val="000000"/>
          <w:szCs w:val="22"/>
          <w:lang w:val="en-US"/>
        </w:rPr>
        <w:t>se of</w:t>
      </w:r>
      <w:r w:rsidRPr="00A11B16">
        <w:rPr>
          <w:color w:val="000000"/>
          <w:szCs w:val="22"/>
          <w:lang w:val="en-US"/>
        </w:rPr>
        <w:t xml:space="preserve"> human rights with the </w:t>
      </w:r>
      <w:r w:rsidR="00710BA5" w:rsidRPr="00A11B16">
        <w:rPr>
          <w:color w:val="000000"/>
          <w:szCs w:val="22"/>
          <w:lang w:val="en-US"/>
        </w:rPr>
        <w:t xml:space="preserve">proper </w:t>
      </w:r>
      <w:r w:rsidRPr="00A11B16">
        <w:rPr>
          <w:color w:val="000000"/>
          <w:szCs w:val="22"/>
          <w:lang w:val="en-US"/>
        </w:rPr>
        <w:t>safety, particular</w:t>
      </w:r>
      <w:r w:rsidR="00710BA5" w:rsidRPr="00A11B16">
        <w:rPr>
          <w:color w:val="000000"/>
          <w:szCs w:val="22"/>
          <w:lang w:val="en-US"/>
        </w:rPr>
        <w:t>ly</w:t>
      </w:r>
      <w:r w:rsidRPr="00A11B16">
        <w:rPr>
          <w:color w:val="000000"/>
          <w:szCs w:val="22"/>
          <w:lang w:val="en-US"/>
        </w:rPr>
        <w:t xml:space="preserve"> </w:t>
      </w:r>
      <w:r w:rsidR="00710BA5" w:rsidRPr="00A11B16">
        <w:rPr>
          <w:color w:val="000000"/>
          <w:szCs w:val="22"/>
          <w:lang w:val="en-US"/>
        </w:rPr>
        <w:t xml:space="preserve">to </w:t>
      </w:r>
      <w:r w:rsidRPr="00A11B16">
        <w:rPr>
          <w:color w:val="000000"/>
          <w:szCs w:val="22"/>
          <w:lang w:val="en-US"/>
        </w:rPr>
        <w:t xml:space="preserve">ensure effective protection for women </w:t>
      </w:r>
      <w:r w:rsidRPr="00A11B16">
        <w:rPr>
          <w:szCs w:val="22"/>
          <w:lang w:val="en-US"/>
        </w:rPr>
        <w:t xml:space="preserve">human rights </w:t>
      </w:r>
      <w:r w:rsidRPr="00A11B16">
        <w:rPr>
          <w:color w:val="000000"/>
          <w:szCs w:val="22"/>
          <w:lang w:val="en-US"/>
        </w:rPr>
        <w:t>defenders in the Americas</w:t>
      </w:r>
      <w:r w:rsidRPr="00A11B16">
        <w:rPr>
          <w:szCs w:val="22"/>
          <w:lang w:val="en-US"/>
        </w:rPr>
        <w:t>.</w:t>
      </w:r>
    </w:p>
    <w:p w14:paraId="4F0E3398" w14:textId="77777777" w:rsidR="00766BD0" w:rsidRPr="00A11B16" w:rsidRDefault="00766BD0" w:rsidP="00F72F41">
      <w:pPr>
        <w:rPr>
          <w:szCs w:val="22"/>
          <w:lang w:val="en-US"/>
        </w:rPr>
      </w:pPr>
    </w:p>
    <w:p w14:paraId="6EDE28F4" w14:textId="14257EE7" w:rsidR="00766BD0" w:rsidRPr="00A11B16" w:rsidRDefault="00766BD0" w:rsidP="00F72F41">
      <w:pPr>
        <w:ind w:firstLine="720"/>
        <w:rPr>
          <w:szCs w:val="22"/>
          <w:lang w:val="en-US"/>
        </w:rPr>
      </w:pPr>
      <w:r w:rsidRPr="00A11B16">
        <w:rPr>
          <w:szCs w:val="22"/>
          <w:lang w:val="en-US"/>
        </w:rPr>
        <w:t>3.</w:t>
      </w:r>
      <w:r w:rsidRPr="00A11B16">
        <w:rPr>
          <w:szCs w:val="22"/>
          <w:lang w:val="en-US"/>
        </w:rPr>
        <w:tab/>
        <w:t>To condemn multiple forms of violence and discrimination, including acts of reprisal</w:t>
      </w:r>
      <w:r w:rsidR="00710BA5" w:rsidRPr="00A11B16">
        <w:rPr>
          <w:szCs w:val="22"/>
          <w:lang w:val="en-US"/>
        </w:rPr>
        <w:t>,</w:t>
      </w:r>
      <w:r w:rsidRPr="00A11B16">
        <w:rPr>
          <w:szCs w:val="22"/>
          <w:lang w:val="en-US"/>
        </w:rPr>
        <w:t xml:space="preserve"> that human rights defenders in the Americas suffer, as well as acts that impede or prevent, </w:t>
      </w:r>
      <w:r w:rsidR="00710BA5" w:rsidRPr="00A11B16">
        <w:rPr>
          <w:szCs w:val="22"/>
          <w:lang w:val="en-US"/>
        </w:rPr>
        <w:t xml:space="preserve">either </w:t>
      </w:r>
      <w:r w:rsidRPr="00A11B16">
        <w:rPr>
          <w:szCs w:val="22"/>
          <w:lang w:val="en-US"/>
        </w:rPr>
        <w:t>directly or indirectly, human rights defenders from safely performing their activities, including during the COVID-19 pandemic.</w:t>
      </w:r>
    </w:p>
    <w:p w14:paraId="5BD61791" w14:textId="77777777" w:rsidR="00766BD0" w:rsidRPr="00A11B16" w:rsidRDefault="00766BD0" w:rsidP="00F72F41">
      <w:pPr>
        <w:rPr>
          <w:rFonts w:eastAsia="MS Mincho"/>
          <w:szCs w:val="22"/>
          <w:lang w:val="en-US" w:eastAsia="es-ES_tradnl"/>
        </w:rPr>
      </w:pPr>
    </w:p>
    <w:p w14:paraId="3F530A7D" w14:textId="7D821F1C" w:rsidR="00766BD0" w:rsidRPr="00A11B16" w:rsidRDefault="00766BD0" w:rsidP="00F72F41">
      <w:pPr>
        <w:keepNext/>
        <w:rPr>
          <w:szCs w:val="22"/>
          <w:lang w:val="en-US"/>
        </w:rPr>
      </w:pPr>
      <w:r w:rsidRPr="00A11B16">
        <w:rPr>
          <w:szCs w:val="22"/>
          <w:lang w:val="en-US"/>
        </w:rPr>
        <w:t>vi.</w:t>
      </w:r>
      <w:r w:rsidRPr="00A11B16">
        <w:rPr>
          <w:szCs w:val="22"/>
          <w:lang w:val="en-US"/>
        </w:rPr>
        <w:tab/>
      </w:r>
      <w:r w:rsidRPr="00A11B16">
        <w:rPr>
          <w:color w:val="000000"/>
          <w:szCs w:val="22"/>
          <w:u w:val="single"/>
          <w:lang w:val="en-US"/>
        </w:rPr>
        <w:t xml:space="preserve">Rights of </w:t>
      </w:r>
      <w:r w:rsidR="00F42D8B" w:rsidRPr="00A11B16">
        <w:rPr>
          <w:color w:val="000000"/>
          <w:szCs w:val="22"/>
          <w:u w:val="single"/>
          <w:lang w:val="en-US"/>
        </w:rPr>
        <w:t>c</w:t>
      </w:r>
      <w:r w:rsidRPr="00A11B16">
        <w:rPr>
          <w:color w:val="000000"/>
          <w:szCs w:val="22"/>
          <w:u w:val="single"/>
          <w:lang w:val="en-US"/>
        </w:rPr>
        <w:t xml:space="preserve">hildren and </w:t>
      </w:r>
      <w:r w:rsidR="00F42D8B" w:rsidRPr="00A11B16">
        <w:rPr>
          <w:color w:val="000000"/>
          <w:szCs w:val="22"/>
          <w:u w:val="single"/>
          <w:lang w:val="en-US"/>
        </w:rPr>
        <w:t>a</w:t>
      </w:r>
      <w:r w:rsidRPr="00A11B16">
        <w:rPr>
          <w:color w:val="000000"/>
          <w:szCs w:val="22"/>
          <w:u w:val="single"/>
          <w:lang w:val="en-US"/>
        </w:rPr>
        <w:t>dolescents</w:t>
      </w:r>
    </w:p>
    <w:p w14:paraId="6FC63E11" w14:textId="77777777" w:rsidR="00766BD0" w:rsidRPr="00A11B16" w:rsidRDefault="00766BD0" w:rsidP="00F72F41">
      <w:pPr>
        <w:keepNext/>
        <w:rPr>
          <w:i/>
          <w:iCs/>
          <w:color w:val="000000"/>
          <w:szCs w:val="22"/>
          <w:lang w:val="en-US"/>
        </w:rPr>
      </w:pPr>
    </w:p>
    <w:p w14:paraId="2347F828" w14:textId="03F0620C" w:rsidR="00766BD0" w:rsidRPr="00A11B16" w:rsidRDefault="00766BD0" w:rsidP="00F72F41">
      <w:pPr>
        <w:ind w:firstLine="708"/>
        <w:rPr>
          <w:color w:val="000000"/>
          <w:szCs w:val="22"/>
          <w:lang w:val="en-US"/>
        </w:rPr>
      </w:pPr>
      <w:r w:rsidRPr="00A11B16">
        <w:rPr>
          <w:color w:val="000000"/>
          <w:szCs w:val="22"/>
          <w:lang w:val="en-US"/>
        </w:rPr>
        <w:tab/>
        <w:t xml:space="preserve">CONSIDERING the focus on children and adolescents by </w:t>
      </w:r>
      <w:r w:rsidRPr="00A11B16">
        <w:rPr>
          <w:color w:val="000000"/>
          <w:szCs w:val="22"/>
          <w:shd w:val="clear" w:color="auto" w:fill="FFFFFF"/>
          <w:lang w:val="en-US"/>
        </w:rPr>
        <w:t>the Inter-American Children</w:t>
      </w:r>
      <w:r w:rsidR="005C5676" w:rsidRPr="00A11B16">
        <w:rPr>
          <w:color w:val="000000"/>
          <w:szCs w:val="22"/>
          <w:shd w:val="clear" w:color="auto" w:fill="FFFFFF"/>
          <w:lang w:val="en-US"/>
        </w:rPr>
        <w:t>’</w:t>
      </w:r>
      <w:r w:rsidRPr="00A11B16">
        <w:rPr>
          <w:color w:val="000000"/>
          <w:szCs w:val="22"/>
          <w:shd w:val="clear" w:color="auto" w:fill="FFFFFF"/>
          <w:lang w:val="en-US"/>
        </w:rPr>
        <w:t>s Institute (IIN)</w:t>
      </w:r>
      <w:r w:rsidRPr="00A11B16">
        <w:rPr>
          <w:color w:val="000000"/>
          <w:szCs w:val="22"/>
          <w:lang w:val="en-US"/>
        </w:rPr>
        <w:t xml:space="preserve"> as regards the</w:t>
      </w:r>
      <w:r w:rsidR="00710BA5" w:rsidRPr="00A11B16">
        <w:rPr>
          <w:color w:val="000000"/>
          <w:szCs w:val="22"/>
          <w:lang w:val="en-US"/>
        </w:rPr>
        <w:t xml:space="preserve">ir situation </w:t>
      </w:r>
      <w:r w:rsidRPr="00A11B16">
        <w:rPr>
          <w:color w:val="000000"/>
          <w:szCs w:val="22"/>
          <w:lang w:val="en-US"/>
        </w:rPr>
        <w:t>in the region and the impact that the recent pandemic has had on their living conditions and access to rights, especially for the most vulnerable groups and populations;</w:t>
      </w:r>
    </w:p>
    <w:p w14:paraId="1B07D240" w14:textId="77777777" w:rsidR="00766BD0" w:rsidRPr="00A11B16" w:rsidRDefault="00766BD0" w:rsidP="00F72F41">
      <w:pPr>
        <w:rPr>
          <w:color w:val="000000"/>
          <w:szCs w:val="22"/>
          <w:lang w:val="en-US"/>
        </w:rPr>
      </w:pPr>
    </w:p>
    <w:p w14:paraId="1619B22D" w14:textId="37EE16FD" w:rsidR="00766BD0" w:rsidRPr="00A11B16" w:rsidRDefault="00766BD0" w:rsidP="00F72F41">
      <w:pPr>
        <w:rPr>
          <w:color w:val="000000"/>
          <w:szCs w:val="22"/>
          <w:lang w:val="en-US"/>
        </w:rPr>
      </w:pPr>
      <w:r w:rsidRPr="00A11B16">
        <w:rPr>
          <w:b/>
          <w:bCs/>
          <w:color w:val="000000"/>
          <w:szCs w:val="22"/>
          <w:lang w:val="en-US"/>
        </w:rPr>
        <w:lastRenderedPageBreak/>
        <w:tab/>
      </w:r>
      <w:r w:rsidRPr="00A11B16">
        <w:rPr>
          <w:color w:val="000000"/>
          <w:szCs w:val="22"/>
          <w:lang w:val="en-US"/>
        </w:rPr>
        <w:t>REITERATING the need to incorporate a comprehensive protection and gender perspective</w:t>
      </w:r>
      <w:r w:rsidRPr="00A11B16">
        <w:rPr>
          <w:b/>
          <w:bCs/>
          <w:szCs w:val="22"/>
          <w:lang w:val="en-US"/>
        </w:rPr>
        <w:t xml:space="preserve"> </w:t>
      </w:r>
      <w:r w:rsidRPr="00A11B16">
        <w:rPr>
          <w:color w:val="000000"/>
          <w:szCs w:val="22"/>
          <w:lang w:val="en-US"/>
        </w:rPr>
        <w:t>into all programs and policies concerning children and adolescents, with a view to guaranteeing and protecting their rights without distinction on the basis of race, color, sex, disability, national or social origin, or any other condition of the child, their parents, or their legal representatives; and</w:t>
      </w:r>
    </w:p>
    <w:p w14:paraId="72D5226A" w14:textId="77777777" w:rsidR="00766BD0" w:rsidRPr="00A11B16" w:rsidRDefault="00766BD0" w:rsidP="00F72F41">
      <w:pPr>
        <w:rPr>
          <w:szCs w:val="22"/>
          <w:lang w:val="en-US"/>
        </w:rPr>
      </w:pPr>
    </w:p>
    <w:p w14:paraId="759633F1" w14:textId="43F4BD54" w:rsidR="00766BD0" w:rsidRPr="00A11B16" w:rsidRDefault="00766BD0" w:rsidP="00F72F41">
      <w:pPr>
        <w:ind w:firstLine="720"/>
        <w:rPr>
          <w:i/>
          <w:iCs/>
          <w:szCs w:val="22"/>
          <w:lang w:val="en-US"/>
        </w:rPr>
      </w:pPr>
      <w:r w:rsidRPr="00A11B16">
        <w:rPr>
          <w:szCs w:val="22"/>
          <w:lang w:val="en-US"/>
        </w:rPr>
        <w:t>REAFFIRMING the commitment of the member states of the O</w:t>
      </w:r>
      <w:r w:rsidR="00710BA5" w:rsidRPr="00A11B16">
        <w:rPr>
          <w:szCs w:val="22"/>
          <w:lang w:val="en-US"/>
        </w:rPr>
        <w:t xml:space="preserve">AS </w:t>
      </w:r>
      <w:r w:rsidRPr="00A11B16">
        <w:rPr>
          <w:szCs w:val="22"/>
          <w:lang w:val="en-US"/>
        </w:rPr>
        <w:t>to preventing, punishing, and eradicating all forms of abuse and violence against children and adolescents in all areas of their lives as a hemispheric priority which, given its importance, should be the focus of a regional analysis geared towards further action, including exploring the necessity and importance of a possible inter-American instrument,</w:t>
      </w:r>
    </w:p>
    <w:p w14:paraId="1E539313" w14:textId="77777777" w:rsidR="00766BD0" w:rsidRPr="00A11B16" w:rsidRDefault="00766BD0" w:rsidP="00F72F41">
      <w:pPr>
        <w:rPr>
          <w:color w:val="000000"/>
          <w:szCs w:val="22"/>
          <w:lang w:val="en-US"/>
        </w:rPr>
      </w:pPr>
    </w:p>
    <w:p w14:paraId="073DF062" w14:textId="77777777" w:rsidR="00766BD0" w:rsidRPr="00A11B16" w:rsidRDefault="00766BD0" w:rsidP="00F72F41">
      <w:pPr>
        <w:keepNext/>
        <w:rPr>
          <w:szCs w:val="22"/>
          <w:lang w:val="en-US"/>
        </w:rPr>
      </w:pPr>
      <w:r w:rsidRPr="00A11B16">
        <w:rPr>
          <w:szCs w:val="22"/>
          <w:lang w:val="en-US"/>
        </w:rPr>
        <w:t>RESOLVES:</w:t>
      </w:r>
    </w:p>
    <w:p w14:paraId="6E3BA715" w14:textId="77777777" w:rsidR="00766BD0" w:rsidRPr="00A11B16" w:rsidRDefault="00766BD0" w:rsidP="00F72F41">
      <w:pPr>
        <w:keepNext/>
        <w:rPr>
          <w:szCs w:val="22"/>
          <w:lang w:val="en-US"/>
        </w:rPr>
      </w:pPr>
    </w:p>
    <w:p w14:paraId="0185B569" w14:textId="5DE7823C" w:rsidR="00766BD0" w:rsidRPr="00A11B16" w:rsidRDefault="00766BD0" w:rsidP="00F72F41">
      <w:pPr>
        <w:ind w:firstLine="720"/>
        <w:rPr>
          <w:szCs w:val="22"/>
          <w:lang w:val="en-US"/>
        </w:rPr>
      </w:pPr>
      <w:r w:rsidRPr="00A11B16">
        <w:rPr>
          <w:szCs w:val="22"/>
          <w:lang w:val="en-US"/>
        </w:rPr>
        <w:t>1.</w:t>
      </w:r>
      <w:r w:rsidRPr="00A11B16">
        <w:rPr>
          <w:szCs w:val="22"/>
          <w:lang w:val="en-US"/>
        </w:rPr>
        <w:tab/>
        <w:t>To urge member states, in the face of the COVID-19 pandemic, to strengthen the measures necessary to guarantee children and adolescents their right</w:t>
      </w:r>
      <w:r w:rsidR="00C26E1A" w:rsidRPr="00A11B16">
        <w:rPr>
          <w:szCs w:val="22"/>
          <w:lang w:val="en-US"/>
        </w:rPr>
        <w:t>s</w:t>
      </w:r>
      <w:r w:rsidRPr="00A11B16">
        <w:rPr>
          <w:szCs w:val="22"/>
          <w:lang w:val="en-US"/>
        </w:rPr>
        <w:t xml:space="preserve"> to life, education, food, housing, and health, including mental health, and to make every effort to take specific actions to protect their personal integrity, while also considering the phenomenon of sexual violence and abuse against girls and providing families in poverty with the necessary </w:t>
      </w:r>
      <w:r w:rsidR="00C26E1A" w:rsidRPr="00A11B16">
        <w:rPr>
          <w:szCs w:val="22"/>
          <w:lang w:val="en-US"/>
        </w:rPr>
        <w:t xml:space="preserve">means </w:t>
      </w:r>
      <w:r w:rsidRPr="00A11B16">
        <w:rPr>
          <w:szCs w:val="22"/>
          <w:lang w:val="en-US"/>
        </w:rPr>
        <w:t>to enjoy their right to a decent and adequate standard of living.</w:t>
      </w:r>
      <w:r w:rsidRPr="00A11B16">
        <w:rPr>
          <w:rFonts w:eastAsia="Calibri"/>
          <w:szCs w:val="22"/>
          <w:u w:val="single"/>
          <w:vertAlign w:val="superscript"/>
          <w:lang w:val="en-US" w:eastAsia="es-ES"/>
        </w:rPr>
        <w:footnoteReference w:id="80"/>
      </w:r>
      <w:r w:rsidRPr="00A11B16">
        <w:rPr>
          <w:rFonts w:eastAsia="Calibri"/>
          <w:color w:val="000000"/>
          <w:szCs w:val="22"/>
          <w:vertAlign w:val="superscript"/>
          <w:lang w:val="en-US" w:eastAsia="es-ES"/>
        </w:rPr>
        <w:t>/</w:t>
      </w:r>
    </w:p>
    <w:p w14:paraId="22554101" w14:textId="77777777" w:rsidR="00766BD0" w:rsidRPr="00A11B16" w:rsidRDefault="00766BD0" w:rsidP="00F72F41">
      <w:pPr>
        <w:rPr>
          <w:szCs w:val="22"/>
          <w:lang w:val="en-US"/>
        </w:rPr>
      </w:pPr>
    </w:p>
    <w:p w14:paraId="3BAB82F0" w14:textId="1F101C0E" w:rsidR="00766BD0" w:rsidRPr="00A11B16" w:rsidRDefault="00766BD0" w:rsidP="00F72F41">
      <w:pPr>
        <w:ind w:firstLine="720"/>
        <w:rPr>
          <w:szCs w:val="22"/>
          <w:lang w:val="en-US"/>
        </w:rPr>
      </w:pPr>
      <w:r w:rsidRPr="00A11B16">
        <w:rPr>
          <w:szCs w:val="22"/>
          <w:lang w:val="en-US"/>
        </w:rPr>
        <w:t>2.</w:t>
      </w:r>
      <w:r w:rsidRPr="00A11B16">
        <w:rPr>
          <w:b/>
          <w:bCs/>
          <w:szCs w:val="22"/>
          <w:lang w:val="en-US"/>
        </w:rPr>
        <w:tab/>
      </w:r>
      <w:r w:rsidRPr="00A11B16">
        <w:rPr>
          <w:szCs w:val="22"/>
          <w:lang w:val="en-US"/>
        </w:rPr>
        <w:t>To urge member states to continue strengthening their institutions and public policies for the promotion, protection, and restitution of the rights of children and adolescents within the framework of comprehensive protection systems based on intersectoral coordination, and to work to channel as much of their available resources as possible toward the realization of those rights.</w:t>
      </w:r>
    </w:p>
    <w:p w14:paraId="3DCB0BE3" w14:textId="77777777" w:rsidR="00766BD0" w:rsidRPr="00A11B16" w:rsidRDefault="00766BD0" w:rsidP="00F72F41">
      <w:pPr>
        <w:rPr>
          <w:szCs w:val="22"/>
          <w:lang w:val="en-US"/>
        </w:rPr>
      </w:pPr>
    </w:p>
    <w:p w14:paraId="3193EBC4" w14:textId="18615604" w:rsidR="00766BD0" w:rsidRPr="00A11B16" w:rsidRDefault="00766BD0" w:rsidP="00F72F41">
      <w:pPr>
        <w:ind w:firstLine="720"/>
        <w:rPr>
          <w:szCs w:val="22"/>
          <w:lang w:val="en-US"/>
        </w:rPr>
      </w:pPr>
      <w:r w:rsidRPr="00A11B16">
        <w:rPr>
          <w:szCs w:val="22"/>
          <w:lang w:val="en-US"/>
        </w:rPr>
        <w:t>3.</w:t>
      </w:r>
      <w:r w:rsidRPr="00A11B16">
        <w:rPr>
          <w:szCs w:val="22"/>
          <w:lang w:val="en-US"/>
        </w:rPr>
        <w:tab/>
        <w:t>To welcome the work that the Inter-American Children</w:t>
      </w:r>
      <w:r w:rsidR="005C5676" w:rsidRPr="00A11B16">
        <w:rPr>
          <w:szCs w:val="22"/>
          <w:lang w:val="en-US"/>
        </w:rPr>
        <w:t>’</w:t>
      </w:r>
      <w:r w:rsidRPr="00A11B16">
        <w:rPr>
          <w:szCs w:val="22"/>
          <w:lang w:val="en-US"/>
        </w:rPr>
        <w:t xml:space="preserve">s Institute (IIN) does as an OAS specialized agency and to recognize its role in providing member states with technical assistance to develop and implement public policies, plans, and programs for </w:t>
      </w:r>
      <w:r w:rsidR="00C26E1A" w:rsidRPr="00A11B16">
        <w:rPr>
          <w:szCs w:val="22"/>
          <w:lang w:val="en-US"/>
        </w:rPr>
        <w:t xml:space="preserve">the </w:t>
      </w:r>
      <w:r w:rsidRPr="00A11B16">
        <w:rPr>
          <w:szCs w:val="22"/>
          <w:lang w:val="en-US"/>
        </w:rPr>
        <w:t>promoti</w:t>
      </w:r>
      <w:r w:rsidR="00C26E1A" w:rsidRPr="00A11B16">
        <w:rPr>
          <w:szCs w:val="22"/>
          <w:lang w:val="en-US"/>
        </w:rPr>
        <w:t>on</w:t>
      </w:r>
      <w:r w:rsidRPr="00A11B16">
        <w:rPr>
          <w:szCs w:val="22"/>
          <w:lang w:val="en-US"/>
        </w:rPr>
        <w:t>, protecti</w:t>
      </w:r>
      <w:r w:rsidR="00C26E1A" w:rsidRPr="00A11B16">
        <w:rPr>
          <w:szCs w:val="22"/>
          <w:lang w:val="en-US"/>
        </w:rPr>
        <w:t>on</w:t>
      </w:r>
      <w:r w:rsidRPr="00A11B16">
        <w:rPr>
          <w:szCs w:val="22"/>
          <w:lang w:val="en-US"/>
        </w:rPr>
        <w:t xml:space="preserve">, and effectively </w:t>
      </w:r>
      <w:r w:rsidR="00C26E1A" w:rsidRPr="00A11B16">
        <w:rPr>
          <w:szCs w:val="22"/>
          <w:lang w:val="en-US"/>
        </w:rPr>
        <w:t xml:space="preserve">exercise of </w:t>
      </w:r>
      <w:r w:rsidRPr="00A11B16">
        <w:rPr>
          <w:szCs w:val="22"/>
          <w:lang w:val="en-US"/>
        </w:rPr>
        <w:t>the human rights of children and adolescents.</w:t>
      </w:r>
    </w:p>
    <w:p w14:paraId="12C8920D" w14:textId="77777777" w:rsidR="00766BD0" w:rsidRPr="00A11B16" w:rsidRDefault="00766BD0" w:rsidP="00F72F41">
      <w:pPr>
        <w:rPr>
          <w:szCs w:val="22"/>
          <w:lang w:val="en-US"/>
        </w:rPr>
      </w:pPr>
    </w:p>
    <w:p w14:paraId="3397BA04" w14:textId="140635E6" w:rsidR="00766BD0" w:rsidRPr="00A11B16" w:rsidRDefault="00766BD0" w:rsidP="00F72F41">
      <w:pPr>
        <w:ind w:firstLine="720"/>
        <w:rPr>
          <w:szCs w:val="22"/>
          <w:lang w:val="en-US"/>
        </w:rPr>
      </w:pPr>
      <w:r w:rsidRPr="00A11B16">
        <w:rPr>
          <w:szCs w:val="22"/>
          <w:lang w:val="en-US"/>
        </w:rPr>
        <w:t>4.</w:t>
      </w:r>
      <w:r w:rsidRPr="00A11B16">
        <w:rPr>
          <w:szCs w:val="22"/>
          <w:lang w:val="en-US"/>
        </w:rPr>
        <w:tab/>
        <w:t xml:space="preserve">To urge </w:t>
      </w:r>
      <w:r w:rsidR="00EA65D4" w:rsidRPr="00A11B16">
        <w:rPr>
          <w:szCs w:val="22"/>
          <w:lang w:val="en-US"/>
        </w:rPr>
        <w:t xml:space="preserve">member </w:t>
      </w:r>
      <w:r w:rsidR="00B70CBE" w:rsidRPr="00A11B16">
        <w:rPr>
          <w:szCs w:val="22"/>
          <w:lang w:val="en-US"/>
        </w:rPr>
        <w:t>s</w:t>
      </w:r>
      <w:r w:rsidRPr="00A11B16">
        <w:rPr>
          <w:szCs w:val="22"/>
          <w:lang w:val="en-US"/>
        </w:rPr>
        <w:t>tates to strengthen and adopt immediate measures necessary to prevent, punish, and eradicate violence against children and adolescents.</w:t>
      </w:r>
    </w:p>
    <w:p w14:paraId="5EC7F542" w14:textId="77777777" w:rsidR="00766BD0" w:rsidRPr="00A11B16" w:rsidRDefault="00766BD0" w:rsidP="00F72F41">
      <w:pPr>
        <w:rPr>
          <w:szCs w:val="22"/>
          <w:lang w:val="en-US"/>
        </w:rPr>
      </w:pPr>
    </w:p>
    <w:p w14:paraId="3818BB98" w14:textId="492FA8C6" w:rsidR="00766BD0" w:rsidRPr="00A11B16" w:rsidRDefault="00766BD0" w:rsidP="00F72F41">
      <w:pPr>
        <w:ind w:firstLine="720"/>
        <w:rPr>
          <w:bCs/>
          <w:szCs w:val="22"/>
          <w:lang w:val="en-US"/>
        </w:rPr>
      </w:pPr>
      <w:r w:rsidRPr="00A11B16">
        <w:rPr>
          <w:szCs w:val="22"/>
          <w:lang w:val="en-US"/>
        </w:rPr>
        <w:t>5.</w:t>
      </w:r>
      <w:r w:rsidRPr="00A11B16">
        <w:rPr>
          <w:szCs w:val="22"/>
          <w:lang w:val="en-US"/>
        </w:rPr>
        <w:tab/>
        <w:t>To instruct the General Secretariat, in consultation with the member states and with the Inter-American Children</w:t>
      </w:r>
      <w:r w:rsidR="005C5676" w:rsidRPr="00A11B16">
        <w:rPr>
          <w:szCs w:val="22"/>
          <w:lang w:val="en-US"/>
        </w:rPr>
        <w:t>’</w:t>
      </w:r>
      <w:r w:rsidRPr="00A11B16">
        <w:rPr>
          <w:szCs w:val="22"/>
          <w:lang w:val="en-US"/>
        </w:rPr>
        <w:t>s Institute (IIN) and other OAS relevant bodies</w:t>
      </w:r>
      <w:r w:rsidR="00C26E1A" w:rsidRPr="00A11B16">
        <w:rPr>
          <w:szCs w:val="22"/>
          <w:lang w:val="en-US"/>
        </w:rPr>
        <w:t>,</w:t>
      </w:r>
      <w:r w:rsidRPr="00A11B16">
        <w:rPr>
          <w:b/>
          <w:bCs/>
          <w:szCs w:val="22"/>
          <w:lang w:val="en-US"/>
        </w:rPr>
        <w:t xml:space="preserve"> </w:t>
      </w:r>
      <w:r w:rsidRPr="00A11B16">
        <w:rPr>
          <w:szCs w:val="22"/>
          <w:lang w:val="en-US"/>
        </w:rPr>
        <w:t xml:space="preserve">to conduct a hemispheric analysis on prevention, eradication, and punishment of abuse and all forms of violence against children and adolescents with a view, among other things, </w:t>
      </w:r>
      <w:r w:rsidR="00C26E1A" w:rsidRPr="00A11B16">
        <w:rPr>
          <w:szCs w:val="22"/>
          <w:lang w:val="en-US"/>
        </w:rPr>
        <w:t xml:space="preserve">to </w:t>
      </w:r>
      <w:r w:rsidRPr="00A11B16">
        <w:rPr>
          <w:szCs w:val="22"/>
          <w:lang w:val="en-US"/>
        </w:rPr>
        <w:t>consider</w:t>
      </w:r>
      <w:r w:rsidR="00B70CBE" w:rsidRPr="00A11B16">
        <w:rPr>
          <w:szCs w:val="22"/>
          <w:lang w:val="en-US"/>
        </w:rPr>
        <w:t>ing</w:t>
      </w:r>
      <w:r w:rsidRPr="00A11B16">
        <w:rPr>
          <w:szCs w:val="22"/>
          <w:lang w:val="en-US"/>
        </w:rPr>
        <w:t xml:space="preserve"> the necessity and importance of crafting a specific inter-American instrument on the subject using existing resources. Said study will be referred to the General Assembly at its fifty-first regular session, through the Committee on Juridical and Political Affairs</w:t>
      </w:r>
      <w:r w:rsidR="00C063A7" w:rsidRPr="00A11B16">
        <w:rPr>
          <w:szCs w:val="22"/>
          <w:lang w:val="en-US"/>
        </w:rPr>
        <w:t xml:space="preserve"> (CAJP)</w:t>
      </w:r>
      <w:r w:rsidRPr="00A11B16">
        <w:rPr>
          <w:szCs w:val="22"/>
          <w:lang w:val="en-US"/>
        </w:rPr>
        <w:t>.</w:t>
      </w:r>
    </w:p>
    <w:p w14:paraId="27E18F29" w14:textId="77777777" w:rsidR="00766BD0" w:rsidRPr="00A11B16" w:rsidRDefault="00766BD0" w:rsidP="00F72F41">
      <w:pPr>
        <w:rPr>
          <w:color w:val="000000"/>
          <w:szCs w:val="22"/>
          <w:lang w:val="en-US"/>
        </w:rPr>
      </w:pPr>
    </w:p>
    <w:p w14:paraId="133DE2AD" w14:textId="727F28D2" w:rsidR="00766BD0" w:rsidRPr="00A11B16" w:rsidRDefault="00766BD0" w:rsidP="00F72F41">
      <w:pPr>
        <w:ind w:firstLine="720"/>
        <w:rPr>
          <w:iCs/>
          <w:szCs w:val="22"/>
          <w:lang w:val="en-US"/>
        </w:rPr>
      </w:pPr>
      <w:r w:rsidRPr="00A11B16">
        <w:rPr>
          <w:szCs w:val="22"/>
          <w:lang w:val="en-US"/>
        </w:rPr>
        <w:t>6.</w:t>
      </w:r>
      <w:r w:rsidRPr="00A11B16">
        <w:rPr>
          <w:szCs w:val="22"/>
          <w:lang w:val="en-US"/>
        </w:rPr>
        <w:tab/>
        <w:t>To urge member</w:t>
      </w:r>
      <w:r w:rsidRPr="00A11B16">
        <w:rPr>
          <w:b/>
          <w:bCs/>
          <w:szCs w:val="22"/>
          <w:lang w:val="en-US"/>
        </w:rPr>
        <w:t xml:space="preserve"> </w:t>
      </w:r>
      <w:r w:rsidRPr="00A11B16">
        <w:rPr>
          <w:szCs w:val="22"/>
          <w:lang w:val="en-US"/>
        </w:rPr>
        <w:t>states to strengthen</w:t>
      </w:r>
      <w:r w:rsidRPr="00A11B16">
        <w:rPr>
          <w:i/>
          <w:iCs/>
          <w:szCs w:val="22"/>
          <w:lang w:val="en-US"/>
        </w:rPr>
        <w:t xml:space="preserve"> </w:t>
      </w:r>
      <w:r w:rsidRPr="00A11B16">
        <w:rPr>
          <w:szCs w:val="22"/>
          <w:lang w:val="en-US"/>
        </w:rPr>
        <w:t>cooperation for protecting children and adolescents</w:t>
      </w:r>
      <w:r w:rsidR="00C063A7" w:rsidRPr="00A11B16">
        <w:rPr>
          <w:szCs w:val="22"/>
          <w:lang w:val="en-US"/>
        </w:rPr>
        <w:t>, as well as</w:t>
      </w:r>
      <w:r w:rsidRPr="00A11B16">
        <w:rPr>
          <w:szCs w:val="22"/>
          <w:lang w:val="en-US"/>
        </w:rPr>
        <w:t xml:space="preserve"> </w:t>
      </w:r>
      <w:r w:rsidR="00C063A7" w:rsidRPr="00A11B16">
        <w:rPr>
          <w:szCs w:val="22"/>
          <w:lang w:val="en-US"/>
        </w:rPr>
        <w:t xml:space="preserve">for promoting and </w:t>
      </w:r>
      <w:r w:rsidRPr="00A11B16">
        <w:rPr>
          <w:szCs w:val="22"/>
          <w:lang w:val="en-US"/>
        </w:rPr>
        <w:t>guaranteeing their rights, especially in crises and humanitarian emergencies that could exacerbate their vulnerable situation.</w:t>
      </w:r>
    </w:p>
    <w:p w14:paraId="482DC4F7" w14:textId="77777777" w:rsidR="00766BD0" w:rsidRPr="00A11B16" w:rsidRDefault="00766BD0" w:rsidP="00F72F41">
      <w:pPr>
        <w:rPr>
          <w:bCs/>
          <w:color w:val="000000"/>
          <w:szCs w:val="22"/>
          <w:lang w:val="en-US"/>
        </w:rPr>
      </w:pPr>
    </w:p>
    <w:p w14:paraId="1EEA0176" w14:textId="77777777" w:rsidR="00766BD0" w:rsidRPr="00A11B16" w:rsidRDefault="00766BD0" w:rsidP="00F72F41">
      <w:pPr>
        <w:keepNext/>
        <w:ind w:right="58"/>
        <w:rPr>
          <w:rFonts w:eastAsia="MS Mincho"/>
          <w:szCs w:val="22"/>
          <w:u w:val="single"/>
          <w:lang w:val="en-US"/>
        </w:rPr>
      </w:pPr>
      <w:r w:rsidRPr="00A11B16">
        <w:rPr>
          <w:rFonts w:eastAsia="MS Mincho"/>
          <w:szCs w:val="22"/>
          <w:lang w:val="en-US"/>
        </w:rPr>
        <w:lastRenderedPageBreak/>
        <w:t>vii.</w:t>
      </w:r>
      <w:r w:rsidRPr="00A11B16">
        <w:rPr>
          <w:rFonts w:eastAsia="MS Mincho"/>
          <w:szCs w:val="22"/>
          <w:lang w:val="en-US"/>
        </w:rPr>
        <w:tab/>
      </w:r>
      <w:r w:rsidRPr="00A11B16">
        <w:rPr>
          <w:rFonts w:eastAsia="MS Mincho"/>
          <w:szCs w:val="22"/>
          <w:u w:val="single"/>
          <w:lang w:val="en-US"/>
        </w:rPr>
        <w:t>Persons who have disappeared and assistance to members of their family</w:t>
      </w:r>
      <w:r w:rsidRPr="00A11B16">
        <w:rPr>
          <w:szCs w:val="22"/>
          <w:vertAlign w:val="superscript"/>
          <w:lang w:val="en-US" w:eastAsia="es-ES"/>
        </w:rPr>
        <w:t xml:space="preserve"> </w:t>
      </w:r>
      <w:r w:rsidRPr="00A11B16">
        <w:rPr>
          <w:szCs w:val="22"/>
          <w:u w:val="single"/>
          <w:vertAlign w:val="superscript"/>
          <w:lang w:val="en-US" w:eastAsia="es-ES"/>
        </w:rPr>
        <w:footnoteReference w:id="81"/>
      </w:r>
      <w:r w:rsidRPr="00A11B16">
        <w:rPr>
          <w:color w:val="000000"/>
          <w:szCs w:val="22"/>
          <w:vertAlign w:val="superscript"/>
          <w:lang w:val="en-US" w:eastAsia="es-ES"/>
        </w:rPr>
        <w:t>/</w:t>
      </w:r>
    </w:p>
    <w:p w14:paraId="43603404" w14:textId="77777777" w:rsidR="00766BD0" w:rsidRPr="00A11B16" w:rsidRDefault="00766BD0" w:rsidP="00F72F41">
      <w:pPr>
        <w:keepNext/>
        <w:rPr>
          <w:bCs/>
          <w:szCs w:val="22"/>
          <w:lang w:val="en-US"/>
        </w:rPr>
      </w:pPr>
    </w:p>
    <w:p w14:paraId="5CB847DB" w14:textId="48110513" w:rsidR="00766BD0" w:rsidRPr="00A11B16" w:rsidRDefault="00766BD0" w:rsidP="00F72F41">
      <w:pPr>
        <w:ind w:firstLine="720"/>
        <w:rPr>
          <w:szCs w:val="22"/>
          <w:lang w:val="en-US"/>
        </w:rPr>
      </w:pPr>
      <w:r w:rsidRPr="00A11B16">
        <w:rPr>
          <w:szCs w:val="22"/>
          <w:lang w:val="en-US"/>
        </w:rPr>
        <w:t xml:space="preserve">REAFFIRMING the responsibility </w:t>
      </w:r>
      <w:r w:rsidR="00FC0D9C" w:rsidRPr="00A11B16">
        <w:rPr>
          <w:szCs w:val="22"/>
          <w:lang w:val="en-US"/>
        </w:rPr>
        <w:t xml:space="preserve">of member states </w:t>
      </w:r>
      <w:r w:rsidRPr="00A11B16">
        <w:rPr>
          <w:szCs w:val="22"/>
          <w:lang w:val="en-US"/>
        </w:rPr>
        <w:t xml:space="preserve">to continue making the necessary efforts to alleviate the suffering, anxiety, and uncertainty experienced by relatives of persons reported missing in connection with, </w:t>
      </w:r>
      <w:r w:rsidRPr="00A11B16">
        <w:rPr>
          <w:i/>
          <w:iCs/>
          <w:szCs w:val="22"/>
          <w:lang w:val="en-US"/>
        </w:rPr>
        <w:t>inter alia</w:t>
      </w:r>
      <w:r w:rsidRPr="00A11B16">
        <w:rPr>
          <w:szCs w:val="22"/>
          <w:lang w:val="en-US"/>
        </w:rPr>
        <w:t>, armed conflicts</w:t>
      </w:r>
      <w:r w:rsidR="00FC0D9C" w:rsidRPr="00A11B16">
        <w:rPr>
          <w:szCs w:val="22"/>
          <w:lang w:val="en-US"/>
        </w:rPr>
        <w:t>,</w:t>
      </w:r>
      <w:r w:rsidRPr="00A11B16">
        <w:rPr>
          <w:szCs w:val="22"/>
          <w:lang w:val="en-US"/>
        </w:rPr>
        <w:t xml:space="preserve"> situations of armed violence, migration, or natural disasters, in order to address their various needs and to satisfy their right to </w:t>
      </w:r>
      <w:r w:rsidR="00FC0D9C" w:rsidRPr="00A11B16">
        <w:rPr>
          <w:szCs w:val="22"/>
          <w:lang w:val="en-US"/>
        </w:rPr>
        <w:t xml:space="preserve">the </w:t>
      </w:r>
      <w:r w:rsidRPr="00A11B16">
        <w:rPr>
          <w:szCs w:val="22"/>
          <w:lang w:val="en-US"/>
        </w:rPr>
        <w:t>truth,</w:t>
      </w:r>
      <w:r w:rsidRPr="00A11B16">
        <w:rPr>
          <w:b/>
          <w:bCs/>
          <w:szCs w:val="22"/>
          <w:lang w:val="en-US"/>
        </w:rPr>
        <w:t xml:space="preserve"> </w:t>
      </w:r>
      <w:r w:rsidRPr="00A11B16">
        <w:rPr>
          <w:szCs w:val="22"/>
          <w:lang w:val="en-US"/>
        </w:rPr>
        <w:t>justice and, as appropriate,</w:t>
      </w:r>
      <w:r w:rsidRPr="00A11B16">
        <w:rPr>
          <w:b/>
          <w:bCs/>
          <w:szCs w:val="22"/>
          <w:lang w:val="en-US"/>
        </w:rPr>
        <w:t xml:space="preserve"> </w:t>
      </w:r>
      <w:r w:rsidRPr="00A11B16">
        <w:rPr>
          <w:szCs w:val="22"/>
          <w:lang w:val="en-US"/>
        </w:rPr>
        <w:t>reparation for the harm caused,</w:t>
      </w:r>
    </w:p>
    <w:p w14:paraId="24A98490" w14:textId="77777777" w:rsidR="00766BD0" w:rsidRPr="00A11B16" w:rsidRDefault="00766BD0" w:rsidP="00F72F41">
      <w:pPr>
        <w:rPr>
          <w:rFonts w:eastAsia="MS Mincho"/>
          <w:szCs w:val="22"/>
          <w:lang w:val="en-US"/>
        </w:rPr>
      </w:pPr>
    </w:p>
    <w:p w14:paraId="164F4049" w14:textId="77777777" w:rsidR="00766BD0" w:rsidRPr="00A11B16" w:rsidRDefault="00766BD0" w:rsidP="00F72F41">
      <w:pPr>
        <w:keepNext/>
        <w:rPr>
          <w:rFonts w:eastAsia="MS Mincho"/>
          <w:szCs w:val="22"/>
          <w:lang w:val="en-US"/>
        </w:rPr>
      </w:pPr>
      <w:r w:rsidRPr="00A11B16">
        <w:rPr>
          <w:rFonts w:eastAsia="MS Mincho"/>
          <w:szCs w:val="22"/>
          <w:lang w:val="en-US"/>
        </w:rPr>
        <w:t>RESOLVES:</w:t>
      </w:r>
    </w:p>
    <w:p w14:paraId="7961FE4B" w14:textId="77777777" w:rsidR="00766BD0" w:rsidRPr="00A11B16" w:rsidRDefault="00766BD0" w:rsidP="00F72F41">
      <w:pPr>
        <w:keepNext/>
        <w:rPr>
          <w:rFonts w:eastAsia="MS Mincho"/>
          <w:szCs w:val="22"/>
          <w:lang w:val="en-US"/>
        </w:rPr>
      </w:pPr>
    </w:p>
    <w:p w14:paraId="3F6571EA" w14:textId="4FFC8863" w:rsidR="00766BD0" w:rsidRPr="00A11B16" w:rsidRDefault="00766BD0" w:rsidP="00F72F41">
      <w:pPr>
        <w:rPr>
          <w:szCs w:val="22"/>
          <w:lang w:val="en-US"/>
        </w:rPr>
      </w:pPr>
      <w:r w:rsidRPr="00A11B16">
        <w:rPr>
          <w:rFonts w:eastAsia="MS Mincho"/>
          <w:szCs w:val="22"/>
          <w:lang w:val="en-US"/>
        </w:rPr>
        <w:tab/>
        <w:t>1.</w:t>
      </w:r>
      <w:r w:rsidRPr="00A11B16">
        <w:rPr>
          <w:rFonts w:eastAsia="MS Mincho"/>
          <w:szCs w:val="22"/>
          <w:lang w:val="en-US"/>
        </w:rPr>
        <w:tab/>
        <w:t>To urge member states, in accordance with their obligations in the area of international humanitarian law and international human rights law, and taking into account existing jurisprudence on the subject, to continue progressively to adopt</w:t>
      </w:r>
      <w:r w:rsidRPr="00A11B16">
        <w:rPr>
          <w:rFonts w:eastAsia="MS Mincho"/>
          <w:b/>
          <w:bCs/>
          <w:szCs w:val="22"/>
          <w:lang w:val="en-US"/>
        </w:rPr>
        <w:t xml:space="preserve"> </w:t>
      </w:r>
      <w:r w:rsidRPr="00A11B16">
        <w:rPr>
          <w:rFonts w:eastAsia="MS Mincho"/>
          <w:szCs w:val="22"/>
          <w:lang w:val="en-US"/>
        </w:rPr>
        <w:t>measures, including laws, protocols, guidelines, and other national provisions of a legal and institutional nature, in order to:</w:t>
      </w:r>
    </w:p>
    <w:p w14:paraId="31D002CA" w14:textId="77777777" w:rsidR="00766BD0" w:rsidRPr="00A11B16" w:rsidRDefault="00766BD0" w:rsidP="00F72F41">
      <w:pPr>
        <w:rPr>
          <w:rFonts w:eastAsia="MS Mincho"/>
          <w:szCs w:val="22"/>
          <w:lang w:val="en-US"/>
        </w:rPr>
      </w:pPr>
    </w:p>
    <w:p w14:paraId="1407BEA0" w14:textId="260919AE" w:rsidR="00766BD0" w:rsidRPr="00A11B16" w:rsidRDefault="00E3023A" w:rsidP="00F72F41">
      <w:pPr>
        <w:numPr>
          <w:ilvl w:val="0"/>
          <w:numId w:val="23"/>
        </w:numPr>
        <w:ind w:left="2160" w:hanging="720"/>
        <w:rPr>
          <w:rFonts w:eastAsia="MS Mincho"/>
          <w:szCs w:val="22"/>
          <w:lang w:val="en-US"/>
        </w:rPr>
      </w:pPr>
      <w:r w:rsidRPr="00A11B16">
        <w:rPr>
          <w:rFonts w:eastAsia="MS Mincho"/>
          <w:szCs w:val="22"/>
          <w:lang w:val="en-US"/>
        </w:rPr>
        <w:t>P</w:t>
      </w:r>
      <w:r w:rsidR="00766BD0" w:rsidRPr="00A11B16">
        <w:rPr>
          <w:rFonts w:eastAsia="MS Mincho"/>
          <w:szCs w:val="22"/>
          <w:lang w:val="en-US"/>
        </w:rPr>
        <w:t xml:space="preserve">revent the disappearance of persons, with particular attention to members of vulnerable groups, in that context, </w:t>
      </w:r>
      <w:r w:rsidR="00766BD0" w:rsidRPr="00A11B16">
        <w:rPr>
          <w:rFonts w:eastAsia="MS Mincho"/>
          <w:szCs w:val="22"/>
          <w:lang w:val="en-US" w:eastAsia="es-ES_tradnl"/>
        </w:rPr>
        <w:t>including unaccompanied children and adolescents and women and girls</w:t>
      </w:r>
      <w:r w:rsidR="00766BD0" w:rsidRPr="00A11B16">
        <w:rPr>
          <w:rFonts w:eastAsia="MS Mincho"/>
          <w:szCs w:val="22"/>
          <w:lang w:val="en-US"/>
        </w:rPr>
        <w:t>;</w:t>
      </w:r>
    </w:p>
    <w:p w14:paraId="0828BF4B" w14:textId="77777777" w:rsidR="00766BD0" w:rsidRPr="00A11B16" w:rsidRDefault="00766BD0" w:rsidP="00F72F41">
      <w:pPr>
        <w:rPr>
          <w:rFonts w:eastAsia="MS Mincho"/>
          <w:szCs w:val="22"/>
          <w:lang w:val="en-US"/>
        </w:rPr>
      </w:pPr>
    </w:p>
    <w:p w14:paraId="1E3F5872" w14:textId="462AE846" w:rsidR="00766BD0" w:rsidRPr="00A11B16" w:rsidRDefault="00E3023A" w:rsidP="00F72F41">
      <w:pPr>
        <w:numPr>
          <w:ilvl w:val="0"/>
          <w:numId w:val="23"/>
        </w:numPr>
        <w:ind w:left="2160" w:hanging="720"/>
        <w:rPr>
          <w:rFonts w:eastAsia="MS Mincho"/>
          <w:szCs w:val="22"/>
          <w:lang w:val="en-US"/>
        </w:rPr>
      </w:pPr>
      <w:r w:rsidRPr="00A11B16">
        <w:rPr>
          <w:rFonts w:eastAsia="MS Mincho"/>
          <w:szCs w:val="22"/>
          <w:lang w:val="en-US"/>
        </w:rPr>
        <w:t>T</w:t>
      </w:r>
      <w:r w:rsidR="00766BD0" w:rsidRPr="00A11B16">
        <w:rPr>
          <w:rFonts w:eastAsia="MS Mincho"/>
          <w:szCs w:val="22"/>
          <w:lang w:val="en-US"/>
        </w:rPr>
        <w:t>ake up cases of missing migrants and of children and adolescents presumed missing, with a view to searching for them, locating them, and, if possible, reuniting them with their families</w:t>
      </w:r>
      <w:r w:rsidR="00FC0D9C" w:rsidRPr="00A11B16">
        <w:rPr>
          <w:rFonts w:eastAsia="MS Mincho"/>
          <w:szCs w:val="22"/>
          <w:lang w:val="en-US"/>
        </w:rPr>
        <w:t xml:space="preserve"> or, </w:t>
      </w:r>
      <w:r w:rsidR="00766BD0" w:rsidRPr="00A11B16">
        <w:rPr>
          <w:rFonts w:eastAsia="MS Mincho"/>
          <w:szCs w:val="22"/>
          <w:lang w:val="en-US"/>
        </w:rPr>
        <w:t>in the event that they are deceased, identifying them and returning their remains to their families, where possible, and promot</w:t>
      </w:r>
      <w:r w:rsidR="00FC0D9C" w:rsidRPr="00A11B16">
        <w:rPr>
          <w:rFonts w:eastAsia="MS Mincho"/>
          <w:szCs w:val="22"/>
          <w:lang w:val="en-US"/>
        </w:rPr>
        <w:t>ing</w:t>
      </w:r>
      <w:r w:rsidR="00766BD0" w:rsidRPr="00A11B16">
        <w:rPr>
          <w:rFonts w:eastAsia="MS Mincho"/>
          <w:szCs w:val="22"/>
          <w:lang w:val="en-US"/>
        </w:rPr>
        <w:t xml:space="preserve"> national coordination and regional cooperation on technical, judicial, and consular assistance;</w:t>
      </w:r>
    </w:p>
    <w:p w14:paraId="7F30C9BA" w14:textId="77777777" w:rsidR="00766BD0" w:rsidRPr="00A11B16" w:rsidRDefault="00766BD0" w:rsidP="00F72F41">
      <w:pPr>
        <w:rPr>
          <w:rFonts w:eastAsia="MS Mincho"/>
          <w:szCs w:val="22"/>
          <w:lang w:val="en-US"/>
        </w:rPr>
      </w:pPr>
    </w:p>
    <w:p w14:paraId="0DB7ED3E" w14:textId="792C382D" w:rsidR="00766BD0" w:rsidRPr="00A11B16" w:rsidRDefault="00E3023A" w:rsidP="00F72F41">
      <w:pPr>
        <w:numPr>
          <w:ilvl w:val="0"/>
          <w:numId w:val="23"/>
        </w:numPr>
        <w:ind w:left="2160" w:hanging="720"/>
        <w:rPr>
          <w:rFonts w:eastAsia="MS Mincho"/>
          <w:szCs w:val="22"/>
          <w:lang w:val="en-US"/>
        </w:rPr>
      </w:pPr>
      <w:r w:rsidRPr="00A11B16">
        <w:rPr>
          <w:rFonts w:eastAsia="MS Mincho"/>
          <w:szCs w:val="22"/>
          <w:lang w:val="en-US"/>
        </w:rPr>
        <w:t>C</w:t>
      </w:r>
      <w:r w:rsidR="00766BD0" w:rsidRPr="00A11B16">
        <w:rPr>
          <w:rFonts w:eastAsia="MS Mincho"/>
          <w:szCs w:val="22"/>
          <w:lang w:val="en-US"/>
        </w:rPr>
        <w:t xml:space="preserve">larify the whereabouts and fate of missing persons to ensure a prompt response to family members, and consider the possibility of setting up mechanisms or entities, primarily with a humanitarian nature and vocation, to allow for a comprehensive, wide-scale investigation and, in the case of death, to </w:t>
      </w:r>
      <w:r w:rsidR="00D845A4" w:rsidRPr="00A11B16">
        <w:rPr>
          <w:rFonts w:eastAsia="MS Mincho"/>
          <w:szCs w:val="22"/>
          <w:lang w:val="en-US"/>
        </w:rPr>
        <w:t xml:space="preserve">give </w:t>
      </w:r>
      <w:r w:rsidR="00766BD0" w:rsidRPr="00A11B16">
        <w:rPr>
          <w:rFonts w:eastAsia="MS Mincho"/>
          <w:szCs w:val="22"/>
          <w:lang w:val="en-US"/>
        </w:rPr>
        <w:t>priorit</w:t>
      </w:r>
      <w:r w:rsidR="00D845A4" w:rsidRPr="00A11B16">
        <w:rPr>
          <w:rFonts w:eastAsia="MS Mincho"/>
          <w:szCs w:val="22"/>
          <w:lang w:val="en-US"/>
        </w:rPr>
        <w:t xml:space="preserve">y to </w:t>
      </w:r>
      <w:r w:rsidR="00766BD0" w:rsidRPr="00A11B16">
        <w:rPr>
          <w:rFonts w:eastAsia="MS Mincho"/>
          <w:szCs w:val="22"/>
          <w:lang w:val="en-US"/>
        </w:rPr>
        <w:t>the humanitarian objectives of recovery, identification, re</w:t>
      </w:r>
      <w:r w:rsidR="00D845A4" w:rsidRPr="00A11B16">
        <w:rPr>
          <w:rFonts w:eastAsia="MS Mincho"/>
          <w:szCs w:val="22"/>
          <w:lang w:val="en-US"/>
        </w:rPr>
        <w:t>turn</w:t>
      </w:r>
      <w:r w:rsidR="00766BD0" w:rsidRPr="00A11B16">
        <w:rPr>
          <w:rFonts w:eastAsia="MS Mincho"/>
          <w:szCs w:val="22"/>
          <w:lang w:val="en-US"/>
        </w:rPr>
        <w:t>, and d</w:t>
      </w:r>
      <w:r w:rsidR="00D845A4" w:rsidRPr="00A11B16">
        <w:rPr>
          <w:rFonts w:eastAsia="MS Mincho"/>
          <w:szCs w:val="22"/>
          <w:lang w:val="en-US"/>
        </w:rPr>
        <w:t xml:space="preserve">ignified </w:t>
      </w:r>
      <w:r w:rsidR="00766BD0" w:rsidRPr="00A11B16">
        <w:rPr>
          <w:rFonts w:eastAsia="MS Mincho"/>
          <w:szCs w:val="22"/>
          <w:lang w:val="en-US"/>
        </w:rPr>
        <w:t xml:space="preserve">disposal of </w:t>
      </w:r>
      <w:r w:rsidR="00D845A4" w:rsidRPr="00A11B16">
        <w:rPr>
          <w:rFonts w:eastAsia="MS Mincho"/>
          <w:szCs w:val="22"/>
          <w:lang w:val="en-US"/>
        </w:rPr>
        <w:t xml:space="preserve">human </w:t>
      </w:r>
      <w:r w:rsidR="00766BD0" w:rsidRPr="00A11B16">
        <w:rPr>
          <w:rFonts w:eastAsia="MS Mincho"/>
          <w:szCs w:val="22"/>
          <w:lang w:val="en-US"/>
        </w:rPr>
        <w:t>remains, while at the same time complying with the obligations to investigate, prosecute, and punish the parties responsible for the disappearances;</w:t>
      </w:r>
    </w:p>
    <w:p w14:paraId="641522FC" w14:textId="77777777" w:rsidR="00766BD0" w:rsidRPr="00A11B16" w:rsidRDefault="00766BD0" w:rsidP="00F72F41">
      <w:pPr>
        <w:rPr>
          <w:rFonts w:eastAsia="MS Mincho"/>
          <w:szCs w:val="22"/>
          <w:lang w:val="en-US"/>
        </w:rPr>
      </w:pPr>
    </w:p>
    <w:p w14:paraId="19EC17FB" w14:textId="670B6C77" w:rsidR="00766BD0" w:rsidRPr="00A11B16" w:rsidRDefault="00A939FF" w:rsidP="00F72F41">
      <w:pPr>
        <w:numPr>
          <w:ilvl w:val="0"/>
          <w:numId w:val="23"/>
        </w:numPr>
        <w:ind w:left="2160" w:hanging="720"/>
        <w:rPr>
          <w:rFonts w:eastAsia="MS Mincho"/>
          <w:szCs w:val="22"/>
          <w:lang w:val="en-US"/>
        </w:rPr>
      </w:pPr>
      <w:r w:rsidRPr="00A11B16">
        <w:rPr>
          <w:szCs w:val="22"/>
          <w:lang w:val="en-US"/>
        </w:rPr>
        <w:t>M</w:t>
      </w:r>
      <w:r w:rsidR="00766BD0" w:rsidRPr="00A11B16">
        <w:rPr>
          <w:szCs w:val="22"/>
          <w:lang w:val="en-US"/>
        </w:rPr>
        <w:t>eet the needs of family members</w:t>
      </w:r>
      <w:r w:rsidR="00AD64F2" w:rsidRPr="00A11B16">
        <w:rPr>
          <w:szCs w:val="22"/>
          <w:lang w:val="en-US"/>
        </w:rPr>
        <w:t xml:space="preserve"> as regards </w:t>
      </w:r>
      <w:r w:rsidR="00766BD0" w:rsidRPr="00A11B16">
        <w:rPr>
          <w:rFonts w:eastAsia="MS Mincho"/>
          <w:szCs w:val="22"/>
          <w:lang w:val="en-US" w:eastAsia="es-ES_tradnl"/>
        </w:rPr>
        <w:t>access to information about possible causes of the disappearance</w:t>
      </w:r>
      <w:r w:rsidR="00AD64F2" w:rsidRPr="00A11B16">
        <w:rPr>
          <w:rFonts w:eastAsia="MS Mincho"/>
          <w:szCs w:val="22"/>
          <w:lang w:val="en-US" w:eastAsia="es-ES_tradnl"/>
        </w:rPr>
        <w:t xml:space="preserve"> of </w:t>
      </w:r>
      <w:r w:rsidR="00AD64F2" w:rsidRPr="00A11B16">
        <w:rPr>
          <w:szCs w:val="22"/>
          <w:lang w:val="en-US"/>
        </w:rPr>
        <w:t>their loved ones</w:t>
      </w:r>
      <w:r w:rsidR="00766BD0" w:rsidRPr="00A11B16">
        <w:rPr>
          <w:rFonts w:eastAsia="MS Mincho"/>
          <w:szCs w:val="22"/>
          <w:lang w:val="en-US" w:eastAsia="es-ES_tradnl"/>
        </w:rPr>
        <w:t xml:space="preserve">, </w:t>
      </w:r>
      <w:r w:rsidR="00766BD0" w:rsidRPr="00A11B16">
        <w:rPr>
          <w:szCs w:val="22"/>
          <w:lang w:val="en-US"/>
        </w:rPr>
        <w:t>including knowing the truth about what happened to</w:t>
      </w:r>
      <w:r w:rsidR="00AD64F2" w:rsidRPr="00A11B16">
        <w:rPr>
          <w:szCs w:val="22"/>
          <w:lang w:val="en-US"/>
        </w:rPr>
        <w:t xml:space="preserve"> them</w:t>
      </w:r>
      <w:r w:rsidR="00766BD0" w:rsidRPr="00A11B16">
        <w:rPr>
          <w:szCs w:val="22"/>
          <w:lang w:val="en-US"/>
        </w:rPr>
        <w:t xml:space="preserve">; conducting a search, recovering the remains in the event of death, and returning them; </w:t>
      </w:r>
      <w:r w:rsidR="00AD64F2" w:rsidRPr="00A11B16">
        <w:rPr>
          <w:szCs w:val="22"/>
          <w:lang w:val="en-US"/>
        </w:rPr>
        <w:t xml:space="preserve">and </w:t>
      </w:r>
      <w:r w:rsidR="00766BD0" w:rsidRPr="00A11B16">
        <w:rPr>
          <w:szCs w:val="22"/>
          <w:lang w:val="en-US"/>
        </w:rPr>
        <w:t>resol</w:t>
      </w:r>
      <w:r w:rsidR="00AD64F2" w:rsidRPr="00A11B16">
        <w:rPr>
          <w:szCs w:val="22"/>
          <w:lang w:val="en-US"/>
        </w:rPr>
        <w:t>ving</w:t>
      </w:r>
      <w:r w:rsidR="00766BD0" w:rsidRPr="00A11B16">
        <w:rPr>
          <w:szCs w:val="22"/>
          <w:lang w:val="en-US"/>
        </w:rPr>
        <w:t xml:space="preserve"> legal and administrative problems through comprehensive and affordable domestic legal processes</w:t>
      </w:r>
      <w:r w:rsidR="00AD64F2" w:rsidRPr="00A11B16">
        <w:rPr>
          <w:szCs w:val="22"/>
          <w:lang w:val="en-US"/>
        </w:rPr>
        <w:t xml:space="preserve"> that </w:t>
      </w:r>
      <w:r w:rsidR="00766BD0" w:rsidRPr="00A11B16">
        <w:rPr>
          <w:szCs w:val="22"/>
          <w:lang w:val="en-US"/>
        </w:rPr>
        <w:t>recognize the legal status of missing persons;</w:t>
      </w:r>
    </w:p>
    <w:p w14:paraId="1160CA62" w14:textId="77777777" w:rsidR="00766BD0" w:rsidRPr="00A11B16" w:rsidRDefault="00766BD0" w:rsidP="00F72F41">
      <w:pPr>
        <w:rPr>
          <w:rFonts w:eastAsia="MS Mincho"/>
          <w:szCs w:val="22"/>
          <w:lang w:val="en-US"/>
        </w:rPr>
      </w:pPr>
    </w:p>
    <w:p w14:paraId="4940CF0B" w14:textId="771DAAE1" w:rsidR="00766BD0" w:rsidRPr="00A11B16" w:rsidRDefault="00A939FF" w:rsidP="00F72F41">
      <w:pPr>
        <w:numPr>
          <w:ilvl w:val="0"/>
          <w:numId w:val="23"/>
        </w:numPr>
        <w:ind w:left="2160" w:hanging="720"/>
        <w:rPr>
          <w:rFonts w:eastAsia="MS Mincho"/>
          <w:szCs w:val="22"/>
          <w:lang w:val="en-US"/>
        </w:rPr>
      </w:pPr>
      <w:r w:rsidRPr="00A11B16">
        <w:rPr>
          <w:rFonts w:eastAsia="MS Mincho"/>
          <w:szCs w:val="22"/>
          <w:lang w:val="en-US"/>
        </w:rPr>
        <w:t>A</w:t>
      </w:r>
      <w:r w:rsidR="00766BD0" w:rsidRPr="00A11B16">
        <w:rPr>
          <w:rFonts w:eastAsia="MS Mincho"/>
          <w:szCs w:val="22"/>
          <w:lang w:val="en-US"/>
        </w:rPr>
        <w:t>dopt the necessary measures to preserve the traceability and ensure the dignified treatment of the human remains of deceased persons</w:t>
      </w:r>
      <w:r w:rsidR="00AD64F2" w:rsidRPr="00A11B16">
        <w:rPr>
          <w:rFonts w:eastAsia="MS Mincho"/>
          <w:szCs w:val="22"/>
          <w:lang w:val="en-US"/>
        </w:rPr>
        <w:t>,</w:t>
      </w:r>
      <w:r w:rsidR="00766BD0" w:rsidRPr="00A11B16">
        <w:rPr>
          <w:rFonts w:eastAsia="MS Mincho"/>
          <w:szCs w:val="22"/>
          <w:lang w:val="en-US"/>
        </w:rPr>
        <w:t xml:space="preserve"> whether identified or</w:t>
      </w:r>
      <w:r w:rsidR="00766BD0" w:rsidRPr="00A11B16">
        <w:rPr>
          <w:rFonts w:eastAsia="MS Mincho"/>
          <w:b/>
          <w:bCs/>
          <w:szCs w:val="22"/>
          <w:lang w:val="en-US"/>
        </w:rPr>
        <w:t xml:space="preserve"> </w:t>
      </w:r>
      <w:r w:rsidR="00766BD0" w:rsidRPr="00A11B16">
        <w:rPr>
          <w:rFonts w:eastAsia="MS Mincho"/>
          <w:szCs w:val="22"/>
          <w:lang w:val="en-US"/>
        </w:rPr>
        <w:t>unidentified</w:t>
      </w:r>
      <w:r w:rsidR="00AD64F2" w:rsidRPr="00A11B16">
        <w:rPr>
          <w:rFonts w:eastAsia="MS Mincho"/>
          <w:szCs w:val="22"/>
          <w:lang w:val="en-US"/>
        </w:rPr>
        <w:t>, or</w:t>
      </w:r>
      <w:r w:rsidR="00766BD0" w:rsidRPr="00A11B16">
        <w:rPr>
          <w:rFonts w:eastAsia="MS Mincho"/>
          <w:szCs w:val="22"/>
          <w:lang w:val="en-US"/>
        </w:rPr>
        <w:t xml:space="preserve"> as yet unclaimed, as well as post-mortem </w:t>
      </w:r>
      <w:r w:rsidR="00766BD0" w:rsidRPr="00A11B16">
        <w:rPr>
          <w:rFonts w:eastAsia="MS Mincho"/>
          <w:szCs w:val="22"/>
          <w:lang w:val="en-US"/>
        </w:rPr>
        <w:lastRenderedPageBreak/>
        <w:t>information on them, in order to preserve the possibility of identifying them and delivering the human remains to their respective families at a later date;</w:t>
      </w:r>
    </w:p>
    <w:p w14:paraId="5653B0BC" w14:textId="77777777" w:rsidR="00766BD0" w:rsidRPr="00A11B16" w:rsidRDefault="00766BD0" w:rsidP="00F72F41">
      <w:pPr>
        <w:rPr>
          <w:rFonts w:eastAsia="MS Mincho"/>
          <w:szCs w:val="22"/>
          <w:lang w:val="en-US"/>
        </w:rPr>
      </w:pPr>
    </w:p>
    <w:p w14:paraId="63B01109" w14:textId="483177B1" w:rsidR="00766BD0" w:rsidRPr="00A11B16" w:rsidRDefault="00E3023A" w:rsidP="00F72F41">
      <w:pPr>
        <w:numPr>
          <w:ilvl w:val="0"/>
          <w:numId w:val="23"/>
        </w:numPr>
        <w:ind w:left="2160" w:hanging="720"/>
        <w:rPr>
          <w:rFonts w:eastAsia="MS Mincho"/>
          <w:szCs w:val="22"/>
          <w:u w:val="single"/>
          <w:lang w:val="en-US" w:eastAsia="es-ES_tradnl"/>
        </w:rPr>
      </w:pPr>
      <w:r w:rsidRPr="00A11B16">
        <w:rPr>
          <w:rFonts w:eastAsia="MS Mincho"/>
          <w:szCs w:val="22"/>
          <w:lang w:val="en-US"/>
        </w:rPr>
        <w:t>A</w:t>
      </w:r>
      <w:r w:rsidR="00766BD0" w:rsidRPr="00A11B16">
        <w:rPr>
          <w:rFonts w:eastAsia="MS Mincho"/>
          <w:szCs w:val="22"/>
          <w:lang w:val="en-US"/>
        </w:rPr>
        <w:t>dopt the necessary measures to</w:t>
      </w:r>
      <w:r w:rsidR="00766BD0" w:rsidRPr="00A11B16">
        <w:rPr>
          <w:rFonts w:eastAsia="MS Mincho"/>
          <w:szCs w:val="22"/>
          <w:lang w:val="en-US" w:eastAsia="es-ES_tradnl"/>
        </w:rPr>
        <w:t xml:space="preserve"> locate, respect and protect places where human remains of persons presumed missing may be found, with a view to their identification, recovery, and dignified return;</w:t>
      </w:r>
    </w:p>
    <w:p w14:paraId="748A5FF5" w14:textId="77777777" w:rsidR="00766BD0" w:rsidRPr="00A11B16" w:rsidRDefault="00766BD0" w:rsidP="00F72F41">
      <w:pPr>
        <w:rPr>
          <w:rFonts w:eastAsia="MS Mincho"/>
          <w:szCs w:val="22"/>
          <w:lang w:val="en-US"/>
        </w:rPr>
      </w:pPr>
    </w:p>
    <w:p w14:paraId="7B902419" w14:textId="2CC9A82E" w:rsidR="00766BD0" w:rsidRPr="00A11B16" w:rsidRDefault="00766BD0" w:rsidP="00F72F41">
      <w:pPr>
        <w:numPr>
          <w:ilvl w:val="0"/>
          <w:numId w:val="23"/>
        </w:numPr>
        <w:ind w:left="2160" w:hanging="720"/>
        <w:rPr>
          <w:rFonts w:eastAsia="MS Mincho"/>
          <w:szCs w:val="22"/>
          <w:lang w:val="en-US"/>
        </w:rPr>
      </w:pPr>
      <w:r w:rsidRPr="00A11B16">
        <w:rPr>
          <w:rFonts w:eastAsia="MS Mincho"/>
          <w:szCs w:val="22"/>
          <w:lang w:val="en-US"/>
        </w:rPr>
        <w:t xml:space="preserve">Guarantee the participation and representation of victims and their family members at the relevant proceedings, </w:t>
      </w:r>
      <w:r w:rsidR="00AD64F2" w:rsidRPr="00A11B16">
        <w:rPr>
          <w:rFonts w:eastAsia="MS Mincho"/>
          <w:szCs w:val="22"/>
          <w:lang w:val="en-US"/>
        </w:rPr>
        <w:t xml:space="preserve">as well as </w:t>
      </w:r>
      <w:r w:rsidRPr="00A11B16">
        <w:rPr>
          <w:rFonts w:eastAsia="MS Mincho"/>
          <w:szCs w:val="22"/>
          <w:lang w:val="en-US"/>
        </w:rPr>
        <w:t>their access to justice and to mechanisms that ensure them full, fair, prompt, and effective reparations. Ensure arrangements for the protection of victims and witnesses in criminal courts and in other justice mechanisms, when their safety and well-being are in danger as a result of their reporting the crime of forced disappearance and other offenses that result in the disappearance of persons;</w:t>
      </w:r>
    </w:p>
    <w:p w14:paraId="63C5DB13" w14:textId="77777777" w:rsidR="00766BD0" w:rsidRPr="00A11B16" w:rsidRDefault="00766BD0" w:rsidP="00F72F41">
      <w:pPr>
        <w:rPr>
          <w:rFonts w:eastAsia="MS Mincho"/>
          <w:szCs w:val="22"/>
          <w:lang w:val="en-US"/>
        </w:rPr>
      </w:pPr>
    </w:p>
    <w:p w14:paraId="38725BD1" w14:textId="31D2558A" w:rsidR="00766BD0" w:rsidRPr="00A11B16" w:rsidRDefault="00766BD0" w:rsidP="00F72F41">
      <w:pPr>
        <w:numPr>
          <w:ilvl w:val="0"/>
          <w:numId w:val="23"/>
        </w:numPr>
        <w:ind w:left="2160" w:hanging="720"/>
        <w:rPr>
          <w:rFonts w:eastAsia="MS Mincho"/>
          <w:bCs/>
          <w:szCs w:val="22"/>
          <w:lang w:val="en-US"/>
        </w:rPr>
      </w:pPr>
      <w:r w:rsidRPr="00A11B16">
        <w:rPr>
          <w:rFonts w:eastAsia="MS Mincho"/>
          <w:szCs w:val="22"/>
          <w:lang w:val="en-US"/>
        </w:rPr>
        <w:t xml:space="preserve">Strengthen technical skills involved in the search, recovery, and analysis of human remains and associated evidence, </w:t>
      </w:r>
      <w:r w:rsidR="000A512F" w:rsidRPr="00A11B16">
        <w:rPr>
          <w:rFonts w:eastAsia="MS Mincho"/>
          <w:szCs w:val="22"/>
          <w:lang w:val="en-US"/>
        </w:rPr>
        <w:t xml:space="preserve">as well as </w:t>
      </w:r>
      <w:r w:rsidRPr="00A11B16">
        <w:rPr>
          <w:rFonts w:eastAsia="MS Mincho"/>
          <w:szCs w:val="22"/>
          <w:lang w:val="en-US"/>
        </w:rPr>
        <w:t>the use of various forensic sciences;</w:t>
      </w:r>
    </w:p>
    <w:p w14:paraId="16393AB1" w14:textId="77777777" w:rsidR="00766BD0" w:rsidRPr="00A11B16" w:rsidRDefault="00766BD0" w:rsidP="00F72F41">
      <w:pPr>
        <w:rPr>
          <w:rFonts w:eastAsia="MS Mincho"/>
          <w:szCs w:val="22"/>
          <w:lang w:val="en-US"/>
        </w:rPr>
      </w:pPr>
    </w:p>
    <w:p w14:paraId="2C8D6301" w14:textId="77777777" w:rsidR="00766BD0" w:rsidRPr="00A11B16" w:rsidRDefault="00766BD0" w:rsidP="00F72F41">
      <w:pPr>
        <w:numPr>
          <w:ilvl w:val="0"/>
          <w:numId w:val="23"/>
        </w:numPr>
        <w:ind w:left="2160" w:hanging="720"/>
        <w:rPr>
          <w:rFonts w:eastAsia="MS Mincho"/>
          <w:szCs w:val="22"/>
          <w:lang w:val="en-US"/>
        </w:rPr>
      </w:pPr>
      <w:r w:rsidRPr="00A11B16">
        <w:rPr>
          <w:szCs w:val="22"/>
          <w:lang w:val="en-US"/>
        </w:rPr>
        <w:t>Strengthen forensic agencies and disappeared persons search offices with the necessary resources (infrastructure, equipment, trained specialists) to implement standards and protocols for the recovery, custody, and identification of the human remains of deceased persons;</w:t>
      </w:r>
    </w:p>
    <w:p w14:paraId="471BFAE0" w14:textId="77777777" w:rsidR="00766BD0" w:rsidRPr="00A11B16" w:rsidRDefault="00766BD0" w:rsidP="00F72F41">
      <w:pPr>
        <w:rPr>
          <w:rFonts w:eastAsia="MS Mincho"/>
          <w:szCs w:val="22"/>
          <w:lang w:val="en-US"/>
        </w:rPr>
      </w:pPr>
    </w:p>
    <w:p w14:paraId="1774313A" w14:textId="6D285FD4" w:rsidR="00766BD0" w:rsidRPr="00A11B16" w:rsidRDefault="00766BD0" w:rsidP="00F72F41">
      <w:pPr>
        <w:numPr>
          <w:ilvl w:val="0"/>
          <w:numId w:val="23"/>
        </w:numPr>
        <w:ind w:left="2160" w:hanging="720"/>
        <w:rPr>
          <w:rFonts w:eastAsia="MS Mincho"/>
          <w:szCs w:val="22"/>
          <w:lang w:val="en-US"/>
        </w:rPr>
      </w:pPr>
      <w:r w:rsidRPr="00A11B16">
        <w:rPr>
          <w:rFonts w:eastAsia="MS Mincho"/>
          <w:szCs w:val="22"/>
          <w:lang w:val="en-US"/>
        </w:rPr>
        <w:t xml:space="preserve">Promote training and capacity building for actors that provide psychosocial support and psychological care during the process of searching for persons who have disappeared and assistance to </w:t>
      </w:r>
      <w:r w:rsidR="004661D7" w:rsidRPr="00A11B16">
        <w:rPr>
          <w:rFonts w:eastAsia="MS Mincho"/>
          <w:szCs w:val="22"/>
          <w:lang w:val="en-US"/>
        </w:rPr>
        <w:t xml:space="preserve">their family </w:t>
      </w:r>
      <w:r w:rsidRPr="00A11B16">
        <w:rPr>
          <w:rFonts w:eastAsia="MS Mincho"/>
          <w:szCs w:val="22"/>
          <w:lang w:val="en-US"/>
        </w:rPr>
        <w:t>members;</w:t>
      </w:r>
    </w:p>
    <w:p w14:paraId="5F914D58" w14:textId="77777777" w:rsidR="00766BD0" w:rsidRPr="00A11B16" w:rsidRDefault="00766BD0" w:rsidP="00F72F41">
      <w:pPr>
        <w:rPr>
          <w:rFonts w:eastAsia="MS Mincho"/>
          <w:szCs w:val="22"/>
          <w:lang w:val="en-US"/>
        </w:rPr>
      </w:pPr>
    </w:p>
    <w:p w14:paraId="6451098D" w14:textId="720CEC32" w:rsidR="00766BD0" w:rsidRPr="00A11B16" w:rsidRDefault="00766BD0" w:rsidP="00F72F41">
      <w:pPr>
        <w:numPr>
          <w:ilvl w:val="0"/>
          <w:numId w:val="23"/>
        </w:numPr>
        <w:ind w:left="2160" w:hanging="720"/>
        <w:rPr>
          <w:rFonts w:eastAsia="MS Mincho"/>
          <w:szCs w:val="22"/>
          <w:lang w:val="en-US"/>
        </w:rPr>
      </w:pPr>
      <w:r w:rsidRPr="00A11B16">
        <w:rPr>
          <w:rFonts w:eastAsia="MS Mincho"/>
          <w:szCs w:val="22"/>
          <w:lang w:val="en-US"/>
        </w:rPr>
        <w:t xml:space="preserve">Guarantee appropriate management of information, including information related to the personal data of missing persons and their families, by establishing information management systems to gather, protect, and manage data in keeping with national and international legal standards and provisions, in order to support the search for </w:t>
      </w:r>
      <w:r w:rsidRPr="00A11B16">
        <w:rPr>
          <w:rFonts w:eastAsia="MS Mincho"/>
          <w:szCs w:val="22"/>
          <w:lang w:val="en-US" w:eastAsia="es-ES_tradnl"/>
        </w:rPr>
        <w:t xml:space="preserve">and identification of </w:t>
      </w:r>
      <w:r w:rsidRPr="00A11B16">
        <w:rPr>
          <w:rFonts w:eastAsia="MS Mincho"/>
          <w:szCs w:val="22"/>
          <w:lang w:val="en-US"/>
        </w:rPr>
        <w:t>persons</w:t>
      </w:r>
      <w:r w:rsidR="004661D7" w:rsidRPr="00A11B16">
        <w:rPr>
          <w:rFonts w:eastAsia="MS Mincho"/>
          <w:szCs w:val="22"/>
          <w:lang w:val="en-US"/>
        </w:rPr>
        <w:t xml:space="preserve"> who have disappeared</w:t>
      </w:r>
      <w:r w:rsidRPr="00A11B16">
        <w:rPr>
          <w:rFonts w:eastAsia="MS Mincho"/>
          <w:szCs w:val="22"/>
          <w:lang w:val="en-US"/>
        </w:rPr>
        <w:t>;</w:t>
      </w:r>
      <w:r w:rsidRPr="00A11B16">
        <w:rPr>
          <w:rFonts w:eastAsia="MS Mincho"/>
          <w:i/>
          <w:iCs/>
          <w:szCs w:val="22"/>
          <w:lang w:val="en-US"/>
        </w:rPr>
        <w:t xml:space="preserve"> </w:t>
      </w:r>
      <w:r w:rsidR="00BF0F2D" w:rsidRPr="00A11B16">
        <w:rPr>
          <w:rFonts w:eastAsia="MS Mincho"/>
          <w:szCs w:val="22"/>
          <w:lang w:val="en-US"/>
        </w:rPr>
        <w:t>and</w:t>
      </w:r>
    </w:p>
    <w:p w14:paraId="13E8453C" w14:textId="77777777" w:rsidR="00766BD0" w:rsidRPr="00A11B16" w:rsidRDefault="00766BD0" w:rsidP="00F72F41">
      <w:pPr>
        <w:rPr>
          <w:szCs w:val="22"/>
          <w:lang w:val="en-US"/>
        </w:rPr>
      </w:pPr>
    </w:p>
    <w:p w14:paraId="50B4CE8F" w14:textId="4F45AF3F" w:rsidR="00766BD0" w:rsidRPr="00A11B16" w:rsidRDefault="00766BD0" w:rsidP="00F72F41">
      <w:pPr>
        <w:numPr>
          <w:ilvl w:val="0"/>
          <w:numId w:val="23"/>
        </w:numPr>
        <w:ind w:left="2160" w:hanging="720"/>
        <w:rPr>
          <w:rFonts w:eastAsia="MS Mincho"/>
          <w:szCs w:val="22"/>
          <w:lang w:val="en-US"/>
        </w:rPr>
      </w:pPr>
      <w:r w:rsidRPr="00A11B16">
        <w:rPr>
          <w:szCs w:val="22"/>
          <w:lang w:val="en-US"/>
        </w:rPr>
        <w:t xml:space="preserve">Promote, </w:t>
      </w:r>
      <w:r w:rsidR="004661D7" w:rsidRPr="00A11B16">
        <w:rPr>
          <w:szCs w:val="22"/>
          <w:lang w:val="en-US"/>
        </w:rPr>
        <w:t xml:space="preserve">as </w:t>
      </w:r>
      <w:r w:rsidRPr="00A11B16">
        <w:rPr>
          <w:szCs w:val="22"/>
          <w:lang w:val="en-US"/>
        </w:rPr>
        <w:t xml:space="preserve">necessary, </w:t>
      </w:r>
      <w:r w:rsidR="004661D7" w:rsidRPr="00A11B16">
        <w:rPr>
          <w:szCs w:val="22"/>
          <w:lang w:val="en-US"/>
        </w:rPr>
        <w:t xml:space="preserve">within </w:t>
      </w:r>
      <w:r w:rsidRPr="00A11B16">
        <w:rPr>
          <w:szCs w:val="22"/>
          <w:lang w:val="en-US"/>
        </w:rPr>
        <w:t>the organizational structure of forensic agencies and disappeared persons search offices</w:t>
      </w:r>
      <w:r w:rsidR="004661D7" w:rsidRPr="00A11B16">
        <w:rPr>
          <w:szCs w:val="22"/>
          <w:lang w:val="en-US"/>
        </w:rPr>
        <w:t>,</w:t>
      </w:r>
      <w:r w:rsidRPr="00A11B16">
        <w:rPr>
          <w:szCs w:val="22"/>
          <w:lang w:val="en-US"/>
        </w:rPr>
        <w:t xml:space="preserve"> </w:t>
      </w:r>
      <w:r w:rsidR="004661D7" w:rsidRPr="00A11B16">
        <w:rPr>
          <w:szCs w:val="22"/>
          <w:lang w:val="en-US"/>
        </w:rPr>
        <w:t xml:space="preserve">procedures </w:t>
      </w:r>
      <w:r w:rsidRPr="00A11B16">
        <w:rPr>
          <w:szCs w:val="22"/>
          <w:lang w:val="en-US"/>
        </w:rPr>
        <w:t xml:space="preserve">to manage the records of unidentified and unclaimed deceased persons, compare information on missing persons with that </w:t>
      </w:r>
      <w:r w:rsidR="004661D7" w:rsidRPr="00A11B16">
        <w:rPr>
          <w:szCs w:val="22"/>
          <w:lang w:val="en-US"/>
        </w:rPr>
        <w:t>of</w:t>
      </w:r>
      <w:r w:rsidRPr="00A11B16">
        <w:rPr>
          <w:szCs w:val="22"/>
          <w:lang w:val="en-US"/>
        </w:rPr>
        <w:t xml:space="preserve"> de</w:t>
      </w:r>
      <w:r w:rsidR="004661D7" w:rsidRPr="00A11B16">
        <w:rPr>
          <w:szCs w:val="22"/>
          <w:lang w:val="en-US"/>
        </w:rPr>
        <w:t>ce</w:t>
      </w:r>
      <w:r w:rsidRPr="00A11B16">
        <w:rPr>
          <w:szCs w:val="22"/>
          <w:lang w:val="en-US"/>
        </w:rPr>
        <w:t>a</w:t>
      </w:r>
      <w:r w:rsidR="004661D7" w:rsidRPr="00A11B16">
        <w:rPr>
          <w:szCs w:val="22"/>
          <w:lang w:val="en-US"/>
        </w:rPr>
        <w:t>se</w:t>
      </w:r>
      <w:r w:rsidRPr="00A11B16">
        <w:rPr>
          <w:szCs w:val="22"/>
          <w:lang w:val="en-US"/>
        </w:rPr>
        <w:t>d persons, and produce a scientific identification report for the authorities and family members.</w:t>
      </w:r>
    </w:p>
    <w:p w14:paraId="436533E4" w14:textId="77777777" w:rsidR="00766BD0" w:rsidRPr="00A11B16" w:rsidRDefault="00766BD0" w:rsidP="00F72F41">
      <w:pPr>
        <w:rPr>
          <w:rFonts w:eastAsia="MS Mincho"/>
          <w:szCs w:val="22"/>
          <w:lang w:val="en-US"/>
        </w:rPr>
      </w:pPr>
    </w:p>
    <w:p w14:paraId="1C8499E8" w14:textId="3F60E91D" w:rsidR="00766BD0" w:rsidRPr="00A11B16" w:rsidRDefault="00766BD0" w:rsidP="00F72F41">
      <w:pPr>
        <w:ind w:firstLine="720"/>
        <w:rPr>
          <w:rFonts w:eastAsia="MS Mincho"/>
          <w:szCs w:val="22"/>
          <w:lang w:val="en-US"/>
        </w:rPr>
      </w:pPr>
      <w:r w:rsidRPr="00A11B16">
        <w:rPr>
          <w:rFonts w:eastAsia="MS Mincho"/>
          <w:szCs w:val="22"/>
          <w:lang w:val="en-US"/>
        </w:rPr>
        <w:t>2.</w:t>
      </w:r>
      <w:r w:rsidRPr="00A11B16">
        <w:rPr>
          <w:rFonts w:eastAsia="MS Mincho"/>
          <w:szCs w:val="22"/>
          <w:lang w:val="en-US"/>
        </w:rPr>
        <w:tab/>
        <w:t>To urge member states to ensure the implementation of applicable law in this area, with a humanitarian approach.</w:t>
      </w:r>
    </w:p>
    <w:p w14:paraId="26111839" w14:textId="77777777" w:rsidR="00766BD0" w:rsidRPr="00A11B16" w:rsidRDefault="00766BD0" w:rsidP="00F72F41">
      <w:pPr>
        <w:rPr>
          <w:rFonts w:eastAsia="MS Mincho"/>
          <w:szCs w:val="22"/>
          <w:lang w:val="en-US"/>
        </w:rPr>
      </w:pPr>
    </w:p>
    <w:p w14:paraId="78DB0C5C" w14:textId="0B38383B" w:rsidR="00766BD0" w:rsidRPr="00A11B16" w:rsidRDefault="00766BD0" w:rsidP="00F72F41">
      <w:pPr>
        <w:ind w:firstLine="720"/>
        <w:rPr>
          <w:rFonts w:eastAsia="MS Mincho"/>
          <w:bCs/>
          <w:szCs w:val="22"/>
          <w:lang w:val="en-US"/>
        </w:rPr>
      </w:pPr>
      <w:r w:rsidRPr="00A11B16">
        <w:rPr>
          <w:rFonts w:eastAsia="MS Mincho"/>
          <w:szCs w:val="22"/>
          <w:lang w:val="en-US"/>
        </w:rPr>
        <w:t>3.</w:t>
      </w:r>
      <w:r w:rsidRPr="00A11B16">
        <w:rPr>
          <w:rFonts w:eastAsia="MS Mincho"/>
          <w:szCs w:val="22"/>
          <w:lang w:val="en-US"/>
        </w:rPr>
        <w:tab/>
        <w:t xml:space="preserve">To encourage member states to ratify or accede to the Inter-American Convention on Forced Disappearance of Persons and the International Convention for the Protection of all Persons from </w:t>
      </w:r>
      <w:r w:rsidR="001407EB" w:rsidRPr="00A11B16">
        <w:rPr>
          <w:rFonts w:eastAsia="MS Mincho"/>
          <w:szCs w:val="22"/>
          <w:lang w:val="en-US"/>
        </w:rPr>
        <w:t>Enf</w:t>
      </w:r>
      <w:r w:rsidRPr="00A11B16">
        <w:rPr>
          <w:rFonts w:eastAsia="MS Mincho"/>
          <w:szCs w:val="22"/>
          <w:lang w:val="en-US"/>
        </w:rPr>
        <w:t>orced Disappearance</w:t>
      </w:r>
      <w:r w:rsidRPr="00A11B16">
        <w:rPr>
          <w:rFonts w:eastAsia="MS Mincho"/>
          <w:b/>
          <w:bCs/>
          <w:szCs w:val="22"/>
          <w:lang w:val="en-US"/>
        </w:rPr>
        <w:t xml:space="preserve"> </w:t>
      </w:r>
      <w:r w:rsidRPr="00A11B16">
        <w:rPr>
          <w:rFonts w:eastAsia="MS Mincho"/>
          <w:szCs w:val="22"/>
          <w:lang w:val="en-US"/>
        </w:rPr>
        <w:t>and implement them in domestic system of laws</w:t>
      </w:r>
      <w:r w:rsidR="00B74066" w:rsidRPr="00A11B16">
        <w:rPr>
          <w:rFonts w:eastAsia="MS Mincho"/>
          <w:szCs w:val="22"/>
          <w:lang w:val="en-US"/>
        </w:rPr>
        <w:t xml:space="preserve">; </w:t>
      </w:r>
      <w:r w:rsidRPr="00A11B16">
        <w:rPr>
          <w:rFonts w:eastAsia="MS Mincho"/>
          <w:szCs w:val="22"/>
          <w:lang w:val="en-US"/>
        </w:rPr>
        <w:t xml:space="preserve">recognize the </w:t>
      </w:r>
      <w:r w:rsidRPr="00A11B16">
        <w:rPr>
          <w:rFonts w:eastAsia="MS Mincho"/>
          <w:szCs w:val="22"/>
          <w:lang w:val="en-US"/>
        </w:rPr>
        <w:lastRenderedPageBreak/>
        <w:t xml:space="preserve">competence of the Committee on Enforced Disappearances; share experience and best practices; strengthen international cooperation and exchanges of information; </w:t>
      </w:r>
      <w:r w:rsidR="00B74066" w:rsidRPr="00A11B16">
        <w:rPr>
          <w:rFonts w:eastAsia="MS Mincho"/>
          <w:szCs w:val="22"/>
          <w:lang w:val="en-US"/>
        </w:rPr>
        <w:t xml:space="preserve">and </w:t>
      </w:r>
      <w:r w:rsidRPr="00A11B16">
        <w:rPr>
          <w:rFonts w:eastAsia="MS Mincho"/>
          <w:szCs w:val="22"/>
          <w:lang w:val="en-US"/>
        </w:rPr>
        <w:t xml:space="preserve">support the participation and technical assistance of international and national institutions with recognized experience in the search for disappeared persons; in addition, to invite member states to continue their cooperation with the International Committee of the Red Cross, facilitating its work and </w:t>
      </w:r>
      <w:r w:rsidR="00B74066" w:rsidRPr="00A11B16">
        <w:rPr>
          <w:rFonts w:eastAsia="MS Mincho"/>
          <w:szCs w:val="22"/>
          <w:lang w:val="en-US"/>
        </w:rPr>
        <w:t xml:space="preserve">taking up </w:t>
      </w:r>
      <w:r w:rsidRPr="00A11B16">
        <w:rPr>
          <w:rFonts w:eastAsia="MS Mincho"/>
          <w:szCs w:val="22"/>
          <w:lang w:val="en-US"/>
        </w:rPr>
        <w:t>its technical recommendations, with a view to consolidating measures adopted by member states to search for disappeared persons, treat human remains in a dignified way, and assist their family members.</w:t>
      </w:r>
    </w:p>
    <w:p w14:paraId="06761478" w14:textId="77777777" w:rsidR="00766BD0" w:rsidRPr="00A11B16" w:rsidRDefault="00766BD0" w:rsidP="00F72F41">
      <w:pPr>
        <w:rPr>
          <w:rFonts w:eastAsia="MS Mincho"/>
          <w:szCs w:val="22"/>
          <w:lang w:val="en-US"/>
        </w:rPr>
      </w:pPr>
    </w:p>
    <w:p w14:paraId="7AFBFA8F" w14:textId="03DBE697" w:rsidR="00766BD0" w:rsidRPr="00A11B16" w:rsidRDefault="00766BD0" w:rsidP="00F72F41">
      <w:pPr>
        <w:rPr>
          <w:szCs w:val="22"/>
          <w:lang w:val="en-US"/>
        </w:rPr>
      </w:pPr>
      <w:r w:rsidRPr="00A11B16">
        <w:rPr>
          <w:szCs w:val="22"/>
          <w:lang w:val="en-US"/>
        </w:rPr>
        <w:tab/>
        <w:t>4.</w:t>
      </w:r>
      <w:r w:rsidRPr="00A11B16">
        <w:rPr>
          <w:szCs w:val="22"/>
          <w:lang w:val="en-US"/>
        </w:rPr>
        <w:tab/>
        <w:t xml:space="preserve">To encourage member states to promote national adoption of measures related to the provisions of resolution AG/RES. 2134 (XXXV-O/05), </w:t>
      </w:r>
      <w:r w:rsidR="00CC0BAD" w:rsidRPr="00A11B16">
        <w:rPr>
          <w:szCs w:val="22"/>
          <w:lang w:val="en-US"/>
        </w:rPr>
        <w:t>“</w:t>
      </w:r>
      <w:r w:rsidRPr="00A11B16">
        <w:rPr>
          <w:szCs w:val="22"/>
          <w:lang w:val="en-US"/>
        </w:rPr>
        <w:t>Persons Who Have Disappeared and Assistance to Members of their Family,</w:t>
      </w:r>
      <w:r w:rsidR="00CC0BAD" w:rsidRPr="00A11B16">
        <w:rPr>
          <w:szCs w:val="22"/>
          <w:lang w:val="en-US"/>
        </w:rPr>
        <w:t>”</w:t>
      </w:r>
      <w:r w:rsidRPr="00A11B16">
        <w:rPr>
          <w:szCs w:val="22"/>
          <w:lang w:val="en-US"/>
        </w:rPr>
        <w:t xml:space="preserve"> and subsequent resolutions on the subject adopted by the General Assembly</w:t>
      </w:r>
      <w:r w:rsidR="00B74066" w:rsidRPr="00A11B16">
        <w:rPr>
          <w:szCs w:val="22"/>
          <w:lang w:val="en-US"/>
        </w:rPr>
        <w:t>,</w:t>
      </w:r>
      <w:r w:rsidRPr="00A11B16">
        <w:rPr>
          <w:szCs w:val="22"/>
          <w:lang w:val="en-US"/>
        </w:rPr>
        <w:t xml:space="preserve"> and to provide information in that regard; and to instruct the</w:t>
      </w:r>
      <w:r w:rsidR="00C063A7" w:rsidRPr="00A11B16">
        <w:rPr>
          <w:szCs w:val="22"/>
          <w:lang w:val="en-US"/>
        </w:rPr>
        <w:t xml:space="preserve"> CAJP</w:t>
      </w:r>
      <w:r w:rsidRPr="00A11B16">
        <w:rPr>
          <w:szCs w:val="22"/>
          <w:lang w:val="en-US"/>
        </w:rPr>
        <w:t xml:space="preserve"> to ensure that information is circulated prior to the fifty-second</w:t>
      </w:r>
      <w:r w:rsidRPr="00A11B16">
        <w:rPr>
          <w:b/>
          <w:bCs/>
          <w:szCs w:val="22"/>
          <w:lang w:val="en-US"/>
        </w:rPr>
        <w:t xml:space="preserve"> </w:t>
      </w:r>
      <w:r w:rsidRPr="00A11B16">
        <w:rPr>
          <w:szCs w:val="22"/>
          <w:lang w:val="en-US"/>
        </w:rPr>
        <w:t>regular session of the General Assembly.</w:t>
      </w:r>
    </w:p>
    <w:p w14:paraId="2FC83E48" w14:textId="77777777" w:rsidR="00766BD0" w:rsidRPr="00A11B16" w:rsidRDefault="00766BD0" w:rsidP="00F72F41">
      <w:pPr>
        <w:rPr>
          <w:szCs w:val="22"/>
          <w:lang w:val="en-US"/>
        </w:rPr>
      </w:pPr>
    </w:p>
    <w:p w14:paraId="300A0D39" w14:textId="6E6A841F" w:rsidR="00766BD0" w:rsidRPr="00A11B16" w:rsidRDefault="00766BD0" w:rsidP="00F72F41">
      <w:pPr>
        <w:ind w:left="720" w:hanging="720"/>
        <w:rPr>
          <w:szCs w:val="22"/>
          <w:lang w:val="en-US"/>
        </w:rPr>
      </w:pPr>
      <w:r w:rsidRPr="00A11B16">
        <w:rPr>
          <w:szCs w:val="22"/>
          <w:lang w:val="en-US"/>
        </w:rPr>
        <w:t>viii.</w:t>
      </w:r>
      <w:r w:rsidRPr="00A11B16">
        <w:rPr>
          <w:szCs w:val="22"/>
          <w:lang w:val="en-US"/>
        </w:rPr>
        <w:tab/>
      </w:r>
      <w:r w:rsidRPr="00A11B16">
        <w:rPr>
          <w:szCs w:val="22"/>
          <w:u w:val="single"/>
          <w:lang w:val="en-US"/>
        </w:rPr>
        <w:t xml:space="preserve">Strengthening the </w:t>
      </w:r>
      <w:r w:rsidR="00F42D8B" w:rsidRPr="00A11B16">
        <w:rPr>
          <w:szCs w:val="22"/>
          <w:u w:val="single"/>
          <w:lang w:val="en-US"/>
        </w:rPr>
        <w:t>f</w:t>
      </w:r>
      <w:r w:rsidRPr="00A11B16">
        <w:rPr>
          <w:szCs w:val="22"/>
          <w:u w:val="single"/>
          <w:lang w:val="en-US"/>
        </w:rPr>
        <w:t xml:space="preserve">ollow-up </w:t>
      </w:r>
      <w:r w:rsidR="00F42D8B" w:rsidRPr="00A11B16">
        <w:rPr>
          <w:szCs w:val="22"/>
          <w:u w:val="single"/>
          <w:lang w:val="en-US"/>
        </w:rPr>
        <w:t>m</w:t>
      </w:r>
      <w:r w:rsidRPr="00A11B16">
        <w:rPr>
          <w:szCs w:val="22"/>
          <w:u w:val="single"/>
          <w:lang w:val="en-US"/>
        </w:rPr>
        <w:t xml:space="preserve">echanism for </w:t>
      </w:r>
      <w:r w:rsidR="00B74066" w:rsidRPr="00A11B16">
        <w:rPr>
          <w:szCs w:val="22"/>
          <w:u w:val="single"/>
          <w:lang w:val="en-US"/>
        </w:rPr>
        <w:t>i</w:t>
      </w:r>
      <w:r w:rsidRPr="00A11B16">
        <w:rPr>
          <w:szCs w:val="22"/>
          <w:u w:val="single"/>
          <w:lang w:val="en-US"/>
        </w:rPr>
        <w:t>mplementation of the Protocol of San Salvador</w:t>
      </w:r>
    </w:p>
    <w:p w14:paraId="0CAA1EF9" w14:textId="77777777" w:rsidR="00766BD0" w:rsidRPr="00A11B16" w:rsidRDefault="00766BD0" w:rsidP="00F72F41">
      <w:pPr>
        <w:rPr>
          <w:bCs/>
          <w:szCs w:val="22"/>
          <w:lang w:val="en-US"/>
        </w:rPr>
      </w:pPr>
    </w:p>
    <w:p w14:paraId="7572F312" w14:textId="2629D54C" w:rsidR="00766BD0" w:rsidRPr="00A11B16" w:rsidRDefault="00766BD0" w:rsidP="00F72F41">
      <w:pPr>
        <w:ind w:firstLine="720"/>
        <w:rPr>
          <w:szCs w:val="22"/>
          <w:lang w:val="en-US"/>
        </w:rPr>
      </w:pPr>
      <w:r w:rsidRPr="00A11B16">
        <w:rPr>
          <w:szCs w:val="22"/>
          <w:lang w:val="en-US"/>
        </w:rPr>
        <w:t>HIGHLIGHTING that, to date, only 16 member states have ratified the Additional Protocol to the American Convention on Human Rights in the Area of Economic, Social and Cultural Rights (Protocol of San Salvador), Article 19 of which provides that the States Parties undertake to submit periodic national reports on the progressive measures they have taken to ensure the full exercise and due respect for the rights set forth in that instrument;</w:t>
      </w:r>
    </w:p>
    <w:p w14:paraId="55E3F7B8" w14:textId="77777777" w:rsidR="00766BD0" w:rsidRPr="00A11B16" w:rsidRDefault="00766BD0" w:rsidP="00F72F41">
      <w:pPr>
        <w:rPr>
          <w:strike/>
          <w:color w:val="000000"/>
          <w:szCs w:val="22"/>
          <w:lang w:val="en-US"/>
        </w:rPr>
      </w:pPr>
    </w:p>
    <w:p w14:paraId="25A32330" w14:textId="2DE87F0E" w:rsidR="00766BD0" w:rsidRPr="00A11B16" w:rsidRDefault="00766BD0" w:rsidP="00F72F41">
      <w:pPr>
        <w:ind w:firstLine="720"/>
        <w:rPr>
          <w:szCs w:val="22"/>
          <w:lang w:val="en-US"/>
        </w:rPr>
      </w:pPr>
      <w:r w:rsidRPr="00A11B16">
        <w:rPr>
          <w:szCs w:val="22"/>
          <w:lang w:val="en-US"/>
        </w:rPr>
        <w:t xml:space="preserve">EMPHASIZING that, in accordance with the principles set forth in the update of the appendix </w:t>
      </w:r>
      <w:r w:rsidR="00CC0BAD" w:rsidRPr="00A11B16">
        <w:rPr>
          <w:szCs w:val="22"/>
          <w:lang w:val="en-US"/>
        </w:rPr>
        <w:t>“</w:t>
      </w:r>
      <w:r w:rsidR="004D6079" w:rsidRPr="00A11B16">
        <w:rPr>
          <w:szCs w:val="22"/>
          <w:lang w:val="en-US"/>
        </w:rPr>
        <w:t>Composition and Functioning of the Working Group to Examine the National Reports Envisioned in the Protocol of San Salvador</w:t>
      </w:r>
      <w:r w:rsidR="002C7581" w:rsidRPr="00A11B16">
        <w:rPr>
          <w:szCs w:val="22"/>
          <w:lang w:val="en-US"/>
        </w:rPr>
        <w:t>,</w:t>
      </w:r>
      <w:r w:rsidR="00CC0BAD" w:rsidRPr="00A11B16">
        <w:rPr>
          <w:szCs w:val="22"/>
          <w:lang w:val="en-US"/>
        </w:rPr>
        <w:t>”</w:t>
      </w:r>
      <w:r w:rsidRPr="00A11B16">
        <w:rPr>
          <w:szCs w:val="22"/>
          <w:lang w:val="en-US"/>
        </w:rPr>
        <w:t xml:space="preserve"> pursuant to </w:t>
      </w:r>
      <w:r w:rsidR="00C27EB6" w:rsidRPr="00A11B16">
        <w:rPr>
          <w:szCs w:val="22"/>
          <w:lang w:val="en-US"/>
        </w:rPr>
        <w:t>r</w:t>
      </w:r>
      <w:r w:rsidRPr="00A11B16">
        <w:rPr>
          <w:szCs w:val="22"/>
          <w:lang w:val="en-US"/>
        </w:rPr>
        <w:t>esolution AG/RES. 2908 (XLVII-O/17), since August 2019 that Working Group has a majority of women</w:t>
      </w:r>
      <w:r w:rsidR="00C27EB6" w:rsidRPr="00A11B16">
        <w:rPr>
          <w:szCs w:val="22"/>
          <w:lang w:val="en-US"/>
        </w:rPr>
        <w:t xml:space="preserve"> members</w:t>
      </w:r>
      <w:r w:rsidRPr="00A11B16">
        <w:rPr>
          <w:szCs w:val="22"/>
          <w:lang w:val="en-US"/>
        </w:rPr>
        <w:t>;</w:t>
      </w:r>
    </w:p>
    <w:p w14:paraId="7E89BE01" w14:textId="77777777" w:rsidR="00766BD0" w:rsidRPr="00A11B16" w:rsidRDefault="00766BD0" w:rsidP="00F72F41">
      <w:pPr>
        <w:rPr>
          <w:szCs w:val="22"/>
          <w:lang w:val="en-US"/>
        </w:rPr>
      </w:pPr>
    </w:p>
    <w:p w14:paraId="054B16D7" w14:textId="4B5F09A3" w:rsidR="00766BD0" w:rsidRPr="00A11B16" w:rsidRDefault="00766BD0" w:rsidP="00F72F41">
      <w:pPr>
        <w:ind w:firstLine="720"/>
        <w:rPr>
          <w:szCs w:val="22"/>
          <w:lang w:val="en-US"/>
        </w:rPr>
      </w:pPr>
      <w:r w:rsidRPr="00A11B16">
        <w:rPr>
          <w:szCs w:val="22"/>
          <w:lang w:val="en-US"/>
        </w:rPr>
        <w:t xml:space="preserve">CONCERNED by the serious crisis associated with the COVID-19 pandemic that has </w:t>
      </w:r>
      <w:r w:rsidR="00C27EB6" w:rsidRPr="00A11B16">
        <w:rPr>
          <w:szCs w:val="22"/>
          <w:lang w:val="en-US"/>
        </w:rPr>
        <w:t xml:space="preserve">created </w:t>
      </w:r>
      <w:r w:rsidRPr="00A11B16">
        <w:rPr>
          <w:szCs w:val="22"/>
          <w:lang w:val="en-US"/>
        </w:rPr>
        <w:t>obstacles to the exercise of the rights set forth in the Protocol of San Salvador, such as the rights to health, education, adequate nutrition, social security</w:t>
      </w:r>
      <w:r w:rsidR="00C27EB6" w:rsidRPr="00A11B16">
        <w:rPr>
          <w:szCs w:val="22"/>
          <w:lang w:val="en-US"/>
        </w:rPr>
        <w:t>,</w:t>
      </w:r>
      <w:r w:rsidRPr="00A11B16">
        <w:rPr>
          <w:szCs w:val="22"/>
          <w:lang w:val="en-US"/>
        </w:rPr>
        <w:t xml:space="preserve"> and work, among others, and has widened the gaps that historically discriminated and vulnerable groups face in the exercise of their rights, and recognizing in this regard the efforts made by the Working Group to support member states in responding to the pandemic through various activities</w:t>
      </w:r>
      <w:r w:rsidR="00FE7C3C" w:rsidRPr="00A11B16">
        <w:rPr>
          <w:szCs w:val="22"/>
          <w:lang w:val="en-US"/>
        </w:rPr>
        <w:t>; and</w:t>
      </w:r>
    </w:p>
    <w:p w14:paraId="2CB7EDEE" w14:textId="77777777" w:rsidR="00766BD0" w:rsidRPr="00A11B16" w:rsidRDefault="00766BD0" w:rsidP="00F72F41">
      <w:pPr>
        <w:rPr>
          <w:szCs w:val="22"/>
          <w:lang w:val="en-US"/>
        </w:rPr>
      </w:pPr>
    </w:p>
    <w:p w14:paraId="272F834D" w14:textId="18018BFB" w:rsidR="00766BD0" w:rsidRPr="00A11B16" w:rsidRDefault="00766BD0" w:rsidP="00F72F41">
      <w:pPr>
        <w:ind w:firstLine="720"/>
        <w:rPr>
          <w:szCs w:val="22"/>
          <w:lang w:val="en-US"/>
        </w:rPr>
      </w:pPr>
      <w:r w:rsidRPr="00A11B16">
        <w:rPr>
          <w:szCs w:val="22"/>
          <w:lang w:val="en-US"/>
        </w:rPr>
        <w:t xml:space="preserve">RECOGNIZING the contribution of the </w:t>
      </w:r>
      <w:r w:rsidR="00D50FF9" w:rsidRPr="00A11B16">
        <w:rPr>
          <w:szCs w:val="22"/>
          <w:lang w:val="en-US"/>
        </w:rPr>
        <w:t xml:space="preserve">Office of the </w:t>
      </w:r>
      <w:r w:rsidRPr="00A11B16">
        <w:rPr>
          <w:szCs w:val="22"/>
          <w:lang w:val="en-US"/>
        </w:rPr>
        <w:t>Special Rapporteur on Economic, Social, Cultural, and Environmental Rights, on behalf of the Inter-American Commission on Human Rights, to the</w:t>
      </w:r>
      <w:r w:rsidRPr="00A11B16">
        <w:rPr>
          <w:b/>
          <w:bCs/>
          <w:szCs w:val="22"/>
          <w:lang w:val="en-US"/>
        </w:rPr>
        <w:t xml:space="preserve"> </w:t>
      </w:r>
      <w:r w:rsidR="002C7581" w:rsidRPr="00A11B16">
        <w:rPr>
          <w:color w:val="000000"/>
          <w:szCs w:val="22"/>
          <w:lang w:val="en-US" w:eastAsia="es-ES"/>
        </w:rPr>
        <w:t>Working Group to Examine the Periodic Reports of the States Parties to the Protocol of San Salvador</w:t>
      </w:r>
      <w:r w:rsidRPr="00A11B16">
        <w:rPr>
          <w:szCs w:val="22"/>
          <w:lang w:val="en-US"/>
        </w:rPr>
        <w:t>, and taking note of its reports</w:t>
      </w:r>
      <w:r w:rsidR="00FE7C3C" w:rsidRPr="00A11B16">
        <w:rPr>
          <w:szCs w:val="22"/>
          <w:lang w:val="en-US"/>
        </w:rPr>
        <w:t>,</w:t>
      </w:r>
    </w:p>
    <w:p w14:paraId="64CCF185" w14:textId="77777777" w:rsidR="00766BD0" w:rsidRPr="00A11B16" w:rsidRDefault="00766BD0" w:rsidP="00F72F41">
      <w:pPr>
        <w:rPr>
          <w:szCs w:val="22"/>
          <w:lang w:val="en-US"/>
        </w:rPr>
      </w:pPr>
    </w:p>
    <w:p w14:paraId="255A5F46" w14:textId="77777777" w:rsidR="00766BD0" w:rsidRPr="00A11B16" w:rsidRDefault="00766BD0" w:rsidP="00F72F41">
      <w:pPr>
        <w:rPr>
          <w:szCs w:val="22"/>
          <w:lang w:val="en-US"/>
        </w:rPr>
      </w:pPr>
      <w:r w:rsidRPr="00A11B16">
        <w:rPr>
          <w:szCs w:val="22"/>
          <w:lang w:val="en-US"/>
        </w:rPr>
        <w:t>RESOLVES:</w:t>
      </w:r>
    </w:p>
    <w:p w14:paraId="1705BFBF" w14:textId="77777777" w:rsidR="00766BD0" w:rsidRPr="00A11B16" w:rsidRDefault="00766BD0" w:rsidP="00F72F41">
      <w:pPr>
        <w:rPr>
          <w:szCs w:val="22"/>
          <w:lang w:val="en-US"/>
        </w:rPr>
      </w:pPr>
    </w:p>
    <w:p w14:paraId="5299C885" w14:textId="0E63E6E4" w:rsidR="00766BD0" w:rsidRPr="00A11B16" w:rsidRDefault="00766BD0" w:rsidP="00F72F41">
      <w:pPr>
        <w:ind w:firstLine="720"/>
        <w:rPr>
          <w:strike/>
          <w:color w:val="000000"/>
          <w:szCs w:val="22"/>
          <w:lang w:val="en-US"/>
        </w:rPr>
      </w:pPr>
      <w:r w:rsidRPr="00A11B16">
        <w:rPr>
          <w:szCs w:val="22"/>
          <w:lang w:val="en-US"/>
        </w:rPr>
        <w:t>1.</w:t>
      </w:r>
      <w:r w:rsidRPr="00A11B16">
        <w:rPr>
          <w:szCs w:val="22"/>
          <w:lang w:val="en-US"/>
        </w:rPr>
        <w:tab/>
        <w:t>To commend the commitment and efforts of the States Part</w:t>
      </w:r>
      <w:r w:rsidR="0077262D" w:rsidRPr="00A11B16">
        <w:rPr>
          <w:szCs w:val="22"/>
          <w:lang w:val="en-US"/>
        </w:rPr>
        <w:t>ies</w:t>
      </w:r>
      <w:r w:rsidRPr="00A11B16">
        <w:rPr>
          <w:szCs w:val="22"/>
          <w:lang w:val="en-US"/>
        </w:rPr>
        <w:t xml:space="preserve"> that met the deadlines for the presentation of national reports, especially those that submitted their integrated national report; and, in that regard, to remind and to request the States Part</w:t>
      </w:r>
      <w:r w:rsidR="0077262D" w:rsidRPr="00A11B16">
        <w:rPr>
          <w:szCs w:val="22"/>
          <w:lang w:val="en-US"/>
        </w:rPr>
        <w:t>ies</w:t>
      </w:r>
      <w:r w:rsidRPr="00A11B16">
        <w:rPr>
          <w:szCs w:val="22"/>
          <w:lang w:val="en-US"/>
        </w:rPr>
        <w:t xml:space="preserve"> that have not yet done so to submit promptly the pending national</w:t>
      </w:r>
      <w:r w:rsidRPr="00A11B16">
        <w:rPr>
          <w:color w:val="000000"/>
          <w:szCs w:val="22"/>
          <w:lang w:val="en-US"/>
        </w:rPr>
        <w:t xml:space="preserve"> reports.</w:t>
      </w:r>
    </w:p>
    <w:p w14:paraId="70AE70C1" w14:textId="77777777" w:rsidR="00766BD0" w:rsidRPr="00A11B16" w:rsidRDefault="00766BD0" w:rsidP="00F72F41">
      <w:pPr>
        <w:rPr>
          <w:strike/>
          <w:szCs w:val="22"/>
          <w:lang w:val="en-US"/>
        </w:rPr>
      </w:pPr>
    </w:p>
    <w:p w14:paraId="6F287F2A" w14:textId="299D6FFA" w:rsidR="00766BD0" w:rsidRPr="00A11B16" w:rsidRDefault="00766BD0" w:rsidP="00F72F41">
      <w:pPr>
        <w:ind w:firstLine="720"/>
        <w:rPr>
          <w:rFonts w:eastAsia="DengXian"/>
          <w:szCs w:val="22"/>
          <w:lang w:val="en-US"/>
        </w:rPr>
      </w:pPr>
      <w:r w:rsidRPr="00A11B16">
        <w:rPr>
          <w:szCs w:val="22"/>
          <w:lang w:val="en-US"/>
        </w:rPr>
        <w:lastRenderedPageBreak/>
        <w:t>2.</w:t>
      </w:r>
      <w:r w:rsidRPr="00A11B16">
        <w:rPr>
          <w:szCs w:val="22"/>
          <w:lang w:val="en-US"/>
        </w:rPr>
        <w:tab/>
        <w:t xml:space="preserve">To invite member states to consider signing, ratifying, or acceding to, as applicable, the Additional Protocol to the American Convention on Human Rights in the Area of Economic, Social and Cultural Rights (Protocol of San Salvador); to appeal to member states, permanent observers, and individuals and public and private institutions, whether national or international, to contribute to the Specific Fund for the </w:t>
      </w:r>
      <w:r w:rsidR="002C7581" w:rsidRPr="00A11B16">
        <w:rPr>
          <w:szCs w:val="22"/>
          <w:lang w:val="en-US"/>
        </w:rPr>
        <w:t>Working Group to Examine the Periodic Reports of the States Parties to the Protocol of San Salvador</w:t>
      </w:r>
      <w:r w:rsidRPr="00A11B16">
        <w:rPr>
          <w:szCs w:val="22"/>
          <w:lang w:val="en-US"/>
        </w:rPr>
        <w:t xml:space="preserve">, as defined in Article </w:t>
      </w:r>
      <w:r w:rsidR="00E262AC" w:rsidRPr="00A11B16">
        <w:rPr>
          <w:szCs w:val="22"/>
          <w:lang w:val="en-US"/>
        </w:rPr>
        <w:t>80</w:t>
      </w:r>
      <w:r w:rsidRPr="00A11B16">
        <w:rPr>
          <w:szCs w:val="22"/>
          <w:lang w:val="en-US"/>
        </w:rPr>
        <w:t xml:space="preserve"> of the General Standards to Govern the Operations of the General Secretariat and other provisions of the Organization; to call on </w:t>
      </w:r>
      <w:r w:rsidR="0077262D" w:rsidRPr="00A11B16">
        <w:rPr>
          <w:szCs w:val="22"/>
          <w:lang w:val="en-US"/>
        </w:rPr>
        <w:t>S</w:t>
      </w:r>
      <w:r w:rsidRPr="00A11B16">
        <w:rPr>
          <w:szCs w:val="22"/>
          <w:lang w:val="en-US"/>
        </w:rPr>
        <w:t xml:space="preserve">tates </w:t>
      </w:r>
      <w:r w:rsidR="0077262D" w:rsidRPr="00A11B16">
        <w:rPr>
          <w:szCs w:val="22"/>
          <w:lang w:val="en-US"/>
        </w:rPr>
        <w:t>P</w:t>
      </w:r>
      <w:r w:rsidRPr="00A11B16">
        <w:rPr>
          <w:szCs w:val="22"/>
          <w:lang w:val="en-US"/>
        </w:rPr>
        <w:t>art</w:t>
      </w:r>
      <w:r w:rsidR="0077262D" w:rsidRPr="00A11B16">
        <w:rPr>
          <w:szCs w:val="22"/>
          <w:lang w:val="en-US"/>
        </w:rPr>
        <w:t>ies</w:t>
      </w:r>
      <w:r w:rsidRPr="00A11B16">
        <w:rPr>
          <w:szCs w:val="22"/>
          <w:lang w:val="en-US"/>
        </w:rPr>
        <w:t xml:space="preserve"> to consider hosting meetings of the WGPSS in their countries as a way of supporting and disseminating its work; and to encourage member states to consider allocating existing funds from the Regular Fund to th</w:t>
      </w:r>
      <w:r w:rsidR="00256BF6" w:rsidRPr="00A11B16">
        <w:rPr>
          <w:szCs w:val="22"/>
          <w:lang w:val="en-US"/>
        </w:rPr>
        <w:t>is</w:t>
      </w:r>
      <w:r w:rsidRPr="00A11B16">
        <w:rPr>
          <w:szCs w:val="22"/>
          <w:lang w:val="en-US"/>
        </w:rPr>
        <w:t xml:space="preserve"> </w:t>
      </w:r>
      <w:r w:rsidR="00256BF6" w:rsidRPr="00A11B16">
        <w:rPr>
          <w:szCs w:val="22"/>
          <w:lang w:val="en-US"/>
        </w:rPr>
        <w:t>m</w:t>
      </w:r>
      <w:r w:rsidRPr="00A11B16">
        <w:rPr>
          <w:szCs w:val="22"/>
          <w:lang w:val="en-US"/>
        </w:rPr>
        <w:t>echanism.</w:t>
      </w:r>
    </w:p>
    <w:p w14:paraId="7FA3738D" w14:textId="77777777" w:rsidR="00766BD0" w:rsidRPr="00A11B16" w:rsidRDefault="00766BD0" w:rsidP="00F72F41">
      <w:pPr>
        <w:rPr>
          <w:szCs w:val="22"/>
          <w:lang w:val="en-US"/>
        </w:rPr>
      </w:pPr>
    </w:p>
    <w:p w14:paraId="3C94EDD2" w14:textId="248A3AA9" w:rsidR="00766BD0" w:rsidRPr="00A11B16" w:rsidRDefault="00766BD0" w:rsidP="00F72F41">
      <w:pPr>
        <w:ind w:firstLine="720"/>
        <w:rPr>
          <w:szCs w:val="22"/>
          <w:lang w:val="en-US"/>
        </w:rPr>
      </w:pPr>
      <w:r w:rsidRPr="00A11B16">
        <w:rPr>
          <w:szCs w:val="22"/>
          <w:lang w:val="en-US"/>
        </w:rPr>
        <w:t>3.</w:t>
      </w:r>
      <w:r w:rsidRPr="00A11B16">
        <w:rPr>
          <w:szCs w:val="22"/>
          <w:lang w:val="en-US"/>
        </w:rPr>
        <w:tab/>
        <w:t>To urge the WGPSS to strengthen support in the area of training and technical assistance for member states, when so requested and subject to the availability of resources, during and after the COVID-19 pandemic, taking into account the consequences that the pandemic will have on the enjoyment of economic, social, cultural, and environmental rights,</w:t>
      </w:r>
      <w:r w:rsidRPr="00A11B16">
        <w:rPr>
          <w:szCs w:val="22"/>
          <w:u w:val="single"/>
          <w:vertAlign w:val="superscript"/>
          <w:lang w:val="en-US" w:eastAsia="es-ES"/>
        </w:rPr>
        <w:footnoteReference w:id="82"/>
      </w:r>
      <w:r w:rsidRPr="00A11B16">
        <w:rPr>
          <w:color w:val="000000"/>
          <w:szCs w:val="22"/>
          <w:vertAlign w:val="superscript"/>
          <w:lang w:val="en-US" w:eastAsia="es-ES"/>
        </w:rPr>
        <w:t>/</w:t>
      </w:r>
      <w:r w:rsidRPr="00A11B16">
        <w:rPr>
          <w:szCs w:val="22"/>
          <w:lang w:val="en-US"/>
        </w:rPr>
        <w:t xml:space="preserve"> in particular for historically discriminated and vulnerable groups, as well as,</w:t>
      </w:r>
      <w:r w:rsidRPr="00A11B16">
        <w:rPr>
          <w:color w:val="000000"/>
          <w:szCs w:val="22"/>
          <w:lang w:val="en-US"/>
        </w:rPr>
        <w:t xml:space="preserve"> when</w:t>
      </w:r>
      <w:r w:rsidR="00C00BEF" w:rsidRPr="00A11B16">
        <w:rPr>
          <w:color w:val="000000"/>
          <w:szCs w:val="22"/>
          <w:lang w:val="en-US"/>
        </w:rPr>
        <w:t xml:space="preserve"> </w:t>
      </w:r>
      <w:r w:rsidRPr="00A11B16">
        <w:rPr>
          <w:color w:val="000000"/>
          <w:szCs w:val="22"/>
          <w:lang w:val="en-US"/>
        </w:rPr>
        <w:t>so request</w:t>
      </w:r>
      <w:r w:rsidR="00C00BEF" w:rsidRPr="00A11B16">
        <w:rPr>
          <w:color w:val="000000"/>
          <w:szCs w:val="22"/>
          <w:lang w:val="en-US"/>
        </w:rPr>
        <w:t>ed</w:t>
      </w:r>
      <w:r w:rsidRPr="00A11B16">
        <w:rPr>
          <w:color w:val="000000"/>
          <w:szCs w:val="22"/>
          <w:lang w:val="en-US"/>
        </w:rPr>
        <w:t xml:space="preserve">, in the process of preparing national reports and in following up on </w:t>
      </w:r>
      <w:r w:rsidR="00E262AC" w:rsidRPr="00A11B16">
        <w:rPr>
          <w:color w:val="000000"/>
          <w:szCs w:val="22"/>
          <w:lang w:val="en-US"/>
        </w:rPr>
        <w:t xml:space="preserve">the </w:t>
      </w:r>
      <w:r w:rsidRPr="00A11B16">
        <w:rPr>
          <w:color w:val="000000"/>
          <w:szCs w:val="22"/>
          <w:lang w:val="en-US"/>
        </w:rPr>
        <w:t>observations</w:t>
      </w:r>
      <w:r w:rsidR="00E262AC" w:rsidRPr="00A11B16">
        <w:rPr>
          <w:color w:val="000000"/>
          <w:szCs w:val="22"/>
          <w:lang w:val="en-US"/>
        </w:rPr>
        <w:t xml:space="preserve"> of the WGPSS</w:t>
      </w:r>
      <w:r w:rsidRPr="00A11B16">
        <w:rPr>
          <w:color w:val="000000"/>
          <w:szCs w:val="22"/>
          <w:lang w:val="en-US"/>
        </w:rPr>
        <w:t>.</w:t>
      </w:r>
    </w:p>
    <w:p w14:paraId="647B2B74" w14:textId="77777777" w:rsidR="00766BD0" w:rsidRPr="00A11B16" w:rsidRDefault="00766BD0" w:rsidP="00F72F41">
      <w:pPr>
        <w:rPr>
          <w:szCs w:val="22"/>
          <w:lang w:val="en-US"/>
        </w:rPr>
      </w:pPr>
    </w:p>
    <w:p w14:paraId="643EE638" w14:textId="17DD97AC" w:rsidR="00766BD0" w:rsidRPr="00A11B16" w:rsidRDefault="00766BD0" w:rsidP="00F72F41">
      <w:pPr>
        <w:rPr>
          <w:szCs w:val="22"/>
          <w:lang w:val="en-US"/>
        </w:rPr>
      </w:pPr>
      <w:r w:rsidRPr="00A11B16">
        <w:rPr>
          <w:szCs w:val="22"/>
          <w:lang w:val="en-US"/>
        </w:rPr>
        <w:tab/>
        <w:t>4.</w:t>
      </w:r>
      <w:r w:rsidRPr="00A11B16">
        <w:rPr>
          <w:szCs w:val="22"/>
          <w:lang w:val="en-US"/>
        </w:rPr>
        <w:tab/>
        <w:t>To request that the General Secretariat support the full functioning of the WGPSS by allocating it funds to perform its activities and that it disseminate as widely as possible the progress made by the system of national reports.</w:t>
      </w:r>
    </w:p>
    <w:p w14:paraId="5C12CD75" w14:textId="77777777" w:rsidR="00766BD0" w:rsidRPr="00A11B16" w:rsidRDefault="00766BD0" w:rsidP="00F72F41">
      <w:pPr>
        <w:rPr>
          <w:szCs w:val="22"/>
          <w:lang w:val="en-US"/>
        </w:rPr>
      </w:pPr>
    </w:p>
    <w:p w14:paraId="5860D68C" w14:textId="77777777" w:rsidR="00766BD0" w:rsidRPr="00A11B16" w:rsidRDefault="00766BD0" w:rsidP="00F72F41">
      <w:pPr>
        <w:snapToGrid w:val="0"/>
        <w:ind w:left="720" w:hanging="720"/>
        <w:rPr>
          <w:bCs/>
          <w:szCs w:val="22"/>
          <w:u w:val="single"/>
          <w:lang w:val="en-US"/>
        </w:rPr>
      </w:pPr>
      <w:r w:rsidRPr="00A11B16">
        <w:rPr>
          <w:szCs w:val="22"/>
          <w:lang w:val="en-US"/>
        </w:rPr>
        <w:t>ix.</w:t>
      </w:r>
      <w:r w:rsidRPr="00A11B16">
        <w:rPr>
          <w:szCs w:val="22"/>
          <w:lang w:val="en-US"/>
        </w:rPr>
        <w:tab/>
      </w:r>
      <w:r w:rsidRPr="00A11B16">
        <w:rPr>
          <w:bCs/>
          <w:szCs w:val="22"/>
          <w:u w:val="single"/>
          <w:lang w:val="en-US"/>
        </w:rPr>
        <w:t>Promotion of the Inter-American Convention against Racism, Racial Discrimination, and Related Forms of Intolerance and the fight against all forms of discrimination</w:t>
      </w:r>
    </w:p>
    <w:p w14:paraId="161398EC" w14:textId="77777777" w:rsidR="00766BD0" w:rsidRPr="00A11B16" w:rsidRDefault="00766BD0" w:rsidP="00F72F41">
      <w:pPr>
        <w:snapToGrid w:val="0"/>
        <w:rPr>
          <w:bCs/>
          <w:szCs w:val="22"/>
          <w:lang w:val="en-US"/>
        </w:rPr>
      </w:pPr>
    </w:p>
    <w:p w14:paraId="08DE43F8" w14:textId="2B1070C3" w:rsidR="00766BD0" w:rsidRPr="00A11B16" w:rsidRDefault="00766BD0" w:rsidP="00F72F41">
      <w:pPr>
        <w:snapToGrid w:val="0"/>
        <w:rPr>
          <w:szCs w:val="22"/>
          <w:lang w:val="en-US"/>
        </w:rPr>
      </w:pPr>
      <w:r w:rsidRPr="00A11B16">
        <w:rPr>
          <w:szCs w:val="22"/>
          <w:lang w:val="en-US"/>
        </w:rPr>
        <w:tab/>
        <w:t>RECOGNIZING the importance of ratifying the Inter-American Convention against Racism, Racial Discrimination, and Related Forms of Intolerance,</w:t>
      </w:r>
    </w:p>
    <w:p w14:paraId="51E23757" w14:textId="77777777" w:rsidR="00766BD0" w:rsidRPr="00A11B16" w:rsidRDefault="00766BD0" w:rsidP="00F72F41">
      <w:pPr>
        <w:snapToGrid w:val="0"/>
        <w:rPr>
          <w:szCs w:val="22"/>
          <w:lang w:val="en-US"/>
        </w:rPr>
      </w:pPr>
    </w:p>
    <w:p w14:paraId="6E71F1EC" w14:textId="77777777" w:rsidR="00766BD0" w:rsidRPr="00A11B16" w:rsidRDefault="00766BD0" w:rsidP="00F72F41">
      <w:pPr>
        <w:rPr>
          <w:szCs w:val="22"/>
          <w:lang w:val="en-US"/>
        </w:rPr>
      </w:pPr>
      <w:r w:rsidRPr="00A11B16">
        <w:rPr>
          <w:szCs w:val="22"/>
          <w:lang w:val="en-US"/>
        </w:rPr>
        <w:t>RESOLVES:</w:t>
      </w:r>
    </w:p>
    <w:p w14:paraId="245AEB77" w14:textId="77777777" w:rsidR="00766BD0" w:rsidRPr="00A11B16" w:rsidRDefault="00766BD0" w:rsidP="00F72F41">
      <w:pPr>
        <w:snapToGrid w:val="0"/>
        <w:rPr>
          <w:szCs w:val="22"/>
          <w:lang w:val="en-US"/>
        </w:rPr>
      </w:pPr>
    </w:p>
    <w:p w14:paraId="4F07EA1A" w14:textId="30C2A30F" w:rsidR="00766BD0" w:rsidRPr="00A11B16" w:rsidRDefault="00766BD0" w:rsidP="00F72F41">
      <w:pPr>
        <w:snapToGrid w:val="0"/>
        <w:ind w:firstLine="705"/>
        <w:rPr>
          <w:szCs w:val="22"/>
          <w:lang w:val="en-US"/>
        </w:rPr>
      </w:pPr>
      <w:r w:rsidRPr="00A11B16">
        <w:rPr>
          <w:szCs w:val="22"/>
          <w:lang w:val="en-US"/>
        </w:rPr>
        <w:t>1.</w:t>
      </w:r>
      <w:r w:rsidRPr="00A11B16">
        <w:rPr>
          <w:b/>
          <w:bCs/>
          <w:szCs w:val="22"/>
          <w:lang w:val="en-US"/>
        </w:rPr>
        <w:tab/>
      </w:r>
      <w:r w:rsidRPr="00A11B16">
        <w:rPr>
          <w:szCs w:val="22"/>
          <w:lang w:val="en-US"/>
        </w:rPr>
        <w:t>To request the C</w:t>
      </w:r>
      <w:r w:rsidR="00C063A7" w:rsidRPr="00A11B16">
        <w:rPr>
          <w:szCs w:val="22"/>
          <w:lang w:val="en-US"/>
        </w:rPr>
        <w:t xml:space="preserve">AJP </w:t>
      </w:r>
      <w:r w:rsidRPr="00A11B16">
        <w:rPr>
          <w:szCs w:val="22"/>
          <w:lang w:val="en-US"/>
        </w:rPr>
        <w:t>to organize a meeting with the purpose of gathering input from member states for countering intolerance and discrimination in the region.</w:t>
      </w:r>
    </w:p>
    <w:p w14:paraId="7DACD849" w14:textId="77777777" w:rsidR="00766BD0" w:rsidRPr="00A11B16" w:rsidRDefault="00766BD0" w:rsidP="00F72F41">
      <w:pPr>
        <w:snapToGrid w:val="0"/>
        <w:rPr>
          <w:szCs w:val="22"/>
          <w:lang w:val="en-US"/>
        </w:rPr>
      </w:pPr>
    </w:p>
    <w:p w14:paraId="6AF2577C" w14:textId="35F65576" w:rsidR="00766BD0" w:rsidRPr="00A11B16" w:rsidRDefault="00766BD0" w:rsidP="00F72F41">
      <w:pPr>
        <w:snapToGrid w:val="0"/>
        <w:ind w:firstLine="705"/>
        <w:rPr>
          <w:szCs w:val="22"/>
          <w:lang w:val="en-US"/>
        </w:rPr>
      </w:pPr>
      <w:r w:rsidRPr="00A11B16">
        <w:rPr>
          <w:szCs w:val="22"/>
          <w:lang w:val="en-US"/>
        </w:rPr>
        <w:t>2.</w:t>
      </w:r>
      <w:r w:rsidRPr="00A11B16">
        <w:rPr>
          <w:szCs w:val="22"/>
          <w:lang w:val="en-US"/>
        </w:rPr>
        <w:tab/>
        <w:t>To invite member states to consider signing, ratifying, or acceding to, as appropriate, both the Inter-American Convention against Racism, Racial Discrimination, and Related Forms of Intolerance and the Inter-American Convention against All Forms of Discrimination and Intolerance, bearing in mind that the two instruments promote coexistence in diversity, which is understood as one of the bulwarks of democratic societies in the Hemisphere.</w:t>
      </w:r>
    </w:p>
    <w:p w14:paraId="6E1330B2" w14:textId="77777777" w:rsidR="00766BD0" w:rsidRPr="00A11B16" w:rsidRDefault="00766BD0" w:rsidP="00F72F41">
      <w:pPr>
        <w:rPr>
          <w:szCs w:val="22"/>
          <w:lang w:val="en-US"/>
        </w:rPr>
      </w:pPr>
    </w:p>
    <w:p w14:paraId="71401838" w14:textId="5B463B09" w:rsidR="00766BD0" w:rsidRPr="00A11B16" w:rsidRDefault="00766BD0" w:rsidP="00F72F41">
      <w:pPr>
        <w:rPr>
          <w:szCs w:val="22"/>
          <w:lang w:val="en-US"/>
        </w:rPr>
      </w:pPr>
      <w:r w:rsidRPr="00A11B16">
        <w:rPr>
          <w:szCs w:val="22"/>
          <w:lang w:val="en-US"/>
        </w:rPr>
        <w:t>x.</w:t>
      </w:r>
      <w:r w:rsidRPr="00A11B16">
        <w:rPr>
          <w:szCs w:val="22"/>
          <w:lang w:val="en-US"/>
        </w:rPr>
        <w:tab/>
      </w:r>
      <w:r w:rsidRPr="00A11B16">
        <w:rPr>
          <w:szCs w:val="22"/>
          <w:u w:val="single"/>
          <w:lang w:val="en-US"/>
        </w:rPr>
        <w:t xml:space="preserve">The </w:t>
      </w:r>
      <w:r w:rsidR="00117698" w:rsidRPr="00A11B16">
        <w:rPr>
          <w:szCs w:val="22"/>
          <w:u w:val="single"/>
          <w:lang w:val="en-US"/>
        </w:rPr>
        <w:t>p</w:t>
      </w:r>
      <w:r w:rsidRPr="00A11B16">
        <w:rPr>
          <w:szCs w:val="22"/>
          <w:u w:val="single"/>
          <w:lang w:val="en-US"/>
        </w:rPr>
        <w:t xml:space="preserve">ower of </w:t>
      </w:r>
      <w:r w:rsidR="00F42D8B" w:rsidRPr="00A11B16">
        <w:rPr>
          <w:szCs w:val="22"/>
          <w:u w:val="single"/>
          <w:lang w:val="en-US"/>
        </w:rPr>
        <w:t>i</w:t>
      </w:r>
      <w:r w:rsidRPr="00A11B16">
        <w:rPr>
          <w:szCs w:val="22"/>
          <w:u w:val="single"/>
          <w:lang w:val="en-US"/>
        </w:rPr>
        <w:t xml:space="preserve">nclusion and the </w:t>
      </w:r>
      <w:r w:rsidR="00F42D8B" w:rsidRPr="00A11B16">
        <w:rPr>
          <w:szCs w:val="22"/>
          <w:u w:val="single"/>
          <w:lang w:val="en-US"/>
        </w:rPr>
        <w:t>b</w:t>
      </w:r>
      <w:r w:rsidRPr="00A11B16">
        <w:rPr>
          <w:szCs w:val="22"/>
          <w:u w:val="single"/>
          <w:lang w:val="en-US"/>
        </w:rPr>
        <w:t xml:space="preserve">enefits of </w:t>
      </w:r>
      <w:r w:rsidR="00F42D8B" w:rsidRPr="00A11B16">
        <w:rPr>
          <w:szCs w:val="22"/>
          <w:u w:val="single"/>
          <w:lang w:val="en-US"/>
        </w:rPr>
        <w:t>d</w:t>
      </w:r>
      <w:r w:rsidRPr="00A11B16">
        <w:rPr>
          <w:szCs w:val="22"/>
          <w:u w:val="single"/>
          <w:lang w:val="en-US"/>
        </w:rPr>
        <w:t>iversity</w:t>
      </w:r>
    </w:p>
    <w:p w14:paraId="42EE0A6A" w14:textId="77777777" w:rsidR="00766BD0" w:rsidRPr="00A11B16" w:rsidRDefault="00766BD0" w:rsidP="00F72F41">
      <w:pPr>
        <w:rPr>
          <w:bCs/>
          <w:szCs w:val="22"/>
          <w:lang w:val="en-US"/>
        </w:rPr>
      </w:pPr>
    </w:p>
    <w:p w14:paraId="411257E7" w14:textId="1FB0C36F" w:rsidR="00766BD0" w:rsidRPr="00A11B16" w:rsidRDefault="00766BD0" w:rsidP="00F72F41">
      <w:pPr>
        <w:rPr>
          <w:szCs w:val="22"/>
          <w:lang w:val="en-US"/>
        </w:rPr>
      </w:pPr>
      <w:r w:rsidRPr="00A11B16">
        <w:rPr>
          <w:szCs w:val="22"/>
          <w:lang w:val="en-US"/>
        </w:rPr>
        <w:tab/>
        <w:t xml:space="preserve">GIVEN THAT the emergency caused by the COVID-19 pandemic prevented the holding </w:t>
      </w:r>
      <w:r w:rsidR="00117698" w:rsidRPr="00A11B16">
        <w:rPr>
          <w:szCs w:val="22"/>
          <w:lang w:val="en-US"/>
        </w:rPr>
        <w:t xml:space="preserve">in </w:t>
      </w:r>
      <w:r w:rsidRPr="00A11B16">
        <w:rPr>
          <w:szCs w:val="22"/>
          <w:lang w:val="en-US"/>
        </w:rPr>
        <w:t xml:space="preserve">2020 </w:t>
      </w:r>
      <w:r w:rsidR="00117698" w:rsidRPr="00A11B16">
        <w:rPr>
          <w:szCs w:val="22"/>
          <w:lang w:val="en-US"/>
        </w:rPr>
        <w:t xml:space="preserve">of a </w:t>
      </w:r>
      <w:r w:rsidRPr="00A11B16">
        <w:rPr>
          <w:szCs w:val="22"/>
          <w:lang w:val="en-US"/>
        </w:rPr>
        <w:t xml:space="preserve">special </w:t>
      </w:r>
      <w:r w:rsidR="00117698" w:rsidRPr="00A11B16">
        <w:rPr>
          <w:szCs w:val="22"/>
          <w:lang w:val="en-US"/>
        </w:rPr>
        <w:t xml:space="preserve">meeting of the CAJP on </w:t>
      </w:r>
      <w:r w:rsidRPr="00A11B16">
        <w:rPr>
          <w:szCs w:val="22"/>
          <w:lang w:val="en-US"/>
        </w:rPr>
        <w:t xml:space="preserve">the topic </w:t>
      </w:r>
      <w:r w:rsidR="00CC0BAD" w:rsidRPr="00A11B16">
        <w:rPr>
          <w:szCs w:val="22"/>
          <w:lang w:val="en-US"/>
        </w:rPr>
        <w:t>“</w:t>
      </w:r>
      <w:r w:rsidRPr="00A11B16">
        <w:rPr>
          <w:szCs w:val="22"/>
          <w:lang w:val="en-US"/>
        </w:rPr>
        <w:t>The Power of Inclusion and the Benefits of Diversity</w:t>
      </w:r>
      <w:r w:rsidR="00CC0BAD" w:rsidRPr="00A11B16">
        <w:rPr>
          <w:szCs w:val="22"/>
          <w:lang w:val="en-US"/>
        </w:rPr>
        <w:t>”</w:t>
      </w:r>
      <w:r w:rsidRPr="00A11B16">
        <w:rPr>
          <w:szCs w:val="22"/>
          <w:lang w:val="en-US"/>
        </w:rPr>
        <w:t xml:space="preserve"> as mandated by </w:t>
      </w:r>
      <w:r w:rsidR="00BD1715" w:rsidRPr="00A11B16">
        <w:rPr>
          <w:szCs w:val="22"/>
          <w:lang w:val="en-US"/>
        </w:rPr>
        <w:t>s</w:t>
      </w:r>
      <w:r w:rsidRPr="00A11B16">
        <w:rPr>
          <w:szCs w:val="22"/>
          <w:lang w:val="en-US"/>
        </w:rPr>
        <w:t>ection xi of resolution AG/RES. 2941 (XLIX-O/19),</w:t>
      </w:r>
    </w:p>
    <w:p w14:paraId="12A7C329" w14:textId="3D102FA6" w:rsidR="00766BD0" w:rsidRPr="00A11B16" w:rsidRDefault="00766BD0" w:rsidP="00F72F41">
      <w:pPr>
        <w:jc w:val="left"/>
        <w:rPr>
          <w:szCs w:val="22"/>
          <w:lang w:val="en-US"/>
        </w:rPr>
      </w:pPr>
    </w:p>
    <w:p w14:paraId="48F6A9FA" w14:textId="77777777" w:rsidR="00766BD0" w:rsidRPr="00A11B16" w:rsidRDefault="00766BD0" w:rsidP="00F72F41">
      <w:pPr>
        <w:rPr>
          <w:szCs w:val="22"/>
          <w:lang w:val="en-US"/>
        </w:rPr>
      </w:pPr>
      <w:r w:rsidRPr="00A11B16">
        <w:rPr>
          <w:szCs w:val="22"/>
          <w:lang w:val="en-US"/>
        </w:rPr>
        <w:lastRenderedPageBreak/>
        <w:t>RESOLVES:</w:t>
      </w:r>
    </w:p>
    <w:p w14:paraId="39E3AA7F" w14:textId="77777777" w:rsidR="00766BD0" w:rsidRPr="00A11B16" w:rsidRDefault="00766BD0" w:rsidP="00F72F41">
      <w:pPr>
        <w:rPr>
          <w:szCs w:val="22"/>
          <w:lang w:val="en-US"/>
        </w:rPr>
      </w:pPr>
    </w:p>
    <w:p w14:paraId="6E109955" w14:textId="3053AD93" w:rsidR="00766BD0" w:rsidRPr="00A11B16" w:rsidRDefault="00766BD0" w:rsidP="00F72F41">
      <w:pPr>
        <w:ind w:firstLine="720"/>
        <w:rPr>
          <w:szCs w:val="22"/>
          <w:lang w:val="en-US"/>
        </w:rPr>
      </w:pPr>
      <w:r w:rsidRPr="00A11B16">
        <w:rPr>
          <w:szCs w:val="22"/>
          <w:lang w:val="en-US"/>
        </w:rPr>
        <w:t>1.</w:t>
      </w:r>
      <w:r w:rsidRPr="00A11B16">
        <w:rPr>
          <w:szCs w:val="22"/>
          <w:lang w:val="en-US"/>
        </w:rPr>
        <w:tab/>
        <w:t>To extend this mandate so that th</w:t>
      </w:r>
      <w:r w:rsidR="00117698" w:rsidRPr="00A11B16">
        <w:rPr>
          <w:szCs w:val="22"/>
          <w:lang w:val="en-US"/>
        </w:rPr>
        <w:t xml:space="preserve">e above </w:t>
      </w:r>
      <w:r w:rsidRPr="00A11B16">
        <w:rPr>
          <w:szCs w:val="22"/>
          <w:lang w:val="en-US"/>
        </w:rPr>
        <w:t xml:space="preserve">special </w:t>
      </w:r>
      <w:r w:rsidR="00117698" w:rsidRPr="00A11B16">
        <w:rPr>
          <w:szCs w:val="22"/>
          <w:lang w:val="en-US"/>
        </w:rPr>
        <w:t>meeting is</w:t>
      </w:r>
      <w:r w:rsidRPr="00A11B16">
        <w:rPr>
          <w:szCs w:val="22"/>
          <w:lang w:val="en-US"/>
        </w:rPr>
        <w:t xml:space="preserve"> held</w:t>
      </w:r>
      <w:r w:rsidR="00D50FF9" w:rsidRPr="00A11B16">
        <w:rPr>
          <w:szCs w:val="22"/>
          <w:lang w:val="en-US"/>
        </w:rPr>
        <w:t xml:space="preserve"> prior to</w:t>
      </w:r>
      <w:r w:rsidRPr="00A11B16">
        <w:rPr>
          <w:szCs w:val="22"/>
          <w:lang w:val="en-US"/>
        </w:rPr>
        <w:t xml:space="preserve"> the </w:t>
      </w:r>
      <w:r w:rsidR="00117698" w:rsidRPr="00A11B16">
        <w:rPr>
          <w:szCs w:val="22"/>
          <w:lang w:val="en-US"/>
        </w:rPr>
        <w:t xml:space="preserve">fifty-first regular session of the </w:t>
      </w:r>
      <w:r w:rsidRPr="00A11B16">
        <w:rPr>
          <w:szCs w:val="22"/>
          <w:lang w:val="en-US"/>
        </w:rPr>
        <w:t>General Assembly.</w:t>
      </w:r>
    </w:p>
    <w:p w14:paraId="0DD751DC" w14:textId="77777777" w:rsidR="00766BD0" w:rsidRPr="00A11B16" w:rsidRDefault="00766BD0" w:rsidP="00F72F41">
      <w:pPr>
        <w:rPr>
          <w:szCs w:val="22"/>
          <w:lang w:val="en-US"/>
        </w:rPr>
      </w:pPr>
    </w:p>
    <w:p w14:paraId="186C21B1" w14:textId="1536AA0F" w:rsidR="00766BD0" w:rsidRPr="00A11B16" w:rsidRDefault="00766BD0" w:rsidP="00F72F41">
      <w:pPr>
        <w:ind w:firstLine="720"/>
        <w:rPr>
          <w:szCs w:val="22"/>
          <w:lang w:val="en-US"/>
        </w:rPr>
      </w:pPr>
      <w:r w:rsidRPr="00A11B16">
        <w:rPr>
          <w:szCs w:val="22"/>
          <w:lang w:val="en-US"/>
        </w:rPr>
        <w:t>2.</w:t>
      </w:r>
      <w:r w:rsidRPr="00A11B16">
        <w:rPr>
          <w:szCs w:val="22"/>
          <w:lang w:val="en-US"/>
        </w:rPr>
        <w:tab/>
        <w:t xml:space="preserve">To recommend that in addition to </w:t>
      </w:r>
      <w:r w:rsidR="00D94789" w:rsidRPr="00A11B16">
        <w:rPr>
          <w:szCs w:val="22"/>
          <w:lang w:val="en-US"/>
        </w:rPr>
        <w:t xml:space="preserve">taking its lead </w:t>
      </w:r>
      <w:r w:rsidRPr="00A11B16">
        <w:rPr>
          <w:szCs w:val="22"/>
          <w:lang w:val="en-US"/>
        </w:rPr>
        <w:t xml:space="preserve">from </w:t>
      </w:r>
      <w:r w:rsidR="00BD1715" w:rsidRPr="00A11B16">
        <w:rPr>
          <w:szCs w:val="22"/>
          <w:lang w:val="en-US"/>
        </w:rPr>
        <w:t>s</w:t>
      </w:r>
      <w:r w:rsidRPr="00A11B16">
        <w:rPr>
          <w:szCs w:val="22"/>
          <w:lang w:val="en-US"/>
        </w:rPr>
        <w:t xml:space="preserve">ection xi of resolution AG/RES. 2941 (XLIX-O/19), the proposed special </w:t>
      </w:r>
      <w:r w:rsidR="00E55849" w:rsidRPr="00A11B16">
        <w:rPr>
          <w:szCs w:val="22"/>
          <w:lang w:val="en-US"/>
        </w:rPr>
        <w:t xml:space="preserve">meeting </w:t>
      </w:r>
      <w:r w:rsidRPr="00A11B16">
        <w:rPr>
          <w:szCs w:val="22"/>
          <w:lang w:val="en-US"/>
        </w:rPr>
        <w:t xml:space="preserve">also take into account </w:t>
      </w:r>
      <w:r w:rsidR="00E55849" w:rsidRPr="00A11B16">
        <w:rPr>
          <w:szCs w:val="22"/>
          <w:lang w:val="en-US"/>
        </w:rPr>
        <w:t xml:space="preserve">the growing </w:t>
      </w:r>
      <w:r w:rsidRPr="00A11B16">
        <w:rPr>
          <w:szCs w:val="22"/>
          <w:lang w:val="en-US"/>
        </w:rPr>
        <w:t xml:space="preserve">appreciation of the importance and complexity of inclusion, especially with regard to </w:t>
      </w:r>
      <w:r w:rsidR="00E55849" w:rsidRPr="00A11B16">
        <w:rPr>
          <w:szCs w:val="22"/>
          <w:lang w:val="en-US"/>
        </w:rPr>
        <w:t xml:space="preserve">the </w:t>
      </w:r>
      <w:r w:rsidRPr="00A11B16">
        <w:rPr>
          <w:szCs w:val="22"/>
          <w:lang w:val="en-US"/>
        </w:rPr>
        <w:t xml:space="preserve">COVID-19 impacts and responses and </w:t>
      </w:r>
      <w:r w:rsidR="00E55849" w:rsidRPr="00A11B16">
        <w:rPr>
          <w:szCs w:val="22"/>
          <w:lang w:val="en-US"/>
        </w:rPr>
        <w:t xml:space="preserve">the troubling </w:t>
      </w:r>
      <w:r w:rsidRPr="00A11B16">
        <w:rPr>
          <w:szCs w:val="22"/>
          <w:lang w:val="en-US"/>
        </w:rPr>
        <w:t>problems of racial discrimination.</w:t>
      </w:r>
    </w:p>
    <w:p w14:paraId="075542B2" w14:textId="77777777" w:rsidR="00766BD0" w:rsidRPr="00A11B16" w:rsidRDefault="00766BD0" w:rsidP="00F72F41">
      <w:pPr>
        <w:rPr>
          <w:bCs/>
          <w:szCs w:val="22"/>
          <w:lang w:val="en-US"/>
        </w:rPr>
      </w:pPr>
    </w:p>
    <w:p w14:paraId="6CEC4D66" w14:textId="2B015B4C" w:rsidR="00766BD0" w:rsidRPr="00A11B16" w:rsidRDefault="00766BD0" w:rsidP="00F72F41">
      <w:pPr>
        <w:rPr>
          <w:szCs w:val="22"/>
          <w:lang w:val="en-US"/>
        </w:rPr>
      </w:pPr>
      <w:r w:rsidRPr="00A11B16">
        <w:rPr>
          <w:szCs w:val="22"/>
          <w:lang w:val="en-US"/>
        </w:rPr>
        <w:t>xi.</w:t>
      </w:r>
      <w:r w:rsidRPr="00A11B16">
        <w:rPr>
          <w:b/>
          <w:bCs/>
          <w:szCs w:val="22"/>
          <w:lang w:val="en-US"/>
        </w:rPr>
        <w:tab/>
      </w:r>
      <w:r w:rsidRPr="00A11B16">
        <w:rPr>
          <w:szCs w:val="22"/>
          <w:u w:val="single"/>
          <w:lang w:val="en-US"/>
        </w:rPr>
        <w:t xml:space="preserve">Right to </w:t>
      </w:r>
      <w:r w:rsidR="00F42D8B" w:rsidRPr="00A11B16">
        <w:rPr>
          <w:szCs w:val="22"/>
          <w:u w:val="single"/>
          <w:lang w:val="en-US"/>
        </w:rPr>
        <w:t>f</w:t>
      </w:r>
      <w:r w:rsidRPr="00A11B16">
        <w:rPr>
          <w:szCs w:val="22"/>
          <w:u w:val="single"/>
          <w:lang w:val="en-US"/>
        </w:rPr>
        <w:t xml:space="preserve">reedom of </w:t>
      </w:r>
      <w:r w:rsidR="00F42D8B" w:rsidRPr="00A11B16">
        <w:rPr>
          <w:szCs w:val="22"/>
          <w:u w:val="single"/>
          <w:lang w:val="en-US"/>
        </w:rPr>
        <w:t>c</w:t>
      </w:r>
      <w:r w:rsidRPr="00A11B16">
        <w:rPr>
          <w:szCs w:val="22"/>
          <w:u w:val="single"/>
          <w:lang w:val="en-US"/>
        </w:rPr>
        <w:t xml:space="preserve">onscience and </w:t>
      </w:r>
      <w:r w:rsidR="00F42D8B" w:rsidRPr="00A11B16">
        <w:rPr>
          <w:szCs w:val="22"/>
          <w:u w:val="single"/>
          <w:lang w:val="en-US"/>
        </w:rPr>
        <w:t>r</w:t>
      </w:r>
      <w:r w:rsidRPr="00A11B16">
        <w:rPr>
          <w:szCs w:val="22"/>
          <w:u w:val="single"/>
          <w:lang w:val="en-US"/>
        </w:rPr>
        <w:t xml:space="preserve">eligion or </w:t>
      </w:r>
      <w:r w:rsidR="00F42D8B" w:rsidRPr="00A11B16">
        <w:rPr>
          <w:szCs w:val="22"/>
          <w:u w:val="single"/>
          <w:lang w:val="en-US"/>
        </w:rPr>
        <w:t>b</w:t>
      </w:r>
      <w:r w:rsidRPr="00A11B16">
        <w:rPr>
          <w:szCs w:val="22"/>
          <w:u w:val="single"/>
          <w:lang w:val="en-US"/>
        </w:rPr>
        <w:t>elief</w:t>
      </w:r>
      <w:r w:rsidRPr="00A11B16">
        <w:rPr>
          <w:szCs w:val="22"/>
          <w:vertAlign w:val="superscript"/>
          <w:lang w:val="en-US"/>
        </w:rPr>
        <w:t xml:space="preserve"> </w:t>
      </w:r>
    </w:p>
    <w:p w14:paraId="40623EBC" w14:textId="77777777" w:rsidR="00766BD0" w:rsidRPr="00A11B16" w:rsidRDefault="00766BD0" w:rsidP="00F72F41">
      <w:pPr>
        <w:rPr>
          <w:bCs/>
          <w:szCs w:val="22"/>
          <w:lang w:val="en-US"/>
        </w:rPr>
      </w:pPr>
    </w:p>
    <w:p w14:paraId="140D95BB" w14:textId="6D26CA21" w:rsidR="00766BD0" w:rsidRPr="00A11B16" w:rsidRDefault="00766BD0" w:rsidP="00F72F41">
      <w:pPr>
        <w:ind w:firstLine="720"/>
        <w:rPr>
          <w:color w:val="000000"/>
          <w:szCs w:val="22"/>
          <w:lang w:val="en-US"/>
        </w:rPr>
      </w:pPr>
      <w:r w:rsidRPr="00A11B16">
        <w:rPr>
          <w:color w:val="000000"/>
          <w:szCs w:val="22"/>
          <w:lang w:val="en-US"/>
        </w:rPr>
        <w:t xml:space="preserve">RECALLING Section xviii of resolution AG/RES. 2941 (XLIX-O/19) adopted by consensus during the </w:t>
      </w:r>
      <w:r w:rsidR="00785439" w:rsidRPr="00A11B16">
        <w:rPr>
          <w:color w:val="000000"/>
          <w:szCs w:val="22"/>
          <w:lang w:val="en-US"/>
        </w:rPr>
        <w:t xml:space="preserve">forty-ninth regular session of the </w:t>
      </w:r>
      <w:r w:rsidRPr="00A11B16">
        <w:rPr>
          <w:color w:val="000000"/>
          <w:szCs w:val="22"/>
          <w:lang w:val="en-US"/>
        </w:rPr>
        <w:t>General Assembly</w:t>
      </w:r>
      <w:r w:rsidR="00785439" w:rsidRPr="00A11B16">
        <w:rPr>
          <w:color w:val="000000"/>
          <w:szCs w:val="22"/>
          <w:lang w:val="en-US"/>
        </w:rPr>
        <w:t xml:space="preserve"> in June 2019</w:t>
      </w:r>
      <w:r w:rsidRPr="00A11B16">
        <w:rPr>
          <w:color w:val="000000"/>
          <w:szCs w:val="22"/>
          <w:lang w:val="en-US"/>
        </w:rPr>
        <w:t>;</w:t>
      </w:r>
    </w:p>
    <w:p w14:paraId="6835DBD5" w14:textId="77777777" w:rsidR="00766BD0" w:rsidRPr="00A11B16" w:rsidRDefault="00766BD0" w:rsidP="00F72F41">
      <w:pPr>
        <w:rPr>
          <w:szCs w:val="22"/>
          <w:lang w:val="en-US"/>
        </w:rPr>
      </w:pPr>
    </w:p>
    <w:p w14:paraId="753F5D5B" w14:textId="3817AEB1" w:rsidR="00766BD0" w:rsidRPr="00A11B16" w:rsidRDefault="00766BD0" w:rsidP="00F72F41">
      <w:pPr>
        <w:ind w:firstLine="720"/>
        <w:rPr>
          <w:bCs/>
          <w:szCs w:val="22"/>
          <w:lang w:val="en-US"/>
        </w:rPr>
      </w:pPr>
      <w:r w:rsidRPr="00A11B16">
        <w:rPr>
          <w:bCs/>
          <w:szCs w:val="22"/>
          <w:lang w:val="en-US"/>
        </w:rPr>
        <w:t xml:space="preserve">REITERATING that, despite the challenges imposed by the COVID-19 pandemic, </w:t>
      </w:r>
      <w:r w:rsidR="00785439" w:rsidRPr="00A11B16">
        <w:rPr>
          <w:bCs/>
          <w:szCs w:val="22"/>
          <w:lang w:val="en-US"/>
        </w:rPr>
        <w:t>S</w:t>
      </w:r>
      <w:r w:rsidRPr="00A11B16">
        <w:rPr>
          <w:bCs/>
          <w:szCs w:val="22"/>
          <w:lang w:val="en-US"/>
        </w:rPr>
        <w:t xml:space="preserve">tates must respect human rights, including the right to freely exercise freedom of religion or the beliefs of all people, including religious minorities or those who profess no faith, in pursuit of equality and non-discrimination for all, and that </w:t>
      </w:r>
      <w:r w:rsidR="00923A9C" w:rsidRPr="00A11B16">
        <w:rPr>
          <w:bCs/>
          <w:szCs w:val="22"/>
          <w:lang w:val="en-US"/>
        </w:rPr>
        <w:t>S</w:t>
      </w:r>
      <w:r w:rsidRPr="00A11B16">
        <w:rPr>
          <w:bCs/>
          <w:szCs w:val="22"/>
          <w:lang w:val="en-US"/>
        </w:rPr>
        <w:t>tates must respect the plurality o</w:t>
      </w:r>
      <w:r w:rsidR="00BD1715" w:rsidRPr="00A11B16">
        <w:rPr>
          <w:bCs/>
          <w:szCs w:val="22"/>
          <w:lang w:val="en-US"/>
        </w:rPr>
        <w:t>f</w:t>
      </w:r>
      <w:r w:rsidRPr="00A11B16">
        <w:rPr>
          <w:bCs/>
          <w:szCs w:val="22"/>
          <w:lang w:val="en-US"/>
        </w:rPr>
        <w:t xml:space="preserve"> religions and the right of all persons to profess different religious beliefs in accordance with Article 12 of the American Convention on Human Rights or Article 18 of the International Covenant on Civil and Political Rights, as applicable;</w:t>
      </w:r>
    </w:p>
    <w:p w14:paraId="1AED6A3E" w14:textId="77777777" w:rsidR="00766BD0" w:rsidRPr="00A11B16" w:rsidRDefault="00766BD0" w:rsidP="00F72F41">
      <w:pPr>
        <w:rPr>
          <w:szCs w:val="22"/>
          <w:lang w:val="en-US"/>
        </w:rPr>
      </w:pPr>
    </w:p>
    <w:p w14:paraId="21117B81" w14:textId="0425352D" w:rsidR="00766BD0" w:rsidRPr="00A11B16" w:rsidRDefault="00766BD0" w:rsidP="00F72F41">
      <w:pPr>
        <w:rPr>
          <w:color w:val="000000"/>
          <w:szCs w:val="22"/>
          <w:lang w:val="en-US"/>
        </w:rPr>
      </w:pPr>
      <w:r w:rsidRPr="00A11B16">
        <w:rPr>
          <w:b/>
          <w:bCs/>
          <w:szCs w:val="22"/>
          <w:lang w:val="en-US"/>
        </w:rPr>
        <w:tab/>
      </w:r>
      <w:r w:rsidRPr="00A11B16">
        <w:rPr>
          <w:szCs w:val="22"/>
          <w:lang w:val="en-US"/>
        </w:rPr>
        <w:t xml:space="preserve">WELCOMING the </w:t>
      </w:r>
      <w:r w:rsidRPr="00A11B16">
        <w:rPr>
          <w:color w:val="000000"/>
          <w:szCs w:val="22"/>
          <w:lang w:val="en-US"/>
        </w:rPr>
        <w:t xml:space="preserve">special meeting of </w:t>
      </w:r>
      <w:r w:rsidR="00D94789" w:rsidRPr="00A11B16">
        <w:rPr>
          <w:color w:val="000000"/>
          <w:szCs w:val="22"/>
          <w:lang w:val="en-US"/>
        </w:rPr>
        <w:t xml:space="preserve">the </w:t>
      </w:r>
      <w:r w:rsidR="00C063A7" w:rsidRPr="00A11B16">
        <w:rPr>
          <w:color w:val="000000"/>
          <w:szCs w:val="22"/>
          <w:lang w:val="en-US"/>
        </w:rPr>
        <w:t xml:space="preserve">CAJP of </w:t>
      </w:r>
      <w:r w:rsidRPr="00A11B16">
        <w:rPr>
          <w:color w:val="000000"/>
          <w:szCs w:val="22"/>
          <w:lang w:val="en-US"/>
        </w:rPr>
        <w:t>February 20, 2020</w:t>
      </w:r>
      <w:r w:rsidR="00C063A7" w:rsidRPr="00A11B16">
        <w:rPr>
          <w:color w:val="000000"/>
          <w:szCs w:val="22"/>
          <w:lang w:val="en-US"/>
        </w:rPr>
        <w:t>,</w:t>
      </w:r>
      <w:r w:rsidRPr="00A11B16">
        <w:rPr>
          <w:color w:val="000000"/>
          <w:szCs w:val="22"/>
          <w:lang w:val="en-US"/>
        </w:rPr>
        <w:t xml:space="preserve"> in which member states shared lessons learned and exchanged good practices to advance the goals of resolution</w:t>
      </w:r>
      <w:r w:rsidR="00FE4F22" w:rsidRPr="00A11B16">
        <w:rPr>
          <w:color w:val="000000"/>
          <w:szCs w:val="22"/>
          <w:lang w:val="en-US"/>
        </w:rPr>
        <w:t xml:space="preserve"> AG/RES. 2941 (XLIX-O/19)</w:t>
      </w:r>
      <w:r w:rsidRPr="00A11B16">
        <w:rPr>
          <w:color w:val="000000"/>
          <w:szCs w:val="22"/>
          <w:lang w:val="en-US"/>
        </w:rPr>
        <w:t>;</w:t>
      </w:r>
    </w:p>
    <w:p w14:paraId="36BBD96F" w14:textId="77777777" w:rsidR="00766BD0" w:rsidRPr="00A11B16" w:rsidRDefault="00766BD0" w:rsidP="00F72F41">
      <w:pPr>
        <w:rPr>
          <w:color w:val="000000"/>
          <w:szCs w:val="22"/>
          <w:lang w:val="en-US"/>
        </w:rPr>
      </w:pPr>
    </w:p>
    <w:p w14:paraId="5F913B6F" w14:textId="2275A317" w:rsidR="00766BD0" w:rsidRPr="00A11B16" w:rsidRDefault="00766BD0" w:rsidP="00F72F41">
      <w:pPr>
        <w:ind w:firstLine="720"/>
        <w:rPr>
          <w:i/>
          <w:iCs/>
          <w:color w:val="000000"/>
          <w:szCs w:val="22"/>
          <w:lang w:val="en-US"/>
        </w:rPr>
      </w:pPr>
      <w:r w:rsidRPr="00A11B16">
        <w:rPr>
          <w:color w:val="000000"/>
          <w:szCs w:val="22"/>
          <w:lang w:val="en-US"/>
        </w:rPr>
        <w:t xml:space="preserve">NOTING WITH CONCERN that </w:t>
      </w:r>
      <w:r w:rsidR="00923A9C" w:rsidRPr="00A11B16">
        <w:rPr>
          <w:color w:val="000000"/>
          <w:szCs w:val="22"/>
          <w:lang w:val="en-US"/>
        </w:rPr>
        <w:t xml:space="preserve">in all regions around the world </w:t>
      </w:r>
      <w:r w:rsidRPr="00A11B16">
        <w:rPr>
          <w:color w:val="000000"/>
          <w:szCs w:val="22"/>
          <w:lang w:val="en-US"/>
        </w:rPr>
        <w:t>there continue to be acts of intolerance and violence against individuals</w:t>
      </w:r>
      <w:r w:rsidR="00923A9C" w:rsidRPr="00A11B16">
        <w:rPr>
          <w:color w:val="000000"/>
          <w:szCs w:val="22"/>
          <w:lang w:val="en-US"/>
        </w:rPr>
        <w:t xml:space="preserve"> and </w:t>
      </w:r>
      <w:r w:rsidRPr="00A11B16">
        <w:rPr>
          <w:color w:val="000000"/>
          <w:szCs w:val="22"/>
          <w:lang w:val="en-US"/>
        </w:rPr>
        <w:t>communities, including religious minorities</w:t>
      </w:r>
      <w:r w:rsidR="00923A9C" w:rsidRPr="00A11B16">
        <w:rPr>
          <w:color w:val="000000"/>
          <w:szCs w:val="22"/>
          <w:lang w:val="en-US"/>
        </w:rPr>
        <w:t>,</w:t>
      </w:r>
      <w:r w:rsidRPr="00A11B16">
        <w:rPr>
          <w:color w:val="000000"/>
          <w:szCs w:val="22"/>
          <w:lang w:val="en-US"/>
        </w:rPr>
        <w:t xml:space="preserve"> </w:t>
      </w:r>
      <w:r w:rsidR="00923A9C" w:rsidRPr="00A11B16">
        <w:rPr>
          <w:color w:val="000000"/>
          <w:szCs w:val="22"/>
          <w:lang w:val="en-US"/>
        </w:rPr>
        <w:t xml:space="preserve">for </w:t>
      </w:r>
      <w:r w:rsidRPr="00A11B16">
        <w:rPr>
          <w:color w:val="000000"/>
          <w:szCs w:val="22"/>
          <w:lang w:val="en-US"/>
        </w:rPr>
        <w:t>exercising their right to freedom of conscience and religion;</w:t>
      </w:r>
    </w:p>
    <w:p w14:paraId="61A1EF6F" w14:textId="77777777" w:rsidR="00766BD0" w:rsidRPr="00A11B16" w:rsidRDefault="00766BD0" w:rsidP="00F72F41">
      <w:pPr>
        <w:rPr>
          <w:color w:val="000000"/>
          <w:szCs w:val="22"/>
          <w:lang w:val="en-US"/>
        </w:rPr>
      </w:pPr>
    </w:p>
    <w:p w14:paraId="1C6B5490" w14:textId="15FE757C" w:rsidR="00766BD0" w:rsidRPr="00A11B16" w:rsidRDefault="00766BD0" w:rsidP="00F72F41">
      <w:pPr>
        <w:ind w:firstLine="720"/>
        <w:rPr>
          <w:i/>
          <w:iCs/>
          <w:color w:val="000000"/>
          <w:szCs w:val="22"/>
          <w:lang w:val="en-US"/>
        </w:rPr>
      </w:pPr>
      <w:r w:rsidRPr="00A11B16">
        <w:rPr>
          <w:color w:val="000000"/>
          <w:szCs w:val="22"/>
          <w:lang w:val="en-US"/>
        </w:rPr>
        <w:t xml:space="preserve">NOTING </w:t>
      </w:r>
      <w:r w:rsidR="00923A9C" w:rsidRPr="00A11B16">
        <w:rPr>
          <w:color w:val="000000"/>
          <w:szCs w:val="22"/>
          <w:lang w:val="en-US"/>
        </w:rPr>
        <w:t xml:space="preserve">that </w:t>
      </w:r>
      <w:r w:rsidRPr="00A11B16">
        <w:rPr>
          <w:color w:val="000000"/>
          <w:szCs w:val="22"/>
          <w:lang w:val="en-US"/>
        </w:rPr>
        <w:t>Article 12 of the American Convention on Human Rights states</w:t>
      </w:r>
      <w:r w:rsidR="00923A9C" w:rsidRPr="00A11B16">
        <w:rPr>
          <w:color w:val="000000"/>
          <w:szCs w:val="22"/>
          <w:lang w:val="en-US"/>
        </w:rPr>
        <w:t>:</w:t>
      </w:r>
      <w:r w:rsidRPr="00A11B16">
        <w:rPr>
          <w:color w:val="000000"/>
          <w:szCs w:val="22"/>
          <w:lang w:val="en-US"/>
        </w:rPr>
        <w:t xml:space="preserve"> </w:t>
      </w:r>
      <w:r w:rsidR="00CC0BAD" w:rsidRPr="00A11B16">
        <w:rPr>
          <w:color w:val="000000"/>
          <w:szCs w:val="22"/>
          <w:lang w:val="en-US"/>
        </w:rPr>
        <w:t>“</w:t>
      </w:r>
      <w:r w:rsidRPr="00A11B16">
        <w:rPr>
          <w:color w:val="000000"/>
          <w:szCs w:val="22"/>
          <w:lang w:val="en-US"/>
        </w:rPr>
        <w:t>Everyone has the right to freedom of conscience and of religion. This right includes freedom to maintain or to change one</w:t>
      </w:r>
      <w:r w:rsidR="005C5676" w:rsidRPr="00A11B16">
        <w:rPr>
          <w:color w:val="000000"/>
          <w:szCs w:val="22"/>
          <w:lang w:val="en-US"/>
        </w:rPr>
        <w:t>’</w:t>
      </w:r>
      <w:r w:rsidRPr="00A11B16">
        <w:rPr>
          <w:color w:val="000000"/>
          <w:szCs w:val="22"/>
          <w:lang w:val="en-US"/>
        </w:rPr>
        <w:t>s religion or beliefs, and freedom to profess or disseminate one</w:t>
      </w:r>
      <w:r w:rsidR="005C5676" w:rsidRPr="00A11B16">
        <w:rPr>
          <w:color w:val="000000"/>
          <w:szCs w:val="22"/>
          <w:lang w:val="en-US"/>
        </w:rPr>
        <w:t>’</w:t>
      </w:r>
      <w:r w:rsidRPr="00A11B16">
        <w:rPr>
          <w:color w:val="000000"/>
          <w:szCs w:val="22"/>
          <w:lang w:val="en-US"/>
        </w:rPr>
        <w:t>s religion or beliefs, either individually or together with others, in public or in private</w:t>
      </w:r>
      <w:r w:rsidR="00CC0BAD" w:rsidRPr="00A11B16">
        <w:rPr>
          <w:color w:val="000000"/>
          <w:szCs w:val="22"/>
          <w:lang w:val="en-US"/>
        </w:rPr>
        <w:t>”</w:t>
      </w:r>
      <w:r w:rsidRPr="00A11B16">
        <w:rPr>
          <w:color w:val="000000"/>
          <w:szCs w:val="22"/>
          <w:lang w:val="en-US"/>
        </w:rPr>
        <w:t>;</w:t>
      </w:r>
    </w:p>
    <w:p w14:paraId="5C97C69E" w14:textId="77777777" w:rsidR="00766BD0" w:rsidRPr="00A11B16" w:rsidRDefault="00766BD0" w:rsidP="00F72F41">
      <w:pPr>
        <w:rPr>
          <w:color w:val="000000"/>
          <w:szCs w:val="22"/>
          <w:lang w:val="en-US"/>
        </w:rPr>
      </w:pPr>
    </w:p>
    <w:p w14:paraId="45AB7EFA" w14:textId="0BE10BC0" w:rsidR="00766BD0" w:rsidRPr="00A11B16" w:rsidRDefault="00766BD0" w:rsidP="00F72F41">
      <w:pPr>
        <w:ind w:firstLine="720"/>
        <w:rPr>
          <w:color w:val="000000"/>
          <w:szCs w:val="22"/>
          <w:lang w:val="en-US"/>
        </w:rPr>
      </w:pPr>
      <w:r w:rsidRPr="00A11B16">
        <w:rPr>
          <w:color w:val="000000"/>
          <w:szCs w:val="22"/>
          <w:lang w:val="en-US"/>
        </w:rPr>
        <w:t>RECOGNIZING the right of persons</w:t>
      </w:r>
      <w:r w:rsidR="00CF77FF" w:rsidRPr="00A11B16">
        <w:rPr>
          <w:color w:val="000000"/>
          <w:szCs w:val="22"/>
          <w:lang w:val="en-US"/>
        </w:rPr>
        <w:t>–</w:t>
      </w:r>
      <w:r w:rsidRPr="00A11B16">
        <w:rPr>
          <w:color w:val="000000"/>
          <w:szCs w:val="22"/>
          <w:lang w:val="en-US"/>
        </w:rPr>
        <w:t>acting either individually or in community with others</w:t>
      </w:r>
      <w:r w:rsidR="00CF77FF" w:rsidRPr="00A11B16">
        <w:rPr>
          <w:color w:val="000000"/>
          <w:szCs w:val="22"/>
          <w:lang w:val="en-US"/>
        </w:rPr>
        <w:t xml:space="preserve">– </w:t>
      </w:r>
      <w:r w:rsidRPr="00A11B16">
        <w:rPr>
          <w:color w:val="000000"/>
          <w:szCs w:val="22"/>
          <w:lang w:val="en-US"/>
        </w:rPr>
        <w:t xml:space="preserve">to profess a religion or beliefs, including the possibility of freely choosing the religious leaders, clerics, and teachers they may call on to serve or to teach on their behalf, observing the principles of equality and nondiscrimination; the right or freedom of parents to have their children receive a moral and religious education in line with their beliefs, in pursuit of the best interests of children; and the duty of </w:t>
      </w:r>
      <w:r w:rsidR="00CF77FF" w:rsidRPr="00A11B16">
        <w:rPr>
          <w:color w:val="000000"/>
          <w:szCs w:val="22"/>
          <w:lang w:val="en-US"/>
        </w:rPr>
        <w:t>S</w:t>
      </w:r>
      <w:r w:rsidRPr="00A11B16">
        <w:rPr>
          <w:color w:val="000000"/>
          <w:szCs w:val="22"/>
          <w:lang w:val="en-US"/>
        </w:rPr>
        <w:t xml:space="preserve">tates to respect and allow individuals to exercise their right of freedom of conscience or religion by adopting such legislative or other measures as may be necessary to uphold those freedoms, in keeping </w:t>
      </w:r>
      <w:r w:rsidRPr="00A11B16">
        <w:rPr>
          <w:color w:val="000000"/>
          <w:szCs w:val="22"/>
          <w:lang w:val="en-US"/>
        </w:rPr>
        <w:lastRenderedPageBreak/>
        <w:t>with Article 12 of the American Convention on Human Rights or Article 18 of the International Covenant on Civil and Political Rights, as applicable;</w:t>
      </w:r>
      <w:r w:rsidRPr="00A11B16">
        <w:rPr>
          <w:szCs w:val="22"/>
          <w:u w:val="single"/>
          <w:vertAlign w:val="superscript"/>
          <w:lang w:val="en-US"/>
        </w:rPr>
        <w:footnoteReference w:id="83"/>
      </w:r>
      <w:r w:rsidRPr="00A11B16">
        <w:rPr>
          <w:szCs w:val="22"/>
          <w:vertAlign w:val="superscript"/>
          <w:lang w:val="en-US"/>
        </w:rPr>
        <w:t>/</w:t>
      </w:r>
      <w:r w:rsidRPr="00A11B16">
        <w:rPr>
          <w:szCs w:val="22"/>
          <w:u w:val="single"/>
          <w:vertAlign w:val="superscript"/>
          <w:lang w:val="en-US"/>
        </w:rPr>
        <w:footnoteReference w:id="84"/>
      </w:r>
      <w:r w:rsidRPr="00A11B16">
        <w:rPr>
          <w:szCs w:val="22"/>
          <w:vertAlign w:val="superscript"/>
          <w:lang w:val="en-US"/>
        </w:rPr>
        <w:t>/</w:t>
      </w:r>
      <w:r w:rsidRPr="00A11B16">
        <w:rPr>
          <w:color w:val="000000"/>
          <w:szCs w:val="22"/>
          <w:lang w:val="en-US"/>
        </w:rPr>
        <w:t xml:space="preserve"> </w:t>
      </w:r>
      <w:r w:rsidR="00FE7C3C" w:rsidRPr="00A11B16">
        <w:rPr>
          <w:color w:val="000000"/>
          <w:szCs w:val="22"/>
          <w:lang w:val="en-US"/>
        </w:rPr>
        <w:t>and</w:t>
      </w:r>
    </w:p>
    <w:p w14:paraId="5025E827" w14:textId="77777777" w:rsidR="00A3395C" w:rsidRPr="00A11B16" w:rsidRDefault="00A3395C" w:rsidP="00F72F41">
      <w:pPr>
        <w:rPr>
          <w:color w:val="000000"/>
          <w:szCs w:val="22"/>
          <w:lang w:val="en-US"/>
        </w:rPr>
      </w:pPr>
    </w:p>
    <w:p w14:paraId="5947EE78" w14:textId="5DEDDE80" w:rsidR="00766BD0" w:rsidRPr="00A11B16" w:rsidRDefault="00766BD0" w:rsidP="00F72F41">
      <w:pPr>
        <w:ind w:firstLine="720"/>
        <w:jc w:val="left"/>
        <w:rPr>
          <w:i/>
          <w:iCs/>
          <w:color w:val="000000"/>
          <w:szCs w:val="22"/>
          <w:lang w:val="en-US"/>
        </w:rPr>
      </w:pPr>
      <w:r w:rsidRPr="00A11B16">
        <w:rPr>
          <w:color w:val="000000"/>
          <w:szCs w:val="22"/>
          <w:lang w:val="en-US"/>
        </w:rPr>
        <w:t>RECALLING that all human rights are universal, interdependent and indivisible,</w:t>
      </w:r>
    </w:p>
    <w:p w14:paraId="37944451" w14:textId="77777777" w:rsidR="00766BD0" w:rsidRPr="00A11B16" w:rsidRDefault="00766BD0" w:rsidP="00F72F41">
      <w:pPr>
        <w:jc w:val="left"/>
        <w:rPr>
          <w:color w:val="000000"/>
          <w:szCs w:val="22"/>
          <w:lang w:val="en-US"/>
        </w:rPr>
      </w:pPr>
    </w:p>
    <w:p w14:paraId="4E0D9F48" w14:textId="77777777" w:rsidR="00766BD0" w:rsidRPr="00A11B16" w:rsidRDefault="00766BD0" w:rsidP="00F72F41">
      <w:pPr>
        <w:rPr>
          <w:color w:val="000000"/>
          <w:szCs w:val="22"/>
          <w:lang w:val="en-US"/>
        </w:rPr>
      </w:pPr>
      <w:r w:rsidRPr="00A11B16">
        <w:rPr>
          <w:color w:val="000000"/>
          <w:szCs w:val="22"/>
          <w:lang w:val="en-US"/>
        </w:rPr>
        <w:t>RESOLVES:</w:t>
      </w:r>
    </w:p>
    <w:p w14:paraId="7BA46E69" w14:textId="77777777" w:rsidR="00766BD0" w:rsidRPr="00A11B16" w:rsidRDefault="00766BD0" w:rsidP="00F72F41">
      <w:pPr>
        <w:rPr>
          <w:color w:val="000000"/>
          <w:szCs w:val="22"/>
          <w:lang w:val="en-US"/>
        </w:rPr>
      </w:pPr>
    </w:p>
    <w:p w14:paraId="6E2CA981" w14:textId="097DC725" w:rsidR="00766BD0" w:rsidRPr="00A11B16" w:rsidRDefault="00766BD0" w:rsidP="00F72F41">
      <w:pPr>
        <w:ind w:firstLine="720"/>
        <w:rPr>
          <w:i/>
          <w:iCs/>
          <w:color w:val="000000"/>
          <w:szCs w:val="22"/>
          <w:lang w:val="en-US"/>
        </w:rPr>
      </w:pPr>
      <w:r w:rsidRPr="00A11B16">
        <w:rPr>
          <w:color w:val="000000"/>
          <w:szCs w:val="22"/>
          <w:lang w:val="en-US"/>
        </w:rPr>
        <w:t>1.</w:t>
      </w:r>
      <w:r w:rsidRPr="00A11B16">
        <w:rPr>
          <w:color w:val="000000"/>
          <w:szCs w:val="22"/>
          <w:lang w:val="en-US"/>
        </w:rPr>
        <w:tab/>
        <w:t xml:space="preserve">To protect </w:t>
      </w:r>
      <w:r w:rsidR="00CF77FF" w:rsidRPr="00A11B16">
        <w:rPr>
          <w:color w:val="000000"/>
          <w:szCs w:val="22"/>
          <w:lang w:val="en-US"/>
        </w:rPr>
        <w:t xml:space="preserve">the </w:t>
      </w:r>
      <w:r w:rsidRPr="00A11B16">
        <w:rPr>
          <w:color w:val="000000"/>
          <w:szCs w:val="22"/>
          <w:lang w:val="en-US"/>
        </w:rPr>
        <w:t xml:space="preserve">right </w:t>
      </w:r>
      <w:r w:rsidR="00CF77FF" w:rsidRPr="00A11B16">
        <w:rPr>
          <w:color w:val="000000"/>
          <w:szCs w:val="22"/>
          <w:lang w:val="en-US"/>
        </w:rPr>
        <w:t xml:space="preserve">of everyone </w:t>
      </w:r>
      <w:r w:rsidRPr="00A11B16">
        <w:rPr>
          <w:color w:val="000000"/>
          <w:szCs w:val="22"/>
          <w:lang w:val="en-US"/>
        </w:rPr>
        <w:t>to freedom of thought, conscience and religion or belief, which includes the freedom to have or not to have, to change</w:t>
      </w:r>
      <w:r w:rsidR="00CF77FF" w:rsidRPr="00A11B16">
        <w:rPr>
          <w:color w:val="000000"/>
          <w:szCs w:val="22"/>
          <w:lang w:val="en-US"/>
        </w:rPr>
        <w:t>,</w:t>
      </w:r>
      <w:r w:rsidRPr="00A11B16">
        <w:rPr>
          <w:color w:val="000000"/>
          <w:szCs w:val="22"/>
          <w:lang w:val="en-US"/>
        </w:rPr>
        <w:t xml:space="preserve"> or to adopt a religion or belief of one</w:t>
      </w:r>
      <w:r w:rsidR="005C5676" w:rsidRPr="00A11B16">
        <w:rPr>
          <w:color w:val="000000"/>
          <w:szCs w:val="22"/>
          <w:lang w:val="en-US"/>
        </w:rPr>
        <w:t>’</w:t>
      </w:r>
      <w:r w:rsidRPr="00A11B16">
        <w:rPr>
          <w:color w:val="000000"/>
          <w:szCs w:val="22"/>
          <w:lang w:val="en-US"/>
        </w:rPr>
        <w:t>s choice</w:t>
      </w:r>
      <w:r w:rsidR="00CF77FF" w:rsidRPr="00A11B16">
        <w:rPr>
          <w:color w:val="000000"/>
          <w:szCs w:val="22"/>
          <w:lang w:val="en-US"/>
        </w:rPr>
        <w:t xml:space="preserve">, as well as </w:t>
      </w:r>
      <w:r w:rsidRPr="00A11B16">
        <w:rPr>
          <w:color w:val="000000"/>
          <w:szCs w:val="22"/>
          <w:lang w:val="en-US"/>
        </w:rPr>
        <w:t xml:space="preserve">the freedom, </w:t>
      </w:r>
      <w:r w:rsidR="00CF77FF" w:rsidRPr="00A11B16">
        <w:rPr>
          <w:color w:val="000000"/>
          <w:szCs w:val="22"/>
          <w:lang w:val="en-US"/>
        </w:rPr>
        <w:t xml:space="preserve">whether individually </w:t>
      </w:r>
      <w:r w:rsidRPr="00A11B16">
        <w:rPr>
          <w:color w:val="000000"/>
          <w:szCs w:val="22"/>
          <w:lang w:val="en-US"/>
        </w:rPr>
        <w:t>or in community with others</w:t>
      </w:r>
      <w:r w:rsidR="00CF77FF" w:rsidRPr="00A11B16">
        <w:rPr>
          <w:color w:val="000000"/>
          <w:szCs w:val="22"/>
          <w:lang w:val="en-US"/>
        </w:rPr>
        <w:t>,</w:t>
      </w:r>
      <w:r w:rsidRPr="00A11B16">
        <w:rPr>
          <w:color w:val="000000"/>
          <w:szCs w:val="22"/>
          <w:lang w:val="en-US"/>
        </w:rPr>
        <w:t xml:space="preserve"> in public or </w:t>
      </w:r>
      <w:r w:rsidR="00CF77FF" w:rsidRPr="00A11B16">
        <w:rPr>
          <w:color w:val="000000"/>
          <w:szCs w:val="22"/>
          <w:lang w:val="en-US"/>
        </w:rPr>
        <w:t xml:space="preserve">in </w:t>
      </w:r>
      <w:r w:rsidRPr="00A11B16">
        <w:rPr>
          <w:color w:val="000000"/>
          <w:szCs w:val="22"/>
          <w:lang w:val="en-US"/>
        </w:rPr>
        <w:t xml:space="preserve">private, to </w:t>
      </w:r>
      <w:r w:rsidR="00CF77FF" w:rsidRPr="00A11B16">
        <w:rPr>
          <w:color w:val="000000"/>
          <w:szCs w:val="22"/>
          <w:lang w:val="en-US"/>
        </w:rPr>
        <w:t xml:space="preserve">profess a </w:t>
      </w:r>
      <w:r w:rsidRPr="00A11B16">
        <w:rPr>
          <w:color w:val="000000"/>
          <w:szCs w:val="22"/>
          <w:lang w:val="en-US"/>
        </w:rPr>
        <w:t xml:space="preserve">religion or belief </w:t>
      </w:r>
      <w:r w:rsidR="00CF77FF" w:rsidRPr="00A11B16">
        <w:rPr>
          <w:color w:val="000000"/>
          <w:szCs w:val="22"/>
          <w:lang w:val="en-US"/>
        </w:rPr>
        <w:t>through</w:t>
      </w:r>
      <w:r w:rsidRPr="00A11B16">
        <w:rPr>
          <w:color w:val="000000"/>
          <w:szCs w:val="22"/>
          <w:lang w:val="en-US"/>
        </w:rPr>
        <w:t xml:space="preserve"> worship, observance, practice</w:t>
      </w:r>
      <w:r w:rsidR="00895493" w:rsidRPr="00A11B16">
        <w:rPr>
          <w:color w:val="000000"/>
          <w:szCs w:val="22"/>
          <w:lang w:val="en-US"/>
        </w:rPr>
        <w:t>,</w:t>
      </w:r>
      <w:r w:rsidRPr="00A11B16">
        <w:rPr>
          <w:color w:val="000000"/>
          <w:szCs w:val="22"/>
          <w:lang w:val="en-US"/>
        </w:rPr>
        <w:t xml:space="preserve"> </w:t>
      </w:r>
      <w:r w:rsidR="00CF77FF" w:rsidRPr="00A11B16">
        <w:rPr>
          <w:color w:val="000000"/>
          <w:szCs w:val="22"/>
          <w:lang w:val="en-US"/>
        </w:rPr>
        <w:t xml:space="preserve">or </w:t>
      </w:r>
      <w:r w:rsidRPr="00A11B16">
        <w:rPr>
          <w:color w:val="000000"/>
          <w:szCs w:val="22"/>
          <w:lang w:val="en-US"/>
        </w:rPr>
        <w:t>teaching.</w:t>
      </w:r>
    </w:p>
    <w:p w14:paraId="426FA157" w14:textId="77777777" w:rsidR="00766BD0" w:rsidRPr="00A11B16" w:rsidRDefault="00766BD0" w:rsidP="00F72F41">
      <w:pPr>
        <w:rPr>
          <w:color w:val="000000"/>
          <w:szCs w:val="22"/>
          <w:lang w:val="en-US"/>
        </w:rPr>
      </w:pPr>
    </w:p>
    <w:p w14:paraId="4F8D5A99" w14:textId="1995ED45" w:rsidR="00766BD0" w:rsidRPr="00A11B16" w:rsidRDefault="00A3395C" w:rsidP="00F72F41">
      <w:pPr>
        <w:ind w:firstLine="720"/>
        <w:rPr>
          <w:color w:val="000000"/>
          <w:szCs w:val="22"/>
          <w:lang w:val="en-US"/>
        </w:rPr>
      </w:pPr>
      <w:r w:rsidRPr="00A11B16">
        <w:rPr>
          <w:color w:val="000000"/>
          <w:szCs w:val="22"/>
          <w:lang w:val="en-US"/>
        </w:rPr>
        <w:t>2.</w:t>
      </w:r>
      <w:r w:rsidR="00766BD0" w:rsidRPr="00A11B16">
        <w:rPr>
          <w:color w:val="000000"/>
          <w:szCs w:val="22"/>
          <w:lang w:val="en-US"/>
        </w:rPr>
        <w:tab/>
        <w:t>To emphasize that freedom of thought, conscience and religion or belief</w:t>
      </w:r>
      <w:r w:rsidR="00895493" w:rsidRPr="00A11B16">
        <w:rPr>
          <w:color w:val="000000"/>
          <w:szCs w:val="22"/>
          <w:lang w:val="en-US"/>
        </w:rPr>
        <w:t>,</w:t>
      </w:r>
      <w:r w:rsidR="00766BD0" w:rsidRPr="00A11B16">
        <w:rPr>
          <w:color w:val="000000"/>
          <w:szCs w:val="22"/>
          <w:lang w:val="en-US"/>
        </w:rPr>
        <w:t xml:space="preserve"> and freedom of expression are interrelated and mutually reinforcing and, moreover, to stress the role that these rights can play in the fight against all forms of intolerance, violence, and discrimination of any kind, </w:t>
      </w:r>
      <w:r w:rsidR="00766BD0" w:rsidRPr="00A11B16">
        <w:rPr>
          <w:bCs/>
          <w:color w:val="000000"/>
          <w:szCs w:val="22"/>
          <w:lang w:val="en-US"/>
        </w:rPr>
        <w:t xml:space="preserve">including, </w:t>
      </w:r>
      <w:r w:rsidR="00265C7F" w:rsidRPr="00A11B16">
        <w:rPr>
          <w:bCs/>
          <w:i/>
          <w:iCs/>
          <w:color w:val="000000"/>
          <w:szCs w:val="22"/>
          <w:lang w:val="en-US"/>
        </w:rPr>
        <w:t>inter alia</w:t>
      </w:r>
      <w:r w:rsidR="00766BD0" w:rsidRPr="00A11B16">
        <w:rPr>
          <w:bCs/>
          <w:color w:val="000000"/>
          <w:szCs w:val="22"/>
          <w:lang w:val="en-US"/>
        </w:rPr>
        <w:t>, when aimed at religious believers for their faith</w:t>
      </w:r>
      <w:r w:rsidR="00766BD0" w:rsidRPr="00A11B16">
        <w:rPr>
          <w:color w:val="000000"/>
          <w:szCs w:val="22"/>
          <w:lang w:val="en-US"/>
        </w:rPr>
        <w:t>,</w:t>
      </w:r>
      <w:r w:rsidR="00766BD0" w:rsidRPr="00A11B16">
        <w:rPr>
          <w:b/>
          <w:bCs/>
          <w:color w:val="000000"/>
          <w:szCs w:val="22"/>
          <w:lang w:val="en-US"/>
        </w:rPr>
        <w:t xml:space="preserve"> </w:t>
      </w:r>
      <w:r w:rsidR="00265C7F" w:rsidRPr="00A11B16">
        <w:rPr>
          <w:color w:val="000000"/>
          <w:szCs w:val="22"/>
          <w:lang w:val="en-US"/>
        </w:rPr>
        <w:t>in accordance</w:t>
      </w:r>
      <w:r w:rsidR="00265C7F" w:rsidRPr="00A11B16">
        <w:rPr>
          <w:b/>
          <w:bCs/>
          <w:color w:val="000000"/>
          <w:szCs w:val="22"/>
          <w:lang w:val="en-US"/>
        </w:rPr>
        <w:t xml:space="preserve"> </w:t>
      </w:r>
      <w:r w:rsidR="00766BD0" w:rsidRPr="00A11B16">
        <w:rPr>
          <w:color w:val="000000"/>
          <w:szCs w:val="22"/>
          <w:lang w:val="en-US"/>
        </w:rPr>
        <w:t>with the American Declaration of the Rights and Duties of Man and, as applicable, the American Convention on Human Rights</w:t>
      </w:r>
      <w:r w:rsidR="00766BD0" w:rsidRPr="00A11B16">
        <w:rPr>
          <w:i/>
          <w:iCs/>
          <w:color w:val="000000"/>
          <w:szCs w:val="22"/>
          <w:lang w:val="en-US"/>
        </w:rPr>
        <w:t>.</w:t>
      </w:r>
    </w:p>
    <w:p w14:paraId="7CD9912C" w14:textId="77777777" w:rsidR="00766BD0" w:rsidRPr="00A11B16" w:rsidRDefault="00766BD0" w:rsidP="00F72F41">
      <w:pPr>
        <w:rPr>
          <w:color w:val="000000"/>
          <w:szCs w:val="22"/>
          <w:lang w:val="en-US"/>
        </w:rPr>
      </w:pPr>
    </w:p>
    <w:p w14:paraId="41A32CE9" w14:textId="313DD80E" w:rsidR="00766BD0" w:rsidRPr="00A11B16" w:rsidRDefault="00A3395C" w:rsidP="00F72F41">
      <w:pPr>
        <w:ind w:firstLine="720"/>
        <w:rPr>
          <w:color w:val="000000"/>
          <w:szCs w:val="22"/>
          <w:lang w:val="en-US"/>
        </w:rPr>
      </w:pPr>
      <w:r w:rsidRPr="00A11B16">
        <w:rPr>
          <w:color w:val="000000"/>
          <w:szCs w:val="22"/>
          <w:lang w:val="en-US"/>
        </w:rPr>
        <w:t>3.</w:t>
      </w:r>
      <w:r w:rsidR="00766BD0" w:rsidRPr="00A11B16">
        <w:rPr>
          <w:color w:val="000000"/>
          <w:szCs w:val="22"/>
          <w:lang w:val="en-US"/>
        </w:rPr>
        <w:tab/>
        <w:t xml:space="preserve">To call upon </w:t>
      </w:r>
      <w:r w:rsidR="00265C7F" w:rsidRPr="00A11B16">
        <w:rPr>
          <w:color w:val="000000"/>
          <w:szCs w:val="22"/>
          <w:lang w:val="en-US"/>
        </w:rPr>
        <w:t>S</w:t>
      </w:r>
      <w:r w:rsidR="00766BD0" w:rsidRPr="00A11B16">
        <w:rPr>
          <w:color w:val="000000"/>
          <w:szCs w:val="22"/>
          <w:lang w:val="en-US"/>
        </w:rPr>
        <w:t>tates to protect the ability to worship</w:t>
      </w:r>
      <w:r w:rsidR="00265C7F" w:rsidRPr="00A11B16">
        <w:rPr>
          <w:color w:val="000000"/>
          <w:szCs w:val="22"/>
          <w:lang w:val="en-US"/>
        </w:rPr>
        <w:t>,</w:t>
      </w:r>
      <w:r w:rsidR="00766BD0" w:rsidRPr="00A11B16">
        <w:rPr>
          <w:color w:val="000000"/>
          <w:szCs w:val="22"/>
          <w:lang w:val="en-US"/>
        </w:rPr>
        <w:t xml:space="preserve"> as well as all places of worship, so as to allow individuals peacefully and safely </w:t>
      </w:r>
      <w:r w:rsidR="00265C7F" w:rsidRPr="00A11B16">
        <w:rPr>
          <w:color w:val="000000"/>
          <w:szCs w:val="22"/>
          <w:lang w:val="en-US"/>
        </w:rPr>
        <w:t xml:space="preserve">to </w:t>
      </w:r>
      <w:r w:rsidR="00766BD0" w:rsidRPr="00A11B16">
        <w:rPr>
          <w:color w:val="000000"/>
          <w:szCs w:val="22"/>
          <w:lang w:val="en-US"/>
        </w:rPr>
        <w:t xml:space="preserve">practice their faith </w:t>
      </w:r>
      <w:r w:rsidR="00265C7F" w:rsidRPr="00A11B16">
        <w:rPr>
          <w:color w:val="000000"/>
          <w:szCs w:val="22"/>
          <w:lang w:val="en-US"/>
        </w:rPr>
        <w:t xml:space="preserve">individually </w:t>
      </w:r>
      <w:r w:rsidR="00766BD0" w:rsidRPr="00A11B16">
        <w:rPr>
          <w:color w:val="000000"/>
          <w:szCs w:val="22"/>
          <w:lang w:val="en-US"/>
        </w:rPr>
        <w:t>or in community with others</w:t>
      </w:r>
      <w:r w:rsidR="00E32D4B" w:rsidRPr="00A11B16">
        <w:rPr>
          <w:color w:val="000000"/>
          <w:szCs w:val="22"/>
          <w:lang w:val="en-US"/>
        </w:rPr>
        <w:t xml:space="preserve">, </w:t>
      </w:r>
      <w:r w:rsidR="00766BD0" w:rsidRPr="00A11B16">
        <w:rPr>
          <w:color w:val="000000"/>
          <w:szCs w:val="22"/>
          <w:lang w:val="en-US"/>
        </w:rPr>
        <w:t>including within the context of limitations posed by the COVID</w:t>
      </w:r>
      <w:r w:rsidR="00265C7F" w:rsidRPr="00A11B16">
        <w:rPr>
          <w:color w:val="000000"/>
          <w:szCs w:val="22"/>
          <w:lang w:val="en-US"/>
        </w:rPr>
        <w:t>-</w:t>
      </w:r>
      <w:r w:rsidR="00766BD0" w:rsidRPr="00A11B16">
        <w:rPr>
          <w:color w:val="000000"/>
          <w:szCs w:val="22"/>
          <w:lang w:val="en-US"/>
        </w:rPr>
        <w:t>19 pandemic</w:t>
      </w:r>
      <w:r w:rsidR="00265C7F" w:rsidRPr="00A11B16">
        <w:rPr>
          <w:szCs w:val="22"/>
          <w:lang w:val="en-US"/>
        </w:rPr>
        <w:t>,</w:t>
      </w:r>
      <w:r w:rsidR="00766BD0" w:rsidRPr="00A11B16">
        <w:rPr>
          <w:szCs w:val="22"/>
          <w:lang w:val="en-US"/>
        </w:rPr>
        <w:t xml:space="preserve"> i</w:t>
      </w:r>
      <w:r w:rsidR="00766BD0" w:rsidRPr="00A11B16">
        <w:rPr>
          <w:color w:val="000000"/>
          <w:szCs w:val="22"/>
          <w:lang w:val="en-US"/>
        </w:rPr>
        <w:t>n accordance with necessary and proportionate health measures</w:t>
      </w:r>
      <w:r w:rsidR="00766BD0" w:rsidRPr="00A11B16">
        <w:rPr>
          <w:bCs/>
          <w:color w:val="000000"/>
          <w:szCs w:val="22"/>
          <w:lang w:val="en-US"/>
        </w:rPr>
        <w:t>, in keeping with Article 12 of the American</w:t>
      </w:r>
      <w:r w:rsidR="00C8462E" w:rsidRPr="00A11B16">
        <w:rPr>
          <w:bCs/>
          <w:color w:val="000000"/>
          <w:szCs w:val="22"/>
          <w:lang w:val="en-US"/>
        </w:rPr>
        <w:t xml:space="preserve"> Convention</w:t>
      </w:r>
      <w:r w:rsidR="00766BD0" w:rsidRPr="00A11B16">
        <w:rPr>
          <w:bCs/>
          <w:color w:val="000000"/>
          <w:szCs w:val="22"/>
          <w:lang w:val="en-US"/>
        </w:rPr>
        <w:t xml:space="preserve"> on Human Rights, </w:t>
      </w:r>
      <w:r w:rsidR="00265C7F" w:rsidRPr="00A11B16">
        <w:rPr>
          <w:bCs/>
          <w:color w:val="000000"/>
          <w:szCs w:val="22"/>
          <w:lang w:val="en-US"/>
        </w:rPr>
        <w:t xml:space="preserve">as </w:t>
      </w:r>
      <w:r w:rsidR="00766BD0" w:rsidRPr="00A11B16">
        <w:rPr>
          <w:bCs/>
          <w:color w:val="000000"/>
          <w:szCs w:val="22"/>
          <w:lang w:val="en-US"/>
        </w:rPr>
        <w:t>appropriate, and Article 18 of the International Covenant on Civil and Political Rights.</w:t>
      </w:r>
    </w:p>
    <w:p w14:paraId="2BFEBE16" w14:textId="77777777" w:rsidR="00766BD0" w:rsidRPr="00A11B16" w:rsidRDefault="00766BD0" w:rsidP="00F72F41">
      <w:pPr>
        <w:rPr>
          <w:color w:val="000000"/>
          <w:szCs w:val="22"/>
          <w:lang w:val="en-US"/>
        </w:rPr>
      </w:pPr>
    </w:p>
    <w:p w14:paraId="66CF2ADB" w14:textId="0ADC84A1" w:rsidR="00766BD0" w:rsidRPr="00A11B16" w:rsidRDefault="00766BD0" w:rsidP="00F72F41">
      <w:pPr>
        <w:ind w:firstLine="720"/>
        <w:rPr>
          <w:color w:val="000000"/>
          <w:szCs w:val="22"/>
          <w:lang w:val="en-US"/>
        </w:rPr>
      </w:pPr>
      <w:r w:rsidRPr="00A11B16">
        <w:rPr>
          <w:color w:val="000000"/>
          <w:szCs w:val="22"/>
          <w:lang w:val="en-US"/>
        </w:rPr>
        <w:t>4.</w:t>
      </w:r>
      <w:r w:rsidRPr="00A11B16">
        <w:rPr>
          <w:color w:val="000000"/>
          <w:szCs w:val="22"/>
          <w:lang w:val="en-US"/>
        </w:rPr>
        <w:tab/>
        <w:t xml:space="preserve">To encourage the technical and autonomous bodies </w:t>
      </w:r>
      <w:r w:rsidR="00265C7F" w:rsidRPr="00A11B16">
        <w:rPr>
          <w:color w:val="000000"/>
          <w:szCs w:val="22"/>
          <w:lang w:val="en-US"/>
        </w:rPr>
        <w:t xml:space="preserve">of the OAS </w:t>
      </w:r>
      <w:r w:rsidRPr="00A11B16">
        <w:rPr>
          <w:color w:val="000000"/>
          <w:szCs w:val="22"/>
          <w:lang w:val="en-US"/>
        </w:rPr>
        <w:t>to conduct a study on the implementation of Article 12 of the American Convention on Human Rights, and also to encourage the Permanent Council to hold a special meeting in order to share the results of that study with member state</w:t>
      </w:r>
      <w:r w:rsidR="00E32D4B" w:rsidRPr="00A11B16">
        <w:rPr>
          <w:color w:val="000000"/>
          <w:szCs w:val="22"/>
          <w:lang w:val="en-US"/>
        </w:rPr>
        <w:t>s,</w:t>
      </w:r>
      <w:r w:rsidR="00265C7F" w:rsidRPr="00A11B16">
        <w:rPr>
          <w:color w:val="000000"/>
          <w:szCs w:val="22"/>
          <w:lang w:val="en-US"/>
        </w:rPr>
        <w:t xml:space="preserve"> so that</w:t>
      </w:r>
      <w:r w:rsidRPr="00A11B16">
        <w:rPr>
          <w:color w:val="000000"/>
          <w:szCs w:val="22"/>
          <w:lang w:val="en-US"/>
        </w:rPr>
        <w:t xml:space="preserve">, in the context of the proposed special meeting, </w:t>
      </w:r>
      <w:r w:rsidR="00265C7F" w:rsidRPr="00A11B16">
        <w:rPr>
          <w:color w:val="000000"/>
          <w:szCs w:val="22"/>
          <w:lang w:val="en-US"/>
        </w:rPr>
        <w:t>S</w:t>
      </w:r>
      <w:r w:rsidRPr="00A11B16">
        <w:rPr>
          <w:color w:val="000000"/>
          <w:szCs w:val="22"/>
          <w:lang w:val="en-US"/>
        </w:rPr>
        <w:t xml:space="preserve">tates </w:t>
      </w:r>
      <w:r w:rsidR="00265C7F" w:rsidRPr="00A11B16">
        <w:rPr>
          <w:color w:val="000000"/>
          <w:szCs w:val="22"/>
          <w:lang w:val="en-US"/>
        </w:rPr>
        <w:t xml:space="preserve">may </w:t>
      </w:r>
      <w:r w:rsidRPr="00A11B16">
        <w:rPr>
          <w:color w:val="000000"/>
          <w:szCs w:val="22"/>
          <w:lang w:val="en-US"/>
        </w:rPr>
        <w:t xml:space="preserve">exchange opinions on the study, with a focus on the promotion of freedom of religion and conscience </w:t>
      </w:r>
      <w:r w:rsidR="00AD47F6" w:rsidRPr="00A11B16">
        <w:rPr>
          <w:color w:val="000000"/>
          <w:szCs w:val="22"/>
          <w:lang w:val="en-US"/>
        </w:rPr>
        <w:t xml:space="preserve">without any </w:t>
      </w:r>
      <w:r w:rsidRPr="00A11B16">
        <w:rPr>
          <w:color w:val="000000"/>
          <w:szCs w:val="22"/>
          <w:lang w:val="en-US"/>
        </w:rPr>
        <w:t>distinction.</w:t>
      </w:r>
    </w:p>
    <w:p w14:paraId="34ABFDBC" w14:textId="77777777" w:rsidR="00766BD0" w:rsidRPr="00A11B16" w:rsidRDefault="00766BD0" w:rsidP="00F72F41">
      <w:pPr>
        <w:rPr>
          <w:color w:val="000000"/>
          <w:szCs w:val="22"/>
          <w:lang w:val="en-US"/>
        </w:rPr>
      </w:pPr>
    </w:p>
    <w:p w14:paraId="4531D789" w14:textId="27BC2A5D" w:rsidR="00766BD0" w:rsidRPr="00A11B16" w:rsidRDefault="00766BD0" w:rsidP="00F72F41">
      <w:pPr>
        <w:snapToGrid w:val="0"/>
        <w:ind w:right="61" w:firstLine="720"/>
        <w:rPr>
          <w:szCs w:val="22"/>
          <w:lang w:val="en-US"/>
        </w:rPr>
      </w:pPr>
      <w:r w:rsidRPr="00A11B16">
        <w:rPr>
          <w:color w:val="000000"/>
          <w:szCs w:val="22"/>
          <w:lang w:val="en-US"/>
        </w:rPr>
        <w:t>5.</w:t>
      </w:r>
      <w:r w:rsidRPr="00A11B16">
        <w:rPr>
          <w:color w:val="000000"/>
          <w:szCs w:val="22"/>
          <w:lang w:val="en-US"/>
        </w:rPr>
        <w:tab/>
        <w:t>To request that the General Secretariat follow</w:t>
      </w:r>
      <w:r w:rsidR="00AD47F6" w:rsidRPr="00A11B16">
        <w:rPr>
          <w:color w:val="000000"/>
          <w:szCs w:val="22"/>
          <w:lang w:val="en-US"/>
        </w:rPr>
        <w:t xml:space="preserve"> </w:t>
      </w:r>
      <w:r w:rsidRPr="00A11B16">
        <w:rPr>
          <w:color w:val="000000"/>
          <w:szCs w:val="22"/>
          <w:lang w:val="en-US"/>
        </w:rPr>
        <w:t xml:space="preserve">up on the mandates contained in </w:t>
      </w:r>
      <w:r w:rsidR="00AD47F6" w:rsidRPr="00A11B16">
        <w:rPr>
          <w:color w:val="000000"/>
          <w:szCs w:val="22"/>
          <w:lang w:val="en-US"/>
        </w:rPr>
        <w:t xml:space="preserve">resolution </w:t>
      </w:r>
      <w:r w:rsidRPr="00A11B16">
        <w:rPr>
          <w:color w:val="000000"/>
          <w:szCs w:val="22"/>
          <w:lang w:val="en-US"/>
        </w:rPr>
        <w:t xml:space="preserve">AG/RES. 2941 (XLIX-O/19) by organizing a regional dialogue on the right to freedom of conscience and religion or belief, ideally as </w:t>
      </w:r>
      <w:r w:rsidR="00AD47F6" w:rsidRPr="00A11B16">
        <w:rPr>
          <w:color w:val="000000"/>
          <w:szCs w:val="22"/>
          <w:lang w:val="en-US"/>
        </w:rPr>
        <w:t xml:space="preserve">a </w:t>
      </w:r>
      <w:r w:rsidRPr="00A11B16">
        <w:rPr>
          <w:color w:val="000000"/>
          <w:szCs w:val="22"/>
          <w:lang w:val="en-US"/>
        </w:rPr>
        <w:t xml:space="preserve">follow-up to International Religious Freedom Day on October 27, with input from member states, the Inter-American Commission on Human Rights, and other religious and civil society actors </w:t>
      </w:r>
      <w:r w:rsidR="00AD47F6" w:rsidRPr="00A11B16">
        <w:rPr>
          <w:color w:val="000000"/>
          <w:szCs w:val="22"/>
          <w:lang w:val="en-US"/>
        </w:rPr>
        <w:t xml:space="preserve">in order to </w:t>
      </w:r>
      <w:r w:rsidRPr="00A11B16">
        <w:rPr>
          <w:color w:val="000000"/>
          <w:szCs w:val="22"/>
          <w:lang w:val="en-US"/>
        </w:rPr>
        <w:t>discuss</w:t>
      </w:r>
      <w:r w:rsidR="00AD47F6" w:rsidRPr="00A11B16">
        <w:rPr>
          <w:color w:val="000000"/>
          <w:szCs w:val="22"/>
          <w:lang w:val="en-US"/>
        </w:rPr>
        <w:t xml:space="preserve"> </w:t>
      </w:r>
      <w:r w:rsidRPr="00A11B16">
        <w:rPr>
          <w:color w:val="000000"/>
          <w:szCs w:val="22"/>
          <w:lang w:val="en-US"/>
        </w:rPr>
        <w:t>best practices</w:t>
      </w:r>
      <w:r w:rsidR="00AD47F6" w:rsidRPr="00A11B16">
        <w:rPr>
          <w:color w:val="000000"/>
          <w:szCs w:val="22"/>
          <w:lang w:val="en-US"/>
        </w:rPr>
        <w:t>,</w:t>
      </w:r>
      <w:r w:rsidRPr="00A11B16">
        <w:rPr>
          <w:color w:val="000000"/>
          <w:szCs w:val="22"/>
          <w:lang w:val="en-US"/>
        </w:rPr>
        <w:t xml:space="preserve"> including protecting places of worship; and to request the C</w:t>
      </w:r>
      <w:r w:rsidR="00C063A7" w:rsidRPr="00A11B16">
        <w:rPr>
          <w:color w:val="000000"/>
          <w:szCs w:val="22"/>
          <w:lang w:val="en-US"/>
        </w:rPr>
        <w:t xml:space="preserve">AJP </w:t>
      </w:r>
      <w:r w:rsidRPr="00A11B16">
        <w:rPr>
          <w:color w:val="000000"/>
          <w:szCs w:val="22"/>
          <w:lang w:val="en-US"/>
        </w:rPr>
        <w:t>to organize, within existing resources, a second special meeting where member states may continue to discuss lessons learned and exchange good practices, and to present the results of that meeting to the Permanent Council prior to the next regular session of the General Assembly</w:t>
      </w:r>
      <w:r w:rsidRPr="00A11B16">
        <w:rPr>
          <w:szCs w:val="22"/>
          <w:lang w:val="en-US"/>
        </w:rPr>
        <w:t>.</w:t>
      </w:r>
    </w:p>
    <w:p w14:paraId="24266C20" w14:textId="77777777" w:rsidR="00A3395C" w:rsidRPr="00A11B16" w:rsidRDefault="00A3395C" w:rsidP="00F72F41">
      <w:pPr>
        <w:jc w:val="left"/>
        <w:rPr>
          <w:szCs w:val="22"/>
          <w:lang w:val="en-US"/>
        </w:rPr>
      </w:pPr>
    </w:p>
    <w:p w14:paraId="710EDACB" w14:textId="2AFB7585" w:rsidR="00766BD0" w:rsidRPr="00A11B16" w:rsidRDefault="00766BD0" w:rsidP="00F72F41">
      <w:pPr>
        <w:keepNext/>
        <w:rPr>
          <w:szCs w:val="22"/>
          <w:u w:val="single"/>
          <w:lang w:val="en-US"/>
        </w:rPr>
      </w:pPr>
      <w:r w:rsidRPr="00A11B16">
        <w:rPr>
          <w:szCs w:val="22"/>
          <w:lang w:val="en-US"/>
        </w:rPr>
        <w:lastRenderedPageBreak/>
        <w:t>xii.</w:t>
      </w:r>
      <w:r w:rsidRPr="00A11B16">
        <w:rPr>
          <w:szCs w:val="22"/>
          <w:lang w:val="en-US"/>
        </w:rPr>
        <w:tab/>
      </w:r>
      <w:r w:rsidRPr="00A11B16">
        <w:rPr>
          <w:szCs w:val="22"/>
          <w:u w:val="single"/>
          <w:lang w:val="en-US"/>
        </w:rPr>
        <w:t>Situation of Afro-</w:t>
      </w:r>
      <w:r w:rsidR="00F42D8B" w:rsidRPr="00A11B16">
        <w:rPr>
          <w:szCs w:val="22"/>
          <w:u w:val="single"/>
          <w:lang w:val="en-US"/>
        </w:rPr>
        <w:t>d</w:t>
      </w:r>
      <w:r w:rsidRPr="00A11B16">
        <w:rPr>
          <w:szCs w:val="22"/>
          <w:u w:val="single"/>
          <w:lang w:val="en-US"/>
        </w:rPr>
        <w:t>escend</w:t>
      </w:r>
      <w:r w:rsidR="00F42D8B" w:rsidRPr="00A11B16">
        <w:rPr>
          <w:szCs w:val="22"/>
          <w:u w:val="single"/>
          <w:lang w:val="en-US"/>
        </w:rPr>
        <w:t>e</w:t>
      </w:r>
      <w:r w:rsidRPr="00A11B16">
        <w:rPr>
          <w:szCs w:val="22"/>
          <w:u w:val="single"/>
          <w:lang w:val="en-US"/>
        </w:rPr>
        <w:t xml:space="preserve">nt </w:t>
      </w:r>
      <w:r w:rsidR="00F42D8B" w:rsidRPr="00A11B16">
        <w:rPr>
          <w:szCs w:val="22"/>
          <w:u w:val="single"/>
          <w:lang w:val="en-US"/>
        </w:rPr>
        <w:t>p</w:t>
      </w:r>
      <w:r w:rsidRPr="00A11B16">
        <w:rPr>
          <w:szCs w:val="22"/>
          <w:u w:val="single"/>
          <w:lang w:val="en-US"/>
        </w:rPr>
        <w:t xml:space="preserve">opulations in the Hemisphere and </w:t>
      </w:r>
      <w:r w:rsidR="00F42D8B" w:rsidRPr="00A11B16">
        <w:rPr>
          <w:szCs w:val="22"/>
          <w:u w:val="single"/>
          <w:lang w:val="en-US"/>
        </w:rPr>
        <w:t>r</w:t>
      </w:r>
      <w:r w:rsidRPr="00A11B16">
        <w:rPr>
          <w:szCs w:val="22"/>
          <w:u w:val="single"/>
          <w:lang w:val="en-US"/>
        </w:rPr>
        <w:t>acism</w:t>
      </w:r>
      <w:r w:rsidRPr="00A11B16">
        <w:rPr>
          <w:szCs w:val="22"/>
          <w:vertAlign w:val="superscript"/>
          <w:lang w:val="en-US"/>
        </w:rPr>
        <w:t xml:space="preserve"> </w:t>
      </w:r>
      <w:r w:rsidRPr="00A11B16">
        <w:rPr>
          <w:szCs w:val="22"/>
          <w:u w:val="single"/>
          <w:vertAlign w:val="superscript"/>
          <w:lang w:val="en-US" w:eastAsia="es-ES"/>
        </w:rPr>
        <w:footnoteReference w:id="85"/>
      </w:r>
      <w:r w:rsidRPr="00A11B16">
        <w:rPr>
          <w:color w:val="000000"/>
          <w:szCs w:val="22"/>
          <w:vertAlign w:val="superscript"/>
          <w:lang w:val="en-US" w:eastAsia="es-ES"/>
        </w:rPr>
        <w:t>/</w:t>
      </w:r>
    </w:p>
    <w:p w14:paraId="4B469E1D" w14:textId="77777777" w:rsidR="00766BD0" w:rsidRPr="00A11B16" w:rsidRDefault="00766BD0" w:rsidP="00F72F41">
      <w:pPr>
        <w:rPr>
          <w:bCs/>
          <w:szCs w:val="22"/>
          <w:lang w:val="en-US"/>
        </w:rPr>
      </w:pPr>
    </w:p>
    <w:p w14:paraId="6F2C98BF" w14:textId="394D8679" w:rsidR="00766BD0" w:rsidRPr="00A11B16" w:rsidRDefault="00766BD0" w:rsidP="00F72F41">
      <w:pPr>
        <w:ind w:firstLine="708"/>
        <w:rPr>
          <w:i/>
          <w:iCs/>
          <w:szCs w:val="22"/>
          <w:lang w:val="en-US"/>
        </w:rPr>
      </w:pPr>
      <w:r w:rsidRPr="00A11B16">
        <w:rPr>
          <w:szCs w:val="22"/>
          <w:lang w:val="en-US"/>
        </w:rPr>
        <w:t>RECOGNIZING the important contributions of Afro-descend</w:t>
      </w:r>
      <w:r w:rsidR="00C44E15" w:rsidRPr="00A11B16">
        <w:rPr>
          <w:szCs w:val="22"/>
          <w:lang w:val="en-US"/>
        </w:rPr>
        <w:t>e</w:t>
      </w:r>
      <w:r w:rsidRPr="00A11B16">
        <w:rPr>
          <w:szCs w:val="22"/>
          <w:lang w:val="en-US"/>
        </w:rPr>
        <w:t xml:space="preserve">nt persons and communities </w:t>
      </w:r>
      <w:r w:rsidR="00C44E15" w:rsidRPr="00A11B16">
        <w:rPr>
          <w:szCs w:val="22"/>
          <w:lang w:val="en-US"/>
        </w:rPr>
        <w:t>–</w:t>
      </w:r>
      <w:r w:rsidRPr="00A11B16">
        <w:rPr>
          <w:szCs w:val="22"/>
          <w:lang w:val="en-US"/>
        </w:rPr>
        <w:t>particularly those of Afro-descend</w:t>
      </w:r>
      <w:r w:rsidR="00C44E15" w:rsidRPr="00A11B16">
        <w:rPr>
          <w:szCs w:val="22"/>
          <w:lang w:val="en-US"/>
        </w:rPr>
        <w:t>e</w:t>
      </w:r>
      <w:r w:rsidRPr="00A11B16">
        <w:rPr>
          <w:szCs w:val="22"/>
          <w:lang w:val="en-US"/>
        </w:rPr>
        <w:t>nt women</w:t>
      </w:r>
      <w:r w:rsidR="00C44E15" w:rsidRPr="00A11B16">
        <w:rPr>
          <w:szCs w:val="22"/>
          <w:lang w:val="en-US"/>
        </w:rPr>
        <w:t>–</w:t>
      </w:r>
      <w:r w:rsidRPr="00A11B16">
        <w:rPr>
          <w:szCs w:val="22"/>
          <w:lang w:val="en-US"/>
        </w:rPr>
        <w:t xml:space="preserve"> to the history, cultures</w:t>
      </w:r>
      <w:r w:rsidR="00895493" w:rsidRPr="00A11B16">
        <w:rPr>
          <w:szCs w:val="22"/>
          <w:lang w:val="en-US"/>
        </w:rPr>
        <w:t>,</w:t>
      </w:r>
      <w:r w:rsidRPr="00A11B16">
        <w:rPr>
          <w:szCs w:val="22"/>
          <w:lang w:val="en-US"/>
        </w:rPr>
        <w:t xml:space="preserve"> and development of the peoples of the Americas; the prevailing need to eliminate the historical discrimination and intolerance that they have suffered as a </w:t>
      </w:r>
      <w:r w:rsidR="00C44E15" w:rsidRPr="00A11B16">
        <w:rPr>
          <w:szCs w:val="22"/>
          <w:lang w:val="en-US"/>
        </w:rPr>
        <w:t xml:space="preserve">result </w:t>
      </w:r>
      <w:r w:rsidRPr="00A11B16">
        <w:rPr>
          <w:szCs w:val="22"/>
          <w:lang w:val="en-US"/>
        </w:rPr>
        <w:t xml:space="preserve">of the </w:t>
      </w:r>
      <w:r w:rsidR="00C44E15" w:rsidRPr="00A11B16">
        <w:rPr>
          <w:szCs w:val="22"/>
          <w:lang w:val="en-US"/>
        </w:rPr>
        <w:t xml:space="preserve">scourges </w:t>
      </w:r>
      <w:r w:rsidRPr="00A11B16">
        <w:rPr>
          <w:szCs w:val="22"/>
          <w:lang w:val="en-US"/>
        </w:rPr>
        <w:t>of racism</w:t>
      </w:r>
      <w:r w:rsidR="007C02A1" w:rsidRPr="00A11B16">
        <w:rPr>
          <w:szCs w:val="22"/>
          <w:lang w:val="en-US"/>
        </w:rPr>
        <w:t xml:space="preserve"> and </w:t>
      </w:r>
      <w:r w:rsidRPr="00A11B16">
        <w:rPr>
          <w:szCs w:val="22"/>
          <w:lang w:val="en-US"/>
        </w:rPr>
        <w:t>xenophobia</w:t>
      </w:r>
      <w:r w:rsidR="00C44E15" w:rsidRPr="00A11B16">
        <w:rPr>
          <w:szCs w:val="22"/>
          <w:lang w:val="en-US"/>
        </w:rPr>
        <w:t>,</w:t>
      </w:r>
      <w:r w:rsidRPr="00A11B16">
        <w:rPr>
          <w:szCs w:val="22"/>
          <w:lang w:val="en-US"/>
        </w:rPr>
        <w:t xml:space="preserve"> and of the </w:t>
      </w:r>
      <w:r w:rsidR="007C02A1" w:rsidRPr="00A11B16">
        <w:rPr>
          <w:szCs w:val="22"/>
          <w:lang w:val="en-US"/>
        </w:rPr>
        <w:t xml:space="preserve">lingering </w:t>
      </w:r>
      <w:r w:rsidRPr="00A11B16">
        <w:rPr>
          <w:szCs w:val="22"/>
          <w:lang w:val="en-US"/>
        </w:rPr>
        <w:t xml:space="preserve">traces of slavery, </w:t>
      </w:r>
      <w:r w:rsidR="005F3D96" w:rsidRPr="00A11B16">
        <w:rPr>
          <w:szCs w:val="22"/>
          <w:lang w:val="en-US"/>
        </w:rPr>
        <w:t xml:space="preserve">which </w:t>
      </w:r>
      <w:r w:rsidRPr="00A11B16">
        <w:rPr>
          <w:szCs w:val="22"/>
          <w:lang w:val="en-US"/>
        </w:rPr>
        <w:t>manifest themselves in a differentiated manner for women, increasing poverty, violence</w:t>
      </w:r>
      <w:r w:rsidR="005F3D96" w:rsidRPr="00A11B16">
        <w:rPr>
          <w:szCs w:val="22"/>
          <w:lang w:val="en-US"/>
        </w:rPr>
        <w:t>,</w:t>
      </w:r>
      <w:r w:rsidRPr="00A11B16">
        <w:rPr>
          <w:szCs w:val="22"/>
          <w:lang w:val="en-US"/>
        </w:rPr>
        <w:t xml:space="preserve"> and </w:t>
      </w:r>
      <w:r w:rsidR="005F3D96" w:rsidRPr="00A11B16">
        <w:rPr>
          <w:szCs w:val="22"/>
          <w:lang w:val="en-US"/>
        </w:rPr>
        <w:t xml:space="preserve">the deterioration of </w:t>
      </w:r>
      <w:r w:rsidRPr="00A11B16">
        <w:rPr>
          <w:szCs w:val="22"/>
          <w:lang w:val="en-US"/>
        </w:rPr>
        <w:t xml:space="preserve">their living </w:t>
      </w:r>
      <w:r w:rsidR="005F3D96" w:rsidRPr="00A11B16">
        <w:rPr>
          <w:szCs w:val="22"/>
          <w:lang w:val="en-US"/>
        </w:rPr>
        <w:t>standards</w:t>
      </w:r>
      <w:r w:rsidRPr="00A11B16">
        <w:rPr>
          <w:szCs w:val="22"/>
          <w:lang w:val="en-US"/>
        </w:rPr>
        <w:t xml:space="preserve">; as well as the importance of eliminating structural barriers </w:t>
      </w:r>
      <w:r w:rsidR="005F3D96" w:rsidRPr="00A11B16">
        <w:rPr>
          <w:szCs w:val="22"/>
          <w:lang w:val="en-US"/>
        </w:rPr>
        <w:t xml:space="preserve">to </w:t>
      </w:r>
      <w:r w:rsidRPr="00A11B16">
        <w:rPr>
          <w:szCs w:val="22"/>
          <w:lang w:val="en-US"/>
        </w:rPr>
        <w:t xml:space="preserve">economic and social development </w:t>
      </w:r>
      <w:r w:rsidR="005F3D96" w:rsidRPr="00A11B16">
        <w:rPr>
          <w:szCs w:val="22"/>
          <w:lang w:val="en-US"/>
        </w:rPr>
        <w:t xml:space="preserve">for people </w:t>
      </w:r>
      <w:r w:rsidRPr="00A11B16">
        <w:rPr>
          <w:szCs w:val="22"/>
          <w:lang w:val="en-US"/>
        </w:rPr>
        <w:t>of Afr</w:t>
      </w:r>
      <w:r w:rsidR="005F3D96" w:rsidRPr="00A11B16">
        <w:rPr>
          <w:szCs w:val="22"/>
          <w:lang w:val="en-US"/>
        </w:rPr>
        <w:t xml:space="preserve">ican </w:t>
      </w:r>
      <w:r w:rsidRPr="00A11B16">
        <w:rPr>
          <w:szCs w:val="22"/>
          <w:lang w:val="en-US"/>
        </w:rPr>
        <w:t xml:space="preserve">descent and </w:t>
      </w:r>
      <w:r w:rsidR="005F3D96" w:rsidRPr="00A11B16">
        <w:rPr>
          <w:szCs w:val="22"/>
          <w:lang w:val="en-US"/>
        </w:rPr>
        <w:t xml:space="preserve">of having data </w:t>
      </w:r>
      <w:r w:rsidRPr="00A11B16">
        <w:rPr>
          <w:szCs w:val="22"/>
          <w:lang w:val="en-US"/>
        </w:rPr>
        <w:t xml:space="preserve">disaggregated </w:t>
      </w:r>
      <w:r w:rsidR="005F3D96" w:rsidRPr="00A11B16">
        <w:rPr>
          <w:szCs w:val="22"/>
          <w:lang w:val="en-US"/>
        </w:rPr>
        <w:t xml:space="preserve">by </w:t>
      </w:r>
      <w:r w:rsidRPr="00A11B16">
        <w:rPr>
          <w:szCs w:val="22"/>
          <w:lang w:val="en-US"/>
        </w:rPr>
        <w:t>ethnic</w:t>
      </w:r>
      <w:r w:rsidR="005F3D96" w:rsidRPr="00A11B16">
        <w:rPr>
          <w:szCs w:val="22"/>
          <w:lang w:val="en-US"/>
        </w:rPr>
        <w:t>ity</w:t>
      </w:r>
      <w:r w:rsidRPr="00A11B16">
        <w:rPr>
          <w:szCs w:val="22"/>
          <w:lang w:val="en-US"/>
        </w:rPr>
        <w:t>;</w:t>
      </w:r>
    </w:p>
    <w:p w14:paraId="1CECCBE7" w14:textId="77777777" w:rsidR="00766BD0" w:rsidRPr="00A11B16" w:rsidRDefault="00766BD0" w:rsidP="00F72F41">
      <w:pPr>
        <w:rPr>
          <w:szCs w:val="22"/>
          <w:lang w:val="en-US"/>
        </w:rPr>
      </w:pPr>
    </w:p>
    <w:p w14:paraId="435721C7" w14:textId="6E2C93FD" w:rsidR="00766BD0" w:rsidRPr="00A11B16" w:rsidRDefault="00766BD0" w:rsidP="00F72F41">
      <w:pPr>
        <w:ind w:firstLine="708"/>
        <w:rPr>
          <w:szCs w:val="22"/>
          <w:lang w:val="en-US"/>
        </w:rPr>
      </w:pPr>
      <w:r w:rsidRPr="00A11B16">
        <w:rPr>
          <w:szCs w:val="22"/>
          <w:lang w:val="en-US"/>
        </w:rPr>
        <w:t>TAKING NOTE of the entry into force of the Inter-American Convention against All Forms of Discrimination and Intolerance on February 20, 2020;</w:t>
      </w:r>
    </w:p>
    <w:p w14:paraId="00B7A65D" w14:textId="77777777" w:rsidR="00766BD0" w:rsidRPr="00A11B16" w:rsidRDefault="00766BD0" w:rsidP="00F72F41">
      <w:pPr>
        <w:rPr>
          <w:szCs w:val="22"/>
          <w:lang w:val="en-US"/>
        </w:rPr>
      </w:pPr>
    </w:p>
    <w:p w14:paraId="2075F3D0" w14:textId="3F364E6A" w:rsidR="00766BD0" w:rsidRPr="00A11B16" w:rsidRDefault="00766BD0" w:rsidP="00F72F41">
      <w:pPr>
        <w:rPr>
          <w:szCs w:val="22"/>
          <w:lang w:val="en-US"/>
        </w:rPr>
      </w:pPr>
      <w:r w:rsidRPr="00A11B16">
        <w:rPr>
          <w:szCs w:val="22"/>
          <w:lang w:val="en-US"/>
        </w:rPr>
        <w:tab/>
        <w:t xml:space="preserve">TAKING NOTE also of the </w:t>
      </w:r>
      <w:r w:rsidR="00CC0BAD" w:rsidRPr="00A11B16">
        <w:rPr>
          <w:szCs w:val="22"/>
          <w:lang w:val="en-US"/>
        </w:rPr>
        <w:t>“</w:t>
      </w:r>
      <w:r w:rsidRPr="00A11B16">
        <w:rPr>
          <w:szCs w:val="22"/>
          <w:lang w:val="en-US"/>
        </w:rPr>
        <w:t>San José</w:t>
      </w:r>
      <w:r w:rsidR="0046281B" w:rsidRPr="00A11B16">
        <w:rPr>
          <w:szCs w:val="22"/>
          <w:lang w:val="en-US"/>
        </w:rPr>
        <w:t xml:space="preserve"> Commitment,</w:t>
      </w:r>
      <w:r w:rsidR="00CC0BAD" w:rsidRPr="00A11B16">
        <w:rPr>
          <w:szCs w:val="22"/>
          <w:lang w:val="en-US"/>
        </w:rPr>
        <w:t>”</w:t>
      </w:r>
      <w:r w:rsidRPr="00A11B16">
        <w:rPr>
          <w:szCs w:val="22"/>
          <w:lang w:val="en-US"/>
        </w:rPr>
        <w:t xml:space="preserve"> adopted on October 18</w:t>
      </w:r>
      <w:r w:rsidR="0046281B" w:rsidRPr="00A11B16">
        <w:rPr>
          <w:szCs w:val="22"/>
          <w:lang w:val="en-US"/>
        </w:rPr>
        <w:t xml:space="preserve">, </w:t>
      </w:r>
      <w:r w:rsidRPr="00A11B16">
        <w:rPr>
          <w:szCs w:val="22"/>
          <w:lang w:val="en-US"/>
        </w:rPr>
        <w:t>2019</w:t>
      </w:r>
      <w:r w:rsidR="00E32D4B" w:rsidRPr="00A11B16">
        <w:rPr>
          <w:szCs w:val="22"/>
          <w:lang w:val="en-US"/>
        </w:rPr>
        <w:t>,</w:t>
      </w:r>
      <w:r w:rsidRPr="00A11B16">
        <w:rPr>
          <w:szCs w:val="22"/>
          <w:lang w:val="en-US"/>
        </w:rPr>
        <w:t xml:space="preserve"> in San José, Costa Rica, </w:t>
      </w:r>
      <w:r w:rsidR="0046281B" w:rsidRPr="00A11B16">
        <w:rPr>
          <w:szCs w:val="22"/>
          <w:lang w:val="en-US"/>
        </w:rPr>
        <w:t xml:space="preserve">by </w:t>
      </w:r>
      <w:r w:rsidRPr="00A11B16">
        <w:rPr>
          <w:szCs w:val="22"/>
          <w:lang w:val="en-US"/>
        </w:rPr>
        <w:t xml:space="preserve">which a group of States </w:t>
      </w:r>
      <w:r w:rsidR="0046281B" w:rsidRPr="00A11B16">
        <w:rPr>
          <w:szCs w:val="22"/>
          <w:lang w:val="en-US"/>
        </w:rPr>
        <w:t>of</w:t>
      </w:r>
      <w:r w:rsidRPr="00A11B16">
        <w:rPr>
          <w:szCs w:val="22"/>
          <w:lang w:val="en-US"/>
        </w:rPr>
        <w:t xml:space="preserve"> the Hemisphere defined priority actions </w:t>
      </w:r>
      <w:r w:rsidR="0046281B" w:rsidRPr="00A11B16">
        <w:rPr>
          <w:szCs w:val="22"/>
          <w:lang w:val="en-US"/>
        </w:rPr>
        <w:t xml:space="preserve">aimed </w:t>
      </w:r>
      <w:r w:rsidRPr="00A11B16">
        <w:rPr>
          <w:szCs w:val="22"/>
          <w:lang w:val="en-US"/>
        </w:rPr>
        <w:t>at eliminat</w:t>
      </w:r>
      <w:r w:rsidR="00E32D4B" w:rsidRPr="00A11B16">
        <w:rPr>
          <w:szCs w:val="22"/>
          <w:lang w:val="en-US"/>
        </w:rPr>
        <w:t>ing</w:t>
      </w:r>
      <w:r w:rsidRPr="00A11B16">
        <w:rPr>
          <w:szCs w:val="22"/>
          <w:lang w:val="en-US"/>
        </w:rPr>
        <w:t xml:space="preserve"> inequality </w:t>
      </w:r>
      <w:r w:rsidR="0046281B" w:rsidRPr="00A11B16">
        <w:rPr>
          <w:szCs w:val="22"/>
          <w:lang w:val="en-US"/>
        </w:rPr>
        <w:t xml:space="preserve">gaps </w:t>
      </w:r>
      <w:r w:rsidRPr="00A11B16">
        <w:rPr>
          <w:szCs w:val="22"/>
          <w:lang w:val="en-US"/>
        </w:rPr>
        <w:t>and attend</w:t>
      </w:r>
      <w:r w:rsidR="0046281B" w:rsidRPr="00A11B16">
        <w:rPr>
          <w:szCs w:val="22"/>
          <w:lang w:val="en-US"/>
        </w:rPr>
        <w:t>ing</w:t>
      </w:r>
      <w:r w:rsidRPr="00A11B16">
        <w:rPr>
          <w:szCs w:val="22"/>
          <w:lang w:val="en-US"/>
        </w:rPr>
        <w:t xml:space="preserve"> to the problems of education, health, employment</w:t>
      </w:r>
      <w:r w:rsidR="0046281B" w:rsidRPr="00A11B16">
        <w:rPr>
          <w:szCs w:val="22"/>
          <w:lang w:val="en-US"/>
        </w:rPr>
        <w:t>,</w:t>
      </w:r>
      <w:r w:rsidRPr="00A11B16">
        <w:rPr>
          <w:szCs w:val="22"/>
          <w:lang w:val="en-US"/>
        </w:rPr>
        <w:t xml:space="preserve"> and development that affect </w:t>
      </w:r>
      <w:r w:rsidR="0046281B" w:rsidRPr="00A11B16">
        <w:rPr>
          <w:szCs w:val="22"/>
          <w:lang w:val="en-US"/>
        </w:rPr>
        <w:t xml:space="preserve">people of </w:t>
      </w:r>
      <w:r w:rsidRPr="00A11B16">
        <w:rPr>
          <w:szCs w:val="22"/>
          <w:lang w:val="en-US"/>
        </w:rPr>
        <w:t>Afr</w:t>
      </w:r>
      <w:r w:rsidR="0046281B" w:rsidRPr="00A11B16">
        <w:rPr>
          <w:szCs w:val="22"/>
          <w:lang w:val="en-US"/>
        </w:rPr>
        <w:t xml:space="preserve">ican </w:t>
      </w:r>
      <w:r w:rsidRPr="00A11B16">
        <w:rPr>
          <w:szCs w:val="22"/>
          <w:lang w:val="en-US"/>
        </w:rPr>
        <w:t>descent; and</w:t>
      </w:r>
    </w:p>
    <w:p w14:paraId="6817249D" w14:textId="77777777" w:rsidR="00766BD0" w:rsidRPr="00A11B16" w:rsidRDefault="00766BD0" w:rsidP="00F72F41">
      <w:pPr>
        <w:rPr>
          <w:szCs w:val="22"/>
          <w:lang w:val="en-US"/>
        </w:rPr>
      </w:pPr>
    </w:p>
    <w:p w14:paraId="5AE48D43" w14:textId="216B1BF1" w:rsidR="00766BD0" w:rsidRPr="00A11B16" w:rsidRDefault="00766BD0" w:rsidP="00F72F41">
      <w:pPr>
        <w:ind w:firstLine="720"/>
        <w:rPr>
          <w:szCs w:val="22"/>
          <w:lang w:val="en-US"/>
        </w:rPr>
      </w:pPr>
      <w:r w:rsidRPr="00A11B16">
        <w:rPr>
          <w:szCs w:val="22"/>
          <w:lang w:val="en-US"/>
        </w:rPr>
        <w:t>OBSERVING WITH CONCERN that, as pointed out by the Inter-American Network of High Authorities on Policies for Afro-descendant Populations</w:t>
      </w:r>
      <w:r w:rsidR="00471523" w:rsidRPr="00A11B16">
        <w:rPr>
          <w:szCs w:val="22"/>
          <w:lang w:val="en-US"/>
        </w:rPr>
        <w:t xml:space="preserve"> (RIAFRO)</w:t>
      </w:r>
      <w:r w:rsidRPr="00A11B16">
        <w:rPr>
          <w:szCs w:val="22"/>
          <w:lang w:val="en-US"/>
        </w:rPr>
        <w:t xml:space="preserve"> and the Inter-American Commission on Human Rights, </w:t>
      </w:r>
      <w:r w:rsidRPr="00A11B16">
        <w:rPr>
          <w:szCs w:val="22"/>
          <w:shd w:val="clear" w:color="auto" w:fill="FFFFFF"/>
          <w:lang w:val="en-US"/>
        </w:rPr>
        <w:t xml:space="preserve">the COVID-19 pandemic crisis could </w:t>
      </w:r>
      <w:r w:rsidR="008E52F2" w:rsidRPr="00A11B16">
        <w:rPr>
          <w:szCs w:val="22"/>
          <w:shd w:val="clear" w:color="auto" w:fill="FFFFFF"/>
          <w:lang w:val="en-US"/>
        </w:rPr>
        <w:t xml:space="preserve">have </w:t>
      </w:r>
      <w:r w:rsidRPr="00A11B16">
        <w:rPr>
          <w:szCs w:val="22"/>
          <w:shd w:val="clear" w:color="auto" w:fill="FFFFFF"/>
          <w:lang w:val="en-US"/>
        </w:rPr>
        <w:t>a disproportionate impact on the Afro-descend</w:t>
      </w:r>
      <w:r w:rsidR="008E52F2" w:rsidRPr="00A11B16">
        <w:rPr>
          <w:szCs w:val="22"/>
          <w:shd w:val="clear" w:color="auto" w:fill="FFFFFF"/>
          <w:lang w:val="en-US"/>
        </w:rPr>
        <w:t>e</w:t>
      </w:r>
      <w:r w:rsidRPr="00A11B16">
        <w:rPr>
          <w:szCs w:val="22"/>
          <w:shd w:val="clear" w:color="auto" w:fill="FFFFFF"/>
          <w:lang w:val="en-US"/>
        </w:rPr>
        <w:t xml:space="preserve">nt population in the region, due to situations of greater vulnerability </w:t>
      </w:r>
      <w:r w:rsidR="008E52F2" w:rsidRPr="00A11B16">
        <w:rPr>
          <w:szCs w:val="22"/>
          <w:shd w:val="clear" w:color="auto" w:fill="FFFFFF"/>
          <w:lang w:val="en-US"/>
        </w:rPr>
        <w:t xml:space="preserve">than </w:t>
      </w:r>
      <w:r w:rsidRPr="00A11B16">
        <w:rPr>
          <w:szCs w:val="22"/>
          <w:shd w:val="clear" w:color="auto" w:fill="FFFFFF"/>
          <w:lang w:val="en-US"/>
        </w:rPr>
        <w:t xml:space="preserve">the general population, given the obstacles </w:t>
      </w:r>
      <w:r w:rsidR="008E52F2" w:rsidRPr="00A11B16">
        <w:rPr>
          <w:szCs w:val="22"/>
          <w:shd w:val="clear" w:color="auto" w:fill="FFFFFF"/>
          <w:lang w:val="en-US"/>
        </w:rPr>
        <w:t xml:space="preserve">they </w:t>
      </w:r>
      <w:r w:rsidRPr="00A11B16">
        <w:rPr>
          <w:szCs w:val="22"/>
          <w:shd w:val="clear" w:color="auto" w:fill="FFFFFF"/>
          <w:lang w:val="en-US"/>
        </w:rPr>
        <w:t>face in accessing public health</w:t>
      </w:r>
      <w:r w:rsidR="008E52F2" w:rsidRPr="00A11B16">
        <w:rPr>
          <w:szCs w:val="22"/>
          <w:shd w:val="clear" w:color="auto" w:fill="FFFFFF"/>
          <w:lang w:val="en-US"/>
        </w:rPr>
        <w:t xml:space="preserve"> services</w:t>
      </w:r>
      <w:r w:rsidRPr="00A11B16">
        <w:rPr>
          <w:szCs w:val="22"/>
          <w:shd w:val="clear" w:color="auto" w:fill="FFFFFF"/>
          <w:lang w:val="en-US"/>
        </w:rPr>
        <w:t xml:space="preserve">, the greater prevalence of chronic medical conditions, less access to </w:t>
      </w:r>
      <w:r w:rsidR="008E52F2" w:rsidRPr="00A11B16">
        <w:rPr>
          <w:szCs w:val="22"/>
          <w:shd w:val="clear" w:color="auto" w:fill="FFFFFF"/>
          <w:lang w:val="en-US"/>
        </w:rPr>
        <w:t xml:space="preserve">State </w:t>
      </w:r>
      <w:r w:rsidRPr="00A11B16">
        <w:rPr>
          <w:szCs w:val="22"/>
          <w:shd w:val="clear" w:color="auto" w:fill="FFFFFF"/>
          <w:lang w:val="en-US"/>
        </w:rPr>
        <w:t>social safety nets</w:t>
      </w:r>
      <w:r w:rsidR="008E52F2" w:rsidRPr="00A11B16">
        <w:rPr>
          <w:szCs w:val="22"/>
          <w:shd w:val="clear" w:color="auto" w:fill="FFFFFF"/>
          <w:lang w:val="en-US"/>
        </w:rPr>
        <w:t xml:space="preserve">, </w:t>
      </w:r>
      <w:r w:rsidRPr="00A11B16">
        <w:rPr>
          <w:szCs w:val="22"/>
          <w:shd w:val="clear" w:color="auto" w:fill="FFFFFF"/>
          <w:lang w:val="en-US"/>
        </w:rPr>
        <w:t xml:space="preserve">and the high rate of </w:t>
      </w:r>
      <w:r w:rsidR="008E52F2" w:rsidRPr="00A11B16">
        <w:rPr>
          <w:szCs w:val="22"/>
          <w:shd w:val="clear" w:color="auto" w:fill="FFFFFF"/>
          <w:lang w:val="en-US"/>
        </w:rPr>
        <w:t xml:space="preserve">labor </w:t>
      </w:r>
      <w:r w:rsidRPr="00A11B16">
        <w:rPr>
          <w:szCs w:val="22"/>
          <w:shd w:val="clear" w:color="auto" w:fill="FFFFFF"/>
          <w:lang w:val="en-US"/>
        </w:rPr>
        <w:t>informal</w:t>
      </w:r>
      <w:r w:rsidR="008E52F2" w:rsidRPr="00A11B16">
        <w:rPr>
          <w:szCs w:val="22"/>
          <w:shd w:val="clear" w:color="auto" w:fill="FFFFFF"/>
          <w:lang w:val="en-US"/>
        </w:rPr>
        <w:t>ity</w:t>
      </w:r>
      <w:r w:rsidRPr="00A11B16">
        <w:rPr>
          <w:szCs w:val="22"/>
          <w:shd w:val="clear" w:color="auto" w:fill="FFFFFF"/>
          <w:lang w:val="en-US"/>
        </w:rPr>
        <w:t>, among other factors,</w:t>
      </w:r>
    </w:p>
    <w:p w14:paraId="0D0C2CFE" w14:textId="77777777" w:rsidR="00766BD0" w:rsidRPr="00A11B16" w:rsidRDefault="00766BD0" w:rsidP="00F72F41">
      <w:pPr>
        <w:rPr>
          <w:szCs w:val="22"/>
          <w:lang w:val="en-US"/>
        </w:rPr>
      </w:pPr>
    </w:p>
    <w:p w14:paraId="2726C419" w14:textId="77777777" w:rsidR="00766BD0" w:rsidRPr="00A11B16" w:rsidRDefault="00766BD0" w:rsidP="00F72F41">
      <w:pPr>
        <w:ind w:right="2532"/>
        <w:rPr>
          <w:szCs w:val="22"/>
          <w:lang w:val="en-US"/>
        </w:rPr>
      </w:pPr>
      <w:r w:rsidRPr="00A11B16">
        <w:rPr>
          <w:szCs w:val="22"/>
          <w:lang w:val="en-US"/>
        </w:rPr>
        <w:t>RESOLVES:</w:t>
      </w:r>
    </w:p>
    <w:p w14:paraId="153DB2ED" w14:textId="77777777" w:rsidR="00766BD0" w:rsidRPr="00A11B16" w:rsidRDefault="00766BD0" w:rsidP="00F72F41">
      <w:pPr>
        <w:rPr>
          <w:szCs w:val="22"/>
          <w:lang w:val="en-US"/>
        </w:rPr>
      </w:pPr>
    </w:p>
    <w:p w14:paraId="7B05D847" w14:textId="11B0A74C" w:rsidR="00766BD0" w:rsidRPr="00A11B16" w:rsidRDefault="00766BD0" w:rsidP="00F72F41">
      <w:pPr>
        <w:rPr>
          <w:color w:val="000000"/>
          <w:szCs w:val="22"/>
          <w:lang w:val="en-US"/>
        </w:rPr>
      </w:pPr>
      <w:r w:rsidRPr="00A11B16">
        <w:rPr>
          <w:color w:val="000000"/>
          <w:szCs w:val="22"/>
          <w:lang w:val="en-US"/>
        </w:rPr>
        <w:tab/>
        <w:t>1.</w:t>
      </w:r>
      <w:r w:rsidRPr="00A11B16">
        <w:rPr>
          <w:color w:val="000000"/>
          <w:szCs w:val="22"/>
          <w:lang w:val="en-US"/>
        </w:rPr>
        <w:tab/>
        <w:t xml:space="preserve">To condemn all forms of racism and discrimination against </w:t>
      </w:r>
      <w:r w:rsidR="008E52F2" w:rsidRPr="00A11B16">
        <w:rPr>
          <w:color w:val="000000"/>
          <w:szCs w:val="22"/>
          <w:lang w:val="en-US"/>
        </w:rPr>
        <w:t xml:space="preserve">people of </w:t>
      </w:r>
      <w:r w:rsidRPr="00A11B16">
        <w:rPr>
          <w:szCs w:val="22"/>
          <w:lang w:val="en-US"/>
        </w:rPr>
        <w:t>Afr</w:t>
      </w:r>
      <w:r w:rsidR="008E52F2" w:rsidRPr="00A11B16">
        <w:rPr>
          <w:szCs w:val="22"/>
          <w:lang w:val="en-US"/>
        </w:rPr>
        <w:t xml:space="preserve">ican </w:t>
      </w:r>
      <w:r w:rsidRPr="00A11B16">
        <w:rPr>
          <w:szCs w:val="22"/>
          <w:lang w:val="en-US"/>
        </w:rPr>
        <w:t>descen</w:t>
      </w:r>
      <w:r w:rsidR="008E52F2" w:rsidRPr="00A11B16">
        <w:rPr>
          <w:szCs w:val="22"/>
          <w:lang w:val="en-US"/>
        </w:rPr>
        <w:t xml:space="preserve">t </w:t>
      </w:r>
      <w:r w:rsidRPr="00A11B16">
        <w:rPr>
          <w:color w:val="000000"/>
          <w:szCs w:val="22"/>
          <w:lang w:val="en-US"/>
        </w:rPr>
        <w:t>in the Hemisphere, while recognizing that this continues to be a reality that limit</w:t>
      </w:r>
      <w:r w:rsidR="00FA740E" w:rsidRPr="00A11B16">
        <w:rPr>
          <w:color w:val="000000"/>
          <w:szCs w:val="22"/>
          <w:lang w:val="en-US"/>
        </w:rPr>
        <w:t>s</w:t>
      </w:r>
      <w:r w:rsidRPr="00A11B16">
        <w:rPr>
          <w:color w:val="000000"/>
          <w:szCs w:val="22"/>
          <w:lang w:val="en-US"/>
        </w:rPr>
        <w:t xml:space="preserve"> their economic and social </w:t>
      </w:r>
      <w:r w:rsidR="00DC061A" w:rsidRPr="00A11B16">
        <w:rPr>
          <w:color w:val="000000"/>
          <w:szCs w:val="22"/>
          <w:lang w:val="en-US"/>
        </w:rPr>
        <w:t>well-being,</w:t>
      </w:r>
      <w:r w:rsidRPr="00A11B16">
        <w:rPr>
          <w:color w:val="000000"/>
          <w:szCs w:val="22"/>
          <w:lang w:val="en-US"/>
        </w:rPr>
        <w:t xml:space="preserve"> and that States should unite efforts to combat and eradicate it.</w:t>
      </w:r>
      <w:r w:rsidRPr="00A11B16">
        <w:rPr>
          <w:szCs w:val="22"/>
          <w:u w:val="single"/>
          <w:vertAlign w:val="superscript"/>
          <w:lang w:val="en-US" w:eastAsia="es-ES"/>
        </w:rPr>
        <w:footnoteReference w:id="86"/>
      </w:r>
      <w:r w:rsidRPr="00A11B16">
        <w:rPr>
          <w:color w:val="000000"/>
          <w:szCs w:val="22"/>
          <w:vertAlign w:val="superscript"/>
          <w:lang w:val="en-US" w:eastAsia="es-ES"/>
        </w:rPr>
        <w:t>/</w:t>
      </w:r>
    </w:p>
    <w:p w14:paraId="068DE601" w14:textId="77777777" w:rsidR="00766BD0" w:rsidRPr="00A11B16" w:rsidRDefault="00766BD0" w:rsidP="00F72F41">
      <w:pPr>
        <w:rPr>
          <w:color w:val="000000"/>
          <w:szCs w:val="22"/>
          <w:lang w:val="en-US"/>
        </w:rPr>
      </w:pPr>
    </w:p>
    <w:p w14:paraId="0CBD6213" w14:textId="410EBE7E" w:rsidR="00766BD0" w:rsidRPr="00A11B16" w:rsidRDefault="00766BD0" w:rsidP="00F72F41">
      <w:pPr>
        <w:rPr>
          <w:szCs w:val="22"/>
          <w:lang w:val="en-US"/>
        </w:rPr>
      </w:pPr>
      <w:r w:rsidRPr="00A11B16">
        <w:rPr>
          <w:szCs w:val="22"/>
          <w:lang w:val="en-US"/>
        </w:rPr>
        <w:tab/>
        <w:t>2.</w:t>
      </w:r>
      <w:r w:rsidRPr="00A11B16">
        <w:rPr>
          <w:szCs w:val="22"/>
          <w:lang w:val="en-US"/>
        </w:rPr>
        <w:tab/>
        <w:t xml:space="preserve">To urge member states to guarantee, in their responses to the health emergency caused by the </w:t>
      </w:r>
      <w:r w:rsidRPr="00A11B16">
        <w:rPr>
          <w:szCs w:val="22"/>
          <w:shd w:val="clear" w:color="auto" w:fill="FFFFFF"/>
          <w:lang w:val="en-US"/>
        </w:rPr>
        <w:t xml:space="preserve">COVID-19 pandemic crisis, </w:t>
      </w:r>
      <w:r w:rsidRPr="00A11B16">
        <w:rPr>
          <w:szCs w:val="22"/>
          <w:lang w:val="en-US"/>
        </w:rPr>
        <w:t>the availability, accessibility, acceptability</w:t>
      </w:r>
      <w:r w:rsidR="008525A2" w:rsidRPr="00A11B16">
        <w:rPr>
          <w:szCs w:val="22"/>
          <w:lang w:val="en-US"/>
        </w:rPr>
        <w:t>,</w:t>
      </w:r>
      <w:r w:rsidRPr="00A11B16">
        <w:rPr>
          <w:szCs w:val="22"/>
          <w:lang w:val="en-US"/>
        </w:rPr>
        <w:t xml:space="preserve"> and quality of health services to </w:t>
      </w:r>
      <w:r w:rsidR="002879B8" w:rsidRPr="00A11B16">
        <w:rPr>
          <w:szCs w:val="22"/>
          <w:lang w:val="en-US"/>
        </w:rPr>
        <w:t xml:space="preserve">people and communities of </w:t>
      </w:r>
      <w:r w:rsidRPr="00A11B16">
        <w:rPr>
          <w:szCs w:val="22"/>
          <w:lang w:val="en-US"/>
        </w:rPr>
        <w:t>Afr</w:t>
      </w:r>
      <w:r w:rsidR="002879B8" w:rsidRPr="00A11B16">
        <w:rPr>
          <w:szCs w:val="22"/>
          <w:lang w:val="en-US"/>
        </w:rPr>
        <w:t xml:space="preserve">ican </w:t>
      </w:r>
      <w:r w:rsidRPr="00A11B16">
        <w:rPr>
          <w:szCs w:val="22"/>
          <w:lang w:val="en-US"/>
        </w:rPr>
        <w:t xml:space="preserve">descent </w:t>
      </w:r>
      <w:r w:rsidR="002879B8" w:rsidRPr="00A11B16">
        <w:rPr>
          <w:szCs w:val="22"/>
          <w:lang w:val="en-US"/>
        </w:rPr>
        <w:t xml:space="preserve">in </w:t>
      </w:r>
      <w:r w:rsidRPr="00A11B16">
        <w:rPr>
          <w:szCs w:val="22"/>
          <w:shd w:val="clear" w:color="auto" w:fill="FFFFFF"/>
          <w:lang w:val="en-US"/>
        </w:rPr>
        <w:t>conditions of dignity, equality and nondiscrimination.</w:t>
      </w:r>
    </w:p>
    <w:p w14:paraId="58681EBC" w14:textId="77777777" w:rsidR="00766BD0" w:rsidRPr="00A11B16" w:rsidRDefault="00766BD0" w:rsidP="00F72F41">
      <w:pPr>
        <w:rPr>
          <w:color w:val="000000"/>
          <w:szCs w:val="22"/>
          <w:lang w:val="en-US"/>
        </w:rPr>
      </w:pPr>
    </w:p>
    <w:p w14:paraId="2D6FF61A" w14:textId="251BA174" w:rsidR="00766BD0" w:rsidRPr="00A11B16" w:rsidRDefault="00766BD0" w:rsidP="00F72F41">
      <w:pPr>
        <w:rPr>
          <w:szCs w:val="22"/>
          <w:lang w:val="en-US"/>
        </w:rPr>
      </w:pPr>
      <w:r w:rsidRPr="00A11B16">
        <w:rPr>
          <w:color w:val="000000"/>
          <w:szCs w:val="22"/>
          <w:lang w:val="en-US"/>
        </w:rPr>
        <w:tab/>
        <w:t>3.</w:t>
      </w:r>
      <w:r w:rsidRPr="00A11B16">
        <w:rPr>
          <w:color w:val="000000"/>
          <w:szCs w:val="22"/>
          <w:lang w:val="en-US"/>
        </w:rPr>
        <w:tab/>
        <w:t xml:space="preserve">To urge member states to </w:t>
      </w:r>
      <w:r w:rsidR="002879B8" w:rsidRPr="00A11B16">
        <w:rPr>
          <w:color w:val="000000"/>
          <w:szCs w:val="22"/>
          <w:lang w:val="en-US"/>
        </w:rPr>
        <w:t xml:space="preserve">advance in their fulfillment of the targets and commitments of </w:t>
      </w:r>
      <w:r w:rsidRPr="00A11B16">
        <w:rPr>
          <w:color w:val="000000"/>
          <w:szCs w:val="22"/>
          <w:lang w:val="en-US"/>
        </w:rPr>
        <w:t>the Plan of Action for the Decade for Pe</w:t>
      </w:r>
      <w:r w:rsidR="002879B8" w:rsidRPr="00A11B16">
        <w:rPr>
          <w:color w:val="000000"/>
          <w:szCs w:val="22"/>
          <w:lang w:val="en-US"/>
        </w:rPr>
        <w:t xml:space="preserve">ople </w:t>
      </w:r>
      <w:r w:rsidRPr="00A11B16">
        <w:rPr>
          <w:color w:val="000000"/>
          <w:szCs w:val="22"/>
          <w:lang w:val="en-US"/>
        </w:rPr>
        <w:t xml:space="preserve">of African </w:t>
      </w:r>
      <w:r w:rsidRPr="00A11B16">
        <w:rPr>
          <w:szCs w:val="22"/>
          <w:lang w:val="en-US"/>
        </w:rPr>
        <w:t>Descent</w:t>
      </w:r>
      <w:r w:rsidRPr="00A11B16">
        <w:rPr>
          <w:color w:val="000000"/>
          <w:szCs w:val="22"/>
          <w:lang w:val="en-US"/>
        </w:rPr>
        <w:t xml:space="preserve"> in the Americas (2016</w:t>
      </w:r>
      <w:r w:rsidR="002879B8" w:rsidRPr="00A11B16">
        <w:rPr>
          <w:color w:val="000000"/>
          <w:szCs w:val="22"/>
          <w:lang w:val="en-US"/>
        </w:rPr>
        <w:t>–</w:t>
      </w:r>
      <w:r w:rsidRPr="00A11B16">
        <w:rPr>
          <w:color w:val="000000"/>
          <w:szCs w:val="22"/>
          <w:lang w:val="en-US"/>
        </w:rPr>
        <w:t>2025) a</w:t>
      </w:r>
      <w:r w:rsidR="002879B8" w:rsidRPr="00A11B16">
        <w:rPr>
          <w:color w:val="000000"/>
          <w:szCs w:val="22"/>
          <w:lang w:val="en-US"/>
        </w:rPr>
        <w:t xml:space="preserve">nd </w:t>
      </w:r>
      <w:r w:rsidRPr="00A11B16">
        <w:rPr>
          <w:color w:val="000000"/>
          <w:szCs w:val="22"/>
          <w:lang w:val="en-US"/>
        </w:rPr>
        <w:t xml:space="preserve">the International Decade for People of African Descent (2015-2024), as well as to invite them to improve their collection and processing of </w:t>
      </w:r>
      <w:r w:rsidRPr="00A11B16">
        <w:rPr>
          <w:szCs w:val="22"/>
          <w:lang w:val="en-US"/>
        </w:rPr>
        <w:t xml:space="preserve">disaggregated </w:t>
      </w:r>
      <w:r w:rsidRPr="00A11B16">
        <w:rPr>
          <w:color w:val="000000"/>
          <w:szCs w:val="22"/>
          <w:lang w:val="en-US"/>
        </w:rPr>
        <w:t>data –</w:t>
      </w:r>
      <w:r w:rsidR="008525A2" w:rsidRPr="00A11B16">
        <w:rPr>
          <w:color w:val="000000"/>
          <w:szCs w:val="22"/>
          <w:lang w:val="en-US"/>
        </w:rPr>
        <w:t xml:space="preserve">taking into account </w:t>
      </w:r>
      <w:r w:rsidRPr="00A11B16">
        <w:rPr>
          <w:color w:val="000000"/>
          <w:szCs w:val="22"/>
          <w:lang w:val="en-US"/>
        </w:rPr>
        <w:t xml:space="preserve">gender perspective and the dimension of intersectionality– when </w:t>
      </w:r>
      <w:r w:rsidR="00211AFE" w:rsidRPr="00A11B16">
        <w:rPr>
          <w:color w:val="000000"/>
          <w:szCs w:val="22"/>
          <w:lang w:val="en-US"/>
        </w:rPr>
        <w:t xml:space="preserve">designing and implementing </w:t>
      </w:r>
      <w:r w:rsidRPr="00A11B16">
        <w:rPr>
          <w:color w:val="000000"/>
          <w:szCs w:val="22"/>
          <w:lang w:val="en-US"/>
        </w:rPr>
        <w:t xml:space="preserve">public policies </w:t>
      </w:r>
      <w:r w:rsidR="00211AFE" w:rsidRPr="00A11B16">
        <w:rPr>
          <w:color w:val="000000"/>
          <w:szCs w:val="22"/>
          <w:lang w:val="en-US"/>
        </w:rPr>
        <w:t xml:space="preserve">to address </w:t>
      </w:r>
      <w:r w:rsidRPr="00A11B16">
        <w:rPr>
          <w:szCs w:val="22"/>
          <w:lang w:val="en-US"/>
        </w:rPr>
        <w:lastRenderedPageBreak/>
        <w:t xml:space="preserve">the challenges faced by </w:t>
      </w:r>
      <w:r w:rsidR="00211AFE" w:rsidRPr="00A11B16">
        <w:rPr>
          <w:szCs w:val="22"/>
          <w:lang w:val="en-US"/>
        </w:rPr>
        <w:t xml:space="preserve">people of </w:t>
      </w:r>
      <w:r w:rsidRPr="00A11B16">
        <w:rPr>
          <w:szCs w:val="22"/>
          <w:lang w:val="en-US"/>
        </w:rPr>
        <w:t>Afr</w:t>
      </w:r>
      <w:r w:rsidR="00211AFE" w:rsidRPr="00A11B16">
        <w:rPr>
          <w:szCs w:val="22"/>
          <w:lang w:val="en-US"/>
        </w:rPr>
        <w:t xml:space="preserve">ican </w:t>
      </w:r>
      <w:r w:rsidRPr="00A11B16">
        <w:rPr>
          <w:szCs w:val="22"/>
          <w:lang w:val="en-US"/>
        </w:rPr>
        <w:t xml:space="preserve">descent, </w:t>
      </w:r>
      <w:r w:rsidR="00211AFE" w:rsidRPr="00A11B16">
        <w:rPr>
          <w:szCs w:val="22"/>
          <w:lang w:val="en-US"/>
        </w:rPr>
        <w:t xml:space="preserve">particularly </w:t>
      </w:r>
      <w:r w:rsidRPr="00A11B16">
        <w:rPr>
          <w:szCs w:val="22"/>
          <w:lang w:val="en-US"/>
        </w:rPr>
        <w:t>women, with respect to employment and access to health, housing</w:t>
      </w:r>
      <w:r w:rsidR="00211AFE" w:rsidRPr="00A11B16">
        <w:rPr>
          <w:szCs w:val="22"/>
          <w:lang w:val="en-US"/>
        </w:rPr>
        <w:t>,</w:t>
      </w:r>
      <w:r w:rsidRPr="00A11B16">
        <w:rPr>
          <w:szCs w:val="22"/>
          <w:lang w:val="en-US"/>
        </w:rPr>
        <w:t xml:space="preserve"> and education, with the goal of eliminating </w:t>
      </w:r>
      <w:r w:rsidRPr="00A11B16">
        <w:rPr>
          <w:color w:val="000000"/>
          <w:szCs w:val="22"/>
          <w:lang w:val="en-US"/>
        </w:rPr>
        <w:t xml:space="preserve">the inequalities that they suffer and to </w:t>
      </w:r>
      <w:r w:rsidR="008525A2" w:rsidRPr="00A11B16">
        <w:rPr>
          <w:color w:val="000000"/>
          <w:szCs w:val="22"/>
          <w:lang w:val="en-US"/>
        </w:rPr>
        <w:t xml:space="preserve">address </w:t>
      </w:r>
      <w:r w:rsidRPr="00A11B16">
        <w:rPr>
          <w:color w:val="000000"/>
          <w:szCs w:val="22"/>
          <w:lang w:val="en-US"/>
        </w:rPr>
        <w:t xml:space="preserve">the serious social and economic consequences </w:t>
      </w:r>
      <w:r w:rsidR="00211AFE" w:rsidRPr="00A11B16">
        <w:rPr>
          <w:color w:val="000000"/>
          <w:szCs w:val="22"/>
          <w:lang w:val="en-US"/>
        </w:rPr>
        <w:t xml:space="preserve">expected </w:t>
      </w:r>
      <w:r w:rsidR="008525A2" w:rsidRPr="00A11B16">
        <w:rPr>
          <w:color w:val="000000"/>
          <w:szCs w:val="22"/>
          <w:lang w:val="en-US"/>
        </w:rPr>
        <w:t xml:space="preserve">in </w:t>
      </w:r>
      <w:r w:rsidRPr="00A11B16">
        <w:rPr>
          <w:color w:val="000000"/>
          <w:szCs w:val="22"/>
          <w:lang w:val="en-US"/>
        </w:rPr>
        <w:t xml:space="preserve">the </w:t>
      </w:r>
      <w:r w:rsidR="00211AFE" w:rsidRPr="00A11B16">
        <w:rPr>
          <w:color w:val="000000"/>
          <w:szCs w:val="22"/>
          <w:lang w:val="en-US"/>
        </w:rPr>
        <w:t xml:space="preserve">wake of the </w:t>
      </w:r>
      <w:r w:rsidRPr="00A11B16">
        <w:rPr>
          <w:color w:val="000000"/>
          <w:szCs w:val="22"/>
          <w:lang w:val="en-US"/>
        </w:rPr>
        <w:t>pandemic.</w:t>
      </w:r>
    </w:p>
    <w:p w14:paraId="3B411B30" w14:textId="77777777" w:rsidR="00766BD0" w:rsidRPr="00A11B16" w:rsidRDefault="00766BD0" w:rsidP="00F72F41">
      <w:pPr>
        <w:rPr>
          <w:szCs w:val="22"/>
          <w:lang w:val="en-US"/>
        </w:rPr>
      </w:pPr>
    </w:p>
    <w:p w14:paraId="4BBCCED0" w14:textId="300D9BC2" w:rsidR="00766BD0" w:rsidRPr="00A11B16" w:rsidRDefault="00766BD0" w:rsidP="00F72F41">
      <w:pPr>
        <w:rPr>
          <w:szCs w:val="22"/>
          <w:lang w:val="en-US"/>
        </w:rPr>
      </w:pPr>
      <w:r w:rsidRPr="00A11B16">
        <w:rPr>
          <w:szCs w:val="22"/>
          <w:lang w:val="en-US"/>
        </w:rPr>
        <w:tab/>
        <w:t>4.</w:t>
      </w:r>
      <w:r w:rsidRPr="00A11B16">
        <w:rPr>
          <w:szCs w:val="22"/>
          <w:lang w:val="en-US"/>
        </w:rPr>
        <w:tab/>
        <w:t>To instruct the</w:t>
      </w:r>
      <w:r w:rsidR="00D62F77" w:rsidRPr="00A11B16">
        <w:rPr>
          <w:szCs w:val="22"/>
          <w:lang w:val="en-US"/>
        </w:rPr>
        <w:t xml:space="preserve"> Department of Social Inclusion of the Secretariat for Access to Rights and Equity of the</w:t>
      </w:r>
      <w:r w:rsidRPr="00A11B16">
        <w:rPr>
          <w:szCs w:val="22"/>
          <w:lang w:val="en-US"/>
        </w:rPr>
        <w:t xml:space="preserve"> General Secretariat, in the framework of its function of monitoring </w:t>
      </w:r>
      <w:r w:rsidR="009375BC" w:rsidRPr="00A11B16">
        <w:rPr>
          <w:szCs w:val="22"/>
          <w:lang w:val="en-US"/>
        </w:rPr>
        <w:t xml:space="preserve">and </w:t>
      </w:r>
      <w:r w:rsidRPr="00A11B16">
        <w:rPr>
          <w:szCs w:val="22"/>
          <w:lang w:val="en-US"/>
        </w:rPr>
        <w:t>implementation of the Plan of Action for the Decade for Pe</w:t>
      </w:r>
      <w:r w:rsidR="002879B8" w:rsidRPr="00A11B16">
        <w:rPr>
          <w:szCs w:val="22"/>
          <w:lang w:val="en-US"/>
        </w:rPr>
        <w:t xml:space="preserve">ople </w:t>
      </w:r>
      <w:r w:rsidRPr="00A11B16">
        <w:rPr>
          <w:szCs w:val="22"/>
          <w:lang w:val="en-US"/>
        </w:rPr>
        <w:t>of African Descent in the Americas (2016</w:t>
      </w:r>
      <w:r w:rsidR="002879B8" w:rsidRPr="00A11B16">
        <w:rPr>
          <w:szCs w:val="22"/>
          <w:lang w:val="en-US"/>
        </w:rPr>
        <w:t>–</w:t>
      </w:r>
      <w:r w:rsidRPr="00A11B16">
        <w:rPr>
          <w:szCs w:val="22"/>
          <w:lang w:val="en-US"/>
        </w:rPr>
        <w:t xml:space="preserve">2025), to </w:t>
      </w:r>
      <w:r w:rsidR="00211AFE" w:rsidRPr="00A11B16">
        <w:rPr>
          <w:szCs w:val="22"/>
          <w:lang w:val="en-US"/>
        </w:rPr>
        <w:t xml:space="preserve">prepare </w:t>
      </w:r>
      <w:r w:rsidRPr="00A11B16">
        <w:rPr>
          <w:szCs w:val="22"/>
          <w:lang w:val="en-US"/>
        </w:rPr>
        <w:t>a regional report on the situation of pe</w:t>
      </w:r>
      <w:r w:rsidR="00211AFE" w:rsidRPr="00A11B16">
        <w:rPr>
          <w:szCs w:val="22"/>
          <w:lang w:val="en-US"/>
        </w:rPr>
        <w:t xml:space="preserve">ople </w:t>
      </w:r>
      <w:r w:rsidRPr="00A11B16">
        <w:rPr>
          <w:szCs w:val="22"/>
          <w:lang w:val="en-US"/>
        </w:rPr>
        <w:t xml:space="preserve">of African descent and </w:t>
      </w:r>
      <w:r w:rsidR="008525A2" w:rsidRPr="00A11B16">
        <w:rPr>
          <w:szCs w:val="22"/>
          <w:lang w:val="en-US"/>
        </w:rPr>
        <w:t xml:space="preserve">on </w:t>
      </w:r>
      <w:r w:rsidR="00211AFE" w:rsidRPr="00A11B16">
        <w:rPr>
          <w:szCs w:val="22"/>
          <w:lang w:val="en-US"/>
        </w:rPr>
        <w:t xml:space="preserve">progress in the implementation </w:t>
      </w:r>
      <w:r w:rsidRPr="00A11B16">
        <w:rPr>
          <w:szCs w:val="22"/>
          <w:lang w:val="en-US"/>
        </w:rPr>
        <w:t>of the Plan</w:t>
      </w:r>
      <w:r w:rsidR="00211AFE" w:rsidRPr="00A11B16">
        <w:rPr>
          <w:szCs w:val="22"/>
          <w:lang w:val="en-US"/>
        </w:rPr>
        <w:t xml:space="preserve"> of Action</w:t>
      </w:r>
      <w:r w:rsidRPr="00A11B16">
        <w:rPr>
          <w:szCs w:val="22"/>
          <w:lang w:val="en-US"/>
        </w:rPr>
        <w:t xml:space="preserve">, </w:t>
      </w:r>
      <w:r w:rsidR="00471523" w:rsidRPr="00A11B16">
        <w:rPr>
          <w:szCs w:val="22"/>
          <w:lang w:val="en-US"/>
        </w:rPr>
        <w:t xml:space="preserve">which will </w:t>
      </w:r>
      <w:r w:rsidRPr="00A11B16">
        <w:rPr>
          <w:szCs w:val="22"/>
          <w:lang w:val="en-US"/>
        </w:rPr>
        <w:t xml:space="preserve">be presented </w:t>
      </w:r>
      <w:r w:rsidR="0071686C" w:rsidRPr="00A11B16">
        <w:rPr>
          <w:szCs w:val="22"/>
          <w:lang w:val="en-US"/>
        </w:rPr>
        <w:t xml:space="preserve">at </w:t>
      </w:r>
      <w:r w:rsidRPr="00A11B16">
        <w:rPr>
          <w:szCs w:val="22"/>
          <w:lang w:val="en-US"/>
        </w:rPr>
        <w:t xml:space="preserve">a </w:t>
      </w:r>
      <w:r w:rsidR="0071686C" w:rsidRPr="00A11B16">
        <w:rPr>
          <w:szCs w:val="22"/>
          <w:lang w:val="en-US"/>
        </w:rPr>
        <w:t>s</w:t>
      </w:r>
      <w:r w:rsidRPr="00A11B16">
        <w:rPr>
          <w:szCs w:val="22"/>
          <w:lang w:val="en-US"/>
        </w:rPr>
        <w:t xml:space="preserve">pecial </w:t>
      </w:r>
      <w:r w:rsidR="0071686C" w:rsidRPr="00A11B16">
        <w:rPr>
          <w:szCs w:val="22"/>
          <w:lang w:val="en-US"/>
        </w:rPr>
        <w:t>m</w:t>
      </w:r>
      <w:r w:rsidRPr="00A11B16">
        <w:rPr>
          <w:szCs w:val="22"/>
          <w:lang w:val="en-US"/>
        </w:rPr>
        <w:t xml:space="preserve">eeting of the Permanent Council of the OAS in the </w:t>
      </w:r>
      <w:r w:rsidR="0071686C" w:rsidRPr="00A11B16">
        <w:rPr>
          <w:szCs w:val="22"/>
          <w:lang w:val="en-US"/>
        </w:rPr>
        <w:t xml:space="preserve">context </w:t>
      </w:r>
      <w:r w:rsidRPr="00A11B16">
        <w:rPr>
          <w:szCs w:val="22"/>
          <w:lang w:val="en-US"/>
        </w:rPr>
        <w:t xml:space="preserve">of the IV </w:t>
      </w:r>
      <w:r w:rsidR="0071686C" w:rsidRPr="00A11B16">
        <w:rPr>
          <w:szCs w:val="22"/>
          <w:lang w:val="en-US"/>
        </w:rPr>
        <w:t xml:space="preserve">Inter-American </w:t>
      </w:r>
      <w:r w:rsidRPr="00A11B16">
        <w:rPr>
          <w:szCs w:val="22"/>
          <w:lang w:val="en-US"/>
        </w:rPr>
        <w:t>Week for People of African Descent in the Americas in 2021.</w:t>
      </w:r>
    </w:p>
    <w:p w14:paraId="2556DB41" w14:textId="77777777" w:rsidR="00766BD0" w:rsidRPr="00A11B16" w:rsidRDefault="00766BD0" w:rsidP="00F72F41">
      <w:pPr>
        <w:rPr>
          <w:szCs w:val="22"/>
          <w:lang w:val="en-US"/>
        </w:rPr>
      </w:pPr>
    </w:p>
    <w:p w14:paraId="1026105A" w14:textId="151D394C" w:rsidR="00766BD0" w:rsidRPr="00A11B16" w:rsidRDefault="00766BD0" w:rsidP="00F72F41">
      <w:pPr>
        <w:rPr>
          <w:szCs w:val="22"/>
          <w:lang w:val="en-US"/>
        </w:rPr>
      </w:pPr>
      <w:r w:rsidRPr="00A11B16">
        <w:rPr>
          <w:szCs w:val="22"/>
          <w:lang w:val="en-US"/>
        </w:rPr>
        <w:tab/>
        <w:t>5.</w:t>
      </w:r>
      <w:r w:rsidRPr="00A11B16">
        <w:rPr>
          <w:szCs w:val="22"/>
          <w:lang w:val="en-US"/>
        </w:rPr>
        <w:tab/>
        <w:t xml:space="preserve">To invite member states that are not parties to the Inter-American Convention against Racism, Racial Discrimination and Related Intolerance or the Inter-American Convention against All Forms of Discrimination and Intolerance to consider the possibility </w:t>
      </w:r>
      <w:r w:rsidR="0071686C" w:rsidRPr="00A11B16">
        <w:rPr>
          <w:szCs w:val="22"/>
          <w:lang w:val="en-US"/>
        </w:rPr>
        <w:t xml:space="preserve">of </w:t>
      </w:r>
      <w:r w:rsidRPr="00A11B16">
        <w:rPr>
          <w:szCs w:val="22"/>
          <w:lang w:val="en-US"/>
        </w:rPr>
        <w:t>ratify</w:t>
      </w:r>
      <w:r w:rsidR="0071686C" w:rsidRPr="00A11B16">
        <w:rPr>
          <w:szCs w:val="22"/>
          <w:lang w:val="en-US"/>
        </w:rPr>
        <w:t>ing</w:t>
      </w:r>
      <w:r w:rsidRPr="00A11B16">
        <w:rPr>
          <w:szCs w:val="22"/>
          <w:lang w:val="en-US"/>
        </w:rPr>
        <w:t xml:space="preserve"> th</w:t>
      </w:r>
      <w:r w:rsidR="0071686C" w:rsidRPr="00A11B16">
        <w:rPr>
          <w:szCs w:val="22"/>
          <w:lang w:val="en-US"/>
        </w:rPr>
        <w:t>o</w:t>
      </w:r>
      <w:r w:rsidRPr="00A11B16">
        <w:rPr>
          <w:szCs w:val="22"/>
          <w:lang w:val="en-US"/>
        </w:rPr>
        <w:t>se instruments.</w:t>
      </w:r>
    </w:p>
    <w:p w14:paraId="1F4E07F7" w14:textId="77777777" w:rsidR="00766BD0" w:rsidRPr="00A11B16" w:rsidRDefault="00766BD0" w:rsidP="00F72F41">
      <w:pPr>
        <w:rPr>
          <w:szCs w:val="22"/>
          <w:lang w:val="en-US"/>
        </w:rPr>
      </w:pPr>
    </w:p>
    <w:p w14:paraId="0F945C36" w14:textId="1D2BC798" w:rsidR="00766BD0" w:rsidRPr="00A11B16" w:rsidRDefault="00766BD0" w:rsidP="00F72F41">
      <w:pPr>
        <w:rPr>
          <w:szCs w:val="22"/>
          <w:lang w:val="en-US"/>
        </w:rPr>
      </w:pPr>
      <w:r w:rsidRPr="00A11B16">
        <w:rPr>
          <w:szCs w:val="22"/>
          <w:lang w:val="en-US"/>
        </w:rPr>
        <w:tab/>
        <w:t>6.</w:t>
      </w:r>
      <w:r w:rsidRPr="00A11B16">
        <w:rPr>
          <w:szCs w:val="22"/>
          <w:lang w:val="en-US"/>
        </w:rPr>
        <w:tab/>
        <w:t xml:space="preserve">To invite member states to consider the possibility </w:t>
      </w:r>
      <w:r w:rsidR="0071686C" w:rsidRPr="00A11B16">
        <w:rPr>
          <w:szCs w:val="22"/>
          <w:lang w:val="en-US"/>
        </w:rPr>
        <w:t xml:space="preserve">of </w:t>
      </w:r>
      <w:r w:rsidRPr="00A11B16">
        <w:rPr>
          <w:szCs w:val="22"/>
          <w:lang w:val="en-US"/>
        </w:rPr>
        <w:t>join</w:t>
      </w:r>
      <w:r w:rsidR="0071686C" w:rsidRPr="00A11B16">
        <w:rPr>
          <w:szCs w:val="22"/>
          <w:lang w:val="en-US"/>
        </w:rPr>
        <w:t>ing</w:t>
      </w:r>
      <w:r w:rsidRPr="00A11B16">
        <w:rPr>
          <w:szCs w:val="22"/>
          <w:lang w:val="en-US"/>
        </w:rPr>
        <w:t xml:space="preserve"> the Inter-American Network of High Authorities on Policies for Afro-descendant Populations (RIAFRO).</w:t>
      </w:r>
    </w:p>
    <w:p w14:paraId="49A2300D" w14:textId="77777777" w:rsidR="00766BD0" w:rsidRPr="00A11B16" w:rsidRDefault="00766BD0" w:rsidP="00F72F41">
      <w:pPr>
        <w:rPr>
          <w:szCs w:val="22"/>
          <w:lang w:val="en-US"/>
        </w:rPr>
      </w:pPr>
    </w:p>
    <w:p w14:paraId="6E1A318B" w14:textId="77777777" w:rsidR="00766BD0" w:rsidRPr="00A11B16" w:rsidRDefault="00766BD0" w:rsidP="00F72F41">
      <w:pPr>
        <w:keepNext/>
        <w:ind w:left="720" w:hanging="720"/>
        <w:rPr>
          <w:szCs w:val="22"/>
          <w:lang w:val="en-US"/>
        </w:rPr>
      </w:pPr>
      <w:r w:rsidRPr="00A11B16">
        <w:rPr>
          <w:szCs w:val="22"/>
          <w:lang w:val="en-US"/>
        </w:rPr>
        <w:t>xiii.</w:t>
      </w:r>
      <w:r w:rsidRPr="00A11B16">
        <w:rPr>
          <w:szCs w:val="22"/>
          <w:lang w:val="en-US"/>
        </w:rPr>
        <w:tab/>
      </w:r>
      <w:r w:rsidRPr="00A11B16">
        <w:rPr>
          <w:szCs w:val="22"/>
          <w:u w:val="single"/>
          <w:lang w:val="en-US"/>
        </w:rPr>
        <w:t>Autonomous official public defenders as a safeguard for the human rights of all, without discrimination, especially indigenous peoples</w:t>
      </w:r>
    </w:p>
    <w:p w14:paraId="7DEBA4FE" w14:textId="77777777" w:rsidR="00766BD0" w:rsidRPr="00A11B16" w:rsidRDefault="00766BD0" w:rsidP="00F72F41">
      <w:pPr>
        <w:kinsoku w:val="0"/>
        <w:autoSpaceDN w:val="0"/>
        <w:rPr>
          <w:szCs w:val="22"/>
          <w:lang w:val="en-US" w:eastAsia="pt-BR"/>
        </w:rPr>
      </w:pPr>
    </w:p>
    <w:p w14:paraId="54259C15" w14:textId="4335106D" w:rsidR="00766BD0" w:rsidRPr="00A11B16" w:rsidRDefault="00766BD0" w:rsidP="00F72F41">
      <w:pPr>
        <w:kinsoku w:val="0"/>
        <w:autoSpaceDN w:val="0"/>
        <w:ind w:firstLine="720"/>
        <w:rPr>
          <w:szCs w:val="22"/>
          <w:lang w:val="en-US" w:eastAsia="pt-BR"/>
        </w:rPr>
      </w:pPr>
      <w:r w:rsidRPr="00A11B16">
        <w:rPr>
          <w:szCs w:val="22"/>
          <w:lang w:val="en-US" w:eastAsia="pt-BR"/>
        </w:rPr>
        <w:t>RECALLING the Principles and Guidelines on Public Defense in the Americas, unanimously adopted by the Inter-American Juridical Committee in resolution CJI/RES. 226 (LXXXIX-O/16)</w:t>
      </w:r>
      <w:r w:rsidR="005F3D25" w:rsidRPr="00A11B16">
        <w:rPr>
          <w:szCs w:val="22"/>
          <w:lang w:val="en-US" w:eastAsia="pt-BR"/>
        </w:rPr>
        <w:t xml:space="preserve">, and </w:t>
      </w:r>
      <w:r w:rsidRPr="00A11B16">
        <w:rPr>
          <w:szCs w:val="22"/>
          <w:lang w:val="en-US" w:eastAsia="pt-BR"/>
        </w:rPr>
        <w:t xml:space="preserve">the </w:t>
      </w:r>
      <w:r w:rsidR="00CC0BAD" w:rsidRPr="00A11B16">
        <w:rPr>
          <w:szCs w:val="22"/>
          <w:lang w:val="en-US" w:eastAsia="pt-BR"/>
        </w:rPr>
        <w:t>“</w:t>
      </w:r>
      <w:r w:rsidRPr="00A11B16">
        <w:rPr>
          <w:szCs w:val="22"/>
          <w:lang w:val="en-US" w:eastAsia="pt-BR"/>
        </w:rPr>
        <w:t>Practical Guide to Inclusive Rights-Focused Responses to COVID-19 in the Americas</w:t>
      </w:r>
      <w:r w:rsidR="005F3D25" w:rsidRPr="00A11B16">
        <w:rPr>
          <w:szCs w:val="22"/>
          <w:lang w:val="en-US" w:eastAsia="pt-BR"/>
        </w:rPr>
        <w:t>,</w:t>
      </w:r>
      <w:r w:rsidR="00CC0BAD" w:rsidRPr="00A11B16">
        <w:rPr>
          <w:szCs w:val="22"/>
          <w:lang w:val="en-US" w:eastAsia="pt-BR"/>
        </w:rPr>
        <w:t>”</w:t>
      </w:r>
      <w:r w:rsidRPr="00A11B16">
        <w:rPr>
          <w:szCs w:val="22"/>
          <w:lang w:val="en-US" w:eastAsia="pt-BR"/>
        </w:rPr>
        <w:t xml:space="preserve"> published by the Organization on April 7</w:t>
      </w:r>
      <w:r w:rsidR="00B24238" w:rsidRPr="00A11B16">
        <w:rPr>
          <w:szCs w:val="22"/>
          <w:lang w:val="en-US" w:eastAsia="pt-BR"/>
        </w:rPr>
        <w:t>, 2020</w:t>
      </w:r>
      <w:r w:rsidRPr="00A11B16">
        <w:rPr>
          <w:szCs w:val="22"/>
          <w:lang w:val="en-US" w:eastAsia="pt-BR"/>
        </w:rPr>
        <w:t>, in particular its Chapter VIII</w:t>
      </w:r>
      <w:r w:rsidR="005F3D25" w:rsidRPr="00A11B16">
        <w:rPr>
          <w:szCs w:val="22"/>
          <w:lang w:val="en-US" w:eastAsia="pt-BR"/>
        </w:rPr>
        <w:t xml:space="preserve"> titled</w:t>
      </w:r>
      <w:r w:rsidRPr="00A11B16">
        <w:rPr>
          <w:szCs w:val="22"/>
          <w:lang w:val="en-US" w:eastAsia="pt-BR"/>
        </w:rPr>
        <w:t xml:space="preserve"> </w:t>
      </w:r>
      <w:r w:rsidR="00CC0BAD" w:rsidRPr="00A11B16">
        <w:rPr>
          <w:szCs w:val="22"/>
          <w:lang w:val="en-US" w:eastAsia="pt-BR"/>
        </w:rPr>
        <w:t>“</w:t>
      </w:r>
      <w:r w:rsidRPr="00A11B16">
        <w:rPr>
          <w:szCs w:val="22"/>
          <w:lang w:val="en-US" w:eastAsia="pt-BR"/>
        </w:rPr>
        <w:t>The protection of persons deprived of liberty during the COVID-19 pandemic</w:t>
      </w:r>
      <w:r w:rsidR="00CC0BAD" w:rsidRPr="00A11B16">
        <w:rPr>
          <w:szCs w:val="22"/>
          <w:lang w:val="en-US" w:eastAsia="pt-BR"/>
        </w:rPr>
        <w:t>”</w:t>
      </w:r>
      <w:r w:rsidRPr="00A11B16">
        <w:rPr>
          <w:szCs w:val="22"/>
          <w:lang w:val="en-US" w:eastAsia="pt-BR"/>
        </w:rPr>
        <w:t>; and</w:t>
      </w:r>
    </w:p>
    <w:p w14:paraId="41E1BC8D" w14:textId="77777777" w:rsidR="00766BD0" w:rsidRPr="00A11B16" w:rsidRDefault="00766BD0" w:rsidP="00F72F41">
      <w:pPr>
        <w:kinsoku w:val="0"/>
        <w:autoSpaceDN w:val="0"/>
        <w:rPr>
          <w:szCs w:val="22"/>
          <w:lang w:val="en-US" w:eastAsia="pt-BR"/>
        </w:rPr>
      </w:pPr>
    </w:p>
    <w:p w14:paraId="0C0B4EC8" w14:textId="6472F7C6" w:rsidR="00766BD0" w:rsidRPr="00A11B16" w:rsidRDefault="00766BD0" w:rsidP="00F72F41">
      <w:pPr>
        <w:kinsoku w:val="0"/>
        <w:autoSpaceDN w:val="0"/>
        <w:ind w:firstLine="720"/>
        <w:rPr>
          <w:szCs w:val="22"/>
          <w:lang w:val="en-US" w:eastAsia="pt-BR"/>
        </w:rPr>
      </w:pPr>
      <w:r w:rsidRPr="00A11B16">
        <w:rPr>
          <w:szCs w:val="22"/>
          <w:lang w:val="en-US" w:eastAsia="pt-BR"/>
        </w:rPr>
        <w:t>TAKING NOTE of the Brasilia Regulations regarding Access to Justice for Vulnerable People</w:t>
      </w:r>
      <w:r w:rsidR="005F3D25" w:rsidRPr="00A11B16">
        <w:rPr>
          <w:szCs w:val="22"/>
          <w:lang w:val="en-US" w:eastAsia="pt-BR"/>
        </w:rPr>
        <w:t xml:space="preserve">, which </w:t>
      </w:r>
      <w:r w:rsidRPr="00A11B16">
        <w:rPr>
          <w:szCs w:val="22"/>
          <w:lang w:val="en-US" w:eastAsia="pt-BR"/>
        </w:rPr>
        <w:t>urge that indigenous individuals and peoples be able to fully exercise their rights before the justice system without any discrimination based on their indigenous origins or identity, or their economic status; and of Article</w:t>
      </w:r>
      <w:r w:rsidR="00BB61E4" w:rsidRPr="00A11B16">
        <w:rPr>
          <w:szCs w:val="22"/>
          <w:lang w:val="en-US" w:eastAsia="pt-BR"/>
        </w:rPr>
        <w:t>s</w:t>
      </w:r>
      <w:r w:rsidRPr="00A11B16">
        <w:rPr>
          <w:szCs w:val="22"/>
          <w:lang w:val="en-US" w:eastAsia="pt-BR"/>
        </w:rPr>
        <w:t xml:space="preserve"> XXII (3) and XXIII of the American Declaration on the Rights of Indigenous Peoples,</w:t>
      </w:r>
    </w:p>
    <w:p w14:paraId="28DA152A" w14:textId="77777777" w:rsidR="00766BD0" w:rsidRPr="00A11B16" w:rsidRDefault="00766BD0" w:rsidP="00F72F41">
      <w:pPr>
        <w:kinsoku w:val="0"/>
        <w:autoSpaceDN w:val="0"/>
        <w:rPr>
          <w:szCs w:val="22"/>
          <w:lang w:val="en-US" w:eastAsia="pt-BR"/>
        </w:rPr>
      </w:pPr>
    </w:p>
    <w:p w14:paraId="516AC32D" w14:textId="77777777" w:rsidR="00766BD0" w:rsidRPr="00A11B16" w:rsidRDefault="00766BD0" w:rsidP="00F72F41">
      <w:pPr>
        <w:kinsoku w:val="0"/>
        <w:autoSpaceDN w:val="0"/>
        <w:rPr>
          <w:szCs w:val="22"/>
          <w:lang w:val="en-US" w:eastAsia="pt-BR"/>
        </w:rPr>
      </w:pPr>
      <w:r w:rsidRPr="00A11B16">
        <w:rPr>
          <w:szCs w:val="22"/>
          <w:lang w:val="en-US" w:eastAsia="pt-BR"/>
        </w:rPr>
        <w:t>RESOLVES:</w:t>
      </w:r>
    </w:p>
    <w:p w14:paraId="07CE63CD" w14:textId="77777777" w:rsidR="00766BD0" w:rsidRPr="00A11B16" w:rsidRDefault="00766BD0" w:rsidP="00F72F41">
      <w:pPr>
        <w:kinsoku w:val="0"/>
        <w:autoSpaceDN w:val="0"/>
        <w:rPr>
          <w:szCs w:val="22"/>
          <w:lang w:val="en-US" w:eastAsia="pt-BR"/>
        </w:rPr>
      </w:pPr>
    </w:p>
    <w:p w14:paraId="13D769C5" w14:textId="1B33C22B" w:rsidR="00766BD0" w:rsidRPr="00A11B16" w:rsidRDefault="00766BD0" w:rsidP="00F72F41">
      <w:pPr>
        <w:kinsoku w:val="0"/>
        <w:autoSpaceDN w:val="0"/>
        <w:ind w:firstLine="720"/>
        <w:rPr>
          <w:bCs/>
          <w:szCs w:val="22"/>
          <w:lang w:val="en-US" w:eastAsia="pt-BR"/>
        </w:rPr>
      </w:pPr>
      <w:r w:rsidRPr="00A11B16">
        <w:rPr>
          <w:szCs w:val="22"/>
          <w:lang w:val="en-US" w:eastAsia="pt-BR"/>
        </w:rPr>
        <w:t>1.</w:t>
      </w:r>
      <w:r w:rsidRPr="00A11B16">
        <w:rPr>
          <w:szCs w:val="22"/>
          <w:lang w:val="en-US" w:eastAsia="pt-BR"/>
        </w:rPr>
        <w:tab/>
        <w:t>To affirm the fundamental importance of cost-free legal defense services provided by official public defender institutions in the Americas, in terms of promoting and protecting the right of access to justice for all, particularly those in a vulnerable situation, which is an essential aspect of the consolidation of democracy</w:t>
      </w:r>
      <w:r w:rsidR="00BB61E4" w:rsidRPr="00A11B16">
        <w:rPr>
          <w:szCs w:val="22"/>
          <w:lang w:val="en-US" w:eastAsia="pt-BR"/>
        </w:rPr>
        <w:t>;</w:t>
      </w:r>
      <w:r w:rsidRPr="00A11B16">
        <w:rPr>
          <w:szCs w:val="22"/>
          <w:lang w:val="en-US" w:eastAsia="pt-BR"/>
        </w:rPr>
        <w:t xml:space="preserve"> and to highlight the work of official public defenders in the Americas in the context of the COVID-19 pandemic, especially with regard to persons deprived of liberty</w:t>
      </w:r>
      <w:r w:rsidR="00BB61E4" w:rsidRPr="00A11B16">
        <w:rPr>
          <w:szCs w:val="22"/>
          <w:lang w:val="en-US" w:eastAsia="pt-BR"/>
        </w:rPr>
        <w:t>,</w:t>
      </w:r>
      <w:r w:rsidRPr="00A11B16">
        <w:rPr>
          <w:szCs w:val="22"/>
          <w:lang w:val="en-US" w:eastAsia="pt-BR"/>
        </w:rPr>
        <w:t xml:space="preserve"> in order</w:t>
      </w:r>
      <w:r w:rsidR="00BB61E4" w:rsidRPr="00A11B16">
        <w:rPr>
          <w:szCs w:val="22"/>
          <w:lang w:val="en-US" w:eastAsia="pt-BR"/>
        </w:rPr>
        <w:t xml:space="preserve">, </w:t>
      </w:r>
      <w:r w:rsidR="00BB61E4" w:rsidRPr="00A11B16">
        <w:rPr>
          <w:i/>
          <w:iCs/>
          <w:szCs w:val="22"/>
          <w:lang w:val="en-US" w:eastAsia="pt-BR"/>
        </w:rPr>
        <w:t>inter alia</w:t>
      </w:r>
      <w:r w:rsidR="00BB61E4" w:rsidRPr="00A11B16">
        <w:rPr>
          <w:szCs w:val="22"/>
          <w:lang w:val="en-US" w:eastAsia="pt-BR"/>
        </w:rPr>
        <w:t>,</w:t>
      </w:r>
      <w:r w:rsidRPr="00A11B16">
        <w:rPr>
          <w:szCs w:val="22"/>
          <w:lang w:val="en-US" w:eastAsia="pt-BR"/>
        </w:rPr>
        <w:t xml:space="preserve"> to guarantee hygienic conditions and effective access to health care for this vulnerable group.</w:t>
      </w:r>
      <w:r w:rsidRPr="00A11B16">
        <w:rPr>
          <w:szCs w:val="22"/>
          <w:u w:val="single"/>
          <w:vertAlign w:val="superscript"/>
          <w:lang w:val="en-US" w:eastAsia="pt-BR"/>
        </w:rPr>
        <w:footnoteReference w:id="87"/>
      </w:r>
      <w:r w:rsidRPr="00A11B16">
        <w:rPr>
          <w:szCs w:val="22"/>
          <w:vertAlign w:val="superscript"/>
          <w:lang w:val="en-US" w:eastAsia="pt-BR"/>
        </w:rPr>
        <w:t>/</w:t>
      </w:r>
    </w:p>
    <w:p w14:paraId="335348B8" w14:textId="77777777" w:rsidR="00766BD0" w:rsidRPr="00A11B16" w:rsidRDefault="00766BD0" w:rsidP="00F72F41">
      <w:pPr>
        <w:kinsoku w:val="0"/>
        <w:autoSpaceDN w:val="0"/>
        <w:rPr>
          <w:szCs w:val="22"/>
          <w:lang w:val="en-US" w:eastAsia="pt-BR"/>
        </w:rPr>
      </w:pPr>
    </w:p>
    <w:p w14:paraId="1D1984CD" w14:textId="1FC01769" w:rsidR="00766BD0" w:rsidRPr="00A11B16" w:rsidRDefault="00766BD0" w:rsidP="00F72F41">
      <w:pPr>
        <w:kinsoku w:val="0"/>
        <w:autoSpaceDN w:val="0"/>
        <w:ind w:firstLine="720"/>
        <w:rPr>
          <w:szCs w:val="22"/>
          <w:lang w:val="en-US" w:eastAsia="pt-BR"/>
        </w:rPr>
      </w:pPr>
      <w:r w:rsidRPr="00A11B16">
        <w:rPr>
          <w:szCs w:val="22"/>
          <w:lang w:val="en-US" w:eastAsia="pt-BR"/>
        </w:rPr>
        <w:lastRenderedPageBreak/>
        <w:t>2.</w:t>
      </w:r>
      <w:r w:rsidRPr="00A11B16">
        <w:rPr>
          <w:szCs w:val="22"/>
          <w:lang w:val="en-US" w:eastAsia="pt-BR"/>
        </w:rPr>
        <w:tab/>
        <w:t xml:space="preserve">To encourage member states, in accordance with their national laws and policies and in particular official public defender institutions, to guarantee access to justice with an intercultural </w:t>
      </w:r>
      <w:r w:rsidR="00BB61E4" w:rsidRPr="00A11B16">
        <w:rPr>
          <w:szCs w:val="22"/>
          <w:lang w:val="en-US" w:eastAsia="pt-BR"/>
        </w:rPr>
        <w:t xml:space="preserve">perspective </w:t>
      </w:r>
      <w:r w:rsidRPr="00A11B16">
        <w:rPr>
          <w:szCs w:val="22"/>
          <w:lang w:val="en-US" w:eastAsia="pt-BR"/>
        </w:rPr>
        <w:t>for the effective enjoyment of all human rights of indigenous peoples, especially their economic, social, cultural, and environmental rights.</w:t>
      </w:r>
    </w:p>
    <w:p w14:paraId="77086AA9" w14:textId="77777777" w:rsidR="00766BD0" w:rsidRPr="00A11B16" w:rsidRDefault="00766BD0" w:rsidP="00F72F41">
      <w:pPr>
        <w:rPr>
          <w:szCs w:val="22"/>
          <w:lang w:val="en-US"/>
        </w:rPr>
      </w:pPr>
    </w:p>
    <w:p w14:paraId="18F0CC75" w14:textId="29985646" w:rsidR="00766BD0" w:rsidRPr="00A11B16" w:rsidRDefault="00766BD0" w:rsidP="00F72F41">
      <w:pPr>
        <w:keepNext/>
        <w:rPr>
          <w:szCs w:val="22"/>
          <w:lang w:val="en-US"/>
        </w:rPr>
      </w:pPr>
      <w:r w:rsidRPr="00A11B16">
        <w:rPr>
          <w:szCs w:val="22"/>
          <w:lang w:val="en-US"/>
        </w:rPr>
        <w:t>xiv.</w:t>
      </w:r>
      <w:r w:rsidRPr="00A11B16">
        <w:rPr>
          <w:szCs w:val="22"/>
          <w:lang w:val="en-US"/>
        </w:rPr>
        <w:tab/>
      </w:r>
      <w:r w:rsidRPr="00A11B16">
        <w:rPr>
          <w:szCs w:val="22"/>
          <w:u w:val="single"/>
          <w:lang w:val="en-US"/>
        </w:rPr>
        <w:t>Human rights and the environment</w:t>
      </w:r>
      <w:r w:rsidRPr="00A11B16">
        <w:rPr>
          <w:szCs w:val="22"/>
          <w:vertAlign w:val="superscript"/>
          <w:lang w:val="en-US"/>
        </w:rPr>
        <w:t xml:space="preserve"> </w:t>
      </w:r>
      <w:r w:rsidRPr="00A11B16">
        <w:rPr>
          <w:szCs w:val="22"/>
          <w:u w:val="single"/>
          <w:vertAlign w:val="superscript"/>
          <w:lang w:val="en-US"/>
        </w:rPr>
        <w:footnoteReference w:id="88"/>
      </w:r>
      <w:r w:rsidRPr="00A11B16">
        <w:rPr>
          <w:szCs w:val="22"/>
          <w:vertAlign w:val="superscript"/>
          <w:lang w:val="en-US"/>
        </w:rPr>
        <w:t>/</w:t>
      </w:r>
    </w:p>
    <w:p w14:paraId="0539A037" w14:textId="77777777" w:rsidR="00766BD0" w:rsidRPr="00A11B16" w:rsidRDefault="00766BD0" w:rsidP="00F72F41">
      <w:pPr>
        <w:ind w:right="109"/>
        <w:rPr>
          <w:szCs w:val="22"/>
          <w:lang w:val="en-US"/>
        </w:rPr>
      </w:pPr>
    </w:p>
    <w:p w14:paraId="0EC420BF" w14:textId="274EE320" w:rsidR="00766BD0" w:rsidRPr="00A11B16" w:rsidRDefault="00766BD0" w:rsidP="00F72F41">
      <w:pPr>
        <w:ind w:right="109" w:firstLine="720"/>
        <w:rPr>
          <w:szCs w:val="22"/>
          <w:lang w:val="en-US"/>
        </w:rPr>
      </w:pPr>
      <w:r w:rsidRPr="00A11B16">
        <w:rPr>
          <w:szCs w:val="22"/>
          <w:lang w:val="en-US"/>
        </w:rPr>
        <w:t xml:space="preserve">CONSIDERING that the global health emergency caused by the COVID-19 pandemic has prevented the Permanent Council from including the topic of access to information, public participation, and access to justice in environmental matters in Latin America and the Caribbean at one of its regular meetings, in fulfillment of the mandate established in section </w:t>
      </w:r>
      <w:r w:rsidR="00561781" w:rsidRPr="00A11B16">
        <w:rPr>
          <w:szCs w:val="22"/>
          <w:lang w:val="en-US"/>
        </w:rPr>
        <w:t>vii</w:t>
      </w:r>
      <w:r w:rsidRPr="00A11B16">
        <w:rPr>
          <w:szCs w:val="22"/>
          <w:lang w:val="en-US"/>
        </w:rPr>
        <w:t xml:space="preserve"> of resolution AG/RES. 2941 (XLIX-O/19),</w:t>
      </w:r>
    </w:p>
    <w:p w14:paraId="1528ECCC" w14:textId="77777777" w:rsidR="00766BD0" w:rsidRPr="00A11B16" w:rsidRDefault="00766BD0" w:rsidP="00F72F41">
      <w:pPr>
        <w:rPr>
          <w:szCs w:val="22"/>
          <w:lang w:val="en-US"/>
        </w:rPr>
      </w:pPr>
    </w:p>
    <w:p w14:paraId="5E11046E" w14:textId="77777777" w:rsidR="00766BD0" w:rsidRPr="00A11B16" w:rsidRDefault="00766BD0" w:rsidP="00F72F41">
      <w:pPr>
        <w:keepNext/>
        <w:rPr>
          <w:szCs w:val="22"/>
          <w:lang w:val="en-US"/>
        </w:rPr>
      </w:pPr>
      <w:r w:rsidRPr="00A11B16">
        <w:rPr>
          <w:szCs w:val="22"/>
          <w:lang w:val="en-US"/>
        </w:rPr>
        <w:t>RESOLVES:</w:t>
      </w:r>
    </w:p>
    <w:p w14:paraId="4DE3E440" w14:textId="77777777" w:rsidR="00766BD0" w:rsidRPr="00A11B16" w:rsidRDefault="00766BD0" w:rsidP="00F72F41">
      <w:pPr>
        <w:keepNext/>
        <w:rPr>
          <w:szCs w:val="22"/>
          <w:lang w:val="en-US"/>
        </w:rPr>
      </w:pPr>
    </w:p>
    <w:p w14:paraId="3AB8417E" w14:textId="186BFD26" w:rsidR="00766BD0" w:rsidRPr="00A11B16" w:rsidRDefault="00766BD0" w:rsidP="00F72F41">
      <w:pPr>
        <w:autoSpaceDE w:val="0"/>
        <w:autoSpaceDN w:val="0"/>
        <w:ind w:right="114" w:firstLine="720"/>
        <w:rPr>
          <w:szCs w:val="22"/>
          <w:lang w:val="en-US"/>
        </w:rPr>
      </w:pPr>
      <w:r w:rsidRPr="00A11B16">
        <w:rPr>
          <w:szCs w:val="22"/>
          <w:lang w:val="en-US"/>
        </w:rPr>
        <w:t>1.</w:t>
      </w:r>
      <w:r w:rsidRPr="00A11B16">
        <w:rPr>
          <w:szCs w:val="22"/>
          <w:lang w:val="en-US"/>
        </w:rPr>
        <w:tab/>
        <w:t xml:space="preserve">To </w:t>
      </w:r>
      <w:r w:rsidR="00814E50" w:rsidRPr="00A11B16">
        <w:rPr>
          <w:szCs w:val="22"/>
          <w:lang w:val="en-US"/>
        </w:rPr>
        <w:t xml:space="preserve">renew the </w:t>
      </w:r>
      <w:r w:rsidRPr="00A11B16">
        <w:rPr>
          <w:szCs w:val="22"/>
          <w:lang w:val="en-US"/>
        </w:rPr>
        <w:t xml:space="preserve">mandate </w:t>
      </w:r>
      <w:r w:rsidR="00814E50" w:rsidRPr="00A11B16">
        <w:rPr>
          <w:szCs w:val="22"/>
          <w:lang w:val="en-US"/>
        </w:rPr>
        <w:t xml:space="preserve">requesting </w:t>
      </w:r>
      <w:r w:rsidRPr="00A11B16">
        <w:rPr>
          <w:szCs w:val="22"/>
          <w:lang w:val="en-US"/>
        </w:rPr>
        <w:t xml:space="preserve">the Permanent Council to include the </w:t>
      </w:r>
      <w:r w:rsidR="00D5085D" w:rsidRPr="00A11B16">
        <w:rPr>
          <w:szCs w:val="22"/>
          <w:lang w:val="en-US"/>
        </w:rPr>
        <w:t xml:space="preserve">topic </w:t>
      </w:r>
      <w:r w:rsidR="00CC0BAD" w:rsidRPr="00A11B16">
        <w:rPr>
          <w:szCs w:val="22"/>
          <w:lang w:val="en-US"/>
        </w:rPr>
        <w:t>“</w:t>
      </w:r>
      <w:r w:rsidR="00D5085D" w:rsidRPr="00A11B16">
        <w:rPr>
          <w:szCs w:val="22"/>
          <w:lang w:val="en-US"/>
        </w:rPr>
        <w:t>Access to Information, Public Participation, and Justice in Environmental Matters in Latin America and the Caribbean</w:t>
      </w:r>
      <w:r w:rsidR="00CC0BAD" w:rsidRPr="00A11B16">
        <w:rPr>
          <w:szCs w:val="22"/>
          <w:lang w:val="en-US"/>
        </w:rPr>
        <w:t>”</w:t>
      </w:r>
      <w:r w:rsidRPr="00A11B16">
        <w:rPr>
          <w:szCs w:val="22"/>
          <w:lang w:val="en-US"/>
        </w:rPr>
        <w:t xml:space="preserve"> </w:t>
      </w:r>
      <w:r w:rsidR="00705A38" w:rsidRPr="00A11B16">
        <w:rPr>
          <w:szCs w:val="22"/>
          <w:lang w:val="en-US"/>
        </w:rPr>
        <w:t xml:space="preserve">at </w:t>
      </w:r>
      <w:r w:rsidRPr="00A11B16">
        <w:rPr>
          <w:szCs w:val="22"/>
          <w:lang w:val="en-US"/>
        </w:rPr>
        <w:t xml:space="preserve">one of its regular meetings and </w:t>
      </w:r>
      <w:r w:rsidR="00D5085D" w:rsidRPr="00A11B16">
        <w:rPr>
          <w:szCs w:val="22"/>
          <w:lang w:val="en-US"/>
        </w:rPr>
        <w:t xml:space="preserve">to </w:t>
      </w:r>
      <w:r w:rsidRPr="00A11B16">
        <w:rPr>
          <w:szCs w:val="22"/>
          <w:lang w:val="en-US"/>
        </w:rPr>
        <w:t>invite the I</w:t>
      </w:r>
      <w:r w:rsidR="00D5085D" w:rsidRPr="00A11B16">
        <w:rPr>
          <w:szCs w:val="22"/>
          <w:lang w:val="en-US"/>
        </w:rPr>
        <w:t>nter-American Commission on Human Rights (I</w:t>
      </w:r>
      <w:r w:rsidRPr="00A11B16">
        <w:rPr>
          <w:szCs w:val="22"/>
          <w:lang w:val="en-US"/>
        </w:rPr>
        <w:t>ACHR</w:t>
      </w:r>
      <w:r w:rsidR="00D5085D" w:rsidRPr="00A11B16">
        <w:rPr>
          <w:szCs w:val="22"/>
          <w:lang w:val="en-US"/>
        </w:rPr>
        <w:t>)</w:t>
      </w:r>
      <w:r w:rsidRPr="00A11B16">
        <w:rPr>
          <w:szCs w:val="22"/>
          <w:lang w:val="en-US"/>
        </w:rPr>
        <w:t xml:space="preserve"> and the </w:t>
      </w:r>
      <w:r w:rsidR="002C7581" w:rsidRPr="00A11B16">
        <w:rPr>
          <w:szCs w:val="22"/>
          <w:lang w:val="en-US"/>
        </w:rPr>
        <w:t xml:space="preserve">Working Group to Examine the Periodic Reports of the States Parties to the Protocol of San Salvador </w:t>
      </w:r>
      <w:r w:rsidRPr="00A11B16">
        <w:rPr>
          <w:szCs w:val="22"/>
          <w:lang w:val="en-US"/>
        </w:rPr>
        <w:t>to provide a report on the situation in Latin American and the Caribbean in that regard.</w:t>
      </w:r>
    </w:p>
    <w:p w14:paraId="49B55B3C" w14:textId="77777777" w:rsidR="00766BD0" w:rsidRPr="00A11B16" w:rsidRDefault="00766BD0" w:rsidP="00F72F41">
      <w:pPr>
        <w:autoSpaceDE w:val="0"/>
        <w:autoSpaceDN w:val="0"/>
        <w:ind w:right="114"/>
        <w:rPr>
          <w:szCs w:val="22"/>
          <w:lang w:val="en-US"/>
        </w:rPr>
      </w:pPr>
    </w:p>
    <w:p w14:paraId="4D79EC2E" w14:textId="01DB48F7" w:rsidR="00766BD0" w:rsidRPr="00A11B16" w:rsidRDefault="00766BD0" w:rsidP="00F72F41">
      <w:pPr>
        <w:autoSpaceDE w:val="0"/>
        <w:autoSpaceDN w:val="0"/>
        <w:ind w:right="114" w:firstLine="720"/>
        <w:rPr>
          <w:szCs w:val="22"/>
          <w:lang w:val="en-US"/>
        </w:rPr>
      </w:pPr>
      <w:r w:rsidRPr="00A11B16">
        <w:rPr>
          <w:szCs w:val="22"/>
          <w:lang w:val="en-US"/>
        </w:rPr>
        <w:t>2.</w:t>
      </w:r>
      <w:r w:rsidRPr="00A11B16">
        <w:rPr>
          <w:szCs w:val="22"/>
          <w:lang w:val="en-US"/>
        </w:rPr>
        <w:tab/>
        <w:t xml:space="preserve">To recommend that the Permanent Council, when addressing this </w:t>
      </w:r>
      <w:r w:rsidR="00D5085D" w:rsidRPr="00A11B16">
        <w:rPr>
          <w:szCs w:val="22"/>
          <w:lang w:val="en-US"/>
        </w:rPr>
        <w:t xml:space="preserve">topic </w:t>
      </w:r>
      <w:r w:rsidRPr="00A11B16">
        <w:rPr>
          <w:szCs w:val="22"/>
          <w:lang w:val="en-US"/>
        </w:rPr>
        <w:t xml:space="preserve">at one of its meetings, in addition to the provisions of </w:t>
      </w:r>
      <w:r w:rsidR="00561781" w:rsidRPr="00A11B16">
        <w:rPr>
          <w:szCs w:val="22"/>
          <w:lang w:val="en-US"/>
        </w:rPr>
        <w:t>s</w:t>
      </w:r>
      <w:r w:rsidRPr="00A11B16">
        <w:rPr>
          <w:szCs w:val="22"/>
          <w:lang w:val="en-US"/>
        </w:rPr>
        <w:t xml:space="preserve">ection vii of resolution AG/RES. 2941 (XLIX-O/19), ponder including </w:t>
      </w:r>
      <w:r w:rsidR="00D5085D" w:rsidRPr="00A11B16">
        <w:rPr>
          <w:szCs w:val="22"/>
          <w:lang w:val="en-US"/>
        </w:rPr>
        <w:t xml:space="preserve">consideration of </w:t>
      </w:r>
      <w:r w:rsidRPr="00A11B16">
        <w:rPr>
          <w:szCs w:val="22"/>
          <w:lang w:val="en-US"/>
        </w:rPr>
        <w:t>the impact of environmental issues, including climate change, on poverty and the enjoyment of human rights, and on the life of all species on the planet, including human beings, taking into account post-pandemic economic reconstruction plans.</w:t>
      </w:r>
    </w:p>
    <w:p w14:paraId="59668351" w14:textId="77777777" w:rsidR="00766BD0" w:rsidRPr="00A11B16" w:rsidRDefault="00766BD0" w:rsidP="00F72F41">
      <w:pPr>
        <w:rPr>
          <w:szCs w:val="22"/>
          <w:lang w:val="en-US"/>
        </w:rPr>
      </w:pPr>
    </w:p>
    <w:p w14:paraId="4CC895C3" w14:textId="548ADB02" w:rsidR="00766BD0" w:rsidRPr="00A11B16" w:rsidRDefault="00766BD0" w:rsidP="00F72F41">
      <w:pPr>
        <w:kinsoku w:val="0"/>
        <w:autoSpaceDN w:val="0"/>
        <w:ind w:firstLine="720"/>
        <w:rPr>
          <w:szCs w:val="22"/>
          <w:lang w:val="en-US" w:eastAsia="pt-BR"/>
        </w:rPr>
      </w:pPr>
      <w:r w:rsidRPr="00A11B16">
        <w:rPr>
          <w:szCs w:val="22"/>
          <w:lang w:val="en-US" w:eastAsia="pt-BR"/>
        </w:rPr>
        <w:t>3.</w:t>
      </w:r>
      <w:r w:rsidRPr="00A11B16">
        <w:rPr>
          <w:szCs w:val="22"/>
          <w:lang w:val="en-US" w:eastAsia="pt-BR"/>
        </w:rPr>
        <w:tab/>
        <w:t xml:space="preserve">To urge </w:t>
      </w:r>
      <w:r w:rsidR="00814E50" w:rsidRPr="00A11B16">
        <w:rPr>
          <w:szCs w:val="22"/>
          <w:lang w:val="en-US" w:eastAsia="pt-BR"/>
        </w:rPr>
        <w:t xml:space="preserve">once again </w:t>
      </w:r>
      <w:r w:rsidRPr="00A11B16">
        <w:rPr>
          <w:szCs w:val="22"/>
          <w:lang w:val="en-US" w:eastAsia="pt-BR"/>
        </w:rPr>
        <w:t>the member states of Latin America and the Caribbean to consider signing, ratifying, or acceding to, as appropriate, the Regional Agreement on Access to Information, Public Participation and Justice in Environmental Matters in Latin America and the Caribbean (Escazú Agreement), which was opened for signature in New York City on September 27, 2018.</w:t>
      </w:r>
    </w:p>
    <w:p w14:paraId="462643CA" w14:textId="77777777" w:rsidR="00766BD0" w:rsidRPr="00A11B16" w:rsidRDefault="00766BD0" w:rsidP="00F72F41">
      <w:pPr>
        <w:kinsoku w:val="0"/>
        <w:autoSpaceDN w:val="0"/>
        <w:rPr>
          <w:szCs w:val="22"/>
          <w:lang w:val="en-US" w:eastAsia="pt-BR"/>
        </w:rPr>
      </w:pPr>
    </w:p>
    <w:p w14:paraId="45037014" w14:textId="77777777" w:rsidR="00766BD0" w:rsidRPr="00A11B16" w:rsidRDefault="00766BD0" w:rsidP="00F72F41">
      <w:pPr>
        <w:keepNext/>
        <w:rPr>
          <w:szCs w:val="22"/>
          <w:lang w:val="en-US"/>
        </w:rPr>
      </w:pPr>
      <w:r w:rsidRPr="00A11B16">
        <w:rPr>
          <w:szCs w:val="22"/>
          <w:lang w:val="en-US"/>
        </w:rPr>
        <w:t>xv.</w:t>
      </w:r>
      <w:r w:rsidRPr="00A11B16">
        <w:rPr>
          <w:szCs w:val="22"/>
          <w:lang w:val="en-US"/>
        </w:rPr>
        <w:tab/>
      </w:r>
      <w:r w:rsidRPr="00A11B16">
        <w:rPr>
          <w:szCs w:val="22"/>
          <w:u w:val="single"/>
          <w:lang w:val="en-US"/>
        </w:rPr>
        <w:t>Human rights of older persons</w:t>
      </w:r>
    </w:p>
    <w:p w14:paraId="2FEF84FC" w14:textId="77777777" w:rsidR="00766BD0" w:rsidRPr="00A11B16" w:rsidRDefault="00766BD0" w:rsidP="00F72F41">
      <w:pPr>
        <w:rPr>
          <w:bCs/>
          <w:szCs w:val="22"/>
          <w:lang w:val="en-US"/>
        </w:rPr>
      </w:pPr>
    </w:p>
    <w:p w14:paraId="12CD8999" w14:textId="1CDED3DD" w:rsidR="00766BD0" w:rsidRPr="00A11B16" w:rsidRDefault="00766BD0" w:rsidP="00F72F41">
      <w:pPr>
        <w:ind w:firstLine="720"/>
        <w:rPr>
          <w:szCs w:val="22"/>
          <w:lang w:val="en-US"/>
        </w:rPr>
      </w:pPr>
      <w:r w:rsidRPr="00A11B16">
        <w:rPr>
          <w:szCs w:val="22"/>
          <w:lang w:val="en-US"/>
        </w:rPr>
        <w:t xml:space="preserve">RECOGNIZING the contributions of older persons to the development of the nations of the Hemisphere, as well as the obligation to ensure the full enjoyment of all their rights, in particular their </w:t>
      </w:r>
      <w:r w:rsidR="00E44793" w:rsidRPr="00A11B16">
        <w:rPr>
          <w:szCs w:val="22"/>
          <w:lang w:val="en-US"/>
        </w:rPr>
        <w:t xml:space="preserve">right to </w:t>
      </w:r>
      <w:r w:rsidRPr="00A11B16">
        <w:rPr>
          <w:szCs w:val="22"/>
          <w:lang w:val="en-US"/>
        </w:rPr>
        <w:t>physical and mental health, so that they can lead a full, independent and autonomous life, free of violence and all discrimination, with security, integration, and active participation in the economic, social, cultural, and political spheres;</w:t>
      </w:r>
    </w:p>
    <w:p w14:paraId="72246215" w14:textId="77777777" w:rsidR="00766BD0" w:rsidRPr="00A11B16" w:rsidRDefault="00766BD0" w:rsidP="00F72F41">
      <w:pPr>
        <w:rPr>
          <w:szCs w:val="22"/>
          <w:lang w:val="en-US"/>
        </w:rPr>
      </w:pPr>
    </w:p>
    <w:p w14:paraId="78D3C5F9" w14:textId="6E00CD2B" w:rsidR="00766BD0" w:rsidRPr="00A11B16" w:rsidRDefault="00766BD0" w:rsidP="00F72F41">
      <w:pPr>
        <w:ind w:firstLine="720"/>
        <w:rPr>
          <w:szCs w:val="22"/>
          <w:lang w:val="en-US"/>
        </w:rPr>
      </w:pPr>
      <w:r w:rsidRPr="00A11B16">
        <w:rPr>
          <w:szCs w:val="22"/>
          <w:lang w:val="en-US"/>
        </w:rPr>
        <w:t xml:space="preserve">TAKING NOTE of the entry into force in 2017 of the Inter-American Convention on Protecting the Human Rights of Older Persons, the only legally binding international instrument that addresses the rights of older persons, as well as the recent creation </w:t>
      </w:r>
      <w:r w:rsidR="00D24C10" w:rsidRPr="00A11B16">
        <w:rPr>
          <w:szCs w:val="22"/>
          <w:lang w:val="en-US"/>
        </w:rPr>
        <w:t xml:space="preserve">by the IACHR </w:t>
      </w:r>
      <w:r w:rsidRPr="00A11B16">
        <w:rPr>
          <w:szCs w:val="22"/>
          <w:lang w:val="en-US"/>
        </w:rPr>
        <w:t xml:space="preserve">of </w:t>
      </w:r>
      <w:r w:rsidR="00E44793" w:rsidRPr="00A11B16">
        <w:rPr>
          <w:szCs w:val="22"/>
          <w:lang w:val="en-US"/>
        </w:rPr>
        <w:t xml:space="preserve">the Office of the </w:t>
      </w:r>
      <w:r w:rsidRPr="00A11B16">
        <w:rPr>
          <w:szCs w:val="22"/>
          <w:lang w:val="en-US"/>
        </w:rPr>
        <w:t>Rapporteur on the Rights of Older Persons;</w:t>
      </w:r>
    </w:p>
    <w:p w14:paraId="6F5ED585" w14:textId="77777777" w:rsidR="00766BD0" w:rsidRPr="00A11B16" w:rsidRDefault="00766BD0" w:rsidP="00F72F41">
      <w:pPr>
        <w:rPr>
          <w:szCs w:val="22"/>
          <w:lang w:val="en-US"/>
        </w:rPr>
      </w:pPr>
    </w:p>
    <w:p w14:paraId="24323718" w14:textId="2FCBDB9D" w:rsidR="00766BD0" w:rsidRPr="00A11B16" w:rsidRDefault="00766BD0" w:rsidP="00F72F41">
      <w:pPr>
        <w:ind w:firstLine="720"/>
        <w:rPr>
          <w:szCs w:val="22"/>
          <w:lang w:val="en-US"/>
        </w:rPr>
      </w:pPr>
      <w:r w:rsidRPr="00A11B16">
        <w:rPr>
          <w:szCs w:val="22"/>
          <w:lang w:val="en-US"/>
        </w:rPr>
        <w:t>RECOGNIZING that the COVID-19 pandemic disproportionately affects people in vulnerable situations, in particular the more than 85 million older persons living in the region, as they are at greater risk for poverty, disability, discrimination, and isolation;</w:t>
      </w:r>
    </w:p>
    <w:p w14:paraId="35785D39" w14:textId="77777777" w:rsidR="00766BD0" w:rsidRPr="00A11B16" w:rsidRDefault="00766BD0" w:rsidP="00F72F41">
      <w:pPr>
        <w:rPr>
          <w:szCs w:val="22"/>
          <w:lang w:val="en-US"/>
        </w:rPr>
      </w:pPr>
    </w:p>
    <w:p w14:paraId="659D34D0" w14:textId="3AB4EC94" w:rsidR="00766BD0" w:rsidRPr="00A11B16" w:rsidRDefault="00766BD0" w:rsidP="00F72F41">
      <w:pPr>
        <w:ind w:firstLine="720"/>
        <w:rPr>
          <w:szCs w:val="22"/>
          <w:lang w:val="en-US"/>
        </w:rPr>
      </w:pPr>
      <w:r w:rsidRPr="00A11B16">
        <w:rPr>
          <w:szCs w:val="22"/>
          <w:lang w:val="en-US"/>
        </w:rPr>
        <w:t xml:space="preserve">NOTING WITH DEEP CONCERN the increase in violence, abandonment, </w:t>
      </w:r>
      <w:r w:rsidR="00E44793" w:rsidRPr="00A11B16">
        <w:rPr>
          <w:szCs w:val="22"/>
          <w:lang w:val="en-US"/>
        </w:rPr>
        <w:t>and non-</w:t>
      </w:r>
      <w:r w:rsidRPr="00A11B16">
        <w:rPr>
          <w:szCs w:val="22"/>
          <w:lang w:val="en-US"/>
        </w:rPr>
        <w:t>respect for autonomy and will</w:t>
      </w:r>
      <w:r w:rsidR="00E44793" w:rsidRPr="00A11B16">
        <w:rPr>
          <w:szCs w:val="22"/>
          <w:lang w:val="en-US"/>
        </w:rPr>
        <w:t>;</w:t>
      </w:r>
      <w:r w:rsidRPr="00A11B16">
        <w:rPr>
          <w:szCs w:val="22"/>
          <w:lang w:val="en-US"/>
        </w:rPr>
        <w:t xml:space="preserve"> the persistence of prejudice and stereotypes with regard to old age and ageing; age discrimination amid the urgent attention given to other priority groups; an insufficient number of health professionals (geriatricians) and specialized social services (gerontologists)</w:t>
      </w:r>
      <w:r w:rsidR="00BA3053" w:rsidRPr="00A11B16">
        <w:rPr>
          <w:szCs w:val="22"/>
          <w:lang w:val="en-US"/>
        </w:rPr>
        <w:t>,</w:t>
      </w:r>
      <w:r w:rsidRPr="00A11B16">
        <w:rPr>
          <w:szCs w:val="22"/>
          <w:lang w:val="en-US"/>
        </w:rPr>
        <w:t xml:space="preserve"> adversely affecting adequate quality of care; as well as social gaps accentuated by mitigation measures, including the gap in access to technology;</w:t>
      </w:r>
    </w:p>
    <w:p w14:paraId="5AFFF8FC" w14:textId="77777777" w:rsidR="00766BD0" w:rsidRPr="00A11B16" w:rsidRDefault="00766BD0" w:rsidP="00F72F41">
      <w:pPr>
        <w:rPr>
          <w:szCs w:val="22"/>
          <w:lang w:val="en-US"/>
        </w:rPr>
      </w:pPr>
    </w:p>
    <w:p w14:paraId="28FFCB31" w14:textId="49E4BBBD" w:rsidR="00766BD0" w:rsidRPr="00A11B16" w:rsidRDefault="00766BD0" w:rsidP="00F72F41">
      <w:pPr>
        <w:ind w:firstLine="720"/>
        <w:rPr>
          <w:szCs w:val="22"/>
          <w:lang w:val="en-US"/>
        </w:rPr>
      </w:pPr>
      <w:r w:rsidRPr="00A11B16">
        <w:rPr>
          <w:szCs w:val="22"/>
          <w:lang w:val="en-US"/>
        </w:rPr>
        <w:t>BEARING IN MIND that gender-based discrimination, together with certain</w:t>
      </w:r>
      <w:r w:rsidRPr="00A11B16">
        <w:rPr>
          <w:b/>
          <w:bCs/>
          <w:szCs w:val="22"/>
          <w:lang w:val="en-US"/>
        </w:rPr>
        <w:t xml:space="preserve"> </w:t>
      </w:r>
      <w:r w:rsidRPr="00A11B16">
        <w:rPr>
          <w:szCs w:val="22"/>
          <w:lang w:val="en-US"/>
        </w:rPr>
        <w:t xml:space="preserve">other conditions of vulnerability, exacerbates the impact of the current pandemic and thus negatively affects the lives of older women, increases the risks of exclusion, and exposes them to greater risk of infection </w:t>
      </w:r>
      <w:r w:rsidR="00BA3053" w:rsidRPr="00A11B16">
        <w:rPr>
          <w:szCs w:val="22"/>
          <w:lang w:val="en-US"/>
        </w:rPr>
        <w:t xml:space="preserve">with </w:t>
      </w:r>
      <w:r w:rsidRPr="00A11B16">
        <w:rPr>
          <w:szCs w:val="22"/>
          <w:lang w:val="en-US"/>
        </w:rPr>
        <w:t>COVID-19 as a result of caregiving and other work traditionally done by women;</w:t>
      </w:r>
    </w:p>
    <w:p w14:paraId="7822E300" w14:textId="77777777" w:rsidR="00766BD0" w:rsidRPr="00A11B16" w:rsidRDefault="00766BD0" w:rsidP="00F72F41">
      <w:pPr>
        <w:rPr>
          <w:szCs w:val="22"/>
          <w:lang w:val="en-US"/>
        </w:rPr>
      </w:pPr>
    </w:p>
    <w:p w14:paraId="6D6B6CC9" w14:textId="6703108F" w:rsidR="00766BD0" w:rsidRPr="00A11B16" w:rsidRDefault="00766BD0" w:rsidP="00F72F41">
      <w:pPr>
        <w:ind w:firstLine="720"/>
        <w:rPr>
          <w:szCs w:val="22"/>
          <w:lang w:val="en-US"/>
        </w:rPr>
      </w:pPr>
      <w:r w:rsidRPr="00A11B16">
        <w:rPr>
          <w:szCs w:val="22"/>
          <w:lang w:val="en-US"/>
        </w:rPr>
        <w:t>CONSIDERING the importance of incorporating older people in the implementation and monitoring of the Sustainable Development Goals, given the demographic change trends in the region; and</w:t>
      </w:r>
    </w:p>
    <w:p w14:paraId="4D39498A" w14:textId="77777777" w:rsidR="00766BD0" w:rsidRPr="00A11B16" w:rsidRDefault="00766BD0" w:rsidP="00F72F41">
      <w:pPr>
        <w:rPr>
          <w:szCs w:val="22"/>
          <w:lang w:val="en-US"/>
        </w:rPr>
      </w:pPr>
    </w:p>
    <w:p w14:paraId="29C709FA" w14:textId="557D257F" w:rsidR="00766BD0" w:rsidRPr="00A11B16" w:rsidRDefault="00766BD0" w:rsidP="00F72F41">
      <w:pPr>
        <w:ind w:firstLine="720"/>
        <w:rPr>
          <w:szCs w:val="22"/>
          <w:lang w:val="en-US"/>
        </w:rPr>
      </w:pPr>
      <w:r w:rsidRPr="00A11B16">
        <w:rPr>
          <w:szCs w:val="22"/>
          <w:lang w:val="en-US"/>
        </w:rPr>
        <w:t xml:space="preserve">CONDEMNING all forms of violence and discrimination against older persons, including those involving abandonment, non-respect for their autonomy, gender-based violence and abuse, and, in particular, those situations that undermine their dignity or limit the exercise of their rights on an equal basis </w:t>
      </w:r>
      <w:r w:rsidR="00274705" w:rsidRPr="00A11B16">
        <w:rPr>
          <w:szCs w:val="22"/>
          <w:lang w:val="en-US"/>
        </w:rPr>
        <w:t>with</w:t>
      </w:r>
      <w:r w:rsidRPr="00A11B16">
        <w:rPr>
          <w:szCs w:val="22"/>
          <w:lang w:val="en-US"/>
        </w:rPr>
        <w:t xml:space="preserve"> other generational groups in the context of the COVID-19 pandemic,</w:t>
      </w:r>
    </w:p>
    <w:p w14:paraId="53D6834D" w14:textId="77777777" w:rsidR="00766BD0" w:rsidRPr="00A11B16" w:rsidRDefault="00766BD0" w:rsidP="00F72F41">
      <w:pPr>
        <w:rPr>
          <w:szCs w:val="22"/>
          <w:lang w:val="en-US"/>
        </w:rPr>
      </w:pPr>
    </w:p>
    <w:p w14:paraId="677805C0" w14:textId="77777777" w:rsidR="00766BD0" w:rsidRPr="00A11B16" w:rsidRDefault="00766BD0" w:rsidP="00F72F41">
      <w:pPr>
        <w:rPr>
          <w:szCs w:val="22"/>
          <w:lang w:val="en-US"/>
        </w:rPr>
      </w:pPr>
      <w:r w:rsidRPr="00A11B16">
        <w:rPr>
          <w:szCs w:val="22"/>
          <w:lang w:val="en-US"/>
        </w:rPr>
        <w:t>RESOLVES:</w:t>
      </w:r>
    </w:p>
    <w:p w14:paraId="02817C5B" w14:textId="77777777" w:rsidR="00766BD0" w:rsidRPr="00A11B16" w:rsidRDefault="00766BD0" w:rsidP="00F72F41">
      <w:pPr>
        <w:rPr>
          <w:szCs w:val="22"/>
          <w:lang w:val="en-US"/>
        </w:rPr>
      </w:pPr>
    </w:p>
    <w:p w14:paraId="3C8C6E39" w14:textId="7B9F220D" w:rsidR="00766BD0" w:rsidRPr="00A11B16" w:rsidRDefault="00766BD0" w:rsidP="00F72F41">
      <w:pPr>
        <w:ind w:firstLine="720"/>
        <w:rPr>
          <w:szCs w:val="22"/>
          <w:lang w:val="en-US"/>
        </w:rPr>
      </w:pPr>
      <w:r w:rsidRPr="00A11B16">
        <w:rPr>
          <w:szCs w:val="22"/>
          <w:lang w:val="en-US"/>
        </w:rPr>
        <w:t>1.</w:t>
      </w:r>
      <w:r w:rsidRPr="00A11B16">
        <w:rPr>
          <w:szCs w:val="22"/>
          <w:lang w:val="en-US"/>
        </w:rPr>
        <w:tab/>
        <w:t xml:space="preserve">To encourage </w:t>
      </w:r>
      <w:r w:rsidR="005209F6" w:rsidRPr="00A11B16">
        <w:rPr>
          <w:szCs w:val="22"/>
          <w:lang w:val="en-US"/>
        </w:rPr>
        <w:t>member s</w:t>
      </w:r>
      <w:r w:rsidRPr="00A11B16">
        <w:rPr>
          <w:szCs w:val="22"/>
          <w:lang w:val="en-US"/>
        </w:rPr>
        <w:t>tates that have not done so to consider, as appropriate, ratifying or acceding to the Inter-American Convention on Protecting the Human Rights of Older Persons.</w:t>
      </w:r>
    </w:p>
    <w:p w14:paraId="726D5F44" w14:textId="77777777" w:rsidR="00766BD0" w:rsidRPr="00A11B16" w:rsidRDefault="00766BD0" w:rsidP="00F72F41">
      <w:pPr>
        <w:rPr>
          <w:szCs w:val="22"/>
          <w:lang w:val="en-US"/>
        </w:rPr>
      </w:pPr>
    </w:p>
    <w:p w14:paraId="68ECAD62" w14:textId="22EA4057" w:rsidR="00766BD0" w:rsidRPr="00A11B16" w:rsidRDefault="00766BD0" w:rsidP="00F72F41">
      <w:pPr>
        <w:ind w:firstLine="720"/>
        <w:rPr>
          <w:szCs w:val="22"/>
          <w:lang w:val="en-US"/>
        </w:rPr>
      </w:pPr>
      <w:r w:rsidRPr="00A11B16">
        <w:rPr>
          <w:szCs w:val="22"/>
          <w:lang w:val="en-US"/>
        </w:rPr>
        <w:t>2.</w:t>
      </w:r>
      <w:r w:rsidRPr="00A11B16">
        <w:rPr>
          <w:szCs w:val="22"/>
          <w:lang w:val="en-US"/>
        </w:rPr>
        <w:tab/>
        <w:t xml:space="preserve">To urge </w:t>
      </w:r>
      <w:r w:rsidR="005209F6" w:rsidRPr="00A11B16">
        <w:rPr>
          <w:szCs w:val="22"/>
          <w:lang w:val="en-US"/>
        </w:rPr>
        <w:t>member s</w:t>
      </w:r>
      <w:r w:rsidRPr="00A11B16">
        <w:rPr>
          <w:szCs w:val="22"/>
          <w:lang w:val="en-US"/>
        </w:rPr>
        <w:t>tates to take into account the situation and needs of older persons when designing and implementing intersectoral public policies on comprehensive care, including health promotion, prevention and care of illness at all stages, dignified conditions of care, rehabilitation and palliative care, while ensuring their autonomy and physical, economic, and social security, as well as programs aimed at reducing the digital divide</w:t>
      </w:r>
      <w:r w:rsidR="00F24926" w:rsidRPr="00A11B16">
        <w:rPr>
          <w:szCs w:val="22"/>
          <w:lang w:val="en-US"/>
        </w:rPr>
        <w:t>,</w:t>
      </w:r>
      <w:r w:rsidRPr="00A11B16">
        <w:rPr>
          <w:szCs w:val="22"/>
          <w:lang w:val="en-US"/>
        </w:rPr>
        <w:t xml:space="preserve"> thereby facilitating their access to public and private services, in order to promote the enjoyment of the highest </w:t>
      </w:r>
      <w:r w:rsidR="0008572B" w:rsidRPr="00A11B16">
        <w:rPr>
          <w:szCs w:val="22"/>
          <w:lang w:val="en-US"/>
        </w:rPr>
        <w:t xml:space="preserve">attainable standard </w:t>
      </w:r>
      <w:r w:rsidRPr="00A11B16">
        <w:rPr>
          <w:szCs w:val="22"/>
          <w:lang w:val="en-US"/>
        </w:rPr>
        <w:t>of physical, mental, and social well-being, without discrimination.</w:t>
      </w:r>
    </w:p>
    <w:p w14:paraId="5AC48834" w14:textId="77777777" w:rsidR="00766BD0" w:rsidRPr="00A11B16" w:rsidRDefault="00766BD0" w:rsidP="00F72F41">
      <w:pPr>
        <w:rPr>
          <w:szCs w:val="22"/>
          <w:lang w:val="en-US"/>
        </w:rPr>
      </w:pPr>
    </w:p>
    <w:p w14:paraId="40AA198B" w14:textId="0FB30793" w:rsidR="00766BD0" w:rsidRPr="00A11B16" w:rsidRDefault="00766BD0" w:rsidP="00F72F41">
      <w:pPr>
        <w:ind w:firstLine="720"/>
        <w:rPr>
          <w:szCs w:val="22"/>
          <w:lang w:val="en-US"/>
        </w:rPr>
      </w:pPr>
      <w:r w:rsidRPr="00A11B16">
        <w:rPr>
          <w:szCs w:val="22"/>
          <w:lang w:val="en-US"/>
        </w:rPr>
        <w:t>3.</w:t>
      </w:r>
      <w:r w:rsidRPr="00A11B16">
        <w:rPr>
          <w:szCs w:val="22"/>
          <w:lang w:val="en-US"/>
        </w:rPr>
        <w:tab/>
        <w:t xml:space="preserve">To encourage member states to ensure preferential </w:t>
      </w:r>
      <w:r w:rsidR="00E2183E" w:rsidRPr="00A11B16">
        <w:rPr>
          <w:szCs w:val="22"/>
          <w:lang w:val="en-US"/>
        </w:rPr>
        <w:t xml:space="preserve">care </w:t>
      </w:r>
      <w:r w:rsidRPr="00A11B16">
        <w:rPr>
          <w:szCs w:val="22"/>
          <w:lang w:val="en-US"/>
        </w:rPr>
        <w:t>and universal, equitable</w:t>
      </w:r>
      <w:r w:rsidR="00561781" w:rsidRPr="00A11B16">
        <w:rPr>
          <w:szCs w:val="22"/>
          <w:lang w:val="en-US"/>
        </w:rPr>
        <w:t>,</w:t>
      </w:r>
      <w:r w:rsidRPr="00A11B16">
        <w:rPr>
          <w:szCs w:val="22"/>
          <w:lang w:val="en-US"/>
        </w:rPr>
        <w:t xml:space="preserve"> and timely access to quality comprehensive health services, especially those that provide care for older persons in vulnerable situations, and to strengthen the capacities of health, social, and socio-health service workers and specialized academic, professional, and technical training in geriatrics, gerontology</w:t>
      </w:r>
      <w:r w:rsidR="00E2183E" w:rsidRPr="00A11B16">
        <w:rPr>
          <w:szCs w:val="22"/>
          <w:lang w:val="en-US"/>
        </w:rPr>
        <w:t>,</w:t>
      </w:r>
      <w:r w:rsidRPr="00A11B16">
        <w:rPr>
          <w:szCs w:val="22"/>
          <w:lang w:val="en-US"/>
        </w:rPr>
        <w:t xml:space="preserve"> and palliative care, among others, taking into account human rights.</w:t>
      </w:r>
    </w:p>
    <w:p w14:paraId="58A2BD7D" w14:textId="77777777" w:rsidR="00766BD0" w:rsidRPr="00A11B16" w:rsidRDefault="00766BD0" w:rsidP="00F72F41">
      <w:pPr>
        <w:rPr>
          <w:szCs w:val="22"/>
          <w:lang w:val="en-US"/>
        </w:rPr>
      </w:pPr>
    </w:p>
    <w:p w14:paraId="764C5600" w14:textId="62364E32" w:rsidR="00766BD0" w:rsidRPr="00A11B16" w:rsidRDefault="00766BD0" w:rsidP="00F72F41">
      <w:pPr>
        <w:ind w:firstLine="720"/>
        <w:rPr>
          <w:szCs w:val="22"/>
          <w:lang w:val="en-US"/>
        </w:rPr>
      </w:pPr>
      <w:r w:rsidRPr="00A11B16">
        <w:rPr>
          <w:szCs w:val="22"/>
          <w:lang w:val="en-US"/>
        </w:rPr>
        <w:t>4.</w:t>
      </w:r>
      <w:r w:rsidRPr="00A11B16">
        <w:rPr>
          <w:szCs w:val="22"/>
          <w:lang w:val="en-US"/>
        </w:rPr>
        <w:tab/>
        <w:t>To request the I</w:t>
      </w:r>
      <w:r w:rsidR="00E2183E" w:rsidRPr="00A11B16">
        <w:rPr>
          <w:szCs w:val="22"/>
          <w:lang w:val="en-US"/>
        </w:rPr>
        <w:t>ACHR</w:t>
      </w:r>
      <w:r w:rsidRPr="00A11B16">
        <w:rPr>
          <w:szCs w:val="22"/>
          <w:lang w:val="en-US"/>
        </w:rPr>
        <w:t xml:space="preserve">, subject to its available resources, to prepare a report on the </w:t>
      </w:r>
      <w:r w:rsidR="00E2183E" w:rsidRPr="00A11B16">
        <w:rPr>
          <w:szCs w:val="22"/>
          <w:lang w:val="en-US"/>
        </w:rPr>
        <w:t xml:space="preserve">situation of </w:t>
      </w:r>
      <w:r w:rsidRPr="00A11B16">
        <w:rPr>
          <w:szCs w:val="22"/>
          <w:lang w:val="en-US"/>
        </w:rPr>
        <w:t>human rights of older persons in the Hemisphere.</w:t>
      </w:r>
    </w:p>
    <w:p w14:paraId="698C25EC" w14:textId="77777777" w:rsidR="00766BD0" w:rsidRPr="00A11B16" w:rsidRDefault="00766BD0" w:rsidP="00F72F41">
      <w:pPr>
        <w:rPr>
          <w:szCs w:val="22"/>
          <w:lang w:val="en-US"/>
        </w:rPr>
      </w:pPr>
    </w:p>
    <w:p w14:paraId="4097CC8A" w14:textId="5862AC0E" w:rsidR="00766BD0" w:rsidRPr="00A11B16" w:rsidRDefault="00766BD0" w:rsidP="00F72F41">
      <w:pPr>
        <w:ind w:firstLine="720"/>
        <w:rPr>
          <w:szCs w:val="22"/>
          <w:lang w:val="en-US"/>
        </w:rPr>
      </w:pPr>
      <w:r w:rsidRPr="00A11B16">
        <w:rPr>
          <w:szCs w:val="22"/>
          <w:lang w:val="en-US"/>
        </w:rPr>
        <w:t>5.</w:t>
      </w:r>
      <w:r w:rsidRPr="00A11B16">
        <w:rPr>
          <w:szCs w:val="22"/>
          <w:lang w:val="en-US"/>
        </w:rPr>
        <w:tab/>
        <w:t>To instruct the Permanent Council to mark World Elder Abuse Awareness Day on June 15 every year.</w:t>
      </w:r>
    </w:p>
    <w:p w14:paraId="1A8EA300" w14:textId="77777777" w:rsidR="00766BD0" w:rsidRPr="00A11B16" w:rsidRDefault="00766BD0" w:rsidP="00F72F41">
      <w:pPr>
        <w:snapToGrid w:val="0"/>
        <w:ind w:right="61"/>
        <w:rPr>
          <w:szCs w:val="22"/>
          <w:lang w:val="en-US"/>
        </w:rPr>
      </w:pPr>
    </w:p>
    <w:p w14:paraId="6D0FFACF" w14:textId="674456B1" w:rsidR="00766BD0" w:rsidRPr="00A11B16" w:rsidRDefault="00766BD0" w:rsidP="00F72F41">
      <w:pPr>
        <w:keepNext/>
        <w:snapToGrid w:val="0"/>
        <w:ind w:left="720" w:right="61" w:hanging="720"/>
        <w:rPr>
          <w:szCs w:val="22"/>
          <w:u w:val="single"/>
          <w:lang w:val="en-US"/>
        </w:rPr>
      </w:pPr>
      <w:r w:rsidRPr="00A11B16">
        <w:rPr>
          <w:szCs w:val="22"/>
          <w:lang w:val="en-US"/>
        </w:rPr>
        <w:t>xvi.</w:t>
      </w:r>
      <w:r w:rsidRPr="00A11B16">
        <w:rPr>
          <w:szCs w:val="22"/>
          <w:lang w:val="en-US"/>
        </w:rPr>
        <w:tab/>
      </w:r>
      <w:r w:rsidRPr="00A11B16">
        <w:rPr>
          <w:color w:val="000000"/>
          <w:szCs w:val="22"/>
          <w:u w:val="single"/>
          <w:lang w:val="en-US" w:eastAsia="es-MX"/>
        </w:rPr>
        <w:t>Program of Action for the Decade of the Americas for the Rights and Dignity of Persons with Disabilities 2016</w:t>
      </w:r>
      <w:r w:rsidR="00310418" w:rsidRPr="00A11B16">
        <w:rPr>
          <w:color w:val="000000"/>
          <w:szCs w:val="22"/>
          <w:u w:val="single"/>
          <w:lang w:val="en-US" w:eastAsia="es-MX"/>
        </w:rPr>
        <w:t>–</w:t>
      </w:r>
      <w:r w:rsidRPr="00A11B16">
        <w:rPr>
          <w:color w:val="000000"/>
          <w:szCs w:val="22"/>
          <w:u w:val="single"/>
          <w:lang w:val="en-US" w:eastAsia="es-MX"/>
        </w:rPr>
        <w:t xml:space="preserve">2026 and </w:t>
      </w:r>
      <w:r w:rsidR="00FE7C3C" w:rsidRPr="00A11B16">
        <w:rPr>
          <w:color w:val="000000"/>
          <w:szCs w:val="22"/>
          <w:u w:val="single"/>
          <w:lang w:val="en-US" w:eastAsia="es-MX"/>
        </w:rPr>
        <w:t>s</w:t>
      </w:r>
      <w:r w:rsidRPr="00A11B16">
        <w:rPr>
          <w:color w:val="000000"/>
          <w:szCs w:val="22"/>
          <w:u w:val="single"/>
          <w:lang w:val="en-US" w:eastAsia="es-MX"/>
        </w:rPr>
        <w:t>upport for the Committee for the Elimination of All Forms of Discrimination against Persons with Disabilities</w:t>
      </w:r>
    </w:p>
    <w:p w14:paraId="1915BFCD" w14:textId="77777777" w:rsidR="00766BD0" w:rsidRPr="00A11B16" w:rsidRDefault="00766BD0" w:rsidP="00F72F41">
      <w:pPr>
        <w:autoSpaceDE w:val="0"/>
        <w:autoSpaceDN w:val="0"/>
        <w:adjustRightInd w:val="0"/>
        <w:rPr>
          <w:bCs/>
          <w:szCs w:val="22"/>
          <w:lang w:val="en-US"/>
        </w:rPr>
      </w:pPr>
    </w:p>
    <w:p w14:paraId="726BE4D3" w14:textId="25B0AC1E" w:rsidR="00766BD0" w:rsidRPr="00A11B16" w:rsidRDefault="00766BD0" w:rsidP="00F72F41">
      <w:pPr>
        <w:autoSpaceDE w:val="0"/>
        <w:autoSpaceDN w:val="0"/>
        <w:adjustRightInd w:val="0"/>
        <w:ind w:firstLine="720"/>
        <w:rPr>
          <w:color w:val="000000"/>
          <w:szCs w:val="22"/>
          <w:lang w:val="en-US" w:eastAsia="es-MX"/>
        </w:rPr>
      </w:pPr>
      <w:r w:rsidRPr="00A11B16">
        <w:rPr>
          <w:color w:val="000000"/>
          <w:szCs w:val="22"/>
          <w:lang w:val="en-US" w:eastAsia="es-MX"/>
        </w:rPr>
        <w:t xml:space="preserve">BEARING IN MIND the obligations and commitments assumed by the </w:t>
      </w:r>
      <w:r w:rsidR="005209F6" w:rsidRPr="00A11B16">
        <w:rPr>
          <w:color w:val="000000"/>
          <w:szCs w:val="22"/>
          <w:lang w:val="en-US" w:eastAsia="es-MX"/>
        </w:rPr>
        <w:t>member s</w:t>
      </w:r>
      <w:r w:rsidRPr="00A11B16">
        <w:rPr>
          <w:color w:val="000000"/>
          <w:szCs w:val="22"/>
          <w:lang w:val="en-US" w:eastAsia="es-MX"/>
        </w:rPr>
        <w:t>tates in relation to the promotion of the rights of persons with disabilities in the Americas, reflected in the Inter-American Convention for the Elimination of All Forms of Discrimination against Persons with Disabilities (CIADDIS) and the Program of Action for the Decade of the Americas for the Rights and Dignity of Persons with Disabilities 2016</w:t>
      </w:r>
      <w:r w:rsidR="006D1376" w:rsidRPr="00A11B16">
        <w:rPr>
          <w:color w:val="000000"/>
          <w:szCs w:val="22"/>
          <w:lang w:val="en-US" w:eastAsia="es-MX"/>
        </w:rPr>
        <w:t>-</w:t>
      </w:r>
      <w:r w:rsidRPr="00A11B16">
        <w:rPr>
          <w:color w:val="000000"/>
          <w:szCs w:val="22"/>
          <w:lang w:val="en-US" w:eastAsia="es-MX"/>
        </w:rPr>
        <w:t>2026 (PAD);</w:t>
      </w:r>
    </w:p>
    <w:p w14:paraId="30366C30" w14:textId="77777777" w:rsidR="00766BD0" w:rsidRPr="00A11B16" w:rsidRDefault="00766BD0" w:rsidP="00F72F41">
      <w:pPr>
        <w:autoSpaceDE w:val="0"/>
        <w:autoSpaceDN w:val="0"/>
        <w:adjustRightInd w:val="0"/>
        <w:rPr>
          <w:color w:val="000000"/>
          <w:szCs w:val="22"/>
          <w:lang w:val="en-US" w:eastAsia="es-MX"/>
        </w:rPr>
      </w:pPr>
    </w:p>
    <w:p w14:paraId="32E138E4" w14:textId="5C6F7165" w:rsidR="00766BD0" w:rsidRPr="00A11B16" w:rsidRDefault="00766BD0" w:rsidP="00F72F41">
      <w:pPr>
        <w:autoSpaceDE w:val="0"/>
        <w:autoSpaceDN w:val="0"/>
        <w:adjustRightInd w:val="0"/>
        <w:ind w:firstLine="720"/>
        <w:rPr>
          <w:color w:val="000000"/>
          <w:szCs w:val="22"/>
          <w:lang w:val="en-US" w:eastAsia="es-MX"/>
        </w:rPr>
      </w:pPr>
      <w:r w:rsidRPr="00A11B16">
        <w:rPr>
          <w:color w:val="000000"/>
          <w:szCs w:val="22"/>
          <w:lang w:val="en-US" w:eastAsia="es-MX"/>
        </w:rPr>
        <w:t xml:space="preserve">RECOGNIZING that persons with disabilities are among the groups most disproportionately affected by the effects of the COVID-19 pandemic in </w:t>
      </w:r>
      <w:r w:rsidR="005826BA" w:rsidRPr="00A11B16">
        <w:rPr>
          <w:color w:val="000000"/>
          <w:szCs w:val="22"/>
          <w:lang w:val="en-US" w:eastAsia="es-MX"/>
        </w:rPr>
        <w:t xml:space="preserve">terms of </w:t>
      </w:r>
      <w:r w:rsidRPr="00A11B16">
        <w:rPr>
          <w:color w:val="000000"/>
          <w:szCs w:val="22"/>
          <w:lang w:val="en-US" w:eastAsia="es-MX"/>
        </w:rPr>
        <w:t xml:space="preserve">health, economic situation, education, </w:t>
      </w:r>
      <w:r w:rsidR="005826BA" w:rsidRPr="00A11B16">
        <w:rPr>
          <w:color w:val="000000"/>
          <w:szCs w:val="22"/>
          <w:lang w:val="en-US" w:eastAsia="es-MX"/>
        </w:rPr>
        <w:t xml:space="preserve">and </w:t>
      </w:r>
      <w:r w:rsidRPr="00A11B16">
        <w:rPr>
          <w:color w:val="000000"/>
          <w:szCs w:val="22"/>
          <w:lang w:val="en-US" w:eastAsia="es-MX"/>
        </w:rPr>
        <w:t xml:space="preserve">social protection, among other areas, aggravating pre-existing </w:t>
      </w:r>
      <w:r w:rsidR="005826BA" w:rsidRPr="00A11B16">
        <w:rPr>
          <w:color w:val="000000"/>
          <w:szCs w:val="22"/>
          <w:lang w:val="en-US" w:eastAsia="es-MX"/>
        </w:rPr>
        <w:t xml:space="preserve">barriers as regards </w:t>
      </w:r>
      <w:r w:rsidRPr="00A11B16">
        <w:rPr>
          <w:color w:val="000000"/>
          <w:szCs w:val="22"/>
          <w:lang w:val="en-US" w:eastAsia="es-MX"/>
        </w:rPr>
        <w:t>accessibility and adaptability of essential public services, employment</w:t>
      </w:r>
      <w:r w:rsidR="005826BA" w:rsidRPr="00A11B16">
        <w:rPr>
          <w:color w:val="000000"/>
          <w:szCs w:val="22"/>
          <w:lang w:val="en-US" w:eastAsia="es-MX"/>
        </w:rPr>
        <w:t>,</w:t>
      </w:r>
      <w:r w:rsidRPr="00A11B16">
        <w:rPr>
          <w:color w:val="000000"/>
          <w:szCs w:val="22"/>
          <w:lang w:val="en-US" w:eastAsia="es-MX"/>
        </w:rPr>
        <w:t xml:space="preserve"> and education;</w:t>
      </w:r>
    </w:p>
    <w:p w14:paraId="0550594D" w14:textId="77777777" w:rsidR="00766BD0" w:rsidRPr="00A11B16" w:rsidRDefault="00766BD0" w:rsidP="00F72F41">
      <w:pPr>
        <w:autoSpaceDE w:val="0"/>
        <w:autoSpaceDN w:val="0"/>
        <w:adjustRightInd w:val="0"/>
        <w:rPr>
          <w:color w:val="000000"/>
          <w:szCs w:val="22"/>
          <w:lang w:val="en-US" w:eastAsia="es-MX"/>
        </w:rPr>
      </w:pPr>
    </w:p>
    <w:p w14:paraId="767E839C" w14:textId="3A5E2781" w:rsidR="00766BD0" w:rsidRPr="00A11B16" w:rsidRDefault="00766BD0" w:rsidP="00F72F41">
      <w:pPr>
        <w:autoSpaceDE w:val="0"/>
        <w:autoSpaceDN w:val="0"/>
        <w:adjustRightInd w:val="0"/>
        <w:ind w:firstLine="720"/>
        <w:rPr>
          <w:color w:val="000000"/>
          <w:szCs w:val="22"/>
          <w:lang w:val="en-US" w:eastAsia="es-MX"/>
        </w:rPr>
      </w:pPr>
      <w:r w:rsidRPr="00A11B16">
        <w:rPr>
          <w:color w:val="000000"/>
          <w:szCs w:val="22"/>
          <w:lang w:val="en-US" w:eastAsia="es-MX"/>
        </w:rPr>
        <w:t>CELEBRATING the creation of the OAS Group of Friends of Persons with Disabilities in December 2019, to promote the rights and empowerment of persons with disabilities with the support of their families, raising awareness about their life situation and recognizing disability as part of human diversity, and disseminate their achievements and contributions to the development of their communities, among other objectives; and</w:t>
      </w:r>
    </w:p>
    <w:p w14:paraId="6E8BF10E" w14:textId="77777777" w:rsidR="00766BD0" w:rsidRPr="00A11B16" w:rsidRDefault="00766BD0" w:rsidP="00F72F41">
      <w:pPr>
        <w:autoSpaceDE w:val="0"/>
        <w:autoSpaceDN w:val="0"/>
        <w:adjustRightInd w:val="0"/>
        <w:rPr>
          <w:color w:val="000000"/>
          <w:szCs w:val="22"/>
          <w:lang w:val="en-US" w:eastAsia="es-MX"/>
        </w:rPr>
      </w:pPr>
    </w:p>
    <w:p w14:paraId="09AB89D2" w14:textId="05C7B1AD" w:rsidR="00766BD0" w:rsidRPr="00A11B16" w:rsidRDefault="00766BD0" w:rsidP="00F72F41">
      <w:pPr>
        <w:autoSpaceDE w:val="0"/>
        <w:autoSpaceDN w:val="0"/>
        <w:adjustRightInd w:val="0"/>
        <w:ind w:firstLine="720"/>
        <w:rPr>
          <w:color w:val="000000"/>
          <w:szCs w:val="22"/>
          <w:lang w:val="en-US" w:eastAsia="es-MX"/>
        </w:rPr>
      </w:pPr>
      <w:r w:rsidRPr="00A11B16">
        <w:rPr>
          <w:color w:val="000000"/>
          <w:szCs w:val="22"/>
          <w:lang w:val="en-US" w:eastAsia="es-MX"/>
        </w:rPr>
        <w:t xml:space="preserve">RECALLING the commemoration of International Day of Persons with Disabilities </w:t>
      </w:r>
      <w:r w:rsidR="00D03A65" w:rsidRPr="00A11B16">
        <w:rPr>
          <w:color w:val="000000"/>
          <w:szCs w:val="22"/>
          <w:lang w:val="en-US" w:eastAsia="es-MX"/>
        </w:rPr>
        <w:t xml:space="preserve">at the </w:t>
      </w:r>
      <w:r w:rsidR="00F7502B" w:rsidRPr="00A11B16">
        <w:rPr>
          <w:color w:val="000000"/>
          <w:szCs w:val="22"/>
          <w:lang w:val="en-US" w:eastAsia="es-MX"/>
        </w:rPr>
        <w:t xml:space="preserve">meeting of </w:t>
      </w:r>
      <w:r w:rsidRPr="00A11B16">
        <w:rPr>
          <w:color w:val="000000"/>
          <w:szCs w:val="22"/>
          <w:lang w:val="en-US" w:eastAsia="es-MX"/>
        </w:rPr>
        <w:t>the Permanent Council o</w:t>
      </w:r>
      <w:r w:rsidR="00D03A65" w:rsidRPr="00A11B16">
        <w:rPr>
          <w:color w:val="000000"/>
          <w:szCs w:val="22"/>
          <w:lang w:val="en-US" w:eastAsia="es-MX"/>
        </w:rPr>
        <w:t>f</w:t>
      </w:r>
      <w:r w:rsidRPr="00A11B16">
        <w:rPr>
          <w:color w:val="000000"/>
          <w:szCs w:val="22"/>
          <w:lang w:val="en-US" w:eastAsia="es-MX"/>
        </w:rPr>
        <w:t xml:space="preserve"> December 11, 2019, in which the human rights of persons with intellectual and psychosocial disabilities were </w:t>
      </w:r>
      <w:r w:rsidR="00D03A65" w:rsidRPr="00A11B16">
        <w:rPr>
          <w:color w:val="000000"/>
          <w:szCs w:val="22"/>
          <w:lang w:val="en-US" w:eastAsia="es-MX"/>
        </w:rPr>
        <w:t>considered</w:t>
      </w:r>
      <w:r w:rsidRPr="00A11B16">
        <w:rPr>
          <w:color w:val="000000"/>
          <w:szCs w:val="22"/>
          <w:lang w:val="en-US" w:eastAsia="es-MX"/>
        </w:rPr>
        <w:t>,</w:t>
      </w:r>
    </w:p>
    <w:p w14:paraId="14D2E7C7" w14:textId="77777777" w:rsidR="00766BD0" w:rsidRPr="00A11B16" w:rsidRDefault="00766BD0" w:rsidP="00F72F41">
      <w:pPr>
        <w:autoSpaceDE w:val="0"/>
        <w:autoSpaceDN w:val="0"/>
        <w:adjustRightInd w:val="0"/>
        <w:rPr>
          <w:color w:val="000000"/>
          <w:szCs w:val="22"/>
          <w:lang w:val="en-US" w:eastAsia="es-MX"/>
        </w:rPr>
      </w:pPr>
    </w:p>
    <w:p w14:paraId="7A127064" w14:textId="491E4459" w:rsidR="00766BD0" w:rsidRPr="00A11B16" w:rsidRDefault="00766BD0" w:rsidP="00F72F41">
      <w:pPr>
        <w:autoSpaceDE w:val="0"/>
        <w:autoSpaceDN w:val="0"/>
        <w:adjustRightInd w:val="0"/>
        <w:rPr>
          <w:color w:val="000000"/>
          <w:szCs w:val="22"/>
          <w:lang w:val="en-US" w:eastAsia="es-MX"/>
        </w:rPr>
      </w:pPr>
      <w:r w:rsidRPr="00A11B16">
        <w:rPr>
          <w:color w:val="000000"/>
          <w:szCs w:val="22"/>
          <w:lang w:val="en-US" w:eastAsia="es-MX"/>
        </w:rPr>
        <w:t>RESOLVES:</w:t>
      </w:r>
    </w:p>
    <w:p w14:paraId="306EA7E3" w14:textId="77777777" w:rsidR="00766BD0" w:rsidRPr="00A11B16" w:rsidRDefault="00766BD0" w:rsidP="00F72F41">
      <w:pPr>
        <w:autoSpaceDE w:val="0"/>
        <w:autoSpaceDN w:val="0"/>
        <w:adjustRightInd w:val="0"/>
        <w:rPr>
          <w:color w:val="000000"/>
          <w:szCs w:val="22"/>
          <w:lang w:val="en-US" w:eastAsia="es-MX"/>
        </w:rPr>
      </w:pPr>
    </w:p>
    <w:p w14:paraId="202B772C" w14:textId="39138970" w:rsidR="00766BD0" w:rsidRPr="00A11B16" w:rsidRDefault="00766BD0" w:rsidP="00F72F41">
      <w:pPr>
        <w:autoSpaceDE w:val="0"/>
        <w:autoSpaceDN w:val="0"/>
        <w:adjustRightInd w:val="0"/>
        <w:ind w:firstLine="720"/>
        <w:rPr>
          <w:color w:val="000000"/>
          <w:szCs w:val="22"/>
          <w:lang w:val="en-US" w:eastAsia="es-MX"/>
        </w:rPr>
      </w:pPr>
      <w:r w:rsidRPr="00A11B16">
        <w:rPr>
          <w:color w:val="000000"/>
          <w:szCs w:val="22"/>
          <w:lang w:val="en-US" w:eastAsia="es-MX"/>
        </w:rPr>
        <w:t>1.</w:t>
      </w:r>
      <w:r w:rsidRPr="00A11B16">
        <w:rPr>
          <w:color w:val="000000"/>
          <w:szCs w:val="22"/>
          <w:lang w:val="en-US" w:eastAsia="es-MX"/>
        </w:rPr>
        <w:tab/>
        <w:t>To urge member states to consider the situation of structural discrimination</w:t>
      </w:r>
      <w:r w:rsidR="00D03A65" w:rsidRPr="00A11B16">
        <w:rPr>
          <w:color w:val="000000"/>
          <w:szCs w:val="22"/>
          <w:lang w:val="en-US" w:eastAsia="es-MX"/>
        </w:rPr>
        <w:t>,</w:t>
      </w:r>
      <w:r w:rsidRPr="00A11B16">
        <w:rPr>
          <w:color w:val="000000"/>
          <w:szCs w:val="22"/>
          <w:lang w:val="en-US" w:eastAsia="es-MX"/>
        </w:rPr>
        <w:t xml:space="preserve"> as well as physical and attitudinal barriers </w:t>
      </w:r>
      <w:r w:rsidR="00D03A65" w:rsidRPr="00A11B16">
        <w:rPr>
          <w:color w:val="000000"/>
          <w:szCs w:val="22"/>
          <w:lang w:val="en-US" w:eastAsia="es-MX"/>
        </w:rPr>
        <w:t xml:space="preserve">faced by </w:t>
      </w:r>
      <w:r w:rsidRPr="00A11B16">
        <w:rPr>
          <w:color w:val="000000"/>
          <w:szCs w:val="22"/>
          <w:lang w:val="en-US" w:eastAsia="es-MX"/>
        </w:rPr>
        <w:t xml:space="preserve">persons with disabilities in the context of the COVID-19 pandemic, and to include their specific needs in a comprehensive manner in responses during and after the pandemic, so that </w:t>
      </w:r>
      <w:r w:rsidR="00D03A65" w:rsidRPr="00A11B16">
        <w:rPr>
          <w:color w:val="000000"/>
          <w:szCs w:val="22"/>
          <w:lang w:val="en-US" w:eastAsia="es-MX"/>
        </w:rPr>
        <w:t xml:space="preserve">they </w:t>
      </w:r>
      <w:r w:rsidRPr="00A11B16">
        <w:rPr>
          <w:color w:val="000000"/>
          <w:szCs w:val="22"/>
          <w:lang w:val="en-US" w:eastAsia="es-MX"/>
        </w:rPr>
        <w:t xml:space="preserve">can exercise their rights on an equal basis </w:t>
      </w:r>
      <w:r w:rsidR="00D03A65" w:rsidRPr="00A11B16">
        <w:rPr>
          <w:color w:val="000000"/>
          <w:szCs w:val="22"/>
          <w:lang w:val="en-US" w:eastAsia="es-MX"/>
        </w:rPr>
        <w:t>with</w:t>
      </w:r>
      <w:r w:rsidRPr="00A11B16">
        <w:rPr>
          <w:color w:val="000000"/>
          <w:szCs w:val="22"/>
          <w:lang w:val="en-US" w:eastAsia="es-MX"/>
        </w:rPr>
        <w:t xml:space="preserve"> others and without discrimination, in line with the objectives set out in </w:t>
      </w:r>
      <w:r w:rsidR="00310418" w:rsidRPr="00A11B16">
        <w:rPr>
          <w:color w:val="000000"/>
          <w:szCs w:val="22"/>
          <w:lang w:val="en-US" w:eastAsia="es-MX"/>
        </w:rPr>
        <w:t>the Convention for the Elimination of All Forms of Discrimination against Persons with Disabilities (</w:t>
      </w:r>
      <w:r w:rsidRPr="00A11B16">
        <w:rPr>
          <w:color w:val="000000"/>
          <w:szCs w:val="22"/>
          <w:lang w:val="en-US" w:eastAsia="es-MX"/>
        </w:rPr>
        <w:t>CIADDIS</w:t>
      </w:r>
      <w:r w:rsidR="00310418" w:rsidRPr="00A11B16">
        <w:rPr>
          <w:color w:val="000000"/>
          <w:szCs w:val="22"/>
          <w:lang w:val="en-US" w:eastAsia="es-MX"/>
        </w:rPr>
        <w:t>)</w:t>
      </w:r>
      <w:r w:rsidRPr="00A11B16">
        <w:rPr>
          <w:color w:val="000000"/>
          <w:szCs w:val="22"/>
          <w:lang w:val="en-US" w:eastAsia="es-MX"/>
        </w:rPr>
        <w:t xml:space="preserve"> and the </w:t>
      </w:r>
      <w:r w:rsidR="002B5EB2" w:rsidRPr="00A11B16">
        <w:rPr>
          <w:color w:val="000000"/>
          <w:szCs w:val="22"/>
          <w:lang w:val="en-US" w:eastAsia="es-MX"/>
        </w:rPr>
        <w:t>Program of Action for the Decade of the Americas for the Rights and Dignity of Persons with Disabilities 2016-2026 (</w:t>
      </w:r>
      <w:r w:rsidRPr="00A11B16">
        <w:rPr>
          <w:color w:val="000000"/>
          <w:szCs w:val="22"/>
          <w:lang w:val="en-US" w:eastAsia="es-MX"/>
        </w:rPr>
        <w:t>PAD</w:t>
      </w:r>
      <w:r w:rsidR="002B5EB2" w:rsidRPr="00A11B16">
        <w:rPr>
          <w:color w:val="000000"/>
          <w:szCs w:val="22"/>
          <w:lang w:val="en-US" w:eastAsia="es-MX"/>
        </w:rPr>
        <w:t>)</w:t>
      </w:r>
      <w:r w:rsidRPr="00A11B16">
        <w:rPr>
          <w:color w:val="000000"/>
          <w:szCs w:val="22"/>
          <w:lang w:val="en-US" w:eastAsia="es-MX"/>
        </w:rPr>
        <w:t xml:space="preserve">, among other international instruments on the </w:t>
      </w:r>
      <w:r w:rsidR="00CF122A" w:rsidRPr="00A11B16">
        <w:rPr>
          <w:color w:val="000000"/>
          <w:szCs w:val="22"/>
          <w:lang w:val="en-US" w:eastAsia="es-MX"/>
        </w:rPr>
        <w:t>subject</w:t>
      </w:r>
      <w:r w:rsidRPr="00A11B16">
        <w:rPr>
          <w:color w:val="000000"/>
          <w:szCs w:val="22"/>
          <w:lang w:val="en-US" w:eastAsia="es-MX"/>
        </w:rPr>
        <w:t>.</w:t>
      </w:r>
    </w:p>
    <w:p w14:paraId="3E87A64E" w14:textId="77777777" w:rsidR="00766BD0" w:rsidRPr="00A11B16" w:rsidRDefault="00766BD0" w:rsidP="00F72F41">
      <w:pPr>
        <w:autoSpaceDE w:val="0"/>
        <w:autoSpaceDN w:val="0"/>
        <w:adjustRightInd w:val="0"/>
        <w:rPr>
          <w:color w:val="000000"/>
          <w:szCs w:val="22"/>
          <w:lang w:val="en-US" w:eastAsia="es-MX"/>
        </w:rPr>
      </w:pPr>
    </w:p>
    <w:p w14:paraId="7503D793" w14:textId="3D8C6C66" w:rsidR="00766BD0" w:rsidRPr="00A11B16" w:rsidRDefault="00766BD0" w:rsidP="00F72F41">
      <w:pPr>
        <w:autoSpaceDE w:val="0"/>
        <w:autoSpaceDN w:val="0"/>
        <w:adjustRightInd w:val="0"/>
        <w:ind w:firstLine="720"/>
        <w:rPr>
          <w:color w:val="000000"/>
          <w:szCs w:val="22"/>
          <w:lang w:val="en-US" w:eastAsia="es-MX"/>
        </w:rPr>
      </w:pPr>
      <w:r w:rsidRPr="00A11B16">
        <w:rPr>
          <w:color w:val="000000"/>
          <w:szCs w:val="22"/>
          <w:lang w:val="en-US" w:eastAsia="es-MX"/>
        </w:rPr>
        <w:t>2.</w:t>
      </w:r>
      <w:r w:rsidRPr="00A11B16">
        <w:rPr>
          <w:color w:val="000000"/>
          <w:szCs w:val="22"/>
          <w:lang w:val="en-US" w:eastAsia="es-MX"/>
        </w:rPr>
        <w:tab/>
        <w:t xml:space="preserve">To urge member states to take </w:t>
      </w:r>
      <w:r w:rsidR="00D03A65" w:rsidRPr="00A11B16">
        <w:rPr>
          <w:color w:val="000000"/>
          <w:szCs w:val="22"/>
          <w:lang w:val="en-US" w:eastAsia="es-MX"/>
        </w:rPr>
        <w:t xml:space="preserve">steps to </w:t>
      </w:r>
      <w:r w:rsidRPr="00A11B16">
        <w:rPr>
          <w:color w:val="000000"/>
          <w:szCs w:val="22"/>
          <w:lang w:val="en-US" w:eastAsia="es-MX"/>
        </w:rPr>
        <w:t>ensur</w:t>
      </w:r>
      <w:r w:rsidR="00D03A65" w:rsidRPr="00A11B16">
        <w:rPr>
          <w:color w:val="000000"/>
          <w:szCs w:val="22"/>
          <w:lang w:val="en-US" w:eastAsia="es-MX"/>
        </w:rPr>
        <w:t>e</w:t>
      </w:r>
      <w:r w:rsidRPr="00A11B16">
        <w:rPr>
          <w:color w:val="000000"/>
          <w:szCs w:val="22"/>
          <w:lang w:val="en-US" w:eastAsia="es-MX"/>
        </w:rPr>
        <w:t xml:space="preserve"> that persons with disabilities enjoy access to telework on </w:t>
      </w:r>
      <w:r w:rsidR="00D03A65" w:rsidRPr="00A11B16">
        <w:rPr>
          <w:color w:val="000000"/>
          <w:szCs w:val="22"/>
          <w:lang w:val="en-US" w:eastAsia="es-MX"/>
        </w:rPr>
        <w:t xml:space="preserve">an </w:t>
      </w:r>
      <w:r w:rsidRPr="00A11B16">
        <w:rPr>
          <w:color w:val="000000"/>
          <w:szCs w:val="22"/>
          <w:lang w:val="en-US" w:eastAsia="es-MX"/>
        </w:rPr>
        <w:t xml:space="preserve">equal </w:t>
      </w:r>
      <w:r w:rsidR="00D03A65" w:rsidRPr="00A11B16">
        <w:rPr>
          <w:color w:val="000000"/>
          <w:szCs w:val="22"/>
          <w:lang w:val="en-US" w:eastAsia="es-MX"/>
        </w:rPr>
        <w:t xml:space="preserve">footing </w:t>
      </w:r>
      <w:r w:rsidRPr="00A11B16">
        <w:rPr>
          <w:color w:val="000000"/>
          <w:szCs w:val="22"/>
          <w:lang w:val="en-US" w:eastAsia="es-MX"/>
        </w:rPr>
        <w:t>with other workers, so that they can continue to meet their economic needs, like their peers</w:t>
      </w:r>
      <w:r w:rsidR="00D03A65" w:rsidRPr="00A11B16">
        <w:rPr>
          <w:color w:val="000000"/>
          <w:szCs w:val="22"/>
          <w:lang w:val="en-US" w:eastAsia="es-MX"/>
        </w:rPr>
        <w:t>, and</w:t>
      </w:r>
      <w:r w:rsidR="00916A95" w:rsidRPr="00A11B16">
        <w:rPr>
          <w:color w:val="000000"/>
          <w:szCs w:val="22"/>
          <w:lang w:val="en-US" w:eastAsia="es-MX"/>
        </w:rPr>
        <w:t>,</w:t>
      </w:r>
      <w:r w:rsidR="00D03A65" w:rsidRPr="00A11B16">
        <w:rPr>
          <w:color w:val="000000"/>
          <w:szCs w:val="22"/>
          <w:lang w:val="en-US" w:eastAsia="es-MX"/>
        </w:rPr>
        <w:t xml:space="preserve"> to </w:t>
      </w:r>
      <w:r w:rsidR="00916A95" w:rsidRPr="00A11B16">
        <w:rPr>
          <w:color w:val="000000"/>
          <w:szCs w:val="22"/>
          <w:lang w:val="en-US" w:eastAsia="es-MX"/>
        </w:rPr>
        <w:t xml:space="preserve">that end, to </w:t>
      </w:r>
      <w:r w:rsidRPr="00A11B16">
        <w:rPr>
          <w:color w:val="000000"/>
          <w:szCs w:val="22"/>
          <w:lang w:val="en-US" w:eastAsia="es-MX"/>
        </w:rPr>
        <w:t xml:space="preserve">urge </w:t>
      </w:r>
      <w:r w:rsidR="005209F6" w:rsidRPr="00A11B16">
        <w:rPr>
          <w:color w:val="000000"/>
          <w:szCs w:val="22"/>
          <w:lang w:val="en-US" w:eastAsia="es-MX"/>
        </w:rPr>
        <w:t>member s</w:t>
      </w:r>
      <w:r w:rsidRPr="00A11B16">
        <w:rPr>
          <w:color w:val="000000"/>
          <w:szCs w:val="22"/>
          <w:lang w:val="en-US" w:eastAsia="es-MX"/>
        </w:rPr>
        <w:t xml:space="preserve">tates and </w:t>
      </w:r>
      <w:r w:rsidR="00D03A65" w:rsidRPr="00A11B16">
        <w:rPr>
          <w:color w:val="000000"/>
          <w:szCs w:val="22"/>
          <w:lang w:val="en-US" w:eastAsia="es-MX"/>
        </w:rPr>
        <w:t>e</w:t>
      </w:r>
      <w:r w:rsidRPr="00A11B16">
        <w:rPr>
          <w:color w:val="000000"/>
          <w:szCs w:val="22"/>
          <w:lang w:val="en-US" w:eastAsia="es-MX"/>
        </w:rPr>
        <w:t xml:space="preserve">mployers to provide conditions </w:t>
      </w:r>
      <w:r w:rsidR="00D03A65" w:rsidRPr="00A11B16">
        <w:rPr>
          <w:color w:val="000000"/>
          <w:szCs w:val="22"/>
          <w:lang w:val="en-US" w:eastAsia="es-MX"/>
        </w:rPr>
        <w:t xml:space="preserve">enabling </w:t>
      </w:r>
      <w:r w:rsidR="00916A95" w:rsidRPr="00A11B16">
        <w:rPr>
          <w:color w:val="000000"/>
          <w:szCs w:val="22"/>
          <w:lang w:val="en-US" w:eastAsia="es-MX"/>
        </w:rPr>
        <w:t xml:space="preserve">access to </w:t>
      </w:r>
      <w:r w:rsidRPr="00A11B16">
        <w:rPr>
          <w:color w:val="000000"/>
          <w:szCs w:val="22"/>
          <w:lang w:val="en-US" w:eastAsia="es-MX"/>
        </w:rPr>
        <w:t xml:space="preserve">telework for persons with disabilities on an equal basis </w:t>
      </w:r>
      <w:r w:rsidR="00916A95" w:rsidRPr="00A11B16">
        <w:rPr>
          <w:color w:val="000000"/>
          <w:szCs w:val="22"/>
          <w:lang w:val="en-US" w:eastAsia="es-MX"/>
        </w:rPr>
        <w:t>with</w:t>
      </w:r>
      <w:r w:rsidRPr="00A11B16">
        <w:rPr>
          <w:color w:val="000000"/>
          <w:szCs w:val="22"/>
          <w:lang w:val="en-US" w:eastAsia="es-MX"/>
        </w:rPr>
        <w:t xml:space="preserve"> others.</w:t>
      </w:r>
    </w:p>
    <w:p w14:paraId="2F72090E" w14:textId="77777777" w:rsidR="00766BD0" w:rsidRPr="00A11B16" w:rsidRDefault="00766BD0" w:rsidP="00F72F41">
      <w:pPr>
        <w:autoSpaceDE w:val="0"/>
        <w:autoSpaceDN w:val="0"/>
        <w:adjustRightInd w:val="0"/>
        <w:rPr>
          <w:color w:val="000000"/>
          <w:szCs w:val="22"/>
          <w:lang w:val="en-US" w:eastAsia="es-MX"/>
        </w:rPr>
      </w:pPr>
    </w:p>
    <w:p w14:paraId="44D2323B" w14:textId="4F274F4F" w:rsidR="00766BD0" w:rsidRPr="00A11B16" w:rsidRDefault="00766BD0" w:rsidP="00F72F41">
      <w:pPr>
        <w:autoSpaceDE w:val="0"/>
        <w:autoSpaceDN w:val="0"/>
        <w:adjustRightInd w:val="0"/>
        <w:ind w:firstLine="720"/>
        <w:rPr>
          <w:color w:val="000000"/>
          <w:szCs w:val="22"/>
          <w:lang w:val="en-US" w:eastAsia="es-MX"/>
        </w:rPr>
      </w:pPr>
      <w:r w:rsidRPr="00A11B16">
        <w:rPr>
          <w:color w:val="000000"/>
          <w:szCs w:val="22"/>
          <w:lang w:val="en-US" w:eastAsia="es-MX"/>
        </w:rPr>
        <w:lastRenderedPageBreak/>
        <w:t>3.</w:t>
      </w:r>
      <w:r w:rsidRPr="00A11B16">
        <w:rPr>
          <w:color w:val="000000"/>
          <w:szCs w:val="22"/>
          <w:lang w:val="en-US" w:eastAsia="es-MX"/>
        </w:rPr>
        <w:tab/>
        <w:t>To urge member states to adopt all necessary measures</w:t>
      </w:r>
      <w:r w:rsidR="00916A95" w:rsidRPr="00A11B16">
        <w:rPr>
          <w:color w:val="000000"/>
          <w:szCs w:val="22"/>
          <w:lang w:val="en-US" w:eastAsia="es-MX"/>
        </w:rPr>
        <w:t>, without any type of discrimination,</w:t>
      </w:r>
      <w:r w:rsidRPr="00A11B16">
        <w:rPr>
          <w:color w:val="000000"/>
          <w:szCs w:val="22"/>
          <w:lang w:val="en-US" w:eastAsia="es-MX"/>
        </w:rPr>
        <w:t xml:space="preserve"> to help </w:t>
      </w:r>
      <w:r w:rsidR="00916A95" w:rsidRPr="00A11B16">
        <w:rPr>
          <w:color w:val="000000"/>
          <w:szCs w:val="22"/>
          <w:lang w:val="en-US" w:eastAsia="es-MX"/>
        </w:rPr>
        <w:t xml:space="preserve">ensure </w:t>
      </w:r>
      <w:r w:rsidRPr="00A11B16">
        <w:rPr>
          <w:color w:val="000000"/>
          <w:szCs w:val="22"/>
          <w:lang w:val="en-US" w:eastAsia="es-MX"/>
        </w:rPr>
        <w:t xml:space="preserve">safety and protection </w:t>
      </w:r>
      <w:r w:rsidR="00916A95" w:rsidRPr="00A11B16">
        <w:rPr>
          <w:color w:val="000000"/>
          <w:szCs w:val="22"/>
          <w:lang w:val="en-US" w:eastAsia="es-MX"/>
        </w:rPr>
        <w:t>for</w:t>
      </w:r>
      <w:r w:rsidRPr="00A11B16">
        <w:rPr>
          <w:color w:val="000000"/>
          <w:szCs w:val="22"/>
          <w:lang w:val="en-US" w:eastAsia="es-MX"/>
        </w:rPr>
        <w:t xml:space="preserve"> persons with disabilities in situations of risk or emergency.</w:t>
      </w:r>
    </w:p>
    <w:p w14:paraId="4EDDDA99" w14:textId="77777777" w:rsidR="00766BD0" w:rsidRPr="00A11B16" w:rsidRDefault="00766BD0" w:rsidP="00F72F41">
      <w:pPr>
        <w:autoSpaceDE w:val="0"/>
        <w:autoSpaceDN w:val="0"/>
        <w:adjustRightInd w:val="0"/>
        <w:rPr>
          <w:color w:val="000000"/>
          <w:szCs w:val="22"/>
          <w:lang w:val="en-US" w:eastAsia="es-MX"/>
        </w:rPr>
      </w:pPr>
    </w:p>
    <w:p w14:paraId="3017FF44" w14:textId="213CE0EE" w:rsidR="00766BD0" w:rsidRPr="00A11B16" w:rsidRDefault="00766BD0" w:rsidP="00F72F41">
      <w:pPr>
        <w:autoSpaceDE w:val="0"/>
        <w:autoSpaceDN w:val="0"/>
        <w:adjustRightInd w:val="0"/>
        <w:ind w:firstLine="720"/>
        <w:rPr>
          <w:color w:val="000000"/>
          <w:szCs w:val="22"/>
          <w:lang w:val="en-US" w:eastAsia="es-MX"/>
        </w:rPr>
      </w:pPr>
      <w:r w:rsidRPr="00A11B16">
        <w:rPr>
          <w:color w:val="000000"/>
          <w:szCs w:val="22"/>
          <w:lang w:val="en-US" w:eastAsia="es-MX"/>
        </w:rPr>
        <w:t>4.</w:t>
      </w:r>
      <w:r w:rsidRPr="00A11B16">
        <w:rPr>
          <w:color w:val="000000"/>
          <w:szCs w:val="22"/>
          <w:lang w:val="en-US" w:eastAsia="es-MX"/>
        </w:rPr>
        <w:tab/>
        <w:t xml:space="preserve">To invite member states to establish, promote, and </w:t>
      </w:r>
      <w:r w:rsidR="00916A95" w:rsidRPr="00A11B16">
        <w:rPr>
          <w:color w:val="000000"/>
          <w:szCs w:val="22"/>
          <w:lang w:val="en-US" w:eastAsia="es-MX"/>
        </w:rPr>
        <w:t>implement</w:t>
      </w:r>
      <w:r w:rsidRPr="00A11B16">
        <w:rPr>
          <w:color w:val="000000"/>
          <w:szCs w:val="22"/>
          <w:lang w:val="en-US" w:eastAsia="es-MX"/>
        </w:rPr>
        <w:t xml:space="preserve"> policies </w:t>
      </w:r>
      <w:r w:rsidR="00916A95" w:rsidRPr="00A11B16">
        <w:rPr>
          <w:color w:val="000000"/>
          <w:szCs w:val="22"/>
          <w:lang w:val="en-US" w:eastAsia="es-MX"/>
        </w:rPr>
        <w:t xml:space="preserve">for the provision of </w:t>
      </w:r>
      <w:r w:rsidRPr="00A11B16">
        <w:rPr>
          <w:color w:val="000000"/>
          <w:szCs w:val="22"/>
          <w:lang w:val="en-US" w:eastAsia="es-MX"/>
        </w:rPr>
        <w:t>timely care, equal opportunities, and inclusion of persons with disabilities through plans, programs, projects, and actions aimed at the fulfillment and exercise of their rights.</w:t>
      </w:r>
    </w:p>
    <w:p w14:paraId="23A8ABD2" w14:textId="77777777" w:rsidR="00766BD0" w:rsidRPr="00A11B16" w:rsidRDefault="00766BD0" w:rsidP="00F72F41">
      <w:pPr>
        <w:autoSpaceDE w:val="0"/>
        <w:autoSpaceDN w:val="0"/>
        <w:adjustRightInd w:val="0"/>
        <w:rPr>
          <w:color w:val="000000"/>
          <w:szCs w:val="22"/>
          <w:lang w:val="en-US" w:eastAsia="es-MX"/>
        </w:rPr>
      </w:pPr>
    </w:p>
    <w:p w14:paraId="18D46225" w14:textId="2930E4EC" w:rsidR="00766BD0" w:rsidRPr="00A11B16" w:rsidRDefault="00766BD0" w:rsidP="00F72F41">
      <w:pPr>
        <w:autoSpaceDE w:val="0"/>
        <w:autoSpaceDN w:val="0"/>
        <w:adjustRightInd w:val="0"/>
        <w:ind w:firstLine="720"/>
        <w:rPr>
          <w:color w:val="000000"/>
          <w:szCs w:val="22"/>
          <w:lang w:val="en-US" w:eastAsia="es-MX"/>
        </w:rPr>
      </w:pPr>
      <w:r w:rsidRPr="00A11B16">
        <w:rPr>
          <w:color w:val="000000"/>
          <w:szCs w:val="22"/>
          <w:lang w:val="en-US" w:eastAsia="es-MX"/>
        </w:rPr>
        <w:t>5.</w:t>
      </w:r>
      <w:r w:rsidRPr="00A11B16">
        <w:rPr>
          <w:color w:val="000000"/>
          <w:szCs w:val="22"/>
          <w:lang w:val="en-US" w:eastAsia="es-MX"/>
        </w:rPr>
        <w:tab/>
        <w:t xml:space="preserve">To encourage OAS </w:t>
      </w:r>
      <w:r w:rsidR="004573BC" w:rsidRPr="00A11B16">
        <w:rPr>
          <w:color w:val="000000"/>
          <w:szCs w:val="22"/>
          <w:lang w:val="en-US" w:eastAsia="es-MX"/>
        </w:rPr>
        <w:t>m</w:t>
      </w:r>
      <w:r w:rsidRPr="00A11B16">
        <w:rPr>
          <w:color w:val="000000"/>
          <w:szCs w:val="22"/>
          <w:lang w:val="en-US" w:eastAsia="es-MX"/>
        </w:rPr>
        <w:t xml:space="preserve">ember </w:t>
      </w:r>
      <w:r w:rsidR="004573BC" w:rsidRPr="00A11B16">
        <w:rPr>
          <w:color w:val="000000"/>
          <w:szCs w:val="22"/>
          <w:lang w:val="en-US" w:eastAsia="es-MX"/>
        </w:rPr>
        <w:t>s</w:t>
      </w:r>
      <w:r w:rsidRPr="00A11B16">
        <w:rPr>
          <w:color w:val="000000"/>
          <w:szCs w:val="22"/>
          <w:lang w:val="en-US" w:eastAsia="es-MX"/>
        </w:rPr>
        <w:t xml:space="preserve">tates that are not </w:t>
      </w:r>
      <w:r w:rsidR="004573BC" w:rsidRPr="00A11B16">
        <w:rPr>
          <w:color w:val="000000"/>
          <w:szCs w:val="22"/>
          <w:lang w:val="en-US" w:eastAsia="es-MX"/>
        </w:rPr>
        <w:t>p</w:t>
      </w:r>
      <w:r w:rsidRPr="00A11B16">
        <w:rPr>
          <w:color w:val="000000"/>
          <w:szCs w:val="22"/>
          <w:lang w:val="en-US" w:eastAsia="es-MX"/>
        </w:rPr>
        <w:t xml:space="preserve">arty to CIADDIS </w:t>
      </w:r>
      <w:r w:rsidRPr="00A11B16">
        <w:rPr>
          <w:szCs w:val="22"/>
          <w:lang w:val="en-US"/>
        </w:rPr>
        <w:t xml:space="preserve">to consider signing, ratifying, or acceding to, as applicable, </w:t>
      </w:r>
      <w:r w:rsidRPr="00A11B16">
        <w:rPr>
          <w:color w:val="000000"/>
          <w:szCs w:val="22"/>
          <w:lang w:val="en-US" w:eastAsia="es-MX"/>
        </w:rPr>
        <w:t>said Convention, in order to intensify regional efforts on the inclusion of and non-discrimination against persons with disabilities; and</w:t>
      </w:r>
      <w:r w:rsidR="006A5E19" w:rsidRPr="00A11B16">
        <w:rPr>
          <w:color w:val="000000"/>
          <w:szCs w:val="22"/>
          <w:lang w:val="en-US" w:eastAsia="es-MX"/>
        </w:rPr>
        <w:t xml:space="preserve"> to </w:t>
      </w:r>
      <w:r w:rsidRPr="00A11B16">
        <w:rPr>
          <w:color w:val="000000"/>
          <w:szCs w:val="22"/>
          <w:lang w:val="en-US" w:eastAsia="es-MX"/>
        </w:rPr>
        <w:t xml:space="preserve">reiterate the importance of making voluntary contributions to the Specific Fund for the Committee for the Elimination of All Forms of Discrimination against Persons with Disabilities (CEDDIS) [CP/RES. 947 (1683/09)], </w:t>
      </w:r>
      <w:r w:rsidR="006A5E19" w:rsidRPr="00A11B16">
        <w:rPr>
          <w:color w:val="000000"/>
          <w:szCs w:val="22"/>
          <w:lang w:val="en-US" w:eastAsia="es-MX"/>
        </w:rPr>
        <w:t xml:space="preserve">established </w:t>
      </w:r>
      <w:r w:rsidRPr="00A11B16">
        <w:rPr>
          <w:color w:val="000000"/>
          <w:szCs w:val="22"/>
          <w:lang w:val="en-US" w:eastAsia="es-MX"/>
        </w:rPr>
        <w:t xml:space="preserve">in order to </w:t>
      </w:r>
      <w:r w:rsidR="006A5E19" w:rsidRPr="00A11B16">
        <w:rPr>
          <w:color w:val="000000"/>
          <w:szCs w:val="22"/>
          <w:lang w:val="en-US" w:eastAsia="es-MX"/>
        </w:rPr>
        <w:t>sup</w:t>
      </w:r>
      <w:r w:rsidRPr="00A11B16">
        <w:rPr>
          <w:color w:val="000000"/>
          <w:szCs w:val="22"/>
          <w:lang w:val="en-US" w:eastAsia="es-MX"/>
        </w:rPr>
        <w:t xml:space="preserve">plement financing </w:t>
      </w:r>
      <w:r w:rsidR="006A5E19" w:rsidRPr="00A11B16">
        <w:rPr>
          <w:color w:val="000000"/>
          <w:szCs w:val="22"/>
          <w:lang w:val="en-US" w:eastAsia="es-MX"/>
        </w:rPr>
        <w:t>for</w:t>
      </w:r>
      <w:r w:rsidRPr="00A11B16">
        <w:rPr>
          <w:color w:val="000000"/>
          <w:szCs w:val="22"/>
          <w:lang w:val="en-US" w:eastAsia="es-MX"/>
        </w:rPr>
        <w:t xml:space="preserve"> the activities of CEDDIS and its Technical Secretariat, </w:t>
      </w:r>
      <w:r w:rsidR="006A5E19" w:rsidRPr="00A11B16">
        <w:rPr>
          <w:szCs w:val="22"/>
          <w:lang w:val="en-US"/>
        </w:rPr>
        <w:t xml:space="preserve">as well as to encourage the States Parties to make every effort to implement the recommendations put forward by CEDDIS in its evaluations, </w:t>
      </w:r>
      <w:r w:rsidR="00C522C4" w:rsidRPr="00A11B16">
        <w:rPr>
          <w:szCs w:val="22"/>
          <w:lang w:val="en-US"/>
        </w:rPr>
        <w:t xml:space="preserve">by </w:t>
      </w:r>
      <w:r w:rsidR="006A5E19" w:rsidRPr="00A11B16">
        <w:rPr>
          <w:szCs w:val="22"/>
          <w:lang w:val="en-US"/>
        </w:rPr>
        <w:t xml:space="preserve">sphere of activity, of national reports on implementation of the </w:t>
      </w:r>
      <w:r w:rsidRPr="00A11B16">
        <w:rPr>
          <w:color w:val="000000"/>
          <w:szCs w:val="22"/>
          <w:lang w:val="en-US" w:eastAsia="es-MX"/>
        </w:rPr>
        <w:t xml:space="preserve">CIADDIS for the States </w:t>
      </w:r>
      <w:r w:rsidR="00C522C4" w:rsidRPr="00A11B16">
        <w:rPr>
          <w:color w:val="000000"/>
          <w:szCs w:val="22"/>
          <w:lang w:val="en-US" w:eastAsia="es-MX"/>
        </w:rPr>
        <w:t>P</w:t>
      </w:r>
      <w:r w:rsidRPr="00A11B16">
        <w:rPr>
          <w:color w:val="000000"/>
          <w:szCs w:val="22"/>
          <w:lang w:val="en-US" w:eastAsia="es-MX"/>
        </w:rPr>
        <w:t>arties to the Convention and the PAD.</w:t>
      </w:r>
    </w:p>
    <w:p w14:paraId="26C5EA87" w14:textId="77777777" w:rsidR="00766BD0" w:rsidRPr="00A11B16" w:rsidRDefault="00766BD0" w:rsidP="00F72F41">
      <w:pPr>
        <w:autoSpaceDE w:val="0"/>
        <w:autoSpaceDN w:val="0"/>
        <w:adjustRightInd w:val="0"/>
        <w:rPr>
          <w:color w:val="000000"/>
          <w:szCs w:val="22"/>
          <w:lang w:val="en-US" w:eastAsia="es-MX"/>
        </w:rPr>
      </w:pPr>
    </w:p>
    <w:p w14:paraId="11C302A8" w14:textId="53CAFC5D" w:rsidR="00766BD0" w:rsidRPr="00A11B16" w:rsidRDefault="00766BD0" w:rsidP="00F72F41">
      <w:pPr>
        <w:autoSpaceDE w:val="0"/>
        <w:autoSpaceDN w:val="0"/>
        <w:adjustRightInd w:val="0"/>
        <w:ind w:firstLine="720"/>
        <w:rPr>
          <w:color w:val="000000"/>
          <w:szCs w:val="22"/>
          <w:lang w:val="en-US" w:eastAsia="es-MX"/>
        </w:rPr>
      </w:pPr>
      <w:r w:rsidRPr="00A11B16">
        <w:rPr>
          <w:color w:val="000000"/>
          <w:szCs w:val="22"/>
          <w:lang w:val="en-US" w:eastAsia="es-MX"/>
        </w:rPr>
        <w:t>6.</w:t>
      </w:r>
      <w:r w:rsidRPr="00A11B16">
        <w:rPr>
          <w:color w:val="000000"/>
          <w:szCs w:val="22"/>
          <w:lang w:val="en-US" w:eastAsia="es-MX"/>
        </w:rPr>
        <w:tab/>
        <w:t xml:space="preserve">To recognize and strengthen the work of the Department of Social Inclusion and </w:t>
      </w:r>
      <w:r w:rsidR="00C522C4" w:rsidRPr="00A11B16">
        <w:rPr>
          <w:color w:val="000000"/>
          <w:szCs w:val="22"/>
          <w:lang w:val="en-US" w:eastAsia="es-MX"/>
        </w:rPr>
        <w:t xml:space="preserve">instruct </w:t>
      </w:r>
      <w:r w:rsidRPr="00A11B16">
        <w:rPr>
          <w:color w:val="000000"/>
          <w:szCs w:val="22"/>
          <w:lang w:val="en-US" w:eastAsia="es-MX"/>
        </w:rPr>
        <w:t>it, in its capacity as Technical Secretariat of CEDDIS and the area promoting programs, projects</w:t>
      </w:r>
      <w:r w:rsidR="006D1376" w:rsidRPr="00A11B16">
        <w:rPr>
          <w:color w:val="000000"/>
          <w:szCs w:val="22"/>
          <w:lang w:val="en-US" w:eastAsia="es-MX"/>
        </w:rPr>
        <w:t>,</w:t>
      </w:r>
      <w:r w:rsidRPr="00A11B16">
        <w:rPr>
          <w:color w:val="000000"/>
          <w:szCs w:val="22"/>
          <w:lang w:val="en-US" w:eastAsia="es-MX"/>
        </w:rPr>
        <w:t xml:space="preserve"> and initiatives for social inclusion of persons with disabilities, to continue, in coordination with </w:t>
      </w:r>
      <w:r w:rsidR="004573BC" w:rsidRPr="00A11B16">
        <w:rPr>
          <w:color w:val="000000"/>
          <w:szCs w:val="22"/>
          <w:lang w:val="en-US" w:eastAsia="es-MX"/>
        </w:rPr>
        <w:t>m</w:t>
      </w:r>
      <w:r w:rsidRPr="00A11B16">
        <w:rPr>
          <w:color w:val="000000"/>
          <w:szCs w:val="22"/>
          <w:lang w:val="en-US" w:eastAsia="es-MX"/>
        </w:rPr>
        <w:t xml:space="preserve">ember </w:t>
      </w:r>
      <w:r w:rsidR="004573BC" w:rsidRPr="00A11B16">
        <w:rPr>
          <w:color w:val="000000"/>
          <w:szCs w:val="22"/>
          <w:lang w:val="en-US" w:eastAsia="es-MX"/>
        </w:rPr>
        <w:t>s</w:t>
      </w:r>
      <w:r w:rsidRPr="00A11B16">
        <w:rPr>
          <w:color w:val="000000"/>
          <w:szCs w:val="22"/>
          <w:lang w:val="en-US" w:eastAsia="es-MX"/>
        </w:rPr>
        <w:t xml:space="preserve">tates, disseminating and promoting the rights of this group, nondiscrimination, and their full participation in all areas of society; and </w:t>
      </w:r>
      <w:r w:rsidR="00C522C4" w:rsidRPr="00A11B16">
        <w:rPr>
          <w:color w:val="000000"/>
          <w:szCs w:val="22"/>
          <w:lang w:val="en-US" w:eastAsia="es-MX"/>
        </w:rPr>
        <w:t xml:space="preserve">to </w:t>
      </w:r>
      <w:r w:rsidRPr="00A11B16">
        <w:rPr>
          <w:color w:val="000000"/>
          <w:szCs w:val="22"/>
          <w:lang w:val="en-US" w:eastAsia="es-MX"/>
        </w:rPr>
        <w:t>reiterate the request to the General Secretariat to implement the broadest efforts to mainstream and intersectoralize the perspective of inclusion of persons with disabilities in the Organization from a rights</w:t>
      </w:r>
      <w:r w:rsidR="00C522C4" w:rsidRPr="00A11B16">
        <w:rPr>
          <w:color w:val="000000"/>
          <w:szCs w:val="22"/>
          <w:lang w:val="en-US" w:eastAsia="es-MX"/>
        </w:rPr>
        <w:t>-based</w:t>
      </w:r>
      <w:r w:rsidRPr="00A11B16">
        <w:rPr>
          <w:color w:val="000000"/>
          <w:szCs w:val="22"/>
          <w:lang w:val="en-US" w:eastAsia="es-MX"/>
        </w:rPr>
        <w:t xml:space="preserve"> perspective.</w:t>
      </w:r>
    </w:p>
    <w:p w14:paraId="014990B2" w14:textId="77777777" w:rsidR="00766BD0" w:rsidRPr="00A11B16" w:rsidRDefault="00766BD0" w:rsidP="00F72F41">
      <w:pPr>
        <w:autoSpaceDE w:val="0"/>
        <w:autoSpaceDN w:val="0"/>
        <w:adjustRightInd w:val="0"/>
        <w:rPr>
          <w:color w:val="000000"/>
          <w:szCs w:val="22"/>
          <w:lang w:val="en-US" w:eastAsia="es-MX"/>
        </w:rPr>
      </w:pPr>
    </w:p>
    <w:p w14:paraId="7E40AFD6" w14:textId="7B17EDE7" w:rsidR="00766BD0" w:rsidRPr="00A11B16" w:rsidRDefault="00766BD0" w:rsidP="00F72F41">
      <w:pPr>
        <w:autoSpaceDE w:val="0"/>
        <w:autoSpaceDN w:val="0"/>
        <w:adjustRightInd w:val="0"/>
        <w:ind w:firstLine="720"/>
        <w:rPr>
          <w:color w:val="000000"/>
          <w:szCs w:val="22"/>
          <w:lang w:val="en-US" w:eastAsia="es-MX"/>
        </w:rPr>
      </w:pPr>
      <w:r w:rsidRPr="00A11B16">
        <w:rPr>
          <w:color w:val="000000"/>
          <w:szCs w:val="22"/>
          <w:lang w:val="en-US" w:eastAsia="es-MX"/>
        </w:rPr>
        <w:t>7.</w:t>
      </w:r>
      <w:r w:rsidRPr="00A11B16">
        <w:rPr>
          <w:color w:val="000000"/>
          <w:szCs w:val="22"/>
          <w:lang w:val="en-US" w:eastAsia="es-MX"/>
        </w:rPr>
        <w:tab/>
        <w:t xml:space="preserve">To encourage </w:t>
      </w:r>
      <w:r w:rsidR="00C522C4" w:rsidRPr="00A11B16">
        <w:rPr>
          <w:color w:val="000000"/>
          <w:szCs w:val="22"/>
          <w:lang w:val="en-US" w:eastAsia="es-MX"/>
        </w:rPr>
        <w:t>m</w:t>
      </w:r>
      <w:r w:rsidRPr="00A11B16">
        <w:rPr>
          <w:color w:val="000000"/>
          <w:szCs w:val="22"/>
          <w:lang w:val="en-US" w:eastAsia="es-MX"/>
        </w:rPr>
        <w:t xml:space="preserve">ember </w:t>
      </w:r>
      <w:r w:rsidR="00C522C4" w:rsidRPr="00A11B16">
        <w:rPr>
          <w:color w:val="000000"/>
          <w:szCs w:val="22"/>
          <w:lang w:val="en-US" w:eastAsia="es-MX"/>
        </w:rPr>
        <w:t xml:space="preserve">states </w:t>
      </w:r>
      <w:r w:rsidRPr="00A11B16">
        <w:rPr>
          <w:color w:val="000000"/>
          <w:szCs w:val="22"/>
          <w:lang w:val="en-US" w:eastAsia="es-MX"/>
        </w:rPr>
        <w:t xml:space="preserve">and </w:t>
      </w:r>
      <w:r w:rsidR="00C522C4" w:rsidRPr="00A11B16">
        <w:rPr>
          <w:color w:val="000000"/>
          <w:szCs w:val="22"/>
          <w:lang w:val="en-US" w:eastAsia="es-MX"/>
        </w:rPr>
        <w:t>permanent o</w:t>
      </w:r>
      <w:r w:rsidRPr="00A11B16">
        <w:rPr>
          <w:color w:val="000000"/>
          <w:szCs w:val="22"/>
          <w:lang w:val="en-US" w:eastAsia="es-MX"/>
        </w:rPr>
        <w:t>bserver</w:t>
      </w:r>
      <w:r w:rsidR="00C522C4" w:rsidRPr="00A11B16">
        <w:rPr>
          <w:color w:val="000000"/>
          <w:szCs w:val="22"/>
          <w:lang w:val="en-US" w:eastAsia="es-MX"/>
        </w:rPr>
        <w:t>s</w:t>
      </w:r>
      <w:r w:rsidRPr="00A11B16">
        <w:rPr>
          <w:color w:val="000000"/>
          <w:szCs w:val="22"/>
          <w:lang w:val="en-US" w:eastAsia="es-MX"/>
        </w:rPr>
        <w:t xml:space="preserve"> to contribute to the specific fund of voluntary contributions to support the implementation of the PAD and the management of the Joint Working Group </w:t>
      </w:r>
      <w:r w:rsidR="0080346E" w:rsidRPr="00A11B16">
        <w:rPr>
          <w:color w:val="000000"/>
          <w:szCs w:val="22"/>
          <w:lang w:val="en-US" w:eastAsia="es-MX"/>
        </w:rPr>
        <w:t xml:space="preserve">to </w:t>
      </w:r>
      <w:r w:rsidR="009375BC" w:rsidRPr="00A11B16">
        <w:rPr>
          <w:color w:val="000000"/>
          <w:szCs w:val="22"/>
          <w:lang w:val="en-US" w:eastAsia="es-MX"/>
        </w:rPr>
        <w:t>follow</w:t>
      </w:r>
      <w:r w:rsidR="0080346E" w:rsidRPr="00A11B16">
        <w:rPr>
          <w:color w:val="000000"/>
          <w:szCs w:val="22"/>
          <w:lang w:val="en-US" w:eastAsia="es-MX"/>
        </w:rPr>
        <w:t xml:space="preserve"> </w:t>
      </w:r>
      <w:r w:rsidR="009375BC" w:rsidRPr="00A11B16">
        <w:rPr>
          <w:color w:val="000000"/>
          <w:szCs w:val="22"/>
          <w:lang w:val="en-US" w:eastAsia="es-MX"/>
        </w:rPr>
        <w:t>up o</w:t>
      </w:r>
      <w:r w:rsidR="00A62C8F" w:rsidRPr="00A11B16">
        <w:rPr>
          <w:color w:val="000000"/>
          <w:szCs w:val="22"/>
          <w:lang w:val="en-US" w:eastAsia="es-MX"/>
        </w:rPr>
        <w:t>n</w:t>
      </w:r>
      <w:r w:rsidR="009375BC" w:rsidRPr="00A11B16">
        <w:rPr>
          <w:color w:val="000000"/>
          <w:szCs w:val="22"/>
          <w:lang w:val="en-US" w:eastAsia="es-MX"/>
        </w:rPr>
        <w:t xml:space="preserve"> the implementatio</w:t>
      </w:r>
      <w:r w:rsidR="0080346E" w:rsidRPr="00A11B16">
        <w:rPr>
          <w:color w:val="000000"/>
          <w:szCs w:val="22"/>
          <w:lang w:val="en-US" w:eastAsia="es-MX"/>
        </w:rPr>
        <w:t>n of said instrument.</w:t>
      </w:r>
    </w:p>
    <w:p w14:paraId="12A6A746" w14:textId="77777777" w:rsidR="00766BD0" w:rsidRPr="00A11B16" w:rsidRDefault="00766BD0" w:rsidP="00F72F41">
      <w:pPr>
        <w:autoSpaceDE w:val="0"/>
        <w:autoSpaceDN w:val="0"/>
        <w:adjustRightInd w:val="0"/>
        <w:rPr>
          <w:color w:val="000000"/>
          <w:szCs w:val="22"/>
          <w:lang w:val="en-US" w:eastAsia="es-MX"/>
        </w:rPr>
      </w:pPr>
    </w:p>
    <w:p w14:paraId="1E6BD11E" w14:textId="55492003" w:rsidR="00766BD0" w:rsidRPr="00A11B16" w:rsidRDefault="00766BD0" w:rsidP="00F72F41">
      <w:pPr>
        <w:autoSpaceDE w:val="0"/>
        <w:autoSpaceDN w:val="0"/>
        <w:adjustRightInd w:val="0"/>
        <w:ind w:firstLine="720"/>
        <w:rPr>
          <w:color w:val="000000"/>
          <w:szCs w:val="22"/>
          <w:lang w:val="en-US" w:eastAsia="es-MX"/>
        </w:rPr>
      </w:pPr>
      <w:r w:rsidRPr="00A11B16">
        <w:rPr>
          <w:color w:val="000000"/>
          <w:szCs w:val="22"/>
          <w:lang w:val="en-US" w:eastAsia="es-MX"/>
        </w:rPr>
        <w:t>8.</w:t>
      </w:r>
      <w:r w:rsidRPr="00A11B16">
        <w:rPr>
          <w:color w:val="000000"/>
          <w:szCs w:val="22"/>
          <w:lang w:val="en-US" w:eastAsia="es-MX"/>
        </w:rPr>
        <w:tab/>
        <w:t xml:space="preserve">To invite member states and the General Secretariat to </w:t>
      </w:r>
      <w:r w:rsidR="00C522C4" w:rsidRPr="00A11B16">
        <w:rPr>
          <w:color w:val="000000"/>
          <w:szCs w:val="22"/>
          <w:lang w:val="en-US" w:eastAsia="es-MX"/>
        </w:rPr>
        <w:t xml:space="preserve">mark </w:t>
      </w:r>
      <w:r w:rsidRPr="00A11B16">
        <w:rPr>
          <w:color w:val="000000"/>
          <w:szCs w:val="22"/>
          <w:lang w:val="en-US" w:eastAsia="es-MX"/>
        </w:rPr>
        <w:t xml:space="preserve">International Day of Persons with Disabilities, which </w:t>
      </w:r>
      <w:r w:rsidR="00C522C4" w:rsidRPr="00A11B16">
        <w:rPr>
          <w:color w:val="000000"/>
          <w:szCs w:val="22"/>
          <w:lang w:val="en-US" w:eastAsia="es-MX"/>
        </w:rPr>
        <w:t xml:space="preserve">falls annually on </w:t>
      </w:r>
      <w:r w:rsidRPr="00A11B16">
        <w:rPr>
          <w:color w:val="000000"/>
          <w:szCs w:val="22"/>
          <w:lang w:val="en-US" w:eastAsia="es-MX"/>
        </w:rPr>
        <w:t>December 3, through actions that contribute to the full recognition, visibility, exercise and enjoyment of the rights of persons with disabilities, at the national and international levels for the achievement of common objectives, and</w:t>
      </w:r>
      <w:r w:rsidR="00C522C4" w:rsidRPr="00A11B16">
        <w:rPr>
          <w:color w:val="000000"/>
          <w:szCs w:val="22"/>
          <w:lang w:val="en-US" w:eastAsia="es-MX"/>
        </w:rPr>
        <w:t>,</w:t>
      </w:r>
      <w:r w:rsidRPr="00A11B16">
        <w:rPr>
          <w:color w:val="000000"/>
          <w:szCs w:val="22"/>
          <w:lang w:val="en-US" w:eastAsia="es-MX"/>
        </w:rPr>
        <w:t xml:space="preserve"> with regard to activities promoted by the Organization, that the</w:t>
      </w:r>
      <w:r w:rsidR="00C522C4" w:rsidRPr="00A11B16">
        <w:rPr>
          <w:color w:val="000000"/>
          <w:szCs w:val="22"/>
          <w:lang w:val="en-US" w:eastAsia="es-MX"/>
        </w:rPr>
        <w:t>y</w:t>
      </w:r>
      <w:r w:rsidRPr="00A11B16">
        <w:rPr>
          <w:color w:val="000000"/>
          <w:szCs w:val="22"/>
          <w:lang w:val="en-US" w:eastAsia="es-MX"/>
        </w:rPr>
        <w:t xml:space="preserve"> be carried out subject to the availability of financial resources in its program-budget and other resources.</w:t>
      </w:r>
    </w:p>
    <w:p w14:paraId="29423794" w14:textId="77777777" w:rsidR="00766BD0" w:rsidRPr="00A11B16" w:rsidRDefault="00766BD0" w:rsidP="00F72F41">
      <w:pPr>
        <w:snapToGrid w:val="0"/>
        <w:ind w:right="61"/>
        <w:rPr>
          <w:szCs w:val="22"/>
          <w:lang w:val="en-US"/>
        </w:rPr>
      </w:pPr>
    </w:p>
    <w:p w14:paraId="6C5AEDC6" w14:textId="2BE23CA2" w:rsidR="00766BD0" w:rsidRPr="00A11B16" w:rsidRDefault="00766BD0" w:rsidP="00F72F41">
      <w:pPr>
        <w:keepNext/>
        <w:autoSpaceDE w:val="0"/>
        <w:autoSpaceDN w:val="0"/>
        <w:adjustRightInd w:val="0"/>
        <w:ind w:left="720" w:hanging="720"/>
        <w:rPr>
          <w:color w:val="000000"/>
          <w:szCs w:val="22"/>
          <w:u w:val="single"/>
          <w:lang w:val="en-US" w:eastAsia="es-MX"/>
        </w:rPr>
      </w:pPr>
      <w:r w:rsidRPr="00A11B16">
        <w:rPr>
          <w:szCs w:val="22"/>
          <w:lang w:val="en-US"/>
        </w:rPr>
        <w:t>xvii.</w:t>
      </w:r>
      <w:r w:rsidRPr="00A11B16">
        <w:rPr>
          <w:szCs w:val="22"/>
          <w:lang w:val="en-US"/>
        </w:rPr>
        <w:tab/>
      </w:r>
      <w:r w:rsidRPr="00A11B16">
        <w:rPr>
          <w:color w:val="000000"/>
          <w:szCs w:val="22"/>
          <w:u w:val="single"/>
          <w:lang w:val="en-US"/>
        </w:rPr>
        <w:t xml:space="preserve">Protection of </w:t>
      </w:r>
      <w:r w:rsidR="00FE7C3C" w:rsidRPr="00A11B16">
        <w:rPr>
          <w:color w:val="000000"/>
          <w:szCs w:val="22"/>
          <w:u w:val="single"/>
          <w:lang w:val="en-US"/>
        </w:rPr>
        <w:t>a</w:t>
      </w:r>
      <w:r w:rsidRPr="00A11B16">
        <w:rPr>
          <w:color w:val="000000"/>
          <w:szCs w:val="22"/>
          <w:u w:val="single"/>
          <w:lang w:val="en-US"/>
        </w:rPr>
        <w:t xml:space="preserve">sylum </w:t>
      </w:r>
      <w:r w:rsidR="00FE7C3C" w:rsidRPr="00A11B16">
        <w:rPr>
          <w:color w:val="000000"/>
          <w:szCs w:val="22"/>
          <w:u w:val="single"/>
          <w:lang w:val="en-US"/>
        </w:rPr>
        <w:t>s</w:t>
      </w:r>
      <w:r w:rsidRPr="00A11B16">
        <w:rPr>
          <w:color w:val="000000"/>
          <w:szCs w:val="22"/>
          <w:u w:val="single"/>
          <w:lang w:val="en-US"/>
        </w:rPr>
        <w:t xml:space="preserve">eekers and </w:t>
      </w:r>
      <w:r w:rsidR="00FE7C3C" w:rsidRPr="00A11B16">
        <w:rPr>
          <w:color w:val="000000"/>
          <w:szCs w:val="22"/>
          <w:u w:val="single"/>
          <w:lang w:val="en-US"/>
        </w:rPr>
        <w:t>r</w:t>
      </w:r>
      <w:r w:rsidRPr="00A11B16">
        <w:rPr>
          <w:color w:val="000000"/>
          <w:szCs w:val="22"/>
          <w:u w:val="single"/>
          <w:lang w:val="en-US"/>
        </w:rPr>
        <w:t>efugees in the Americas</w:t>
      </w:r>
    </w:p>
    <w:p w14:paraId="7760A9EE" w14:textId="77777777" w:rsidR="00766BD0" w:rsidRPr="00A11B16" w:rsidRDefault="00766BD0" w:rsidP="00F72F41">
      <w:pPr>
        <w:autoSpaceDE w:val="0"/>
        <w:autoSpaceDN w:val="0"/>
        <w:adjustRightInd w:val="0"/>
        <w:rPr>
          <w:bCs/>
          <w:szCs w:val="22"/>
          <w:lang w:val="en-US"/>
        </w:rPr>
      </w:pPr>
    </w:p>
    <w:p w14:paraId="526409F8" w14:textId="3F7A7E54" w:rsidR="00766BD0" w:rsidRPr="00A11B16" w:rsidRDefault="00766BD0" w:rsidP="00F72F41">
      <w:pPr>
        <w:autoSpaceDE w:val="0"/>
        <w:autoSpaceDN w:val="0"/>
        <w:adjustRightInd w:val="0"/>
        <w:ind w:firstLine="720"/>
        <w:rPr>
          <w:color w:val="000000"/>
          <w:szCs w:val="22"/>
          <w:lang w:val="en-US"/>
        </w:rPr>
      </w:pPr>
      <w:r w:rsidRPr="00A11B16">
        <w:rPr>
          <w:color w:val="000000"/>
          <w:szCs w:val="22"/>
          <w:lang w:val="en-US"/>
        </w:rPr>
        <w:t xml:space="preserve">HIGHLIGHTING the importance of the Brazil Plan of Action adopted on December 3, 2014, as the strategic framework for protection of </w:t>
      </w:r>
      <w:r w:rsidR="000D5C8D" w:rsidRPr="00A11B16">
        <w:rPr>
          <w:color w:val="000000"/>
          <w:szCs w:val="22"/>
          <w:lang w:val="en-US"/>
        </w:rPr>
        <w:t xml:space="preserve">refugees, </w:t>
      </w:r>
      <w:r w:rsidRPr="00A11B16">
        <w:rPr>
          <w:color w:val="000000"/>
          <w:szCs w:val="22"/>
          <w:lang w:val="en-US"/>
        </w:rPr>
        <w:t>asylum</w:t>
      </w:r>
      <w:r w:rsidR="000D5C8D" w:rsidRPr="00A11B16">
        <w:rPr>
          <w:color w:val="000000"/>
          <w:szCs w:val="22"/>
          <w:lang w:val="en-US"/>
        </w:rPr>
        <w:t xml:space="preserve"> </w:t>
      </w:r>
      <w:r w:rsidRPr="00A11B16">
        <w:rPr>
          <w:color w:val="000000"/>
          <w:szCs w:val="22"/>
          <w:lang w:val="en-US"/>
        </w:rPr>
        <w:t>seekers, displaced and stateless persons in the region;</w:t>
      </w:r>
    </w:p>
    <w:p w14:paraId="62DF4855" w14:textId="77777777" w:rsidR="00766BD0" w:rsidRPr="00A11B16" w:rsidRDefault="00766BD0" w:rsidP="00F72F41">
      <w:pPr>
        <w:autoSpaceDE w:val="0"/>
        <w:autoSpaceDN w:val="0"/>
        <w:adjustRightInd w:val="0"/>
        <w:rPr>
          <w:color w:val="000000"/>
          <w:szCs w:val="22"/>
          <w:lang w:val="en-US"/>
        </w:rPr>
      </w:pPr>
    </w:p>
    <w:p w14:paraId="2AE6CB88" w14:textId="02369238" w:rsidR="00766BD0" w:rsidRPr="00A11B16" w:rsidRDefault="00766BD0" w:rsidP="00F72F41">
      <w:pPr>
        <w:autoSpaceDE w:val="0"/>
        <w:autoSpaceDN w:val="0"/>
        <w:adjustRightInd w:val="0"/>
        <w:ind w:firstLine="720"/>
        <w:rPr>
          <w:color w:val="000000"/>
          <w:szCs w:val="22"/>
          <w:lang w:val="en-US"/>
        </w:rPr>
      </w:pPr>
      <w:r w:rsidRPr="00A11B16">
        <w:rPr>
          <w:color w:val="000000"/>
          <w:szCs w:val="22"/>
          <w:lang w:val="en-US"/>
        </w:rPr>
        <w:t xml:space="preserve">HIGHLIGHTING ALSO the importance of the Global Compact on Refugees, the launching of the Asylum Capacity Support Group, and the presentation of commitments by a number of member states of the Organization </w:t>
      </w:r>
      <w:r w:rsidR="000D5C8D" w:rsidRPr="00A11B16">
        <w:rPr>
          <w:color w:val="000000"/>
          <w:szCs w:val="22"/>
          <w:lang w:val="en-US"/>
        </w:rPr>
        <w:t xml:space="preserve">at </w:t>
      </w:r>
      <w:r w:rsidRPr="00A11B16">
        <w:rPr>
          <w:color w:val="000000"/>
          <w:szCs w:val="22"/>
          <w:lang w:val="en-US"/>
        </w:rPr>
        <w:t xml:space="preserve">the </w:t>
      </w:r>
      <w:r w:rsidR="000D5C8D" w:rsidRPr="00A11B16">
        <w:rPr>
          <w:color w:val="000000"/>
          <w:szCs w:val="22"/>
          <w:lang w:val="en-US"/>
        </w:rPr>
        <w:t>f</w:t>
      </w:r>
      <w:r w:rsidRPr="00A11B16">
        <w:rPr>
          <w:color w:val="000000"/>
          <w:szCs w:val="22"/>
          <w:lang w:val="en-US"/>
        </w:rPr>
        <w:t xml:space="preserve">irst Global Refugee Forum, held in Geneva in December 2019, </w:t>
      </w:r>
      <w:r w:rsidRPr="00A11B16">
        <w:rPr>
          <w:color w:val="000000"/>
          <w:szCs w:val="22"/>
          <w:lang w:val="en-US"/>
        </w:rPr>
        <w:lastRenderedPageBreak/>
        <w:t>particularly as regards strengthening asylum and protection capacities, shared responsibilities, and lasting solutions;</w:t>
      </w:r>
    </w:p>
    <w:p w14:paraId="731AF466" w14:textId="77777777" w:rsidR="00766BD0" w:rsidRPr="00A11B16" w:rsidRDefault="00766BD0" w:rsidP="00F72F41">
      <w:pPr>
        <w:autoSpaceDE w:val="0"/>
        <w:autoSpaceDN w:val="0"/>
        <w:adjustRightInd w:val="0"/>
        <w:rPr>
          <w:color w:val="000000"/>
          <w:szCs w:val="22"/>
          <w:lang w:val="en-US"/>
        </w:rPr>
      </w:pPr>
    </w:p>
    <w:p w14:paraId="6C1EDEA5" w14:textId="2D405254" w:rsidR="00766BD0" w:rsidRPr="00A11B16" w:rsidRDefault="00766BD0" w:rsidP="00F72F41">
      <w:pPr>
        <w:autoSpaceDE w:val="0"/>
        <w:autoSpaceDN w:val="0"/>
        <w:adjustRightInd w:val="0"/>
        <w:rPr>
          <w:color w:val="000000"/>
          <w:szCs w:val="22"/>
          <w:lang w:val="en-US"/>
        </w:rPr>
      </w:pPr>
      <w:r w:rsidRPr="00A11B16">
        <w:rPr>
          <w:szCs w:val="22"/>
          <w:lang w:val="en-US"/>
        </w:rPr>
        <w:tab/>
      </w:r>
      <w:r w:rsidRPr="00A11B16">
        <w:rPr>
          <w:color w:val="000000"/>
          <w:szCs w:val="22"/>
          <w:lang w:val="en-US"/>
        </w:rPr>
        <w:t>RECALLING resolutions AG/RES. 2928 (XLVIII-O/18) and AG/RES 2941 (XLIX-O/19), which refer to the Comprehensive Regional Protection and Solutions Framework (MIRPS), which now comprises Belize, Costa Rica, El Salvador, Guatemala, Honduras, Mexico, and Panama and is regarded in the 100 Points of Brasilia as a pioneering and dynamic subregional initiative</w:t>
      </w:r>
      <w:r w:rsidR="00B02BD5" w:rsidRPr="00A11B16">
        <w:rPr>
          <w:color w:val="000000"/>
          <w:szCs w:val="22"/>
          <w:lang w:val="en-US"/>
        </w:rPr>
        <w:t xml:space="preserve">, </w:t>
      </w:r>
      <w:r w:rsidRPr="00A11B16">
        <w:rPr>
          <w:color w:val="000000"/>
          <w:szCs w:val="22"/>
          <w:lang w:val="en-US"/>
        </w:rPr>
        <w:t>a practical application of the Comprehensive Refugee Response Framework</w:t>
      </w:r>
      <w:r w:rsidR="00171964" w:rsidRPr="00A11B16">
        <w:rPr>
          <w:color w:val="000000"/>
          <w:szCs w:val="22"/>
          <w:lang w:val="en-US"/>
        </w:rPr>
        <w:t>,</w:t>
      </w:r>
      <w:r w:rsidRPr="00A11B16">
        <w:rPr>
          <w:color w:val="000000"/>
          <w:szCs w:val="22"/>
          <w:lang w:val="en-US"/>
        </w:rPr>
        <w:t xml:space="preserve"> and a contribution to the Global Compact on Refugees; and taking note of the Mexico City Declaration on International Protection, Shared Responsibility and Regional Solidarity Actions in MIRPS </w:t>
      </w:r>
      <w:r w:rsidR="00B02BD5" w:rsidRPr="00A11B16">
        <w:rPr>
          <w:color w:val="000000"/>
          <w:szCs w:val="22"/>
          <w:lang w:val="en-US"/>
        </w:rPr>
        <w:t>C</w:t>
      </w:r>
      <w:r w:rsidRPr="00A11B16">
        <w:rPr>
          <w:color w:val="000000"/>
          <w:szCs w:val="22"/>
          <w:lang w:val="en-US"/>
        </w:rPr>
        <w:t>ountries</w:t>
      </w:r>
      <w:r w:rsidR="00B02BD5" w:rsidRPr="00A11B16">
        <w:rPr>
          <w:color w:val="000000"/>
          <w:szCs w:val="22"/>
          <w:lang w:val="en-US"/>
        </w:rPr>
        <w:t>,</w:t>
      </w:r>
      <w:r w:rsidRPr="00A11B16">
        <w:rPr>
          <w:color w:val="000000"/>
          <w:szCs w:val="22"/>
          <w:lang w:val="en-US"/>
        </w:rPr>
        <w:t xml:space="preserve"> adopted at the Second Annual Meeting of the </w:t>
      </w:r>
      <w:r w:rsidR="00B02BD5" w:rsidRPr="00A11B16">
        <w:rPr>
          <w:color w:val="000000"/>
          <w:szCs w:val="22"/>
          <w:lang w:val="en-US"/>
        </w:rPr>
        <w:t>MIRPS</w:t>
      </w:r>
      <w:r w:rsidR="00171964" w:rsidRPr="00A11B16">
        <w:rPr>
          <w:color w:val="000000"/>
          <w:szCs w:val="22"/>
          <w:lang w:val="en-US"/>
        </w:rPr>
        <w:t xml:space="preserve"> on No</w:t>
      </w:r>
      <w:r w:rsidRPr="00A11B16">
        <w:rPr>
          <w:color w:val="000000"/>
          <w:szCs w:val="22"/>
          <w:lang w:val="en-US"/>
        </w:rPr>
        <w:t xml:space="preserve">vember 8, 2019; as well as the presentation of the </w:t>
      </w:r>
      <w:r w:rsidR="00CC0BAD" w:rsidRPr="00A11B16">
        <w:rPr>
          <w:color w:val="000000"/>
          <w:szCs w:val="22"/>
          <w:lang w:val="en-US"/>
        </w:rPr>
        <w:t>“</w:t>
      </w:r>
      <w:r w:rsidR="005F0A2B" w:rsidRPr="00A11B16">
        <w:rPr>
          <w:color w:val="000000"/>
          <w:szCs w:val="22"/>
          <w:lang w:val="en-US"/>
        </w:rPr>
        <w:t>II Annual Report of the Regional Comprehensive Protection &amp; Solutions Framework (MIRPS) 2019</w:t>
      </w:r>
      <w:r w:rsidR="00CC0BAD" w:rsidRPr="00A11B16">
        <w:rPr>
          <w:color w:val="000000"/>
          <w:szCs w:val="22"/>
          <w:lang w:val="en-US"/>
        </w:rPr>
        <w:t>”</w:t>
      </w:r>
      <w:r w:rsidR="005F0A2B" w:rsidRPr="00A11B16">
        <w:rPr>
          <w:color w:val="000000"/>
          <w:szCs w:val="22"/>
          <w:lang w:val="en-US"/>
        </w:rPr>
        <w:t xml:space="preserve"> </w:t>
      </w:r>
      <w:r w:rsidRPr="00A11B16">
        <w:rPr>
          <w:color w:val="000000"/>
          <w:szCs w:val="22"/>
          <w:lang w:val="en-US"/>
        </w:rPr>
        <w:t xml:space="preserve">at the </w:t>
      </w:r>
      <w:r w:rsidR="00B02BD5" w:rsidRPr="00A11B16">
        <w:rPr>
          <w:color w:val="000000"/>
          <w:szCs w:val="22"/>
          <w:lang w:val="en-US"/>
        </w:rPr>
        <w:t>f</w:t>
      </w:r>
      <w:r w:rsidRPr="00A11B16">
        <w:rPr>
          <w:color w:val="000000"/>
          <w:szCs w:val="22"/>
          <w:lang w:val="en-US"/>
        </w:rPr>
        <w:t>irst Global Refugee Forum; and</w:t>
      </w:r>
    </w:p>
    <w:p w14:paraId="775047DD" w14:textId="77777777" w:rsidR="00766BD0" w:rsidRPr="00A11B16" w:rsidRDefault="00766BD0" w:rsidP="00F72F41">
      <w:pPr>
        <w:autoSpaceDE w:val="0"/>
        <w:autoSpaceDN w:val="0"/>
        <w:adjustRightInd w:val="0"/>
        <w:rPr>
          <w:color w:val="000000"/>
          <w:szCs w:val="22"/>
          <w:lang w:val="en-US"/>
        </w:rPr>
      </w:pPr>
    </w:p>
    <w:p w14:paraId="5DE1E717" w14:textId="17A3327D" w:rsidR="00766BD0" w:rsidRPr="00A11B16" w:rsidRDefault="00766BD0" w:rsidP="00F72F41">
      <w:pPr>
        <w:autoSpaceDE w:val="0"/>
        <w:autoSpaceDN w:val="0"/>
        <w:adjustRightInd w:val="0"/>
        <w:ind w:firstLine="720"/>
        <w:rPr>
          <w:color w:val="000000"/>
          <w:szCs w:val="22"/>
          <w:lang w:val="en-US"/>
        </w:rPr>
      </w:pPr>
      <w:r w:rsidRPr="00A11B16">
        <w:rPr>
          <w:color w:val="000000"/>
          <w:szCs w:val="22"/>
          <w:lang w:val="en-US"/>
        </w:rPr>
        <w:t>UNDERSCORING that the region is facing unprecedented humanitarian situations and that at the end of 2019 more than 1</w:t>
      </w:r>
      <w:r w:rsidR="007C02A1" w:rsidRPr="00A11B16">
        <w:rPr>
          <w:color w:val="000000"/>
          <w:szCs w:val="22"/>
          <w:lang w:val="en-US"/>
        </w:rPr>
        <w:t xml:space="preserve">.9 million </w:t>
      </w:r>
      <w:r w:rsidRPr="00A11B16">
        <w:rPr>
          <w:color w:val="000000"/>
          <w:szCs w:val="22"/>
          <w:lang w:val="en-US"/>
        </w:rPr>
        <w:t>people were seeking asylum,</w:t>
      </w:r>
      <w:r w:rsidRPr="00A11B16">
        <w:rPr>
          <w:color w:val="000000"/>
          <w:szCs w:val="22"/>
          <w:u w:val="single"/>
          <w:vertAlign w:val="superscript"/>
          <w:lang w:val="en-US"/>
        </w:rPr>
        <w:footnoteReference w:id="89"/>
      </w:r>
      <w:r w:rsidRPr="00A11B16">
        <w:rPr>
          <w:color w:val="000000"/>
          <w:szCs w:val="22"/>
          <w:vertAlign w:val="superscript"/>
          <w:lang w:val="en-US"/>
        </w:rPr>
        <w:t>/</w:t>
      </w:r>
      <w:r w:rsidRPr="00A11B16">
        <w:rPr>
          <w:color w:val="000000"/>
          <w:szCs w:val="22"/>
          <w:lang w:val="en-US"/>
        </w:rPr>
        <w:t xml:space="preserve"> making it urgent to craft innovative and pragmatic solutions for determining refugee status in a manner consistent with States</w:t>
      </w:r>
      <w:r w:rsidR="005C5676" w:rsidRPr="00A11B16">
        <w:rPr>
          <w:color w:val="000000"/>
          <w:szCs w:val="22"/>
          <w:lang w:val="en-US"/>
        </w:rPr>
        <w:t>’</w:t>
      </w:r>
      <w:r w:rsidRPr="00A11B16">
        <w:rPr>
          <w:color w:val="000000"/>
          <w:szCs w:val="22"/>
          <w:lang w:val="en-US"/>
        </w:rPr>
        <w:t xml:space="preserve"> obligations under international refugee law and to strengthen national systems for determining refugee status, </w:t>
      </w:r>
      <w:r w:rsidR="007C02A1" w:rsidRPr="00A11B16">
        <w:rPr>
          <w:color w:val="000000"/>
          <w:szCs w:val="22"/>
          <w:lang w:val="en-US"/>
        </w:rPr>
        <w:t xml:space="preserve">all </w:t>
      </w:r>
      <w:r w:rsidRPr="00A11B16">
        <w:rPr>
          <w:color w:val="000000"/>
          <w:szCs w:val="22"/>
          <w:lang w:val="en-US"/>
        </w:rPr>
        <w:t>under conditions exacerbated by the COVID-19 pandemic,</w:t>
      </w:r>
    </w:p>
    <w:p w14:paraId="320ECC64" w14:textId="77777777" w:rsidR="00766BD0" w:rsidRPr="00A11B16" w:rsidRDefault="00766BD0" w:rsidP="00F72F41">
      <w:pPr>
        <w:autoSpaceDE w:val="0"/>
        <w:autoSpaceDN w:val="0"/>
        <w:adjustRightInd w:val="0"/>
        <w:rPr>
          <w:color w:val="000000"/>
          <w:szCs w:val="22"/>
          <w:lang w:val="en-US"/>
        </w:rPr>
      </w:pPr>
    </w:p>
    <w:p w14:paraId="7CC3D671" w14:textId="77777777" w:rsidR="00766BD0" w:rsidRPr="00A11B16" w:rsidRDefault="00766BD0" w:rsidP="00F72F41">
      <w:pPr>
        <w:keepNext/>
        <w:autoSpaceDE w:val="0"/>
        <w:autoSpaceDN w:val="0"/>
        <w:adjustRightInd w:val="0"/>
        <w:rPr>
          <w:color w:val="000000"/>
          <w:szCs w:val="22"/>
          <w:lang w:val="en-US"/>
        </w:rPr>
      </w:pPr>
      <w:r w:rsidRPr="00A11B16">
        <w:rPr>
          <w:color w:val="000000"/>
          <w:szCs w:val="22"/>
          <w:lang w:val="en-US"/>
        </w:rPr>
        <w:t>RESOLVES:</w:t>
      </w:r>
    </w:p>
    <w:p w14:paraId="00069D26" w14:textId="77777777" w:rsidR="00766BD0" w:rsidRPr="00A11B16" w:rsidRDefault="00766BD0" w:rsidP="00F72F41">
      <w:pPr>
        <w:keepNext/>
        <w:autoSpaceDE w:val="0"/>
        <w:autoSpaceDN w:val="0"/>
        <w:adjustRightInd w:val="0"/>
        <w:rPr>
          <w:color w:val="000000"/>
          <w:szCs w:val="22"/>
          <w:lang w:val="en-US"/>
        </w:rPr>
      </w:pPr>
    </w:p>
    <w:p w14:paraId="18C76418" w14:textId="6AD4B44F" w:rsidR="00766BD0" w:rsidRPr="00A11B16" w:rsidRDefault="00766BD0" w:rsidP="00F72F41">
      <w:pPr>
        <w:autoSpaceDE w:val="0"/>
        <w:autoSpaceDN w:val="0"/>
        <w:adjustRightInd w:val="0"/>
        <w:ind w:firstLine="720"/>
        <w:rPr>
          <w:color w:val="000000"/>
          <w:szCs w:val="22"/>
          <w:lang w:val="en-US"/>
        </w:rPr>
      </w:pPr>
      <w:r w:rsidRPr="00A11B16">
        <w:rPr>
          <w:color w:val="000000"/>
          <w:szCs w:val="22"/>
          <w:lang w:val="en-US"/>
        </w:rPr>
        <w:t>1.</w:t>
      </w:r>
      <w:r w:rsidRPr="00A11B16">
        <w:rPr>
          <w:szCs w:val="22"/>
          <w:lang w:val="en-US"/>
        </w:rPr>
        <w:tab/>
      </w:r>
      <w:r w:rsidRPr="00A11B16">
        <w:rPr>
          <w:color w:val="000000"/>
          <w:szCs w:val="22"/>
          <w:lang w:val="en-US"/>
        </w:rPr>
        <w:t>To urge member states to continue implementing the programs and thematic focuses of the Brazil Plan of Action and, with the support of</w:t>
      </w:r>
      <w:r w:rsidR="008404B2" w:rsidRPr="00A11B16">
        <w:rPr>
          <w:color w:val="000000"/>
          <w:szCs w:val="22"/>
          <w:lang w:val="en-US"/>
        </w:rPr>
        <w:t xml:space="preserve"> the Office of the United Nations High Commissioner for Refugees</w:t>
      </w:r>
      <w:r w:rsidRPr="00A11B16">
        <w:rPr>
          <w:color w:val="000000"/>
          <w:szCs w:val="22"/>
          <w:lang w:val="en-US"/>
        </w:rPr>
        <w:t xml:space="preserve"> </w:t>
      </w:r>
      <w:r w:rsidR="008404B2" w:rsidRPr="00A11B16">
        <w:rPr>
          <w:color w:val="000000"/>
          <w:szCs w:val="22"/>
          <w:lang w:val="en-US"/>
        </w:rPr>
        <w:t>(</w:t>
      </w:r>
      <w:r w:rsidRPr="00A11B16">
        <w:rPr>
          <w:color w:val="000000"/>
          <w:szCs w:val="22"/>
          <w:lang w:val="en-US"/>
        </w:rPr>
        <w:t>UNHCR</w:t>
      </w:r>
      <w:r w:rsidR="008404B2" w:rsidRPr="00A11B16">
        <w:rPr>
          <w:color w:val="000000"/>
          <w:szCs w:val="22"/>
          <w:lang w:val="en-US"/>
        </w:rPr>
        <w:t>)</w:t>
      </w:r>
      <w:r w:rsidRPr="00A11B16">
        <w:rPr>
          <w:color w:val="000000"/>
          <w:szCs w:val="22"/>
          <w:lang w:val="en-US"/>
        </w:rPr>
        <w:t xml:space="preserve"> and the Asylum Capacity Support Group, to continue increasing, as applicable, their national asylum capacities</w:t>
      </w:r>
      <w:r w:rsidR="007C02A1" w:rsidRPr="00A11B16">
        <w:rPr>
          <w:color w:val="000000"/>
          <w:szCs w:val="22"/>
          <w:lang w:val="en-US"/>
        </w:rPr>
        <w:t>,</w:t>
      </w:r>
      <w:r w:rsidRPr="00A11B16">
        <w:rPr>
          <w:color w:val="000000"/>
          <w:szCs w:val="22"/>
          <w:lang w:val="en-US"/>
        </w:rPr>
        <w:t xml:space="preserve"> so as to enhance their response to the large-scale influx of persons needing international protection, within available resources; </w:t>
      </w:r>
      <w:r w:rsidR="007C02A1" w:rsidRPr="00A11B16">
        <w:rPr>
          <w:color w:val="000000"/>
          <w:szCs w:val="22"/>
          <w:lang w:val="en-US"/>
        </w:rPr>
        <w:t>a</w:t>
      </w:r>
      <w:r w:rsidR="00171964" w:rsidRPr="00A11B16">
        <w:rPr>
          <w:color w:val="000000"/>
          <w:szCs w:val="22"/>
          <w:lang w:val="en-US"/>
        </w:rPr>
        <w:t>n</w:t>
      </w:r>
      <w:r w:rsidR="007C02A1" w:rsidRPr="00A11B16">
        <w:rPr>
          <w:color w:val="000000"/>
          <w:szCs w:val="22"/>
          <w:lang w:val="en-US"/>
        </w:rPr>
        <w:t xml:space="preserve">d to invite </w:t>
      </w:r>
      <w:r w:rsidRPr="00A11B16">
        <w:rPr>
          <w:color w:val="000000"/>
          <w:szCs w:val="22"/>
          <w:lang w:val="en-US"/>
        </w:rPr>
        <w:t xml:space="preserve">the member states concerned to fulfill the commitments made </w:t>
      </w:r>
      <w:r w:rsidR="007C02A1" w:rsidRPr="00A11B16">
        <w:rPr>
          <w:color w:val="000000"/>
          <w:szCs w:val="22"/>
          <w:lang w:val="en-US"/>
        </w:rPr>
        <w:t xml:space="preserve">at </w:t>
      </w:r>
      <w:r w:rsidRPr="00A11B16">
        <w:rPr>
          <w:color w:val="000000"/>
          <w:szCs w:val="22"/>
          <w:lang w:val="en-US"/>
        </w:rPr>
        <w:t xml:space="preserve">the </w:t>
      </w:r>
      <w:r w:rsidR="007C02A1" w:rsidRPr="00A11B16">
        <w:rPr>
          <w:color w:val="000000"/>
          <w:szCs w:val="22"/>
          <w:lang w:val="en-US"/>
        </w:rPr>
        <w:t>f</w:t>
      </w:r>
      <w:r w:rsidRPr="00A11B16">
        <w:rPr>
          <w:color w:val="000000"/>
          <w:szCs w:val="22"/>
          <w:lang w:val="en-US"/>
        </w:rPr>
        <w:t>irst Global Refugee Forum.</w:t>
      </w:r>
    </w:p>
    <w:p w14:paraId="3457A36B" w14:textId="77777777" w:rsidR="00766BD0" w:rsidRPr="00A11B16" w:rsidRDefault="00766BD0" w:rsidP="00F72F41">
      <w:pPr>
        <w:autoSpaceDE w:val="0"/>
        <w:autoSpaceDN w:val="0"/>
        <w:adjustRightInd w:val="0"/>
        <w:rPr>
          <w:color w:val="000000"/>
          <w:szCs w:val="22"/>
          <w:lang w:val="en-US"/>
        </w:rPr>
      </w:pPr>
    </w:p>
    <w:p w14:paraId="212517EF" w14:textId="232E5860" w:rsidR="00766BD0" w:rsidRPr="00A11B16" w:rsidRDefault="00766BD0" w:rsidP="00F72F41">
      <w:pPr>
        <w:autoSpaceDE w:val="0"/>
        <w:autoSpaceDN w:val="0"/>
        <w:adjustRightInd w:val="0"/>
        <w:ind w:firstLine="720"/>
        <w:rPr>
          <w:color w:val="000000"/>
          <w:szCs w:val="22"/>
          <w:lang w:val="en-US"/>
        </w:rPr>
      </w:pPr>
      <w:r w:rsidRPr="00A11B16">
        <w:rPr>
          <w:color w:val="000000"/>
          <w:szCs w:val="22"/>
          <w:lang w:val="en-US"/>
        </w:rPr>
        <w:t>2.</w:t>
      </w:r>
      <w:r w:rsidRPr="00A11B16">
        <w:rPr>
          <w:szCs w:val="22"/>
          <w:lang w:val="en-US"/>
        </w:rPr>
        <w:tab/>
      </w:r>
      <w:r w:rsidRPr="00A11B16">
        <w:rPr>
          <w:color w:val="000000"/>
          <w:szCs w:val="22"/>
          <w:lang w:val="en-US"/>
        </w:rPr>
        <w:t>To recommend to interested member states that they develop best practices for determining refugee status, based on optimization of the mechanisms for identifying international protection needs in keeping with each person</w:t>
      </w:r>
      <w:r w:rsidR="005C5676" w:rsidRPr="00A11B16">
        <w:rPr>
          <w:color w:val="000000"/>
          <w:szCs w:val="22"/>
          <w:lang w:val="en-US"/>
        </w:rPr>
        <w:t>’</w:t>
      </w:r>
      <w:r w:rsidRPr="00A11B16">
        <w:rPr>
          <w:color w:val="000000"/>
          <w:szCs w:val="22"/>
          <w:lang w:val="en-US"/>
        </w:rPr>
        <w:t>s profile, risks, and vulnerabilities; strengthening of systems for case referral, biometric registration, and digital processing of applications; establishment of triage systems and expedited, simplified, merged, and special procedures for determining refugee status, or procedures based on the presumption of inclusion or group determination</w:t>
      </w:r>
      <w:r w:rsidR="001703D1" w:rsidRPr="00A11B16">
        <w:rPr>
          <w:color w:val="000000"/>
          <w:szCs w:val="22"/>
          <w:lang w:val="en-US"/>
        </w:rPr>
        <w:t>,</w:t>
      </w:r>
      <w:r w:rsidRPr="00A11B16">
        <w:rPr>
          <w:color w:val="000000"/>
          <w:szCs w:val="22"/>
          <w:lang w:val="en-US"/>
        </w:rPr>
        <w:t xml:space="preserve"> as appropriate; </w:t>
      </w:r>
      <w:r w:rsidR="001703D1" w:rsidRPr="00A11B16">
        <w:rPr>
          <w:color w:val="000000"/>
          <w:szCs w:val="22"/>
          <w:lang w:val="en-US"/>
        </w:rPr>
        <w:t xml:space="preserve">and </w:t>
      </w:r>
      <w:r w:rsidRPr="00A11B16">
        <w:rPr>
          <w:color w:val="000000"/>
          <w:szCs w:val="22"/>
          <w:lang w:val="en-US"/>
        </w:rPr>
        <w:t>promotion of digital identity.</w:t>
      </w:r>
    </w:p>
    <w:p w14:paraId="2713E7D8" w14:textId="77777777" w:rsidR="00766BD0" w:rsidRPr="00A11B16" w:rsidRDefault="00766BD0" w:rsidP="00F72F41">
      <w:pPr>
        <w:autoSpaceDE w:val="0"/>
        <w:autoSpaceDN w:val="0"/>
        <w:adjustRightInd w:val="0"/>
        <w:rPr>
          <w:color w:val="000000"/>
          <w:szCs w:val="22"/>
          <w:lang w:val="en-US"/>
        </w:rPr>
      </w:pPr>
    </w:p>
    <w:p w14:paraId="41B20FE7" w14:textId="77E3C09D" w:rsidR="00766BD0" w:rsidRPr="00A11B16" w:rsidRDefault="00766BD0" w:rsidP="00F72F41">
      <w:pPr>
        <w:autoSpaceDE w:val="0"/>
        <w:autoSpaceDN w:val="0"/>
        <w:adjustRightInd w:val="0"/>
        <w:ind w:firstLine="720"/>
        <w:rPr>
          <w:color w:val="000000"/>
          <w:szCs w:val="22"/>
          <w:lang w:val="en-US"/>
        </w:rPr>
      </w:pPr>
      <w:r w:rsidRPr="00A11B16">
        <w:rPr>
          <w:color w:val="000000"/>
          <w:szCs w:val="22"/>
          <w:lang w:val="en-US"/>
        </w:rPr>
        <w:t>3.</w:t>
      </w:r>
      <w:r w:rsidRPr="00A11B16">
        <w:rPr>
          <w:szCs w:val="22"/>
          <w:lang w:val="en-US"/>
        </w:rPr>
        <w:tab/>
      </w:r>
      <w:r w:rsidRPr="00A11B16">
        <w:rPr>
          <w:color w:val="000000"/>
          <w:szCs w:val="22"/>
          <w:lang w:val="en-US"/>
        </w:rPr>
        <w:t xml:space="preserve">To call upon UNHCR and the international community, in light of the current overburdening of refugee status determination systems, exacerbated by the COVID-19 pandemic, to support the design, financing, and implementation of national projects aimed at achieving more robust national asylum systems in the </w:t>
      </w:r>
      <w:r w:rsidR="001703D1" w:rsidRPr="00A11B16">
        <w:rPr>
          <w:color w:val="000000"/>
          <w:szCs w:val="22"/>
          <w:lang w:val="en-US"/>
        </w:rPr>
        <w:t>S</w:t>
      </w:r>
      <w:r w:rsidRPr="00A11B16">
        <w:rPr>
          <w:color w:val="000000"/>
          <w:szCs w:val="22"/>
          <w:lang w:val="en-US"/>
        </w:rPr>
        <w:t>tates</w:t>
      </w:r>
      <w:r w:rsidR="001703D1" w:rsidRPr="00A11B16">
        <w:rPr>
          <w:color w:val="000000"/>
          <w:szCs w:val="22"/>
          <w:lang w:val="en-US"/>
        </w:rPr>
        <w:t xml:space="preserve"> concerned</w:t>
      </w:r>
      <w:r w:rsidRPr="00A11B16">
        <w:rPr>
          <w:color w:val="000000"/>
          <w:szCs w:val="22"/>
          <w:lang w:val="en-US"/>
        </w:rPr>
        <w:t xml:space="preserve">, along with regional initiatives to foster training and exchanges of best practices among </w:t>
      </w:r>
      <w:r w:rsidR="001703D1" w:rsidRPr="00A11B16">
        <w:rPr>
          <w:szCs w:val="22"/>
          <w:lang w:val="en-US"/>
        </w:rPr>
        <w:t xml:space="preserve">national committees for refugees </w:t>
      </w:r>
      <w:r w:rsidRPr="00A11B16">
        <w:rPr>
          <w:color w:val="000000"/>
          <w:szCs w:val="22"/>
          <w:lang w:val="en-US"/>
        </w:rPr>
        <w:t>(CONAREs), identification of at-risk</w:t>
      </w:r>
      <w:r w:rsidR="001703D1" w:rsidRPr="00A11B16">
        <w:rPr>
          <w:color w:val="000000"/>
          <w:szCs w:val="22"/>
          <w:lang w:val="en-US"/>
        </w:rPr>
        <w:t>-</w:t>
      </w:r>
      <w:r w:rsidRPr="00A11B16">
        <w:rPr>
          <w:color w:val="000000"/>
          <w:szCs w:val="22"/>
          <w:lang w:val="en-US"/>
        </w:rPr>
        <w:t>person profiles using country</w:t>
      </w:r>
      <w:r w:rsidR="001703D1" w:rsidRPr="00A11B16">
        <w:rPr>
          <w:color w:val="000000"/>
          <w:szCs w:val="22"/>
          <w:lang w:val="en-US"/>
        </w:rPr>
        <w:t>-</w:t>
      </w:r>
      <w:r w:rsidRPr="00A11B16">
        <w:rPr>
          <w:color w:val="000000"/>
          <w:szCs w:val="22"/>
          <w:lang w:val="en-US"/>
        </w:rPr>
        <w:t>of</w:t>
      </w:r>
      <w:r w:rsidR="001703D1" w:rsidRPr="00A11B16">
        <w:rPr>
          <w:color w:val="000000"/>
          <w:szCs w:val="22"/>
          <w:lang w:val="en-US"/>
        </w:rPr>
        <w:t>-</w:t>
      </w:r>
      <w:r w:rsidRPr="00A11B16">
        <w:rPr>
          <w:color w:val="000000"/>
          <w:szCs w:val="22"/>
          <w:lang w:val="en-US"/>
        </w:rPr>
        <w:t>origin information, sharing of best practices via a regional digital platform, and dissemination of a regional model for determining refugee status.</w:t>
      </w:r>
    </w:p>
    <w:p w14:paraId="6718E0DD" w14:textId="77777777" w:rsidR="00766BD0" w:rsidRPr="00A11B16" w:rsidRDefault="00766BD0" w:rsidP="00F72F41">
      <w:pPr>
        <w:autoSpaceDE w:val="0"/>
        <w:autoSpaceDN w:val="0"/>
        <w:adjustRightInd w:val="0"/>
        <w:rPr>
          <w:color w:val="000000"/>
          <w:szCs w:val="22"/>
          <w:lang w:val="en-US"/>
        </w:rPr>
      </w:pPr>
    </w:p>
    <w:p w14:paraId="40777738" w14:textId="540E2058" w:rsidR="00766BD0" w:rsidRPr="00A11B16" w:rsidRDefault="00766BD0" w:rsidP="00F72F41">
      <w:pPr>
        <w:autoSpaceDE w:val="0"/>
        <w:autoSpaceDN w:val="0"/>
        <w:adjustRightInd w:val="0"/>
        <w:ind w:firstLine="720"/>
        <w:rPr>
          <w:color w:val="000000"/>
          <w:szCs w:val="22"/>
          <w:lang w:val="en-US"/>
        </w:rPr>
      </w:pPr>
      <w:r w:rsidRPr="00A11B16">
        <w:rPr>
          <w:color w:val="000000"/>
          <w:szCs w:val="22"/>
          <w:lang w:val="en-US"/>
        </w:rPr>
        <w:lastRenderedPageBreak/>
        <w:t>4.</w:t>
      </w:r>
      <w:r w:rsidRPr="00A11B16">
        <w:rPr>
          <w:szCs w:val="22"/>
          <w:lang w:val="en-US"/>
        </w:rPr>
        <w:tab/>
      </w:r>
      <w:r w:rsidRPr="00A11B16">
        <w:rPr>
          <w:color w:val="000000"/>
          <w:szCs w:val="22"/>
          <w:lang w:val="en-US"/>
        </w:rPr>
        <w:t>To encourage, where appropriate, the updating of national rules and regulations, taking into account member states</w:t>
      </w:r>
      <w:r w:rsidR="005C5676" w:rsidRPr="00A11B16">
        <w:rPr>
          <w:color w:val="000000"/>
          <w:szCs w:val="22"/>
          <w:lang w:val="en-US"/>
        </w:rPr>
        <w:t>’</w:t>
      </w:r>
      <w:r w:rsidRPr="00A11B16">
        <w:rPr>
          <w:color w:val="000000"/>
          <w:szCs w:val="22"/>
          <w:lang w:val="en-US"/>
        </w:rPr>
        <w:t xml:space="preserve"> experiences and best preventive and protection practices and lasting solutions for persons needing international protection, such as the Comprehensive Regional Protection and Solutions Framework (MIRPS), with the support and technical cooperation of the General Secretariat and </w:t>
      </w:r>
      <w:r w:rsidR="008404B2" w:rsidRPr="00A11B16">
        <w:rPr>
          <w:color w:val="000000"/>
          <w:szCs w:val="22"/>
          <w:lang w:val="en-US"/>
        </w:rPr>
        <w:t>UNHCR</w:t>
      </w:r>
      <w:r w:rsidRPr="00A11B16">
        <w:rPr>
          <w:color w:val="000000"/>
          <w:szCs w:val="22"/>
          <w:lang w:val="en-US"/>
        </w:rPr>
        <w:t>; as well as joint work on developing international solidarity, regional cooperation, and shared responsibility mechanisms with the participation of all pertinent actors; and to instruct the C</w:t>
      </w:r>
      <w:r w:rsidR="00C063A7" w:rsidRPr="00A11B16">
        <w:rPr>
          <w:color w:val="000000"/>
          <w:szCs w:val="22"/>
          <w:lang w:val="en-US"/>
        </w:rPr>
        <w:t xml:space="preserve">AJP </w:t>
      </w:r>
      <w:r w:rsidRPr="00A11B16">
        <w:rPr>
          <w:color w:val="000000"/>
          <w:szCs w:val="22"/>
          <w:lang w:val="en-US"/>
        </w:rPr>
        <w:t xml:space="preserve">to follow up on this resolution and </w:t>
      </w:r>
      <w:r w:rsidR="008404B2" w:rsidRPr="00A11B16">
        <w:rPr>
          <w:color w:val="000000"/>
          <w:szCs w:val="22"/>
          <w:lang w:val="en-US"/>
        </w:rPr>
        <w:t xml:space="preserve">to </w:t>
      </w:r>
      <w:r w:rsidRPr="00A11B16">
        <w:rPr>
          <w:color w:val="000000"/>
          <w:szCs w:val="22"/>
          <w:lang w:val="en-US"/>
        </w:rPr>
        <w:t>report each year on its implementation.</w:t>
      </w:r>
    </w:p>
    <w:p w14:paraId="42257FA0" w14:textId="77777777" w:rsidR="00766BD0" w:rsidRPr="00A11B16" w:rsidRDefault="00766BD0" w:rsidP="00F72F41">
      <w:pPr>
        <w:autoSpaceDE w:val="0"/>
        <w:autoSpaceDN w:val="0"/>
        <w:adjustRightInd w:val="0"/>
        <w:rPr>
          <w:color w:val="000000"/>
          <w:szCs w:val="22"/>
          <w:lang w:val="en-US"/>
        </w:rPr>
      </w:pPr>
    </w:p>
    <w:p w14:paraId="339E06A0" w14:textId="3CFBB3A0" w:rsidR="00766BD0" w:rsidRPr="00A11B16" w:rsidRDefault="00766BD0" w:rsidP="00F72F41">
      <w:pPr>
        <w:autoSpaceDE w:val="0"/>
        <w:autoSpaceDN w:val="0"/>
        <w:adjustRightInd w:val="0"/>
        <w:ind w:firstLine="720"/>
        <w:rPr>
          <w:color w:val="000000"/>
          <w:szCs w:val="22"/>
          <w:lang w:val="en-US"/>
        </w:rPr>
      </w:pPr>
      <w:r w:rsidRPr="00A11B16">
        <w:rPr>
          <w:color w:val="000000"/>
          <w:szCs w:val="22"/>
          <w:lang w:val="en-US"/>
        </w:rPr>
        <w:t>5.</w:t>
      </w:r>
      <w:r w:rsidRPr="00A11B16">
        <w:rPr>
          <w:szCs w:val="22"/>
          <w:lang w:val="en-US"/>
        </w:rPr>
        <w:tab/>
      </w:r>
      <w:r w:rsidRPr="00A11B16">
        <w:rPr>
          <w:color w:val="000000"/>
          <w:szCs w:val="22"/>
          <w:lang w:val="en-US"/>
        </w:rPr>
        <w:t>To underscore the adoption of resolution CP/RES. 1154 (2286/20), establishing the Comprehensive Regional Protection and Solutions Framework</w:t>
      </w:r>
      <w:r w:rsidR="004D6DD0" w:rsidRPr="00A11B16">
        <w:rPr>
          <w:color w:val="000000"/>
          <w:szCs w:val="22"/>
          <w:lang w:val="en-US"/>
        </w:rPr>
        <w:t xml:space="preserve"> Fund (MIRPS Fund), </w:t>
      </w:r>
      <w:r w:rsidRPr="00A11B16">
        <w:rPr>
          <w:color w:val="000000"/>
          <w:szCs w:val="22"/>
          <w:lang w:val="en-US"/>
        </w:rPr>
        <w:t>and to urge member states, permanent observers, and other donors to make voluntary contributions to th</w:t>
      </w:r>
      <w:r w:rsidR="004D6DD0" w:rsidRPr="00A11B16">
        <w:rPr>
          <w:color w:val="000000"/>
          <w:szCs w:val="22"/>
          <w:lang w:val="en-US"/>
        </w:rPr>
        <w:t>at</w:t>
      </w:r>
      <w:r w:rsidRPr="00A11B16">
        <w:rPr>
          <w:color w:val="000000"/>
          <w:szCs w:val="22"/>
          <w:lang w:val="en-US"/>
        </w:rPr>
        <w:t xml:space="preserve"> Fund, in order to support the objectives of the MIRPS aimed at increasing and reinforcing its activities, as well as regional cooperation mechanisms to support implementation of the Global Compact on Refugees.</w:t>
      </w:r>
    </w:p>
    <w:p w14:paraId="5070F85F" w14:textId="77777777" w:rsidR="00766BD0" w:rsidRPr="00A11B16" w:rsidRDefault="00766BD0" w:rsidP="00F72F41">
      <w:pPr>
        <w:autoSpaceDE w:val="0"/>
        <w:autoSpaceDN w:val="0"/>
        <w:adjustRightInd w:val="0"/>
        <w:rPr>
          <w:color w:val="000000"/>
          <w:szCs w:val="22"/>
          <w:lang w:val="en-US"/>
        </w:rPr>
      </w:pPr>
    </w:p>
    <w:p w14:paraId="18F542F5" w14:textId="7D161ECD" w:rsidR="00766BD0" w:rsidRPr="00A11B16" w:rsidRDefault="00766BD0" w:rsidP="00F72F41">
      <w:pPr>
        <w:autoSpaceDE w:val="0"/>
        <w:autoSpaceDN w:val="0"/>
        <w:adjustRightInd w:val="0"/>
        <w:ind w:firstLine="720"/>
        <w:rPr>
          <w:color w:val="000000"/>
          <w:szCs w:val="22"/>
          <w:lang w:val="en-US"/>
        </w:rPr>
      </w:pPr>
      <w:r w:rsidRPr="00A11B16">
        <w:rPr>
          <w:color w:val="000000"/>
          <w:szCs w:val="22"/>
          <w:lang w:val="en-US"/>
        </w:rPr>
        <w:t>6.</w:t>
      </w:r>
      <w:r w:rsidRPr="00A11B16">
        <w:rPr>
          <w:szCs w:val="22"/>
          <w:lang w:val="en-US"/>
        </w:rPr>
        <w:tab/>
      </w:r>
      <w:r w:rsidRPr="00A11B16">
        <w:rPr>
          <w:color w:val="000000"/>
          <w:szCs w:val="22"/>
          <w:lang w:val="en-US"/>
        </w:rPr>
        <w:t xml:space="preserve">To acknowledge the establishment of the </w:t>
      </w:r>
      <w:r w:rsidR="00726DEE" w:rsidRPr="00A11B16">
        <w:rPr>
          <w:color w:val="000000"/>
          <w:szCs w:val="22"/>
          <w:lang w:val="en-US"/>
        </w:rPr>
        <w:t xml:space="preserve">MIRPS </w:t>
      </w:r>
      <w:r w:rsidRPr="00A11B16">
        <w:rPr>
          <w:color w:val="000000"/>
          <w:szCs w:val="22"/>
          <w:lang w:val="en-US"/>
        </w:rPr>
        <w:t>Support Platform and, in particular, Spain</w:t>
      </w:r>
      <w:r w:rsidR="005C5676" w:rsidRPr="00A11B16">
        <w:rPr>
          <w:color w:val="000000"/>
          <w:szCs w:val="22"/>
          <w:lang w:val="en-US"/>
        </w:rPr>
        <w:t>’</w:t>
      </w:r>
      <w:r w:rsidRPr="00A11B16">
        <w:rPr>
          <w:color w:val="000000"/>
          <w:szCs w:val="22"/>
          <w:lang w:val="en-US"/>
        </w:rPr>
        <w:t>s commitment to chair it and spearhead efforts to mobilize financial and technical assistance and political backing, aimed at fostering the continuity, predictability, and sustainability of support for the national and regional objectives of the countries participating in the MIRPS.</w:t>
      </w:r>
    </w:p>
    <w:p w14:paraId="141680CE" w14:textId="77777777" w:rsidR="00766BD0" w:rsidRPr="00A11B16" w:rsidRDefault="00766BD0" w:rsidP="00F72F41">
      <w:pPr>
        <w:autoSpaceDE w:val="0"/>
        <w:autoSpaceDN w:val="0"/>
        <w:adjustRightInd w:val="0"/>
        <w:rPr>
          <w:color w:val="000000"/>
          <w:szCs w:val="22"/>
          <w:lang w:val="en-US"/>
        </w:rPr>
      </w:pPr>
    </w:p>
    <w:p w14:paraId="3E582378" w14:textId="44319E44" w:rsidR="00766BD0" w:rsidRPr="00A11B16" w:rsidRDefault="00766BD0" w:rsidP="00F72F41">
      <w:pPr>
        <w:autoSpaceDE w:val="0"/>
        <w:autoSpaceDN w:val="0"/>
        <w:adjustRightInd w:val="0"/>
        <w:ind w:firstLine="720"/>
        <w:rPr>
          <w:b/>
          <w:bCs/>
          <w:color w:val="000000"/>
          <w:szCs w:val="22"/>
          <w:lang w:val="en-US"/>
        </w:rPr>
      </w:pPr>
      <w:r w:rsidRPr="00A11B16">
        <w:rPr>
          <w:color w:val="000000"/>
          <w:szCs w:val="22"/>
          <w:lang w:val="en-US"/>
        </w:rPr>
        <w:t>7.</w:t>
      </w:r>
      <w:r w:rsidRPr="00A11B16">
        <w:rPr>
          <w:szCs w:val="22"/>
          <w:lang w:val="en-US"/>
        </w:rPr>
        <w:tab/>
      </w:r>
      <w:r w:rsidRPr="00A11B16">
        <w:rPr>
          <w:color w:val="000000"/>
          <w:szCs w:val="22"/>
          <w:lang w:val="en-US"/>
        </w:rPr>
        <w:t>To acknowledge that States have adopted policies and measures to prevent the spread of the COVID-19 pandemic and to consider that this context poses an even more daunting challenge for member states of the MIRPS and other States in the region, given that it may seriously impair full observance of the human rights of asylum-seekers, refugees, persons returned to their countries of origin who need protection, and displaced persons. It is likewise vital to find mechanisms for implementing measures aimed at preventing and combating xenophobia and the stigmatization of members of that vulnerable population and to include them in policies and actions for providing care and humanitarian assistance during the pandemic.</w:t>
      </w:r>
      <w:r w:rsidRPr="00A11B16">
        <w:rPr>
          <w:color w:val="000000"/>
          <w:szCs w:val="22"/>
          <w:u w:val="single"/>
          <w:vertAlign w:val="superscript"/>
          <w:lang w:val="en-US" w:eastAsia="es-MX"/>
        </w:rPr>
        <w:footnoteReference w:id="90"/>
      </w:r>
      <w:r w:rsidRPr="00A11B16">
        <w:rPr>
          <w:color w:val="000000"/>
          <w:szCs w:val="22"/>
          <w:vertAlign w:val="superscript"/>
          <w:lang w:val="en-US" w:eastAsia="es-MX"/>
        </w:rPr>
        <w:t>/</w:t>
      </w:r>
    </w:p>
    <w:p w14:paraId="2D2CB6A6" w14:textId="77777777" w:rsidR="00766BD0" w:rsidRPr="00A11B16" w:rsidRDefault="00766BD0" w:rsidP="00F72F41">
      <w:pPr>
        <w:autoSpaceDE w:val="0"/>
        <w:autoSpaceDN w:val="0"/>
        <w:adjustRightInd w:val="0"/>
        <w:rPr>
          <w:color w:val="000000"/>
          <w:szCs w:val="22"/>
          <w:lang w:val="en-US"/>
        </w:rPr>
      </w:pPr>
    </w:p>
    <w:p w14:paraId="2767D599" w14:textId="1F26CAEF" w:rsidR="00766BD0" w:rsidRPr="00A11B16" w:rsidRDefault="00766BD0" w:rsidP="00F72F41">
      <w:pPr>
        <w:ind w:firstLine="720"/>
        <w:rPr>
          <w:szCs w:val="22"/>
          <w:lang w:val="en-US"/>
        </w:rPr>
      </w:pPr>
      <w:r w:rsidRPr="00A11B16">
        <w:rPr>
          <w:color w:val="000000"/>
          <w:szCs w:val="22"/>
          <w:lang w:val="en-US"/>
        </w:rPr>
        <w:t>8.</w:t>
      </w:r>
      <w:r w:rsidRPr="00A11B16">
        <w:rPr>
          <w:szCs w:val="22"/>
          <w:lang w:val="en-US"/>
        </w:rPr>
        <w:tab/>
      </w:r>
      <w:r w:rsidRPr="00A11B16">
        <w:rPr>
          <w:color w:val="000000"/>
          <w:szCs w:val="22"/>
          <w:lang w:val="en-US"/>
        </w:rPr>
        <w:t xml:space="preserve">To invite member states to provide humanitarian assistance and </w:t>
      </w:r>
      <w:r w:rsidR="00E72EB2" w:rsidRPr="00A11B16">
        <w:rPr>
          <w:color w:val="000000"/>
          <w:szCs w:val="22"/>
          <w:lang w:val="en-US"/>
        </w:rPr>
        <w:t xml:space="preserve">to </w:t>
      </w:r>
      <w:r w:rsidRPr="00A11B16">
        <w:rPr>
          <w:color w:val="000000"/>
          <w:szCs w:val="22"/>
          <w:lang w:val="en-US"/>
        </w:rPr>
        <w:t>seek and adopt protection measures</w:t>
      </w:r>
      <w:r w:rsidR="00E72EB2" w:rsidRPr="00A11B16">
        <w:rPr>
          <w:color w:val="000000"/>
          <w:szCs w:val="22"/>
          <w:lang w:val="en-US"/>
        </w:rPr>
        <w:t xml:space="preserve"> and </w:t>
      </w:r>
      <w:r w:rsidRPr="00A11B16">
        <w:rPr>
          <w:color w:val="000000"/>
          <w:szCs w:val="22"/>
          <w:lang w:val="en-US"/>
        </w:rPr>
        <w:t>lasting solutions to the multiple problems besetting persons with international protection needs, which have been exacerbated by COVID-19, rendering them even more vulnerable.</w:t>
      </w:r>
    </w:p>
    <w:p w14:paraId="557A1982" w14:textId="77777777" w:rsidR="00766BD0" w:rsidRPr="00A11B16" w:rsidRDefault="00766BD0" w:rsidP="00F72F41">
      <w:pPr>
        <w:snapToGrid w:val="0"/>
        <w:ind w:right="61"/>
        <w:rPr>
          <w:szCs w:val="22"/>
          <w:lang w:val="en-US"/>
        </w:rPr>
      </w:pPr>
    </w:p>
    <w:p w14:paraId="483182A4" w14:textId="2E43E314" w:rsidR="00766BD0" w:rsidRPr="00A11B16" w:rsidRDefault="00766BD0" w:rsidP="00F72F41">
      <w:pPr>
        <w:suppressAutoHyphens/>
        <w:rPr>
          <w:szCs w:val="22"/>
          <w:u w:val="single"/>
          <w:lang w:val="en-US"/>
        </w:rPr>
      </w:pPr>
      <w:r w:rsidRPr="00A11B16">
        <w:rPr>
          <w:szCs w:val="22"/>
          <w:lang w:val="en-US"/>
        </w:rPr>
        <w:t>xviii.</w:t>
      </w:r>
      <w:r w:rsidRPr="00A11B16">
        <w:rPr>
          <w:szCs w:val="22"/>
          <w:lang w:val="en-US"/>
        </w:rPr>
        <w:tab/>
      </w:r>
      <w:r w:rsidRPr="00A11B16">
        <w:rPr>
          <w:szCs w:val="22"/>
          <w:u w:val="single"/>
          <w:lang w:val="en-US"/>
        </w:rPr>
        <w:t>Follow-up o</w:t>
      </w:r>
      <w:r w:rsidR="00FE7C3C" w:rsidRPr="00A11B16">
        <w:rPr>
          <w:szCs w:val="22"/>
          <w:u w:val="single"/>
          <w:lang w:val="en-US"/>
        </w:rPr>
        <w:t>n</w:t>
      </w:r>
      <w:r w:rsidRPr="00A11B16">
        <w:rPr>
          <w:szCs w:val="22"/>
          <w:u w:val="single"/>
          <w:lang w:val="en-US"/>
        </w:rPr>
        <w:t xml:space="preserve"> recommendations of the Inter-American Commission on Human Rights</w:t>
      </w:r>
    </w:p>
    <w:p w14:paraId="2E6DB56E" w14:textId="77777777" w:rsidR="00766BD0" w:rsidRPr="00A11B16" w:rsidRDefault="00766BD0" w:rsidP="00F72F41">
      <w:pPr>
        <w:suppressAutoHyphens/>
        <w:rPr>
          <w:bCs/>
          <w:szCs w:val="22"/>
          <w:lang w:val="en-US"/>
        </w:rPr>
      </w:pPr>
    </w:p>
    <w:p w14:paraId="41D60D5C" w14:textId="29126A89" w:rsidR="00766BD0" w:rsidRPr="00A11B16" w:rsidRDefault="00766BD0" w:rsidP="00F72F41">
      <w:pPr>
        <w:suppressAutoHyphens/>
        <w:ind w:firstLine="720"/>
        <w:rPr>
          <w:szCs w:val="22"/>
          <w:shd w:val="clear" w:color="auto" w:fill="FFFFFF"/>
          <w:lang w:val="en-US"/>
        </w:rPr>
      </w:pPr>
      <w:r w:rsidRPr="00A11B16">
        <w:rPr>
          <w:szCs w:val="22"/>
          <w:shd w:val="clear" w:color="auto" w:fill="FFFFFF"/>
          <w:lang w:val="en-US"/>
        </w:rPr>
        <w:t xml:space="preserve">TAKING INTO ACCOUNT that on June 10, 2020, in cooperation with Paraguay, the IACHR made available to the general public the </w:t>
      </w:r>
      <w:r w:rsidR="00E72EB2" w:rsidRPr="00A11B16">
        <w:rPr>
          <w:szCs w:val="22"/>
          <w:lang w:val="en-US"/>
        </w:rPr>
        <w:t>Inter-American Recommendations Monitoring System</w:t>
      </w:r>
      <w:r w:rsidRPr="00A11B16">
        <w:rPr>
          <w:szCs w:val="22"/>
          <w:shd w:val="clear" w:color="auto" w:fill="FFFFFF"/>
          <w:lang w:val="en-US"/>
        </w:rPr>
        <w:t xml:space="preserve"> (Inter-American SIMORE), an online </w:t>
      </w:r>
      <w:r w:rsidR="00E72EB2" w:rsidRPr="00A11B16">
        <w:rPr>
          <w:szCs w:val="22"/>
          <w:shd w:val="clear" w:color="auto" w:fill="FFFFFF"/>
          <w:lang w:val="en-US"/>
        </w:rPr>
        <w:t xml:space="preserve">application </w:t>
      </w:r>
      <w:r w:rsidRPr="00A11B16">
        <w:rPr>
          <w:szCs w:val="22"/>
          <w:shd w:val="clear" w:color="auto" w:fill="FFFFFF"/>
          <w:lang w:val="en-US"/>
        </w:rPr>
        <w:t xml:space="preserve">that collects the recommendations formulated by the IACHR through different mechanisms and </w:t>
      </w:r>
      <w:r w:rsidR="00E72EB2" w:rsidRPr="00A11B16">
        <w:rPr>
          <w:szCs w:val="22"/>
          <w:shd w:val="clear" w:color="auto" w:fill="FFFFFF"/>
          <w:lang w:val="en-US"/>
        </w:rPr>
        <w:t>thus establish</w:t>
      </w:r>
      <w:r w:rsidR="00E87538" w:rsidRPr="00A11B16">
        <w:rPr>
          <w:szCs w:val="22"/>
          <w:shd w:val="clear" w:color="auto" w:fill="FFFFFF"/>
          <w:lang w:val="en-US"/>
        </w:rPr>
        <w:t>es</w:t>
      </w:r>
      <w:r w:rsidR="00E72EB2" w:rsidRPr="00A11B16">
        <w:rPr>
          <w:szCs w:val="22"/>
          <w:shd w:val="clear" w:color="auto" w:fill="FFFFFF"/>
          <w:lang w:val="en-US"/>
        </w:rPr>
        <w:t xml:space="preserve"> </w:t>
      </w:r>
      <w:r w:rsidRPr="00A11B16">
        <w:rPr>
          <w:szCs w:val="22"/>
          <w:shd w:val="clear" w:color="auto" w:fill="FFFFFF"/>
          <w:lang w:val="en-US"/>
        </w:rPr>
        <w:t>a channel for exchanging and receiving information on follow-up o</w:t>
      </w:r>
      <w:r w:rsidR="00E72EB2" w:rsidRPr="00A11B16">
        <w:rPr>
          <w:szCs w:val="22"/>
          <w:shd w:val="clear" w:color="auto" w:fill="FFFFFF"/>
          <w:lang w:val="en-US"/>
        </w:rPr>
        <w:t>n</w:t>
      </w:r>
      <w:r w:rsidRPr="00A11B16">
        <w:rPr>
          <w:szCs w:val="22"/>
          <w:shd w:val="clear" w:color="auto" w:fill="FFFFFF"/>
          <w:lang w:val="en-US"/>
        </w:rPr>
        <w:t xml:space="preserve"> recommendations in member states</w:t>
      </w:r>
      <w:r w:rsidR="001B4920" w:rsidRPr="00A11B16">
        <w:rPr>
          <w:szCs w:val="22"/>
          <w:shd w:val="clear" w:color="auto" w:fill="FFFFFF"/>
          <w:lang w:val="en-US"/>
        </w:rPr>
        <w:t>,</w:t>
      </w:r>
    </w:p>
    <w:p w14:paraId="4BCB5870" w14:textId="77777777" w:rsidR="00766BD0" w:rsidRPr="00A11B16" w:rsidRDefault="00766BD0" w:rsidP="00F72F41">
      <w:pPr>
        <w:suppressAutoHyphens/>
        <w:rPr>
          <w:bCs/>
          <w:szCs w:val="22"/>
          <w:shd w:val="clear" w:color="auto" w:fill="FFFFFF"/>
          <w:lang w:val="en-US"/>
        </w:rPr>
      </w:pPr>
    </w:p>
    <w:p w14:paraId="530CAE9B" w14:textId="77777777" w:rsidR="00766BD0" w:rsidRPr="00A11B16" w:rsidRDefault="00766BD0" w:rsidP="00F72F41">
      <w:pPr>
        <w:suppressAutoHyphens/>
        <w:rPr>
          <w:szCs w:val="22"/>
          <w:shd w:val="clear" w:color="auto" w:fill="FFFFFF"/>
          <w:lang w:val="en-US"/>
        </w:rPr>
      </w:pPr>
      <w:r w:rsidRPr="00A11B16">
        <w:rPr>
          <w:szCs w:val="22"/>
          <w:shd w:val="clear" w:color="auto" w:fill="FFFFFF"/>
          <w:lang w:val="en-US"/>
        </w:rPr>
        <w:t>RESOLVES:</w:t>
      </w:r>
    </w:p>
    <w:p w14:paraId="28935C0F" w14:textId="77777777" w:rsidR="00766BD0" w:rsidRPr="00A11B16" w:rsidRDefault="00766BD0" w:rsidP="00F72F41">
      <w:pPr>
        <w:suppressAutoHyphens/>
        <w:rPr>
          <w:bCs/>
          <w:szCs w:val="22"/>
          <w:shd w:val="clear" w:color="auto" w:fill="FFFFFF"/>
          <w:lang w:val="en-US"/>
        </w:rPr>
      </w:pPr>
    </w:p>
    <w:p w14:paraId="383F6692" w14:textId="61F93A52" w:rsidR="00766BD0" w:rsidRPr="00A11B16" w:rsidRDefault="00766BD0" w:rsidP="00F72F41">
      <w:pPr>
        <w:suppressAutoHyphens/>
        <w:ind w:firstLine="720"/>
        <w:rPr>
          <w:szCs w:val="22"/>
          <w:shd w:val="clear" w:color="auto" w:fill="FFFFFF"/>
          <w:lang w:val="en-US"/>
        </w:rPr>
      </w:pPr>
      <w:r w:rsidRPr="00A11B16">
        <w:rPr>
          <w:szCs w:val="22"/>
          <w:shd w:val="clear" w:color="auto" w:fill="FFFFFF"/>
          <w:lang w:val="en-US"/>
        </w:rPr>
        <w:t xml:space="preserve">To take note of the importance of the </w:t>
      </w:r>
      <w:r w:rsidR="00FA1E4A" w:rsidRPr="00A11B16">
        <w:rPr>
          <w:szCs w:val="22"/>
          <w:lang w:val="en-US"/>
        </w:rPr>
        <w:t>Inter-American Recommendations Monitoring System</w:t>
      </w:r>
      <w:r w:rsidRPr="00A11B16">
        <w:rPr>
          <w:szCs w:val="22"/>
          <w:shd w:val="clear" w:color="auto" w:fill="FFFFFF"/>
          <w:lang w:val="en-US"/>
        </w:rPr>
        <w:t xml:space="preserve"> (Inter-American SIMORE) </w:t>
      </w:r>
      <w:r w:rsidR="00FA1E4A" w:rsidRPr="00A11B16">
        <w:rPr>
          <w:szCs w:val="22"/>
          <w:shd w:val="clear" w:color="auto" w:fill="FFFFFF"/>
          <w:lang w:val="en-US"/>
        </w:rPr>
        <w:t>of the IACHR for</w:t>
      </w:r>
      <w:r w:rsidRPr="00A11B16">
        <w:rPr>
          <w:szCs w:val="22"/>
          <w:shd w:val="clear" w:color="auto" w:fill="FFFFFF"/>
          <w:lang w:val="en-US"/>
        </w:rPr>
        <w:t xml:space="preserve"> strengthening follow-up o</w:t>
      </w:r>
      <w:r w:rsidR="00FA1E4A" w:rsidRPr="00A11B16">
        <w:rPr>
          <w:szCs w:val="22"/>
          <w:shd w:val="clear" w:color="auto" w:fill="FFFFFF"/>
          <w:lang w:val="en-US"/>
        </w:rPr>
        <w:t>n</w:t>
      </w:r>
      <w:r w:rsidRPr="00A11B16">
        <w:rPr>
          <w:szCs w:val="22"/>
          <w:shd w:val="clear" w:color="auto" w:fill="FFFFFF"/>
          <w:lang w:val="en-US"/>
        </w:rPr>
        <w:t xml:space="preserve"> recommendations to promote </w:t>
      </w:r>
      <w:r w:rsidRPr="00A11B16">
        <w:rPr>
          <w:szCs w:val="22"/>
          <w:shd w:val="clear" w:color="auto" w:fill="FFFFFF"/>
          <w:lang w:val="en-US"/>
        </w:rPr>
        <w:lastRenderedPageBreak/>
        <w:t>human rights throughout the region</w:t>
      </w:r>
      <w:r w:rsidR="00FA1E4A" w:rsidRPr="00A11B16">
        <w:rPr>
          <w:szCs w:val="22"/>
          <w:shd w:val="clear" w:color="auto" w:fill="FFFFFF"/>
          <w:lang w:val="en-US"/>
        </w:rPr>
        <w:t>,</w:t>
      </w:r>
      <w:r w:rsidRPr="00A11B16">
        <w:rPr>
          <w:szCs w:val="22"/>
          <w:shd w:val="clear" w:color="auto" w:fill="FFFFFF"/>
          <w:lang w:val="en-US"/>
        </w:rPr>
        <w:t xml:space="preserve"> and to encourage all interested stakeholders to make use of this important tool.</w:t>
      </w:r>
    </w:p>
    <w:p w14:paraId="734EAE93" w14:textId="77777777" w:rsidR="00766BD0" w:rsidRPr="00A11B16" w:rsidRDefault="00766BD0" w:rsidP="00F72F41">
      <w:pPr>
        <w:snapToGrid w:val="0"/>
        <w:ind w:right="61"/>
        <w:rPr>
          <w:szCs w:val="22"/>
          <w:lang w:val="en-US"/>
        </w:rPr>
      </w:pPr>
    </w:p>
    <w:p w14:paraId="2C8C3ECE" w14:textId="77777777" w:rsidR="00766BD0" w:rsidRPr="00A11B16" w:rsidRDefault="00766BD0" w:rsidP="00F72F41">
      <w:pPr>
        <w:ind w:left="720" w:hanging="720"/>
        <w:rPr>
          <w:bCs/>
          <w:szCs w:val="22"/>
          <w:lang w:val="en-US"/>
        </w:rPr>
      </w:pPr>
      <w:r w:rsidRPr="00A11B16">
        <w:rPr>
          <w:szCs w:val="22"/>
          <w:lang w:val="en-US"/>
        </w:rPr>
        <w:t>xix.</w:t>
      </w:r>
      <w:r w:rsidRPr="00A11B16">
        <w:rPr>
          <w:szCs w:val="22"/>
          <w:lang w:val="en-US"/>
        </w:rPr>
        <w:tab/>
      </w:r>
      <w:r w:rsidRPr="00A11B16">
        <w:rPr>
          <w:color w:val="000000"/>
          <w:szCs w:val="22"/>
          <w:u w:val="single"/>
          <w:shd w:val="clear" w:color="auto" w:fill="FFFFFF"/>
          <w:lang w:val="en-US"/>
        </w:rPr>
        <w:t>Human rights and prevention of discrimination and violence against LGBTI persons</w:t>
      </w:r>
      <w:r w:rsidRPr="00A11B16">
        <w:rPr>
          <w:color w:val="000000"/>
          <w:szCs w:val="22"/>
          <w:shd w:val="clear" w:color="auto" w:fill="FFFFFF"/>
          <w:lang w:val="en-US"/>
        </w:rPr>
        <w:t xml:space="preserve"> </w:t>
      </w:r>
      <w:r w:rsidRPr="00A11B16">
        <w:rPr>
          <w:szCs w:val="22"/>
          <w:u w:val="single"/>
          <w:vertAlign w:val="superscript"/>
          <w:lang w:val="en-US"/>
        </w:rPr>
        <w:footnoteReference w:id="91"/>
      </w:r>
      <w:r w:rsidRPr="00A11B16">
        <w:rPr>
          <w:szCs w:val="22"/>
          <w:vertAlign w:val="superscript"/>
          <w:lang w:val="en-US"/>
        </w:rPr>
        <w:t>/</w:t>
      </w:r>
      <w:r w:rsidRPr="00A11B16">
        <w:rPr>
          <w:szCs w:val="22"/>
          <w:u w:val="single"/>
          <w:vertAlign w:val="superscript"/>
          <w:lang w:val="en-US"/>
        </w:rPr>
        <w:footnoteReference w:id="92"/>
      </w:r>
      <w:r w:rsidRPr="00A11B16">
        <w:rPr>
          <w:szCs w:val="22"/>
          <w:vertAlign w:val="superscript"/>
          <w:lang w:val="en-US"/>
        </w:rPr>
        <w:t>/</w:t>
      </w:r>
      <w:r w:rsidRPr="00A11B16">
        <w:rPr>
          <w:szCs w:val="22"/>
          <w:u w:val="single"/>
          <w:vertAlign w:val="superscript"/>
          <w:lang w:val="en-US"/>
        </w:rPr>
        <w:footnoteReference w:id="93"/>
      </w:r>
      <w:r w:rsidRPr="00A11B16">
        <w:rPr>
          <w:szCs w:val="22"/>
          <w:vertAlign w:val="superscript"/>
          <w:lang w:val="en-US"/>
        </w:rPr>
        <w:t xml:space="preserve">/ </w:t>
      </w:r>
      <w:r w:rsidRPr="00A11B16">
        <w:rPr>
          <w:szCs w:val="22"/>
          <w:u w:val="single"/>
          <w:vertAlign w:val="superscript"/>
          <w:lang w:val="en-US"/>
        </w:rPr>
        <w:footnoteReference w:id="94"/>
      </w:r>
      <w:r w:rsidRPr="00A11B16">
        <w:rPr>
          <w:szCs w:val="22"/>
          <w:vertAlign w:val="superscript"/>
          <w:lang w:val="en-US"/>
        </w:rPr>
        <w:t>/</w:t>
      </w:r>
      <w:r w:rsidRPr="00A11B16">
        <w:rPr>
          <w:szCs w:val="22"/>
          <w:u w:val="single"/>
          <w:vertAlign w:val="superscript"/>
          <w:lang w:val="en-US"/>
        </w:rPr>
        <w:footnoteReference w:id="95"/>
      </w:r>
      <w:r w:rsidRPr="00A11B16">
        <w:rPr>
          <w:szCs w:val="22"/>
          <w:vertAlign w:val="superscript"/>
          <w:lang w:val="en-US"/>
        </w:rPr>
        <w:t>/</w:t>
      </w:r>
      <w:r w:rsidRPr="00A11B16">
        <w:rPr>
          <w:szCs w:val="22"/>
          <w:u w:val="single"/>
          <w:vertAlign w:val="superscript"/>
          <w:lang w:val="en-US"/>
        </w:rPr>
        <w:footnoteReference w:id="96"/>
      </w:r>
      <w:r w:rsidRPr="00A11B16">
        <w:rPr>
          <w:szCs w:val="22"/>
          <w:vertAlign w:val="superscript"/>
          <w:lang w:val="en-US"/>
        </w:rPr>
        <w:t>/</w:t>
      </w:r>
      <w:r w:rsidRPr="00A11B16">
        <w:rPr>
          <w:szCs w:val="22"/>
          <w:u w:val="single"/>
          <w:vertAlign w:val="superscript"/>
          <w:lang w:val="en-US"/>
        </w:rPr>
        <w:footnoteReference w:id="97"/>
      </w:r>
      <w:r w:rsidRPr="00A11B16">
        <w:rPr>
          <w:szCs w:val="22"/>
          <w:vertAlign w:val="superscript"/>
          <w:lang w:val="en-US"/>
        </w:rPr>
        <w:t>/</w:t>
      </w:r>
      <w:r w:rsidRPr="00A11B16">
        <w:rPr>
          <w:szCs w:val="22"/>
          <w:u w:val="single"/>
          <w:vertAlign w:val="superscript"/>
          <w:lang w:val="en-US"/>
        </w:rPr>
        <w:footnoteReference w:id="98"/>
      </w:r>
      <w:r w:rsidRPr="00A11B16">
        <w:rPr>
          <w:szCs w:val="22"/>
          <w:vertAlign w:val="superscript"/>
          <w:lang w:val="en-US"/>
        </w:rPr>
        <w:t>/</w:t>
      </w:r>
      <w:r w:rsidRPr="00A11B16">
        <w:rPr>
          <w:rFonts w:eastAsia="Calibri"/>
          <w:szCs w:val="22"/>
          <w:u w:val="single"/>
          <w:vertAlign w:val="superscript"/>
          <w:lang w:val="en-US"/>
        </w:rPr>
        <w:footnoteReference w:id="99"/>
      </w:r>
      <w:r w:rsidRPr="00A11B16">
        <w:rPr>
          <w:szCs w:val="22"/>
          <w:vertAlign w:val="superscript"/>
          <w:lang w:val="en-US"/>
        </w:rPr>
        <w:t>/</w:t>
      </w:r>
    </w:p>
    <w:p w14:paraId="270276E0" w14:textId="77777777" w:rsidR="00766BD0" w:rsidRPr="00A11B16" w:rsidRDefault="00766BD0" w:rsidP="00F72F41">
      <w:pPr>
        <w:rPr>
          <w:szCs w:val="22"/>
          <w:lang w:val="en-US"/>
        </w:rPr>
      </w:pPr>
    </w:p>
    <w:p w14:paraId="24974A0A" w14:textId="313F3DF2" w:rsidR="00766BD0" w:rsidRPr="00A11B16" w:rsidRDefault="00766BD0" w:rsidP="00F72F41">
      <w:pPr>
        <w:ind w:firstLine="720"/>
        <w:rPr>
          <w:i/>
          <w:iCs/>
          <w:color w:val="000000"/>
          <w:szCs w:val="22"/>
          <w:shd w:val="clear" w:color="auto" w:fill="FFFFFF"/>
          <w:lang w:val="en-US"/>
        </w:rPr>
      </w:pPr>
      <w:r w:rsidRPr="00A11B16">
        <w:rPr>
          <w:color w:val="000000"/>
          <w:szCs w:val="22"/>
          <w:shd w:val="clear" w:color="auto" w:fill="FFFFFF"/>
          <w:lang w:val="en-US"/>
        </w:rPr>
        <w:t>RECOGNIZING the efforts made by member states in the fight against violence and discrimination against all groups in vulnerable situations</w:t>
      </w:r>
      <w:r w:rsidR="00FA1E4A" w:rsidRPr="00A11B16">
        <w:rPr>
          <w:color w:val="000000"/>
          <w:szCs w:val="22"/>
          <w:shd w:val="clear" w:color="auto" w:fill="FFFFFF"/>
          <w:lang w:val="en-US"/>
        </w:rPr>
        <w:t>,</w:t>
      </w:r>
      <w:r w:rsidRPr="00A11B16">
        <w:rPr>
          <w:color w:val="000000"/>
          <w:szCs w:val="22"/>
          <w:shd w:val="clear" w:color="auto" w:fill="FFFFFF"/>
          <w:lang w:val="en-US"/>
        </w:rPr>
        <w:t xml:space="preserve"> in accordance with their international human rights obligations and within the framework of development plans and public policies of each State;</w:t>
      </w:r>
    </w:p>
    <w:p w14:paraId="5B00333A" w14:textId="77777777" w:rsidR="00766BD0" w:rsidRPr="00A11B16" w:rsidRDefault="00766BD0" w:rsidP="00F72F41">
      <w:pPr>
        <w:rPr>
          <w:color w:val="000000"/>
          <w:szCs w:val="22"/>
          <w:shd w:val="clear" w:color="auto" w:fill="FFFFFF"/>
          <w:lang w:val="en-US"/>
        </w:rPr>
      </w:pPr>
    </w:p>
    <w:p w14:paraId="31BA30DB" w14:textId="623844CE" w:rsidR="00766BD0" w:rsidRPr="00A11B16" w:rsidRDefault="00766BD0" w:rsidP="00F72F41">
      <w:pPr>
        <w:ind w:firstLine="720"/>
        <w:rPr>
          <w:i/>
          <w:iCs/>
          <w:color w:val="000000"/>
          <w:szCs w:val="22"/>
          <w:shd w:val="clear" w:color="auto" w:fill="FFFFFF"/>
          <w:lang w:val="en-US"/>
        </w:rPr>
      </w:pPr>
      <w:r w:rsidRPr="00A11B16">
        <w:rPr>
          <w:color w:val="000000"/>
          <w:szCs w:val="22"/>
          <w:shd w:val="clear" w:color="auto" w:fill="FFFFFF"/>
          <w:lang w:val="en-US"/>
        </w:rPr>
        <w:t>TAKING INTO ACCOUNT that despite such efforts, lesbian, gay, bisexual, trans and intersex (LGBTI) persons continue to be subjected to violence and discrimination based on their sexual orientation, gender identity or expression, and sexual characteristics;</w:t>
      </w:r>
    </w:p>
    <w:p w14:paraId="4EF113E7" w14:textId="77777777" w:rsidR="00766BD0" w:rsidRPr="00A11B16" w:rsidRDefault="00766BD0" w:rsidP="00F72F41">
      <w:pPr>
        <w:rPr>
          <w:color w:val="000000"/>
          <w:szCs w:val="22"/>
          <w:shd w:val="clear" w:color="auto" w:fill="FFFFFF"/>
          <w:lang w:val="en-US"/>
        </w:rPr>
      </w:pPr>
    </w:p>
    <w:p w14:paraId="119576AA" w14:textId="23B46F26" w:rsidR="00766BD0" w:rsidRPr="00A11B16" w:rsidRDefault="00766BD0" w:rsidP="00F72F41">
      <w:pPr>
        <w:ind w:firstLine="720"/>
        <w:rPr>
          <w:color w:val="000000"/>
          <w:szCs w:val="22"/>
          <w:shd w:val="clear" w:color="auto" w:fill="FFFFFF"/>
          <w:lang w:val="en-US"/>
        </w:rPr>
      </w:pPr>
      <w:r w:rsidRPr="00A11B16">
        <w:rPr>
          <w:color w:val="000000"/>
          <w:szCs w:val="22"/>
          <w:shd w:val="clear" w:color="auto" w:fill="FFFFFF"/>
          <w:lang w:val="en-US"/>
        </w:rPr>
        <w:t>RECOGNIZING that trans persons</w:t>
      </w:r>
      <w:r w:rsidR="00005C82" w:rsidRPr="00A11B16">
        <w:rPr>
          <w:color w:val="000000"/>
          <w:szCs w:val="22"/>
          <w:shd w:val="clear" w:color="auto" w:fill="FFFFFF"/>
          <w:lang w:val="en-US"/>
        </w:rPr>
        <w:t xml:space="preserve">, especially </w:t>
      </w:r>
      <w:r w:rsidRPr="00A11B16">
        <w:rPr>
          <w:color w:val="000000"/>
          <w:szCs w:val="22"/>
          <w:shd w:val="clear" w:color="auto" w:fill="FFFFFF"/>
          <w:lang w:val="en-US"/>
        </w:rPr>
        <w:t>trans women</w:t>
      </w:r>
      <w:r w:rsidR="00005C82" w:rsidRPr="00A11B16">
        <w:rPr>
          <w:color w:val="000000"/>
          <w:szCs w:val="22"/>
          <w:shd w:val="clear" w:color="auto" w:fill="FFFFFF"/>
          <w:lang w:val="en-US"/>
        </w:rPr>
        <w:t>,</w:t>
      </w:r>
      <w:r w:rsidRPr="00A11B16">
        <w:rPr>
          <w:color w:val="000000"/>
          <w:szCs w:val="22"/>
          <w:shd w:val="clear" w:color="auto" w:fill="FFFFFF"/>
          <w:lang w:val="en-US"/>
        </w:rPr>
        <w:t xml:space="preserve"> are in a situation of particular vulnerability as a result of the combination of various factors such as prejudice, exclusion, discrimination</w:t>
      </w:r>
      <w:r w:rsidR="00EB422A" w:rsidRPr="00A11B16">
        <w:rPr>
          <w:color w:val="000000"/>
          <w:szCs w:val="22"/>
          <w:shd w:val="clear" w:color="auto" w:fill="FFFFFF"/>
          <w:lang w:val="en-US"/>
        </w:rPr>
        <w:t>,</w:t>
      </w:r>
      <w:r w:rsidRPr="00A11B16">
        <w:rPr>
          <w:color w:val="000000"/>
          <w:szCs w:val="22"/>
          <w:shd w:val="clear" w:color="auto" w:fill="FFFFFF"/>
          <w:lang w:val="en-US"/>
        </w:rPr>
        <w:t xml:space="preserve"> and violence in public and private spheres;</w:t>
      </w:r>
    </w:p>
    <w:p w14:paraId="2DF600E5" w14:textId="77777777" w:rsidR="00766BD0" w:rsidRPr="00A11B16" w:rsidRDefault="00766BD0" w:rsidP="00F72F41">
      <w:pPr>
        <w:rPr>
          <w:color w:val="000000"/>
          <w:szCs w:val="22"/>
          <w:shd w:val="clear" w:color="auto" w:fill="FFFFFF"/>
          <w:lang w:val="en-US"/>
        </w:rPr>
      </w:pPr>
    </w:p>
    <w:p w14:paraId="518D2051" w14:textId="5C18D640" w:rsidR="00766BD0" w:rsidRPr="00A11B16" w:rsidRDefault="00766BD0" w:rsidP="00F72F41">
      <w:pPr>
        <w:ind w:firstLine="720"/>
        <w:rPr>
          <w:i/>
          <w:iCs/>
          <w:color w:val="000000"/>
          <w:szCs w:val="22"/>
          <w:shd w:val="clear" w:color="auto" w:fill="FFFFFF"/>
          <w:lang w:val="en-US"/>
        </w:rPr>
      </w:pPr>
      <w:r w:rsidRPr="00A11B16">
        <w:rPr>
          <w:color w:val="000000"/>
          <w:szCs w:val="22"/>
          <w:shd w:val="clear" w:color="auto" w:fill="FFFFFF"/>
          <w:lang w:val="en-US"/>
        </w:rPr>
        <w:t>CONSIDERING with special concern that violence against girls, boys</w:t>
      </w:r>
      <w:r w:rsidR="001B4920" w:rsidRPr="00A11B16">
        <w:rPr>
          <w:color w:val="000000"/>
          <w:szCs w:val="22"/>
          <w:shd w:val="clear" w:color="auto" w:fill="FFFFFF"/>
          <w:lang w:val="en-US"/>
        </w:rPr>
        <w:t>,</w:t>
      </w:r>
      <w:r w:rsidRPr="00A11B16">
        <w:rPr>
          <w:color w:val="000000"/>
          <w:szCs w:val="22"/>
          <w:shd w:val="clear" w:color="auto" w:fill="FFFFFF"/>
          <w:lang w:val="en-US"/>
        </w:rPr>
        <w:t xml:space="preserve"> and adolescents manifests itself </w:t>
      </w:r>
      <w:r w:rsidR="00C35595" w:rsidRPr="00A11B16">
        <w:rPr>
          <w:color w:val="000000"/>
          <w:szCs w:val="22"/>
          <w:shd w:val="clear" w:color="auto" w:fill="FFFFFF"/>
          <w:lang w:val="en-US"/>
        </w:rPr>
        <w:t xml:space="preserve">in </w:t>
      </w:r>
      <w:r w:rsidRPr="00A11B16">
        <w:rPr>
          <w:color w:val="000000"/>
          <w:szCs w:val="22"/>
          <w:shd w:val="clear" w:color="auto" w:fill="FFFFFF"/>
          <w:lang w:val="en-US"/>
        </w:rPr>
        <w:t xml:space="preserve">both public and private </w:t>
      </w:r>
      <w:r w:rsidR="00EB422A" w:rsidRPr="00A11B16">
        <w:rPr>
          <w:color w:val="000000"/>
          <w:szCs w:val="22"/>
          <w:shd w:val="clear" w:color="auto" w:fill="FFFFFF"/>
          <w:lang w:val="en-US"/>
        </w:rPr>
        <w:t>contexts</w:t>
      </w:r>
      <w:r w:rsidRPr="00A11B16">
        <w:rPr>
          <w:color w:val="000000"/>
          <w:szCs w:val="22"/>
          <w:shd w:val="clear" w:color="auto" w:fill="FFFFFF"/>
          <w:lang w:val="en-US"/>
        </w:rPr>
        <w:t xml:space="preserve"> for various reasons, including as a consequence of discrimination based on sexual orientation and gender identity or expression</w:t>
      </w:r>
      <w:r w:rsidR="00FE7C3C" w:rsidRPr="00A11B16">
        <w:rPr>
          <w:color w:val="000000"/>
          <w:szCs w:val="22"/>
          <w:shd w:val="clear" w:color="auto" w:fill="FFFFFF"/>
          <w:lang w:val="en-US"/>
        </w:rPr>
        <w:t>;</w:t>
      </w:r>
    </w:p>
    <w:p w14:paraId="2E1D9613" w14:textId="77777777" w:rsidR="00766BD0" w:rsidRPr="00A11B16" w:rsidRDefault="00766BD0" w:rsidP="00F72F41">
      <w:pPr>
        <w:rPr>
          <w:color w:val="000000"/>
          <w:szCs w:val="22"/>
          <w:shd w:val="clear" w:color="auto" w:fill="FFFFFF"/>
          <w:lang w:val="en-US"/>
        </w:rPr>
      </w:pPr>
    </w:p>
    <w:p w14:paraId="401317CA" w14:textId="3FE04019" w:rsidR="00766BD0" w:rsidRPr="00A11B16" w:rsidRDefault="00766BD0" w:rsidP="00F72F41">
      <w:pPr>
        <w:ind w:firstLine="720"/>
        <w:rPr>
          <w:color w:val="000000"/>
          <w:szCs w:val="22"/>
          <w:shd w:val="clear" w:color="auto" w:fill="FFFFFF"/>
          <w:lang w:val="en-US"/>
        </w:rPr>
      </w:pPr>
      <w:r w:rsidRPr="00A11B16">
        <w:rPr>
          <w:color w:val="000000"/>
          <w:szCs w:val="22"/>
          <w:shd w:val="clear" w:color="auto" w:fill="FFFFFF"/>
          <w:lang w:val="en-US"/>
        </w:rPr>
        <w:t>TAKING NOTE that the specific human rights violations and abuses commonly suffered by intersex persons may involve</w:t>
      </w:r>
      <w:r w:rsidR="00EB422A" w:rsidRPr="00A11B16">
        <w:rPr>
          <w:color w:val="000000"/>
          <w:szCs w:val="22"/>
          <w:shd w:val="clear" w:color="auto" w:fill="FFFFFF"/>
          <w:lang w:val="en-US"/>
        </w:rPr>
        <w:t xml:space="preserve">, </w:t>
      </w:r>
      <w:r w:rsidR="00EB422A" w:rsidRPr="00A11B16">
        <w:rPr>
          <w:i/>
          <w:iCs/>
          <w:color w:val="000000"/>
          <w:szCs w:val="22"/>
          <w:shd w:val="clear" w:color="auto" w:fill="FFFFFF"/>
          <w:lang w:val="en-US"/>
        </w:rPr>
        <w:t>inter alia</w:t>
      </w:r>
      <w:r w:rsidR="00EB422A" w:rsidRPr="00A11B16">
        <w:rPr>
          <w:color w:val="000000"/>
          <w:szCs w:val="22"/>
          <w:shd w:val="clear" w:color="auto" w:fill="FFFFFF"/>
          <w:lang w:val="en-US"/>
        </w:rPr>
        <w:t>,</w:t>
      </w:r>
      <w:r w:rsidRPr="00A11B16">
        <w:rPr>
          <w:color w:val="000000"/>
          <w:szCs w:val="22"/>
          <w:shd w:val="clear" w:color="auto" w:fill="FFFFFF"/>
          <w:lang w:val="en-US"/>
        </w:rPr>
        <w:t xml:space="preserve"> irreversible sex assignment and genital modification surgeries without informed consent; non-consensual sterilization; excessive and/or coercive submission to medical examinations, photographs</w:t>
      </w:r>
      <w:r w:rsidR="00EB422A" w:rsidRPr="00A11B16">
        <w:rPr>
          <w:color w:val="000000"/>
          <w:szCs w:val="22"/>
          <w:shd w:val="clear" w:color="auto" w:fill="FFFFFF"/>
          <w:lang w:val="en-US"/>
        </w:rPr>
        <w:t>,</w:t>
      </w:r>
      <w:r w:rsidRPr="00A11B16">
        <w:rPr>
          <w:color w:val="000000"/>
          <w:szCs w:val="22"/>
          <w:shd w:val="clear" w:color="auto" w:fill="FFFFFF"/>
          <w:lang w:val="en-US"/>
        </w:rPr>
        <w:t xml:space="preserve"> and exposure of genital</w:t>
      </w:r>
      <w:r w:rsidR="00EB422A" w:rsidRPr="00A11B16">
        <w:rPr>
          <w:color w:val="000000"/>
          <w:szCs w:val="22"/>
          <w:shd w:val="clear" w:color="auto" w:fill="FFFFFF"/>
          <w:lang w:val="en-US"/>
        </w:rPr>
        <w:t>ia</w:t>
      </w:r>
      <w:r w:rsidRPr="00A11B16">
        <w:rPr>
          <w:color w:val="000000"/>
          <w:szCs w:val="22"/>
          <w:shd w:val="clear" w:color="auto" w:fill="FFFFFF"/>
          <w:lang w:val="en-US"/>
        </w:rPr>
        <w:t>; lack of access to medical information and medical histor</w:t>
      </w:r>
      <w:r w:rsidR="00EB422A" w:rsidRPr="00A11B16">
        <w:rPr>
          <w:color w:val="000000"/>
          <w:szCs w:val="22"/>
          <w:shd w:val="clear" w:color="auto" w:fill="FFFFFF"/>
          <w:lang w:val="en-US"/>
        </w:rPr>
        <w:t>ies</w:t>
      </w:r>
      <w:r w:rsidRPr="00A11B16">
        <w:rPr>
          <w:color w:val="000000"/>
          <w:szCs w:val="22"/>
          <w:shd w:val="clear" w:color="auto" w:fill="FFFFFF"/>
          <w:lang w:val="en-US"/>
        </w:rPr>
        <w:t xml:space="preserve">; delays in birth registration; </w:t>
      </w:r>
      <w:r w:rsidR="00EB422A" w:rsidRPr="00A11B16">
        <w:rPr>
          <w:color w:val="000000"/>
          <w:szCs w:val="22"/>
          <w:shd w:val="clear" w:color="auto" w:fill="FFFFFF"/>
          <w:lang w:val="en-US"/>
        </w:rPr>
        <w:t xml:space="preserve">and </w:t>
      </w:r>
      <w:r w:rsidRPr="00A11B16">
        <w:rPr>
          <w:color w:val="000000"/>
          <w:szCs w:val="22"/>
          <w:shd w:val="clear" w:color="auto" w:fill="FFFFFF"/>
          <w:lang w:val="en-US"/>
        </w:rPr>
        <w:t>denial of services or health insurance</w:t>
      </w:r>
      <w:r w:rsidR="00FE7C3C" w:rsidRPr="00A11B16">
        <w:rPr>
          <w:color w:val="000000"/>
          <w:szCs w:val="22"/>
          <w:shd w:val="clear" w:color="auto" w:fill="FFFFFF"/>
          <w:lang w:val="en-US"/>
        </w:rPr>
        <w:t>;</w:t>
      </w:r>
    </w:p>
    <w:p w14:paraId="378485C3" w14:textId="77777777" w:rsidR="00766BD0" w:rsidRPr="00A11B16" w:rsidRDefault="00766BD0" w:rsidP="00F72F41">
      <w:pPr>
        <w:rPr>
          <w:color w:val="000000"/>
          <w:szCs w:val="22"/>
          <w:shd w:val="clear" w:color="auto" w:fill="FFFFFF"/>
          <w:lang w:val="en-US"/>
        </w:rPr>
      </w:pPr>
    </w:p>
    <w:p w14:paraId="720C5A76" w14:textId="1907D9AC" w:rsidR="00766BD0" w:rsidRPr="00A11B16" w:rsidRDefault="00766BD0" w:rsidP="00F72F41">
      <w:pPr>
        <w:ind w:firstLine="720"/>
        <w:rPr>
          <w:i/>
          <w:iCs/>
          <w:color w:val="000000"/>
          <w:szCs w:val="22"/>
          <w:shd w:val="clear" w:color="auto" w:fill="FFFFFF"/>
          <w:lang w:val="en-US"/>
        </w:rPr>
      </w:pPr>
      <w:r w:rsidRPr="00A11B16">
        <w:rPr>
          <w:color w:val="000000"/>
          <w:szCs w:val="22"/>
          <w:shd w:val="clear" w:color="auto" w:fill="FFFFFF"/>
          <w:lang w:val="en-US"/>
        </w:rPr>
        <w:t xml:space="preserve">TAKING NOTE </w:t>
      </w:r>
      <w:r w:rsidR="001B4920" w:rsidRPr="00A11B16">
        <w:rPr>
          <w:color w:val="000000"/>
          <w:szCs w:val="22"/>
          <w:shd w:val="clear" w:color="auto" w:fill="FFFFFF"/>
          <w:lang w:val="en-US"/>
        </w:rPr>
        <w:t xml:space="preserve">ALSO </w:t>
      </w:r>
      <w:r w:rsidRPr="00A11B16">
        <w:rPr>
          <w:color w:val="000000"/>
          <w:szCs w:val="22"/>
          <w:shd w:val="clear" w:color="auto" w:fill="FFFFFF"/>
          <w:lang w:val="en-US"/>
        </w:rPr>
        <w:t xml:space="preserve">of the work and contributions of the Office of the Rapporteur for the Rights of LGBTI Persons </w:t>
      </w:r>
      <w:r w:rsidR="00EB422A" w:rsidRPr="00A11B16">
        <w:rPr>
          <w:color w:val="000000"/>
          <w:szCs w:val="22"/>
          <w:shd w:val="clear" w:color="auto" w:fill="FFFFFF"/>
          <w:lang w:val="en-US"/>
        </w:rPr>
        <w:t xml:space="preserve">of the IACHR </w:t>
      </w:r>
      <w:r w:rsidRPr="00A11B16">
        <w:rPr>
          <w:color w:val="000000"/>
          <w:szCs w:val="22"/>
          <w:shd w:val="clear" w:color="auto" w:fill="FFFFFF"/>
          <w:lang w:val="en-US"/>
        </w:rPr>
        <w:t xml:space="preserve">and, in particular, its reports </w:t>
      </w:r>
      <w:r w:rsidR="00CC0BAD" w:rsidRPr="00A11B16">
        <w:rPr>
          <w:color w:val="000000"/>
          <w:szCs w:val="22"/>
          <w:shd w:val="clear" w:color="auto" w:fill="FFFFFF"/>
          <w:lang w:val="en-US"/>
        </w:rPr>
        <w:t>“</w:t>
      </w:r>
      <w:r w:rsidRPr="00A11B16">
        <w:rPr>
          <w:color w:val="000000"/>
          <w:szCs w:val="22"/>
          <w:shd w:val="clear" w:color="auto" w:fill="FFFFFF"/>
          <w:lang w:val="en-US"/>
        </w:rPr>
        <w:t xml:space="preserve">Violence against </w:t>
      </w:r>
      <w:r w:rsidR="00316A98" w:rsidRPr="00A11B16">
        <w:rPr>
          <w:color w:val="000000"/>
          <w:szCs w:val="22"/>
          <w:shd w:val="clear" w:color="auto" w:fill="FFFFFF"/>
          <w:lang w:val="en-US"/>
        </w:rPr>
        <w:t>L</w:t>
      </w:r>
      <w:r w:rsidRPr="00A11B16">
        <w:rPr>
          <w:color w:val="000000"/>
          <w:szCs w:val="22"/>
          <w:shd w:val="clear" w:color="auto" w:fill="FFFFFF"/>
          <w:lang w:val="en-US"/>
        </w:rPr>
        <w:t xml:space="preserve">esbian, </w:t>
      </w:r>
      <w:r w:rsidR="00316A98" w:rsidRPr="00A11B16">
        <w:rPr>
          <w:color w:val="000000"/>
          <w:szCs w:val="22"/>
          <w:shd w:val="clear" w:color="auto" w:fill="FFFFFF"/>
          <w:lang w:val="en-US"/>
        </w:rPr>
        <w:t>G</w:t>
      </w:r>
      <w:r w:rsidRPr="00A11B16">
        <w:rPr>
          <w:color w:val="000000"/>
          <w:szCs w:val="22"/>
          <w:shd w:val="clear" w:color="auto" w:fill="FFFFFF"/>
          <w:lang w:val="en-US"/>
        </w:rPr>
        <w:t xml:space="preserve">ay, </w:t>
      </w:r>
      <w:r w:rsidR="00316A98" w:rsidRPr="00A11B16">
        <w:rPr>
          <w:color w:val="000000"/>
          <w:szCs w:val="22"/>
          <w:shd w:val="clear" w:color="auto" w:fill="FFFFFF"/>
          <w:lang w:val="en-US"/>
        </w:rPr>
        <w:t>B</w:t>
      </w:r>
      <w:r w:rsidRPr="00A11B16">
        <w:rPr>
          <w:color w:val="000000"/>
          <w:szCs w:val="22"/>
          <w:shd w:val="clear" w:color="auto" w:fill="FFFFFF"/>
          <w:lang w:val="en-US"/>
        </w:rPr>
        <w:t xml:space="preserve">isexual, </w:t>
      </w:r>
      <w:r w:rsidR="00316A98" w:rsidRPr="00A11B16">
        <w:rPr>
          <w:color w:val="000000"/>
          <w:szCs w:val="22"/>
          <w:shd w:val="clear" w:color="auto" w:fill="FFFFFF"/>
          <w:lang w:val="en-US"/>
        </w:rPr>
        <w:t>T</w:t>
      </w:r>
      <w:r w:rsidRPr="00A11B16">
        <w:rPr>
          <w:color w:val="000000"/>
          <w:szCs w:val="22"/>
          <w:shd w:val="clear" w:color="auto" w:fill="FFFFFF"/>
          <w:lang w:val="en-US"/>
        </w:rPr>
        <w:t xml:space="preserve">rans and </w:t>
      </w:r>
      <w:r w:rsidR="00316A98" w:rsidRPr="00A11B16">
        <w:rPr>
          <w:color w:val="000000"/>
          <w:szCs w:val="22"/>
          <w:shd w:val="clear" w:color="auto" w:fill="FFFFFF"/>
          <w:lang w:val="en-US"/>
        </w:rPr>
        <w:t>I</w:t>
      </w:r>
      <w:r w:rsidRPr="00A11B16">
        <w:rPr>
          <w:color w:val="000000"/>
          <w:szCs w:val="22"/>
          <w:shd w:val="clear" w:color="auto" w:fill="FFFFFF"/>
          <w:lang w:val="en-US"/>
        </w:rPr>
        <w:t xml:space="preserve">ntersex </w:t>
      </w:r>
      <w:r w:rsidR="00316A98" w:rsidRPr="00A11B16">
        <w:rPr>
          <w:color w:val="000000"/>
          <w:szCs w:val="22"/>
          <w:shd w:val="clear" w:color="auto" w:fill="FFFFFF"/>
          <w:lang w:val="en-US"/>
        </w:rPr>
        <w:t>P</w:t>
      </w:r>
      <w:r w:rsidRPr="00A11B16">
        <w:rPr>
          <w:color w:val="000000"/>
          <w:szCs w:val="22"/>
          <w:shd w:val="clear" w:color="auto" w:fill="FFFFFF"/>
          <w:lang w:val="en-US"/>
        </w:rPr>
        <w:t xml:space="preserve">ersons in </w:t>
      </w:r>
      <w:r w:rsidR="00316A98" w:rsidRPr="00A11B16">
        <w:rPr>
          <w:color w:val="000000"/>
          <w:szCs w:val="22"/>
          <w:shd w:val="clear" w:color="auto" w:fill="FFFFFF"/>
          <w:lang w:val="en-US"/>
        </w:rPr>
        <w:t xml:space="preserve">the </w:t>
      </w:r>
      <w:r w:rsidRPr="00A11B16">
        <w:rPr>
          <w:color w:val="000000"/>
          <w:szCs w:val="22"/>
          <w:shd w:val="clear" w:color="auto" w:fill="FFFFFF"/>
          <w:lang w:val="en-US"/>
        </w:rPr>
        <w:t>America</w:t>
      </w:r>
      <w:r w:rsidR="00316A98" w:rsidRPr="00A11B16">
        <w:rPr>
          <w:color w:val="000000"/>
          <w:szCs w:val="22"/>
          <w:shd w:val="clear" w:color="auto" w:fill="FFFFFF"/>
          <w:lang w:val="en-US"/>
        </w:rPr>
        <w:t>s</w:t>
      </w:r>
      <w:r w:rsidR="00CC0BAD" w:rsidRPr="00A11B16">
        <w:rPr>
          <w:color w:val="000000"/>
          <w:szCs w:val="22"/>
          <w:shd w:val="clear" w:color="auto" w:fill="FFFFFF"/>
          <w:lang w:val="en-US"/>
        </w:rPr>
        <w:t>”</w:t>
      </w:r>
      <w:r w:rsidRPr="00A11B16">
        <w:rPr>
          <w:color w:val="000000"/>
          <w:szCs w:val="22"/>
          <w:shd w:val="clear" w:color="auto" w:fill="FFFFFF"/>
          <w:lang w:val="en-US"/>
        </w:rPr>
        <w:t xml:space="preserve"> of November 2015 and </w:t>
      </w:r>
      <w:r w:rsidR="00CC0BAD" w:rsidRPr="00A11B16">
        <w:rPr>
          <w:color w:val="000000"/>
          <w:szCs w:val="22"/>
          <w:shd w:val="clear" w:color="auto" w:fill="FFFFFF"/>
          <w:lang w:val="en-US"/>
        </w:rPr>
        <w:t>“</w:t>
      </w:r>
      <w:r w:rsidR="00316A98" w:rsidRPr="00A11B16">
        <w:rPr>
          <w:lang w:val="en-US"/>
        </w:rPr>
        <w:t xml:space="preserve">Advances and </w:t>
      </w:r>
      <w:r w:rsidR="00316A98" w:rsidRPr="00A11B16">
        <w:rPr>
          <w:lang w:val="en-US"/>
        </w:rPr>
        <w:lastRenderedPageBreak/>
        <w:t>Challenges towards the Recognition of the Rights of LGBTI Persons in the Americas</w:t>
      </w:r>
      <w:r w:rsidR="00CC0BAD" w:rsidRPr="00A11B16">
        <w:rPr>
          <w:color w:val="000000"/>
          <w:szCs w:val="22"/>
          <w:shd w:val="clear" w:color="auto" w:fill="FFFFFF"/>
          <w:lang w:val="en-US"/>
        </w:rPr>
        <w:t>”</w:t>
      </w:r>
      <w:r w:rsidRPr="00A11B16">
        <w:rPr>
          <w:color w:val="000000"/>
          <w:szCs w:val="22"/>
          <w:shd w:val="clear" w:color="auto" w:fill="FFFFFF"/>
          <w:lang w:val="en-US"/>
        </w:rPr>
        <w:t xml:space="preserve"> of December 2018, </w:t>
      </w:r>
      <w:r w:rsidR="00316A98" w:rsidRPr="00A11B16">
        <w:rPr>
          <w:color w:val="000000"/>
          <w:szCs w:val="22"/>
          <w:shd w:val="clear" w:color="auto" w:fill="FFFFFF"/>
          <w:lang w:val="en-US"/>
        </w:rPr>
        <w:t xml:space="preserve">as well as those </w:t>
      </w:r>
      <w:r w:rsidRPr="00A11B16">
        <w:rPr>
          <w:color w:val="000000"/>
          <w:szCs w:val="22"/>
          <w:shd w:val="clear" w:color="auto" w:fill="FFFFFF"/>
          <w:lang w:val="en-US"/>
        </w:rPr>
        <w:t xml:space="preserve">of the </w:t>
      </w:r>
      <w:r w:rsidR="002C7581" w:rsidRPr="00A11B16">
        <w:rPr>
          <w:szCs w:val="22"/>
          <w:lang w:val="en-US"/>
        </w:rPr>
        <w:t>Working Group to Examine the Periodic Reports of the States Parties to the Protocol of San Salvador</w:t>
      </w:r>
      <w:r w:rsidR="00316A98" w:rsidRPr="00A11B16">
        <w:rPr>
          <w:szCs w:val="22"/>
          <w:lang w:val="en-US"/>
        </w:rPr>
        <w:t xml:space="preserve"> (WGPSS)</w:t>
      </w:r>
      <w:r w:rsidRPr="00A11B16">
        <w:rPr>
          <w:color w:val="000000"/>
          <w:szCs w:val="22"/>
          <w:shd w:val="clear" w:color="auto" w:fill="FFFFFF"/>
          <w:lang w:val="en-US"/>
        </w:rPr>
        <w:t xml:space="preserve"> and of the Department of Social Inclusion of the Secretariat </w:t>
      </w:r>
      <w:r w:rsidR="00316A98" w:rsidRPr="00A11B16">
        <w:rPr>
          <w:color w:val="000000"/>
          <w:szCs w:val="22"/>
          <w:shd w:val="clear" w:color="auto" w:fill="FFFFFF"/>
          <w:lang w:val="en-US"/>
        </w:rPr>
        <w:t>for</w:t>
      </w:r>
      <w:r w:rsidRPr="00A11B16">
        <w:rPr>
          <w:color w:val="000000"/>
          <w:szCs w:val="22"/>
          <w:shd w:val="clear" w:color="auto" w:fill="FFFFFF"/>
          <w:lang w:val="en-US"/>
        </w:rPr>
        <w:t xml:space="preserve"> Access to Rights and Equity;</w:t>
      </w:r>
      <w:r w:rsidR="00FE7C3C" w:rsidRPr="00A11B16">
        <w:rPr>
          <w:color w:val="000000"/>
          <w:szCs w:val="22"/>
          <w:shd w:val="clear" w:color="auto" w:fill="FFFFFF"/>
          <w:lang w:val="en-US"/>
        </w:rPr>
        <w:t xml:space="preserve"> and</w:t>
      </w:r>
    </w:p>
    <w:p w14:paraId="5EF74BCA" w14:textId="77777777" w:rsidR="00766BD0" w:rsidRPr="00A11B16" w:rsidRDefault="00766BD0" w:rsidP="00F72F41">
      <w:pPr>
        <w:rPr>
          <w:color w:val="000000"/>
          <w:szCs w:val="22"/>
          <w:shd w:val="clear" w:color="auto" w:fill="FFFFFF"/>
          <w:lang w:val="en-US"/>
        </w:rPr>
      </w:pPr>
    </w:p>
    <w:p w14:paraId="50236604" w14:textId="5D36661D" w:rsidR="00766BD0" w:rsidRPr="00A11B16" w:rsidRDefault="00766BD0" w:rsidP="00F72F41">
      <w:pPr>
        <w:ind w:firstLine="720"/>
        <w:rPr>
          <w:szCs w:val="22"/>
          <w:lang w:val="en-US"/>
        </w:rPr>
      </w:pPr>
      <w:r w:rsidRPr="00A11B16">
        <w:rPr>
          <w:color w:val="000000"/>
          <w:szCs w:val="22"/>
          <w:shd w:val="clear" w:color="auto" w:fill="FFFFFF"/>
          <w:lang w:val="en-US"/>
        </w:rPr>
        <w:t>REAFFIRMING the authority of member states to implement their national policies in accordance with the principles defined by their respective national constitutions in accordance with universally recognized international human rights law</w:t>
      </w:r>
      <w:r w:rsidR="00FE7C3C" w:rsidRPr="00A11B16">
        <w:rPr>
          <w:color w:val="000000"/>
          <w:szCs w:val="22"/>
          <w:shd w:val="clear" w:color="auto" w:fill="FFFFFF"/>
          <w:lang w:val="en-US"/>
        </w:rPr>
        <w:t>,</w:t>
      </w:r>
    </w:p>
    <w:p w14:paraId="790D74ED" w14:textId="77777777" w:rsidR="00766BD0" w:rsidRPr="00A11B16" w:rsidRDefault="00766BD0" w:rsidP="00F72F41">
      <w:pPr>
        <w:rPr>
          <w:color w:val="000000"/>
          <w:szCs w:val="22"/>
          <w:shd w:val="clear" w:color="auto" w:fill="FFFFFF"/>
          <w:lang w:val="en-US"/>
        </w:rPr>
      </w:pPr>
    </w:p>
    <w:p w14:paraId="144BA142" w14:textId="77777777" w:rsidR="00766BD0" w:rsidRPr="00A11B16" w:rsidRDefault="00766BD0" w:rsidP="00F72F41">
      <w:pPr>
        <w:rPr>
          <w:color w:val="000000"/>
          <w:szCs w:val="22"/>
          <w:shd w:val="clear" w:color="auto" w:fill="FFFFFF"/>
          <w:lang w:val="en-US"/>
        </w:rPr>
      </w:pPr>
      <w:r w:rsidRPr="00A11B16">
        <w:rPr>
          <w:color w:val="000000"/>
          <w:szCs w:val="22"/>
          <w:shd w:val="clear" w:color="auto" w:fill="FFFFFF"/>
          <w:lang w:val="en-US"/>
        </w:rPr>
        <w:t>RESOLVES:</w:t>
      </w:r>
    </w:p>
    <w:p w14:paraId="34762FE1" w14:textId="77777777" w:rsidR="00766BD0" w:rsidRPr="00A11B16" w:rsidRDefault="00766BD0" w:rsidP="00F72F41">
      <w:pPr>
        <w:rPr>
          <w:color w:val="000000"/>
          <w:szCs w:val="22"/>
          <w:shd w:val="clear" w:color="auto" w:fill="FFFFFF"/>
          <w:lang w:val="en-US"/>
        </w:rPr>
      </w:pPr>
    </w:p>
    <w:p w14:paraId="3517887B" w14:textId="4DEA3AD0" w:rsidR="00766BD0" w:rsidRPr="00A11B16" w:rsidRDefault="00766BD0" w:rsidP="00F72F41">
      <w:pPr>
        <w:ind w:firstLine="720"/>
        <w:rPr>
          <w:iCs/>
          <w:color w:val="000000"/>
          <w:szCs w:val="22"/>
          <w:shd w:val="clear" w:color="auto" w:fill="FFFFFF"/>
          <w:lang w:val="en-US"/>
        </w:rPr>
      </w:pPr>
      <w:r w:rsidRPr="00A11B16">
        <w:rPr>
          <w:color w:val="000000"/>
          <w:szCs w:val="22"/>
          <w:shd w:val="clear" w:color="auto" w:fill="FFFFFF"/>
          <w:lang w:val="en-US"/>
        </w:rPr>
        <w:t>1.</w:t>
      </w:r>
      <w:r w:rsidRPr="00A11B16">
        <w:rPr>
          <w:color w:val="000000"/>
          <w:szCs w:val="22"/>
          <w:shd w:val="clear" w:color="auto" w:fill="FFFFFF"/>
          <w:lang w:val="en-US"/>
        </w:rPr>
        <w:tab/>
        <w:t xml:space="preserve">To </w:t>
      </w:r>
      <w:r w:rsidR="00FE7C3C" w:rsidRPr="00A11B16">
        <w:rPr>
          <w:color w:val="000000"/>
          <w:szCs w:val="22"/>
          <w:shd w:val="clear" w:color="auto" w:fill="FFFFFF"/>
          <w:lang w:val="en-US"/>
        </w:rPr>
        <w:t>c</w:t>
      </w:r>
      <w:r w:rsidRPr="00A11B16">
        <w:rPr>
          <w:color w:val="000000"/>
          <w:szCs w:val="22"/>
          <w:shd w:val="clear" w:color="auto" w:fill="FFFFFF"/>
          <w:lang w:val="en-US"/>
        </w:rPr>
        <w:t>ondemn violations and abuses of human rights</w:t>
      </w:r>
      <w:r w:rsidR="00316A98" w:rsidRPr="00A11B16">
        <w:rPr>
          <w:color w:val="000000"/>
          <w:szCs w:val="22"/>
          <w:shd w:val="clear" w:color="auto" w:fill="FFFFFF"/>
          <w:lang w:val="en-US"/>
        </w:rPr>
        <w:t xml:space="preserve"> that </w:t>
      </w:r>
      <w:r w:rsidRPr="00A11B16">
        <w:rPr>
          <w:color w:val="000000"/>
          <w:szCs w:val="22"/>
          <w:shd w:val="clear" w:color="auto" w:fill="FFFFFF"/>
          <w:lang w:val="en-US"/>
        </w:rPr>
        <w:t xml:space="preserve">involve discrimination, speech and manifestations of hatred, incitement and acts of violence motivated by prejudice against persons </w:t>
      </w:r>
      <w:r w:rsidR="000F3523" w:rsidRPr="00A11B16">
        <w:rPr>
          <w:color w:val="000000"/>
          <w:szCs w:val="22"/>
          <w:shd w:val="clear" w:color="auto" w:fill="FFFFFF"/>
          <w:lang w:val="en-US"/>
        </w:rPr>
        <w:t xml:space="preserve">by reason </w:t>
      </w:r>
      <w:r w:rsidRPr="00A11B16">
        <w:rPr>
          <w:color w:val="000000"/>
          <w:szCs w:val="22"/>
          <w:shd w:val="clear" w:color="auto" w:fill="FFFFFF"/>
          <w:lang w:val="en-US"/>
        </w:rPr>
        <w:t xml:space="preserve">of their sexual orientation, gender identity or expression, or sexual characteristics that occur in the Hemisphere, </w:t>
      </w:r>
      <w:r w:rsidR="00005C82" w:rsidRPr="00A11B16">
        <w:rPr>
          <w:color w:val="000000"/>
          <w:szCs w:val="22"/>
          <w:shd w:val="clear" w:color="auto" w:fill="FFFFFF"/>
          <w:lang w:val="en-US"/>
        </w:rPr>
        <w:t xml:space="preserve">in accordance with </w:t>
      </w:r>
      <w:r w:rsidRPr="00A11B16">
        <w:rPr>
          <w:color w:val="000000"/>
          <w:szCs w:val="22"/>
          <w:shd w:val="clear" w:color="auto" w:fill="FFFFFF"/>
          <w:lang w:val="en-US"/>
        </w:rPr>
        <w:t>relevant international law</w:t>
      </w:r>
      <w:r w:rsidR="00005C82" w:rsidRPr="00A11B16">
        <w:rPr>
          <w:color w:val="000000"/>
          <w:szCs w:val="22"/>
          <w:shd w:val="clear" w:color="auto" w:fill="FFFFFF"/>
          <w:lang w:val="en-US"/>
        </w:rPr>
        <w:t>,</w:t>
      </w:r>
      <w:r w:rsidRPr="00A11B16">
        <w:rPr>
          <w:color w:val="000000"/>
          <w:szCs w:val="22"/>
          <w:shd w:val="clear" w:color="auto" w:fill="FFFFFF"/>
          <w:lang w:val="en-US"/>
        </w:rPr>
        <w:t xml:space="preserve"> including, </w:t>
      </w:r>
      <w:r w:rsidR="000F3523" w:rsidRPr="00A11B16">
        <w:rPr>
          <w:color w:val="000000"/>
          <w:szCs w:val="22"/>
          <w:shd w:val="clear" w:color="auto" w:fill="FFFFFF"/>
          <w:lang w:val="en-US"/>
        </w:rPr>
        <w:t>as</w:t>
      </w:r>
      <w:r w:rsidRPr="00A11B16">
        <w:rPr>
          <w:color w:val="000000"/>
          <w:szCs w:val="22"/>
          <w:shd w:val="clear" w:color="auto" w:fill="FFFFFF"/>
          <w:lang w:val="en-US"/>
        </w:rPr>
        <w:t xml:space="preserve"> applicable, the American Convention on Human Rights.</w:t>
      </w:r>
    </w:p>
    <w:p w14:paraId="62DBA3EF" w14:textId="77777777" w:rsidR="00766BD0" w:rsidRPr="00A11B16" w:rsidRDefault="00766BD0" w:rsidP="00F72F41">
      <w:pPr>
        <w:rPr>
          <w:color w:val="000000"/>
          <w:szCs w:val="22"/>
          <w:shd w:val="clear" w:color="auto" w:fill="FFFFFF"/>
          <w:lang w:val="en-US"/>
        </w:rPr>
      </w:pPr>
    </w:p>
    <w:p w14:paraId="1F2CEC15" w14:textId="2DDF1647" w:rsidR="00766BD0" w:rsidRPr="00A11B16" w:rsidRDefault="00766BD0" w:rsidP="00F72F41">
      <w:pPr>
        <w:ind w:firstLine="720"/>
        <w:rPr>
          <w:i/>
          <w:iCs/>
          <w:color w:val="000000"/>
          <w:szCs w:val="22"/>
          <w:shd w:val="clear" w:color="auto" w:fill="FFFFFF"/>
          <w:lang w:val="en-US"/>
        </w:rPr>
      </w:pPr>
      <w:r w:rsidRPr="00A11B16">
        <w:rPr>
          <w:color w:val="000000"/>
          <w:szCs w:val="22"/>
          <w:shd w:val="clear" w:color="auto" w:fill="FFFFFF"/>
          <w:lang w:val="en-US"/>
        </w:rPr>
        <w:t>2.</w:t>
      </w:r>
      <w:r w:rsidRPr="00A11B16">
        <w:rPr>
          <w:color w:val="000000"/>
          <w:szCs w:val="22"/>
          <w:shd w:val="clear" w:color="auto" w:fill="FFFFFF"/>
          <w:lang w:val="en-US"/>
        </w:rPr>
        <w:tab/>
        <w:t xml:space="preserve">To urge member states to continue strengthening their institutions and public policies to eliminate the barriers faced by </w:t>
      </w:r>
      <w:r w:rsidR="000F3523" w:rsidRPr="00A11B16">
        <w:rPr>
          <w:color w:val="000000"/>
          <w:szCs w:val="22"/>
          <w:shd w:val="clear" w:color="auto" w:fill="FFFFFF"/>
          <w:lang w:val="en-US"/>
        </w:rPr>
        <w:t>lesbian, gay, bisexual, trans and intersex (</w:t>
      </w:r>
      <w:r w:rsidRPr="00A11B16">
        <w:rPr>
          <w:color w:val="000000"/>
          <w:szCs w:val="22"/>
          <w:shd w:val="clear" w:color="auto" w:fill="FFFFFF"/>
          <w:lang w:val="en-US"/>
        </w:rPr>
        <w:t>LGBTI</w:t>
      </w:r>
      <w:r w:rsidR="000F3523" w:rsidRPr="00A11B16">
        <w:rPr>
          <w:color w:val="000000"/>
          <w:szCs w:val="22"/>
          <w:shd w:val="clear" w:color="auto" w:fill="FFFFFF"/>
          <w:lang w:val="en-US"/>
        </w:rPr>
        <w:t>)</w:t>
      </w:r>
      <w:r w:rsidRPr="00A11B16">
        <w:rPr>
          <w:color w:val="000000"/>
          <w:szCs w:val="22"/>
          <w:shd w:val="clear" w:color="auto" w:fill="FFFFFF"/>
          <w:lang w:val="en-US"/>
        </w:rPr>
        <w:t xml:space="preserve"> persons in the enjoyment of their human rights and fundamental freedoms, as well as to adopt measures focused on preventing, investigating, and punishing acts of violence and discrimination against persons based on their sexual orientation, gender identity or expression, or sexual characteristics; and to ensure that victims of violence and discrimination have access to justice under conditions of equality.</w:t>
      </w:r>
    </w:p>
    <w:p w14:paraId="19699675" w14:textId="77777777" w:rsidR="00766BD0" w:rsidRPr="00A11B16" w:rsidRDefault="00766BD0" w:rsidP="00F72F41">
      <w:pPr>
        <w:rPr>
          <w:color w:val="000000"/>
          <w:szCs w:val="22"/>
          <w:shd w:val="clear" w:color="auto" w:fill="FFFFFF"/>
          <w:lang w:val="en-US"/>
        </w:rPr>
      </w:pPr>
    </w:p>
    <w:p w14:paraId="02BDBC28" w14:textId="77777777" w:rsidR="00766BD0" w:rsidRPr="00A11B16" w:rsidRDefault="00766BD0" w:rsidP="00F72F41">
      <w:pPr>
        <w:ind w:firstLine="720"/>
        <w:rPr>
          <w:i/>
          <w:iCs/>
          <w:color w:val="000000"/>
          <w:szCs w:val="22"/>
          <w:shd w:val="clear" w:color="auto" w:fill="FFFFFF"/>
          <w:lang w:val="en-US"/>
        </w:rPr>
      </w:pPr>
      <w:r w:rsidRPr="00A11B16">
        <w:rPr>
          <w:color w:val="000000"/>
          <w:szCs w:val="22"/>
          <w:shd w:val="clear" w:color="auto" w:fill="FFFFFF"/>
          <w:lang w:val="en-US"/>
        </w:rPr>
        <w:t>3.</w:t>
      </w:r>
      <w:r w:rsidRPr="00A11B16">
        <w:rPr>
          <w:color w:val="000000"/>
          <w:szCs w:val="22"/>
          <w:shd w:val="clear" w:color="auto" w:fill="FFFFFF"/>
          <w:lang w:val="en-US"/>
        </w:rPr>
        <w:tab/>
        <w:t>To urge member states to take urgent measures to promote the full enjoyment of all the rights of LGBTI persons, including equality before the law, as well as to generate institutional mechanisms to support their families.</w:t>
      </w:r>
    </w:p>
    <w:p w14:paraId="43E8001B" w14:textId="77777777" w:rsidR="00766BD0" w:rsidRPr="00A11B16" w:rsidRDefault="00766BD0" w:rsidP="00F72F41">
      <w:pPr>
        <w:rPr>
          <w:color w:val="000000"/>
          <w:szCs w:val="22"/>
          <w:shd w:val="clear" w:color="auto" w:fill="FFFFFF"/>
          <w:lang w:val="en-US"/>
        </w:rPr>
      </w:pPr>
    </w:p>
    <w:p w14:paraId="3658E0C8" w14:textId="2B38C774" w:rsidR="00766BD0" w:rsidRPr="00A11B16" w:rsidRDefault="00766BD0" w:rsidP="00F72F41">
      <w:pPr>
        <w:ind w:firstLine="720"/>
        <w:rPr>
          <w:color w:val="000000"/>
          <w:szCs w:val="22"/>
          <w:shd w:val="clear" w:color="auto" w:fill="FFFFFF"/>
          <w:lang w:val="en-US"/>
        </w:rPr>
      </w:pPr>
      <w:r w:rsidRPr="00A11B16">
        <w:rPr>
          <w:color w:val="000000"/>
          <w:szCs w:val="22"/>
          <w:shd w:val="clear" w:color="auto" w:fill="FFFFFF"/>
          <w:lang w:val="en-US"/>
        </w:rPr>
        <w:t>4.</w:t>
      </w:r>
      <w:r w:rsidRPr="00A11B16">
        <w:rPr>
          <w:color w:val="000000"/>
          <w:szCs w:val="22"/>
          <w:shd w:val="clear" w:color="auto" w:fill="FFFFFF"/>
          <w:lang w:val="en-US"/>
        </w:rPr>
        <w:tab/>
        <w:t>To urge member states to adopt measures that ensure effective protection for intersex persons and to implement policies and procedures, as appropriate, that guarantee that medical practices with respect to intersex persons respect human rights.</w:t>
      </w:r>
    </w:p>
    <w:p w14:paraId="0AB42264" w14:textId="77777777" w:rsidR="00766BD0" w:rsidRPr="00A11B16" w:rsidRDefault="00766BD0" w:rsidP="00F72F41">
      <w:pPr>
        <w:rPr>
          <w:color w:val="000000"/>
          <w:szCs w:val="22"/>
          <w:shd w:val="clear" w:color="auto" w:fill="FFFFFF"/>
          <w:lang w:val="en-US"/>
        </w:rPr>
      </w:pPr>
    </w:p>
    <w:p w14:paraId="3B97FF9D" w14:textId="3C48761F" w:rsidR="00766BD0" w:rsidRPr="00A11B16" w:rsidRDefault="00766BD0" w:rsidP="00F72F41">
      <w:pPr>
        <w:ind w:firstLine="720"/>
        <w:rPr>
          <w:i/>
          <w:iCs/>
          <w:color w:val="000000"/>
          <w:szCs w:val="22"/>
          <w:shd w:val="clear" w:color="auto" w:fill="FFFFFF"/>
          <w:lang w:val="en-US"/>
        </w:rPr>
      </w:pPr>
      <w:r w:rsidRPr="00A11B16">
        <w:rPr>
          <w:color w:val="000000"/>
          <w:szCs w:val="22"/>
          <w:shd w:val="clear" w:color="auto" w:fill="FFFFFF"/>
          <w:lang w:val="en-US"/>
        </w:rPr>
        <w:t>5.</w:t>
      </w:r>
      <w:r w:rsidRPr="00A11B16">
        <w:rPr>
          <w:color w:val="000000"/>
          <w:szCs w:val="22"/>
          <w:shd w:val="clear" w:color="auto" w:fill="FFFFFF"/>
          <w:lang w:val="en-US"/>
        </w:rPr>
        <w:tab/>
        <w:t>To instruct the Permanent Council to organize, with existing resources and in coordination with the Secretariat for Access to Rights and Equity, a</w:t>
      </w:r>
      <w:r w:rsidR="000F3523" w:rsidRPr="00A11B16">
        <w:rPr>
          <w:color w:val="000000"/>
          <w:szCs w:val="22"/>
          <w:shd w:val="clear" w:color="auto" w:fill="FFFFFF"/>
          <w:lang w:val="en-US"/>
        </w:rPr>
        <w:t xml:space="preserve"> special meeting </w:t>
      </w:r>
      <w:r w:rsidRPr="00A11B16">
        <w:rPr>
          <w:color w:val="000000"/>
          <w:szCs w:val="22"/>
          <w:shd w:val="clear" w:color="auto" w:fill="FFFFFF"/>
          <w:lang w:val="en-US"/>
        </w:rPr>
        <w:t xml:space="preserve">on </w:t>
      </w:r>
      <w:r w:rsidR="00CC0BAD" w:rsidRPr="00A11B16">
        <w:rPr>
          <w:color w:val="000000"/>
          <w:szCs w:val="22"/>
          <w:shd w:val="clear" w:color="auto" w:fill="FFFFFF"/>
          <w:lang w:val="en-US"/>
        </w:rPr>
        <w:t>“</w:t>
      </w:r>
      <w:r w:rsidRPr="00A11B16">
        <w:rPr>
          <w:color w:val="000000"/>
          <w:szCs w:val="22"/>
          <w:shd w:val="clear" w:color="auto" w:fill="FFFFFF"/>
          <w:lang w:val="en-US"/>
        </w:rPr>
        <w:t>Human rights and prevention of discrimination and violence against LGBTI persons in the Americas</w:t>
      </w:r>
      <w:r w:rsidR="00F74FC9" w:rsidRPr="00A11B16">
        <w:rPr>
          <w:color w:val="000000"/>
          <w:szCs w:val="22"/>
          <w:shd w:val="clear" w:color="auto" w:fill="FFFFFF"/>
          <w:lang w:val="en-US"/>
        </w:rPr>
        <w:t>,</w:t>
      </w:r>
      <w:r w:rsidR="00CC0BAD" w:rsidRPr="00A11B16">
        <w:rPr>
          <w:color w:val="000000"/>
          <w:szCs w:val="22"/>
          <w:shd w:val="clear" w:color="auto" w:fill="FFFFFF"/>
          <w:lang w:val="en-US"/>
        </w:rPr>
        <w:t>”</w:t>
      </w:r>
      <w:r w:rsidRPr="00A11B16">
        <w:rPr>
          <w:color w:val="000000"/>
          <w:szCs w:val="22"/>
          <w:shd w:val="clear" w:color="auto" w:fill="FFFFFF"/>
          <w:lang w:val="en-US"/>
        </w:rPr>
        <w:t xml:space="preserve"> with special attention to the situation of trans persons.</w:t>
      </w:r>
    </w:p>
    <w:p w14:paraId="51360718" w14:textId="77777777" w:rsidR="00766BD0" w:rsidRPr="00A11B16" w:rsidRDefault="00766BD0" w:rsidP="00F72F41">
      <w:pPr>
        <w:rPr>
          <w:color w:val="000000"/>
          <w:szCs w:val="22"/>
          <w:shd w:val="clear" w:color="auto" w:fill="FFFFFF"/>
          <w:lang w:val="en-US"/>
        </w:rPr>
      </w:pPr>
    </w:p>
    <w:p w14:paraId="20BB147D" w14:textId="55A3C6E3" w:rsidR="00766BD0" w:rsidRPr="00A11B16" w:rsidRDefault="00766BD0" w:rsidP="00F72F41">
      <w:pPr>
        <w:ind w:firstLine="720"/>
        <w:rPr>
          <w:bCs/>
          <w:iCs/>
          <w:color w:val="000000"/>
          <w:szCs w:val="22"/>
          <w:shd w:val="clear" w:color="auto" w:fill="FFFFFF"/>
          <w:lang w:val="en-US"/>
        </w:rPr>
      </w:pPr>
      <w:r w:rsidRPr="00A11B16">
        <w:rPr>
          <w:color w:val="000000"/>
          <w:szCs w:val="22"/>
          <w:shd w:val="clear" w:color="auto" w:fill="FFFFFF"/>
          <w:lang w:val="en-US"/>
        </w:rPr>
        <w:t>6.</w:t>
      </w:r>
      <w:r w:rsidRPr="00A11B16">
        <w:rPr>
          <w:color w:val="000000"/>
          <w:szCs w:val="22"/>
          <w:shd w:val="clear" w:color="auto" w:fill="FFFFFF"/>
          <w:lang w:val="en-US"/>
        </w:rPr>
        <w:tab/>
      </w:r>
      <w:r w:rsidR="00FE7C3C" w:rsidRPr="00A11B16">
        <w:rPr>
          <w:color w:val="000000"/>
          <w:szCs w:val="22"/>
          <w:shd w:val="clear" w:color="auto" w:fill="FFFFFF"/>
          <w:lang w:val="en-US"/>
        </w:rPr>
        <w:t>To r</w:t>
      </w:r>
      <w:r w:rsidRPr="00A11B16">
        <w:rPr>
          <w:color w:val="000000"/>
          <w:szCs w:val="22"/>
          <w:shd w:val="clear" w:color="auto" w:fill="FFFFFF"/>
          <w:lang w:val="en-US"/>
        </w:rPr>
        <w:t xml:space="preserve">equest from the IACHR a follow-up report on </w:t>
      </w:r>
      <w:r w:rsidR="00CC0BAD" w:rsidRPr="00A11B16">
        <w:rPr>
          <w:color w:val="000000"/>
          <w:szCs w:val="22"/>
          <w:shd w:val="clear" w:color="auto" w:fill="FFFFFF"/>
          <w:lang w:val="en-US"/>
        </w:rPr>
        <w:t>“</w:t>
      </w:r>
      <w:r w:rsidR="000F3523" w:rsidRPr="00A11B16">
        <w:rPr>
          <w:color w:val="000000"/>
          <w:szCs w:val="22"/>
          <w:shd w:val="clear" w:color="auto" w:fill="FFFFFF"/>
          <w:lang w:val="en-US"/>
        </w:rPr>
        <w:t>Violence against Lesbian, Gay, Bisexual, Trans and Intersex Persons in the Americas</w:t>
      </w:r>
      <w:r w:rsidR="00CC0BAD" w:rsidRPr="00A11B16">
        <w:rPr>
          <w:color w:val="000000"/>
          <w:szCs w:val="22"/>
          <w:shd w:val="clear" w:color="auto" w:fill="FFFFFF"/>
          <w:lang w:val="en-US"/>
        </w:rPr>
        <w:t>”</w:t>
      </w:r>
      <w:r w:rsidR="000F3523" w:rsidRPr="00A11B16">
        <w:rPr>
          <w:color w:val="000000"/>
          <w:szCs w:val="22"/>
          <w:shd w:val="clear" w:color="auto" w:fill="FFFFFF"/>
          <w:lang w:val="en-US"/>
        </w:rPr>
        <w:t xml:space="preserve"> (2015)</w:t>
      </w:r>
      <w:r w:rsidRPr="00A11B16">
        <w:rPr>
          <w:color w:val="000000"/>
          <w:szCs w:val="22"/>
          <w:shd w:val="clear" w:color="auto" w:fill="FFFFFF"/>
          <w:lang w:val="en-US"/>
        </w:rPr>
        <w:t xml:space="preserve"> and that</w:t>
      </w:r>
      <w:r w:rsidR="00777438" w:rsidRPr="00A11B16">
        <w:rPr>
          <w:color w:val="000000"/>
          <w:szCs w:val="22"/>
          <w:shd w:val="clear" w:color="auto" w:fill="FFFFFF"/>
          <w:lang w:val="en-US"/>
        </w:rPr>
        <w:t>,</w:t>
      </w:r>
      <w:r w:rsidRPr="00A11B16">
        <w:rPr>
          <w:color w:val="000000"/>
          <w:szCs w:val="22"/>
          <w:shd w:val="clear" w:color="auto" w:fill="FFFFFF"/>
          <w:lang w:val="en-US"/>
        </w:rPr>
        <w:t xml:space="preserve"> in collaboration with other bodies and agencies, such as the Pan American Health Organization, </w:t>
      </w:r>
      <w:r w:rsidR="0047195A" w:rsidRPr="00A11B16">
        <w:rPr>
          <w:color w:val="000000"/>
          <w:szCs w:val="22"/>
          <w:shd w:val="clear" w:color="auto" w:fill="FFFFFF"/>
          <w:lang w:val="en-US"/>
        </w:rPr>
        <w:t xml:space="preserve">it </w:t>
      </w:r>
      <w:r w:rsidRPr="00A11B16">
        <w:rPr>
          <w:color w:val="000000"/>
          <w:szCs w:val="22"/>
          <w:shd w:val="clear" w:color="auto" w:fill="FFFFFF"/>
          <w:lang w:val="en-US"/>
        </w:rPr>
        <w:t xml:space="preserve">report </w:t>
      </w:r>
      <w:r w:rsidR="0047195A" w:rsidRPr="00A11B16">
        <w:rPr>
          <w:color w:val="000000"/>
          <w:szCs w:val="22"/>
          <w:shd w:val="clear" w:color="auto" w:fill="FFFFFF"/>
          <w:lang w:val="en-US"/>
        </w:rPr>
        <w:t xml:space="preserve">on </w:t>
      </w:r>
      <w:r w:rsidRPr="00A11B16">
        <w:rPr>
          <w:color w:val="000000"/>
          <w:szCs w:val="22"/>
          <w:shd w:val="clear" w:color="auto" w:fill="FFFFFF"/>
          <w:lang w:val="en-US"/>
        </w:rPr>
        <w:t>the situation of degrading medical practices, especially in relation to intersex people</w:t>
      </w:r>
      <w:r w:rsidRPr="00A11B16">
        <w:rPr>
          <w:bCs/>
          <w:color w:val="000000"/>
          <w:szCs w:val="22"/>
          <w:shd w:val="clear" w:color="auto" w:fill="FFFFFF"/>
          <w:lang w:val="en-US"/>
        </w:rPr>
        <w:t>.</w:t>
      </w:r>
    </w:p>
    <w:p w14:paraId="440DC10C" w14:textId="77777777" w:rsidR="00766BD0" w:rsidRPr="00A11B16" w:rsidRDefault="00766BD0" w:rsidP="00F72F41">
      <w:pPr>
        <w:snapToGrid w:val="0"/>
        <w:ind w:right="61"/>
        <w:rPr>
          <w:szCs w:val="22"/>
          <w:lang w:val="en-US"/>
        </w:rPr>
      </w:pPr>
    </w:p>
    <w:p w14:paraId="5EB3C7B1" w14:textId="1E869671" w:rsidR="00766BD0" w:rsidRPr="00A11B16" w:rsidRDefault="00766BD0" w:rsidP="00F72F41">
      <w:pPr>
        <w:ind w:left="720" w:hanging="720"/>
        <w:rPr>
          <w:color w:val="000000"/>
          <w:szCs w:val="22"/>
          <w:u w:val="single"/>
          <w:lang w:val="en-US"/>
        </w:rPr>
      </w:pPr>
      <w:r w:rsidRPr="00A11B16">
        <w:rPr>
          <w:color w:val="000000"/>
          <w:szCs w:val="22"/>
          <w:lang w:val="en-US"/>
        </w:rPr>
        <w:lastRenderedPageBreak/>
        <w:t>xx.</w:t>
      </w:r>
      <w:r w:rsidRPr="00A11B16">
        <w:rPr>
          <w:color w:val="000000"/>
          <w:szCs w:val="22"/>
          <w:lang w:val="en-US"/>
        </w:rPr>
        <w:tab/>
      </w:r>
      <w:r w:rsidRPr="00A11B16">
        <w:rPr>
          <w:color w:val="000000"/>
          <w:szCs w:val="22"/>
          <w:u w:val="single"/>
          <w:lang w:val="en-US"/>
        </w:rPr>
        <w:t>Strengthening of the Inter-American Commission of Women for the promotion of gender equity and equality and the human rights of women</w:t>
      </w:r>
      <w:r w:rsidRPr="00A11B16">
        <w:rPr>
          <w:color w:val="000000"/>
          <w:szCs w:val="22"/>
          <w:vertAlign w:val="superscript"/>
          <w:lang w:val="en-US"/>
        </w:rPr>
        <w:t xml:space="preserve"> </w:t>
      </w:r>
      <w:r w:rsidRPr="00A11B16">
        <w:rPr>
          <w:rFonts w:eastAsia="Calibri"/>
          <w:szCs w:val="22"/>
          <w:u w:val="single"/>
          <w:vertAlign w:val="superscript"/>
          <w:lang w:val="en-US"/>
        </w:rPr>
        <w:footnoteReference w:id="100"/>
      </w:r>
      <w:r w:rsidRPr="00A11B16">
        <w:rPr>
          <w:szCs w:val="22"/>
          <w:vertAlign w:val="superscript"/>
          <w:lang w:val="en-US"/>
        </w:rPr>
        <w:t>/</w:t>
      </w:r>
      <w:r w:rsidRPr="00A11B16">
        <w:rPr>
          <w:rFonts w:eastAsia="Calibri"/>
          <w:szCs w:val="22"/>
          <w:u w:val="single"/>
          <w:vertAlign w:val="superscript"/>
          <w:lang w:val="en-US"/>
        </w:rPr>
        <w:footnoteReference w:id="101"/>
      </w:r>
      <w:r w:rsidRPr="00A11B16">
        <w:rPr>
          <w:szCs w:val="22"/>
          <w:vertAlign w:val="superscript"/>
          <w:lang w:val="en-US"/>
        </w:rPr>
        <w:t>/</w:t>
      </w:r>
      <w:r w:rsidRPr="00A11B16">
        <w:rPr>
          <w:rFonts w:eastAsia="Calibri"/>
          <w:szCs w:val="22"/>
          <w:u w:val="single"/>
          <w:vertAlign w:val="superscript"/>
          <w:lang w:val="en-US"/>
        </w:rPr>
        <w:footnoteReference w:id="102"/>
      </w:r>
      <w:r w:rsidRPr="00A11B16">
        <w:rPr>
          <w:szCs w:val="22"/>
          <w:vertAlign w:val="superscript"/>
          <w:lang w:val="en-US"/>
        </w:rPr>
        <w:t>/</w:t>
      </w:r>
    </w:p>
    <w:p w14:paraId="1A32AA7A" w14:textId="77777777" w:rsidR="00766BD0" w:rsidRPr="00A11B16" w:rsidRDefault="00766BD0" w:rsidP="00F72F41">
      <w:pPr>
        <w:rPr>
          <w:bCs/>
          <w:color w:val="000000"/>
          <w:szCs w:val="22"/>
          <w:lang w:val="en-US"/>
        </w:rPr>
      </w:pPr>
    </w:p>
    <w:p w14:paraId="24C2CD9C" w14:textId="6CDE8E50" w:rsidR="00766BD0" w:rsidRPr="00A11B16" w:rsidRDefault="00766BD0" w:rsidP="00F72F41">
      <w:pPr>
        <w:ind w:firstLine="720"/>
        <w:rPr>
          <w:color w:val="000000"/>
          <w:szCs w:val="22"/>
          <w:lang w:val="en-US"/>
        </w:rPr>
      </w:pPr>
      <w:r w:rsidRPr="00A11B16">
        <w:rPr>
          <w:color w:val="000000"/>
          <w:szCs w:val="22"/>
          <w:lang w:val="en-US"/>
        </w:rPr>
        <w:t xml:space="preserve">RECALLING </w:t>
      </w:r>
      <w:r w:rsidR="002F3526" w:rsidRPr="00A11B16">
        <w:rPr>
          <w:color w:val="000000"/>
          <w:szCs w:val="22"/>
          <w:lang w:val="en-US"/>
        </w:rPr>
        <w:t>s</w:t>
      </w:r>
      <w:r w:rsidRPr="00A11B16">
        <w:rPr>
          <w:color w:val="000000"/>
          <w:szCs w:val="22"/>
          <w:lang w:val="en-US"/>
        </w:rPr>
        <w:t xml:space="preserve">ection xvi of resolution AG/RES. 2941 (XLIX-O/19), </w:t>
      </w:r>
      <w:r w:rsidR="00CC0BAD" w:rsidRPr="00A11B16">
        <w:rPr>
          <w:color w:val="000000"/>
          <w:szCs w:val="22"/>
          <w:lang w:val="en-US"/>
        </w:rPr>
        <w:t>“</w:t>
      </w:r>
      <w:r w:rsidRPr="00A11B16">
        <w:rPr>
          <w:color w:val="000000"/>
          <w:szCs w:val="22"/>
          <w:lang w:val="en-US"/>
        </w:rPr>
        <w:t>Promotion and Protection of Human Rights,</w:t>
      </w:r>
      <w:r w:rsidR="00CC0BAD" w:rsidRPr="00A11B16">
        <w:rPr>
          <w:color w:val="000000"/>
          <w:szCs w:val="22"/>
          <w:lang w:val="en-US"/>
        </w:rPr>
        <w:t>”</w:t>
      </w:r>
      <w:r w:rsidRPr="00A11B16">
        <w:rPr>
          <w:color w:val="000000"/>
          <w:szCs w:val="22"/>
          <w:lang w:val="en-US"/>
        </w:rPr>
        <w:t xml:space="preserve"> the Declaration of Santo Domingo on Equality and Autonomy in the Exercise of Women</w:t>
      </w:r>
      <w:r w:rsidR="005C5676" w:rsidRPr="00A11B16">
        <w:rPr>
          <w:color w:val="000000"/>
          <w:szCs w:val="22"/>
          <w:lang w:val="en-US"/>
        </w:rPr>
        <w:t>’</w:t>
      </w:r>
      <w:r w:rsidRPr="00A11B16">
        <w:rPr>
          <w:color w:val="000000"/>
          <w:szCs w:val="22"/>
          <w:lang w:val="en-US"/>
        </w:rPr>
        <w:t>s Political Rights for the Strengthening of Democracy, the Declaration of Lima on</w:t>
      </w:r>
      <w:r w:rsidR="002F3526" w:rsidRPr="00A11B16">
        <w:rPr>
          <w:color w:val="000000"/>
          <w:szCs w:val="22"/>
          <w:lang w:val="en-US"/>
        </w:rPr>
        <w:t> </w:t>
      </w:r>
      <w:r w:rsidRPr="00A11B16">
        <w:rPr>
          <w:color w:val="000000"/>
          <w:szCs w:val="22"/>
          <w:lang w:val="en-US"/>
        </w:rPr>
        <w:t>Equality and Autonomy in the Exercise of Women</w:t>
      </w:r>
      <w:r w:rsidR="005C5676" w:rsidRPr="00A11B16">
        <w:rPr>
          <w:color w:val="000000"/>
          <w:szCs w:val="22"/>
          <w:lang w:val="en-US"/>
        </w:rPr>
        <w:t>’</w:t>
      </w:r>
      <w:r w:rsidRPr="00A11B16">
        <w:rPr>
          <w:color w:val="000000"/>
          <w:szCs w:val="22"/>
          <w:lang w:val="en-US"/>
        </w:rPr>
        <w:t>s Economic Rights, and resolution CP/RES.</w:t>
      </w:r>
      <w:r w:rsidR="002F3526" w:rsidRPr="00A11B16">
        <w:rPr>
          <w:color w:val="000000"/>
          <w:szCs w:val="22"/>
          <w:lang w:val="en-US"/>
        </w:rPr>
        <w:t> </w:t>
      </w:r>
      <w:r w:rsidRPr="00A11B16">
        <w:rPr>
          <w:color w:val="000000"/>
          <w:szCs w:val="22"/>
          <w:lang w:val="en-US"/>
        </w:rPr>
        <w:t>1149/20 (2278/20)</w:t>
      </w:r>
      <w:r w:rsidR="0047195A" w:rsidRPr="00A11B16">
        <w:rPr>
          <w:color w:val="000000"/>
          <w:szCs w:val="22"/>
          <w:lang w:val="en-US"/>
        </w:rPr>
        <w:t>,</w:t>
      </w:r>
      <w:r w:rsidRPr="00A11B16">
        <w:rPr>
          <w:color w:val="000000"/>
          <w:szCs w:val="22"/>
          <w:lang w:val="en-US"/>
        </w:rPr>
        <w:t xml:space="preserve"> </w:t>
      </w:r>
      <w:r w:rsidR="00CC0BAD" w:rsidRPr="00A11B16">
        <w:rPr>
          <w:color w:val="000000"/>
          <w:szCs w:val="22"/>
          <w:lang w:val="en-US"/>
        </w:rPr>
        <w:t>“</w:t>
      </w:r>
      <w:r w:rsidRPr="00A11B16">
        <w:rPr>
          <w:color w:val="000000"/>
          <w:szCs w:val="22"/>
          <w:lang w:val="en-US"/>
        </w:rPr>
        <w:t>Women</w:t>
      </w:r>
      <w:r w:rsidR="005C5676" w:rsidRPr="00A11B16">
        <w:rPr>
          <w:color w:val="000000"/>
          <w:szCs w:val="22"/>
          <w:lang w:val="en-US"/>
        </w:rPr>
        <w:t>’</w:t>
      </w:r>
      <w:r w:rsidRPr="00A11B16">
        <w:rPr>
          <w:color w:val="000000"/>
          <w:szCs w:val="22"/>
          <w:lang w:val="en-US"/>
        </w:rPr>
        <w:t>s Representation and Participation in the OAS</w:t>
      </w:r>
      <w:r w:rsidR="00CC0BAD" w:rsidRPr="00A11B16">
        <w:rPr>
          <w:color w:val="000000"/>
          <w:szCs w:val="22"/>
          <w:lang w:val="en-US"/>
        </w:rPr>
        <w:t>”</w:t>
      </w:r>
      <w:r w:rsidRPr="00A11B16">
        <w:rPr>
          <w:color w:val="000000"/>
          <w:szCs w:val="22"/>
          <w:lang w:val="en-US"/>
        </w:rPr>
        <w:t>,</w:t>
      </w:r>
    </w:p>
    <w:p w14:paraId="6056917E" w14:textId="77777777" w:rsidR="00766BD0" w:rsidRPr="00A11B16" w:rsidRDefault="00766BD0" w:rsidP="00F72F41">
      <w:pPr>
        <w:rPr>
          <w:color w:val="000000"/>
          <w:szCs w:val="22"/>
          <w:lang w:val="en-US"/>
        </w:rPr>
      </w:pPr>
    </w:p>
    <w:p w14:paraId="741874F9" w14:textId="50A69E30" w:rsidR="00766BD0" w:rsidRPr="00A11B16" w:rsidRDefault="00766BD0" w:rsidP="002F3526">
      <w:pPr>
        <w:rPr>
          <w:color w:val="000000"/>
          <w:szCs w:val="22"/>
          <w:lang w:val="en-US"/>
        </w:rPr>
      </w:pPr>
      <w:r w:rsidRPr="00A11B16">
        <w:rPr>
          <w:color w:val="000000"/>
          <w:szCs w:val="22"/>
          <w:lang w:val="en-US"/>
        </w:rPr>
        <w:t>RESOLVES:</w:t>
      </w:r>
    </w:p>
    <w:p w14:paraId="694C6B5E" w14:textId="77777777" w:rsidR="00766BD0" w:rsidRPr="00A11B16" w:rsidRDefault="00766BD0" w:rsidP="002F3526">
      <w:pPr>
        <w:rPr>
          <w:color w:val="000000"/>
          <w:szCs w:val="22"/>
          <w:lang w:val="en-US"/>
        </w:rPr>
      </w:pPr>
    </w:p>
    <w:p w14:paraId="33BFD92E" w14:textId="33FBDE18" w:rsidR="00766BD0" w:rsidRPr="00A11B16" w:rsidRDefault="00766BD0" w:rsidP="00F72F41">
      <w:pPr>
        <w:rPr>
          <w:szCs w:val="22"/>
          <w:lang w:val="en-US"/>
        </w:rPr>
      </w:pPr>
      <w:r w:rsidRPr="00A11B16">
        <w:rPr>
          <w:color w:val="000000"/>
          <w:szCs w:val="22"/>
          <w:lang w:val="en-US"/>
        </w:rPr>
        <w:tab/>
        <w:t>1.</w:t>
      </w:r>
      <w:r w:rsidRPr="00A11B16">
        <w:rPr>
          <w:color w:val="000000"/>
          <w:szCs w:val="22"/>
          <w:lang w:val="en-US"/>
        </w:rPr>
        <w:tab/>
        <w:t>To support the efforts of the Inter-American Commission of Women (CIM) to meet its objectives and discharge the functions described in its Strategic Plan and Triennial Program of Work by working to address topics of particular concern, especially: (i) promotion of greater representation of women in all their diversity</w:t>
      </w:r>
      <w:r w:rsidR="00C03D30" w:rsidRPr="00A11B16">
        <w:rPr>
          <w:color w:val="000000"/>
          <w:szCs w:val="22"/>
          <w:lang w:val="en-US"/>
        </w:rPr>
        <w:t>,</w:t>
      </w:r>
      <w:r w:rsidRPr="00A11B16">
        <w:rPr>
          <w:color w:val="000000"/>
          <w:szCs w:val="22"/>
          <w:lang w:val="en-US"/>
        </w:rPr>
        <w:t xml:space="preserve"> in accordance with national laws</w:t>
      </w:r>
      <w:r w:rsidR="00C03D30" w:rsidRPr="00A11B16">
        <w:rPr>
          <w:color w:val="000000"/>
          <w:szCs w:val="22"/>
          <w:lang w:val="en-US"/>
        </w:rPr>
        <w:t>,</w:t>
      </w:r>
      <w:r w:rsidRPr="00A11B16">
        <w:rPr>
          <w:color w:val="000000"/>
          <w:szCs w:val="22"/>
          <w:lang w:val="en-US"/>
        </w:rPr>
        <w:t xml:space="preserve"> in positions of leadership and decision-making processes, and in all spheres of life, especially political and economic life, including within the OAS; (ii) advancement and protection of the economic autonomy of all women, adolescents</w:t>
      </w:r>
      <w:r w:rsidR="00C03D30" w:rsidRPr="00A11B16">
        <w:rPr>
          <w:color w:val="000000"/>
          <w:szCs w:val="22"/>
          <w:lang w:val="en-US"/>
        </w:rPr>
        <w:t>,</w:t>
      </w:r>
      <w:r w:rsidRPr="00A11B16">
        <w:rPr>
          <w:color w:val="000000"/>
          <w:szCs w:val="22"/>
          <w:lang w:val="en-US"/>
        </w:rPr>
        <w:t xml:space="preserve"> and girls, particularly the formulation of recommendations and crafting of tools to address the global care emergency, which affects them disproportionately, and to achieve social co-responsibility in families, communities, business, and the State; (iii) design of comprehensive policies for prevention, assistance, and eradication of gender-based violence; (iv) strengthening of National Mechanisms for the Advancement of Women; (v) highlighting of vulnerability and empowerment of specific groups of women who face gender-based discrimination along with interconnected social, economic, and other conditions, including those that may result in vulnerability; and (vi) follow-up on the Inter-American Program on the Promotion of Women</w:t>
      </w:r>
      <w:r w:rsidR="005C5676" w:rsidRPr="00A11B16">
        <w:rPr>
          <w:color w:val="000000"/>
          <w:szCs w:val="22"/>
          <w:lang w:val="en-US"/>
        </w:rPr>
        <w:t>’</w:t>
      </w:r>
      <w:r w:rsidRPr="00A11B16">
        <w:rPr>
          <w:color w:val="000000"/>
          <w:szCs w:val="22"/>
          <w:lang w:val="en-US"/>
        </w:rPr>
        <w:t>s Human Rights and Gender Equity and Equality (IAP), particularly with respect to gender mainstreaming in all OAS activities, as well as the work done by the Universal Civil Identity Program in the Americas (PUICA).</w:t>
      </w:r>
    </w:p>
    <w:p w14:paraId="61FB7FFE" w14:textId="77777777" w:rsidR="00766BD0" w:rsidRPr="00A11B16" w:rsidRDefault="00766BD0" w:rsidP="00F72F41">
      <w:pPr>
        <w:rPr>
          <w:bCs/>
          <w:color w:val="000000"/>
          <w:szCs w:val="22"/>
          <w:lang w:val="en-US"/>
        </w:rPr>
      </w:pPr>
    </w:p>
    <w:p w14:paraId="086A1BA7" w14:textId="310677C4" w:rsidR="00766BD0" w:rsidRPr="00A11B16" w:rsidRDefault="00766BD0" w:rsidP="00F72F41">
      <w:pPr>
        <w:rPr>
          <w:color w:val="000000"/>
          <w:szCs w:val="22"/>
          <w:lang w:val="en-US"/>
        </w:rPr>
      </w:pPr>
      <w:r w:rsidRPr="00A11B16">
        <w:rPr>
          <w:b/>
          <w:bCs/>
          <w:color w:val="000000"/>
          <w:szCs w:val="22"/>
          <w:lang w:val="en-US"/>
        </w:rPr>
        <w:tab/>
      </w:r>
      <w:r w:rsidRPr="00A11B16">
        <w:rPr>
          <w:color w:val="000000"/>
          <w:szCs w:val="22"/>
          <w:lang w:val="en-US"/>
        </w:rPr>
        <w:t>2.</w:t>
      </w:r>
      <w:r w:rsidRPr="00A11B16">
        <w:rPr>
          <w:b/>
          <w:bCs/>
          <w:color w:val="000000"/>
          <w:szCs w:val="22"/>
          <w:lang w:val="en-US"/>
        </w:rPr>
        <w:tab/>
      </w:r>
      <w:r w:rsidRPr="00A11B16">
        <w:rPr>
          <w:color w:val="000000"/>
          <w:szCs w:val="22"/>
          <w:lang w:val="en-US"/>
        </w:rPr>
        <w:t>To request the CIM to continue advancing its efforts to analyze and address the disparate impacts on all women, adolescents, and girls who face gender-based discrimination along with interconnected social, economic</w:t>
      </w:r>
      <w:r w:rsidR="002F3526" w:rsidRPr="00A11B16">
        <w:rPr>
          <w:color w:val="000000"/>
          <w:szCs w:val="22"/>
          <w:lang w:val="en-US"/>
        </w:rPr>
        <w:t>,</w:t>
      </w:r>
      <w:r w:rsidRPr="00A11B16">
        <w:rPr>
          <w:color w:val="000000"/>
          <w:szCs w:val="22"/>
          <w:lang w:val="en-US"/>
        </w:rPr>
        <w:t xml:space="preserve"> and other conditions, including those that may result in vulnerability, with a gender and human</w:t>
      </w:r>
      <w:r w:rsidR="00C03D30" w:rsidRPr="00A11B16">
        <w:rPr>
          <w:color w:val="000000"/>
          <w:szCs w:val="22"/>
          <w:lang w:val="en-US"/>
        </w:rPr>
        <w:t>-</w:t>
      </w:r>
      <w:r w:rsidRPr="00A11B16">
        <w:rPr>
          <w:color w:val="000000"/>
          <w:szCs w:val="22"/>
          <w:lang w:val="en-US"/>
        </w:rPr>
        <w:t xml:space="preserve">rights perspective, and to generate knowledge, build capacities, and create opportunities for dialogue and the sharing of information and experience among States </w:t>
      </w:r>
      <w:r w:rsidR="00C03D30" w:rsidRPr="00A11B16">
        <w:rPr>
          <w:color w:val="000000"/>
          <w:szCs w:val="22"/>
          <w:lang w:val="en-US"/>
        </w:rPr>
        <w:t xml:space="preserve">and </w:t>
      </w:r>
      <w:r w:rsidRPr="00A11B16">
        <w:rPr>
          <w:color w:val="000000"/>
          <w:szCs w:val="22"/>
          <w:lang w:val="en-US"/>
        </w:rPr>
        <w:t xml:space="preserve">other </w:t>
      </w:r>
      <w:r w:rsidR="00777438" w:rsidRPr="00A11B16">
        <w:rPr>
          <w:color w:val="000000"/>
          <w:szCs w:val="22"/>
          <w:lang w:val="en-US"/>
        </w:rPr>
        <w:t>relevant actors</w:t>
      </w:r>
      <w:r w:rsidRPr="00A11B16">
        <w:rPr>
          <w:color w:val="000000"/>
          <w:szCs w:val="22"/>
          <w:lang w:val="en-US"/>
        </w:rPr>
        <w:t>, with a view to strengthening the response to the pandemic.</w:t>
      </w:r>
    </w:p>
    <w:p w14:paraId="69B38A1E" w14:textId="77777777" w:rsidR="00766BD0" w:rsidRPr="00A11B16" w:rsidRDefault="00766BD0" w:rsidP="00F72F41">
      <w:pPr>
        <w:rPr>
          <w:color w:val="000000"/>
          <w:szCs w:val="22"/>
          <w:lang w:val="en-US"/>
        </w:rPr>
      </w:pPr>
    </w:p>
    <w:p w14:paraId="0E36DBA3" w14:textId="77777777" w:rsidR="00BD0B89" w:rsidRPr="00A11B16" w:rsidRDefault="00766BD0" w:rsidP="00F72F41">
      <w:pPr>
        <w:ind w:firstLine="720"/>
        <w:rPr>
          <w:i/>
          <w:iCs/>
          <w:color w:val="000000"/>
          <w:szCs w:val="22"/>
          <w:lang w:val="en-US"/>
        </w:rPr>
      </w:pPr>
      <w:r w:rsidRPr="00A11B16">
        <w:rPr>
          <w:color w:val="000000"/>
          <w:szCs w:val="22"/>
          <w:lang w:val="en-US"/>
        </w:rPr>
        <w:t>3.</w:t>
      </w:r>
      <w:r w:rsidRPr="00A11B16">
        <w:rPr>
          <w:color w:val="000000"/>
          <w:szCs w:val="22"/>
          <w:lang w:val="en-US"/>
        </w:rPr>
        <w:tab/>
        <w:t>To reaffirm the importance of providing the CIM with economic resources, within the funds available in the Organization, to enable it to fulfill its mandates and to encourage member states, permanent observers, and other entities to make voluntary and specific contributions.</w:t>
      </w:r>
    </w:p>
    <w:p w14:paraId="27C6806F" w14:textId="230F6A16" w:rsidR="00766BD0" w:rsidRPr="00A11B16" w:rsidRDefault="00766BD0" w:rsidP="002F3526">
      <w:pPr>
        <w:rPr>
          <w:color w:val="000000"/>
          <w:szCs w:val="22"/>
          <w:lang w:val="en-US"/>
        </w:rPr>
      </w:pPr>
    </w:p>
    <w:p w14:paraId="0539EC82" w14:textId="3B967561" w:rsidR="00766BD0" w:rsidRPr="00A11B16" w:rsidRDefault="00766BD0" w:rsidP="00BD0B89">
      <w:pPr>
        <w:keepNext/>
        <w:ind w:left="720" w:hanging="720"/>
        <w:rPr>
          <w:bCs/>
          <w:color w:val="000000"/>
          <w:szCs w:val="22"/>
          <w:lang w:val="en-US"/>
        </w:rPr>
      </w:pPr>
      <w:r w:rsidRPr="00A11B16">
        <w:rPr>
          <w:color w:val="000000"/>
          <w:szCs w:val="22"/>
          <w:lang w:val="en-US"/>
        </w:rPr>
        <w:lastRenderedPageBreak/>
        <w:t>xxi.</w:t>
      </w:r>
      <w:r w:rsidRPr="00A11B16">
        <w:rPr>
          <w:color w:val="000000"/>
          <w:szCs w:val="22"/>
          <w:lang w:val="en-US"/>
        </w:rPr>
        <w:tab/>
      </w:r>
      <w:r w:rsidRPr="00A11B16">
        <w:rPr>
          <w:color w:val="000000"/>
          <w:szCs w:val="22"/>
          <w:u w:val="single"/>
          <w:lang w:val="en-US"/>
        </w:rPr>
        <w:t xml:space="preserve">Strengthening the </w:t>
      </w:r>
      <w:r w:rsidR="00BD0B89" w:rsidRPr="00A11B16">
        <w:rPr>
          <w:color w:val="000000"/>
          <w:szCs w:val="22"/>
          <w:u w:val="single"/>
          <w:lang w:val="en-US"/>
        </w:rPr>
        <w:t xml:space="preserve">Mechanism to Follow Up on Implementation of the Inter-American Convention on the Prevention, Punishment, and Eradication of Violence against Women </w:t>
      </w:r>
      <w:r w:rsidRPr="00A11B16">
        <w:rPr>
          <w:color w:val="000000"/>
          <w:szCs w:val="22"/>
          <w:u w:val="single"/>
          <w:lang w:val="en-US"/>
        </w:rPr>
        <w:t>(MESECVI)</w:t>
      </w:r>
      <w:r w:rsidRPr="00A11B16">
        <w:rPr>
          <w:szCs w:val="22"/>
          <w:vertAlign w:val="superscript"/>
          <w:lang w:val="en-US"/>
        </w:rPr>
        <w:t xml:space="preserve"> </w:t>
      </w:r>
      <w:r w:rsidRPr="00A11B16">
        <w:rPr>
          <w:szCs w:val="22"/>
          <w:u w:val="single"/>
          <w:vertAlign w:val="superscript"/>
          <w:lang w:val="en-US"/>
        </w:rPr>
        <w:footnoteReference w:id="103"/>
      </w:r>
      <w:r w:rsidRPr="00A11B16">
        <w:rPr>
          <w:szCs w:val="22"/>
          <w:vertAlign w:val="superscript"/>
          <w:lang w:val="en-US"/>
        </w:rPr>
        <w:t>/</w:t>
      </w:r>
      <w:r w:rsidRPr="00A11B16">
        <w:rPr>
          <w:rFonts w:eastAsia="Calibri"/>
          <w:szCs w:val="22"/>
          <w:u w:val="single"/>
          <w:vertAlign w:val="superscript"/>
          <w:lang w:val="en-US"/>
        </w:rPr>
        <w:footnoteReference w:id="104"/>
      </w:r>
      <w:r w:rsidRPr="00A11B16">
        <w:rPr>
          <w:szCs w:val="22"/>
          <w:vertAlign w:val="superscript"/>
          <w:lang w:val="en-US"/>
        </w:rPr>
        <w:t>/</w:t>
      </w:r>
      <w:r w:rsidRPr="00A11B16">
        <w:rPr>
          <w:rFonts w:eastAsia="Calibri"/>
          <w:szCs w:val="22"/>
          <w:u w:val="single"/>
          <w:vertAlign w:val="superscript"/>
          <w:lang w:val="en-US"/>
        </w:rPr>
        <w:footnoteReference w:id="105"/>
      </w:r>
      <w:r w:rsidRPr="00A11B16">
        <w:rPr>
          <w:szCs w:val="22"/>
          <w:vertAlign w:val="superscript"/>
          <w:lang w:val="en-US"/>
        </w:rPr>
        <w:t>/</w:t>
      </w:r>
      <w:r w:rsidRPr="00A11B16">
        <w:rPr>
          <w:rFonts w:eastAsia="Calibri"/>
          <w:szCs w:val="22"/>
          <w:u w:val="single"/>
          <w:vertAlign w:val="superscript"/>
          <w:lang w:val="en-US"/>
        </w:rPr>
        <w:footnoteReference w:id="106"/>
      </w:r>
      <w:r w:rsidRPr="00A11B16">
        <w:rPr>
          <w:szCs w:val="22"/>
          <w:vertAlign w:val="superscript"/>
          <w:lang w:val="en-US"/>
        </w:rPr>
        <w:t>/</w:t>
      </w:r>
    </w:p>
    <w:p w14:paraId="3C48A071" w14:textId="77777777" w:rsidR="00766BD0" w:rsidRPr="00A11B16" w:rsidRDefault="00766BD0" w:rsidP="00F72F41">
      <w:pPr>
        <w:rPr>
          <w:color w:val="000000"/>
          <w:szCs w:val="22"/>
          <w:lang w:val="en-US"/>
        </w:rPr>
      </w:pPr>
    </w:p>
    <w:p w14:paraId="493FE811" w14:textId="35DE24CB" w:rsidR="00766BD0" w:rsidRPr="00A11B16" w:rsidRDefault="00766BD0" w:rsidP="00F72F41">
      <w:pPr>
        <w:ind w:firstLine="720"/>
        <w:rPr>
          <w:bCs/>
          <w:color w:val="000000"/>
          <w:szCs w:val="22"/>
          <w:lang w:val="en-US"/>
        </w:rPr>
      </w:pPr>
      <w:r w:rsidRPr="00A11B16">
        <w:rPr>
          <w:color w:val="000000"/>
          <w:szCs w:val="22"/>
          <w:lang w:val="en-US"/>
        </w:rPr>
        <w:t xml:space="preserve">RECALLING </w:t>
      </w:r>
      <w:r w:rsidR="002F3526" w:rsidRPr="00A11B16">
        <w:rPr>
          <w:color w:val="000000"/>
          <w:szCs w:val="22"/>
          <w:lang w:val="en-US"/>
        </w:rPr>
        <w:t>s</w:t>
      </w:r>
      <w:r w:rsidRPr="00A11B16">
        <w:rPr>
          <w:color w:val="000000"/>
          <w:szCs w:val="22"/>
          <w:lang w:val="en-US"/>
        </w:rPr>
        <w:t xml:space="preserve">ection xiv of resolution AG/RES. 2941 (XLIX-O/19), </w:t>
      </w:r>
      <w:r w:rsidR="00CC0BAD" w:rsidRPr="00A11B16">
        <w:rPr>
          <w:color w:val="000000"/>
          <w:szCs w:val="22"/>
          <w:lang w:val="en-US"/>
        </w:rPr>
        <w:t>“</w:t>
      </w:r>
      <w:r w:rsidRPr="00A11B16">
        <w:rPr>
          <w:color w:val="000000"/>
          <w:szCs w:val="22"/>
          <w:lang w:val="en-US"/>
        </w:rPr>
        <w:t>Promotion and Protection of Human Rights</w:t>
      </w:r>
      <w:r w:rsidR="00CC0BAD" w:rsidRPr="00A11B16">
        <w:rPr>
          <w:color w:val="000000"/>
          <w:szCs w:val="22"/>
          <w:lang w:val="en-US"/>
        </w:rPr>
        <w:t>”</w:t>
      </w:r>
      <w:r w:rsidR="00F65DE9" w:rsidRPr="00A11B16">
        <w:rPr>
          <w:color w:val="000000"/>
          <w:szCs w:val="22"/>
          <w:lang w:val="en-US"/>
        </w:rPr>
        <w:t>;</w:t>
      </w:r>
      <w:r w:rsidRPr="00A11B16">
        <w:rPr>
          <w:color w:val="000000"/>
          <w:szCs w:val="22"/>
          <w:lang w:val="en-US"/>
        </w:rPr>
        <w:t xml:space="preserve"> the obligations under the Inter-American Convention on the Prevention, Punishment, and Eradication of Violence against Women (Convention of Belém do Pará); the agreements resulting from the Conference of States Part</w:t>
      </w:r>
      <w:r w:rsidR="00256BF6" w:rsidRPr="00A11B16">
        <w:rPr>
          <w:color w:val="000000"/>
          <w:szCs w:val="22"/>
          <w:lang w:val="en-US"/>
        </w:rPr>
        <w:t>ies</w:t>
      </w:r>
      <w:r w:rsidRPr="00A11B16">
        <w:rPr>
          <w:color w:val="000000"/>
          <w:szCs w:val="22"/>
          <w:lang w:val="en-US"/>
        </w:rPr>
        <w:t xml:space="preserve"> </w:t>
      </w:r>
      <w:r w:rsidR="006F3746" w:rsidRPr="00A11B16">
        <w:rPr>
          <w:color w:val="000000"/>
          <w:szCs w:val="22"/>
          <w:lang w:val="en-US"/>
        </w:rPr>
        <w:t xml:space="preserve">and </w:t>
      </w:r>
      <w:r w:rsidRPr="00A11B16">
        <w:rPr>
          <w:color w:val="000000"/>
          <w:szCs w:val="22"/>
          <w:lang w:val="en-US"/>
        </w:rPr>
        <w:t>the recommendations of the</w:t>
      </w:r>
      <w:r w:rsidRPr="00A11B16">
        <w:rPr>
          <w:b/>
          <w:bCs/>
          <w:color w:val="000000"/>
          <w:szCs w:val="22"/>
          <w:lang w:val="en-US"/>
        </w:rPr>
        <w:t xml:space="preserve"> </w:t>
      </w:r>
      <w:r w:rsidRPr="00A11B16">
        <w:rPr>
          <w:color w:val="000000"/>
          <w:szCs w:val="22"/>
          <w:lang w:val="en-US"/>
        </w:rPr>
        <w:t>Committee of Experts, as organs of the Follow-up Mechanism to that Convention (MESECVI); the 2018</w:t>
      </w:r>
      <w:r w:rsidR="002F3526" w:rsidRPr="00A11B16">
        <w:rPr>
          <w:color w:val="000000"/>
          <w:szCs w:val="22"/>
          <w:lang w:val="en-US"/>
        </w:rPr>
        <w:t>-</w:t>
      </w:r>
      <w:r w:rsidRPr="00A11B16">
        <w:rPr>
          <w:color w:val="000000"/>
          <w:szCs w:val="22"/>
          <w:lang w:val="en-US"/>
        </w:rPr>
        <w:t>2023 Strategic Plan of the MESECVI, and other pertinent</w:t>
      </w:r>
      <w:r w:rsidRPr="00A11B16">
        <w:rPr>
          <w:b/>
          <w:bCs/>
          <w:color w:val="000000"/>
          <w:szCs w:val="22"/>
          <w:lang w:val="en-US"/>
        </w:rPr>
        <w:t xml:space="preserve"> </w:t>
      </w:r>
      <w:r w:rsidRPr="00A11B16">
        <w:rPr>
          <w:color w:val="000000"/>
          <w:szCs w:val="22"/>
          <w:lang w:val="en-US"/>
        </w:rPr>
        <w:t>documents and mandates,</w:t>
      </w:r>
    </w:p>
    <w:p w14:paraId="33B6A5EC" w14:textId="77777777" w:rsidR="00766BD0" w:rsidRPr="00A11B16" w:rsidRDefault="00766BD0" w:rsidP="00F72F41">
      <w:pPr>
        <w:rPr>
          <w:color w:val="000000"/>
          <w:szCs w:val="22"/>
          <w:lang w:val="en-US"/>
        </w:rPr>
      </w:pPr>
    </w:p>
    <w:p w14:paraId="01082F19" w14:textId="77777777" w:rsidR="00766BD0" w:rsidRPr="00A11B16" w:rsidRDefault="00766BD0" w:rsidP="006929D3">
      <w:pPr>
        <w:rPr>
          <w:color w:val="000000"/>
          <w:szCs w:val="22"/>
          <w:lang w:val="en-US"/>
        </w:rPr>
      </w:pPr>
      <w:r w:rsidRPr="00A11B16">
        <w:rPr>
          <w:color w:val="000000"/>
          <w:szCs w:val="22"/>
          <w:lang w:val="en-US"/>
        </w:rPr>
        <w:t xml:space="preserve">RESOLVES: </w:t>
      </w:r>
    </w:p>
    <w:p w14:paraId="320375D3" w14:textId="77777777" w:rsidR="00766BD0" w:rsidRPr="00A11B16" w:rsidRDefault="00766BD0" w:rsidP="006929D3">
      <w:pPr>
        <w:rPr>
          <w:color w:val="000000"/>
          <w:szCs w:val="22"/>
          <w:lang w:val="en-US"/>
        </w:rPr>
      </w:pPr>
    </w:p>
    <w:p w14:paraId="49CBEBC8" w14:textId="6774FBDB" w:rsidR="00766BD0" w:rsidRPr="00A11B16" w:rsidRDefault="00766BD0" w:rsidP="00F72F41">
      <w:pPr>
        <w:ind w:firstLine="720"/>
        <w:rPr>
          <w:color w:val="000000"/>
          <w:szCs w:val="22"/>
          <w:lang w:val="en-US"/>
        </w:rPr>
      </w:pPr>
      <w:r w:rsidRPr="00A11B16">
        <w:rPr>
          <w:color w:val="000000"/>
          <w:szCs w:val="22"/>
          <w:lang w:val="en-US"/>
        </w:rPr>
        <w:t>1.</w:t>
      </w:r>
      <w:r w:rsidRPr="00A11B16">
        <w:rPr>
          <w:color w:val="000000"/>
          <w:szCs w:val="22"/>
          <w:lang w:val="en-US"/>
        </w:rPr>
        <w:tab/>
        <w:t xml:space="preserve">To reaffirm its commitment to strengthening the  Mechanism </w:t>
      </w:r>
      <w:r w:rsidR="009A35F0" w:rsidRPr="00A11B16">
        <w:rPr>
          <w:color w:val="000000"/>
          <w:szCs w:val="22"/>
          <w:lang w:val="en-US"/>
        </w:rPr>
        <w:t xml:space="preserve">to Follow up </w:t>
      </w:r>
      <w:r w:rsidRPr="00A11B16">
        <w:rPr>
          <w:color w:val="000000"/>
          <w:szCs w:val="22"/>
          <w:lang w:val="en-US"/>
        </w:rPr>
        <w:t xml:space="preserve">on Implementation of the Inter-American Convention on the Prevention, Punishment, and Eradication of Violence against Women, </w:t>
      </w:r>
      <w:r w:rsidR="00CC0BAD" w:rsidRPr="00A11B16">
        <w:rPr>
          <w:color w:val="000000"/>
          <w:szCs w:val="22"/>
          <w:lang w:val="en-US"/>
        </w:rPr>
        <w:t>“</w:t>
      </w:r>
      <w:r w:rsidRPr="00A11B16">
        <w:rPr>
          <w:color w:val="000000"/>
          <w:szCs w:val="22"/>
          <w:lang w:val="en-US"/>
        </w:rPr>
        <w:t>Convention of Belém do Pará</w:t>
      </w:r>
      <w:r w:rsidR="00CC0BAD" w:rsidRPr="00A11B16">
        <w:rPr>
          <w:color w:val="000000"/>
          <w:szCs w:val="22"/>
          <w:lang w:val="en-US"/>
        </w:rPr>
        <w:t>”</w:t>
      </w:r>
      <w:r w:rsidRPr="00A11B16">
        <w:rPr>
          <w:color w:val="000000"/>
          <w:szCs w:val="22"/>
          <w:lang w:val="en-US"/>
        </w:rPr>
        <w:t xml:space="preserve"> (MESECVI) and support</w:t>
      </w:r>
      <w:r w:rsidR="00D952F1" w:rsidRPr="00A11B16">
        <w:rPr>
          <w:color w:val="000000"/>
          <w:szCs w:val="22"/>
          <w:lang w:val="en-US"/>
        </w:rPr>
        <w:t>ing</w:t>
      </w:r>
      <w:r w:rsidRPr="00A11B16">
        <w:rPr>
          <w:color w:val="000000"/>
          <w:szCs w:val="22"/>
          <w:lang w:val="en-US"/>
        </w:rPr>
        <w:t xml:space="preserve"> the efforts </w:t>
      </w:r>
      <w:r w:rsidR="00950969" w:rsidRPr="00A11B16">
        <w:rPr>
          <w:color w:val="000000"/>
          <w:szCs w:val="22"/>
          <w:lang w:val="en-US"/>
        </w:rPr>
        <w:t>of</w:t>
      </w:r>
      <w:r w:rsidRPr="00A11B16">
        <w:rPr>
          <w:color w:val="000000"/>
          <w:szCs w:val="22"/>
          <w:lang w:val="en-US"/>
        </w:rPr>
        <w:t xml:space="preserve"> its Committee of Experts to follow up on the full implementation of the Convention of Belém do Pará by the States Part</w:t>
      </w:r>
      <w:r w:rsidR="00256BF6" w:rsidRPr="00A11B16">
        <w:rPr>
          <w:color w:val="000000"/>
          <w:szCs w:val="22"/>
          <w:lang w:val="en-US"/>
        </w:rPr>
        <w:t>ies</w:t>
      </w:r>
      <w:r w:rsidRPr="00A11B16">
        <w:rPr>
          <w:color w:val="000000"/>
          <w:szCs w:val="22"/>
          <w:lang w:val="en-US"/>
        </w:rPr>
        <w:t>; to facilitate the creation of tools and to bolster training processes and technical support to the States Part</w:t>
      </w:r>
      <w:r w:rsidR="00256BF6" w:rsidRPr="00A11B16">
        <w:rPr>
          <w:color w:val="000000"/>
          <w:szCs w:val="22"/>
          <w:lang w:val="en-US"/>
        </w:rPr>
        <w:t>ies</w:t>
      </w:r>
      <w:r w:rsidRPr="00A11B16">
        <w:rPr>
          <w:color w:val="000000"/>
          <w:szCs w:val="22"/>
          <w:lang w:val="en-US"/>
        </w:rPr>
        <w:t xml:space="preserve"> and civil society</w:t>
      </w:r>
      <w:r w:rsidR="00950969" w:rsidRPr="00A11B16">
        <w:rPr>
          <w:color w:val="000000"/>
          <w:szCs w:val="22"/>
          <w:lang w:val="en-US"/>
        </w:rPr>
        <w:t>,</w:t>
      </w:r>
      <w:r w:rsidRPr="00A11B16">
        <w:rPr>
          <w:color w:val="000000"/>
          <w:szCs w:val="22"/>
          <w:lang w:val="en-US"/>
        </w:rPr>
        <w:t xml:space="preserve"> </w:t>
      </w:r>
      <w:r w:rsidR="00950969" w:rsidRPr="00A11B16">
        <w:rPr>
          <w:color w:val="000000"/>
          <w:szCs w:val="22"/>
          <w:lang w:val="en-US"/>
        </w:rPr>
        <w:t xml:space="preserve">taking into account </w:t>
      </w:r>
      <w:r w:rsidRPr="00A11B16">
        <w:rPr>
          <w:bCs/>
          <w:color w:val="000000"/>
          <w:szCs w:val="22"/>
          <w:lang w:val="en-US"/>
        </w:rPr>
        <w:t xml:space="preserve">policies that offer the highest levels </w:t>
      </w:r>
      <w:r w:rsidR="00D952F1" w:rsidRPr="00A11B16">
        <w:rPr>
          <w:bCs/>
          <w:color w:val="000000"/>
          <w:szCs w:val="22"/>
          <w:lang w:val="en-US"/>
        </w:rPr>
        <w:t xml:space="preserve">of </w:t>
      </w:r>
      <w:r w:rsidRPr="00A11B16">
        <w:rPr>
          <w:color w:val="000000"/>
          <w:szCs w:val="22"/>
          <w:lang w:val="en-US"/>
        </w:rPr>
        <w:t xml:space="preserve">protection </w:t>
      </w:r>
      <w:r w:rsidR="00D952F1" w:rsidRPr="00A11B16">
        <w:rPr>
          <w:color w:val="000000"/>
          <w:szCs w:val="22"/>
          <w:lang w:val="en-US"/>
        </w:rPr>
        <w:t>for</w:t>
      </w:r>
      <w:r w:rsidRPr="00A11B16">
        <w:rPr>
          <w:color w:val="000000"/>
          <w:szCs w:val="22"/>
          <w:lang w:val="en-US"/>
        </w:rPr>
        <w:t xml:space="preserve"> the human rights of women </w:t>
      </w:r>
      <w:r w:rsidRPr="00A11B16">
        <w:rPr>
          <w:bCs/>
          <w:color w:val="000000"/>
          <w:szCs w:val="22"/>
          <w:lang w:val="en-US"/>
        </w:rPr>
        <w:t>in all their diversity</w:t>
      </w:r>
      <w:r w:rsidR="00950969" w:rsidRPr="00A11B16">
        <w:rPr>
          <w:bCs/>
          <w:color w:val="000000"/>
          <w:szCs w:val="22"/>
          <w:lang w:val="en-US"/>
        </w:rPr>
        <w:t>,</w:t>
      </w:r>
      <w:r w:rsidRPr="00A11B16">
        <w:rPr>
          <w:bCs/>
          <w:color w:val="000000"/>
          <w:szCs w:val="22"/>
          <w:lang w:val="en-US"/>
        </w:rPr>
        <w:t xml:space="preserve"> </w:t>
      </w:r>
      <w:r w:rsidR="00D952F1" w:rsidRPr="00A11B16">
        <w:rPr>
          <w:bCs/>
          <w:color w:val="000000"/>
          <w:szCs w:val="22"/>
          <w:lang w:val="en-US"/>
        </w:rPr>
        <w:t xml:space="preserve">consistent </w:t>
      </w:r>
      <w:r w:rsidRPr="00A11B16">
        <w:rPr>
          <w:color w:val="000000"/>
          <w:szCs w:val="22"/>
          <w:lang w:val="en-US"/>
        </w:rPr>
        <w:t>with national laws</w:t>
      </w:r>
      <w:r w:rsidR="00950969" w:rsidRPr="00A11B16">
        <w:rPr>
          <w:color w:val="000000"/>
          <w:szCs w:val="22"/>
          <w:lang w:val="en-US"/>
        </w:rPr>
        <w:t>,</w:t>
      </w:r>
      <w:r w:rsidRPr="00A11B16">
        <w:rPr>
          <w:color w:val="000000"/>
          <w:szCs w:val="22"/>
          <w:lang w:val="en-US"/>
        </w:rPr>
        <w:t xml:space="preserve"> in the context of the COVID-19 pandemic and its specific consequences for women, particularly those in situations of vulnerability.</w:t>
      </w:r>
    </w:p>
    <w:p w14:paraId="2F212B9D" w14:textId="77777777" w:rsidR="00766BD0" w:rsidRPr="00A11B16" w:rsidRDefault="00766BD0" w:rsidP="00F72F41">
      <w:pPr>
        <w:rPr>
          <w:color w:val="000000"/>
          <w:szCs w:val="22"/>
          <w:lang w:val="en-US"/>
        </w:rPr>
      </w:pPr>
    </w:p>
    <w:p w14:paraId="26930100" w14:textId="139607EE" w:rsidR="00766BD0" w:rsidRPr="00A11B16" w:rsidRDefault="00766BD0" w:rsidP="00F72F41">
      <w:pPr>
        <w:ind w:firstLine="720"/>
        <w:rPr>
          <w:bCs/>
          <w:iCs/>
          <w:color w:val="000000"/>
          <w:szCs w:val="22"/>
          <w:lang w:val="en-US"/>
        </w:rPr>
      </w:pPr>
      <w:r w:rsidRPr="00A11B16">
        <w:rPr>
          <w:color w:val="000000"/>
          <w:szCs w:val="22"/>
          <w:lang w:val="en-US"/>
        </w:rPr>
        <w:t>2.</w:t>
      </w:r>
      <w:r w:rsidRPr="00A11B16">
        <w:rPr>
          <w:b/>
          <w:bCs/>
          <w:color w:val="000000"/>
          <w:szCs w:val="22"/>
          <w:lang w:val="en-US"/>
        </w:rPr>
        <w:tab/>
      </w:r>
      <w:r w:rsidRPr="00A11B16">
        <w:rPr>
          <w:color w:val="000000"/>
          <w:szCs w:val="22"/>
          <w:lang w:val="en-US"/>
        </w:rPr>
        <w:t xml:space="preserve">To continue promoting, in the </w:t>
      </w:r>
      <w:r w:rsidR="00950969" w:rsidRPr="00A11B16">
        <w:rPr>
          <w:color w:val="000000"/>
          <w:szCs w:val="22"/>
          <w:lang w:val="en-US"/>
        </w:rPr>
        <w:t>f</w:t>
      </w:r>
      <w:r w:rsidRPr="00A11B16">
        <w:rPr>
          <w:color w:val="000000"/>
          <w:szCs w:val="22"/>
          <w:lang w:val="en-US"/>
        </w:rPr>
        <w:t xml:space="preserve">inal </w:t>
      </w:r>
      <w:r w:rsidR="00950969" w:rsidRPr="00A11B16">
        <w:rPr>
          <w:color w:val="000000"/>
          <w:szCs w:val="22"/>
          <w:lang w:val="en-US"/>
        </w:rPr>
        <w:t>p</w:t>
      </w:r>
      <w:r w:rsidRPr="00A11B16">
        <w:rPr>
          <w:color w:val="000000"/>
          <w:szCs w:val="22"/>
          <w:lang w:val="en-US"/>
        </w:rPr>
        <w:t>hase of the MESECVI Third Multilateral Evaluation Round, the</w:t>
      </w:r>
      <w:r w:rsidRPr="00A11B16">
        <w:rPr>
          <w:b/>
          <w:bCs/>
          <w:color w:val="000000"/>
          <w:szCs w:val="22"/>
          <w:lang w:val="en-US"/>
        </w:rPr>
        <w:t xml:space="preserve"> </w:t>
      </w:r>
      <w:r w:rsidRPr="00A11B16">
        <w:rPr>
          <w:color w:val="000000"/>
          <w:szCs w:val="22"/>
          <w:lang w:val="en-US"/>
        </w:rPr>
        <w:t xml:space="preserve">implementation of the relevant recommendations </w:t>
      </w:r>
      <w:r w:rsidR="00950969" w:rsidRPr="00A11B16">
        <w:rPr>
          <w:color w:val="000000"/>
          <w:szCs w:val="22"/>
          <w:lang w:val="en-US"/>
        </w:rPr>
        <w:t xml:space="preserve">contained in </w:t>
      </w:r>
      <w:r w:rsidRPr="00A11B16">
        <w:rPr>
          <w:color w:val="000000"/>
          <w:szCs w:val="22"/>
          <w:lang w:val="en-US"/>
        </w:rPr>
        <w:t xml:space="preserve">national and hemispheric reports, taking note of the general declarations and recommendations of the MESECVI, as well as </w:t>
      </w:r>
      <w:r w:rsidR="00D952F1" w:rsidRPr="00A11B16">
        <w:rPr>
          <w:color w:val="000000"/>
          <w:szCs w:val="22"/>
          <w:lang w:val="en-US"/>
        </w:rPr>
        <w:t xml:space="preserve">to </w:t>
      </w:r>
      <w:r w:rsidRPr="00A11B16">
        <w:rPr>
          <w:color w:val="000000"/>
          <w:szCs w:val="22"/>
          <w:lang w:val="en-US"/>
        </w:rPr>
        <w:t>continu</w:t>
      </w:r>
      <w:r w:rsidR="00D952F1" w:rsidRPr="00A11B16">
        <w:rPr>
          <w:color w:val="000000"/>
          <w:szCs w:val="22"/>
          <w:lang w:val="en-US"/>
        </w:rPr>
        <w:t>e</w:t>
      </w:r>
      <w:r w:rsidRPr="00A11B16">
        <w:rPr>
          <w:color w:val="000000"/>
          <w:szCs w:val="22"/>
          <w:lang w:val="en-US"/>
        </w:rPr>
        <w:t xml:space="preserve"> compil</w:t>
      </w:r>
      <w:r w:rsidR="00D952F1" w:rsidRPr="00A11B16">
        <w:rPr>
          <w:color w:val="000000"/>
          <w:szCs w:val="22"/>
          <w:lang w:val="en-US"/>
        </w:rPr>
        <w:t>ing</w:t>
      </w:r>
      <w:r w:rsidRPr="00A11B16">
        <w:rPr>
          <w:color w:val="000000"/>
          <w:szCs w:val="22"/>
          <w:lang w:val="en-US"/>
        </w:rPr>
        <w:t xml:space="preserve"> data</w:t>
      </w:r>
      <w:r w:rsidR="00D952F1" w:rsidRPr="00A11B16">
        <w:rPr>
          <w:color w:val="000000"/>
          <w:szCs w:val="22"/>
          <w:lang w:val="en-US"/>
        </w:rPr>
        <w:t>;</w:t>
      </w:r>
      <w:r w:rsidRPr="00A11B16">
        <w:rPr>
          <w:color w:val="000000"/>
          <w:szCs w:val="22"/>
          <w:lang w:val="en-US"/>
        </w:rPr>
        <w:t xml:space="preserve"> adapting national legal systems and public policies, taking model laws into account when deemed </w:t>
      </w:r>
      <w:r w:rsidR="00D952F1" w:rsidRPr="00A11B16">
        <w:rPr>
          <w:color w:val="000000"/>
          <w:szCs w:val="22"/>
          <w:lang w:val="en-US"/>
        </w:rPr>
        <w:t>pertinent</w:t>
      </w:r>
      <w:r w:rsidRPr="00A11B16">
        <w:rPr>
          <w:color w:val="000000"/>
          <w:szCs w:val="22"/>
          <w:lang w:val="en-US"/>
        </w:rPr>
        <w:t>, for preventi</w:t>
      </w:r>
      <w:r w:rsidR="00D952F1" w:rsidRPr="00A11B16">
        <w:rPr>
          <w:color w:val="000000"/>
          <w:szCs w:val="22"/>
          <w:lang w:val="en-US"/>
        </w:rPr>
        <w:t>on</w:t>
      </w:r>
      <w:r w:rsidRPr="00A11B16">
        <w:rPr>
          <w:color w:val="000000"/>
          <w:szCs w:val="22"/>
          <w:lang w:val="en-US"/>
        </w:rPr>
        <w:t xml:space="preserve"> and eradicati</w:t>
      </w:r>
      <w:r w:rsidR="00D952F1" w:rsidRPr="00A11B16">
        <w:rPr>
          <w:color w:val="000000"/>
          <w:szCs w:val="22"/>
          <w:lang w:val="en-US"/>
        </w:rPr>
        <w:t>on of</w:t>
      </w:r>
      <w:r w:rsidRPr="00A11B16">
        <w:rPr>
          <w:color w:val="000000"/>
          <w:szCs w:val="22"/>
          <w:lang w:val="en-US"/>
        </w:rPr>
        <w:t xml:space="preserve"> violence and all the multiple forms of gender-based discrimination</w:t>
      </w:r>
      <w:r w:rsidRPr="00A11B16">
        <w:rPr>
          <w:b/>
          <w:bCs/>
          <w:color w:val="000000"/>
          <w:szCs w:val="22"/>
          <w:lang w:val="en-US"/>
        </w:rPr>
        <w:t xml:space="preserve"> </w:t>
      </w:r>
      <w:r w:rsidRPr="00A11B16">
        <w:rPr>
          <w:color w:val="000000"/>
          <w:szCs w:val="22"/>
          <w:lang w:val="en-US"/>
        </w:rPr>
        <w:t>against</w:t>
      </w:r>
      <w:r w:rsidRPr="00A11B16">
        <w:rPr>
          <w:b/>
          <w:bCs/>
          <w:color w:val="000000"/>
          <w:szCs w:val="22"/>
          <w:lang w:val="en-US"/>
        </w:rPr>
        <w:t xml:space="preserve"> </w:t>
      </w:r>
      <w:r w:rsidRPr="00A11B16">
        <w:rPr>
          <w:bCs/>
          <w:color w:val="000000"/>
          <w:szCs w:val="22"/>
          <w:lang w:val="en-US"/>
        </w:rPr>
        <w:t xml:space="preserve">all </w:t>
      </w:r>
      <w:r w:rsidRPr="00A11B16">
        <w:rPr>
          <w:color w:val="000000"/>
          <w:szCs w:val="22"/>
          <w:lang w:val="en-US"/>
        </w:rPr>
        <w:t>women</w:t>
      </w:r>
      <w:r w:rsidR="00D952F1" w:rsidRPr="00A11B16">
        <w:rPr>
          <w:color w:val="000000"/>
          <w:szCs w:val="22"/>
          <w:lang w:val="en-US"/>
        </w:rPr>
        <w:t>,</w:t>
      </w:r>
      <w:r w:rsidRPr="00A11B16">
        <w:rPr>
          <w:color w:val="000000"/>
          <w:szCs w:val="22"/>
          <w:lang w:val="en-US"/>
        </w:rPr>
        <w:t xml:space="preserve"> along with interconnected social, economic, and other conditions, including those that may result in vulnerability</w:t>
      </w:r>
      <w:r w:rsidR="00D952F1" w:rsidRPr="00A11B16">
        <w:rPr>
          <w:color w:val="000000"/>
          <w:szCs w:val="22"/>
          <w:lang w:val="en-US"/>
        </w:rPr>
        <w:t>;</w:t>
      </w:r>
      <w:r w:rsidRPr="00A11B16">
        <w:rPr>
          <w:color w:val="000000"/>
          <w:szCs w:val="22"/>
          <w:lang w:val="en-US"/>
        </w:rPr>
        <w:t xml:space="preserve"> and </w:t>
      </w:r>
      <w:r w:rsidR="00950969" w:rsidRPr="00A11B16">
        <w:rPr>
          <w:color w:val="000000"/>
          <w:szCs w:val="22"/>
          <w:lang w:val="en-US"/>
        </w:rPr>
        <w:t xml:space="preserve">seeking the allocation of </w:t>
      </w:r>
      <w:r w:rsidRPr="00A11B16">
        <w:rPr>
          <w:color w:val="000000"/>
          <w:szCs w:val="22"/>
          <w:lang w:val="en-US"/>
        </w:rPr>
        <w:t>adequate budgets for their implementation</w:t>
      </w:r>
      <w:r w:rsidRPr="00A11B16">
        <w:rPr>
          <w:bCs/>
          <w:color w:val="000000"/>
          <w:szCs w:val="22"/>
          <w:lang w:val="en-US"/>
        </w:rPr>
        <w:t>, taking available resources into account</w:t>
      </w:r>
      <w:r w:rsidRPr="00A11B16">
        <w:rPr>
          <w:color w:val="000000"/>
          <w:szCs w:val="22"/>
          <w:lang w:val="en-US"/>
        </w:rPr>
        <w:t>.</w:t>
      </w:r>
    </w:p>
    <w:p w14:paraId="709A241B" w14:textId="77777777" w:rsidR="00766BD0" w:rsidRPr="00A11B16" w:rsidRDefault="00766BD0" w:rsidP="00F72F41">
      <w:pPr>
        <w:rPr>
          <w:color w:val="000000"/>
          <w:szCs w:val="22"/>
          <w:lang w:val="en-US"/>
        </w:rPr>
      </w:pPr>
    </w:p>
    <w:p w14:paraId="6468081B" w14:textId="7AAFEE25" w:rsidR="00766BD0" w:rsidRPr="00A11B16" w:rsidRDefault="00766BD0" w:rsidP="00F72F41">
      <w:pPr>
        <w:ind w:firstLine="720"/>
        <w:rPr>
          <w:bCs/>
          <w:i/>
          <w:iCs/>
          <w:color w:val="000000"/>
          <w:szCs w:val="22"/>
          <w:lang w:val="en-US"/>
        </w:rPr>
      </w:pPr>
      <w:r w:rsidRPr="00A11B16">
        <w:rPr>
          <w:color w:val="000000"/>
          <w:szCs w:val="22"/>
          <w:lang w:val="en-US"/>
        </w:rPr>
        <w:t>3</w:t>
      </w:r>
      <w:r w:rsidRPr="00A11B16">
        <w:rPr>
          <w:i/>
          <w:iCs/>
          <w:color w:val="000000"/>
          <w:szCs w:val="22"/>
          <w:lang w:val="en-US"/>
        </w:rPr>
        <w:t>.</w:t>
      </w:r>
      <w:r w:rsidRPr="00A11B16">
        <w:rPr>
          <w:b/>
          <w:bCs/>
          <w:i/>
          <w:iCs/>
          <w:color w:val="000000"/>
          <w:szCs w:val="22"/>
          <w:lang w:val="en-US"/>
        </w:rPr>
        <w:tab/>
      </w:r>
      <w:r w:rsidRPr="00A11B16">
        <w:rPr>
          <w:bCs/>
          <w:color w:val="000000"/>
          <w:szCs w:val="22"/>
          <w:lang w:val="en-US"/>
        </w:rPr>
        <w:t xml:space="preserve">To provide care and </w:t>
      </w:r>
      <w:r w:rsidR="00950969" w:rsidRPr="00A11B16">
        <w:rPr>
          <w:bCs/>
          <w:color w:val="000000"/>
          <w:szCs w:val="22"/>
          <w:lang w:val="en-US"/>
        </w:rPr>
        <w:t xml:space="preserve">ensure </w:t>
      </w:r>
      <w:r w:rsidRPr="00A11B16">
        <w:rPr>
          <w:color w:val="000000"/>
          <w:szCs w:val="22"/>
          <w:lang w:val="en-US"/>
        </w:rPr>
        <w:t>access to justice for women victims</w:t>
      </w:r>
      <w:r w:rsidRPr="00A11B16">
        <w:rPr>
          <w:b/>
          <w:bCs/>
          <w:color w:val="000000"/>
          <w:szCs w:val="22"/>
          <w:lang w:val="en-US"/>
        </w:rPr>
        <w:t xml:space="preserve"> </w:t>
      </w:r>
      <w:r w:rsidRPr="00A11B16">
        <w:rPr>
          <w:color w:val="000000"/>
          <w:szCs w:val="22"/>
          <w:lang w:val="en-US"/>
        </w:rPr>
        <w:t>of violence, along with reparation of their rights, as appropriate,</w:t>
      </w:r>
      <w:r w:rsidRPr="00A11B16">
        <w:rPr>
          <w:b/>
          <w:bCs/>
          <w:color w:val="000000"/>
          <w:szCs w:val="22"/>
          <w:lang w:val="en-US"/>
        </w:rPr>
        <w:t xml:space="preserve"> </w:t>
      </w:r>
      <w:r w:rsidRPr="00A11B16">
        <w:rPr>
          <w:bCs/>
          <w:color w:val="000000"/>
          <w:szCs w:val="22"/>
          <w:lang w:val="en-US"/>
        </w:rPr>
        <w:t>with particular attention</w:t>
      </w:r>
      <w:r w:rsidRPr="00A11B16">
        <w:rPr>
          <w:b/>
          <w:bCs/>
          <w:color w:val="000000"/>
          <w:szCs w:val="22"/>
          <w:lang w:val="en-US"/>
        </w:rPr>
        <w:t xml:space="preserve"> </w:t>
      </w:r>
      <w:r w:rsidRPr="00A11B16">
        <w:rPr>
          <w:bCs/>
          <w:color w:val="000000"/>
          <w:szCs w:val="22"/>
          <w:lang w:val="en-US"/>
        </w:rPr>
        <w:t>to the diversity of women in the region, in keeping with national laws,</w:t>
      </w:r>
      <w:r w:rsidRPr="00A11B16">
        <w:rPr>
          <w:b/>
          <w:bCs/>
          <w:color w:val="000000"/>
          <w:szCs w:val="22"/>
          <w:lang w:val="en-US"/>
        </w:rPr>
        <w:t xml:space="preserve"> </w:t>
      </w:r>
      <w:r w:rsidRPr="00A11B16">
        <w:rPr>
          <w:color w:val="000000"/>
          <w:szCs w:val="22"/>
          <w:lang w:val="en-US"/>
        </w:rPr>
        <w:t>with a gender</w:t>
      </w:r>
      <w:r w:rsidR="00950969" w:rsidRPr="00A11B16">
        <w:rPr>
          <w:color w:val="000000"/>
          <w:szCs w:val="22"/>
          <w:lang w:val="en-US"/>
        </w:rPr>
        <w:t>-</w:t>
      </w:r>
      <w:r w:rsidRPr="00A11B16">
        <w:rPr>
          <w:color w:val="000000"/>
          <w:szCs w:val="22"/>
          <w:lang w:val="en-US"/>
        </w:rPr>
        <w:t>equality and human</w:t>
      </w:r>
      <w:r w:rsidR="00950969" w:rsidRPr="00A11B16">
        <w:rPr>
          <w:color w:val="000000"/>
          <w:szCs w:val="22"/>
          <w:lang w:val="en-US"/>
        </w:rPr>
        <w:t>-</w:t>
      </w:r>
      <w:r w:rsidRPr="00A11B16">
        <w:rPr>
          <w:color w:val="000000"/>
          <w:szCs w:val="22"/>
          <w:lang w:val="en-US"/>
        </w:rPr>
        <w:t>rights approach.</w:t>
      </w:r>
    </w:p>
    <w:p w14:paraId="060BEE05" w14:textId="77777777" w:rsidR="00766BD0" w:rsidRPr="00A11B16" w:rsidRDefault="00766BD0" w:rsidP="00F72F41">
      <w:pPr>
        <w:rPr>
          <w:color w:val="000000"/>
          <w:szCs w:val="22"/>
          <w:lang w:val="en-US"/>
        </w:rPr>
      </w:pPr>
    </w:p>
    <w:p w14:paraId="12B6F31C" w14:textId="23D9F897" w:rsidR="00766BD0" w:rsidRPr="00A11B16" w:rsidRDefault="00766BD0" w:rsidP="00F72F41">
      <w:pPr>
        <w:ind w:firstLine="720"/>
        <w:rPr>
          <w:color w:val="000000"/>
          <w:szCs w:val="22"/>
          <w:lang w:val="en-US"/>
        </w:rPr>
      </w:pPr>
      <w:r w:rsidRPr="00A11B16">
        <w:rPr>
          <w:color w:val="000000"/>
          <w:szCs w:val="22"/>
          <w:lang w:val="en-US"/>
        </w:rPr>
        <w:t>4.</w:t>
      </w:r>
      <w:r w:rsidRPr="00A11B16">
        <w:rPr>
          <w:b/>
          <w:bCs/>
          <w:color w:val="000000"/>
          <w:szCs w:val="22"/>
          <w:lang w:val="en-US"/>
        </w:rPr>
        <w:tab/>
      </w:r>
      <w:r w:rsidRPr="00A11B16">
        <w:rPr>
          <w:color w:val="000000"/>
          <w:szCs w:val="22"/>
          <w:lang w:val="en-US"/>
        </w:rPr>
        <w:t>T</w:t>
      </w:r>
      <w:r w:rsidR="00283DC7" w:rsidRPr="00A11B16">
        <w:rPr>
          <w:color w:val="000000"/>
          <w:szCs w:val="22"/>
          <w:lang w:val="en-US"/>
        </w:rPr>
        <w:t>o t</w:t>
      </w:r>
      <w:r w:rsidRPr="00A11B16">
        <w:rPr>
          <w:color w:val="000000"/>
          <w:szCs w:val="22"/>
          <w:lang w:val="en-US"/>
        </w:rPr>
        <w:t>ake note of</w:t>
      </w:r>
      <w:r w:rsidRPr="00A11B16">
        <w:rPr>
          <w:b/>
          <w:bCs/>
          <w:color w:val="000000"/>
          <w:szCs w:val="22"/>
          <w:lang w:val="en-US"/>
        </w:rPr>
        <w:t xml:space="preserve"> </w:t>
      </w:r>
      <w:r w:rsidRPr="00A11B16">
        <w:rPr>
          <w:color w:val="000000"/>
          <w:szCs w:val="22"/>
          <w:lang w:val="en-US"/>
        </w:rPr>
        <w:t xml:space="preserve">the document </w:t>
      </w:r>
      <w:r w:rsidR="00CC0BAD" w:rsidRPr="00A11B16">
        <w:rPr>
          <w:color w:val="000000"/>
          <w:szCs w:val="22"/>
          <w:lang w:val="en-US"/>
        </w:rPr>
        <w:t>“</w:t>
      </w:r>
      <w:r w:rsidRPr="00A11B16">
        <w:rPr>
          <w:color w:val="000000"/>
          <w:szCs w:val="22"/>
          <w:lang w:val="en-US"/>
        </w:rPr>
        <w:t>Violence against Women and the Measures to Contain the Spread of COVID-19</w:t>
      </w:r>
      <w:r w:rsidR="00CC0BAD" w:rsidRPr="00A11B16">
        <w:rPr>
          <w:color w:val="000000"/>
          <w:szCs w:val="22"/>
          <w:lang w:val="en-US"/>
        </w:rPr>
        <w:t>”</w:t>
      </w:r>
      <w:r w:rsidRPr="00A11B16">
        <w:rPr>
          <w:color w:val="000000"/>
          <w:szCs w:val="22"/>
          <w:lang w:val="en-US"/>
        </w:rPr>
        <w:t xml:space="preserve"> published by the Inter-American Commission of Women (CIM) and the  MESECVI in July 2020</w:t>
      </w:r>
      <w:r w:rsidR="009A35F0" w:rsidRPr="00A11B16">
        <w:rPr>
          <w:color w:val="000000"/>
          <w:szCs w:val="22"/>
          <w:lang w:val="en-US"/>
        </w:rPr>
        <w:t xml:space="preserve"> with a </w:t>
      </w:r>
      <w:r w:rsidRPr="00A11B16">
        <w:rPr>
          <w:color w:val="000000"/>
          <w:szCs w:val="22"/>
          <w:lang w:val="en-US"/>
        </w:rPr>
        <w:t xml:space="preserve">focus on Latin America </w:t>
      </w:r>
      <w:r w:rsidR="009A35F0" w:rsidRPr="00A11B16">
        <w:rPr>
          <w:color w:val="000000"/>
          <w:szCs w:val="22"/>
          <w:lang w:val="en-US"/>
        </w:rPr>
        <w:t xml:space="preserve">and aimed at </w:t>
      </w:r>
      <w:r w:rsidRPr="00A11B16">
        <w:rPr>
          <w:color w:val="000000"/>
          <w:szCs w:val="22"/>
          <w:lang w:val="en-US"/>
        </w:rPr>
        <w:t xml:space="preserve">identifying the new challenges </w:t>
      </w:r>
      <w:r w:rsidR="00D952F1" w:rsidRPr="00A11B16">
        <w:rPr>
          <w:color w:val="000000"/>
          <w:szCs w:val="22"/>
          <w:lang w:val="en-US"/>
        </w:rPr>
        <w:t xml:space="preserve">arising </w:t>
      </w:r>
      <w:r w:rsidRPr="00A11B16">
        <w:rPr>
          <w:color w:val="000000"/>
          <w:szCs w:val="22"/>
          <w:lang w:val="en-US"/>
        </w:rPr>
        <w:t>from the pandemic that have a differential impact on women</w:t>
      </w:r>
      <w:r w:rsidRPr="00A11B16">
        <w:rPr>
          <w:b/>
          <w:bCs/>
          <w:color w:val="000000"/>
          <w:szCs w:val="22"/>
          <w:lang w:val="en-US"/>
        </w:rPr>
        <w:t xml:space="preserve"> </w:t>
      </w:r>
      <w:r w:rsidRPr="00A11B16">
        <w:rPr>
          <w:color w:val="000000"/>
          <w:szCs w:val="22"/>
          <w:lang w:val="en-US"/>
        </w:rPr>
        <w:t>and girls, new patterns of violence that have emerged, and States</w:t>
      </w:r>
      <w:r w:rsidR="005C5676" w:rsidRPr="00A11B16">
        <w:rPr>
          <w:color w:val="000000"/>
          <w:szCs w:val="22"/>
          <w:lang w:val="en-US"/>
        </w:rPr>
        <w:t>’</w:t>
      </w:r>
      <w:r w:rsidRPr="00A11B16">
        <w:rPr>
          <w:color w:val="000000"/>
          <w:szCs w:val="22"/>
          <w:lang w:val="en-US"/>
        </w:rPr>
        <w:t xml:space="preserve"> efforts to combat them; and to urge </w:t>
      </w:r>
      <w:r w:rsidR="009A35F0" w:rsidRPr="00A11B16">
        <w:rPr>
          <w:color w:val="000000"/>
          <w:szCs w:val="22"/>
          <w:lang w:val="en-US"/>
        </w:rPr>
        <w:t>S</w:t>
      </w:r>
      <w:r w:rsidRPr="00A11B16">
        <w:rPr>
          <w:color w:val="000000"/>
          <w:szCs w:val="22"/>
          <w:lang w:val="en-US"/>
        </w:rPr>
        <w:t xml:space="preserve">tates to prioritize prevention and </w:t>
      </w:r>
      <w:r w:rsidRPr="00A11B16">
        <w:rPr>
          <w:color w:val="000000"/>
          <w:szCs w:val="22"/>
          <w:lang w:val="en-US"/>
        </w:rPr>
        <w:lastRenderedPageBreak/>
        <w:t>the response to gender</w:t>
      </w:r>
      <w:r w:rsidR="009A35F0" w:rsidRPr="00A11B16">
        <w:rPr>
          <w:color w:val="000000"/>
          <w:szCs w:val="22"/>
          <w:lang w:val="en-US"/>
        </w:rPr>
        <w:t>-based</w:t>
      </w:r>
      <w:r w:rsidRPr="00A11B16">
        <w:rPr>
          <w:color w:val="000000"/>
          <w:szCs w:val="22"/>
          <w:lang w:val="en-US"/>
        </w:rPr>
        <w:t xml:space="preserve"> violence, as well as </w:t>
      </w:r>
      <w:r w:rsidRPr="00A11B16">
        <w:rPr>
          <w:bCs/>
          <w:color w:val="000000"/>
          <w:szCs w:val="22"/>
          <w:lang w:val="en-US"/>
        </w:rPr>
        <w:t>equal</w:t>
      </w:r>
      <w:r w:rsidRPr="00A11B16">
        <w:rPr>
          <w:b/>
          <w:bCs/>
          <w:color w:val="000000"/>
          <w:szCs w:val="22"/>
          <w:lang w:val="en-US"/>
        </w:rPr>
        <w:t xml:space="preserve"> </w:t>
      </w:r>
      <w:r w:rsidRPr="00A11B16">
        <w:rPr>
          <w:color w:val="000000"/>
          <w:szCs w:val="22"/>
          <w:lang w:val="en-US"/>
        </w:rPr>
        <w:t xml:space="preserve">participation </w:t>
      </w:r>
      <w:r w:rsidR="009A35F0" w:rsidRPr="00A11B16">
        <w:rPr>
          <w:color w:val="000000"/>
          <w:szCs w:val="22"/>
          <w:lang w:val="en-US"/>
        </w:rPr>
        <w:t>for</w:t>
      </w:r>
      <w:r w:rsidRPr="00A11B16">
        <w:rPr>
          <w:color w:val="000000"/>
          <w:szCs w:val="22"/>
          <w:lang w:val="en-US"/>
        </w:rPr>
        <w:t xml:space="preserve"> women in decision-making </w:t>
      </w:r>
      <w:r w:rsidR="009A35F0" w:rsidRPr="00A11B16">
        <w:rPr>
          <w:color w:val="000000"/>
          <w:szCs w:val="22"/>
          <w:lang w:val="en-US"/>
        </w:rPr>
        <w:t xml:space="preserve">on </w:t>
      </w:r>
      <w:r w:rsidRPr="00A11B16">
        <w:rPr>
          <w:color w:val="000000"/>
          <w:szCs w:val="22"/>
          <w:lang w:val="en-US"/>
        </w:rPr>
        <w:t>all COVID-19</w:t>
      </w:r>
      <w:r w:rsidR="009A35F0" w:rsidRPr="00A11B16">
        <w:rPr>
          <w:color w:val="000000"/>
          <w:szCs w:val="22"/>
          <w:lang w:val="en-US"/>
        </w:rPr>
        <w:t>-</w:t>
      </w:r>
      <w:r w:rsidRPr="00A11B16">
        <w:rPr>
          <w:color w:val="000000"/>
          <w:szCs w:val="22"/>
          <w:lang w:val="en-US"/>
        </w:rPr>
        <w:t>related actions</w:t>
      </w:r>
      <w:r w:rsidR="009A35F0" w:rsidRPr="00A11B16">
        <w:rPr>
          <w:color w:val="000000"/>
          <w:szCs w:val="22"/>
          <w:lang w:val="en-US"/>
        </w:rPr>
        <w:t>,</w:t>
      </w:r>
      <w:r w:rsidRPr="00A11B16">
        <w:rPr>
          <w:color w:val="000000"/>
          <w:szCs w:val="22"/>
          <w:lang w:val="en-US"/>
        </w:rPr>
        <w:t xml:space="preserve"> particularly in the post-pandemic context.</w:t>
      </w:r>
    </w:p>
    <w:p w14:paraId="0F9942FB" w14:textId="77777777" w:rsidR="00766BD0" w:rsidRPr="00A11B16" w:rsidRDefault="00766BD0" w:rsidP="00F72F41">
      <w:pPr>
        <w:rPr>
          <w:color w:val="000000"/>
          <w:szCs w:val="22"/>
          <w:lang w:val="en-US"/>
        </w:rPr>
      </w:pPr>
    </w:p>
    <w:p w14:paraId="05AB4771" w14:textId="71430A34" w:rsidR="00766BD0" w:rsidRPr="00A11B16" w:rsidRDefault="00766BD0" w:rsidP="00F72F41">
      <w:pPr>
        <w:ind w:firstLine="720"/>
        <w:rPr>
          <w:szCs w:val="22"/>
          <w:lang w:val="en-US"/>
        </w:rPr>
      </w:pPr>
      <w:r w:rsidRPr="00A11B16">
        <w:rPr>
          <w:szCs w:val="22"/>
          <w:lang w:val="en-US"/>
        </w:rPr>
        <w:t>5.</w:t>
      </w:r>
      <w:r w:rsidRPr="00A11B16">
        <w:rPr>
          <w:szCs w:val="22"/>
          <w:lang w:val="en-US"/>
        </w:rPr>
        <w:tab/>
      </w:r>
      <w:r w:rsidRPr="00A11B16">
        <w:rPr>
          <w:szCs w:val="22"/>
          <w:shd w:val="clear" w:color="auto" w:fill="FFFFFF"/>
          <w:lang w:val="en-US"/>
        </w:rPr>
        <w:t>To instruct the CIM and the MESECVI to continue analyzing the specific impacts that the COVID-19 pandemic has had on women and girls</w:t>
      </w:r>
      <w:r w:rsidR="00D952F1" w:rsidRPr="00A11B16">
        <w:rPr>
          <w:szCs w:val="22"/>
          <w:shd w:val="clear" w:color="auto" w:fill="FFFFFF"/>
          <w:lang w:val="en-US"/>
        </w:rPr>
        <w:t>;</w:t>
      </w:r>
      <w:r w:rsidRPr="00A11B16">
        <w:rPr>
          <w:szCs w:val="22"/>
          <w:shd w:val="clear" w:color="auto" w:fill="FFFFFF"/>
          <w:lang w:val="en-US"/>
        </w:rPr>
        <w:t xml:space="preserve"> that is, to identify the new challenges </w:t>
      </w:r>
      <w:r w:rsidR="00D952F1" w:rsidRPr="00A11B16">
        <w:rPr>
          <w:szCs w:val="22"/>
          <w:shd w:val="clear" w:color="auto" w:fill="FFFFFF"/>
          <w:lang w:val="en-US"/>
        </w:rPr>
        <w:t xml:space="preserve">arising </w:t>
      </w:r>
      <w:r w:rsidRPr="00A11B16">
        <w:rPr>
          <w:szCs w:val="22"/>
          <w:shd w:val="clear" w:color="auto" w:fill="FFFFFF"/>
          <w:lang w:val="en-US"/>
        </w:rPr>
        <w:t>from the pandemic that have a differential impact on women and girls, new patterns of violence that have emerged, member states</w:t>
      </w:r>
      <w:r w:rsidR="005C5676" w:rsidRPr="00A11B16">
        <w:rPr>
          <w:szCs w:val="22"/>
          <w:shd w:val="clear" w:color="auto" w:fill="FFFFFF"/>
          <w:lang w:val="en-US"/>
        </w:rPr>
        <w:t>’</w:t>
      </w:r>
      <w:r w:rsidRPr="00A11B16">
        <w:rPr>
          <w:szCs w:val="22"/>
          <w:shd w:val="clear" w:color="auto" w:fill="FFFFFF"/>
          <w:lang w:val="en-US"/>
        </w:rPr>
        <w:t xml:space="preserve"> efforts to combat them</w:t>
      </w:r>
      <w:r w:rsidR="009A35F0" w:rsidRPr="00A11B16">
        <w:rPr>
          <w:szCs w:val="22"/>
          <w:shd w:val="clear" w:color="auto" w:fill="FFFFFF"/>
          <w:lang w:val="en-US"/>
        </w:rPr>
        <w:t>,</w:t>
      </w:r>
      <w:r w:rsidRPr="00A11B16">
        <w:rPr>
          <w:szCs w:val="22"/>
          <w:shd w:val="clear" w:color="auto" w:fill="FFFFFF"/>
          <w:lang w:val="en-US"/>
        </w:rPr>
        <w:t xml:space="preserve"> and participation </w:t>
      </w:r>
      <w:r w:rsidR="009A35F0" w:rsidRPr="00A11B16">
        <w:rPr>
          <w:szCs w:val="22"/>
          <w:shd w:val="clear" w:color="auto" w:fill="FFFFFF"/>
          <w:lang w:val="en-US"/>
        </w:rPr>
        <w:t>for</w:t>
      </w:r>
      <w:r w:rsidRPr="00A11B16">
        <w:rPr>
          <w:szCs w:val="22"/>
          <w:shd w:val="clear" w:color="auto" w:fill="FFFFFF"/>
          <w:lang w:val="en-US"/>
        </w:rPr>
        <w:t xml:space="preserve"> women in decision-making </w:t>
      </w:r>
      <w:r w:rsidR="009A35F0" w:rsidRPr="00A11B16">
        <w:rPr>
          <w:szCs w:val="22"/>
          <w:shd w:val="clear" w:color="auto" w:fill="FFFFFF"/>
          <w:lang w:val="en-US"/>
        </w:rPr>
        <w:t xml:space="preserve">on </w:t>
      </w:r>
      <w:r w:rsidRPr="00A11B16">
        <w:rPr>
          <w:szCs w:val="22"/>
          <w:shd w:val="clear" w:color="auto" w:fill="FFFFFF"/>
          <w:lang w:val="en-US"/>
        </w:rPr>
        <w:t>all COVID-19</w:t>
      </w:r>
      <w:r w:rsidR="009A35F0" w:rsidRPr="00A11B16">
        <w:rPr>
          <w:szCs w:val="22"/>
          <w:shd w:val="clear" w:color="auto" w:fill="FFFFFF"/>
          <w:lang w:val="en-US"/>
        </w:rPr>
        <w:t>-</w:t>
      </w:r>
      <w:r w:rsidRPr="00A11B16">
        <w:rPr>
          <w:szCs w:val="22"/>
          <w:shd w:val="clear" w:color="auto" w:fill="FFFFFF"/>
          <w:lang w:val="en-US"/>
        </w:rPr>
        <w:t xml:space="preserve">related actions, with </w:t>
      </w:r>
      <w:r w:rsidR="009A35F0" w:rsidRPr="00A11B16">
        <w:rPr>
          <w:szCs w:val="22"/>
          <w:shd w:val="clear" w:color="auto" w:fill="FFFFFF"/>
          <w:lang w:val="en-US"/>
        </w:rPr>
        <w:t xml:space="preserve">a </w:t>
      </w:r>
      <w:r w:rsidRPr="00A11B16">
        <w:rPr>
          <w:szCs w:val="22"/>
          <w:shd w:val="clear" w:color="auto" w:fill="FFFFFF"/>
          <w:lang w:val="en-US"/>
        </w:rPr>
        <w:t>specific focus on Caribbean member states</w:t>
      </w:r>
      <w:r w:rsidRPr="00A11B16">
        <w:rPr>
          <w:szCs w:val="22"/>
          <w:lang w:val="en-US"/>
        </w:rPr>
        <w:t>.</w:t>
      </w:r>
    </w:p>
    <w:p w14:paraId="16E06CA1" w14:textId="77777777" w:rsidR="00766BD0" w:rsidRPr="00A11B16" w:rsidRDefault="00766BD0" w:rsidP="00F72F41">
      <w:pPr>
        <w:snapToGrid w:val="0"/>
        <w:rPr>
          <w:szCs w:val="22"/>
          <w:lang w:val="en-US"/>
        </w:rPr>
      </w:pPr>
    </w:p>
    <w:p w14:paraId="3AB42744" w14:textId="0CB33134" w:rsidR="00766BD0" w:rsidRPr="00A11B16" w:rsidRDefault="00766BD0" w:rsidP="00F72F41">
      <w:pPr>
        <w:ind w:firstLine="720"/>
        <w:rPr>
          <w:szCs w:val="22"/>
          <w:lang w:val="en-US"/>
        </w:rPr>
      </w:pPr>
      <w:r w:rsidRPr="00A11B16">
        <w:rPr>
          <w:szCs w:val="22"/>
          <w:lang w:val="en-US"/>
        </w:rPr>
        <w:t>6.</w:t>
      </w:r>
      <w:r w:rsidRPr="00A11B16">
        <w:rPr>
          <w:szCs w:val="22"/>
          <w:lang w:val="en-US"/>
        </w:rPr>
        <w:tab/>
        <w:t>To encourage member states, permanent observers, and other entities to make voluntary and specific contributions, as established by the States Part</w:t>
      </w:r>
      <w:r w:rsidR="00256BF6" w:rsidRPr="00A11B16">
        <w:rPr>
          <w:szCs w:val="22"/>
          <w:lang w:val="en-US"/>
        </w:rPr>
        <w:t>ies</w:t>
      </w:r>
      <w:r w:rsidRPr="00A11B16">
        <w:rPr>
          <w:szCs w:val="22"/>
          <w:lang w:val="en-US"/>
        </w:rPr>
        <w:t xml:space="preserve"> in the </w:t>
      </w:r>
      <w:r w:rsidR="0066188C" w:rsidRPr="00A11B16">
        <w:rPr>
          <w:szCs w:val="22"/>
          <w:lang w:val="en-US"/>
        </w:rPr>
        <w:t xml:space="preserve">MESECVI </w:t>
      </w:r>
      <w:r w:rsidRPr="00A11B16">
        <w:rPr>
          <w:szCs w:val="22"/>
          <w:lang w:val="en-US"/>
        </w:rPr>
        <w:t>Statute</w:t>
      </w:r>
      <w:r w:rsidR="009A35F0" w:rsidRPr="00A11B16">
        <w:rPr>
          <w:szCs w:val="22"/>
          <w:lang w:val="en-US"/>
        </w:rPr>
        <w:t xml:space="preserve">; and </w:t>
      </w:r>
      <w:r w:rsidRPr="00A11B16">
        <w:rPr>
          <w:szCs w:val="22"/>
          <w:lang w:val="en-US"/>
        </w:rPr>
        <w:t>to reiterate the importance of ensuring that the Technical Secretariat of the MESECVI has sufficient human, technical, and financial resources</w:t>
      </w:r>
      <w:r w:rsidR="009A35F0" w:rsidRPr="00A11B16">
        <w:rPr>
          <w:szCs w:val="22"/>
          <w:lang w:val="en-US"/>
        </w:rPr>
        <w:t>,</w:t>
      </w:r>
      <w:r w:rsidRPr="00A11B16">
        <w:rPr>
          <w:szCs w:val="22"/>
          <w:lang w:val="en-US"/>
        </w:rPr>
        <w:t xml:space="preserve"> within the funds available in the Organization</w:t>
      </w:r>
      <w:r w:rsidR="009A35F0" w:rsidRPr="00A11B16">
        <w:rPr>
          <w:szCs w:val="22"/>
          <w:lang w:val="en-US"/>
        </w:rPr>
        <w:t>,</w:t>
      </w:r>
      <w:r w:rsidRPr="00A11B16">
        <w:rPr>
          <w:szCs w:val="22"/>
          <w:lang w:val="en-US"/>
        </w:rPr>
        <w:t xml:space="preserve"> to function optimally</w:t>
      </w:r>
      <w:r w:rsidR="009A35F0" w:rsidRPr="00A11B16">
        <w:rPr>
          <w:szCs w:val="22"/>
          <w:lang w:val="en-US"/>
        </w:rPr>
        <w:t xml:space="preserve"> in </w:t>
      </w:r>
      <w:r w:rsidRPr="00A11B16">
        <w:rPr>
          <w:szCs w:val="22"/>
          <w:lang w:val="en-US"/>
        </w:rPr>
        <w:t>pursu</w:t>
      </w:r>
      <w:r w:rsidR="009A35F0" w:rsidRPr="00A11B16">
        <w:rPr>
          <w:szCs w:val="22"/>
          <w:lang w:val="en-US"/>
        </w:rPr>
        <w:t xml:space="preserve">it of </w:t>
      </w:r>
      <w:r w:rsidRPr="00A11B16">
        <w:rPr>
          <w:szCs w:val="22"/>
          <w:lang w:val="en-US"/>
        </w:rPr>
        <w:t>the permanent mandates of the MESECVI.</w:t>
      </w:r>
    </w:p>
    <w:p w14:paraId="2C53402F" w14:textId="77777777" w:rsidR="00766BD0" w:rsidRPr="00A11B16" w:rsidRDefault="00766BD0" w:rsidP="00F72F41">
      <w:pPr>
        <w:snapToGrid w:val="0"/>
        <w:ind w:right="61"/>
        <w:rPr>
          <w:szCs w:val="22"/>
          <w:highlight w:val="yellow"/>
          <w:lang w:val="en-US"/>
        </w:rPr>
      </w:pPr>
    </w:p>
    <w:p w14:paraId="10D214CF" w14:textId="2D98C187" w:rsidR="00766BD0" w:rsidRPr="00A11B16" w:rsidRDefault="00766BD0" w:rsidP="00F72F41">
      <w:pPr>
        <w:keepNext/>
        <w:suppressAutoHyphens/>
        <w:ind w:left="720" w:hanging="720"/>
        <w:rPr>
          <w:rFonts w:eastAsia="MS Mincho"/>
          <w:szCs w:val="22"/>
          <w:u w:val="single"/>
          <w:lang w:val="en-US"/>
        </w:rPr>
      </w:pPr>
      <w:r w:rsidRPr="00A11B16">
        <w:rPr>
          <w:szCs w:val="22"/>
          <w:lang w:val="en-US"/>
        </w:rPr>
        <w:t xml:space="preserve">xxii. </w:t>
      </w:r>
      <w:r w:rsidRPr="00A11B16">
        <w:rPr>
          <w:szCs w:val="22"/>
          <w:lang w:val="en-US"/>
        </w:rPr>
        <w:tab/>
      </w:r>
      <w:r w:rsidRPr="00A11B16">
        <w:rPr>
          <w:szCs w:val="22"/>
          <w:u w:val="single"/>
          <w:lang w:val="en-US"/>
        </w:rPr>
        <w:t>Follow-up on the American Declaration on the Rights of Indigenous Peoples and on the Plan of Action o</w:t>
      </w:r>
      <w:r w:rsidR="004410B2" w:rsidRPr="00A11B16">
        <w:rPr>
          <w:szCs w:val="22"/>
          <w:u w:val="single"/>
          <w:lang w:val="en-US"/>
        </w:rPr>
        <w:t>n</w:t>
      </w:r>
      <w:r w:rsidRPr="00A11B16">
        <w:rPr>
          <w:szCs w:val="22"/>
          <w:u w:val="single"/>
          <w:lang w:val="en-US"/>
        </w:rPr>
        <w:t xml:space="preserve"> the American Declaration on the Rights of Indigenous Peoples (2017</w:t>
      </w:r>
      <w:r w:rsidR="00C635B8" w:rsidRPr="00A11B16">
        <w:rPr>
          <w:szCs w:val="22"/>
          <w:u w:val="single"/>
          <w:lang w:val="en-US"/>
        </w:rPr>
        <w:t>–</w:t>
      </w:r>
      <w:r w:rsidRPr="00A11B16">
        <w:rPr>
          <w:szCs w:val="22"/>
          <w:u w:val="single"/>
          <w:lang w:val="en-US"/>
        </w:rPr>
        <w:t>2021)</w:t>
      </w:r>
    </w:p>
    <w:p w14:paraId="6674F27C" w14:textId="77777777" w:rsidR="00766BD0" w:rsidRPr="00A11B16" w:rsidRDefault="00766BD0" w:rsidP="00F72F41">
      <w:pPr>
        <w:suppressAutoHyphens/>
        <w:rPr>
          <w:bCs/>
          <w:szCs w:val="22"/>
          <w:lang w:val="en-US"/>
        </w:rPr>
      </w:pPr>
    </w:p>
    <w:p w14:paraId="2F875C1C" w14:textId="3B19E3CB" w:rsidR="00766BD0" w:rsidRPr="00A11B16" w:rsidRDefault="00766BD0" w:rsidP="00F72F41">
      <w:pPr>
        <w:suppressAutoHyphens/>
        <w:ind w:firstLine="720"/>
        <w:rPr>
          <w:szCs w:val="22"/>
          <w:lang w:val="en-US"/>
        </w:rPr>
      </w:pPr>
      <w:r w:rsidRPr="00A11B16">
        <w:rPr>
          <w:szCs w:val="22"/>
          <w:lang w:val="en-US"/>
        </w:rPr>
        <w:t>BEARING IN MIND the American Declaration on the Rights of Indigenous Peoples and the Plan of Action on the American Declaration on the Rights of Indigenous Peoples (2017</w:t>
      </w:r>
      <w:r w:rsidR="00C635B8" w:rsidRPr="00A11B16">
        <w:rPr>
          <w:szCs w:val="22"/>
          <w:lang w:val="en-US"/>
        </w:rPr>
        <w:t>–</w:t>
      </w:r>
      <w:r w:rsidRPr="00A11B16">
        <w:rPr>
          <w:szCs w:val="22"/>
          <w:lang w:val="en-US"/>
        </w:rPr>
        <w:t xml:space="preserve">2021); resolution AG/RES. 2898 (XLVII-O/17), </w:t>
      </w:r>
      <w:r w:rsidR="00CC0BAD" w:rsidRPr="00A11B16">
        <w:rPr>
          <w:szCs w:val="22"/>
          <w:lang w:val="en-US"/>
        </w:rPr>
        <w:t>“</w:t>
      </w:r>
      <w:r w:rsidRPr="00A11B16">
        <w:rPr>
          <w:szCs w:val="22"/>
          <w:lang w:val="en-US"/>
        </w:rPr>
        <w:t>2019, International Year of Indigenous Languages</w:t>
      </w:r>
      <w:r w:rsidR="00CC0BAD" w:rsidRPr="00A11B16">
        <w:rPr>
          <w:szCs w:val="22"/>
          <w:lang w:val="en-US"/>
        </w:rPr>
        <w:t>”</w:t>
      </w:r>
      <w:r w:rsidRPr="00A11B16">
        <w:rPr>
          <w:szCs w:val="22"/>
          <w:lang w:val="en-US"/>
        </w:rPr>
        <w:t xml:space="preserve">; and resolution AG/RES. 2934 (XLIX-O/19), </w:t>
      </w:r>
      <w:r w:rsidR="00CC0BAD" w:rsidRPr="00A11B16">
        <w:rPr>
          <w:szCs w:val="22"/>
          <w:lang w:val="en-US"/>
        </w:rPr>
        <w:t>“</w:t>
      </w:r>
      <w:r w:rsidRPr="00A11B16">
        <w:rPr>
          <w:szCs w:val="22"/>
          <w:lang w:val="en-US"/>
        </w:rPr>
        <w:t>Effective Participation of Indigenous Peoples and People of African Descent in Organization of American States Activities</w:t>
      </w:r>
      <w:r w:rsidR="00CC0BAD" w:rsidRPr="00A11B16">
        <w:rPr>
          <w:szCs w:val="22"/>
          <w:lang w:val="en-US"/>
        </w:rPr>
        <w:t>”</w:t>
      </w:r>
      <w:r w:rsidRPr="00A11B16">
        <w:rPr>
          <w:szCs w:val="22"/>
          <w:lang w:val="en-US"/>
        </w:rPr>
        <w:t>;</w:t>
      </w:r>
    </w:p>
    <w:p w14:paraId="76E56893" w14:textId="77777777" w:rsidR="00766BD0" w:rsidRPr="00A11B16" w:rsidRDefault="00766BD0" w:rsidP="00F72F41">
      <w:pPr>
        <w:suppressAutoHyphens/>
        <w:rPr>
          <w:bCs/>
          <w:szCs w:val="22"/>
          <w:lang w:val="en-US"/>
        </w:rPr>
      </w:pPr>
    </w:p>
    <w:p w14:paraId="59E9B767" w14:textId="6B44B803" w:rsidR="00766BD0" w:rsidRPr="00A11B16" w:rsidRDefault="00766BD0" w:rsidP="00F72F41">
      <w:pPr>
        <w:suppressAutoHyphens/>
        <w:ind w:firstLine="706"/>
        <w:rPr>
          <w:szCs w:val="22"/>
          <w:shd w:val="clear" w:color="auto" w:fill="FFFFFF"/>
          <w:lang w:val="en-US"/>
        </w:rPr>
      </w:pPr>
      <w:r w:rsidRPr="00A11B16">
        <w:rPr>
          <w:szCs w:val="22"/>
          <w:shd w:val="clear" w:color="auto" w:fill="FFFFFF"/>
          <w:lang w:val="en-US"/>
        </w:rPr>
        <w:t xml:space="preserve">HIGHLIGHTING resolution 74/135 adopted </w:t>
      </w:r>
      <w:r w:rsidR="00C635B8" w:rsidRPr="00A11B16">
        <w:rPr>
          <w:szCs w:val="22"/>
          <w:shd w:val="clear" w:color="auto" w:fill="FFFFFF"/>
          <w:lang w:val="en-US"/>
        </w:rPr>
        <w:t xml:space="preserve">on December 18, 2019, </w:t>
      </w:r>
      <w:r w:rsidRPr="00A11B16">
        <w:rPr>
          <w:szCs w:val="22"/>
          <w:shd w:val="clear" w:color="auto" w:fill="FFFFFF"/>
          <w:lang w:val="en-US"/>
        </w:rPr>
        <w:t>by the United Nations General Assembly, which proclaims the period 2022</w:t>
      </w:r>
      <w:r w:rsidR="002F3526" w:rsidRPr="00A11B16">
        <w:rPr>
          <w:szCs w:val="22"/>
          <w:shd w:val="clear" w:color="auto" w:fill="FFFFFF"/>
          <w:lang w:val="en-US"/>
        </w:rPr>
        <w:t>-</w:t>
      </w:r>
      <w:r w:rsidRPr="00A11B16">
        <w:rPr>
          <w:szCs w:val="22"/>
          <w:shd w:val="clear" w:color="auto" w:fill="FFFFFF"/>
          <w:lang w:val="en-US"/>
        </w:rPr>
        <w:t>2032 as the International Decade of Indigenous Languages, to draw attention to the critical loss of indigenous languages and the urgent need to preserve, revitalize, and promote indigenous languages and to take urgent steps at the national and international levels, and invites the United Nations Educational, Scientific and Cultural Organization</w:t>
      </w:r>
      <w:r w:rsidR="00552DD6" w:rsidRPr="00A11B16">
        <w:rPr>
          <w:szCs w:val="22"/>
          <w:shd w:val="clear" w:color="auto" w:fill="FFFFFF"/>
          <w:lang w:val="en-US"/>
        </w:rPr>
        <w:t xml:space="preserve"> (UNESCO)</w:t>
      </w:r>
      <w:r w:rsidRPr="00A11B16">
        <w:rPr>
          <w:szCs w:val="22"/>
          <w:shd w:val="clear" w:color="auto" w:fill="FFFFFF"/>
          <w:lang w:val="en-US"/>
        </w:rPr>
        <w:t xml:space="preserve"> to serve as the lead agency for the International Decade, in collaboration with the Department of Economic and Social Affairs of the </w:t>
      </w:r>
      <w:r w:rsidR="00C635B8" w:rsidRPr="00A11B16">
        <w:rPr>
          <w:szCs w:val="22"/>
          <w:shd w:val="clear" w:color="auto" w:fill="FFFFFF"/>
          <w:lang w:val="en-US"/>
        </w:rPr>
        <w:t>U</w:t>
      </w:r>
      <w:r w:rsidR="005868F7" w:rsidRPr="00A11B16">
        <w:rPr>
          <w:szCs w:val="22"/>
          <w:shd w:val="clear" w:color="auto" w:fill="FFFFFF"/>
          <w:lang w:val="en-US"/>
        </w:rPr>
        <w:t>N</w:t>
      </w:r>
      <w:r w:rsidR="00C635B8" w:rsidRPr="00A11B16">
        <w:rPr>
          <w:szCs w:val="22"/>
          <w:shd w:val="clear" w:color="auto" w:fill="FFFFFF"/>
          <w:lang w:val="en-US"/>
        </w:rPr>
        <w:t xml:space="preserve"> </w:t>
      </w:r>
      <w:r w:rsidRPr="00A11B16">
        <w:rPr>
          <w:szCs w:val="22"/>
          <w:shd w:val="clear" w:color="auto" w:fill="FFFFFF"/>
          <w:lang w:val="en-US"/>
        </w:rPr>
        <w:t xml:space="preserve">Secretariat, and other relevant agencies, within existing resources, for which purpose </w:t>
      </w:r>
      <w:r w:rsidRPr="00A11B16">
        <w:rPr>
          <w:szCs w:val="22"/>
          <w:lang w:val="en-US"/>
        </w:rPr>
        <w:t xml:space="preserve">the High-Level Event </w:t>
      </w:r>
      <w:r w:rsidR="00CC0BAD" w:rsidRPr="00A11B16">
        <w:rPr>
          <w:szCs w:val="22"/>
          <w:lang w:val="en-US"/>
        </w:rPr>
        <w:t>“</w:t>
      </w:r>
      <w:r w:rsidRPr="00A11B16">
        <w:rPr>
          <w:szCs w:val="22"/>
          <w:lang w:val="en-US"/>
        </w:rPr>
        <w:t>Making a decade of action for indigenous languages</w:t>
      </w:r>
      <w:r w:rsidR="00CC0BAD" w:rsidRPr="00A11B16">
        <w:rPr>
          <w:szCs w:val="22"/>
          <w:lang w:val="en-US"/>
        </w:rPr>
        <w:t>”</w:t>
      </w:r>
      <w:r w:rsidRPr="00A11B16">
        <w:rPr>
          <w:szCs w:val="22"/>
          <w:lang w:val="en-US"/>
        </w:rPr>
        <w:t xml:space="preserve"> was held in Mexico City on February 27 and 28, 2020, with the participation of, </w:t>
      </w:r>
      <w:r w:rsidRPr="00A11B16">
        <w:rPr>
          <w:i/>
          <w:iCs/>
          <w:szCs w:val="22"/>
          <w:lang w:val="en-US"/>
        </w:rPr>
        <w:t>inter alia</w:t>
      </w:r>
      <w:r w:rsidRPr="00A11B16">
        <w:rPr>
          <w:szCs w:val="22"/>
          <w:lang w:val="en-US"/>
        </w:rPr>
        <w:t xml:space="preserve">, indigenous representatives from various parts of the world, the UN Permanent Forum on Indigenous Issues, and UNESCO, and which issued the Los Pinos Declaration </w:t>
      </w:r>
      <w:r w:rsidR="00552DD6" w:rsidRPr="00A11B16">
        <w:rPr>
          <w:szCs w:val="22"/>
          <w:lang w:val="en-US"/>
        </w:rPr>
        <w:t>[</w:t>
      </w:r>
      <w:r w:rsidRPr="00A11B16">
        <w:rPr>
          <w:szCs w:val="22"/>
          <w:lang w:val="en-US"/>
        </w:rPr>
        <w:t>Chapoltepek</w:t>
      </w:r>
      <w:r w:rsidR="00552DD6" w:rsidRPr="00A11B16">
        <w:rPr>
          <w:szCs w:val="22"/>
          <w:lang w:val="en-US"/>
        </w:rPr>
        <w:t>] –</w:t>
      </w:r>
      <w:r w:rsidRPr="00A11B16">
        <w:rPr>
          <w:szCs w:val="22"/>
          <w:lang w:val="en-US"/>
        </w:rPr>
        <w:t xml:space="preserve"> Making a Decade of Action for Indigenous Languages, which includes the key principles, strategic directions, thematic considerations, and implementation guidelines;</w:t>
      </w:r>
    </w:p>
    <w:p w14:paraId="762DC8C0" w14:textId="77777777" w:rsidR="00766BD0" w:rsidRPr="00A11B16" w:rsidRDefault="00766BD0" w:rsidP="00F72F41">
      <w:pPr>
        <w:suppressAutoHyphens/>
        <w:rPr>
          <w:szCs w:val="22"/>
          <w:shd w:val="clear" w:color="auto" w:fill="FFFFFF"/>
          <w:lang w:val="en-US"/>
        </w:rPr>
      </w:pPr>
    </w:p>
    <w:p w14:paraId="557B61E3" w14:textId="4654400E" w:rsidR="00766BD0" w:rsidRPr="00A11B16" w:rsidRDefault="00766BD0" w:rsidP="00F72F41">
      <w:pPr>
        <w:suppressAutoHyphens/>
        <w:ind w:firstLine="720"/>
        <w:rPr>
          <w:szCs w:val="22"/>
          <w:lang w:val="en-US"/>
        </w:rPr>
      </w:pPr>
      <w:r w:rsidRPr="00A11B16">
        <w:rPr>
          <w:szCs w:val="22"/>
          <w:lang w:val="en-US"/>
        </w:rPr>
        <w:t xml:space="preserve">APPLAUDING the holding of the Second and Third Inter-American Weeks for Indigenous Peoples in the Americas and of a joint special meeting of the Permanent Council and the Inter-American Council for Integral Development to commemorate the International Year of Indigenous Languages further to resolution AG/RES. 2898 (XLVII-O/17), </w:t>
      </w:r>
      <w:r w:rsidR="00CC0BAD" w:rsidRPr="00A11B16">
        <w:rPr>
          <w:szCs w:val="22"/>
          <w:lang w:val="en-US"/>
        </w:rPr>
        <w:t>“</w:t>
      </w:r>
      <w:r w:rsidRPr="00A11B16">
        <w:rPr>
          <w:szCs w:val="22"/>
          <w:lang w:val="en-US"/>
        </w:rPr>
        <w:t>2019, International Year of Indigenous Languages</w:t>
      </w:r>
      <w:r w:rsidR="00CC0BAD" w:rsidRPr="00A11B16">
        <w:rPr>
          <w:szCs w:val="22"/>
          <w:lang w:val="en-US"/>
        </w:rPr>
        <w:t>”</w:t>
      </w:r>
      <w:r w:rsidRPr="00A11B16">
        <w:rPr>
          <w:szCs w:val="22"/>
          <w:lang w:val="en-US"/>
        </w:rPr>
        <w:t xml:space="preserve"> and the Plan of Action o</w:t>
      </w:r>
      <w:r w:rsidR="00552DD6" w:rsidRPr="00A11B16">
        <w:rPr>
          <w:szCs w:val="22"/>
          <w:lang w:val="en-US"/>
        </w:rPr>
        <w:t>n</w:t>
      </w:r>
      <w:r w:rsidRPr="00A11B16">
        <w:rPr>
          <w:szCs w:val="22"/>
          <w:lang w:val="en-US"/>
        </w:rPr>
        <w:t xml:space="preserve"> the American Declaration on the Rights of Indigenous Peoples (2017</w:t>
      </w:r>
      <w:r w:rsidR="00552DD6" w:rsidRPr="00A11B16">
        <w:rPr>
          <w:szCs w:val="22"/>
          <w:lang w:val="en-US"/>
        </w:rPr>
        <w:t>–</w:t>
      </w:r>
      <w:r w:rsidRPr="00A11B16">
        <w:rPr>
          <w:szCs w:val="22"/>
          <w:lang w:val="en-US"/>
        </w:rPr>
        <w:t>2021); and</w:t>
      </w:r>
    </w:p>
    <w:p w14:paraId="79673048" w14:textId="77777777" w:rsidR="00766BD0" w:rsidRPr="00A11B16" w:rsidRDefault="00766BD0" w:rsidP="00F72F41">
      <w:pPr>
        <w:suppressAutoHyphens/>
        <w:rPr>
          <w:bCs/>
          <w:szCs w:val="22"/>
          <w:lang w:val="en-US"/>
        </w:rPr>
      </w:pPr>
    </w:p>
    <w:p w14:paraId="06B42CCD" w14:textId="494C6F03" w:rsidR="00766BD0" w:rsidRPr="00A11B16" w:rsidRDefault="00766BD0" w:rsidP="00F72F41">
      <w:pPr>
        <w:suppressAutoHyphens/>
        <w:ind w:firstLine="720"/>
        <w:rPr>
          <w:color w:val="000000"/>
          <w:szCs w:val="22"/>
          <w:lang w:val="en-US"/>
        </w:rPr>
      </w:pPr>
      <w:r w:rsidRPr="00A11B16">
        <w:rPr>
          <w:color w:val="000000"/>
          <w:szCs w:val="22"/>
          <w:bdr w:val="none" w:sz="0" w:space="0" w:color="auto" w:frame="1"/>
          <w:shd w:val="clear" w:color="auto" w:fill="FFFFFF"/>
          <w:lang w:val="en-US"/>
        </w:rPr>
        <w:t>APPLAUDING ALSO the holding of the Regional Congress on Indigenous Languages for Latin America and the Caribbean in Cusco, Peru, from September 25 to 27, 2019,</w:t>
      </w:r>
    </w:p>
    <w:p w14:paraId="492764A7" w14:textId="77777777" w:rsidR="00766BD0" w:rsidRPr="00A11B16" w:rsidRDefault="00766BD0" w:rsidP="00F72F41">
      <w:pPr>
        <w:suppressAutoHyphens/>
        <w:rPr>
          <w:color w:val="000000"/>
          <w:szCs w:val="22"/>
          <w:lang w:val="en-US"/>
        </w:rPr>
      </w:pPr>
    </w:p>
    <w:p w14:paraId="074D2CA5" w14:textId="77777777" w:rsidR="00766BD0" w:rsidRPr="00A11B16" w:rsidRDefault="00766BD0" w:rsidP="00F72F41">
      <w:pPr>
        <w:keepNext/>
        <w:suppressAutoHyphens/>
        <w:rPr>
          <w:color w:val="000000"/>
          <w:szCs w:val="22"/>
          <w:lang w:val="en-US"/>
        </w:rPr>
      </w:pPr>
      <w:r w:rsidRPr="00A11B16">
        <w:rPr>
          <w:color w:val="000000"/>
          <w:szCs w:val="22"/>
          <w:lang w:val="en-US"/>
        </w:rPr>
        <w:t>RESOLVES:</w:t>
      </w:r>
    </w:p>
    <w:p w14:paraId="36B65E7A" w14:textId="77777777" w:rsidR="00766BD0" w:rsidRPr="00A11B16" w:rsidRDefault="00766BD0" w:rsidP="00F72F41">
      <w:pPr>
        <w:keepNext/>
        <w:suppressAutoHyphens/>
        <w:rPr>
          <w:color w:val="000000"/>
          <w:szCs w:val="22"/>
          <w:lang w:val="en-US"/>
        </w:rPr>
      </w:pPr>
    </w:p>
    <w:p w14:paraId="0D53526E" w14:textId="292A2165" w:rsidR="00766BD0" w:rsidRPr="00A11B16" w:rsidRDefault="00766BD0" w:rsidP="00F72F41">
      <w:pPr>
        <w:suppressAutoHyphens/>
        <w:ind w:firstLine="720"/>
        <w:rPr>
          <w:color w:val="000000"/>
          <w:szCs w:val="22"/>
          <w:lang w:val="en-US"/>
        </w:rPr>
      </w:pPr>
      <w:r w:rsidRPr="00A11B16">
        <w:rPr>
          <w:color w:val="000000"/>
          <w:szCs w:val="22"/>
          <w:lang w:val="en-US"/>
        </w:rPr>
        <w:t>1.</w:t>
      </w:r>
      <w:r w:rsidRPr="00A11B16">
        <w:rPr>
          <w:color w:val="000000"/>
          <w:szCs w:val="22"/>
          <w:lang w:val="en-US"/>
        </w:rPr>
        <w:tab/>
        <w:t>To urge member states, the General Secretariat, and the institutions of the OAS to take all necessary steps to implement the American Declaration on the Rights of Indigenous Peoples and the Plan of Action on the American Declaration on the Rights of Indigenous Peoples (2017</w:t>
      </w:r>
      <w:r w:rsidR="00AE520B" w:rsidRPr="00A11B16">
        <w:rPr>
          <w:color w:val="000000"/>
          <w:szCs w:val="22"/>
          <w:lang w:val="en-US"/>
        </w:rPr>
        <w:t>-</w:t>
      </w:r>
      <w:r w:rsidRPr="00A11B16">
        <w:rPr>
          <w:color w:val="000000"/>
          <w:szCs w:val="22"/>
          <w:lang w:val="en-US"/>
        </w:rPr>
        <w:t>2021).</w:t>
      </w:r>
    </w:p>
    <w:p w14:paraId="508DECD9" w14:textId="77777777" w:rsidR="00766BD0" w:rsidRPr="00A11B16" w:rsidRDefault="00766BD0" w:rsidP="00F72F41">
      <w:pPr>
        <w:suppressAutoHyphens/>
        <w:rPr>
          <w:color w:val="000000"/>
          <w:szCs w:val="22"/>
          <w:lang w:val="en-US"/>
        </w:rPr>
      </w:pPr>
    </w:p>
    <w:p w14:paraId="6FC42515" w14:textId="504FDE08" w:rsidR="00766BD0" w:rsidRPr="00A11B16" w:rsidRDefault="00766BD0" w:rsidP="00F72F41">
      <w:pPr>
        <w:suppressAutoHyphens/>
        <w:ind w:firstLine="720"/>
        <w:rPr>
          <w:color w:val="000000"/>
          <w:szCs w:val="22"/>
          <w:lang w:val="en-US"/>
        </w:rPr>
      </w:pPr>
      <w:r w:rsidRPr="00A11B16">
        <w:rPr>
          <w:color w:val="000000"/>
          <w:szCs w:val="22"/>
          <w:lang w:val="en-US"/>
        </w:rPr>
        <w:t>2.</w:t>
      </w:r>
      <w:r w:rsidRPr="00A11B16">
        <w:rPr>
          <w:color w:val="000000"/>
          <w:szCs w:val="22"/>
          <w:lang w:val="en-US"/>
        </w:rPr>
        <w:tab/>
        <w:t>To urge</w:t>
      </w:r>
      <w:r w:rsidRPr="00A11B16">
        <w:rPr>
          <w:b/>
          <w:bCs/>
          <w:color w:val="000000"/>
          <w:szCs w:val="22"/>
          <w:lang w:val="en-US"/>
        </w:rPr>
        <w:t xml:space="preserve"> </w:t>
      </w:r>
      <w:r w:rsidRPr="00A11B16">
        <w:rPr>
          <w:color w:val="000000"/>
          <w:szCs w:val="22"/>
          <w:lang w:val="en-US"/>
        </w:rPr>
        <w:t>member states and permanent observers to contribute to the Voluntary Contributions Specific Fund to support implementation of the American Declaration on the Rights of Indigenous Peoples and the Plan of Action on the American Declaration on the Rights of Indigenous Peoples (2017</w:t>
      </w:r>
      <w:r w:rsidR="00AE520B" w:rsidRPr="00A11B16">
        <w:rPr>
          <w:color w:val="000000"/>
          <w:szCs w:val="22"/>
          <w:lang w:val="en-US"/>
        </w:rPr>
        <w:t>-</w:t>
      </w:r>
      <w:r w:rsidRPr="00A11B16">
        <w:rPr>
          <w:color w:val="000000"/>
          <w:szCs w:val="22"/>
          <w:lang w:val="en-US"/>
        </w:rPr>
        <w:t xml:space="preserve">2021) </w:t>
      </w:r>
    </w:p>
    <w:p w14:paraId="52CF982E" w14:textId="77777777" w:rsidR="00766BD0" w:rsidRPr="00A11B16" w:rsidRDefault="00766BD0" w:rsidP="00F72F41">
      <w:pPr>
        <w:suppressAutoHyphens/>
        <w:rPr>
          <w:color w:val="000000"/>
          <w:szCs w:val="22"/>
          <w:lang w:val="en-US"/>
        </w:rPr>
      </w:pPr>
    </w:p>
    <w:p w14:paraId="010DF8CD" w14:textId="2305B78B" w:rsidR="00766BD0" w:rsidRPr="00A11B16" w:rsidRDefault="00766BD0" w:rsidP="00F72F41">
      <w:pPr>
        <w:suppressAutoHyphens/>
        <w:ind w:firstLine="720"/>
        <w:rPr>
          <w:color w:val="000000"/>
          <w:szCs w:val="22"/>
          <w:lang w:val="en-US"/>
        </w:rPr>
      </w:pPr>
      <w:r w:rsidRPr="00A11B16">
        <w:rPr>
          <w:color w:val="000000"/>
          <w:szCs w:val="22"/>
          <w:lang w:val="en-US"/>
        </w:rPr>
        <w:t>3.</w:t>
      </w:r>
      <w:r w:rsidRPr="00A11B16">
        <w:rPr>
          <w:color w:val="000000"/>
          <w:szCs w:val="22"/>
          <w:lang w:val="en-US"/>
        </w:rPr>
        <w:tab/>
        <w:t xml:space="preserve">To continue to entrust the General Secretariat with organizing a meeting of high-level authorities of member states responsible for policies </w:t>
      </w:r>
      <w:r w:rsidR="00724405" w:rsidRPr="00A11B16">
        <w:rPr>
          <w:color w:val="000000"/>
          <w:szCs w:val="22"/>
          <w:lang w:val="en-US"/>
        </w:rPr>
        <w:t xml:space="preserve">on </w:t>
      </w:r>
      <w:r w:rsidRPr="00A11B16">
        <w:rPr>
          <w:color w:val="000000"/>
          <w:szCs w:val="22"/>
          <w:lang w:val="en-US"/>
        </w:rPr>
        <w:t xml:space="preserve">indigenous peoples, with </w:t>
      </w:r>
      <w:r w:rsidR="00724405" w:rsidRPr="00A11B16">
        <w:rPr>
          <w:color w:val="000000"/>
          <w:szCs w:val="22"/>
          <w:lang w:val="en-US"/>
        </w:rPr>
        <w:t xml:space="preserve">broad </w:t>
      </w:r>
      <w:r w:rsidRPr="00A11B16">
        <w:rPr>
          <w:color w:val="000000"/>
          <w:szCs w:val="22"/>
          <w:lang w:val="en-US"/>
        </w:rPr>
        <w:t xml:space="preserve">and effective participation </w:t>
      </w:r>
      <w:r w:rsidR="00724405" w:rsidRPr="00A11B16">
        <w:rPr>
          <w:color w:val="000000"/>
          <w:szCs w:val="22"/>
          <w:lang w:val="en-US"/>
        </w:rPr>
        <w:t>by</w:t>
      </w:r>
      <w:r w:rsidRPr="00A11B16">
        <w:rPr>
          <w:color w:val="000000"/>
          <w:szCs w:val="22"/>
          <w:lang w:val="en-US"/>
        </w:rPr>
        <w:t xml:space="preserve"> representatives of the </w:t>
      </w:r>
      <w:r w:rsidR="00724405" w:rsidRPr="00A11B16">
        <w:rPr>
          <w:color w:val="000000"/>
          <w:szCs w:val="22"/>
          <w:lang w:val="en-US"/>
        </w:rPr>
        <w:t>i</w:t>
      </w:r>
      <w:r w:rsidRPr="00A11B16">
        <w:rPr>
          <w:color w:val="000000"/>
          <w:szCs w:val="22"/>
          <w:lang w:val="en-US"/>
        </w:rPr>
        <w:t>ndigenous peoples of the Americas and other international and regional agencies</w:t>
      </w:r>
      <w:r w:rsidR="00724405" w:rsidRPr="00A11B16">
        <w:rPr>
          <w:color w:val="000000"/>
          <w:szCs w:val="22"/>
          <w:lang w:val="en-US"/>
        </w:rPr>
        <w:t>;</w:t>
      </w:r>
      <w:r w:rsidRPr="00A11B16">
        <w:rPr>
          <w:color w:val="000000"/>
          <w:szCs w:val="22"/>
          <w:lang w:val="en-US"/>
        </w:rPr>
        <w:t xml:space="preserve"> to promote opportunities for dialogue on challenges in connection with the rights of indigenous peoples</w:t>
      </w:r>
      <w:r w:rsidR="00724405" w:rsidRPr="00A11B16">
        <w:rPr>
          <w:color w:val="000000"/>
          <w:szCs w:val="22"/>
          <w:lang w:val="en-US"/>
        </w:rPr>
        <w:t>;</w:t>
      </w:r>
      <w:r w:rsidRPr="00A11B16">
        <w:rPr>
          <w:color w:val="000000"/>
          <w:szCs w:val="22"/>
          <w:lang w:val="en-US"/>
        </w:rPr>
        <w:t xml:space="preserve"> and to consider options for the mandate, format, and costs of the potential mechanism for institutional follow-up o</w:t>
      </w:r>
      <w:r w:rsidR="00724405" w:rsidRPr="00A11B16">
        <w:rPr>
          <w:color w:val="000000"/>
          <w:szCs w:val="22"/>
          <w:lang w:val="en-US"/>
        </w:rPr>
        <w:t>n</w:t>
      </w:r>
      <w:r w:rsidRPr="00A11B16">
        <w:rPr>
          <w:color w:val="000000"/>
          <w:szCs w:val="22"/>
          <w:lang w:val="en-US"/>
        </w:rPr>
        <w:t xml:space="preserve"> the American Declaration on the Rights of Indigenous Peoples</w:t>
      </w:r>
      <w:r w:rsidR="00724405" w:rsidRPr="00A11B16">
        <w:rPr>
          <w:color w:val="000000"/>
          <w:szCs w:val="22"/>
          <w:lang w:val="en-US"/>
        </w:rPr>
        <w:t>,</w:t>
      </w:r>
      <w:r w:rsidRPr="00A11B16">
        <w:rPr>
          <w:color w:val="000000"/>
          <w:szCs w:val="22"/>
          <w:lang w:val="en-US"/>
        </w:rPr>
        <w:t xml:space="preserve"> as </w:t>
      </w:r>
      <w:r w:rsidR="00724405" w:rsidRPr="00A11B16">
        <w:rPr>
          <w:color w:val="000000"/>
          <w:szCs w:val="22"/>
          <w:lang w:val="en-US"/>
        </w:rPr>
        <w:t xml:space="preserve">envisaged </w:t>
      </w:r>
      <w:r w:rsidRPr="00A11B16">
        <w:rPr>
          <w:color w:val="000000"/>
          <w:szCs w:val="22"/>
          <w:lang w:val="en-US"/>
        </w:rPr>
        <w:t>in its Plan of Action (2017</w:t>
      </w:r>
      <w:r w:rsidR="00AE520B" w:rsidRPr="00A11B16">
        <w:rPr>
          <w:color w:val="000000"/>
          <w:szCs w:val="22"/>
          <w:lang w:val="en-US"/>
        </w:rPr>
        <w:t>-</w:t>
      </w:r>
      <w:r w:rsidRPr="00A11B16">
        <w:rPr>
          <w:color w:val="000000"/>
          <w:szCs w:val="22"/>
          <w:lang w:val="en-US"/>
        </w:rPr>
        <w:t>2021).</w:t>
      </w:r>
    </w:p>
    <w:p w14:paraId="100E8D05" w14:textId="77777777" w:rsidR="00766BD0" w:rsidRPr="00A11B16" w:rsidRDefault="00766BD0" w:rsidP="00F72F41">
      <w:pPr>
        <w:suppressAutoHyphens/>
        <w:rPr>
          <w:color w:val="000000"/>
          <w:szCs w:val="22"/>
          <w:lang w:val="en-US"/>
        </w:rPr>
      </w:pPr>
    </w:p>
    <w:p w14:paraId="1944A34E" w14:textId="079EBCE0" w:rsidR="00766BD0" w:rsidRPr="00A11B16" w:rsidRDefault="00766BD0" w:rsidP="00F72F41">
      <w:pPr>
        <w:suppressAutoHyphens/>
        <w:ind w:firstLine="708"/>
        <w:rPr>
          <w:color w:val="000000"/>
          <w:szCs w:val="22"/>
          <w:lang w:val="en-US"/>
        </w:rPr>
      </w:pPr>
      <w:r w:rsidRPr="00A11B16">
        <w:rPr>
          <w:color w:val="000000"/>
          <w:szCs w:val="22"/>
          <w:lang w:val="en-US"/>
        </w:rPr>
        <w:t>4.</w:t>
      </w:r>
      <w:r w:rsidRPr="00A11B16">
        <w:rPr>
          <w:color w:val="000000"/>
          <w:szCs w:val="22"/>
          <w:lang w:val="en-US"/>
        </w:rPr>
        <w:tab/>
        <w:t xml:space="preserve">To reiterate the importance of coordination and cooperation among member states in order to continue supporting the holding of activities to </w:t>
      </w:r>
      <w:r w:rsidR="00724405" w:rsidRPr="00A11B16">
        <w:rPr>
          <w:color w:val="000000"/>
          <w:szCs w:val="22"/>
          <w:lang w:val="en-US"/>
        </w:rPr>
        <w:t xml:space="preserve">mark </w:t>
      </w:r>
      <w:r w:rsidRPr="00A11B16">
        <w:rPr>
          <w:color w:val="000000"/>
          <w:szCs w:val="22"/>
          <w:lang w:val="en-US"/>
        </w:rPr>
        <w:t>Inter-American Week for Indigenous Peoples in the Americas.</w:t>
      </w:r>
    </w:p>
    <w:p w14:paraId="7939A5EF" w14:textId="77777777" w:rsidR="00766BD0" w:rsidRPr="00A11B16" w:rsidRDefault="00766BD0" w:rsidP="00F72F41">
      <w:pPr>
        <w:suppressAutoHyphens/>
        <w:rPr>
          <w:color w:val="000000"/>
          <w:szCs w:val="22"/>
          <w:lang w:val="en-US"/>
        </w:rPr>
      </w:pPr>
    </w:p>
    <w:p w14:paraId="339FCC08" w14:textId="6FC09711" w:rsidR="00766BD0" w:rsidRPr="00A11B16" w:rsidRDefault="00766BD0" w:rsidP="00F72F41">
      <w:pPr>
        <w:snapToGrid w:val="0"/>
        <w:ind w:right="61" w:firstLine="708"/>
        <w:rPr>
          <w:szCs w:val="22"/>
          <w:lang w:val="en-US"/>
        </w:rPr>
      </w:pPr>
      <w:r w:rsidRPr="00A11B16">
        <w:rPr>
          <w:color w:val="000000"/>
          <w:szCs w:val="22"/>
          <w:lang w:val="en-US"/>
        </w:rPr>
        <w:t>5.</w:t>
      </w:r>
      <w:r w:rsidRPr="00A11B16">
        <w:rPr>
          <w:color w:val="000000"/>
          <w:szCs w:val="22"/>
          <w:lang w:val="en-US"/>
        </w:rPr>
        <w:tab/>
        <w:t xml:space="preserve">To promote the highest possible level of protection for the rights of indigenous peoples in the region, including the individual and collective right to the enjoyment of physical and mental health, as well as to ensure access, without discrimination, to all services, including health care. Likewise, to promote actions so that inclusive rights-focused responses to COVID-19 respect and protect the rights of </w:t>
      </w:r>
      <w:r w:rsidR="00A07A62" w:rsidRPr="00A11B16">
        <w:rPr>
          <w:color w:val="000000"/>
          <w:szCs w:val="22"/>
          <w:lang w:val="en-US"/>
        </w:rPr>
        <w:t>i</w:t>
      </w:r>
      <w:r w:rsidRPr="00A11B16">
        <w:rPr>
          <w:color w:val="000000"/>
          <w:szCs w:val="22"/>
          <w:lang w:val="en-US"/>
        </w:rPr>
        <w:t>ndigenous peoples</w:t>
      </w:r>
      <w:r w:rsidRPr="00A11B16">
        <w:rPr>
          <w:bCs/>
          <w:color w:val="000000"/>
          <w:szCs w:val="22"/>
          <w:lang w:val="en-US"/>
        </w:rPr>
        <w:t>.</w:t>
      </w:r>
    </w:p>
    <w:p w14:paraId="14631711" w14:textId="77777777" w:rsidR="00766BD0" w:rsidRPr="00A11B16" w:rsidRDefault="00766BD0" w:rsidP="00F72F41">
      <w:pPr>
        <w:rPr>
          <w:bCs/>
          <w:color w:val="000000"/>
          <w:szCs w:val="22"/>
          <w:lang w:val="en-US"/>
        </w:rPr>
      </w:pPr>
    </w:p>
    <w:p w14:paraId="38789795" w14:textId="7AA9D578" w:rsidR="00766BD0" w:rsidRPr="00A11B16" w:rsidRDefault="00766BD0" w:rsidP="00F72F41">
      <w:pPr>
        <w:ind w:firstLine="708"/>
        <w:rPr>
          <w:iCs/>
          <w:color w:val="000000"/>
          <w:szCs w:val="22"/>
          <w:lang w:val="en-US"/>
        </w:rPr>
      </w:pPr>
      <w:r w:rsidRPr="00A11B16">
        <w:rPr>
          <w:bCs/>
          <w:color w:val="000000"/>
          <w:szCs w:val="22"/>
          <w:lang w:val="en-US"/>
        </w:rPr>
        <w:t>6.</w:t>
      </w:r>
      <w:r w:rsidRPr="00A11B16">
        <w:rPr>
          <w:bCs/>
          <w:color w:val="000000"/>
          <w:szCs w:val="22"/>
          <w:lang w:val="en-US"/>
        </w:rPr>
        <w:tab/>
        <w:t>To promote and protect</w:t>
      </w:r>
      <w:r w:rsidR="00CF75FA" w:rsidRPr="00A11B16">
        <w:rPr>
          <w:bCs/>
          <w:color w:val="000000"/>
          <w:szCs w:val="22"/>
          <w:lang w:val="en-US"/>
        </w:rPr>
        <w:t>,</w:t>
      </w:r>
      <w:r w:rsidRPr="00A11B16">
        <w:rPr>
          <w:bCs/>
          <w:color w:val="000000"/>
          <w:szCs w:val="22"/>
          <w:lang w:val="en-US"/>
        </w:rPr>
        <w:t xml:space="preserve"> </w:t>
      </w:r>
      <w:r w:rsidR="00CF75FA" w:rsidRPr="00A11B16">
        <w:rPr>
          <w:bCs/>
          <w:color w:val="000000"/>
          <w:szCs w:val="22"/>
          <w:lang w:val="en-US"/>
        </w:rPr>
        <w:t>with</w:t>
      </w:r>
      <w:r w:rsidRPr="00A11B16">
        <w:rPr>
          <w:szCs w:val="22"/>
          <w:lang w:val="en-US"/>
        </w:rPr>
        <w:t>in the framework of member states</w:t>
      </w:r>
      <w:r w:rsidR="005C5676" w:rsidRPr="00A11B16">
        <w:rPr>
          <w:szCs w:val="22"/>
          <w:lang w:val="en-US"/>
        </w:rPr>
        <w:t>’</w:t>
      </w:r>
      <w:r w:rsidRPr="00A11B16">
        <w:rPr>
          <w:szCs w:val="22"/>
          <w:lang w:val="en-US"/>
        </w:rPr>
        <w:t xml:space="preserve"> international human rights obligations, </w:t>
      </w:r>
      <w:r w:rsidR="00CF75FA" w:rsidRPr="00A11B16">
        <w:rPr>
          <w:bCs/>
          <w:color w:val="000000"/>
          <w:szCs w:val="22"/>
          <w:lang w:val="en-US"/>
        </w:rPr>
        <w:t xml:space="preserve">the rights of indigenous peoples </w:t>
      </w:r>
      <w:r w:rsidRPr="00A11B16">
        <w:rPr>
          <w:szCs w:val="22"/>
          <w:lang w:val="en-US"/>
        </w:rPr>
        <w:t xml:space="preserve">against </w:t>
      </w:r>
      <w:r w:rsidR="00CF75FA" w:rsidRPr="00A11B16">
        <w:rPr>
          <w:szCs w:val="22"/>
          <w:lang w:val="en-US"/>
        </w:rPr>
        <w:t xml:space="preserve">organized-crime </w:t>
      </w:r>
      <w:r w:rsidRPr="00A11B16">
        <w:rPr>
          <w:szCs w:val="22"/>
          <w:lang w:val="en-US"/>
        </w:rPr>
        <w:t>actions that could worsen their vulnerability, particularly in the context of the COVID-19 pandemic.</w:t>
      </w:r>
      <w:r w:rsidRPr="00A11B16">
        <w:rPr>
          <w:rFonts w:eastAsia="Calibri"/>
          <w:szCs w:val="22"/>
          <w:u w:val="single"/>
          <w:vertAlign w:val="superscript"/>
          <w:lang w:val="en-US"/>
        </w:rPr>
        <w:footnoteReference w:id="107"/>
      </w:r>
      <w:r w:rsidRPr="00A11B16">
        <w:rPr>
          <w:szCs w:val="22"/>
          <w:vertAlign w:val="superscript"/>
          <w:lang w:val="en-US"/>
        </w:rPr>
        <w:t>/</w:t>
      </w:r>
      <w:r w:rsidRPr="00A11B16">
        <w:rPr>
          <w:rFonts w:eastAsia="Calibri"/>
          <w:szCs w:val="22"/>
          <w:u w:val="single"/>
          <w:vertAlign w:val="superscript"/>
          <w:lang w:val="en-US"/>
        </w:rPr>
        <w:footnoteReference w:id="108"/>
      </w:r>
      <w:r w:rsidRPr="00A11B16">
        <w:rPr>
          <w:szCs w:val="22"/>
          <w:vertAlign w:val="superscript"/>
          <w:lang w:val="en-US"/>
        </w:rPr>
        <w:t>/</w:t>
      </w:r>
      <w:r w:rsidRPr="00A11B16">
        <w:rPr>
          <w:rFonts w:eastAsia="Calibri"/>
          <w:szCs w:val="22"/>
          <w:u w:val="single"/>
          <w:vertAlign w:val="superscript"/>
          <w:lang w:val="en-US"/>
        </w:rPr>
        <w:footnoteReference w:id="109"/>
      </w:r>
      <w:r w:rsidRPr="00A11B16">
        <w:rPr>
          <w:szCs w:val="22"/>
          <w:vertAlign w:val="superscript"/>
          <w:lang w:val="en-US"/>
        </w:rPr>
        <w:t>/</w:t>
      </w:r>
    </w:p>
    <w:p w14:paraId="01A143EA" w14:textId="77777777" w:rsidR="00766BD0" w:rsidRPr="00A11B16" w:rsidRDefault="00766BD0" w:rsidP="00F72F41">
      <w:pPr>
        <w:rPr>
          <w:bCs/>
          <w:iCs/>
          <w:color w:val="000000"/>
          <w:szCs w:val="22"/>
          <w:lang w:val="en-US"/>
        </w:rPr>
      </w:pPr>
    </w:p>
    <w:p w14:paraId="22B70E99" w14:textId="2B480928" w:rsidR="00766BD0" w:rsidRPr="00A11B16" w:rsidRDefault="00766BD0" w:rsidP="00F72F41">
      <w:pPr>
        <w:keepNext/>
        <w:ind w:left="720" w:hanging="720"/>
        <w:rPr>
          <w:color w:val="000000"/>
          <w:szCs w:val="22"/>
          <w:u w:val="single"/>
          <w:lang w:val="en-US" w:eastAsia="es-MX"/>
        </w:rPr>
      </w:pPr>
      <w:r w:rsidRPr="00A11B16">
        <w:rPr>
          <w:szCs w:val="22"/>
          <w:lang w:val="en-US"/>
        </w:rPr>
        <w:t>xxiii.</w:t>
      </w:r>
      <w:r w:rsidRPr="00A11B16">
        <w:rPr>
          <w:szCs w:val="22"/>
          <w:lang w:val="en-US"/>
        </w:rPr>
        <w:tab/>
      </w:r>
      <w:r w:rsidRPr="00A11B16">
        <w:rPr>
          <w:color w:val="000000"/>
          <w:szCs w:val="22"/>
          <w:u w:val="single"/>
          <w:lang w:val="en-US" w:eastAsia="es-MX"/>
        </w:rPr>
        <w:t xml:space="preserve">Observations and recommendations on the 2019 </w:t>
      </w:r>
      <w:r w:rsidR="00FE7C3C" w:rsidRPr="00A11B16">
        <w:rPr>
          <w:color w:val="000000"/>
          <w:szCs w:val="22"/>
          <w:u w:val="single"/>
          <w:lang w:val="en-US" w:eastAsia="es-MX"/>
        </w:rPr>
        <w:t>a</w:t>
      </w:r>
      <w:r w:rsidRPr="00A11B16">
        <w:rPr>
          <w:color w:val="000000"/>
          <w:szCs w:val="22"/>
          <w:u w:val="single"/>
          <w:lang w:val="en-US" w:eastAsia="es-MX"/>
        </w:rPr>
        <w:t xml:space="preserve">nnual </w:t>
      </w:r>
      <w:r w:rsidR="00FE7C3C" w:rsidRPr="00A11B16">
        <w:rPr>
          <w:color w:val="000000"/>
          <w:szCs w:val="22"/>
          <w:u w:val="single"/>
          <w:lang w:val="en-US" w:eastAsia="es-MX"/>
        </w:rPr>
        <w:t>r</w:t>
      </w:r>
      <w:r w:rsidRPr="00A11B16">
        <w:rPr>
          <w:color w:val="000000"/>
          <w:szCs w:val="22"/>
          <w:u w:val="single"/>
          <w:lang w:val="en-US" w:eastAsia="es-MX"/>
        </w:rPr>
        <w:t>eports of the Inter-American Commission on Human Rights and Inter-American Court of Human Rights</w:t>
      </w:r>
      <w:r w:rsidRPr="00A11B16">
        <w:rPr>
          <w:color w:val="000000"/>
          <w:szCs w:val="22"/>
          <w:vertAlign w:val="superscript"/>
          <w:lang w:val="en-US" w:eastAsia="es-MX"/>
        </w:rPr>
        <w:t xml:space="preserve"> </w:t>
      </w:r>
      <w:r w:rsidRPr="00A11B16">
        <w:rPr>
          <w:szCs w:val="22"/>
          <w:u w:val="single"/>
          <w:vertAlign w:val="superscript"/>
          <w:lang w:val="en-US"/>
        </w:rPr>
        <w:footnoteReference w:id="110"/>
      </w:r>
      <w:r w:rsidRPr="00A11B16">
        <w:rPr>
          <w:szCs w:val="22"/>
          <w:vertAlign w:val="superscript"/>
          <w:lang w:val="en-US"/>
        </w:rPr>
        <w:t>/</w:t>
      </w:r>
    </w:p>
    <w:p w14:paraId="1D18938B" w14:textId="77777777" w:rsidR="00A3395C" w:rsidRPr="00A11B16" w:rsidRDefault="00A3395C" w:rsidP="00F72F41">
      <w:pPr>
        <w:keepNext/>
        <w:autoSpaceDE w:val="0"/>
        <w:autoSpaceDN w:val="0"/>
        <w:adjustRightInd w:val="0"/>
        <w:rPr>
          <w:color w:val="000000"/>
          <w:szCs w:val="22"/>
          <w:lang w:val="en-US"/>
        </w:rPr>
      </w:pPr>
    </w:p>
    <w:p w14:paraId="52E0FE55" w14:textId="2CDD0EF2" w:rsidR="00766BD0" w:rsidRPr="00A11B16" w:rsidRDefault="00766BD0" w:rsidP="00F72F41">
      <w:pPr>
        <w:autoSpaceDE w:val="0"/>
        <w:autoSpaceDN w:val="0"/>
        <w:adjustRightInd w:val="0"/>
        <w:ind w:firstLine="706"/>
        <w:rPr>
          <w:i/>
          <w:iCs/>
          <w:color w:val="000000"/>
          <w:szCs w:val="22"/>
          <w:lang w:val="en-US"/>
        </w:rPr>
      </w:pPr>
      <w:r w:rsidRPr="00A11B16">
        <w:rPr>
          <w:color w:val="000000"/>
          <w:szCs w:val="22"/>
          <w:lang w:val="en-US"/>
        </w:rPr>
        <w:t>RECOGNIZING the work of the IACHR and the Inter-American Court of Human Rights in fulfilling their functions in response to alleged human rights violations,</w:t>
      </w:r>
    </w:p>
    <w:p w14:paraId="1C89DD9F" w14:textId="77777777" w:rsidR="00766BD0" w:rsidRPr="00A11B16" w:rsidRDefault="00766BD0" w:rsidP="00F72F41">
      <w:pPr>
        <w:autoSpaceDE w:val="0"/>
        <w:autoSpaceDN w:val="0"/>
        <w:adjustRightInd w:val="0"/>
        <w:rPr>
          <w:color w:val="000000"/>
          <w:szCs w:val="22"/>
          <w:lang w:val="en-US"/>
        </w:rPr>
      </w:pPr>
    </w:p>
    <w:p w14:paraId="7007CEF6" w14:textId="77777777" w:rsidR="00766BD0" w:rsidRPr="00A11B16" w:rsidRDefault="00766BD0" w:rsidP="00F72F41">
      <w:pPr>
        <w:autoSpaceDE w:val="0"/>
        <w:autoSpaceDN w:val="0"/>
        <w:adjustRightInd w:val="0"/>
        <w:rPr>
          <w:color w:val="000000"/>
          <w:szCs w:val="22"/>
          <w:lang w:val="en-US"/>
        </w:rPr>
      </w:pPr>
      <w:r w:rsidRPr="00A11B16">
        <w:rPr>
          <w:color w:val="000000"/>
          <w:szCs w:val="22"/>
          <w:lang w:val="en-US"/>
        </w:rPr>
        <w:t xml:space="preserve">RESOLVES: </w:t>
      </w:r>
    </w:p>
    <w:p w14:paraId="769BA807" w14:textId="77777777" w:rsidR="00766BD0" w:rsidRPr="00A11B16" w:rsidRDefault="00766BD0" w:rsidP="00F72F41">
      <w:pPr>
        <w:autoSpaceDE w:val="0"/>
        <w:autoSpaceDN w:val="0"/>
        <w:adjustRightInd w:val="0"/>
        <w:rPr>
          <w:color w:val="000000"/>
          <w:szCs w:val="22"/>
          <w:lang w:val="en-US"/>
        </w:rPr>
      </w:pPr>
    </w:p>
    <w:p w14:paraId="4C8A0DB4" w14:textId="77777777" w:rsidR="00766BD0" w:rsidRPr="00A11B16" w:rsidRDefault="00A3395C" w:rsidP="00F72F41">
      <w:pPr>
        <w:autoSpaceDE w:val="0"/>
        <w:autoSpaceDN w:val="0"/>
        <w:adjustRightInd w:val="0"/>
        <w:ind w:firstLine="706"/>
        <w:rPr>
          <w:color w:val="000000"/>
          <w:szCs w:val="22"/>
          <w:lang w:val="en-US"/>
        </w:rPr>
      </w:pPr>
      <w:r w:rsidRPr="00A11B16">
        <w:rPr>
          <w:color w:val="000000"/>
          <w:szCs w:val="22"/>
          <w:lang w:val="en-US"/>
        </w:rPr>
        <w:t>1.</w:t>
      </w:r>
      <w:r w:rsidR="00766BD0" w:rsidRPr="00A11B16">
        <w:rPr>
          <w:color w:val="000000"/>
          <w:szCs w:val="22"/>
          <w:lang w:val="en-US"/>
        </w:rPr>
        <w:tab/>
        <w:t>To reaffirm the commitment of the member states to the inter-American human rights system.</w:t>
      </w:r>
    </w:p>
    <w:p w14:paraId="673C814A" w14:textId="77777777" w:rsidR="00766BD0" w:rsidRPr="00A11B16" w:rsidRDefault="00766BD0" w:rsidP="00F72F41">
      <w:pPr>
        <w:autoSpaceDE w:val="0"/>
        <w:autoSpaceDN w:val="0"/>
        <w:adjustRightInd w:val="0"/>
        <w:rPr>
          <w:color w:val="000000"/>
          <w:szCs w:val="22"/>
          <w:lang w:val="en-US"/>
        </w:rPr>
      </w:pPr>
    </w:p>
    <w:p w14:paraId="1738D7FD" w14:textId="77777777" w:rsidR="00766BD0" w:rsidRPr="00A11B16" w:rsidRDefault="00A3395C" w:rsidP="00F72F41">
      <w:pPr>
        <w:autoSpaceDE w:val="0"/>
        <w:autoSpaceDN w:val="0"/>
        <w:adjustRightInd w:val="0"/>
        <w:ind w:firstLine="706"/>
        <w:rPr>
          <w:color w:val="000000"/>
          <w:szCs w:val="22"/>
          <w:lang w:val="en-US"/>
        </w:rPr>
      </w:pPr>
      <w:r w:rsidRPr="00A11B16">
        <w:rPr>
          <w:color w:val="000000"/>
          <w:szCs w:val="22"/>
          <w:lang w:val="en-US"/>
        </w:rPr>
        <w:t>2.</w:t>
      </w:r>
      <w:r w:rsidR="00766BD0" w:rsidRPr="00A11B16">
        <w:rPr>
          <w:color w:val="000000"/>
          <w:szCs w:val="22"/>
          <w:lang w:val="en-US"/>
        </w:rPr>
        <w:tab/>
        <w:t>To encourage those member states that have not yet done so to consider signing, ratifying, or acceding to all the inter-American human rights instruments, particularly the American Convention on Human Rights.</w:t>
      </w:r>
      <w:r w:rsidR="00766BD0" w:rsidRPr="00A11B16">
        <w:rPr>
          <w:i/>
          <w:iCs/>
          <w:color w:val="000000"/>
          <w:szCs w:val="22"/>
          <w:lang w:val="en-US"/>
        </w:rPr>
        <w:t xml:space="preserve"> </w:t>
      </w:r>
    </w:p>
    <w:p w14:paraId="7AC2D228" w14:textId="77777777" w:rsidR="00766BD0" w:rsidRPr="00A11B16" w:rsidRDefault="00766BD0" w:rsidP="00F72F41">
      <w:pPr>
        <w:rPr>
          <w:szCs w:val="22"/>
          <w:lang w:val="en-US"/>
        </w:rPr>
      </w:pPr>
    </w:p>
    <w:p w14:paraId="1F055327" w14:textId="7272A57D" w:rsidR="00766BD0" w:rsidRPr="00A11B16" w:rsidRDefault="00A3395C" w:rsidP="00F72F41">
      <w:pPr>
        <w:ind w:firstLine="706"/>
        <w:rPr>
          <w:szCs w:val="22"/>
          <w:lang w:val="en-US"/>
        </w:rPr>
      </w:pPr>
      <w:r w:rsidRPr="00A11B16">
        <w:rPr>
          <w:szCs w:val="22"/>
          <w:lang w:val="en-US"/>
        </w:rPr>
        <w:t>3.</w:t>
      </w:r>
      <w:r w:rsidR="00766BD0" w:rsidRPr="00A11B16">
        <w:rPr>
          <w:szCs w:val="22"/>
          <w:lang w:val="en-US"/>
        </w:rPr>
        <w:tab/>
        <w:t>To reaffirm the importance that the IACHR and the Inter-American Court of Human Rights have sufficient economic resources, taking into account available OAS resources, to carry out their mandates.</w:t>
      </w:r>
    </w:p>
    <w:p w14:paraId="2A53B425" w14:textId="77777777" w:rsidR="00766BD0" w:rsidRPr="00A11B16" w:rsidRDefault="00766BD0" w:rsidP="00F72F41">
      <w:pPr>
        <w:snapToGrid w:val="0"/>
        <w:ind w:right="61"/>
        <w:jc w:val="left"/>
        <w:rPr>
          <w:szCs w:val="22"/>
          <w:lang w:val="en-US"/>
        </w:rPr>
      </w:pPr>
    </w:p>
    <w:p w14:paraId="6832B306" w14:textId="4A706222" w:rsidR="00766BD0" w:rsidRPr="00A11B16" w:rsidRDefault="00766BD0" w:rsidP="00F72F41">
      <w:pPr>
        <w:jc w:val="center"/>
        <w:rPr>
          <w:szCs w:val="22"/>
          <w:lang w:val="en-US"/>
        </w:rPr>
      </w:pPr>
      <w:r w:rsidRPr="00A11B16">
        <w:rPr>
          <w:szCs w:val="22"/>
          <w:lang w:val="en-US"/>
        </w:rPr>
        <w:t>II.</w:t>
      </w:r>
      <w:r w:rsidRPr="00A11B16">
        <w:rPr>
          <w:szCs w:val="22"/>
          <w:lang w:val="en-US"/>
        </w:rPr>
        <w:tab/>
        <w:t>FOLLOW-UP AND REPORTING</w:t>
      </w:r>
    </w:p>
    <w:p w14:paraId="7C0AE73C" w14:textId="77777777" w:rsidR="00766BD0" w:rsidRPr="00A11B16" w:rsidRDefault="00766BD0" w:rsidP="00F72F41">
      <w:pPr>
        <w:jc w:val="left"/>
        <w:rPr>
          <w:szCs w:val="22"/>
          <w:lang w:val="en-US"/>
        </w:rPr>
      </w:pPr>
    </w:p>
    <w:p w14:paraId="4955E4E1" w14:textId="77777777" w:rsidR="00766BD0" w:rsidRPr="00A11B16" w:rsidRDefault="00766BD0" w:rsidP="00F72F41">
      <w:pPr>
        <w:jc w:val="left"/>
        <w:rPr>
          <w:szCs w:val="22"/>
          <w:lang w:val="en-US"/>
        </w:rPr>
      </w:pPr>
      <w:r w:rsidRPr="00A11B16">
        <w:rPr>
          <w:szCs w:val="22"/>
          <w:lang w:val="en-US"/>
        </w:rPr>
        <w:t>RESOLVES:</w:t>
      </w:r>
    </w:p>
    <w:p w14:paraId="7F3A5DC8" w14:textId="77777777" w:rsidR="00766BD0" w:rsidRPr="00A11B16" w:rsidRDefault="00766BD0" w:rsidP="00F72F41">
      <w:pPr>
        <w:jc w:val="left"/>
        <w:rPr>
          <w:szCs w:val="22"/>
          <w:lang w:val="en-US"/>
        </w:rPr>
      </w:pPr>
    </w:p>
    <w:p w14:paraId="7D2CBDE2" w14:textId="54718F09" w:rsidR="00766BD0" w:rsidRPr="00A11B16" w:rsidRDefault="00766BD0" w:rsidP="00F72F41">
      <w:pPr>
        <w:rPr>
          <w:color w:val="000000"/>
          <w:szCs w:val="22"/>
          <w:lang w:val="en-US"/>
        </w:rPr>
      </w:pPr>
      <w:r w:rsidRPr="00A11B16">
        <w:rPr>
          <w:color w:val="000000"/>
          <w:szCs w:val="22"/>
          <w:lang w:val="en-US"/>
        </w:rPr>
        <w:tab/>
        <w:t>1.</w:t>
      </w:r>
      <w:r w:rsidRPr="00A11B16">
        <w:rPr>
          <w:color w:val="000000"/>
          <w:szCs w:val="22"/>
          <w:lang w:val="en-US"/>
        </w:rPr>
        <w:tab/>
        <w:t xml:space="preserve">To </w:t>
      </w:r>
      <w:r w:rsidRPr="00A11B16">
        <w:rPr>
          <w:szCs w:val="22"/>
          <w:lang w:val="en-US"/>
        </w:rPr>
        <w:t>instruct</w:t>
      </w:r>
      <w:r w:rsidRPr="00A11B16">
        <w:rPr>
          <w:color w:val="000000"/>
          <w:szCs w:val="22"/>
          <w:lang w:val="en-US"/>
        </w:rPr>
        <w:t xml:space="preserve"> the General Secretariat to submit in due course, through the areas responsible for follow-up and execution of activities in connection with the purposes of this resolution, the plan of activities that it will carry out in the 2020</w:t>
      </w:r>
      <w:r w:rsidR="00AE520B" w:rsidRPr="00A11B16">
        <w:rPr>
          <w:color w:val="000000"/>
          <w:szCs w:val="22"/>
          <w:lang w:val="en-US"/>
        </w:rPr>
        <w:t>-</w:t>
      </w:r>
      <w:r w:rsidRPr="00A11B16">
        <w:rPr>
          <w:color w:val="000000"/>
          <w:szCs w:val="22"/>
          <w:lang w:val="en-US"/>
        </w:rPr>
        <w:t>2021 period, for consultation or proper oversight by member states.</w:t>
      </w:r>
    </w:p>
    <w:p w14:paraId="387D8D99" w14:textId="77777777" w:rsidR="00766BD0" w:rsidRPr="00A11B16" w:rsidRDefault="00766BD0" w:rsidP="00F72F41">
      <w:pPr>
        <w:jc w:val="left"/>
        <w:rPr>
          <w:szCs w:val="22"/>
          <w:lang w:val="en-US"/>
        </w:rPr>
      </w:pPr>
    </w:p>
    <w:p w14:paraId="43AE0238" w14:textId="640615DF" w:rsidR="00766BD0" w:rsidRPr="00A11B16" w:rsidRDefault="00766BD0" w:rsidP="00F72F41">
      <w:pPr>
        <w:ind w:firstLine="720"/>
        <w:rPr>
          <w:szCs w:val="22"/>
          <w:lang w:val="en-US"/>
        </w:rPr>
      </w:pPr>
      <w:r w:rsidRPr="00A11B16">
        <w:rPr>
          <w:szCs w:val="22"/>
          <w:lang w:val="en-US"/>
        </w:rPr>
        <w:t>2.</w:t>
      </w:r>
      <w:r w:rsidRPr="00A11B16">
        <w:rPr>
          <w:szCs w:val="22"/>
          <w:lang w:val="en-US"/>
        </w:rPr>
        <w:tab/>
        <w:t>To request the Permanent Council to instruct the CAJP to include in its agenda the following matter covered by this resolution, prior to the fifty-first regular session of the General Assembly</w:t>
      </w:r>
      <w:r w:rsidR="002371CF" w:rsidRPr="00A11B16">
        <w:rPr>
          <w:szCs w:val="22"/>
          <w:lang w:val="en-US"/>
        </w:rPr>
        <w:t>,</w:t>
      </w:r>
      <w:r w:rsidRPr="00A11B16">
        <w:rPr>
          <w:szCs w:val="22"/>
          <w:lang w:val="en-US"/>
        </w:rPr>
        <w:t xml:space="preserve"> with a view to promoting exchanges of experience and best practices:</w:t>
      </w:r>
    </w:p>
    <w:p w14:paraId="0597FDCE" w14:textId="77777777" w:rsidR="00766BD0" w:rsidRPr="00A11B16" w:rsidRDefault="00766BD0" w:rsidP="00F72F41">
      <w:pPr>
        <w:rPr>
          <w:szCs w:val="22"/>
          <w:lang w:val="en-US"/>
        </w:rPr>
      </w:pPr>
    </w:p>
    <w:p w14:paraId="32F08B0C" w14:textId="2389408F" w:rsidR="00766BD0" w:rsidRPr="00A11B16" w:rsidRDefault="00CC0BAD" w:rsidP="00F72F41">
      <w:pPr>
        <w:ind w:left="720" w:firstLine="720"/>
        <w:rPr>
          <w:szCs w:val="22"/>
          <w:lang w:val="en-US"/>
        </w:rPr>
      </w:pPr>
      <w:r w:rsidRPr="00A11B16">
        <w:rPr>
          <w:szCs w:val="22"/>
          <w:lang w:val="en-US"/>
        </w:rPr>
        <w:t>“</w:t>
      </w:r>
      <w:r w:rsidR="00766BD0" w:rsidRPr="00A11B16">
        <w:rPr>
          <w:szCs w:val="22"/>
          <w:lang w:val="en-US"/>
        </w:rPr>
        <w:t>Autonomous official public defenders as a safeguard for the human rights of all, without discrimination, especially indigenous peoples.</w:t>
      </w:r>
      <w:r w:rsidRPr="00A11B16">
        <w:rPr>
          <w:szCs w:val="22"/>
          <w:lang w:val="en-US"/>
        </w:rPr>
        <w:t>”</w:t>
      </w:r>
      <w:r w:rsidR="00766BD0" w:rsidRPr="00A11B16">
        <w:rPr>
          <w:szCs w:val="22"/>
          <w:lang w:val="en-US"/>
        </w:rPr>
        <w:t xml:space="preserve"> The holding in the first quarter of 2021, of a ninth special meeting of the CAJP on good practices employed by each official public defender institution in the region for ensuring access to justice for indigenous peoples in defense of human rights, to be attended by the member states and their respective official public defender institutions that provide legal assistance, members of the </w:t>
      </w:r>
      <w:r w:rsidR="002371CF" w:rsidRPr="00A11B16">
        <w:rPr>
          <w:szCs w:val="22"/>
          <w:lang w:val="en-US"/>
        </w:rPr>
        <w:t>Inter-American Association of Public Defender Offices (</w:t>
      </w:r>
      <w:r w:rsidR="00766BD0" w:rsidRPr="00A11B16">
        <w:rPr>
          <w:szCs w:val="22"/>
          <w:lang w:val="en-US"/>
        </w:rPr>
        <w:t>AIDEF</w:t>
      </w:r>
      <w:r w:rsidR="002371CF" w:rsidRPr="00A11B16">
        <w:rPr>
          <w:szCs w:val="22"/>
          <w:lang w:val="en-US"/>
        </w:rPr>
        <w:t>)</w:t>
      </w:r>
      <w:r w:rsidR="00766BD0" w:rsidRPr="00A11B16">
        <w:rPr>
          <w:szCs w:val="22"/>
          <w:lang w:val="en-US"/>
        </w:rPr>
        <w:t>, and experts from the academic community, civil society, and international organizations. Attendance by members of the AIDEF will be guaranteed by that organization.</w:t>
      </w:r>
    </w:p>
    <w:p w14:paraId="51132293" w14:textId="77777777" w:rsidR="00766BD0" w:rsidRPr="00A11B16" w:rsidRDefault="00766BD0" w:rsidP="00F72F41">
      <w:pPr>
        <w:rPr>
          <w:color w:val="000000"/>
          <w:szCs w:val="22"/>
          <w:lang w:val="en-US"/>
        </w:rPr>
      </w:pPr>
    </w:p>
    <w:p w14:paraId="0C051ABB" w14:textId="392C1856" w:rsidR="00AE520B" w:rsidRPr="00A11B16" w:rsidRDefault="00AE520B" w:rsidP="00AE520B">
      <w:pPr>
        <w:ind w:firstLine="720"/>
        <w:rPr>
          <w:szCs w:val="22"/>
          <w:lang w:val="en-US"/>
        </w:rPr>
      </w:pPr>
      <w:r w:rsidRPr="00A11B16">
        <w:rPr>
          <w:szCs w:val="22"/>
          <w:lang w:val="en-US"/>
        </w:rPr>
        <w:t>3.</w:t>
      </w:r>
      <w:r w:rsidRPr="00A11B16">
        <w:rPr>
          <w:szCs w:val="22"/>
          <w:lang w:val="en-US"/>
        </w:rPr>
        <w:tab/>
      </w:r>
      <w:r w:rsidR="00766BD0" w:rsidRPr="00A11B16">
        <w:rPr>
          <w:szCs w:val="22"/>
          <w:lang w:val="en-US"/>
        </w:rPr>
        <w:t>To request the Permanent Council to report to the General Assembly at its fifty-first regular session on the implementation of this resolution. Execution of the activities envisaged in this resolution will be subject to the availability of financial resources in the program-budget of the Organization and other resources.</w:t>
      </w:r>
    </w:p>
    <w:p w14:paraId="66224BB9" w14:textId="5881F0F0" w:rsidR="00766BD0" w:rsidRPr="00A11B16" w:rsidRDefault="00766BD0" w:rsidP="00AE520B">
      <w:pPr>
        <w:pStyle w:val="ListParagraph"/>
        <w:numPr>
          <w:ilvl w:val="0"/>
          <w:numId w:val="11"/>
        </w:numPr>
        <w:rPr>
          <w:rFonts w:ascii="Times New Roman" w:hAnsi="Times New Roman"/>
          <w:lang w:val="en-US"/>
        </w:rPr>
      </w:pPr>
      <w:r w:rsidRPr="00A11B16">
        <w:rPr>
          <w:rFonts w:ascii="Times New Roman" w:hAnsi="Times New Roman"/>
          <w:lang w:val="en-US"/>
        </w:rPr>
        <w:br w:type="page"/>
      </w:r>
    </w:p>
    <w:p w14:paraId="4CBFEEBE" w14:textId="77777777" w:rsidR="00766BD0" w:rsidRPr="00A11B16" w:rsidRDefault="00766BD0" w:rsidP="00F72F41">
      <w:pPr>
        <w:jc w:val="center"/>
        <w:rPr>
          <w:rFonts w:eastAsia="Batang"/>
          <w:sz w:val="20"/>
          <w:lang w:val="en-US" w:eastAsia="x-none"/>
        </w:rPr>
      </w:pPr>
      <w:r w:rsidRPr="00A11B16">
        <w:rPr>
          <w:rFonts w:eastAsia="Batang"/>
          <w:sz w:val="20"/>
          <w:lang w:val="en-US" w:eastAsia="x-none"/>
        </w:rPr>
        <w:lastRenderedPageBreak/>
        <w:t>FOOTNOTES</w:t>
      </w:r>
    </w:p>
    <w:p w14:paraId="7A36D67F" w14:textId="77777777" w:rsidR="00766BD0" w:rsidRPr="00A11B16" w:rsidRDefault="00766BD0" w:rsidP="00F72F41">
      <w:pPr>
        <w:rPr>
          <w:rFonts w:eastAsia="Batang"/>
          <w:sz w:val="20"/>
          <w:lang w:val="en-US" w:eastAsia="x-none"/>
        </w:rPr>
      </w:pPr>
    </w:p>
    <w:p w14:paraId="24CFC06C" w14:textId="77777777" w:rsidR="00766BD0" w:rsidRPr="00A11B16" w:rsidRDefault="00766BD0" w:rsidP="00F72F41">
      <w:pPr>
        <w:rPr>
          <w:rFonts w:eastAsia="Batang"/>
          <w:sz w:val="20"/>
          <w:lang w:val="en-US" w:eastAsia="x-none"/>
        </w:rPr>
      </w:pPr>
    </w:p>
    <w:p w14:paraId="5115B37E" w14:textId="637E8431" w:rsidR="00766BD0" w:rsidRPr="00A11B16" w:rsidRDefault="00766BD0" w:rsidP="00F72F41">
      <w:pPr>
        <w:ind w:left="-90" w:firstLine="450"/>
        <w:rPr>
          <w:rFonts w:eastAsia="Batang"/>
          <w:sz w:val="20"/>
          <w:lang w:val="en-US" w:eastAsia="x-none"/>
        </w:rPr>
      </w:pPr>
      <w:r w:rsidRPr="00A11B16">
        <w:rPr>
          <w:rFonts w:eastAsia="Batang"/>
          <w:sz w:val="20"/>
          <w:lang w:val="en-US" w:eastAsia="x-none"/>
        </w:rPr>
        <w:tab/>
        <w:t>1.</w:t>
      </w:r>
      <w:r w:rsidRPr="00A11B16">
        <w:rPr>
          <w:rFonts w:eastAsia="Batang"/>
          <w:sz w:val="20"/>
          <w:lang w:val="en-US" w:eastAsia="x-none"/>
        </w:rPr>
        <w:tab/>
        <w:t>… Rights and related international conventions to which Saint Lucia is a signatory. Moreover, the Government of Saint Lucia is guided by the provisions of its Constitution, which promotes and protects the human rights, non-discrimination, and fundamental freedoms of all persons, and the preservation of the rule of law. All persons are provided the same level of protection in accordance with the constitution of Saint Lucia.</w:t>
      </w:r>
    </w:p>
    <w:p w14:paraId="4893D4D2" w14:textId="77777777" w:rsidR="00766BD0" w:rsidRPr="00A11B16" w:rsidRDefault="00766BD0" w:rsidP="00F72F41">
      <w:pPr>
        <w:rPr>
          <w:rFonts w:eastAsia="Batang"/>
          <w:sz w:val="20"/>
          <w:lang w:val="en-US" w:eastAsia="x-none"/>
        </w:rPr>
      </w:pPr>
    </w:p>
    <w:p w14:paraId="6A585347" w14:textId="77777777" w:rsidR="00766BD0" w:rsidRPr="00A11B16" w:rsidRDefault="00766BD0" w:rsidP="00F72F41">
      <w:pPr>
        <w:ind w:left="-90" w:firstLine="810"/>
        <w:rPr>
          <w:rFonts w:eastAsia="Batang"/>
          <w:sz w:val="20"/>
          <w:lang w:val="en-US" w:eastAsia="x-none"/>
        </w:rPr>
      </w:pPr>
      <w:r w:rsidRPr="00A11B16">
        <w:rPr>
          <w:rFonts w:eastAsia="Batang"/>
          <w:sz w:val="20"/>
          <w:lang w:val="en-US" w:eastAsia="x-none"/>
        </w:rPr>
        <w:t>The Government of Saint Lucia places reservations on all provisions of this resolution that are contrary to its domestic law and those that its domestic laws do not address and will not be bound by any provisions within said provisions.</w:t>
      </w:r>
    </w:p>
    <w:p w14:paraId="597FC693" w14:textId="77777777" w:rsidR="00766BD0" w:rsidRPr="00A11B16" w:rsidRDefault="00766BD0" w:rsidP="00F72F41">
      <w:pPr>
        <w:rPr>
          <w:rFonts w:eastAsia="Batang"/>
          <w:sz w:val="20"/>
          <w:lang w:val="en-US" w:eastAsia="x-none"/>
        </w:rPr>
      </w:pPr>
    </w:p>
    <w:p w14:paraId="15F1D1F1" w14:textId="1FAF2101" w:rsidR="00766BD0" w:rsidRPr="00A11B16" w:rsidRDefault="00766BD0" w:rsidP="00F72F41">
      <w:pPr>
        <w:rPr>
          <w:rFonts w:eastAsia="Batang"/>
          <w:color w:val="26282A"/>
          <w:sz w:val="20"/>
          <w:lang w:val="en-US" w:eastAsia="x-none"/>
        </w:rPr>
      </w:pPr>
      <w:r w:rsidRPr="00A11B16">
        <w:rPr>
          <w:rFonts w:eastAsia="Batang"/>
          <w:sz w:val="20"/>
          <w:lang w:val="en-US" w:eastAsia="x-none"/>
        </w:rPr>
        <w:tab/>
        <w:t>2.</w:t>
      </w:r>
      <w:r w:rsidRPr="00A11B16">
        <w:rPr>
          <w:rFonts w:eastAsia="Batang"/>
          <w:sz w:val="20"/>
          <w:lang w:val="en-US" w:eastAsia="x-none"/>
        </w:rPr>
        <w:tab/>
        <w:t xml:space="preserve">… Republic of Venezuela properly notified the </w:t>
      </w:r>
      <w:r w:rsidR="00D94955" w:rsidRPr="00A11B16">
        <w:rPr>
          <w:rFonts w:eastAsia="Batang"/>
          <w:sz w:val="20"/>
          <w:lang w:val="en-US" w:eastAsia="x-none"/>
        </w:rPr>
        <w:t>Secretary General</w:t>
      </w:r>
      <w:r w:rsidRPr="00A11B16">
        <w:rPr>
          <w:rFonts w:eastAsia="Batang"/>
          <w:sz w:val="20"/>
          <w:lang w:val="en-US" w:eastAsia="x-none"/>
        </w:rPr>
        <w:t xml:space="preserve"> of its denunciation of the Charter in accordance with Article 143 of the Charter of the Organization of American </w:t>
      </w:r>
      <w:r w:rsidR="00D94955" w:rsidRPr="00A11B16">
        <w:rPr>
          <w:rFonts w:eastAsia="Batang"/>
          <w:sz w:val="20"/>
          <w:lang w:val="en-US" w:eastAsia="x-none"/>
        </w:rPr>
        <w:t>States, and the Charter ceased</w:t>
      </w:r>
      <w:r w:rsidRPr="00A11B16">
        <w:rPr>
          <w:rFonts w:eastAsia="Batang"/>
          <w:sz w:val="20"/>
          <w:lang w:val="en-US" w:eastAsia="x-none"/>
        </w:rPr>
        <w:t xml:space="preserve"> to be in force with respect to the Bolivarian Republic of </w:t>
      </w:r>
      <w:r w:rsidR="006E7FBF" w:rsidRPr="00A11B16">
        <w:rPr>
          <w:rFonts w:eastAsia="Batang"/>
          <w:sz w:val="20"/>
          <w:lang w:val="en-US" w:eastAsia="x-none"/>
        </w:rPr>
        <w:t>Venezuela, which ceased to belong to the Organization on April 27, 2019</w:t>
      </w:r>
      <w:r w:rsidRPr="00A11B16">
        <w:rPr>
          <w:rFonts w:eastAsia="Batang"/>
          <w:color w:val="26282A"/>
          <w:sz w:val="20"/>
          <w:lang w:val="en-US" w:eastAsia="x-none"/>
        </w:rPr>
        <w:t>.</w:t>
      </w:r>
    </w:p>
    <w:p w14:paraId="790FCA89" w14:textId="77777777" w:rsidR="00766BD0" w:rsidRPr="00A11B16" w:rsidRDefault="00766BD0" w:rsidP="00F72F41">
      <w:pPr>
        <w:rPr>
          <w:rFonts w:eastAsia="Batang"/>
          <w:sz w:val="20"/>
          <w:lang w:val="en-US" w:eastAsia="x-none"/>
        </w:rPr>
      </w:pPr>
    </w:p>
    <w:p w14:paraId="6DD9EE9D" w14:textId="07A22844" w:rsidR="00766BD0" w:rsidRPr="00A11B16" w:rsidRDefault="00766BD0" w:rsidP="00F72F41">
      <w:pPr>
        <w:rPr>
          <w:rFonts w:eastAsia="Batang"/>
          <w:sz w:val="20"/>
          <w:lang w:val="en-US" w:eastAsia="x-none"/>
        </w:rPr>
      </w:pPr>
      <w:r w:rsidRPr="00A11B16">
        <w:rPr>
          <w:rFonts w:eastAsia="Batang"/>
          <w:sz w:val="20"/>
          <w:lang w:val="en-US" w:eastAsia="x-none"/>
        </w:rPr>
        <w:tab/>
        <w:t xml:space="preserve">Antigua and Barbuda did not support resolution </w:t>
      </w:r>
      <w:r w:rsidR="00D94955" w:rsidRPr="00A11B16">
        <w:rPr>
          <w:rFonts w:eastAsia="Batang"/>
          <w:sz w:val="20"/>
          <w:lang w:val="en-US" w:eastAsia="x-none"/>
        </w:rPr>
        <w:t>CP/RES. 1124</w:t>
      </w:r>
      <w:r w:rsidRPr="00A11B16">
        <w:rPr>
          <w:rFonts w:eastAsia="Batang"/>
          <w:sz w:val="20"/>
          <w:lang w:val="en-US" w:eastAsia="x-none"/>
        </w:rPr>
        <w:t xml:space="preserve"> (2217/19) of </w:t>
      </w:r>
      <w:r w:rsidR="00D94955" w:rsidRPr="00A11B16">
        <w:rPr>
          <w:rFonts w:eastAsia="Batang"/>
          <w:sz w:val="20"/>
          <w:lang w:val="en-US" w:eastAsia="x-none"/>
        </w:rPr>
        <w:t>April 9, 2019, which sought to appoint</w:t>
      </w:r>
      <w:r w:rsidRPr="00A11B16">
        <w:rPr>
          <w:rFonts w:eastAsia="Batang"/>
          <w:sz w:val="20"/>
          <w:lang w:val="en-US" w:eastAsia="x-none"/>
        </w:rPr>
        <w:t xml:space="preserve"> Mr. Gustavo Tarre as the National Assembly</w:t>
      </w:r>
      <w:r w:rsidR="005C5676" w:rsidRPr="00A11B16">
        <w:rPr>
          <w:rFonts w:eastAsia="Batang"/>
          <w:sz w:val="20"/>
          <w:lang w:val="en-US" w:eastAsia="x-none"/>
        </w:rPr>
        <w:t>’</w:t>
      </w:r>
      <w:r w:rsidRPr="00A11B16">
        <w:rPr>
          <w:rFonts w:eastAsia="Batang"/>
          <w:sz w:val="20"/>
          <w:lang w:val="en-US" w:eastAsia="x-none"/>
        </w:rPr>
        <w:t xml:space="preserve">s </w:t>
      </w:r>
      <w:r w:rsidR="00D77905" w:rsidRPr="00A11B16">
        <w:rPr>
          <w:rFonts w:eastAsia="Batang"/>
          <w:sz w:val="20"/>
          <w:lang w:val="en-US" w:eastAsia="x-none"/>
        </w:rPr>
        <w:t>representative to the OAS, and it did</w:t>
      </w:r>
      <w:r w:rsidRPr="00A11B16">
        <w:rPr>
          <w:rFonts w:eastAsia="Batang"/>
          <w:sz w:val="20"/>
          <w:lang w:val="en-US" w:eastAsia="x-none"/>
        </w:rPr>
        <w:t xml:space="preserve"> not accept the credentials of the officials intending to represent the Bolivarian Republic of Venezuela at the </w:t>
      </w:r>
      <w:r w:rsidR="00D94955" w:rsidRPr="00A11B16">
        <w:rPr>
          <w:rFonts w:eastAsia="Batang"/>
          <w:sz w:val="20"/>
          <w:lang w:val="en-US" w:eastAsia="x-none"/>
        </w:rPr>
        <w:t>forty-ninth and fiftieth regular sessions</w:t>
      </w:r>
      <w:r w:rsidRPr="00A11B16">
        <w:rPr>
          <w:rFonts w:eastAsia="Batang"/>
          <w:sz w:val="20"/>
          <w:lang w:val="en-US" w:eastAsia="x-none"/>
        </w:rPr>
        <w:t xml:space="preserve"> of the General Assembly.</w:t>
      </w:r>
    </w:p>
    <w:p w14:paraId="5CA3FF2F" w14:textId="77777777" w:rsidR="00766BD0" w:rsidRPr="00A11B16" w:rsidRDefault="00766BD0" w:rsidP="00F72F41">
      <w:pPr>
        <w:ind w:left="-90"/>
        <w:rPr>
          <w:rFonts w:eastAsia="Batang"/>
          <w:sz w:val="20"/>
          <w:lang w:val="en-US" w:eastAsia="x-none"/>
        </w:rPr>
      </w:pPr>
    </w:p>
    <w:p w14:paraId="1A819B8C" w14:textId="5D37765F" w:rsidR="00766BD0" w:rsidRPr="00A11B16" w:rsidRDefault="00766BD0" w:rsidP="00F72F41">
      <w:pPr>
        <w:rPr>
          <w:rFonts w:eastAsia="Batang"/>
          <w:sz w:val="20"/>
          <w:lang w:val="en-US" w:eastAsia="x-none"/>
        </w:rPr>
      </w:pPr>
      <w:r w:rsidRPr="00A11B16">
        <w:rPr>
          <w:rFonts w:eastAsia="Batang"/>
          <w:sz w:val="20"/>
          <w:lang w:val="en-US" w:eastAsia="x-none"/>
        </w:rPr>
        <w:tab/>
      </w:r>
      <w:r w:rsidR="00D94955" w:rsidRPr="00A11B16">
        <w:rPr>
          <w:rFonts w:eastAsia="Batang"/>
          <w:sz w:val="20"/>
          <w:lang w:val="en-US" w:eastAsia="x-none"/>
        </w:rPr>
        <w:t xml:space="preserve">Therefore, Antigua and Barbuda </w:t>
      </w:r>
      <w:r w:rsidRPr="00A11B16">
        <w:rPr>
          <w:rFonts w:eastAsia="Batang"/>
          <w:sz w:val="20"/>
          <w:lang w:val="en-US" w:eastAsia="x-none"/>
        </w:rPr>
        <w:t>notifies all member states and the General Secretariat of the Organization of American States</w:t>
      </w:r>
      <w:r w:rsidR="00315292" w:rsidRPr="00A11B16">
        <w:rPr>
          <w:rFonts w:eastAsia="Batang"/>
          <w:sz w:val="20"/>
          <w:lang w:val="en-US" w:eastAsia="x-none"/>
        </w:rPr>
        <w:t>, as it did at the forty-ninth regular session of the General Assembly, that until further notice</w:t>
      </w:r>
      <w:r w:rsidRPr="00A11B16">
        <w:rPr>
          <w:rFonts w:eastAsia="Batang"/>
          <w:sz w:val="20"/>
          <w:lang w:val="en-US" w:eastAsia="x-none"/>
        </w:rPr>
        <w:t xml:space="preserve"> it will not consider itself bound by any declaration or resolution of the </w:t>
      </w:r>
      <w:r w:rsidR="00D94955" w:rsidRPr="00A11B16">
        <w:rPr>
          <w:rFonts w:eastAsia="Batang"/>
          <w:sz w:val="20"/>
          <w:lang w:val="en-US" w:eastAsia="x-none"/>
        </w:rPr>
        <w:t>fiftieth regular session</w:t>
      </w:r>
      <w:r w:rsidRPr="00A11B16">
        <w:rPr>
          <w:rFonts w:eastAsia="Batang"/>
          <w:sz w:val="20"/>
          <w:lang w:val="en-US" w:eastAsia="x-none"/>
        </w:rPr>
        <w:t xml:space="preserve"> of the General Assembly or any future declarations or resolutions of </w:t>
      </w:r>
      <w:r w:rsidR="00D94955" w:rsidRPr="00A11B16">
        <w:rPr>
          <w:rFonts w:eastAsia="Batang"/>
          <w:sz w:val="20"/>
          <w:lang w:val="en-US" w:eastAsia="x-none"/>
        </w:rPr>
        <w:t xml:space="preserve">any council or organ </w:t>
      </w:r>
      <w:r w:rsidRPr="00A11B16">
        <w:rPr>
          <w:rFonts w:eastAsia="Batang"/>
          <w:sz w:val="20"/>
          <w:lang w:val="en-US" w:eastAsia="x-none"/>
        </w:rPr>
        <w:t>of the Organization that includes the participation of any person or entity purporting to speak for or act on behalf of the Bolivarian Republic of Venezuela and in which 18 votes are attained with the participation of a purported representative of the Bolivarian Republic of Venezuela.</w:t>
      </w:r>
    </w:p>
    <w:p w14:paraId="79390BCB" w14:textId="77777777" w:rsidR="00766BD0" w:rsidRPr="00A11B16" w:rsidRDefault="00766BD0" w:rsidP="00F72F41">
      <w:pPr>
        <w:ind w:left="-90"/>
        <w:rPr>
          <w:rFonts w:eastAsia="Batang"/>
          <w:sz w:val="20"/>
          <w:lang w:val="en-US" w:eastAsia="x-none"/>
        </w:rPr>
      </w:pPr>
    </w:p>
    <w:p w14:paraId="1C8664F5" w14:textId="0E3BBBD0" w:rsidR="00766BD0" w:rsidRPr="00A11B16" w:rsidRDefault="00766BD0" w:rsidP="00F72F41">
      <w:pPr>
        <w:rPr>
          <w:rFonts w:eastAsia="Batang"/>
          <w:sz w:val="20"/>
          <w:lang w:val="en-US" w:eastAsia="x-none"/>
        </w:rPr>
      </w:pPr>
      <w:r w:rsidRPr="00A11B16">
        <w:rPr>
          <w:rFonts w:eastAsia="Batang"/>
          <w:sz w:val="20"/>
          <w:lang w:val="en-US" w:eastAsia="x-none"/>
        </w:rPr>
        <w:tab/>
      </w:r>
      <w:r w:rsidR="008969A0" w:rsidRPr="00A11B16">
        <w:rPr>
          <w:rFonts w:eastAsia="Batang"/>
          <w:sz w:val="20"/>
          <w:lang w:val="en-US" w:eastAsia="x-none"/>
        </w:rPr>
        <w:t>4</w:t>
      </w:r>
      <w:r w:rsidRPr="00A11B16">
        <w:rPr>
          <w:rFonts w:eastAsia="Batang"/>
          <w:sz w:val="20"/>
          <w:lang w:val="en-US" w:eastAsia="x-none"/>
        </w:rPr>
        <w:t>.</w:t>
      </w:r>
      <w:r w:rsidRPr="00A11B16">
        <w:rPr>
          <w:rFonts w:eastAsia="Batang"/>
          <w:sz w:val="20"/>
          <w:lang w:val="en-US" w:eastAsia="x-none"/>
        </w:rPr>
        <w:tab/>
        <w:t>… highest level of health,</w:t>
      </w:r>
      <w:r w:rsidR="00CC0BAD" w:rsidRPr="00A11B16">
        <w:rPr>
          <w:rFonts w:eastAsia="Batang"/>
          <w:sz w:val="20"/>
          <w:lang w:val="en-US" w:eastAsia="x-none"/>
        </w:rPr>
        <w:t>”</w:t>
      </w:r>
      <w:r w:rsidRPr="00A11B16">
        <w:rPr>
          <w:rFonts w:eastAsia="Batang"/>
          <w:sz w:val="20"/>
          <w:lang w:val="en-US" w:eastAsia="x-none"/>
        </w:rPr>
        <w:t xml:space="preserve"> the </w:t>
      </w:r>
      <w:r w:rsidR="00CC0BAD" w:rsidRPr="00A11B16">
        <w:rPr>
          <w:rFonts w:eastAsia="Batang"/>
          <w:sz w:val="20"/>
          <w:lang w:val="en-US" w:eastAsia="x-none"/>
        </w:rPr>
        <w:t>“</w:t>
      </w:r>
      <w:r w:rsidRPr="00A11B16">
        <w:rPr>
          <w:rFonts w:eastAsia="Batang"/>
          <w:sz w:val="20"/>
          <w:lang w:val="en-US" w:eastAsia="x-none"/>
        </w:rPr>
        <w:t>rights and preservation of health,</w:t>
      </w:r>
      <w:r w:rsidR="00CC0BAD" w:rsidRPr="00A11B16">
        <w:rPr>
          <w:rFonts w:eastAsia="Batang"/>
          <w:sz w:val="20"/>
          <w:lang w:val="en-US" w:eastAsia="x-none"/>
        </w:rPr>
        <w:t>”</w:t>
      </w:r>
      <w:r w:rsidRPr="00A11B16">
        <w:rPr>
          <w:rFonts w:eastAsia="Batang"/>
          <w:sz w:val="20"/>
          <w:lang w:val="en-US" w:eastAsia="x-none"/>
        </w:rPr>
        <w:t xml:space="preserve"> and </w:t>
      </w:r>
      <w:r w:rsidR="00CC0BAD" w:rsidRPr="00A11B16">
        <w:rPr>
          <w:rFonts w:eastAsia="Batang"/>
          <w:sz w:val="20"/>
          <w:lang w:val="en-US" w:eastAsia="x-none"/>
        </w:rPr>
        <w:t>“</w:t>
      </w:r>
      <w:r w:rsidRPr="00A11B16">
        <w:rPr>
          <w:rFonts w:eastAsia="Batang"/>
          <w:sz w:val="20"/>
          <w:lang w:val="en-US" w:eastAsia="x-none"/>
        </w:rPr>
        <w:t>the right to health.</w:t>
      </w:r>
      <w:r w:rsidR="00CC0BAD" w:rsidRPr="00A11B16">
        <w:rPr>
          <w:rFonts w:eastAsia="Batang"/>
          <w:sz w:val="20"/>
          <w:lang w:val="en-US" w:eastAsia="x-none"/>
        </w:rPr>
        <w:t>”</w:t>
      </w:r>
      <w:r w:rsidRPr="00A11B16">
        <w:rPr>
          <w:rFonts w:eastAsia="Batang"/>
          <w:sz w:val="20"/>
          <w:lang w:val="en-US" w:eastAsia="x-none"/>
        </w:rPr>
        <w:t xml:space="preserve"> The United States further understands that OAS General Assembly resolutions do not change the current state of conventional or customary international law. In that respect, the United States notes that international human rights law sets forth the conditions for permissible restrictions on certain human rights, including conformity with law and necessity in a democratic society for, </w:t>
      </w:r>
      <w:r w:rsidRPr="00A11B16">
        <w:rPr>
          <w:rFonts w:eastAsia="Batang"/>
          <w:i/>
          <w:iCs/>
          <w:sz w:val="20"/>
          <w:lang w:val="en-US" w:eastAsia="x-none"/>
        </w:rPr>
        <w:t>inter alia</w:t>
      </w:r>
      <w:r w:rsidRPr="00A11B16">
        <w:rPr>
          <w:rFonts w:eastAsia="Batang"/>
          <w:sz w:val="20"/>
          <w:lang w:val="en-US" w:eastAsia="x-none"/>
        </w:rPr>
        <w:t>, the protection of public health.</w:t>
      </w:r>
    </w:p>
    <w:p w14:paraId="6ADBC85E" w14:textId="77777777" w:rsidR="00766BD0" w:rsidRPr="00A11B16" w:rsidRDefault="00766BD0" w:rsidP="00F72F41">
      <w:pPr>
        <w:ind w:left="-90"/>
        <w:rPr>
          <w:rFonts w:eastAsia="Batang"/>
          <w:sz w:val="20"/>
          <w:lang w:val="en-US" w:eastAsia="x-none"/>
        </w:rPr>
      </w:pPr>
    </w:p>
    <w:p w14:paraId="0CA2B54A" w14:textId="29BBD158" w:rsidR="00766BD0" w:rsidRPr="00A11B16" w:rsidRDefault="00766BD0" w:rsidP="00F72F41">
      <w:pPr>
        <w:rPr>
          <w:rFonts w:eastAsia="Batang"/>
          <w:sz w:val="20"/>
          <w:lang w:val="en-US" w:eastAsia="x-none"/>
        </w:rPr>
      </w:pPr>
      <w:r w:rsidRPr="00A11B16">
        <w:rPr>
          <w:rFonts w:eastAsia="Batang"/>
          <w:sz w:val="20"/>
          <w:lang w:val="en-US" w:eastAsia="x-none"/>
        </w:rPr>
        <w:tab/>
      </w:r>
      <w:r w:rsidR="008969A0" w:rsidRPr="00A11B16">
        <w:rPr>
          <w:rFonts w:eastAsia="Batang"/>
          <w:sz w:val="20"/>
          <w:lang w:val="en-US" w:eastAsia="x-none"/>
        </w:rPr>
        <w:t>5</w:t>
      </w:r>
      <w:r w:rsidRPr="00A11B16">
        <w:rPr>
          <w:rFonts w:eastAsia="Batang"/>
          <w:sz w:val="20"/>
          <w:lang w:val="en-US" w:eastAsia="x-none"/>
        </w:rPr>
        <w:t>.</w:t>
      </w:r>
      <w:r w:rsidRPr="00A11B16">
        <w:rPr>
          <w:rFonts w:eastAsia="Batang"/>
          <w:sz w:val="20"/>
          <w:lang w:val="en-US" w:eastAsia="x-none"/>
        </w:rPr>
        <w:tab/>
        <w:t>… To the extent that such rights can be found in the American Declaration of the Rights and Duties of Man and/or the American Convention on Human Rights, the United States notes that the American Declaration is a non-binding instrument, and that the United States is not party to the American Convention. The United States further understands that OAS General Assembly resolutions do not change the current state of conventional or customary international law.</w:t>
      </w:r>
    </w:p>
    <w:p w14:paraId="5911842A" w14:textId="77777777" w:rsidR="00766BD0" w:rsidRPr="00A11B16" w:rsidRDefault="00766BD0" w:rsidP="00F72F41">
      <w:pPr>
        <w:ind w:left="-90"/>
        <w:rPr>
          <w:rFonts w:eastAsia="Batang"/>
          <w:sz w:val="20"/>
          <w:lang w:val="en-US" w:eastAsia="x-none"/>
        </w:rPr>
      </w:pPr>
    </w:p>
    <w:p w14:paraId="10082683" w14:textId="7A95842D" w:rsidR="00766BD0" w:rsidRPr="00A11B16" w:rsidRDefault="00766BD0" w:rsidP="00F72F41">
      <w:pPr>
        <w:rPr>
          <w:rFonts w:eastAsia="Batang"/>
          <w:sz w:val="20"/>
          <w:lang w:val="en-US" w:eastAsia="x-none"/>
        </w:rPr>
      </w:pPr>
      <w:r w:rsidRPr="00A11B16">
        <w:rPr>
          <w:rFonts w:eastAsia="Batang"/>
          <w:sz w:val="20"/>
          <w:lang w:val="en-US" w:eastAsia="x-none"/>
        </w:rPr>
        <w:tab/>
      </w:r>
      <w:r w:rsidR="008969A0" w:rsidRPr="00A11B16">
        <w:rPr>
          <w:rFonts w:eastAsia="Batang"/>
          <w:sz w:val="20"/>
          <w:lang w:val="en-US" w:eastAsia="x-none"/>
        </w:rPr>
        <w:t>6</w:t>
      </w:r>
      <w:r w:rsidRPr="00A11B16">
        <w:rPr>
          <w:rFonts w:eastAsia="Batang"/>
          <w:sz w:val="20"/>
          <w:lang w:val="en-US" w:eastAsia="x-none"/>
        </w:rPr>
        <w:t>.</w:t>
      </w:r>
      <w:r w:rsidRPr="00A11B16">
        <w:rPr>
          <w:rFonts w:eastAsia="Batang"/>
          <w:sz w:val="20"/>
          <w:lang w:val="en-US" w:eastAsia="x-none"/>
        </w:rPr>
        <w:tab/>
        <w:t>… progressive realization of economic, social, and cultural rights. Moreover, the United States does not believe that a State</w:t>
      </w:r>
      <w:r w:rsidR="005C5676" w:rsidRPr="00A11B16">
        <w:rPr>
          <w:rFonts w:eastAsia="Batang"/>
          <w:sz w:val="20"/>
          <w:lang w:val="en-US" w:eastAsia="x-none"/>
        </w:rPr>
        <w:t>’</w:t>
      </w:r>
      <w:r w:rsidRPr="00A11B16">
        <w:rPr>
          <w:rFonts w:eastAsia="Batang"/>
          <w:sz w:val="20"/>
          <w:lang w:val="en-US" w:eastAsia="x-none"/>
        </w:rPr>
        <w:t xml:space="preserve">s obligation to respect the right to life by law would extend to addressing general conditions in society or nature that may eventually threaten life or prevent individuals from enjoying the highest attainable standard of health. Further, the United States does not recognize a free-standing </w:t>
      </w:r>
      <w:r w:rsidR="00CC0BAD" w:rsidRPr="00A11B16">
        <w:rPr>
          <w:rFonts w:eastAsia="Batang"/>
          <w:sz w:val="20"/>
          <w:lang w:val="en-US" w:eastAsia="x-none"/>
        </w:rPr>
        <w:t>“</w:t>
      </w:r>
      <w:r w:rsidRPr="00A11B16">
        <w:rPr>
          <w:rFonts w:eastAsia="Batang"/>
          <w:sz w:val="20"/>
          <w:lang w:val="en-US" w:eastAsia="x-none"/>
        </w:rPr>
        <w:t>right to food,</w:t>
      </w:r>
      <w:r w:rsidR="00CC0BAD" w:rsidRPr="00A11B16">
        <w:rPr>
          <w:rFonts w:eastAsia="Batang"/>
          <w:sz w:val="20"/>
          <w:lang w:val="en-US" w:eastAsia="x-none"/>
        </w:rPr>
        <w:t>”</w:t>
      </w:r>
      <w:r w:rsidRPr="00A11B16">
        <w:rPr>
          <w:rFonts w:eastAsia="Batang"/>
          <w:sz w:val="20"/>
          <w:lang w:val="en-US" w:eastAsia="x-none"/>
        </w:rPr>
        <w:t xml:space="preserve"> or </w:t>
      </w:r>
      <w:r w:rsidR="00CC0BAD" w:rsidRPr="00A11B16">
        <w:rPr>
          <w:rFonts w:eastAsia="Batang"/>
          <w:sz w:val="20"/>
          <w:lang w:val="en-US" w:eastAsia="x-none"/>
        </w:rPr>
        <w:t>“</w:t>
      </w:r>
      <w:r w:rsidRPr="00A11B16">
        <w:rPr>
          <w:rFonts w:eastAsia="Batang"/>
          <w:sz w:val="20"/>
          <w:lang w:val="en-US" w:eastAsia="x-none"/>
        </w:rPr>
        <w:t>right to housing.</w:t>
      </w:r>
      <w:r w:rsidR="00CC0BAD" w:rsidRPr="00A11B16">
        <w:rPr>
          <w:rFonts w:eastAsia="Batang"/>
          <w:sz w:val="20"/>
          <w:lang w:val="en-US" w:eastAsia="x-none"/>
        </w:rPr>
        <w:t>”</w:t>
      </w:r>
      <w:r w:rsidRPr="00A11B16">
        <w:rPr>
          <w:rFonts w:eastAsia="Batang"/>
          <w:sz w:val="20"/>
          <w:lang w:val="en-US" w:eastAsia="x-none"/>
        </w:rPr>
        <w:t xml:space="preserve"> As set forth in the Universal Declaration of Human Rights, food and housing are components of the right to an adequate standard of living. Moreover, as noted in the Constitution of the World Health Organization, there is a </w:t>
      </w:r>
      <w:r w:rsidR="00CC0BAD" w:rsidRPr="00A11B16">
        <w:rPr>
          <w:rFonts w:eastAsia="Batang"/>
          <w:sz w:val="20"/>
          <w:lang w:val="en-US" w:eastAsia="x-none"/>
        </w:rPr>
        <w:t>“</w:t>
      </w:r>
      <w:r w:rsidRPr="00A11B16">
        <w:rPr>
          <w:rFonts w:eastAsia="Batang"/>
          <w:sz w:val="20"/>
          <w:lang w:val="en-US" w:eastAsia="x-none"/>
        </w:rPr>
        <w:t>right to the enjoyment of the highest attainable standard of health,</w:t>
      </w:r>
      <w:r w:rsidR="00CC0BAD" w:rsidRPr="00A11B16">
        <w:rPr>
          <w:rFonts w:eastAsia="Batang"/>
          <w:sz w:val="20"/>
          <w:lang w:val="en-US" w:eastAsia="x-none"/>
        </w:rPr>
        <w:t>”</w:t>
      </w:r>
      <w:r w:rsidRPr="00A11B16">
        <w:rPr>
          <w:rFonts w:eastAsia="Batang"/>
          <w:sz w:val="20"/>
          <w:lang w:val="en-US" w:eastAsia="x-none"/>
        </w:rPr>
        <w:t xml:space="preserve"> but not simply a </w:t>
      </w:r>
      <w:r w:rsidR="00CC0BAD" w:rsidRPr="00A11B16">
        <w:rPr>
          <w:rFonts w:eastAsia="Batang"/>
          <w:sz w:val="20"/>
          <w:lang w:val="en-US" w:eastAsia="x-none"/>
        </w:rPr>
        <w:t>“</w:t>
      </w:r>
      <w:r w:rsidRPr="00A11B16">
        <w:rPr>
          <w:rFonts w:eastAsia="Batang"/>
          <w:sz w:val="20"/>
          <w:lang w:val="en-US" w:eastAsia="x-none"/>
        </w:rPr>
        <w:t>right to health.</w:t>
      </w:r>
      <w:r w:rsidR="00CC0BAD" w:rsidRPr="00A11B16">
        <w:rPr>
          <w:rFonts w:eastAsia="Batang"/>
          <w:sz w:val="20"/>
          <w:lang w:val="en-US" w:eastAsia="x-none"/>
        </w:rPr>
        <w:t>”</w:t>
      </w:r>
    </w:p>
    <w:p w14:paraId="23BA2E9B" w14:textId="77777777" w:rsidR="00766BD0" w:rsidRPr="00A11B16" w:rsidRDefault="00766BD0" w:rsidP="00F72F41">
      <w:pPr>
        <w:ind w:left="-90"/>
        <w:rPr>
          <w:rFonts w:eastAsia="Batang"/>
          <w:sz w:val="20"/>
          <w:lang w:val="en-US" w:eastAsia="x-none"/>
        </w:rPr>
      </w:pPr>
    </w:p>
    <w:p w14:paraId="389AC0EF" w14:textId="2CBB6062" w:rsidR="00766BD0" w:rsidRPr="00A11B16" w:rsidRDefault="00766BD0" w:rsidP="00F72F41">
      <w:pPr>
        <w:rPr>
          <w:rFonts w:eastAsia="Batang"/>
          <w:iCs/>
          <w:sz w:val="20"/>
          <w:lang w:val="en-US" w:eastAsia="x-none"/>
        </w:rPr>
      </w:pPr>
      <w:r w:rsidRPr="00A11B16">
        <w:rPr>
          <w:rFonts w:eastAsia="Batang"/>
          <w:sz w:val="20"/>
          <w:lang w:val="en-US" w:eastAsia="x-none"/>
        </w:rPr>
        <w:lastRenderedPageBreak/>
        <w:tab/>
      </w:r>
      <w:r w:rsidR="008969A0" w:rsidRPr="00A11B16">
        <w:rPr>
          <w:rFonts w:eastAsia="Batang"/>
          <w:sz w:val="20"/>
          <w:lang w:val="en-US" w:eastAsia="x-none"/>
        </w:rPr>
        <w:t>7</w:t>
      </w:r>
      <w:r w:rsidRPr="00A11B16">
        <w:rPr>
          <w:rFonts w:eastAsia="Batang"/>
          <w:sz w:val="20"/>
          <w:lang w:val="en-US" w:eastAsia="x-none"/>
        </w:rPr>
        <w:t>.</w:t>
      </w:r>
      <w:r w:rsidRPr="00A11B16">
        <w:rPr>
          <w:rFonts w:eastAsia="Batang"/>
          <w:sz w:val="20"/>
          <w:lang w:val="en-US" w:eastAsia="x-none"/>
        </w:rPr>
        <w:tab/>
        <w:t xml:space="preserve">… </w:t>
      </w:r>
      <w:r w:rsidRPr="00A11B16">
        <w:rPr>
          <w:rFonts w:eastAsia="Batang"/>
          <w:iCs/>
          <w:sz w:val="20"/>
          <w:lang w:val="en-US" w:eastAsia="x-none"/>
        </w:rPr>
        <w:t xml:space="preserve">The United States notes that the obligations articulated in this section apply only to States that have undertaken these obligations as </w:t>
      </w:r>
      <w:r w:rsidRPr="00A11B16">
        <w:rPr>
          <w:rFonts w:eastAsia="Batang"/>
          <w:sz w:val="20"/>
          <w:lang w:val="en-US" w:eastAsia="x-none"/>
        </w:rPr>
        <w:t>parties</w:t>
      </w:r>
      <w:r w:rsidRPr="00A11B16">
        <w:rPr>
          <w:rFonts w:eastAsia="Batang"/>
          <w:iCs/>
          <w:sz w:val="20"/>
          <w:lang w:val="en-US" w:eastAsia="x-none"/>
        </w:rPr>
        <w:t xml:space="preserve"> to either convention, and that this resolution does not create any new rights or obligations.</w:t>
      </w:r>
    </w:p>
    <w:p w14:paraId="23E85563" w14:textId="77777777" w:rsidR="00766BD0" w:rsidRPr="00A11B16" w:rsidRDefault="00766BD0" w:rsidP="00F72F41">
      <w:pPr>
        <w:ind w:left="-90"/>
        <w:rPr>
          <w:rFonts w:eastAsia="Batang"/>
          <w:iCs/>
          <w:sz w:val="20"/>
          <w:lang w:val="en-US" w:eastAsia="x-none"/>
        </w:rPr>
      </w:pPr>
    </w:p>
    <w:p w14:paraId="23207229" w14:textId="2B6D5822" w:rsidR="00766BD0" w:rsidRPr="00A11B16" w:rsidRDefault="00766BD0" w:rsidP="00F72F41">
      <w:pPr>
        <w:rPr>
          <w:rFonts w:eastAsia="Batang"/>
          <w:color w:val="000000"/>
          <w:sz w:val="20"/>
          <w:lang w:val="en-US" w:eastAsia="x-none"/>
        </w:rPr>
      </w:pPr>
      <w:r w:rsidRPr="00A11B16">
        <w:rPr>
          <w:rFonts w:eastAsia="Batang"/>
          <w:iCs/>
          <w:sz w:val="20"/>
          <w:lang w:val="en-US" w:eastAsia="x-none"/>
        </w:rPr>
        <w:tab/>
      </w:r>
      <w:r w:rsidR="008969A0" w:rsidRPr="00A11B16">
        <w:rPr>
          <w:rFonts w:eastAsia="Batang"/>
          <w:iCs/>
          <w:sz w:val="20"/>
          <w:lang w:val="en-US" w:eastAsia="x-none"/>
        </w:rPr>
        <w:t>8</w:t>
      </w:r>
      <w:r w:rsidRPr="00A11B16">
        <w:rPr>
          <w:rFonts w:eastAsia="Batang"/>
          <w:iCs/>
          <w:sz w:val="20"/>
          <w:lang w:val="en-US" w:eastAsia="x-none"/>
        </w:rPr>
        <w:t>.</w:t>
      </w:r>
      <w:r w:rsidRPr="00A11B16">
        <w:rPr>
          <w:rFonts w:eastAsia="Batang"/>
          <w:iCs/>
          <w:sz w:val="20"/>
          <w:lang w:val="en-US" w:eastAsia="x-none"/>
        </w:rPr>
        <w:tab/>
        <w:t xml:space="preserve">… </w:t>
      </w:r>
      <w:r w:rsidRPr="00A11B16">
        <w:rPr>
          <w:rFonts w:eastAsia="Batang"/>
          <w:color w:val="000000"/>
          <w:sz w:val="20"/>
          <w:lang w:val="en-US" w:eastAsia="x-none"/>
        </w:rPr>
        <w:t xml:space="preserve">right to a </w:t>
      </w:r>
      <w:r w:rsidRPr="00A11B16">
        <w:rPr>
          <w:rFonts w:eastAsia="Batang"/>
          <w:sz w:val="20"/>
          <w:lang w:val="en-US" w:eastAsia="x-none"/>
        </w:rPr>
        <w:t>healthy</w:t>
      </w:r>
      <w:r w:rsidRPr="00A11B16">
        <w:rPr>
          <w:rFonts w:eastAsia="Batang"/>
          <w:color w:val="000000"/>
          <w:sz w:val="20"/>
          <w:lang w:val="en-US" w:eastAsia="x-none"/>
        </w:rPr>
        <w:t xml:space="preserve"> environment, as provided in Article 11 of that treaty.</w:t>
      </w:r>
    </w:p>
    <w:p w14:paraId="2EC85567" w14:textId="77777777" w:rsidR="00766BD0" w:rsidRPr="00A11B16" w:rsidRDefault="00766BD0" w:rsidP="00F72F41">
      <w:pPr>
        <w:rPr>
          <w:rFonts w:eastAsia="Batang"/>
          <w:color w:val="000000"/>
          <w:sz w:val="20"/>
          <w:lang w:val="en-US" w:eastAsia="x-none"/>
        </w:rPr>
      </w:pPr>
    </w:p>
    <w:p w14:paraId="56812755" w14:textId="1CDAE399" w:rsidR="00766BD0" w:rsidRPr="00A11B16" w:rsidRDefault="00766BD0" w:rsidP="00F72F41">
      <w:pPr>
        <w:rPr>
          <w:rFonts w:eastAsia="Batang"/>
          <w:color w:val="000000"/>
          <w:sz w:val="20"/>
          <w:lang w:val="en-US" w:eastAsia="x-none"/>
        </w:rPr>
      </w:pPr>
      <w:r w:rsidRPr="00A11B16">
        <w:rPr>
          <w:rFonts w:eastAsia="Batang"/>
          <w:color w:val="000000"/>
          <w:sz w:val="20"/>
          <w:lang w:val="en-US" w:eastAsia="x-none"/>
        </w:rPr>
        <w:tab/>
      </w:r>
      <w:r w:rsidR="008969A0" w:rsidRPr="00A11B16">
        <w:rPr>
          <w:rFonts w:eastAsia="Batang"/>
          <w:color w:val="000000"/>
          <w:sz w:val="20"/>
          <w:lang w:val="en-US" w:eastAsia="x-none"/>
        </w:rPr>
        <w:t>9</w:t>
      </w:r>
      <w:r w:rsidRPr="00A11B16">
        <w:rPr>
          <w:rFonts w:eastAsia="Batang"/>
          <w:color w:val="000000"/>
          <w:sz w:val="20"/>
          <w:lang w:val="en-US" w:eastAsia="x-none"/>
        </w:rPr>
        <w:t>.</w:t>
      </w:r>
      <w:r w:rsidRPr="00A11B16">
        <w:rPr>
          <w:rFonts w:eastAsia="Batang"/>
          <w:color w:val="000000"/>
          <w:sz w:val="20"/>
          <w:lang w:val="en-US" w:eastAsia="x-none"/>
        </w:rPr>
        <w:tab/>
        <w:t xml:space="preserve">… the American </w:t>
      </w:r>
      <w:r w:rsidRPr="00A11B16">
        <w:rPr>
          <w:rFonts w:eastAsia="Batang"/>
          <w:sz w:val="20"/>
          <w:lang w:val="en-US" w:eastAsia="x-none"/>
        </w:rPr>
        <w:t>Convention</w:t>
      </w:r>
      <w:r w:rsidRPr="00A11B16">
        <w:rPr>
          <w:rFonts w:eastAsia="Batang"/>
          <w:color w:val="000000"/>
          <w:sz w:val="20"/>
          <w:lang w:val="en-US" w:eastAsia="x-none"/>
        </w:rPr>
        <w:t xml:space="preserve"> on Human Rights.</w:t>
      </w:r>
    </w:p>
    <w:p w14:paraId="33CEDCB1" w14:textId="77777777" w:rsidR="00766BD0" w:rsidRPr="00A11B16" w:rsidRDefault="00766BD0" w:rsidP="00F72F41">
      <w:pPr>
        <w:rPr>
          <w:rFonts w:eastAsia="Batang"/>
          <w:color w:val="000000"/>
          <w:sz w:val="20"/>
          <w:lang w:val="en-US" w:eastAsia="x-none"/>
        </w:rPr>
      </w:pPr>
    </w:p>
    <w:p w14:paraId="21F552F6" w14:textId="2D8075C5" w:rsidR="00766BD0" w:rsidRPr="00A11B16" w:rsidRDefault="00766BD0" w:rsidP="00F72F41">
      <w:pPr>
        <w:rPr>
          <w:rFonts w:eastAsia="Batang"/>
          <w:color w:val="000000"/>
          <w:sz w:val="20"/>
          <w:lang w:val="en-US" w:eastAsia="x-none"/>
        </w:rPr>
      </w:pPr>
      <w:r w:rsidRPr="00A11B16">
        <w:rPr>
          <w:rFonts w:eastAsia="Batang"/>
          <w:color w:val="000000"/>
          <w:sz w:val="20"/>
          <w:lang w:val="en-US" w:eastAsia="x-none"/>
        </w:rPr>
        <w:tab/>
        <w:t xml:space="preserve">Article 75 of the Political Constitution of Costa Rica recognizes the duty of the State to allow every person to exercise the religion of their </w:t>
      </w:r>
      <w:r w:rsidR="00B24238" w:rsidRPr="00A11B16">
        <w:rPr>
          <w:rFonts w:eastAsia="Batang"/>
          <w:color w:val="000000"/>
          <w:sz w:val="20"/>
          <w:lang w:val="en-US" w:eastAsia="x-none"/>
        </w:rPr>
        <w:t>choice but</w:t>
      </w:r>
      <w:r w:rsidRPr="00A11B16">
        <w:rPr>
          <w:rFonts w:eastAsia="Batang"/>
          <w:color w:val="000000"/>
          <w:sz w:val="20"/>
          <w:lang w:val="en-US" w:eastAsia="x-none"/>
        </w:rPr>
        <w:t xml:space="preserve"> does not say that the State must provide religious education to all students; nor does this obligation derive from the provisions of international conventions. To be sure, international conventions recognize the right of </w:t>
      </w:r>
      <w:r w:rsidRPr="00A11B16">
        <w:rPr>
          <w:rFonts w:eastAsia="Batang"/>
          <w:sz w:val="20"/>
          <w:lang w:val="en-US" w:eastAsia="x-none"/>
        </w:rPr>
        <w:t>parents</w:t>
      </w:r>
      <w:r w:rsidRPr="00A11B16">
        <w:rPr>
          <w:rFonts w:eastAsia="Batang"/>
          <w:color w:val="000000"/>
          <w:sz w:val="20"/>
          <w:lang w:val="en-US" w:eastAsia="x-none"/>
        </w:rPr>
        <w:t xml:space="preserve"> or guardians to have their children or the persons under their guardianship receive a religious or moral education in accordance with their own convictions. However, those conventions do not give rise to a right vis-à-vis the State that would require it to provide all students with a religious education or, more precisely, an education in the religion of their choice. Currently the Ministry of Public Education of Costa Rica provides religious education in schools, but with the adoption of this resolution it would not consider itself obligated to provide a religious education –in accordance with the faith concerned– to all students who profess a religion.</w:t>
      </w:r>
    </w:p>
    <w:p w14:paraId="5B7C66FB" w14:textId="77777777" w:rsidR="00766BD0" w:rsidRPr="00A11B16" w:rsidRDefault="00766BD0" w:rsidP="00F72F41">
      <w:pPr>
        <w:ind w:left="-90"/>
        <w:rPr>
          <w:rFonts w:eastAsia="Batang"/>
          <w:color w:val="000000"/>
          <w:sz w:val="20"/>
          <w:lang w:val="en-US" w:eastAsia="x-none"/>
        </w:rPr>
      </w:pPr>
    </w:p>
    <w:p w14:paraId="4E878D30" w14:textId="145A36DB" w:rsidR="00766BD0" w:rsidRPr="00A11B16" w:rsidRDefault="00766BD0" w:rsidP="00F72F41">
      <w:pPr>
        <w:rPr>
          <w:rFonts w:eastAsia="Batang"/>
          <w:sz w:val="20"/>
          <w:lang w:val="en-US" w:eastAsia="x-none"/>
        </w:rPr>
      </w:pPr>
      <w:r w:rsidRPr="00A11B16">
        <w:rPr>
          <w:rFonts w:eastAsia="Batang"/>
          <w:color w:val="000000"/>
          <w:sz w:val="20"/>
          <w:lang w:val="en-US" w:eastAsia="x-none"/>
        </w:rPr>
        <w:tab/>
      </w:r>
      <w:r w:rsidR="008969A0" w:rsidRPr="00A11B16">
        <w:rPr>
          <w:rFonts w:eastAsia="Batang"/>
          <w:color w:val="000000"/>
          <w:sz w:val="20"/>
          <w:lang w:val="en-US" w:eastAsia="x-none"/>
        </w:rPr>
        <w:t>10</w:t>
      </w:r>
      <w:r w:rsidRPr="00A11B16">
        <w:rPr>
          <w:rFonts w:eastAsia="Batang"/>
          <w:color w:val="000000"/>
          <w:sz w:val="20"/>
          <w:lang w:val="en-US" w:eastAsia="x-none"/>
        </w:rPr>
        <w:t>.</w:t>
      </w:r>
      <w:r w:rsidRPr="00A11B16">
        <w:rPr>
          <w:rFonts w:eastAsia="Batang"/>
          <w:color w:val="000000"/>
          <w:sz w:val="20"/>
          <w:lang w:val="en-US" w:eastAsia="x-none"/>
        </w:rPr>
        <w:tab/>
        <w:t xml:space="preserve">… categorically </w:t>
      </w:r>
      <w:r w:rsidRPr="00A11B16">
        <w:rPr>
          <w:rFonts w:eastAsia="Batang"/>
          <w:sz w:val="20"/>
          <w:lang w:val="en-US" w:eastAsia="x-none"/>
        </w:rPr>
        <w:t>subordinated</w:t>
      </w:r>
      <w:r w:rsidRPr="00A11B16">
        <w:rPr>
          <w:rFonts w:eastAsia="Batang"/>
          <w:color w:val="000000"/>
          <w:sz w:val="20"/>
          <w:lang w:val="en-US" w:eastAsia="x-none"/>
        </w:rPr>
        <w:t xml:space="preserve"> to the principle of non-discrimination or to the best interests of the child, as applicable</w:t>
      </w:r>
      <w:r w:rsidRPr="00A11B16">
        <w:rPr>
          <w:rFonts w:eastAsia="Batang"/>
          <w:sz w:val="20"/>
          <w:lang w:val="en-US" w:eastAsia="x-none"/>
        </w:rPr>
        <w:t>.</w:t>
      </w:r>
    </w:p>
    <w:p w14:paraId="41405AC1" w14:textId="77777777" w:rsidR="00766BD0" w:rsidRPr="00A11B16" w:rsidRDefault="00766BD0" w:rsidP="00F72F41">
      <w:pPr>
        <w:ind w:left="-90"/>
        <w:rPr>
          <w:rFonts w:eastAsia="Batang"/>
          <w:sz w:val="20"/>
          <w:lang w:val="en-US" w:eastAsia="x-none"/>
        </w:rPr>
      </w:pPr>
    </w:p>
    <w:p w14:paraId="5CE682AA" w14:textId="72EF71B9" w:rsidR="00766BD0" w:rsidRPr="00A11B16" w:rsidRDefault="00766BD0" w:rsidP="00F72F41">
      <w:pPr>
        <w:rPr>
          <w:rFonts w:eastAsia="Batang"/>
          <w:sz w:val="20"/>
          <w:lang w:val="en-US" w:eastAsia="x-none"/>
        </w:rPr>
      </w:pPr>
      <w:r w:rsidRPr="00A11B16">
        <w:rPr>
          <w:rFonts w:eastAsia="Batang"/>
          <w:sz w:val="20"/>
          <w:lang w:val="en-US" w:eastAsia="x-none"/>
        </w:rPr>
        <w:tab/>
        <w:t>1</w:t>
      </w:r>
      <w:r w:rsidR="008969A0" w:rsidRPr="00A11B16">
        <w:rPr>
          <w:rFonts w:eastAsia="Batang"/>
          <w:sz w:val="20"/>
          <w:lang w:val="en-US" w:eastAsia="x-none"/>
        </w:rPr>
        <w:t>1</w:t>
      </w:r>
      <w:r w:rsidRPr="00A11B16">
        <w:rPr>
          <w:rFonts w:eastAsia="Batang"/>
          <w:sz w:val="20"/>
          <w:lang w:val="en-US" w:eastAsia="x-none"/>
        </w:rPr>
        <w:t>.</w:t>
      </w:r>
      <w:r w:rsidRPr="00A11B16">
        <w:rPr>
          <w:rFonts w:eastAsia="Batang"/>
          <w:sz w:val="20"/>
          <w:lang w:val="en-US" w:eastAsia="x-none"/>
        </w:rPr>
        <w:tab/>
        <w:t xml:space="preserve">… </w:t>
      </w:r>
      <w:r w:rsidRPr="00A11B16">
        <w:rPr>
          <w:rFonts w:eastAsia="Batang"/>
          <w:bCs/>
          <w:iCs/>
          <w:sz w:val="20"/>
          <w:lang w:val="en-US" w:eastAsia="x-none"/>
        </w:rPr>
        <w:t xml:space="preserve">Political </w:t>
      </w:r>
      <w:r w:rsidRPr="00A11B16">
        <w:rPr>
          <w:rFonts w:eastAsia="Batang"/>
          <w:sz w:val="20"/>
          <w:lang w:val="en-US" w:eastAsia="x-none"/>
        </w:rPr>
        <w:t>Constitution</w:t>
      </w:r>
      <w:r w:rsidRPr="00A11B16">
        <w:rPr>
          <w:rFonts w:eastAsia="Batang"/>
          <w:bCs/>
          <w:iCs/>
          <w:sz w:val="20"/>
          <w:lang w:val="en-US" w:eastAsia="x-none"/>
        </w:rPr>
        <w:t xml:space="preserve"> of the Republic, and that it does not discriminate for any reason. It also believes that the legal non-recognition of same-sex unions or the reasoned refusal to modify the institution of marriage in its legislation do not constitute an illicitly discriminatory practice.</w:t>
      </w:r>
    </w:p>
    <w:p w14:paraId="122FAAD2" w14:textId="77777777" w:rsidR="00766BD0" w:rsidRPr="00A11B16" w:rsidRDefault="00766BD0" w:rsidP="00F72F41">
      <w:pPr>
        <w:ind w:left="-90"/>
        <w:rPr>
          <w:rFonts w:eastAsia="Batang"/>
          <w:bCs/>
          <w:iCs/>
          <w:sz w:val="20"/>
          <w:lang w:val="en-US" w:eastAsia="x-none"/>
        </w:rPr>
      </w:pPr>
    </w:p>
    <w:p w14:paraId="49B905D1" w14:textId="77777777" w:rsidR="00766BD0" w:rsidRPr="00A11B16" w:rsidRDefault="00766BD0" w:rsidP="00F72F41">
      <w:pPr>
        <w:rPr>
          <w:rFonts w:eastAsia="Batang"/>
          <w:bCs/>
          <w:iCs/>
          <w:sz w:val="20"/>
          <w:lang w:val="en-US" w:eastAsia="x-none"/>
        </w:rPr>
      </w:pPr>
      <w:r w:rsidRPr="00A11B16">
        <w:rPr>
          <w:rFonts w:eastAsia="Batang"/>
          <w:bCs/>
          <w:iCs/>
          <w:sz w:val="20"/>
          <w:lang w:val="en-US" w:eastAsia="x-none"/>
        </w:rPr>
        <w:tab/>
        <w:t xml:space="preserve">Likewise, we recognize the right of all persons to enjoy fundamental liberties, without requiring any alteration to the anthropological bases that are </w:t>
      </w:r>
      <w:r w:rsidRPr="00A11B16">
        <w:rPr>
          <w:rFonts w:eastAsia="Batang"/>
          <w:sz w:val="20"/>
          <w:lang w:val="en-US" w:eastAsia="x-none"/>
        </w:rPr>
        <w:t>the</w:t>
      </w:r>
      <w:r w:rsidRPr="00A11B16">
        <w:rPr>
          <w:rFonts w:eastAsia="Batang"/>
          <w:bCs/>
          <w:iCs/>
          <w:sz w:val="20"/>
          <w:lang w:val="en-US" w:eastAsia="x-none"/>
        </w:rPr>
        <w:t xml:space="preserve"> foundation for our legal system as a whole. Accordingly, Guatemala disassociates itself from all those incompatible parts that contravene its domestic law and reserves the right to interpret the terms contained in sections xii, xix, xx, and xxi.</w:t>
      </w:r>
    </w:p>
    <w:p w14:paraId="5A21005C" w14:textId="77777777" w:rsidR="00766BD0" w:rsidRPr="00A11B16" w:rsidRDefault="00766BD0" w:rsidP="00F72F41">
      <w:pPr>
        <w:ind w:left="-90"/>
        <w:rPr>
          <w:rFonts w:eastAsia="Batang"/>
          <w:bCs/>
          <w:iCs/>
          <w:sz w:val="20"/>
          <w:lang w:val="en-US" w:eastAsia="x-none"/>
        </w:rPr>
      </w:pPr>
    </w:p>
    <w:p w14:paraId="3F17B6AB" w14:textId="1D9184B7" w:rsidR="00766BD0" w:rsidRPr="00A11B16" w:rsidRDefault="00766BD0" w:rsidP="00F72F41">
      <w:pPr>
        <w:rPr>
          <w:rFonts w:eastAsia="Batang"/>
          <w:iCs/>
          <w:sz w:val="20"/>
          <w:lang w:val="en-US" w:eastAsia="x-none"/>
        </w:rPr>
      </w:pPr>
      <w:r w:rsidRPr="00A11B16">
        <w:rPr>
          <w:rFonts w:eastAsia="Batang"/>
          <w:bCs/>
          <w:iCs/>
          <w:sz w:val="20"/>
          <w:lang w:val="en-US" w:eastAsia="x-none"/>
        </w:rPr>
        <w:tab/>
        <w:t>1</w:t>
      </w:r>
      <w:r w:rsidR="008969A0" w:rsidRPr="00A11B16">
        <w:rPr>
          <w:rFonts w:eastAsia="Batang"/>
          <w:bCs/>
          <w:iCs/>
          <w:sz w:val="20"/>
          <w:lang w:val="en-US" w:eastAsia="x-none"/>
        </w:rPr>
        <w:t>2</w:t>
      </w:r>
      <w:r w:rsidRPr="00A11B16">
        <w:rPr>
          <w:rFonts w:eastAsia="Batang"/>
          <w:bCs/>
          <w:iCs/>
          <w:sz w:val="20"/>
          <w:lang w:val="en-US" w:eastAsia="x-none"/>
        </w:rPr>
        <w:t>.</w:t>
      </w:r>
      <w:r w:rsidRPr="00A11B16">
        <w:rPr>
          <w:rFonts w:eastAsia="Batang"/>
          <w:bCs/>
          <w:iCs/>
          <w:sz w:val="20"/>
          <w:lang w:val="en-US" w:eastAsia="x-none"/>
        </w:rPr>
        <w:tab/>
        <w:t xml:space="preserve">… </w:t>
      </w:r>
      <w:r w:rsidRPr="00A11B16">
        <w:rPr>
          <w:rFonts w:eastAsia="Batang"/>
          <w:iCs/>
          <w:sz w:val="20"/>
          <w:lang w:val="en-US" w:eastAsia="x-none"/>
        </w:rPr>
        <w:t xml:space="preserve">freedom of </w:t>
      </w:r>
      <w:r w:rsidRPr="00A11B16">
        <w:rPr>
          <w:rFonts w:eastAsia="Batang"/>
          <w:sz w:val="20"/>
          <w:lang w:val="en-US" w:eastAsia="x-none"/>
        </w:rPr>
        <w:t>expression</w:t>
      </w:r>
      <w:r w:rsidRPr="00A11B16">
        <w:rPr>
          <w:rFonts w:eastAsia="Batang"/>
          <w:iCs/>
          <w:sz w:val="20"/>
          <w:lang w:val="en-US" w:eastAsia="x-none"/>
        </w:rPr>
        <w:t>.</w:t>
      </w:r>
    </w:p>
    <w:p w14:paraId="0BC79185" w14:textId="77777777" w:rsidR="00766BD0" w:rsidRPr="00A11B16" w:rsidRDefault="00766BD0" w:rsidP="00F72F41">
      <w:pPr>
        <w:ind w:left="-90"/>
        <w:rPr>
          <w:rFonts w:eastAsia="Batang"/>
          <w:iCs/>
          <w:sz w:val="20"/>
          <w:lang w:val="en-US" w:eastAsia="x-none"/>
        </w:rPr>
      </w:pPr>
    </w:p>
    <w:p w14:paraId="0226552A" w14:textId="729D2F3A" w:rsidR="00766BD0" w:rsidRPr="00A11B16" w:rsidRDefault="00766BD0" w:rsidP="00F72F41">
      <w:pPr>
        <w:rPr>
          <w:rFonts w:eastAsia="Batang"/>
          <w:iCs/>
          <w:sz w:val="20"/>
          <w:lang w:val="en-US" w:eastAsia="x-none"/>
        </w:rPr>
      </w:pPr>
      <w:r w:rsidRPr="00A11B16">
        <w:rPr>
          <w:rFonts w:eastAsia="Batang"/>
          <w:iCs/>
          <w:sz w:val="20"/>
          <w:lang w:val="en-US" w:eastAsia="x-none"/>
        </w:rPr>
        <w:tab/>
        <w:t>1</w:t>
      </w:r>
      <w:r w:rsidR="008969A0" w:rsidRPr="00A11B16">
        <w:rPr>
          <w:rFonts w:eastAsia="Batang"/>
          <w:iCs/>
          <w:sz w:val="20"/>
          <w:lang w:val="en-US" w:eastAsia="x-none"/>
        </w:rPr>
        <w:t>3</w:t>
      </w:r>
      <w:r w:rsidRPr="00A11B16">
        <w:rPr>
          <w:rFonts w:eastAsia="Batang"/>
          <w:iCs/>
          <w:sz w:val="20"/>
          <w:lang w:val="en-US" w:eastAsia="x-none"/>
        </w:rPr>
        <w:t>.</w:t>
      </w:r>
      <w:r w:rsidRPr="00A11B16">
        <w:rPr>
          <w:rFonts w:eastAsia="Batang"/>
          <w:iCs/>
          <w:sz w:val="20"/>
          <w:lang w:val="en-US" w:eastAsia="x-none"/>
        </w:rPr>
        <w:tab/>
        <w:t>… they cannot afford one. Appointed counsel may be part of a public defender organization or, in some cases, may be private counsel.</w:t>
      </w:r>
    </w:p>
    <w:p w14:paraId="139DE86E" w14:textId="77777777" w:rsidR="00766BD0" w:rsidRPr="00A11B16" w:rsidRDefault="00766BD0" w:rsidP="00F72F41">
      <w:pPr>
        <w:ind w:left="-90"/>
        <w:rPr>
          <w:rFonts w:eastAsia="Batang"/>
          <w:iCs/>
          <w:sz w:val="20"/>
          <w:lang w:val="en-US" w:eastAsia="x-none"/>
        </w:rPr>
      </w:pPr>
    </w:p>
    <w:p w14:paraId="2BEA71F9" w14:textId="1329C09B" w:rsidR="00766BD0" w:rsidRPr="00A11B16" w:rsidRDefault="00766BD0" w:rsidP="00F72F41">
      <w:pPr>
        <w:rPr>
          <w:rFonts w:eastAsia="Batang"/>
          <w:sz w:val="20"/>
          <w:lang w:val="en-US" w:eastAsia="x-none"/>
        </w:rPr>
      </w:pPr>
      <w:r w:rsidRPr="00A11B16">
        <w:rPr>
          <w:rFonts w:eastAsia="Batang"/>
          <w:iCs/>
          <w:sz w:val="20"/>
          <w:lang w:val="en-US" w:eastAsia="x-none"/>
        </w:rPr>
        <w:tab/>
        <w:t>1</w:t>
      </w:r>
      <w:r w:rsidR="00FD3C0F" w:rsidRPr="00A11B16">
        <w:rPr>
          <w:rFonts w:eastAsia="Batang"/>
          <w:iCs/>
          <w:sz w:val="20"/>
          <w:lang w:val="en-US" w:eastAsia="x-none"/>
        </w:rPr>
        <w:t>4</w:t>
      </w:r>
      <w:r w:rsidRPr="00A11B16">
        <w:rPr>
          <w:rFonts w:eastAsia="Batang"/>
          <w:iCs/>
          <w:sz w:val="20"/>
          <w:lang w:val="en-US" w:eastAsia="x-none"/>
        </w:rPr>
        <w:t>.</w:t>
      </w:r>
      <w:r w:rsidRPr="00A11B16">
        <w:rPr>
          <w:rFonts w:eastAsia="Batang"/>
          <w:iCs/>
          <w:sz w:val="20"/>
          <w:lang w:val="en-US" w:eastAsia="x-none"/>
        </w:rPr>
        <w:tab/>
        <w:t xml:space="preserve">… </w:t>
      </w:r>
      <w:r w:rsidRPr="00A11B16">
        <w:rPr>
          <w:rFonts w:eastAsia="Batang"/>
          <w:sz w:val="20"/>
          <w:lang w:val="en-US" w:eastAsia="x-none"/>
        </w:rPr>
        <w:t xml:space="preserve">Regional Agreement on Access to Information, Public Participation and Justice in Environmental Matters in Latin America and the </w:t>
      </w:r>
      <w:r w:rsidRPr="00A11B16">
        <w:rPr>
          <w:rFonts w:eastAsia="Batang"/>
          <w:iCs/>
          <w:sz w:val="20"/>
          <w:lang w:val="en-US" w:eastAsia="x-none"/>
        </w:rPr>
        <w:t>Caribbean</w:t>
      </w:r>
      <w:r w:rsidRPr="00A11B16">
        <w:rPr>
          <w:rFonts w:eastAsia="Batang"/>
          <w:sz w:val="20"/>
          <w:lang w:val="en-US" w:eastAsia="x-none"/>
        </w:rPr>
        <w:t xml:space="preserve"> (Escazú Agreement), which was opened for signature in New York City on September 27, 2018.</w:t>
      </w:r>
    </w:p>
    <w:p w14:paraId="5C2315CD" w14:textId="77777777" w:rsidR="00766BD0" w:rsidRPr="00A11B16" w:rsidRDefault="00766BD0" w:rsidP="00F72F41">
      <w:pPr>
        <w:ind w:left="-90"/>
        <w:rPr>
          <w:rFonts w:eastAsia="Batang"/>
          <w:sz w:val="20"/>
          <w:lang w:val="en-US" w:eastAsia="x-none"/>
        </w:rPr>
      </w:pPr>
    </w:p>
    <w:p w14:paraId="49084A17" w14:textId="69682E8C" w:rsidR="00766BD0" w:rsidRPr="00A11B16" w:rsidRDefault="00766BD0" w:rsidP="00F72F41">
      <w:pPr>
        <w:rPr>
          <w:rFonts w:eastAsia="Batang"/>
          <w:bCs/>
          <w:sz w:val="20"/>
          <w:lang w:val="en-US" w:eastAsia="x-none"/>
        </w:rPr>
      </w:pPr>
      <w:r w:rsidRPr="00A11B16">
        <w:rPr>
          <w:rFonts w:eastAsia="Batang"/>
          <w:sz w:val="20"/>
          <w:lang w:val="en-US" w:eastAsia="x-none"/>
        </w:rPr>
        <w:tab/>
        <w:t>1</w:t>
      </w:r>
      <w:r w:rsidR="00FD3C0F" w:rsidRPr="00A11B16">
        <w:rPr>
          <w:rFonts w:eastAsia="Batang"/>
          <w:sz w:val="20"/>
          <w:lang w:val="en-US" w:eastAsia="x-none"/>
        </w:rPr>
        <w:t>7</w:t>
      </w:r>
      <w:r w:rsidRPr="00A11B16">
        <w:rPr>
          <w:rFonts w:eastAsia="Batang"/>
          <w:sz w:val="20"/>
          <w:lang w:val="en-US" w:eastAsia="x-none"/>
        </w:rPr>
        <w:t>.</w:t>
      </w:r>
      <w:r w:rsidRPr="00A11B16">
        <w:rPr>
          <w:rFonts w:eastAsia="Batang"/>
          <w:sz w:val="20"/>
          <w:lang w:val="en-US" w:eastAsia="x-none"/>
        </w:rPr>
        <w:tab/>
        <w:t xml:space="preserve">… </w:t>
      </w:r>
      <w:r w:rsidRPr="00A11B16">
        <w:rPr>
          <w:rFonts w:eastAsia="Batang"/>
          <w:bCs/>
          <w:sz w:val="20"/>
          <w:lang w:val="en-US" w:eastAsia="x-none"/>
        </w:rPr>
        <w:t xml:space="preserve">violence, in accordance with the Jamaican Constitution. Jamaica expresses its reservation regarding certain terms used in the resolution </w:t>
      </w:r>
      <w:r w:rsidRPr="00A11B16">
        <w:rPr>
          <w:rFonts w:eastAsia="Batang"/>
          <w:iCs/>
          <w:sz w:val="20"/>
          <w:lang w:val="en-US" w:eastAsia="x-none"/>
        </w:rPr>
        <w:t>including</w:t>
      </w:r>
      <w:r w:rsidRPr="00A11B16">
        <w:rPr>
          <w:rFonts w:eastAsia="Batang"/>
          <w:bCs/>
          <w:sz w:val="20"/>
          <w:lang w:val="en-US" w:eastAsia="x-none"/>
        </w:rPr>
        <w:t xml:space="preserve"> </w:t>
      </w:r>
      <w:r w:rsidR="00CC0BAD" w:rsidRPr="00A11B16">
        <w:rPr>
          <w:rFonts w:eastAsia="Batang"/>
          <w:bCs/>
          <w:sz w:val="20"/>
          <w:lang w:val="en-US" w:eastAsia="x-none"/>
        </w:rPr>
        <w:t>“</w:t>
      </w:r>
      <w:r w:rsidRPr="00A11B16">
        <w:rPr>
          <w:rFonts w:eastAsia="Batang"/>
          <w:bCs/>
          <w:sz w:val="20"/>
          <w:lang w:val="en-US" w:eastAsia="x-none"/>
        </w:rPr>
        <w:t>gender identity</w:t>
      </w:r>
      <w:r w:rsidR="00CC0BAD" w:rsidRPr="00A11B16">
        <w:rPr>
          <w:rFonts w:eastAsia="Batang"/>
          <w:bCs/>
          <w:sz w:val="20"/>
          <w:lang w:val="en-US" w:eastAsia="x-none"/>
        </w:rPr>
        <w:t>”</w:t>
      </w:r>
      <w:r w:rsidRPr="00A11B16">
        <w:rPr>
          <w:rFonts w:eastAsia="Batang"/>
          <w:bCs/>
          <w:sz w:val="20"/>
          <w:lang w:val="en-US" w:eastAsia="x-none"/>
        </w:rPr>
        <w:t xml:space="preserve"> and </w:t>
      </w:r>
      <w:r w:rsidR="00CC0BAD" w:rsidRPr="00A11B16">
        <w:rPr>
          <w:rFonts w:eastAsia="Batang"/>
          <w:bCs/>
          <w:sz w:val="20"/>
          <w:lang w:val="en-US" w:eastAsia="x-none"/>
        </w:rPr>
        <w:t>“</w:t>
      </w:r>
      <w:r w:rsidRPr="00A11B16">
        <w:rPr>
          <w:rFonts w:eastAsia="Batang"/>
          <w:bCs/>
          <w:sz w:val="20"/>
          <w:lang w:val="en-US" w:eastAsia="x-none"/>
        </w:rPr>
        <w:t>gender expression</w:t>
      </w:r>
      <w:r w:rsidR="00CC0BAD" w:rsidRPr="00A11B16">
        <w:rPr>
          <w:rFonts w:eastAsia="Batang"/>
          <w:bCs/>
          <w:sz w:val="20"/>
          <w:lang w:val="en-US" w:eastAsia="x-none"/>
        </w:rPr>
        <w:t>”</w:t>
      </w:r>
      <w:r w:rsidRPr="00A11B16">
        <w:rPr>
          <w:rFonts w:eastAsia="Batang"/>
          <w:bCs/>
          <w:sz w:val="20"/>
          <w:lang w:val="en-US" w:eastAsia="x-none"/>
        </w:rPr>
        <w:t xml:space="preserve"> which are not defined in Jamaican law.</w:t>
      </w:r>
    </w:p>
    <w:p w14:paraId="5E0F2E6B" w14:textId="77777777" w:rsidR="00766BD0" w:rsidRPr="00A11B16" w:rsidRDefault="00766BD0" w:rsidP="00F72F41">
      <w:pPr>
        <w:ind w:left="-90"/>
        <w:rPr>
          <w:rFonts w:eastAsia="Batang"/>
          <w:bCs/>
          <w:sz w:val="20"/>
          <w:lang w:val="en-US" w:eastAsia="x-none"/>
        </w:rPr>
      </w:pPr>
    </w:p>
    <w:p w14:paraId="0774A574" w14:textId="6A4CD0EE" w:rsidR="00766BD0" w:rsidRPr="00A11B16" w:rsidRDefault="00766BD0" w:rsidP="00F72F41">
      <w:pPr>
        <w:rPr>
          <w:rFonts w:eastAsia="Batang"/>
          <w:bCs/>
          <w:sz w:val="20"/>
          <w:lang w:val="en-US" w:eastAsia="x-none"/>
        </w:rPr>
      </w:pPr>
      <w:r w:rsidRPr="00A11B16">
        <w:rPr>
          <w:rFonts w:eastAsia="Batang"/>
          <w:bCs/>
          <w:sz w:val="20"/>
          <w:lang w:val="en-US" w:eastAsia="x-none"/>
        </w:rPr>
        <w:tab/>
        <w:t>1</w:t>
      </w:r>
      <w:r w:rsidR="00FD3C0F" w:rsidRPr="00A11B16">
        <w:rPr>
          <w:rFonts w:eastAsia="Batang"/>
          <w:bCs/>
          <w:sz w:val="20"/>
          <w:lang w:val="en-US" w:eastAsia="x-none"/>
        </w:rPr>
        <w:t>8</w:t>
      </w:r>
      <w:r w:rsidRPr="00A11B16">
        <w:rPr>
          <w:rFonts w:eastAsia="Batang"/>
          <w:bCs/>
          <w:sz w:val="20"/>
          <w:lang w:val="en-US" w:eastAsia="x-none"/>
        </w:rPr>
        <w:t>.</w:t>
      </w:r>
      <w:r w:rsidRPr="00A11B16">
        <w:rPr>
          <w:rFonts w:eastAsia="Batang"/>
          <w:bCs/>
          <w:sz w:val="20"/>
          <w:lang w:val="en-US" w:eastAsia="x-none"/>
        </w:rPr>
        <w:tab/>
        <w:t>… the promotion and preservation of the rule of law and the protection of human rights and fundamental freedoms of all people, as enshrined in the Constitution of Trinidad and Tobago.</w:t>
      </w:r>
    </w:p>
    <w:p w14:paraId="20FBF9CE" w14:textId="77777777" w:rsidR="00766BD0" w:rsidRPr="00A11B16" w:rsidRDefault="00766BD0" w:rsidP="00F72F41">
      <w:pPr>
        <w:ind w:left="-90"/>
        <w:rPr>
          <w:rFonts w:eastAsia="Batang"/>
          <w:bCs/>
          <w:sz w:val="20"/>
          <w:lang w:val="en-US" w:eastAsia="x-none"/>
        </w:rPr>
      </w:pPr>
    </w:p>
    <w:p w14:paraId="7DAB232E" w14:textId="476FE2AD" w:rsidR="00766BD0" w:rsidRPr="00A11B16" w:rsidRDefault="00766BD0" w:rsidP="00F72F41">
      <w:pPr>
        <w:rPr>
          <w:rFonts w:eastAsia="Batang"/>
          <w:sz w:val="20"/>
          <w:lang w:val="en-US" w:eastAsia="x-none"/>
        </w:rPr>
      </w:pPr>
      <w:r w:rsidRPr="00A11B16">
        <w:rPr>
          <w:rFonts w:eastAsia="Batang"/>
          <w:bCs/>
          <w:sz w:val="20"/>
          <w:lang w:val="en-US" w:eastAsia="x-none"/>
        </w:rPr>
        <w:tab/>
        <w:t>1</w:t>
      </w:r>
      <w:r w:rsidR="00FD3C0F" w:rsidRPr="00A11B16">
        <w:rPr>
          <w:rFonts w:eastAsia="Batang"/>
          <w:bCs/>
          <w:sz w:val="20"/>
          <w:lang w:val="en-US" w:eastAsia="x-none"/>
        </w:rPr>
        <w:t>9</w:t>
      </w:r>
      <w:r w:rsidRPr="00A11B16">
        <w:rPr>
          <w:rFonts w:eastAsia="Batang"/>
          <w:bCs/>
          <w:sz w:val="20"/>
          <w:lang w:val="en-US" w:eastAsia="x-none"/>
        </w:rPr>
        <w:t>.</w:t>
      </w:r>
      <w:r w:rsidRPr="00A11B16">
        <w:rPr>
          <w:rFonts w:eastAsia="Batang"/>
          <w:bCs/>
          <w:sz w:val="20"/>
          <w:lang w:val="en-US" w:eastAsia="x-none"/>
        </w:rPr>
        <w:tab/>
        <w:t xml:space="preserve">… </w:t>
      </w:r>
      <w:r w:rsidRPr="00A11B16">
        <w:rPr>
          <w:rFonts w:eastAsia="Batang"/>
          <w:sz w:val="20"/>
          <w:shd w:val="clear" w:color="auto" w:fill="FFFFFF"/>
          <w:lang w:val="en-US" w:eastAsia="x-none"/>
        </w:rPr>
        <w:t xml:space="preserve">provisions of Title II, </w:t>
      </w:r>
      <w:r w:rsidR="00CC0BAD" w:rsidRPr="00A11B16">
        <w:rPr>
          <w:rFonts w:eastAsia="Batang"/>
          <w:sz w:val="20"/>
          <w:shd w:val="clear" w:color="auto" w:fill="FFFFFF"/>
          <w:lang w:val="en-US" w:eastAsia="x-none"/>
        </w:rPr>
        <w:t>“</w:t>
      </w:r>
      <w:r w:rsidRPr="00A11B16">
        <w:rPr>
          <w:rFonts w:eastAsia="Batang"/>
          <w:sz w:val="20"/>
          <w:shd w:val="clear" w:color="auto" w:fill="FFFFFF"/>
          <w:lang w:val="en-US" w:eastAsia="x-none"/>
        </w:rPr>
        <w:t>Rights, Duties and Guarantees,</w:t>
      </w:r>
      <w:r w:rsidR="00CC0BAD" w:rsidRPr="00A11B16">
        <w:rPr>
          <w:rFonts w:eastAsia="Batang"/>
          <w:sz w:val="20"/>
          <w:shd w:val="clear" w:color="auto" w:fill="FFFFFF"/>
          <w:lang w:val="en-US" w:eastAsia="x-none"/>
        </w:rPr>
        <w:t>”</w:t>
      </w:r>
      <w:r w:rsidRPr="00A11B16">
        <w:rPr>
          <w:rFonts w:eastAsia="Batang"/>
          <w:sz w:val="20"/>
          <w:shd w:val="clear" w:color="auto" w:fill="FFFFFF"/>
          <w:lang w:val="en-US" w:eastAsia="x-none"/>
        </w:rPr>
        <w:t xml:space="preserve"> Chapter III, </w:t>
      </w:r>
      <w:r w:rsidR="00CC0BAD" w:rsidRPr="00A11B16">
        <w:rPr>
          <w:rFonts w:eastAsia="Batang"/>
          <w:sz w:val="20"/>
          <w:shd w:val="clear" w:color="auto" w:fill="FFFFFF"/>
          <w:lang w:val="en-US" w:eastAsia="x-none"/>
        </w:rPr>
        <w:t>“</w:t>
      </w:r>
      <w:r w:rsidRPr="00A11B16">
        <w:rPr>
          <w:rFonts w:eastAsia="Batang"/>
          <w:sz w:val="20"/>
          <w:shd w:val="clear" w:color="auto" w:fill="FFFFFF"/>
          <w:lang w:val="en-US" w:eastAsia="x-none"/>
        </w:rPr>
        <w:t>Equality,</w:t>
      </w:r>
      <w:r w:rsidR="00CC0BAD" w:rsidRPr="00A11B16">
        <w:rPr>
          <w:rFonts w:eastAsia="Batang"/>
          <w:sz w:val="20"/>
          <w:shd w:val="clear" w:color="auto" w:fill="FFFFFF"/>
          <w:lang w:val="en-US" w:eastAsia="x-none"/>
        </w:rPr>
        <w:t>”</w:t>
      </w:r>
      <w:r w:rsidRPr="00A11B16">
        <w:rPr>
          <w:rFonts w:eastAsia="Batang"/>
          <w:sz w:val="20"/>
          <w:shd w:val="clear" w:color="auto" w:fill="FFFFFF"/>
          <w:lang w:val="en-US" w:eastAsia="x-none"/>
        </w:rPr>
        <w:t xml:space="preserve"> and Chapter IV, </w:t>
      </w:r>
      <w:r w:rsidR="00CC0BAD" w:rsidRPr="00A11B16">
        <w:rPr>
          <w:rFonts w:eastAsia="Batang"/>
          <w:sz w:val="20"/>
          <w:shd w:val="clear" w:color="auto" w:fill="FFFFFF"/>
          <w:lang w:val="en-US" w:eastAsia="x-none"/>
        </w:rPr>
        <w:t>“</w:t>
      </w:r>
      <w:r w:rsidRPr="00A11B16">
        <w:rPr>
          <w:rFonts w:eastAsia="Batang"/>
          <w:sz w:val="20"/>
          <w:shd w:val="clear" w:color="auto" w:fill="FFFFFF"/>
          <w:lang w:val="en-US" w:eastAsia="x-none"/>
        </w:rPr>
        <w:t>The Rights of the Family,</w:t>
      </w:r>
      <w:r w:rsidR="00CC0BAD" w:rsidRPr="00A11B16">
        <w:rPr>
          <w:rFonts w:eastAsia="Batang"/>
          <w:sz w:val="20"/>
          <w:shd w:val="clear" w:color="auto" w:fill="FFFFFF"/>
          <w:lang w:val="en-US" w:eastAsia="x-none"/>
        </w:rPr>
        <w:t>”</w:t>
      </w:r>
      <w:r w:rsidRPr="00A11B16">
        <w:rPr>
          <w:rFonts w:eastAsia="Batang"/>
          <w:sz w:val="20"/>
          <w:shd w:val="clear" w:color="auto" w:fill="FFFFFF"/>
          <w:lang w:val="en-US" w:eastAsia="x-none"/>
        </w:rPr>
        <w:t xml:space="preserve"> of its Constitution and related provisions. It therefore expresses its reservation regarding the text of section xix, </w:t>
      </w:r>
      <w:r w:rsidR="00CC0BAD" w:rsidRPr="00A11B16">
        <w:rPr>
          <w:rFonts w:eastAsia="Batang"/>
          <w:sz w:val="20"/>
          <w:shd w:val="clear" w:color="auto" w:fill="FFFFFF"/>
          <w:lang w:val="en-US" w:eastAsia="x-none"/>
        </w:rPr>
        <w:t>“</w:t>
      </w:r>
      <w:r w:rsidRPr="00A11B16">
        <w:rPr>
          <w:rFonts w:eastAsia="Batang"/>
          <w:sz w:val="20"/>
          <w:shd w:val="clear" w:color="auto" w:fill="FFFFFF"/>
          <w:lang w:val="en-US" w:eastAsia="x-none"/>
        </w:rPr>
        <w:t xml:space="preserve">Human rights and prevention of </w:t>
      </w:r>
      <w:r w:rsidRPr="00A11B16">
        <w:rPr>
          <w:rFonts w:eastAsia="Batang"/>
          <w:bCs/>
          <w:sz w:val="20"/>
          <w:lang w:val="en-US" w:eastAsia="x-none"/>
        </w:rPr>
        <w:t>discrimination</w:t>
      </w:r>
      <w:r w:rsidRPr="00A11B16">
        <w:rPr>
          <w:rFonts w:eastAsia="Batang"/>
          <w:sz w:val="20"/>
          <w:shd w:val="clear" w:color="auto" w:fill="FFFFFF"/>
          <w:lang w:val="en-US" w:eastAsia="x-none"/>
        </w:rPr>
        <w:t xml:space="preserve"> and violence against LGBTI persons.</w:t>
      </w:r>
      <w:r w:rsidR="00CC0BAD" w:rsidRPr="00A11B16">
        <w:rPr>
          <w:rFonts w:eastAsia="Batang"/>
          <w:sz w:val="20"/>
          <w:shd w:val="clear" w:color="auto" w:fill="FFFFFF"/>
          <w:lang w:val="en-US" w:eastAsia="x-none"/>
        </w:rPr>
        <w:t>”</w:t>
      </w:r>
      <w:r w:rsidRPr="00A11B16">
        <w:rPr>
          <w:rFonts w:eastAsia="Batang"/>
          <w:sz w:val="20"/>
          <w:shd w:val="clear" w:color="auto" w:fill="FFFFFF"/>
          <w:lang w:val="en-US" w:eastAsia="x-none"/>
        </w:rPr>
        <w:t xml:space="preserve"> Similarly, the reference to </w:t>
      </w:r>
      <w:r w:rsidR="00CC0BAD" w:rsidRPr="00A11B16">
        <w:rPr>
          <w:rFonts w:eastAsia="Batang"/>
          <w:sz w:val="20"/>
          <w:shd w:val="clear" w:color="auto" w:fill="FFFFFF"/>
          <w:lang w:val="en-US" w:eastAsia="x-none"/>
        </w:rPr>
        <w:t>“</w:t>
      </w:r>
      <w:r w:rsidRPr="00A11B16">
        <w:rPr>
          <w:rFonts w:eastAsia="Batang"/>
          <w:sz w:val="20"/>
          <w:shd w:val="clear" w:color="auto" w:fill="FFFFFF"/>
          <w:lang w:val="en-US" w:eastAsia="x-none"/>
        </w:rPr>
        <w:t>gender identity or expression</w:t>
      </w:r>
      <w:r w:rsidR="00CC0BAD" w:rsidRPr="00A11B16">
        <w:rPr>
          <w:rFonts w:eastAsia="Batang"/>
          <w:sz w:val="20"/>
          <w:shd w:val="clear" w:color="auto" w:fill="FFFFFF"/>
          <w:lang w:val="en-US" w:eastAsia="x-none"/>
        </w:rPr>
        <w:t>”</w:t>
      </w:r>
      <w:r w:rsidRPr="00A11B16">
        <w:rPr>
          <w:rFonts w:eastAsia="Batang"/>
          <w:sz w:val="20"/>
          <w:shd w:val="clear" w:color="auto" w:fill="FFFFFF"/>
          <w:lang w:val="en-US" w:eastAsia="x-none"/>
        </w:rPr>
        <w:t xml:space="preserve"> contained in the paragraphs of this resolution shall be interpreted in accordance with its domestic law</w:t>
      </w:r>
      <w:r w:rsidRPr="00A11B16">
        <w:rPr>
          <w:rFonts w:eastAsia="Batang"/>
          <w:sz w:val="20"/>
          <w:lang w:val="en-US" w:eastAsia="x-none"/>
        </w:rPr>
        <w:t>.</w:t>
      </w:r>
    </w:p>
    <w:p w14:paraId="2971A9A0" w14:textId="77777777" w:rsidR="00766BD0" w:rsidRPr="00A11B16" w:rsidRDefault="00766BD0" w:rsidP="00F72F41">
      <w:pPr>
        <w:ind w:left="-90"/>
        <w:rPr>
          <w:rFonts w:eastAsia="Batang"/>
          <w:sz w:val="20"/>
          <w:lang w:val="en-US" w:eastAsia="x-none"/>
        </w:rPr>
      </w:pPr>
    </w:p>
    <w:p w14:paraId="08853A2B" w14:textId="66EAA8D0" w:rsidR="00766BD0" w:rsidRPr="00A11B16" w:rsidRDefault="00766BD0" w:rsidP="00F72F41">
      <w:pPr>
        <w:rPr>
          <w:rFonts w:eastAsia="Batang"/>
          <w:sz w:val="20"/>
          <w:lang w:val="en-US" w:eastAsia="x-none"/>
        </w:rPr>
      </w:pPr>
      <w:r w:rsidRPr="00A11B16">
        <w:rPr>
          <w:rFonts w:eastAsia="Batang"/>
          <w:sz w:val="20"/>
          <w:lang w:val="en-US" w:eastAsia="x-none"/>
        </w:rPr>
        <w:tab/>
      </w:r>
      <w:r w:rsidR="00FD3C0F" w:rsidRPr="00A11B16">
        <w:rPr>
          <w:rFonts w:eastAsia="Batang"/>
          <w:sz w:val="20"/>
          <w:lang w:val="en-US" w:eastAsia="x-none"/>
        </w:rPr>
        <w:t>20</w:t>
      </w:r>
      <w:r w:rsidRPr="00A11B16">
        <w:rPr>
          <w:rFonts w:eastAsia="Batang"/>
          <w:sz w:val="20"/>
          <w:lang w:val="en-US" w:eastAsia="x-none"/>
        </w:rPr>
        <w:t>.</w:t>
      </w:r>
      <w:r w:rsidRPr="00A11B16">
        <w:rPr>
          <w:rFonts w:eastAsia="Batang"/>
          <w:sz w:val="20"/>
          <w:lang w:val="en-US" w:eastAsia="x-none"/>
        </w:rPr>
        <w:tab/>
        <w:t xml:space="preserve">… </w:t>
      </w:r>
      <w:r w:rsidRPr="00A11B16">
        <w:rPr>
          <w:rFonts w:eastAsia="Batang"/>
          <w:sz w:val="20"/>
          <w:shd w:val="clear" w:color="auto" w:fill="FFFFFF"/>
          <w:lang w:val="en-US" w:eastAsia="x-none"/>
        </w:rPr>
        <w:t>The Government is guided by the provision of its Constitution which promotes and protects the human rights, non-discrimination, and fundamental freedoms of all persons.</w:t>
      </w:r>
    </w:p>
    <w:p w14:paraId="7A152B54" w14:textId="77777777" w:rsidR="00766BD0" w:rsidRPr="00A11B16" w:rsidRDefault="00766BD0" w:rsidP="00F72F41">
      <w:pPr>
        <w:rPr>
          <w:rFonts w:eastAsia="Batang"/>
          <w:sz w:val="20"/>
          <w:shd w:val="clear" w:color="auto" w:fill="FFFFFF"/>
          <w:lang w:val="en-US" w:eastAsia="x-none"/>
        </w:rPr>
      </w:pPr>
    </w:p>
    <w:p w14:paraId="192C4010" w14:textId="535B0EE6" w:rsidR="00766BD0" w:rsidRPr="00A11B16" w:rsidRDefault="00766BD0" w:rsidP="00F72F41">
      <w:pPr>
        <w:rPr>
          <w:rFonts w:eastAsia="Batang"/>
          <w:sz w:val="20"/>
          <w:shd w:val="clear" w:color="auto" w:fill="FFFFFF"/>
          <w:lang w:val="en-US" w:eastAsia="x-none"/>
        </w:rPr>
      </w:pPr>
      <w:r w:rsidRPr="00A11B16">
        <w:rPr>
          <w:rFonts w:eastAsia="Batang"/>
          <w:sz w:val="20"/>
          <w:shd w:val="clear" w:color="auto" w:fill="FFFFFF"/>
          <w:lang w:val="en-US" w:eastAsia="x-none"/>
        </w:rPr>
        <w:tab/>
        <w:t>Saint Lucia maintains that each and every citizen is entitled to protection against violence and arbitrary discrimination equally in keeping with our belief in the intrinsic dignity of the human person. We will continue to apply these principles in the application of all laws and policies. Saint Lucia is committed to the protection of the family, as a fundamental cell unit of society and in accordance with the Universal Declaration of Human Rights.</w:t>
      </w:r>
    </w:p>
    <w:p w14:paraId="51A253BE" w14:textId="77777777" w:rsidR="00766BD0" w:rsidRPr="00A11B16" w:rsidRDefault="00766BD0" w:rsidP="00F72F41">
      <w:pPr>
        <w:rPr>
          <w:rFonts w:eastAsia="Batang"/>
          <w:sz w:val="20"/>
          <w:shd w:val="clear" w:color="auto" w:fill="FFFFFF"/>
          <w:lang w:val="en-US" w:eastAsia="x-none"/>
        </w:rPr>
      </w:pPr>
    </w:p>
    <w:p w14:paraId="5B738720" w14:textId="77777777" w:rsidR="00766BD0" w:rsidRPr="00A11B16" w:rsidRDefault="00766BD0" w:rsidP="00F72F41">
      <w:pPr>
        <w:rPr>
          <w:rFonts w:eastAsia="Batang"/>
          <w:sz w:val="20"/>
          <w:shd w:val="clear" w:color="auto" w:fill="FFFFFF"/>
          <w:lang w:val="en-US" w:eastAsia="x-none"/>
        </w:rPr>
      </w:pPr>
      <w:r w:rsidRPr="00A11B16">
        <w:rPr>
          <w:rFonts w:eastAsia="Batang"/>
          <w:sz w:val="20"/>
          <w:shd w:val="clear" w:color="auto" w:fill="FFFFFF"/>
          <w:lang w:val="en-US" w:eastAsia="x-none"/>
        </w:rPr>
        <w:tab/>
        <w:t>Promotion of gender equity and equality, and the human rights of women and girls, as well as the elimination of discrimination of all forms of violence against them remains our priority.</w:t>
      </w:r>
    </w:p>
    <w:p w14:paraId="7A13AE10" w14:textId="77777777" w:rsidR="00766BD0" w:rsidRPr="00A11B16" w:rsidRDefault="00766BD0" w:rsidP="00F72F41">
      <w:pPr>
        <w:rPr>
          <w:rFonts w:eastAsia="Batang"/>
          <w:sz w:val="20"/>
          <w:shd w:val="clear" w:color="auto" w:fill="FFFFFF"/>
          <w:lang w:val="en-US" w:eastAsia="x-none"/>
        </w:rPr>
      </w:pPr>
    </w:p>
    <w:p w14:paraId="60099B0A" w14:textId="0F6C6973" w:rsidR="00766BD0" w:rsidRPr="00A11B16" w:rsidRDefault="00766BD0" w:rsidP="00F72F41">
      <w:pPr>
        <w:rPr>
          <w:rFonts w:eastAsia="Batang"/>
          <w:sz w:val="20"/>
          <w:shd w:val="clear" w:color="auto" w:fill="FFFFFF"/>
          <w:lang w:val="en-US" w:eastAsia="x-none"/>
        </w:rPr>
      </w:pPr>
      <w:r w:rsidRPr="00A11B16">
        <w:rPr>
          <w:rFonts w:eastAsia="Batang"/>
          <w:sz w:val="20"/>
          <w:shd w:val="clear" w:color="auto" w:fill="FFFFFF"/>
          <w:lang w:val="en-US" w:eastAsia="x-none"/>
        </w:rPr>
        <w:tab/>
        <w:t>Saint Lucia</w:t>
      </w:r>
      <w:r w:rsidR="005C5676" w:rsidRPr="00A11B16">
        <w:rPr>
          <w:rFonts w:eastAsia="Batang"/>
          <w:sz w:val="20"/>
          <w:shd w:val="clear" w:color="auto" w:fill="FFFFFF"/>
          <w:lang w:val="en-US" w:eastAsia="x-none"/>
        </w:rPr>
        <w:t>’</w:t>
      </w:r>
      <w:r w:rsidRPr="00A11B16">
        <w:rPr>
          <w:rFonts w:eastAsia="Batang"/>
          <w:sz w:val="20"/>
          <w:shd w:val="clear" w:color="auto" w:fill="FFFFFF"/>
          <w:lang w:val="en-US" w:eastAsia="x-none"/>
        </w:rPr>
        <w:t>s reservation on this section is therefore premised on the understanding that our national laws will continue to be applied to protect the rights and freedoms of all citizens to the extent that each is equally entitled. The Government of Saint Lucia will as a result not be bound by any provisions within said section.</w:t>
      </w:r>
    </w:p>
    <w:p w14:paraId="6B8DB8F4" w14:textId="77777777" w:rsidR="00766BD0" w:rsidRPr="00A11B16" w:rsidRDefault="00766BD0" w:rsidP="00F72F41">
      <w:pPr>
        <w:rPr>
          <w:rFonts w:eastAsia="Batang"/>
          <w:sz w:val="20"/>
          <w:shd w:val="clear" w:color="auto" w:fill="FFFFFF"/>
          <w:lang w:val="en-US" w:eastAsia="x-none"/>
        </w:rPr>
      </w:pPr>
    </w:p>
    <w:p w14:paraId="36FD5F2E" w14:textId="266CF222" w:rsidR="00766BD0" w:rsidRPr="00A11B16" w:rsidRDefault="00766BD0" w:rsidP="00F72F41">
      <w:pPr>
        <w:rPr>
          <w:rFonts w:eastAsia="Batang"/>
          <w:sz w:val="20"/>
          <w:lang w:val="en-US" w:eastAsia="x-none"/>
        </w:rPr>
      </w:pPr>
      <w:r w:rsidRPr="00A11B16">
        <w:rPr>
          <w:rFonts w:eastAsia="Batang"/>
          <w:sz w:val="20"/>
          <w:shd w:val="clear" w:color="auto" w:fill="FFFFFF"/>
          <w:lang w:val="en-US" w:eastAsia="x-none"/>
        </w:rPr>
        <w:tab/>
        <w:t>2</w:t>
      </w:r>
      <w:r w:rsidR="00FD3C0F" w:rsidRPr="00A11B16">
        <w:rPr>
          <w:rFonts w:eastAsia="Batang"/>
          <w:sz w:val="20"/>
          <w:shd w:val="clear" w:color="auto" w:fill="FFFFFF"/>
          <w:lang w:val="en-US" w:eastAsia="x-none"/>
        </w:rPr>
        <w:t>2</w:t>
      </w:r>
      <w:r w:rsidRPr="00A11B16">
        <w:rPr>
          <w:rFonts w:eastAsia="Batang"/>
          <w:sz w:val="20"/>
          <w:shd w:val="clear" w:color="auto" w:fill="FFFFFF"/>
          <w:lang w:val="en-US" w:eastAsia="x-none"/>
        </w:rPr>
        <w:t>.</w:t>
      </w:r>
      <w:r w:rsidRPr="00A11B16">
        <w:rPr>
          <w:rFonts w:eastAsia="Batang"/>
          <w:sz w:val="20"/>
          <w:shd w:val="clear" w:color="auto" w:fill="FFFFFF"/>
          <w:lang w:val="en-US" w:eastAsia="x-none"/>
        </w:rPr>
        <w:tab/>
        <w:t xml:space="preserve">… </w:t>
      </w:r>
      <w:r w:rsidRPr="00A11B16">
        <w:rPr>
          <w:rFonts w:eastAsia="Batang"/>
          <w:sz w:val="20"/>
          <w:lang w:val="en-US" w:eastAsia="x-none"/>
        </w:rPr>
        <w:t>articles that are contrary to the Constitution of the Republic of Honduras.</w:t>
      </w:r>
    </w:p>
    <w:p w14:paraId="313928FA" w14:textId="77777777" w:rsidR="00766BD0" w:rsidRPr="00A11B16" w:rsidRDefault="00766BD0" w:rsidP="00F72F41">
      <w:pPr>
        <w:rPr>
          <w:rFonts w:eastAsia="Batang"/>
          <w:sz w:val="20"/>
          <w:lang w:val="en-US" w:eastAsia="x-none"/>
        </w:rPr>
      </w:pPr>
    </w:p>
    <w:p w14:paraId="78E5BA4F" w14:textId="67577780" w:rsidR="00766BD0" w:rsidRPr="00A11B16" w:rsidRDefault="00766BD0" w:rsidP="00F72F41">
      <w:pPr>
        <w:rPr>
          <w:rFonts w:eastAsia="Batang"/>
          <w:sz w:val="20"/>
          <w:lang w:val="en-US" w:eastAsia="x-none"/>
        </w:rPr>
      </w:pPr>
      <w:r w:rsidRPr="00A11B16">
        <w:rPr>
          <w:rFonts w:eastAsia="Batang"/>
          <w:sz w:val="20"/>
          <w:lang w:val="en-US" w:eastAsia="x-none"/>
        </w:rPr>
        <w:tab/>
        <w:t>2</w:t>
      </w:r>
      <w:r w:rsidR="00FD3C0F" w:rsidRPr="00A11B16">
        <w:rPr>
          <w:rFonts w:eastAsia="Batang"/>
          <w:sz w:val="20"/>
          <w:lang w:val="en-US" w:eastAsia="x-none"/>
        </w:rPr>
        <w:t>3</w:t>
      </w:r>
      <w:r w:rsidRPr="00A11B16">
        <w:rPr>
          <w:rFonts w:eastAsia="Batang"/>
          <w:sz w:val="20"/>
          <w:lang w:val="en-US" w:eastAsia="x-none"/>
        </w:rPr>
        <w:t>.</w:t>
      </w:r>
      <w:r w:rsidRPr="00A11B16">
        <w:rPr>
          <w:rFonts w:eastAsia="Batang"/>
          <w:sz w:val="20"/>
          <w:lang w:val="en-US" w:eastAsia="x-none"/>
        </w:rPr>
        <w:tab/>
        <w:t>… national laws and based on the principle of equality, all who are within the territory of Suriname have an equal claim to protection of person and property and does not discriminate on the grounds of birth, sex, race, language, religious origin, political beliefs, economic position or any other status.</w:t>
      </w:r>
    </w:p>
    <w:p w14:paraId="20297172" w14:textId="77777777" w:rsidR="00766BD0" w:rsidRPr="00A11B16" w:rsidRDefault="00766BD0" w:rsidP="00F72F41">
      <w:pPr>
        <w:rPr>
          <w:rFonts w:eastAsia="Batang"/>
          <w:sz w:val="20"/>
          <w:lang w:val="en-US" w:eastAsia="x-none"/>
        </w:rPr>
      </w:pPr>
    </w:p>
    <w:p w14:paraId="70F1E8EB" w14:textId="2190638F" w:rsidR="00766BD0" w:rsidRPr="00A11B16" w:rsidRDefault="00766BD0" w:rsidP="00F72F41">
      <w:pPr>
        <w:rPr>
          <w:rFonts w:eastAsia="Batang"/>
          <w:sz w:val="20"/>
          <w:lang w:val="en-US" w:eastAsia="x-none"/>
        </w:rPr>
      </w:pPr>
      <w:r w:rsidRPr="00A11B16">
        <w:rPr>
          <w:rFonts w:eastAsia="Batang"/>
          <w:sz w:val="20"/>
          <w:lang w:val="en-US" w:eastAsia="x-none"/>
        </w:rPr>
        <w:tab/>
        <w:t>In light of the characteristics of our multi-cultural society and to ensuring our exemplary social cohesion, some aspects pertaining to sexual orientation and gender identity require further consultations at the national level, involving all sectors of our society, including the civil society. While significant progress has been recorded and since a broad-based consensus has not been reached on the many principles expressed in Section xix of this Resolution, the national process of consultations is still an ongoing one at the national level.</w:t>
      </w:r>
    </w:p>
    <w:p w14:paraId="0B817CA8" w14:textId="77777777" w:rsidR="00766BD0" w:rsidRPr="00A11B16" w:rsidRDefault="00766BD0" w:rsidP="00F72F41">
      <w:pPr>
        <w:rPr>
          <w:rFonts w:eastAsia="Batang"/>
          <w:sz w:val="20"/>
          <w:lang w:val="en-US" w:eastAsia="x-none"/>
        </w:rPr>
      </w:pPr>
    </w:p>
    <w:p w14:paraId="0197E11F" w14:textId="77777777" w:rsidR="00766BD0" w:rsidRPr="00A11B16" w:rsidRDefault="00766BD0" w:rsidP="00F72F41">
      <w:pPr>
        <w:rPr>
          <w:rFonts w:eastAsia="Batang"/>
          <w:sz w:val="20"/>
          <w:lang w:val="en-US" w:eastAsia="x-none"/>
        </w:rPr>
      </w:pPr>
      <w:r w:rsidRPr="00A11B16">
        <w:rPr>
          <w:rFonts w:eastAsia="Batang"/>
          <w:sz w:val="20"/>
          <w:lang w:val="en-US" w:eastAsia="x-none"/>
        </w:rPr>
        <w:tab/>
        <w:t>The Republic of Suriname would be willing to join in the adoption of this Resolution, but places on record that it can only be in a position to acknowledge some of the elements and principles addressed in this Resolution once its national consultation process is concluded and consensus is reached on these matters. The Government of Suriname remains committed to the inter-governmentally agreed human rights and fundamental freedoms, as enshrined in the various international and regional human rights instruments.</w:t>
      </w:r>
    </w:p>
    <w:p w14:paraId="3AA41C8E" w14:textId="77777777" w:rsidR="00766BD0" w:rsidRPr="00A11B16" w:rsidRDefault="00766BD0" w:rsidP="00F72F41">
      <w:pPr>
        <w:rPr>
          <w:rFonts w:eastAsia="Batang"/>
          <w:sz w:val="20"/>
          <w:lang w:val="en-US" w:eastAsia="x-none"/>
        </w:rPr>
      </w:pPr>
    </w:p>
    <w:p w14:paraId="44E85991" w14:textId="4118483A" w:rsidR="00766BD0" w:rsidRPr="00A11B16" w:rsidRDefault="00766BD0" w:rsidP="00F72F41">
      <w:pPr>
        <w:rPr>
          <w:rFonts w:eastAsia="Batang"/>
          <w:sz w:val="20"/>
          <w:lang w:val="en-US" w:eastAsia="x-none"/>
        </w:rPr>
      </w:pPr>
      <w:r w:rsidRPr="00A11B16">
        <w:rPr>
          <w:rFonts w:eastAsia="Batang"/>
          <w:sz w:val="20"/>
          <w:lang w:val="en-US" w:eastAsia="x-none"/>
        </w:rPr>
        <w:tab/>
        <w:t>2</w:t>
      </w:r>
      <w:r w:rsidR="00FD3C0F" w:rsidRPr="00A11B16">
        <w:rPr>
          <w:rFonts w:eastAsia="Batang"/>
          <w:sz w:val="20"/>
          <w:lang w:val="en-US" w:eastAsia="x-none"/>
        </w:rPr>
        <w:t>4</w:t>
      </w:r>
      <w:r w:rsidRPr="00A11B16">
        <w:rPr>
          <w:rFonts w:eastAsia="Batang"/>
          <w:sz w:val="20"/>
          <w:lang w:val="en-US" w:eastAsia="x-none"/>
        </w:rPr>
        <w:t>.</w:t>
      </w:r>
      <w:r w:rsidRPr="00A11B16">
        <w:rPr>
          <w:rFonts w:eastAsia="Batang"/>
          <w:sz w:val="20"/>
          <w:lang w:val="en-US" w:eastAsia="x-none"/>
        </w:rPr>
        <w:tab/>
        <w:t>… equality of all human beings as enshrined in its Constitution. It is necessary to underscore that some of the terms in this resolution are not defined in the domestic laws of Saint Vincent and the Grenadines or internationally. Accordingly, Saint Vincent and the Grenadines disassociates itself from those terms that are incompatible with and contrary to its national laws, reserving its rights to interpret the terms of this resolution.</w:t>
      </w:r>
    </w:p>
    <w:p w14:paraId="20C0D6C9" w14:textId="77777777" w:rsidR="00766BD0" w:rsidRPr="00A11B16" w:rsidRDefault="00766BD0" w:rsidP="00F72F41">
      <w:pPr>
        <w:rPr>
          <w:rFonts w:eastAsia="Batang"/>
          <w:sz w:val="20"/>
          <w:lang w:val="en-US" w:eastAsia="x-none"/>
        </w:rPr>
      </w:pPr>
    </w:p>
    <w:p w14:paraId="20FC9EF5" w14:textId="5B97A233" w:rsidR="00766BD0" w:rsidRPr="00A11B16" w:rsidRDefault="00766BD0" w:rsidP="00F72F41">
      <w:pPr>
        <w:rPr>
          <w:rFonts w:eastAsia="Batang"/>
          <w:bCs/>
          <w:iCs/>
          <w:color w:val="000000"/>
          <w:sz w:val="20"/>
          <w:lang w:val="en-US" w:eastAsia="x-none"/>
        </w:rPr>
      </w:pPr>
      <w:r w:rsidRPr="00A11B16">
        <w:rPr>
          <w:rFonts w:eastAsia="Batang"/>
          <w:sz w:val="20"/>
          <w:lang w:val="en-US" w:eastAsia="x-none"/>
        </w:rPr>
        <w:tab/>
        <w:t>2</w:t>
      </w:r>
      <w:r w:rsidR="00FD3C0F" w:rsidRPr="00A11B16">
        <w:rPr>
          <w:rFonts w:eastAsia="Batang"/>
          <w:sz w:val="20"/>
          <w:lang w:val="en-US" w:eastAsia="x-none"/>
        </w:rPr>
        <w:t>5</w:t>
      </w:r>
      <w:r w:rsidRPr="00A11B16">
        <w:rPr>
          <w:rFonts w:eastAsia="Batang"/>
          <w:sz w:val="20"/>
          <w:lang w:val="en-US" w:eastAsia="x-none"/>
        </w:rPr>
        <w:t>.</w:t>
      </w:r>
      <w:r w:rsidRPr="00A11B16">
        <w:rPr>
          <w:rFonts w:eastAsia="Batang"/>
          <w:sz w:val="20"/>
          <w:lang w:val="en-US" w:eastAsia="x-none"/>
        </w:rPr>
        <w:tab/>
        <w:t xml:space="preserve">… </w:t>
      </w:r>
      <w:r w:rsidRPr="00A11B16">
        <w:rPr>
          <w:rFonts w:eastAsia="Batang"/>
          <w:bCs/>
          <w:iCs/>
          <w:color w:val="000000"/>
          <w:sz w:val="20"/>
          <w:lang w:val="en-US" w:eastAsia="x-none"/>
        </w:rPr>
        <w:t>As such, Barbados would not be in a position to meet these requirements. However, the Government of Barbados remains committed to protecting the rights of all from harm and violence, in keeping with the rule of law and the provisions of its Constitution.</w:t>
      </w:r>
    </w:p>
    <w:p w14:paraId="166AF0DA" w14:textId="77777777" w:rsidR="00766BD0" w:rsidRPr="00A11B16" w:rsidRDefault="00766BD0" w:rsidP="00F72F41">
      <w:pPr>
        <w:rPr>
          <w:rFonts w:eastAsia="Batang"/>
          <w:bCs/>
          <w:iCs/>
          <w:color w:val="000000"/>
          <w:sz w:val="20"/>
          <w:lang w:val="en-US" w:eastAsia="x-none"/>
        </w:rPr>
      </w:pPr>
    </w:p>
    <w:p w14:paraId="1FA6987D" w14:textId="06BB63FA" w:rsidR="00766BD0" w:rsidRPr="00A11B16" w:rsidRDefault="00766BD0" w:rsidP="00F72F41">
      <w:pPr>
        <w:rPr>
          <w:rFonts w:eastAsia="Batang"/>
          <w:sz w:val="20"/>
          <w:lang w:val="en-US" w:eastAsia="x-none"/>
        </w:rPr>
      </w:pPr>
      <w:r w:rsidRPr="00A11B16">
        <w:rPr>
          <w:rFonts w:eastAsia="Batang"/>
          <w:bCs/>
          <w:iCs/>
          <w:color w:val="000000"/>
          <w:sz w:val="20"/>
          <w:lang w:val="en-US" w:eastAsia="x-none"/>
        </w:rPr>
        <w:tab/>
        <w:t>2</w:t>
      </w:r>
      <w:r w:rsidR="00FD3C0F" w:rsidRPr="00A11B16">
        <w:rPr>
          <w:rFonts w:eastAsia="Batang"/>
          <w:bCs/>
          <w:iCs/>
          <w:color w:val="000000"/>
          <w:sz w:val="20"/>
          <w:lang w:val="en-US" w:eastAsia="x-none"/>
        </w:rPr>
        <w:t>6</w:t>
      </w:r>
      <w:r w:rsidRPr="00A11B16">
        <w:rPr>
          <w:rFonts w:eastAsia="Batang"/>
          <w:bCs/>
          <w:iCs/>
          <w:color w:val="000000"/>
          <w:sz w:val="20"/>
          <w:lang w:val="en-US" w:eastAsia="x-none"/>
        </w:rPr>
        <w:t>.</w:t>
      </w:r>
      <w:r w:rsidRPr="00A11B16">
        <w:rPr>
          <w:rFonts w:eastAsia="Batang"/>
          <w:bCs/>
          <w:iCs/>
          <w:color w:val="000000"/>
          <w:sz w:val="20"/>
          <w:lang w:val="en-US" w:eastAsia="x-none"/>
        </w:rPr>
        <w:tab/>
        <w:t xml:space="preserve">… </w:t>
      </w:r>
      <w:r w:rsidRPr="00A11B16">
        <w:rPr>
          <w:rFonts w:eastAsia="Batang"/>
          <w:sz w:val="20"/>
          <w:lang w:val="en-US" w:eastAsia="x-none"/>
        </w:rPr>
        <w:t>Democracy</w:t>
      </w:r>
      <w:r w:rsidR="00CC0BAD" w:rsidRPr="00A11B16">
        <w:rPr>
          <w:rFonts w:eastAsia="Batang"/>
          <w:sz w:val="20"/>
          <w:lang w:val="en-US" w:eastAsia="x-none"/>
        </w:rPr>
        <w:t>”</w:t>
      </w:r>
      <w:r w:rsidRPr="00A11B16">
        <w:rPr>
          <w:rFonts w:eastAsia="Batang"/>
          <w:sz w:val="20"/>
          <w:lang w:val="en-US" w:eastAsia="x-none"/>
        </w:rPr>
        <w:t xml:space="preserve"> adopted at the thirty-eighth Assembly of Delegates of the Inter-American Commission of Women on May 8, 2019, because it does not align with the provisions of its Constitution and other concordant provisions of law. Paraguay will implement this section and section xxi in accordance with its current law, rejecting those definitions or terms that are in conflict with its legislation.</w:t>
      </w:r>
    </w:p>
    <w:p w14:paraId="5534BD37" w14:textId="77777777" w:rsidR="00766BD0" w:rsidRPr="00A11B16" w:rsidRDefault="00766BD0" w:rsidP="00F72F41">
      <w:pPr>
        <w:rPr>
          <w:rFonts w:eastAsia="Batang"/>
          <w:sz w:val="20"/>
          <w:lang w:val="en-US" w:eastAsia="x-none"/>
        </w:rPr>
      </w:pPr>
    </w:p>
    <w:p w14:paraId="634BBD99" w14:textId="3886CD33" w:rsidR="00766BD0" w:rsidRPr="00A11B16" w:rsidRDefault="00766BD0" w:rsidP="00F72F41">
      <w:pPr>
        <w:rPr>
          <w:rFonts w:eastAsia="Batang"/>
          <w:sz w:val="20"/>
          <w:lang w:val="en-US" w:eastAsia="x-none"/>
        </w:rPr>
      </w:pPr>
      <w:r w:rsidRPr="00A11B16">
        <w:rPr>
          <w:rFonts w:eastAsia="Batang"/>
          <w:sz w:val="20"/>
          <w:lang w:val="en-US" w:eastAsia="x-none"/>
        </w:rPr>
        <w:tab/>
        <w:t>2</w:t>
      </w:r>
      <w:r w:rsidR="00FD3C0F" w:rsidRPr="00A11B16">
        <w:rPr>
          <w:rFonts w:eastAsia="Batang"/>
          <w:sz w:val="20"/>
          <w:lang w:val="en-US" w:eastAsia="x-none"/>
        </w:rPr>
        <w:t>8</w:t>
      </w:r>
      <w:r w:rsidRPr="00A11B16">
        <w:rPr>
          <w:rFonts w:eastAsia="Batang"/>
          <w:sz w:val="20"/>
          <w:lang w:val="en-US" w:eastAsia="x-none"/>
        </w:rPr>
        <w:t>.</w:t>
      </w:r>
      <w:r w:rsidRPr="00A11B16">
        <w:rPr>
          <w:rFonts w:eastAsia="Batang"/>
          <w:sz w:val="20"/>
          <w:lang w:val="en-US" w:eastAsia="x-none"/>
        </w:rPr>
        <w:tab/>
        <w:t xml:space="preserve">… all forms of violence against them. </w:t>
      </w:r>
    </w:p>
    <w:p w14:paraId="6BB56F85" w14:textId="77777777" w:rsidR="00766BD0" w:rsidRPr="00A11B16" w:rsidRDefault="00766BD0" w:rsidP="00F72F41">
      <w:pPr>
        <w:rPr>
          <w:rFonts w:eastAsia="Batang"/>
          <w:sz w:val="20"/>
          <w:lang w:val="en-US" w:eastAsia="x-none"/>
        </w:rPr>
      </w:pPr>
    </w:p>
    <w:p w14:paraId="2A843276" w14:textId="3B483AAB" w:rsidR="00766BD0" w:rsidRPr="00A11B16" w:rsidRDefault="00766BD0" w:rsidP="00F72F41">
      <w:pPr>
        <w:rPr>
          <w:rFonts w:eastAsia="Batang"/>
          <w:sz w:val="20"/>
          <w:lang w:val="en-US" w:eastAsia="x-none"/>
        </w:rPr>
      </w:pPr>
      <w:r w:rsidRPr="00A11B16">
        <w:rPr>
          <w:rFonts w:eastAsia="Batang"/>
          <w:sz w:val="20"/>
          <w:lang w:val="en-US" w:eastAsia="x-none"/>
        </w:rPr>
        <w:lastRenderedPageBreak/>
        <w:tab/>
        <w:t xml:space="preserve">The term </w:t>
      </w:r>
      <w:r w:rsidR="00CC0BAD" w:rsidRPr="00A11B16">
        <w:rPr>
          <w:rFonts w:eastAsia="Batang"/>
          <w:sz w:val="20"/>
          <w:lang w:val="en-US" w:eastAsia="x-none"/>
        </w:rPr>
        <w:t>“</w:t>
      </w:r>
      <w:r w:rsidRPr="00A11B16">
        <w:rPr>
          <w:rFonts w:eastAsia="Batang"/>
          <w:sz w:val="20"/>
          <w:lang w:val="en-US" w:eastAsia="x-none"/>
        </w:rPr>
        <w:t>women in all their diversity</w:t>
      </w:r>
      <w:r w:rsidR="00CC0BAD" w:rsidRPr="00A11B16">
        <w:rPr>
          <w:rFonts w:eastAsia="Batang"/>
          <w:sz w:val="20"/>
          <w:lang w:val="en-US" w:eastAsia="x-none"/>
        </w:rPr>
        <w:t>”</w:t>
      </w:r>
      <w:r w:rsidRPr="00A11B16">
        <w:rPr>
          <w:rFonts w:eastAsia="Batang"/>
          <w:sz w:val="20"/>
          <w:lang w:val="en-US" w:eastAsia="x-none"/>
        </w:rPr>
        <w:t>, as used in the context of Section xx, is not in keeping with the laws of Saint Lucia. We also note that while the justification for its use in this year</w:t>
      </w:r>
      <w:r w:rsidR="005C5676" w:rsidRPr="00A11B16">
        <w:rPr>
          <w:rFonts w:eastAsia="Batang"/>
          <w:sz w:val="20"/>
          <w:lang w:val="en-US" w:eastAsia="x-none"/>
        </w:rPr>
        <w:t>’</w:t>
      </w:r>
      <w:r w:rsidRPr="00A11B16">
        <w:rPr>
          <w:rFonts w:eastAsia="Batang"/>
          <w:sz w:val="20"/>
          <w:lang w:val="en-US" w:eastAsia="x-none"/>
        </w:rPr>
        <w:t>s resolution is claimed to be due to its reference in the resolution - Promotion and Protection of Human Rights of 2019, this terminology does not appear in the English versions of the 2019 resolution and there are questions about the exact language negotiated in 2019. The Government of Saint Lucia is extremely concerned about the variations of terminology found in the different languages of the resolution of 2019, which may or may not reflect the negotiated agreement.</w:t>
      </w:r>
    </w:p>
    <w:p w14:paraId="2C909722" w14:textId="77777777" w:rsidR="00766BD0" w:rsidRPr="00A11B16" w:rsidRDefault="00766BD0" w:rsidP="00F72F41">
      <w:pPr>
        <w:rPr>
          <w:rFonts w:eastAsia="Batang"/>
          <w:sz w:val="20"/>
          <w:lang w:val="en-US" w:eastAsia="x-none"/>
        </w:rPr>
      </w:pPr>
    </w:p>
    <w:p w14:paraId="4202CB05" w14:textId="5CFF842B" w:rsidR="00766BD0" w:rsidRPr="00A11B16" w:rsidRDefault="00766BD0" w:rsidP="00F72F41">
      <w:pPr>
        <w:rPr>
          <w:rFonts w:eastAsia="Batang"/>
          <w:sz w:val="20"/>
          <w:lang w:val="en-US" w:eastAsia="x-none"/>
        </w:rPr>
      </w:pPr>
      <w:r w:rsidRPr="00A11B16">
        <w:rPr>
          <w:rFonts w:eastAsia="Batang"/>
          <w:sz w:val="20"/>
          <w:lang w:val="en-US" w:eastAsia="x-none"/>
        </w:rPr>
        <w:tab/>
      </w:r>
      <w:r w:rsidRPr="00A11B16">
        <w:rPr>
          <w:rFonts w:eastAsia="Batang"/>
          <w:sz w:val="20"/>
          <w:lang w:val="en-US" w:eastAsia="x-none"/>
        </w:rPr>
        <w:tab/>
        <w:t>For the reasons presented above, the Government of Saint Lucia enters its reservation on this section. Furthermore, the Government of Saint Lucia insists that any work undertaken by the Inter-American Commission of Women (CIM) acknowledges and reflects the national laws of respective member states.</w:t>
      </w:r>
    </w:p>
    <w:p w14:paraId="0033463A" w14:textId="77777777" w:rsidR="00766BD0" w:rsidRPr="00A11B16" w:rsidRDefault="00766BD0" w:rsidP="00F72F41">
      <w:pPr>
        <w:rPr>
          <w:rFonts w:eastAsia="Batang"/>
          <w:sz w:val="20"/>
          <w:lang w:val="en-US" w:eastAsia="x-none"/>
        </w:rPr>
      </w:pPr>
    </w:p>
    <w:p w14:paraId="4A19D684" w14:textId="77777777" w:rsidR="00766BD0" w:rsidRPr="00A11B16" w:rsidRDefault="00766BD0" w:rsidP="00F72F41">
      <w:pPr>
        <w:rPr>
          <w:rFonts w:eastAsia="Batang"/>
          <w:sz w:val="20"/>
          <w:lang w:val="en-US" w:eastAsia="x-none"/>
        </w:rPr>
      </w:pPr>
      <w:r w:rsidRPr="00A11B16">
        <w:rPr>
          <w:rFonts w:eastAsia="Batang"/>
          <w:sz w:val="20"/>
          <w:lang w:val="en-US" w:eastAsia="x-none"/>
        </w:rPr>
        <w:tab/>
        <w:t>The Government of Saint Lucia will continue to work tirelessly to promote gender equality and empowerment of women and girls, as defined by its national laws.</w:t>
      </w:r>
    </w:p>
    <w:p w14:paraId="5C476FAD" w14:textId="77777777" w:rsidR="00766BD0" w:rsidRPr="00A11B16" w:rsidRDefault="00766BD0" w:rsidP="00F72F41">
      <w:pPr>
        <w:rPr>
          <w:rFonts w:eastAsia="Batang"/>
          <w:sz w:val="20"/>
          <w:lang w:val="en-US" w:eastAsia="x-none"/>
        </w:rPr>
      </w:pPr>
    </w:p>
    <w:p w14:paraId="3B943363" w14:textId="06B7D659" w:rsidR="00766BD0" w:rsidRPr="00A11B16" w:rsidRDefault="00766BD0" w:rsidP="00F72F41">
      <w:pPr>
        <w:rPr>
          <w:rFonts w:eastAsia="Batang"/>
          <w:sz w:val="20"/>
          <w:lang w:val="en-US" w:eastAsia="x-none"/>
        </w:rPr>
      </w:pPr>
      <w:r w:rsidRPr="00A11B16">
        <w:rPr>
          <w:rFonts w:eastAsia="Batang"/>
          <w:sz w:val="20"/>
          <w:lang w:val="en-US" w:eastAsia="x-none"/>
        </w:rPr>
        <w:tab/>
        <w:t>2</w:t>
      </w:r>
      <w:r w:rsidR="00FD3C0F" w:rsidRPr="00A11B16">
        <w:rPr>
          <w:rFonts w:eastAsia="Batang"/>
          <w:sz w:val="20"/>
          <w:lang w:val="en-US" w:eastAsia="x-none"/>
        </w:rPr>
        <w:t>9</w:t>
      </w:r>
      <w:r w:rsidRPr="00A11B16">
        <w:rPr>
          <w:rFonts w:eastAsia="Batang"/>
          <w:sz w:val="20"/>
          <w:lang w:val="en-US" w:eastAsia="x-none"/>
        </w:rPr>
        <w:t>.</w:t>
      </w:r>
      <w:r w:rsidRPr="00A11B16">
        <w:rPr>
          <w:rFonts w:eastAsia="Batang"/>
          <w:sz w:val="20"/>
          <w:lang w:val="en-US" w:eastAsia="x-none"/>
        </w:rPr>
        <w:tab/>
        <w:t xml:space="preserve">… </w:t>
      </w:r>
      <w:r w:rsidRPr="00A11B16">
        <w:rPr>
          <w:rFonts w:eastAsia="Batang"/>
          <w:iCs/>
          <w:sz w:val="20"/>
          <w:lang w:val="en-US" w:eastAsia="x-none"/>
        </w:rPr>
        <w:t xml:space="preserve">committed to preventing, punishing and eradicating violence against women and in particular prosecuting its perpetrators. Moreover, the United States believes the term </w:t>
      </w:r>
      <w:r w:rsidR="00CC0BAD" w:rsidRPr="00A11B16">
        <w:rPr>
          <w:rFonts w:eastAsia="Batang"/>
          <w:iCs/>
          <w:sz w:val="20"/>
          <w:lang w:val="en-US" w:eastAsia="x-none"/>
        </w:rPr>
        <w:t>“</w:t>
      </w:r>
      <w:r w:rsidRPr="00A11B16">
        <w:rPr>
          <w:rFonts w:eastAsia="Batang"/>
          <w:iCs/>
          <w:sz w:val="20"/>
          <w:lang w:val="en-US" w:eastAsia="x-none"/>
        </w:rPr>
        <w:t>sexual and reproductive health</w:t>
      </w:r>
      <w:r w:rsidR="00CC0BAD" w:rsidRPr="00A11B16">
        <w:rPr>
          <w:rFonts w:eastAsia="Batang"/>
          <w:iCs/>
          <w:sz w:val="20"/>
          <w:lang w:val="en-US" w:eastAsia="x-none"/>
        </w:rPr>
        <w:t>”</w:t>
      </w:r>
      <w:r w:rsidRPr="00A11B16">
        <w:rPr>
          <w:rFonts w:eastAsia="Batang"/>
          <w:iCs/>
          <w:sz w:val="20"/>
          <w:lang w:val="en-US" w:eastAsia="x-none"/>
        </w:rPr>
        <w:t xml:space="preserve"> is open to many interpretations and therefore the United States does not associate itself with this section. The United States supports policies that promote respect for the human rights of all persons, without discrimination</w:t>
      </w:r>
      <w:r w:rsidRPr="00A11B16">
        <w:rPr>
          <w:rFonts w:eastAsia="Batang"/>
          <w:sz w:val="20"/>
          <w:lang w:val="en-US" w:eastAsia="x-none"/>
        </w:rPr>
        <w:t>.</w:t>
      </w:r>
    </w:p>
    <w:p w14:paraId="3F843A40" w14:textId="77777777" w:rsidR="00766BD0" w:rsidRPr="00A11B16" w:rsidRDefault="00766BD0" w:rsidP="00F72F41">
      <w:pPr>
        <w:rPr>
          <w:rFonts w:eastAsia="Batang"/>
          <w:sz w:val="20"/>
          <w:lang w:val="en-US" w:eastAsia="x-none"/>
        </w:rPr>
      </w:pPr>
    </w:p>
    <w:p w14:paraId="4EBB888F" w14:textId="517E3B7D" w:rsidR="00766BD0" w:rsidRPr="00A11B16" w:rsidRDefault="00766BD0" w:rsidP="00F72F41">
      <w:pPr>
        <w:rPr>
          <w:rFonts w:eastAsia="Batang"/>
          <w:sz w:val="20"/>
          <w:lang w:val="en-US" w:eastAsia="x-none"/>
        </w:rPr>
      </w:pPr>
      <w:r w:rsidRPr="00A11B16">
        <w:rPr>
          <w:rFonts w:eastAsia="Batang"/>
          <w:sz w:val="20"/>
          <w:lang w:val="en-US" w:eastAsia="x-none"/>
        </w:rPr>
        <w:tab/>
        <w:t>3</w:t>
      </w:r>
      <w:r w:rsidR="00FD3C0F" w:rsidRPr="00A11B16">
        <w:rPr>
          <w:rFonts w:eastAsia="Batang"/>
          <w:sz w:val="20"/>
          <w:lang w:val="en-US" w:eastAsia="x-none"/>
        </w:rPr>
        <w:t>2</w:t>
      </w:r>
      <w:r w:rsidRPr="00A11B16">
        <w:rPr>
          <w:rFonts w:eastAsia="Batang"/>
          <w:sz w:val="20"/>
          <w:lang w:val="en-US" w:eastAsia="x-none"/>
        </w:rPr>
        <w:t>.</w:t>
      </w:r>
      <w:r w:rsidRPr="00A11B16">
        <w:rPr>
          <w:rFonts w:eastAsia="Batang"/>
          <w:sz w:val="20"/>
          <w:lang w:val="en-US" w:eastAsia="x-none"/>
        </w:rPr>
        <w:tab/>
        <w:t>… Convention of Convention of Belém do Pará and supports efforts undertaken by the Follow-up Mechanism to the Belém do Pará Convention (MESECVI) for its implementation.</w:t>
      </w:r>
    </w:p>
    <w:p w14:paraId="0B72B197" w14:textId="77777777" w:rsidR="00766BD0" w:rsidRPr="00A11B16" w:rsidRDefault="00766BD0" w:rsidP="00F72F41">
      <w:pPr>
        <w:rPr>
          <w:rFonts w:eastAsia="Batang"/>
          <w:sz w:val="20"/>
          <w:lang w:val="en-US" w:eastAsia="x-none"/>
        </w:rPr>
      </w:pPr>
    </w:p>
    <w:p w14:paraId="4A13A6F3" w14:textId="7B1857C3" w:rsidR="00766BD0" w:rsidRPr="00A11B16" w:rsidRDefault="00766BD0" w:rsidP="00F72F41">
      <w:pPr>
        <w:rPr>
          <w:rFonts w:eastAsia="Batang"/>
          <w:sz w:val="20"/>
          <w:lang w:val="en-US" w:eastAsia="x-none"/>
        </w:rPr>
      </w:pPr>
      <w:r w:rsidRPr="00A11B16">
        <w:rPr>
          <w:rFonts w:eastAsia="Batang"/>
          <w:sz w:val="20"/>
          <w:lang w:val="en-US" w:eastAsia="x-none"/>
        </w:rPr>
        <w:tab/>
        <w:t xml:space="preserve">However, the term </w:t>
      </w:r>
      <w:r w:rsidR="00CC0BAD" w:rsidRPr="00A11B16">
        <w:rPr>
          <w:rFonts w:eastAsia="Batang"/>
          <w:sz w:val="20"/>
          <w:lang w:val="en-US" w:eastAsia="x-none"/>
        </w:rPr>
        <w:t>“</w:t>
      </w:r>
      <w:r w:rsidRPr="00A11B16">
        <w:rPr>
          <w:rFonts w:eastAsia="Batang"/>
          <w:sz w:val="20"/>
          <w:lang w:val="en-US" w:eastAsia="x-none"/>
        </w:rPr>
        <w:t>women in all their diversity</w:t>
      </w:r>
      <w:r w:rsidR="00CC0BAD" w:rsidRPr="00A11B16">
        <w:rPr>
          <w:rFonts w:eastAsia="Batang"/>
          <w:sz w:val="20"/>
          <w:lang w:val="en-US" w:eastAsia="x-none"/>
        </w:rPr>
        <w:t>”</w:t>
      </w:r>
      <w:r w:rsidRPr="00A11B16">
        <w:rPr>
          <w:rFonts w:eastAsia="Batang"/>
          <w:sz w:val="20"/>
          <w:lang w:val="en-US" w:eastAsia="x-none"/>
        </w:rPr>
        <w:t>, as used in the context of Section xxi, is not in keeping with the laws of Saint Lucia and is beyond the scope of the Convention of Belém do Pará. We reject any efforts to ascribe intent to the convention. We also note that while the justification for its use in this year</w:t>
      </w:r>
      <w:r w:rsidR="005C5676" w:rsidRPr="00A11B16">
        <w:rPr>
          <w:rFonts w:eastAsia="Batang"/>
          <w:sz w:val="20"/>
          <w:lang w:val="en-US" w:eastAsia="x-none"/>
        </w:rPr>
        <w:t>’</w:t>
      </w:r>
      <w:r w:rsidRPr="00A11B16">
        <w:rPr>
          <w:rFonts w:eastAsia="Batang"/>
          <w:sz w:val="20"/>
          <w:lang w:val="en-US" w:eastAsia="x-none"/>
        </w:rPr>
        <w:t>s resolution is claimed to be due to its reference in the resolution - Promotion and Protection of Human Rights of 2019, this terminology does not appear in the English versions of the 2019 resolution and there are questions about the exact language negotiated in 2019. The Government of Saint Lucia is extremely concerned about the variations of terminology found in the different languages of the resolution of 2019, which may or may not reflect the negotiated agreement.</w:t>
      </w:r>
    </w:p>
    <w:p w14:paraId="6EF8A1D9" w14:textId="77777777" w:rsidR="00766BD0" w:rsidRPr="00A11B16" w:rsidRDefault="00766BD0" w:rsidP="00F72F41">
      <w:pPr>
        <w:rPr>
          <w:rFonts w:eastAsia="Batang"/>
          <w:sz w:val="20"/>
          <w:lang w:val="en-US" w:eastAsia="x-none"/>
        </w:rPr>
      </w:pPr>
    </w:p>
    <w:p w14:paraId="5365FF69" w14:textId="77777777" w:rsidR="00766BD0" w:rsidRPr="00A11B16" w:rsidRDefault="00766BD0" w:rsidP="00F72F41">
      <w:pPr>
        <w:rPr>
          <w:rFonts w:eastAsia="Batang"/>
          <w:sz w:val="20"/>
          <w:lang w:val="en-US" w:eastAsia="x-none"/>
        </w:rPr>
      </w:pPr>
      <w:r w:rsidRPr="00A11B16">
        <w:rPr>
          <w:rFonts w:eastAsia="Batang"/>
          <w:sz w:val="20"/>
          <w:lang w:val="en-US" w:eastAsia="x-none"/>
        </w:rPr>
        <w:tab/>
        <w:t>For the reasons presented above, the Government of Saint Lucia enters its reservation on this section and will continue to work tirelessly to meet its obligations to the referenced Convention. Furthermore, the Government of Saint Lucia insists that any work undertaken by the CIM and MESECVI acknowledges and reflects the national laws of respective member states.</w:t>
      </w:r>
    </w:p>
    <w:p w14:paraId="0B044979" w14:textId="77777777" w:rsidR="00766BD0" w:rsidRPr="00A11B16" w:rsidRDefault="00766BD0" w:rsidP="00F72F41">
      <w:pPr>
        <w:rPr>
          <w:rFonts w:eastAsia="Batang"/>
          <w:sz w:val="20"/>
          <w:lang w:val="en-US" w:eastAsia="x-none"/>
        </w:rPr>
      </w:pPr>
    </w:p>
    <w:p w14:paraId="3E8350C4" w14:textId="7033401D" w:rsidR="00766BD0" w:rsidRPr="00A11B16" w:rsidRDefault="00766BD0" w:rsidP="00F72F41">
      <w:pPr>
        <w:rPr>
          <w:rFonts w:eastAsia="Batang"/>
          <w:sz w:val="20"/>
          <w:lang w:val="en-US" w:eastAsia="x-none"/>
        </w:rPr>
      </w:pPr>
      <w:r w:rsidRPr="00A11B16">
        <w:rPr>
          <w:rFonts w:eastAsia="Batang"/>
          <w:sz w:val="20"/>
          <w:lang w:val="en-US" w:eastAsia="x-none"/>
        </w:rPr>
        <w:tab/>
        <w:t>3</w:t>
      </w:r>
      <w:r w:rsidR="00FD3C0F" w:rsidRPr="00A11B16">
        <w:rPr>
          <w:rFonts w:eastAsia="Batang"/>
          <w:sz w:val="20"/>
          <w:lang w:val="en-US" w:eastAsia="x-none"/>
        </w:rPr>
        <w:t>3</w:t>
      </w:r>
      <w:r w:rsidRPr="00A11B16">
        <w:rPr>
          <w:rFonts w:eastAsia="Batang"/>
          <w:sz w:val="20"/>
          <w:lang w:val="en-US" w:eastAsia="x-none"/>
        </w:rPr>
        <w:t>.</w:t>
      </w:r>
      <w:r w:rsidRPr="00A11B16">
        <w:rPr>
          <w:rFonts w:eastAsia="Batang"/>
          <w:sz w:val="20"/>
          <w:lang w:val="en-US" w:eastAsia="x-none"/>
        </w:rPr>
        <w:tab/>
        <w:t>… Indigenous Peoples (2017-2021),</w:t>
      </w:r>
      <w:r w:rsidR="00CC0BAD" w:rsidRPr="00A11B16">
        <w:rPr>
          <w:rFonts w:eastAsia="Batang"/>
          <w:sz w:val="20"/>
          <w:lang w:val="en-US" w:eastAsia="x-none"/>
        </w:rPr>
        <w:t>”</w:t>
      </w:r>
      <w:r w:rsidRPr="00A11B16">
        <w:rPr>
          <w:rFonts w:eastAsia="Batang"/>
          <w:sz w:val="20"/>
          <w:lang w:val="en-US" w:eastAsia="x-none"/>
        </w:rPr>
        <w:t xml:space="preserve"> reiterates its commitment to promotion and protection of the collective and individual human rights of indigenous peoples based on a relationship of respect and interculturalism while recognizing that indigenous peoples have the right to self-determination and that, by virtue of that right, they have the freedom to determine their political status and to pursue their economic, social and cultural development, as established in the American Declaration on the Rights of Indigenous Peoples, the United Nations Declaration on the Rights of Indigenous Peoples, and other international instruments in that regard. Mexico dissociates itself from this paragraph because it considers that it contains elements that are alien to the section under consideration, namely, follow-up on the American Declaration on the Rights of Indigenous Peoples and its Plan of Action (adopted in 2017 by resolution AG/RES. 2913 (XLVII-O/17), which have their own specific space in which to be addressed in this Organization.</w:t>
      </w:r>
    </w:p>
    <w:p w14:paraId="4EBE56AE" w14:textId="77777777" w:rsidR="00766BD0" w:rsidRPr="00A11B16" w:rsidRDefault="00766BD0" w:rsidP="00F72F41">
      <w:pPr>
        <w:rPr>
          <w:rFonts w:eastAsia="Batang"/>
          <w:sz w:val="20"/>
          <w:lang w:val="en-US" w:eastAsia="x-none"/>
        </w:rPr>
      </w:pPr>
    </w:p>
    <w:p w14:paraId="77102521" w14:textId="10701FAC" w:rsidR="00766BD0" w:rsidRPr="00A11B16" w:rsidRDefault="00766BD0" w:rsidP="00F72F41">
      <w:pPr>
        <w:rPr>
          <w:rFonts w:eastAsia="Batang"/>
          <w:sz w:val="20"/>
          <w:lang w:val="en-US" w:eastAsia="x-none"/>
        </w:rPr>
      </w:pPr>
      <w:r w:rsidRPr="00A11B16">
        <w:rPr>
          <w:rFonts w:eastAsia="Batang"/>
          <w:sz w:val="20"/>
          <w:lang w:val="en-US" w:eastAsia="x-none"/>
        </w:rPr>
        <w:tab/>
        <w:t>3</w:t>
      </w:r>
      <w:r w:rsidR="00FD3C0F" w:rsidRPr="00A11B16">
        <w:rPr>
          <w:rFonts w:eastAsia="Batang"/>
          <w:sz w:val="20"/>
          <w:lang w:val="en-US" w:eastAsia="x-none"/>
        </w:rPr>
        <w:t>4</w:t>
      </w:r>
      <w:r w:rsidRPr="00A11B16">
        <w:rPr>
          <w:rFonts w:eastAsia="Batang"/>
          <w:sz w:val="20"/>
          <w:lang w:val="en-US" w:eastAsia="x-none"/>
        </w:rPr>
        <w:t>.</w:t>
      </w:r>
      <w:r w:rsidRPr="00A11B16">
        <w:rPr>
          <w:rFonts w:eastAsia="Batang"/>
          <w:sz w:val="20"/>
          <w:lang w:val="en-US" w:eastAsia="x-none"/>
        </w:rPr>
        <w:tab/>
        <w:t xml:space="preserve">… international instruments to which it is a state party – principles that reflect a commitment to eradicating situations of exclusion and social disadvantage that population groups, including indigenous peoples, have suffered throughout the course of history. Based on the framework for follow-up to the Declaration on the Rights of Indigenous Peoples and the Plan of Action on the American Declaration on the Rights of </w:t>
      </w:r>
      <w:r w:rsidRPr="00A11B16">
        <w:rPr>
          <w:rFonts w:eastAsia="Batang"/>
          <w:sz w:val="20"/>
          <w:lang w:val="en-US" w:eastAsia="x-none"/>
        </w:rPr>
        <w:lastRenderedPageBreak/>
        <w:t>Indigenous Peoples (2017-2021), El Salvador is of the view that issues related to crime should not be included among the contents of this resolution and that due to their complexity, these issues should be addressed in other, more appropriate forums within the OAS, for which reason El Salvador dissociates itself from this paragraph.</w:t>
      </w:r>
    </w:p>
    <w:p w14:paraId="416D4D9D" w14:textId="77777777" w:rsidR="00766BD0" w:rsidRPr="00A11B16" w:rsidRDefault="00766BD0" w:rsidP="00F72F41">
      <w:pPr>
        <w:rPr>
          <w:rFonts w:eastAsia="Batang"/>
          <w:sz w:val="20"/>
          <w:lang w:val="en-US" w:eastAsia="x-none"/>
        </w:rPr>
      </w:pPr>
    </w:p>
    <w:p w14:paraId="194745CC" w14:textId="387BB40B" w:rsidR="00766BD0" w:rsidRPr="00A11B16" w:rsidRDefault="00766BD0" w:rsidP="00F72F41">
      <w:pPr>
        <w:rPr>
          <w:rFonts w:eastAsia="Batang"/>
          <w:sz w:val="20"/>
          <w:lang w:val="en-US" w:eastAsia="x-none"/>
        </w:rPr>
      </w:pPr>
      <w:r w:rsidRPr="00A11B16">
        <w:rPr>
          <w:rFonts w:eastAsia="Batang"/>
          <w:sz w:val="20"/>
          <w:lang w:val="en-US" w:eastAsia="x-none"/>
        </w:rPr>
        <w:tab/>
        <w:t>3</w:t>
      </w:r>
      <w:r w:rsidR="00FD3C0F" w:rsidRPr="00A11B16">
        <w:rPr>
          <w:rFonts w:eastAsia="Batang"/>
          <w:sz w:val="20"/>
          <w:lang w:val="en-US" w:eastAsia="x-none"/>
        </w:rPr>
        <w:t>5</w:t>
      </w:r>
      <w:r w:rsidRPr="00A11B16">
        <w:rPr>
          <w:rFonts w:eastAsia="Batang"/>
          <w:sz w:val="20"/>
          <w:lang w:val="en-US" w:eastAsia="x-none"/>
        </w:rPr>
        <w:t>.</w:t>
      </w:r>
      <w:r w:rsidRPr="00A11B16">
        <w:rPr>
          <w:rFonts w:eastAsia="Batang"/>
          <w:sz w:val="20"/>
          <w:lang w:val="en-US" w:eastAsia="x-none"/>
        </w:rPr>
        <w:tab/>
        <w:t>… recalls that, with limited exceptions not relevant here, the international human rights obligations of States do not extend to the conduct of private actors. The United States underscores our persistent objections to the American Declaration on the Rights of Indigenous Peoples initially placed on the record in 2007 and further elaborated in our footnote to OAS General Assembly resolution AG/RES. 2888 (XLVI-O/16) of June 15, 2016. In particular, the United States reiterates its view that the focus of the member States of the OAS should be on implementation of the UN Declaration on the Rights of Indigenous Peoples.</w:t>
      </w:r>
    </w:p>
    <w:p w14:paraId="5E4D5AB4" w14:textId="77777777" w:rsidR="00766BD0" w:rsidRPr="00A11B16" w:rsidRDefault="00766BD0" w:rsidP="00F72F41">
      <w:pPr>
        <w:rPr>
          <w:rFonts w:eastAsia="Batang"/>
          <w:sz w:val="20"/>
          <w:lang w:val="en-US" w:eastAsia="x-none"/>
        </w:rPr>
      </w:pPr>
    </w:p>
    <w:p w14:paraId="589DA30D" w14:textId="72BD0A64" w:rsidR="00766BD0" w:rsidRPr="00A11B16" w:rsidRDefault="00766BD0" w:rsidP="00F72F41">
      <w:pPr>
        <w:rPr>
          <w:rFonts w:eastAsia="Batang"/>
          <w:sz w:val="20"/>
          <w:lang w:val="en-US" w:eastAsia="x-none"/>
        </w:rPr>
      </w:pPr>
      <w:r w:rsidRPr="00A11B16">
        <w:rPr>
          <w:rFonts w:eastAsia="Batang"/>
          <w:sz w:val="20"/>
          <w:lang w:val="en-US" w:eastAsia="x-none"/>
        </w:rPr>
        <w:tab/>
        <w:t>3</w:t>
      </w:r>
      <w:r w:rsidR="00FD3C0F" w:rsidRPr="00A11B16">
        <w:rPr>
          <w:rFonts w:eastAsia="Batang"/>
          <w:sz w:val="20"/>
          <w:lang w:val="en-US" w:eastAsia="x-none"/>
        </w:rPr>
        <w:t>6</w:t>
      </w:r>
      <w:r w:rsidRPr="00A11B16">
        <w:rPr>
          <w:rFonts w:eastAsia="Batang"/>
          <w:sz w:val="20"/>
          <w:lang w:val="en-US" w:eastAsia="x-none"/>
        </w:rPr>
        <w:t>.</w:t>
      </w:r>
      <w:r w:rsidRPr="00A11B16">
        <w:rPr>
          <w:rFonts w:eastAsia="Batang"/>
          <w:sz w:val="20"/>
          <w:lang w:val="en-US" w:eastAsia="x-none"/>
        </w:rPr>
        <w:tab/>
        <w:t>… the one that has most rapidly reduced poverty and inequality, the one with the greatest access to health and quality education, the one with the highest average multi-year growth, and one of the five countries with the highest gender parity in the world.</w:t>
      </w:r>
    </w:p>
    <w:p w14:paraId="328506A3" w14:textId="77777777" w:rsidR="00766BD0" w:rsidRPr="00A11B16" w:rsidRDefault="00766BD0" w:rsidP="00F72F41">
      <w:pPr>
        <w:rPr>
          <w:rFonts w:eastAsia="Batang"/>
          <w:sz w:val="20"/>
          <w:lang w:val="en-US" w:eastAsia="x-none"/>
        </w:rPr>
      </w:pPr>
    </w:p>
    <w:p w14:paraId="345C57AF" w14:textId="59449251" w:rsidR="00766BD0" w:rsidRPr="00A11B16" w:rsidRDefault="00766BD0" w:rsidP="00F72F41">
      <w:pPr>
        <w:rPr>
          <w:rFonts w:eastAsia="Batang"/>
          <w:sz w:val="20"/>
          <w:lang w:val="en-US" w:eastAsia="x-none"/>
        </w:rPr>
      </w:pPr>
      <w:r w:rsidRPr="00A11B16">
        <w:rPr>
          <w:rFonts w:eastAsia="Batang"/>
          <w:sz w:val="20"/>
          <w:lang w:val="en-US" w:eastAsia="x-none"/>
        </w:rPr>
        <w:tab/>
        <w:t>With regard to gender equality, the UN Women Report of October 4, 2019, published a list of the 10 countries with the best gender balance in the world, on which Nicaragua ranked third.</w:t>
      </w:r>
    </w:p>
    <w:p w14:paraId="559C9E74" w14:textId="77777777" w:rsidR="00766BD0" w:rsidRPr="00A11B16" w:rsidRDefault="00766BD0" w:rsidP="00F72F41">
      <w:pPr>
        <w:rPr>
          <w:rFonts w:eastAsia="Batang"/>
          <w:sz w:val="20"/>
          <w:lang w:val="en-US" w:eastAsia="x-none"/>
        </w:rPr>
      </w:pPr>
    </w:p>
    <w:p w14:paraId="7477A5B9" w14:textId="36AE0E29" w:rsidR="00766BD0" w:rsidRPr="00A11B16" w:rsidRDefault="00766BD0" w:rsidP="00F72F41">
      <w:pPr>
        <w:rPr>
          <w:rFonts w:eastAsia="Batang"/>
          <w:sz w:val="20"/>
          <w:lang w:val="en-US" w:eastAsia="x-none"/>
        </w:rPr>
      </w:pPr>
      <w:r w:rsidRPr="00A11B16">
        <w:rPr>
          <w:rFonts w:eastAsia="Batang"/>
          <w:sz w:val="20"/>
          <w:lang w:val="en-US" w:eastAsia="x-none"/>
        </w:rPr>
        <w:tab/>
        <w:t>In 2007, Nicaragua ranked 90th in the gender gap index. In 2018 and 2019, it ranked fifth in the world after the Nordic countries in the same index.</w:t>
      </w:r>
    </w:p>
    <w:p w14:paraId="2D1DA564" w14:textId="77777777" w:rsidR="00766BD0" w:rsidRPr="00A11B16" w:rsidRDefault="00766BD0" w:rsidP="00F72F41">
      <w:pPr>
        <w:rPr>
          <w:rFonts w:eastAsia="Batang"/>
          <w:sz w:val="20"/>
          <w:lang w:val="en-US" w:eastAsia="x-none"/>
        </w:rPr>
      </w:pPr>
    </w:p>
    <w:p w14:paraId="655EB87B" w14:textId="4E62017A" w:rsidR="00766BD0" w:rsidRPr="00A11B16" w:rsidRDefault="00766BD0" w:rsidP="00F72F41">
      <w:pPr>
        <w:rPr>
          <w:rFonts w:eastAsia="Batang"/>
          <w:sz w:val="20"/>
          <w:lang w:val="en-US" w:eastAsia="x-none"/>
        </w:rPr>
      </w:pPr>
      <w:r w:rsidRPr="00A11B16">
        <w:rPr>
          <w:rFonts w:eastAsia="Batang"/>
          <w:sz w:val="20"/>
          <w:lang w:val="en-US" w:eastAsia="x-none"/>
        </w:rPr>
        <w:tab/>
        <w:t xml:space="preserve">With those results, Nicaragua is ahead of all European, developed, Central American, and Caribbean countries, with the exception of the Nordic </w:t>
      </w:r>
      <w:r w:rsidRPr="00A11B16">
        <w:rPr>
          <w:rFonts w:eastAsia="Batang"/>
          <w:bCs/>
          <w:iCs/>
          <w:color w:val="000000"/>
          <w:sz w:val="20"/>
          <w:lang w:val="en-US" w:eastAsia="x-none"/>
        </w:rPr>
        <w:t>countries</w:t>
      </w:r>
      <w:r w:rsidRPr="00A11B16">
        <w:rPr>
          <w:rFonts w:eastAsia="Batang"/>
          <w:sz w:val="20"/>
          <w:lang w:val="en-US" w:eastAsia="x-none"/>
        </w:rPr>
        <w:t>.</w:t>
      </w:r>
    </w:p>
    <w:p w14:paraId="7DD827A3" w14:textId="77777777" w:rsidR="00766BD0" w:rsidRPr="00A11B16" w:rsidRDefault="00766BD0" w:rsidP="00F72F41">
      <w:pPr>
        <w:rPr>
          <w:rFonts w:eastAsia="Batang"/>
          <w:sz w:val="20"/>
          <w:lang w:val="en-US" w:eastAsia="x-none"/>
        </w:rPr>
      </w:pPr>
    </w:p>
    <w:p w14:paraId="68759A10" w14:textId="20DF8335" w:rsidR="00766BD0" w:rsidRPr="00A11B16" w:rsidRDefault="00766BD0" w:rsidP="00F72F41">
      <w:pPr>
        <w:rPr>
          <w:rFonts w:eastAsia="Batang"/>
          <w:sz w:val="20"/>
          <w:lang w:val="en-US" w:eastAsia="x-none"/>
        </w:rPr>
      </w:pPr>
      <w:r w:rsidRPr="00A11B16">
        <w:rPr>
          <w:rFonts w:eastAsia="Batang"/>
          <w:sz w:val="20"/>
          <w:lang w:val="en-US" w:eastAsia="x-none"/>
        </w:rPr>
        <w:tab/>
        <w:t>Nicaragua is a country that loves peace and security and respects the principles of international law and the right of every nation to resolve its internal affairs without external interference of any kind.</w:t>
      </w:r>
    </w:p>
    <w:p w14:paraId="02A44FC7" w14:textId="77777777" w:rsidR="00766BD0" w:rsidRPr="00A11B16" w:rsidRDefault="00766BD0" w:rsidP="00F72F41">
      <w:pPr>
        <w:rPr>
          <w:rFonts w:eastAsia="Batang"/>
          <w:sz w:val="20"/>
          <w:lang w:val="en-US" w:eastAsia="x-none"/>
        </w:rPr>
      </w:pPr>
    </w:p>
    <w:p w14:paraId="74953159" w14:textId="39B95295" w:rsidR="00766BD0" w:rsidRPr="00A11B16" w:rsidRDefault="00766BD0" w:rsidP="00F72F41">
      <w:pPr>
        <w:rPr>
          <w:rFonts w:eastAsia="Batang"/>
          <w:sz w:val="20"/>
          <w:lang w:val="en-US" w:eastAsia="x-none"/>
        </w:rPr>
      </w:pPr>
      <w:r w:rsidRPr="00A11B16">
        <w:rPr>
          <w:rFonts w:eastAsia="Batang"/>
          <w:sz w:val="20"/>
          <w:lang w:val="en-US" w:eastAsia="x-none"/>
        </w:rPr>
        <w:tab/>
        <w:t>With regard to the annual report of the Inter-American Commission on Human Rights, it insists on maintaining double standards in its treatment of human rights in the region, which undermines its impartiality and credibility.</w:t>
      </w:r>
    </w:p>
    <w:p w14:paraId="1A931C0C" w14:textId="77777777" w:rsidR="00766BD0" w:rsidRPr="00A11B16" w:rsidRDefault="00766BD0" w:rsidP="00F72F41">
      <w:pPr>
        <w:rPr>
          <w:rFonts w:eastAsia="Batang"/>
          <w:sz w:val="20"/>
          <w:lang w:val="en-US" w:eastAsia="x-none"/>
        </w:rPr>
      </w:pPr>
    </w:p>
    <w:p w14:paraId="18A7B461" w14:textId="15A1FF2A" w:rsidR="00766BD0" w:rsidRPr="00A11B16" w:rsidRDefault="00766BD0" w:rsidP="00F72F41">
      <w:pPr>
        <w:rPr>
          <w:rFonts w:eastAsia="Batang"/>
          <w:sz w:val="20"/>
          <w:lang w:val="en-US" w:eastAsia="x-none"/>
        </w:rPr>
      </w:pPr>
      <w:r w:rsidRPr="00A11B16">
        <w:rPr>
          <w:rFonts w:eastAsia="Batang"/>
          <w:sz w:val="20"/>
          <w:lang w:val="en-US" w:eastAsia="x-none"/>
        </w:rPr>
        <w:tab/>
        <w:t xml:space="preserve">In relation to Nicaragua, its approach continues to be far removed from reality, with a one-sided and biased vision, inasmuch as it minimizes the criminal actions of the terrorist groups that sow fear in the civilian population, whose actions, which the IACHR describes as supposed </w:t>
      </w:r>
      <w:r w:rsidR="00CC0BAD" w:rsidRPr="00A11B16">
        <w:rPr>
          <w:rFonts w:eastAsia="Batang"/>
          <w:sz w:val="20"/>
          <w:lang w:val="en-US" w:eastAsia="x-none"/>
        </w:rPr>
        <w:t>“</w:t>
      </w:r>
      <w:r w:rsidRPr="00A11B16">
        <w:rPr>
          <w:rFonts w:eastAsia="Batang"/>
          <w:sz w:val="20"/>
          <w:lang w:val="en-US" w:eastAsia="x-none"/>
        </w:rPr>
        <w:t>peaceful protests,</w:t>
      </w:r>
      <w:r w:rsidR="00CC0BAD" w:rsidRPr="00A11B16">
        <w:rPr>
          <w:rFonts w:eastAsia="Batang"/>
          <w:sz w:val="20"/>
          <w:lang w:val="en-US" w:eastAsia="x-none"/>
        </w:rPr>
        <w:t>”</w:t>
      </w:r>
      <w:r w:rsidRPr="00A11B16">
        <w:rPr>
          <w:rFonts w:eastAsia="Batang"/>
          <w:sz w:val="20"/>
          <w:lang w:val="en-US" w:eastAsia="x-none"/>
        </w:rPr>
        <w:t xml:space="preserve"> were aimed at breaking the constitutional order.</w:t>
      </w:r>
    </w:p>
    <w:p w14:paraId="74BFB3AB" w14:textId="77777777" w:rsidR="00766BD0" w:rsidRPr="00A11B16" w:rsidRDefault="00766BD0" w:rsidP="00F72F41">
      <w:pPr>
        <w:rPr>
          <w:rFonts w:eastAsia="Batang"/>
          <w:sz w:val="20"/>
          <w:lang w:val="en-US" w:eastAsia="x-none"/>
        </w:rPr>
      </w:pPr>
    </w:p>
    <w:p w14:paraId="795C9D6E" w14:textId="77777777" w:rsidR="00766BD0" w:rsidRPr="00A11B16" w:rsidRDefault="00766BD0" w:rsidP="00F72F41">
      <w:pPr>
        <w:rPr>
          <w:rFonts w:eastAsia="Batang"/>
          <w:sz w:val="20"/>
          <w:lang w:val="en-US" w:eastAsia="x-none"/>
        </w:rPr>
      </w:pPr>
      <w:r w:rsidRPr="00A11B16">
        <w:rPr>
          <w:rFonts w:eastAsia="Batang"/>
          <w:sz w:val="20"/>
          <w:lang w:val="en-US" w:eastAsia="x-none"/>
        </w:rPr>
        <w:tab/>
        <w:t>They repeat without verification fake news against the State of Nicaragua, making irresponsible and careless accusations without any evidence, despite the objective clarification reports that the State has consistently provided to the IACHR.</w:t>
      </w:r>
    </w:p>
    <w:p w14:paraId="71107DF8" w14:textId="77777777" w:rsidR="00BC13FF" w:rsidRPr="00A11B16" w:rsidRDefault="00BC13FF" w:rsidP="00F72F41">
      <w:pPr>
        <w:rPr>
          <w:sz w:val="20"/>
          <w:lang w:val="en-US"/>
        </w:rPr>
      </w:pPr>
    </w:p>
    <w:p w14:paraId="20BD7A6C" w14:textId="77777777" w:rsidR="0002025E" w:rsidRPr="00A11B16" w:rsidRDefault="0002025E" w:rsidP="00F72F41">
      <w:pPr>
        <w:rPr>
          <w:sz w:val="20"/>
          <w:lang w:val="en-US"/>
        </w:rPr>
      </w:pPr>
    </w:p>
    <w:p w14:paraId="1593EF02" w14:textId="77777777" w:rsidR="0002025E" w:rsidRPr="00A11B16" w:rsidRDefault="0002025E" w:rsidP="00F72F41">
      <w:pPr>
        <w:rPr>
          <w:sz w:val="20"/>
          <w:lang w:val="en-US"/>
        </w:rPr>
        <w:sectPr w:rsidR="0002025E" w:rsidRPr="00A11B16" w:rsidSect="006351A9">
          <w:headerReference w:type="default" r:id="rId107"/>
          <w:footerReference w:type="default" r:id="rId108"/>
          <w:headerReference w:type="first" r:id="rId109"/>
          <w:footnotePr>
            <w:numRestart w:val="eachSect"/>
          </w:footnotePr>
          <w:endnotePr>
            <w:numFmt w:val="decimal"/>
          </w:endnotePr>
          <w:type w:val="oddPage"/>
          <w:pgSz w:w="12240" w:h="15840" w:code="1"/>
          <w:pgMar w:top="2160" w:right="1570" w:bottom="1296" w:left="1699" w:header="1296" w:footer="1296" w:gutter="0"/>
          <w:cols w:space="720"/>
          <w:docGrid w:linePitch="360"/>
        </w:sectPr>
      </w:pPr>
    </w:p>
    <w:p w14:paraId="6744ECAD" w14:textId="4A542ACC" w:rsidR="0034601E" w:rsidRPr="00A11B16" w:rsidRDefault="0002025E" w:rsidP="00F72F41">
      <w:pPr>
        <w:pStyle w:val="Heading1"/>
        <w:rPr>
          <w:szCs w:val="24"/>
          <w:lang w:val="en-US"/>
        </w:rPr>
      </w:pPr>
      <w:bookmarkStart w:id="39" w:name="_Toc74733652"/>
      <w:r w:rsidRPr="00A11B16">
        <w:rPr>
          <w:rStyle w:val="Heading1Char"/>
          <w:rFonts w:eastAsia="Calibri"/>
          <w:lang w:val="en-US"/>
        </w:rPr>
        <w:lastRenderedPageBreak/>
        <w:t>AG/RES. 2962 (L-O/20)</w:t>
      </w:r>
      <w:r w:rsidRPr="00A11B16">
        <w:rPr>
          <w:rStyle w:val="Heading1Char"/>
          <w:rFonts w:eastAsia="Calibri"/>
          <w:lang w:val="en-US"/>
        </w:rPr>
        <w:br/>
      </w:r>
      <w:r w:rsidRPr="00A11B16">
        <w:rPr>
          <w:rStyle w:val="Heading1Char"/>
          <w:rFonts w:eastAsia="Calibri"/>
          <w:lang w:val="en-US"/>
        </w:rPr>
        <w:br/>
      </w:r>
      <w:r w:rsidR="0034601E" w:rsidRPr="00A11B16">
        <w:rPr>
          <w:lang w:val="en-US"/>
        </w:rPr>
        <w:t>RESTORING DEMOCRATIC INSTITUTIONS AND RESPECT FOR HUMAN RIGHTS IN NICARAGUA THROUGH FREE AND FAIR ELECTIONS</w:t>
      </w:r>
      <w:r w:rsidR="0034601E" w:rsidRPr="00A11B16">
        <w:rPr>
          <w:u w:val="single"/>
          <w:vertAlign w:val="superscript"/>
          <w:lang w:val="en-US"/>
        </w:rPr>
        <w:footnoteReference w:id="111"/>
      </w:r>
      <w:r w:rsidR="0034601E" w:rsidRPr="00A11B16">
        <w:rPr>
          <w:vertAlign w:val="superscript"/>
          <w:lang w:val="en-US"/>
        </w:rPr>
        <w:t>/</w:t>
      </w:r>
      <w:r w:rsidR="0034601E" w:rsidRPr="00A11B16">
        <w:rPr>
          <w:u w:val="single"/>
          <w:vertAlign w:val="superscript"/>
          <w:lang w:val="en-US"/>
        </w:rPr>
        <w:footnoteReference w:id="112"/>
      </w:r>
      <w:r w:rsidR="0034601E" w:rsidRPr="00A11B16">
        <w:rPr>
          <w:vertAlign w:val="superscript"/>
          <w:lang w:val="en-US"/>
        </w:rPr>
        <w:t>/</w:t>
      </w:r>
      <w:r w:rsidR="0034601E" w:rsidRPr="00A11B16">
        <w:rPr>
          <w:u w:val="single"/>
          <w:vertAlign w:val="superscript"/>
          <w:lang w:val="en-US"/>
        </w:rPr>
        <w:footnoteReference w:id="113"/>
      </w:r>
      <w:r w:rsidR="0034601E" w:rsidRPr="00A11B16">
        <w:rPr>
          <w:vertAlign w:val="superscript"/>
          <w:lang w:val="en-US"/>
        </w:rPr>
        <w:t>/</w:t>
      </w:r>
      <w:r w:rsidR="0034601E" w:rsidRPr="00A11B16">
        <w:rPr>
          <w:u w:val="single"/>
          <w:vertAlign w:val="superscript"/>
          <w:lang w:val="en-US"/>
        </w:rPr>
        <w:footnoteReference w:id="114"/>
      </w:r>
      <w:r w:rsidR="0034601E" w:rsidRPr="00A11B16">
        <w:rPr>
          <w:vertAlign w:val="superscript"/>
          <w:lang w:val="en-US"/>
        </w:rPr>
        <w:t>/</w:t>
      </w:r>
      <w:r w:rsidR="009B6B73" w:rsidRPr="00A11B16">
        <w:rPr>
          <w:rStyle w:val="FootnoteReference"/>
          <w:u w:val="single"/>
          <w:vertAlign w:val="superscript"/>
          <w:lang w:val="en-US"/>
        </w:rPr>
        <w:footnoteReference w:id="115"/>
      </w:r>
      <w:r w:rsidR="009B6B73" w:rsidRPr="00A11B16">
        <w:rPr>
          <w:vertAlign w:val="superscript"/>
          <w:lang w:val="en-US"/>
        </w:rPr>
        <w:t>/</w:t>
      </w:r>
      <w:bookmarkEnd w:id="39"/>
    </w:p>
    <w:p w14:paraId="6C568855" w14:textId="77777777" w:rsidR="0034601E" w:rsidRPr="00A11B16" w:rsidRDefault="0034601E" w:rsidP="00F72F41">
      <w:pPr>
        <w:rPr>
          <w:szCs w:val="22"/>
          <w:lang w:val="en-US"/>
        </w:rPr>
      </w:pPr>
    </w:p>
    <w:p w14:paraId="4EB91CD7" w14:textId="77777777" w:rsidR="0034601E" w:rsidRPr="00A11B16" w:rsidRDefault="0034601E" w:rsidP="00F72F41">
      <w:pPr>
        <w:jc w:val="center"/>
        <w:rPr>
          <w:szCs w:val="22"/>
          <w:lang w:val="en-US"/>
        </w:rPr>
      </w:pPr>
      <w:r w:rsidRPr="00A11B16">
        <w:rPr>
          <w:bCs/>
          <w:szCs w:val="22"/>
          <w:lang w:val="en-US"/>
        </w:rPr>
        <w:t xml:space="preserve">(Adopted at the fourth plenary session, held on October 21, </w:t>
      </w:r>
      <w:r w:rsidRPr="00A11B16">
        <w:rPr>
          <w:szCs w:val="22"/>
          <w:lang w:val="en-US"/>
        </w:rPr>
        <w:t>2020)</w:t>
      </w:r>
    </w:p>
    <w:p w14:paraId="2E94369A" w14:textId="77777777" w:rsidR="0034601E" w:rsidRPr="00A11B16" w:rsidRDefault="0034601E" w:rsidP="00F72F41">
      <w:pPr>
        <w:rPr>
          <w:szCs w:val="22"/>
          <w:lang w:val="en-US"/>
        </w:rPr>
      </w:pPr>
    </w:p>
    <w:p w14:paraId="06FF8B43" w14:textId="77777777" w:rsidR="0034601E" w:rsidRPr="00A11B16" w:rsidRDefault="0034601E" w:rsidP="00F72F41">
      <w:pPr>
        <w:rPr>
          <w:szCs w:val="22"/>
          <w:lang w:val="en-US"/>
        </w:rPr>
      </w:pPr>
    </w:p>
    <w:p w14:paraId="148E509A" w14:textId="77777777" w:rsidR="0034601E" w:rsidRPr="00A11B16" w:rsidRDefault="0034601E" w:rsidP="00F72F41">
      <w:pPr>
        <w:ind w:firstLine="720"/>
        <w:rPr>
          <w:szCs w:val="22"/>
          <w:lang w:val="en-US"/>
        </w:rPr>
      </w:pPr>
      <w:r w:rsidRPr="00A11B16">
        <w:rPr>
          <w:szCs w:val="22"/>
          <w:lang w:val="en-US"/>
        </w:rPr>
        <w:t>THE GENERAL ASSEMBLY,</w:t>
      </w:r>
    </w:p>
    <w:p w14:paraId="32B6CD75" w14:textId="77777777" w:rsidR="0034601E" w:rsidRPr="00A11B16" w:rsidRDefault="0034601E" w:rsidP="00F72F41">
      <w:pPr>
        <w:rPr>
          <w:szCs w:val="22"/>
          <w:lang w:val="en-US"/>
        </w:rPr>
      </w:pPr>
    </w:p>
    <w:p w14:paraId="29F4CD1C" w14:textId="11F2E207" w:rsidR="0034601E" w:rsidRPr="00A11B16" w:rsidRDefault="0034601E" w:rsidP="00F72F41">
      <w:pPr>
        <w:ind w:firstLine="720"/>
        <w:rPr>
          <w:szCs w:val="22"/>
          <w:lang w:val="en-US"/>
        </w:rPr>
      </w:pPr>
      <w:r w:rsidRPr="00A11B16">
        <w:rPr>
          <w:szCs w:val="22"/>
          <w:lang w:val="en-US"/>
        </w:rPr>
        <w:t>RECALLING resolution AG/RES.</w:t>
      </w:r>
      <w:r w:rsidR="001318CD" w:rsidRPr="00A11B16">
        <w:rPr>
          <w:szCs w:val="22"/>
          <w:lang w:val="en-US"/>
        </w:rPr>
        <w:t xml:space="preserve"> </w:t>
      </w:r>
      <w:r w:rsidRPr="00A11B16">
        <w:rPr>
          <w:szCs w:val="22"/>
          <w:lang w:val="en-US"/>
        </w:rPr>
        <w:t>2943 (XLIX-O/19)</w:t>
      </w:r>
      <w:r w:rsidR="001318CD" w:rsidRPr="00A11B16">
        <w:rPr>
          <w:szCs w:val="22"/>
          <w:lang w:val="en-US"/>
        </w:rPr>
        <w:t>,</w:t>
      </w:r>
      <w:r w:rsidRPr="00A11B16">
        <w:rPr>
          <w:szCs w:val="22"/>
          <w:lang w:val="en-US"/>
        </w:rPr>
        <w:t xml:space="preserve"> </w:t>
      </w:r>
      <w:r w:rsidR="00CC0BAD" w:rsidRPr="00A11B16">
        <w:rPr>
          <w:szCs w:val="22"/>
          <w:lang w:val="en-US"/>
        </w:rPr>
        <w:t>“</w:t>
      </w:r>
      <w:r w:rsidRPr="00A11B16">
        <w:rPr>
          <w:szCs w:val="22"/>
          <w:lang w:val="en-US"/>
        </w:rPr>
        <w:t>The Situation in Nicaragua,</w:t>
      </w:r>
      <w:r w:rsidR="00CC0BAD" w:rsidRPr="00A11B16">
        <w:rPr>
          <w:szCs w:val="22"/>
          <w:lang w:val="en-US"/>
        </w:rPr>
        <w:t>”</w:t>
      </w:r>
      <w:r w:rsidRPr="00A11B16">
        <w:rPr>
          <w:szCs w:val="22"/>
          <w:lang w:val="en-US"/>
        </w:rPr>
        <w:t xml:space="preserve"> </w:t>
      </w:r>
      <w:r w:rsidR="00490D61" w:rsidRPr="00A11B16">
        <w:rPr>
          <w:szCs w:val="22"/>
          <w:lang w:val="en-US"/>
        </w:rPr>
        <w:t xml:space="preserve">of the OAS General Assembly </w:t>
      </w:r>
      <w:r w:rsidRPr="00A11B16">
        <w:rPr>
          <w:szCs w:val="22"/>
          <w:lang w:val="en-US"/>
        </w:rPr>
        <w:t>in which member states reiterate</w:t>
      </w:r>
      <w:r w:rsidR="00490D61" w:rsidRPr="00A11B16">
        <w:rPr>
          <w:szCs w:val="22"/>
          <w:lang w:val="en-US"/>
        </w:rPr>
        <w:t>d</w:t>
      </w:r>
      <w:r w:rsidRPr="00A11B16">
        <w:rPr>
          <w:szCs w:val="22"/>
          <w:lang w:val="en-US"/>
        </w:rPr>
        <w:t xml:space="preserve"> </w:t>
      </w:r>
      <w:r w:rsidR="00CC0BAD" w:rsidRPr="00A11B16">
        <w:rPr>
          <w:szCs w:val="22"/>
          <w:lang w:val="en-US"/>
        </w:rPr>
        <w:t>“</w:t>
      </w:r>
      <w:r w:rsidRPr="00A11B16">
        <w:rPr>
          <w:szCs w:val="22"/>
          <w:lang w:val="en-US"/>
        </w:rPr>
        <w:t xml:space="preserve">the concern of the inter-American community </w:t>
      </w:r>
      <w:r w:rsidR="001318CD" w:rsidRPr="00A11B16">
        <w:rPr>
          <w:szCs w:val="22"/>
          <w:lang w:val="en-US"/>
        </w:rPr>
        <w:t xml:space="preserve">over </w:t>
      </w:r>
      <w:r w:rsidRPr="00A11B16">
        <w:rPr>
          <w:szCs w:val="22"/>
          <w:lang w:val="en-US"/>
        </w:rPr>
        <w:t xml:space="preserve">the deterioration of democratic institutions and human rights in Nicaragua and </w:t>
      </w:r>
      <w:r w:rsidR="001318CD" w:rsidRPr="00A11B16">
        <w:rPr>
          <w:szCs w:val="22"/>
          <w:lang w:val="en-US"/>
        </w:rPr>
        <w:t xml:space="preserve">[their] </w:t>
      </w:r>
      <w:r w:rsidRPr="00A11B16">
        <w:rPr>
          <w:szCs w:val="22"/>
          <w:lang w:val="en-US"/>
        </w:rPr>
        <w:t>support for a peaceful solution to the political crisis that has been affecting this country for more than a year</w:t>
      </w:r>
      <w:r w:rsidR="00CC0BAD" w:rsidRPr="00A11B16">
        <w:rPr>
          <w:szCs w:val="22"/>
          <w:lang w:val="en-US"/>
        </w:rPr>
        <w:t>”</w:t>
      </w:r>
      <w:r w:rsidR="00D241F6" w:rsidRPr="00A11B16">
        <w:rPr>
          <w:szCs w:val="22"/>
          <w:lang w:val="en-US"/>
        </w:rPr>
        <w:t>;</w:t>
      </w:r>
    </w:p>
    <w:p w14:paraId="2F6D6937" w14:textId="77777777" w:rsidR="0034601E" w:rsidRPr="00A11B16" w:rsidRDefault="0034601E" w:rsidP="00F72F41">
      <w:pPr>
        <w:rPr>
          <w:szCs w:val="22"/>
          <w:lang w:val="en-US"/>
        </w:rPr>
      </w:pPr>
    </w:p>
    <w:p w14:paraId="136A25BF" w14:textId="6295B78F" w:rsidR="0034601E" w:rsidRPr="00A11B16" w:rsidRDefault="0034601E" w:rsidP="00F72F41">
      <w:pPr>
        <w:ind w:firstLine="720"/>
        <w:rPr>
          <w:szCs w:val="22"/>
          <w:lang w:val="en-US"/>
        </w:rPr>
      </w:pPr>
      <w:r w:rsidRPr="00A11B16">
        <w:rPr>
          <w:szCs w:val="22"/>
          <w:lang w:val="en-US"/>
        </w:rPr>
        <w:t xml:space="preserve">REAFFIRMING Article 1 of the Inter-American Democratic Charter, according to which </w:t>
      </w:r>
      <w:r w:rsidR="00CC0BAD" w:rsidRPr="00A11B16">
        <w:rPr>
          <w:szCs w:val="22"/>
          <w:lang w:val="en-US"/>
        </w:rPr>
        <w:t>“</w:t>
      </w:r>
      <w:r w:rsidR="001318CD" w:rsidRPr="00A11B16">
        <w:rPr>
          <w:szCs w:val="22"/>
          <w:lang w:val="en-US"/>
        </w:rPr>
        <w:t>t</w:t>
      </w:r>
      <w:r w:rsidRPr="00A11B16">
        <w:rPr>
          <w:szCs w:val="22"/>
          <w:lang w:val="en-US"/>
        </w:rPr>
        <w:t>he peoples of the Americas have a right to democracy and their governments have an obligation to promote and defend it</w:t>
      </w:r>
      <w:r w:rsidR="00CC0BAD" w:rsidRPr="00A11B16">
        <w:rPr>
          <w:szCs w:val="22"/>
          <w:lang w:val="en-US"/>
        </w:rPr>
        <w:t>”</w:t>
      </w:r>
      <w:r w:rsidRPr="00A11B16">
        <w:rPr>
          <w:szCs w:val="22"/>
          <w:lang w:val="en-US"/>
        </w:rPr>
        <w:t>;</w:t>
      </w:r>
    </w:p>
    <w:p w14:paraId="6A36BDCB" w14:textId="77777777" w:rsidR="0034601E" w:rsidRPr="00A11B16" w:rsidRDefault="0034601E" w:rsidP="00F72F41">
      <w:pPr>
        <w:rPr>
          <w:szCs w:val="22"/>
          <w:lang w:val="en-US"/>
        </w:rPr>
      </w:pPr>
    </w:p>
    <w:p w14:paraId="511BF16F" w14:textId="56009739" w:rsidR="0034601E" w:rsidRPr="00A11B16" w:rsidRDefault="0034601E" w:rsidP="00F72F41">
      <w:pPr>
        <w:ind w:firstLine="720"/>
        <w:rPr>
          <w:szCs w:val="22"/>
          <w:lang w:val="en-US"/>
        </w:rPr>
      </w:pPr>
      <w:r w:rsidRPr="00A11B16">
        <w:rPr>
          <w:szCs w:val="22"/>
          <w:lang w:val="en-US"/>
        </w:rPr>
        <w:t xml:space="preserve">RECALLING that Article 2 of the </w:t>
      </w:r>
      <w:r w:rsidR="001318CD" w:rsidRPr="00A11B16">
        <w:rPr>
          <w:szCs w:val="22"/>
          <w:lang w:val="en-US"/>
        </w:rPr>
        <w:t>Inter-American Democratic Charter</w:t>
      </w:r>
      <w:r w:rsidRPr="00A11B16">
        <w:rPr>
          <w:szCs w:val="22"/>
          <w:lang w:val="en-US"/>
        </w:rPr>
        <w:t xml:space="preserve"> states</w:t>
      </w:r>
      <w:r w:rsidR="00D241F6" w:rsidRPr="00A11B16">
        <w:rPr>
          <w:szCs w:val="22"/>
          <w:lang w:val="en-US"/>
        </w:rPr>
        <w:t>:</w:t>
      </w:r>
      <w:r w:rsidRPr="00A11B16">
        <w:rPr>
          <w:szCs w:val="22"/>
          <w:lang w:val="en-US"/>
        </w:rPr>
        <w:t xml:space="preserve"> </w:t>
      </w:r>
      <w:r w:rsidR="00CC0BAD" w:rsidRPr="00A11B16">
        <w:rPr>
          <w:szCs w:val="22"/>
          <w:lang w:val="en-US"/>
        </w:rPr>
        <w:t>“</w:t>
      </w:r>
      <w:r w:rsidRPr="00A11B16">
        <w:rPr>
          <w:szCs w:val="22"/>
          <w:lang w:val="en-US"/>
        </w:rPr>
        <w:t>The effective exercise of representative democracy is the basis for the rule of law and of the constitutional regimes of the member states of the Organization of American States</w:t>
      </w:r>
      <w:r w:rsidR="00CC0BAD" w:rsidRPr="00A11B16">
        <w:rPr>
          <w:szCs w:val="22"/>
          <w:lang w:val="en-US"/>
        </w:rPr>
        <w:t>”</w:t>
      </w:r>
      <w:r w:rsidRPr="00A11B16">
        <w:rPr>
          <w:szCs w:val="22"/>
          <w:lang w:val="en-US"/>
        </w:rPr>
        <w:t>;</w:t>
      </w:r>
    </w:p>
    <w:p w14:paraId="3809FD40" w14:textId="77777777" w:rsidR="0034601E" w:rsidRPr="00A11B16" w:rsidRDefault="0034601E" w:rsidP="00F72F41">
      <w:pPr>
        <w:rPr>
          <w:szCs w:val="22"/>
          <w:lang w:val="en-US"/>
        </w:rPr>
      </w:pPr>
    </w:p>
    <w:p w14:paraId="7245567D" w14:textId="00F54F7E" w:rsidR="0034601E" w:rsidRPr="00A11B16" w:rsidRDefault="0034601E" w:rsidP="00F72F41">
      <w:pPr>
        <w:ind w:firstLine="720"/>
        <w:rPr>
          <w:szCs w:val="22"/>
          <w:lang w:val="en-US"/>
        </w:rPr>
      </w:pPr>
      <w:r w:rsidRPr="00A11B16">
        <w:rPr>
          <w:szCs w:val="22"/>
          <w:lang w:val="en-US"/>
        </w:rPr>
        <w:t xml:space="preserve">CONSIDERING Articles 3 to 6 of the </w:t>
      </w:r>
      <w:r w:rsidR="001318CD" w:rsidRPr="00A11B16">
        <w:rPr>
          <w:szCs w:val="22"/>
          <w:lang w:val="en-US"/>
        </w:rPr>
        <w:t>Inter-American Democratic Charter</w:t>
      </w:r>
      <w:r w:rsidRPr="00A11B16">
        <w:rPr>
          <w:szCs w:val="22"/>
          <w:lang w:val="en-US"/>
        </w:rPr>
        <w:t xml:space="preserve">, which name essential elements of representative democracy that </w:t>
      </w:r>
      <w:r w:rsidR="00D241F6" w:rsidRPr="00A11B16">
        <w:rPr>
          <w:szCs w:val="22"/>
          <w:lang w:val="en-US"/>
        </w:rPr>
        <w:t>S</w:t>
      </w:r>
      <w:r w:rsidRPr="00A11B16">
        <w:rPr>
          <w:szCs w:val="22"/>
          <w:lang w:val="en-US"/>
        </w:rPr>
        <w:t xml:space="preserve">tates commit to promote and defend, including respect for human rights and fundamental freedoms, access to and the exercise of power in accordance with the rule of law, the holding of periodic, free and fair elections based on secret balloting and universal suffrage as an expression of the sovereignty of the people, the pluralistic system of political parties and organizations, the separation of powers and independence of the branches of government, and which reflect that </w:t>
      </w:r>
      <w:r w:rsidRPr="00A11B16">
        <w:rPr>
          <w:szCs w:val="22"/>
          <w:shd w:val="clear" w:color="auto" w:fill="FFFFFF"/>
          <w:lang w:val="en-US"/>
        </w:rPr>
        <w:t>freedom of expression and of the press is an essential component of the exercise of democracy</w:t>
      </w:r>
      <w:r w:rsidRPr="00A11B16">
        <w:rPr>
          <w:szCs w:val="22"/>
          <w:lang w:val="en-US"/>
        </w:rPr>
        <w:t>;</w:t>
      </w:r>
    </w:p>
    <w:p w14:paraId="6913FC3C" w14:textId="77777777" w:rsidR="0034601E" w:rsidRPr="00A11B16" w:rsidRDefault="0034601E" w:rsidP="00F72F41">
      <w:pPr>
        <w:rPr>
          <w:szCs w:val="22"/>
          <w:lang w:val="en-US"/>
        </w:rPr>
      </w:pPr>
    </w:p>
    <w:p w14:paraId="3EC06955" w14:textId="5AFCC46D" w:rsidR="0034601E" w:rsidRPr="00A11B16" w:rsidRDefault="0034601E" w:rsidP="00F72F41">
      <w:pPr>
        <w:ind w:firstLine="720"/>
        <w:rPr>
          <w:rFonts w:eastAsiaTheme="minorEastAsia"/>
          <w:szCs w:val="22"/>
          <w:lang w:val="en-US" w:eastAsia="ja-JP"/>
        </w:rPr>
      </w:pPr>
      <w:r w:rsidRPr="00A11B16">
        <w:rPr>
          <w:szCs w:val="22"/>
          <w:shd w:val="clear" w:color="auto" w:fill="FFFFFF"/>
          <w:lang w:val="en-US"/>
        </w:rPr>
        <w:t xml:space="preserve">REITERATING WITH CONCERN </w:t>
      </w:r>
      <w:r w:rsidRPr="00A11B16">
        <w:rPr>
          <w:szCs w:val="22"/>
          <w:lang w:val="en-US"/>
        </w:rPr>
        <w:t>that the Government of Nicaragua has not implemented a series of agreed-upon measures, such as the duly</w:t>
      </w:r>
      <w:r w:rsidR="00490D61" w:rsidRPr="00A11B16">
        <w:rPr>
          <w:szCs w:val="22"/>
          <w:lang w:val="en-US"/>
        </w:rPr>
        <w:t xml:space="preserve"> </w:t>
      </w:r>
      <w:r w:rsidRPr="00A11B16">
        <w:rPr>
          <w:szCs w:val="22"/>
          <w:lang w:val="en-US"/>
        </w:rPr>
        <w:t xml:space="preserve">monitored and verified release of all political prisoners; it has not allowed the effective work of the Inter-American Commission on Human Rights </w:t>
      </w:r>
      <w:r w:rsidRPr="00A11B16">
        <w:rPr>
          <w:szCs w:val="22"/>
          <w:lang w:val="en-US"/>
        </w:rPr>
        <w:lastRenderedPageBreak/>
        <w:t>(IACHR) and its mechanisms in Nicaragua, including the MESENI; and it has not guaranteed freedom of expression, including for the press, or the exercise of the right to peaceful assembly;</w:t>
      </w:r>
    </w:p>
    <w:p w14:paraId="7695AC0E" w14:textId="77777777" w:rsidR="0034601E" w:rsidRPr="00A11B16" w:rsidRDefault="0034601E" w:rsidP="00F72F41">
      <w:pPr>
        <w:rPr>
          <w:szCs w:val="22"/>
          <w:lang w:val="en-US"/>
        </w:rPr>
      </w:pPr>
    </w:p>
    <w:p w14:paraId="66F68E8B" w14:textId="5F326A03" w:rsidR="0034601E" w:rsidRPr="00A11B16" w:rsidRDefault="0034601E" w:rsidP="00F72F41">
      <w:pPr>
        <w:ind w:firstLine="720"/>
        <w:rPr>
          <w:szCs w:val="22"/>
          <w:lang w:val="en-US"/>
        </w:rPr>
      </w:pPr>
      <w:r w:rsidRPr="00A11B16">
        <w:rPr>
          <w:szCs w:val="22"/>
          <w:lang w:val="en-US"/>
        </w:rPr>
        <w:t>EXPRESSING GRAVE CONCERN that arbitrary detention has not ceased; that auxiliary police forces and armed militia of the ruling party, which have continued their abuses and illegal actions, have not been dismantled, as called for by the IACHR; that the independent work of human rights organizations and defenders has not been protected; and that the safe return and permanence of all persons who were forced to leave Nicaragua has not been permitted</w:t>
      </w:r>
      <w:r w:rsidR="00D241F6" w:rsidRPr="00A11B16">
        <w:rPr>
          <w:szCs w:val="22"/>
          <w:lang w:val="en-US"/>
        </w:rPr>
        <w:t>;</w:t>
      </w:r>
    </w:p>
    <w:p w14:paraId="1BC75545" w14:textId="77777777" w:rsidR="0034601E" w:rsidRPr="00A11B16" w:rsidRDefault="0034601E" w:rsidP="00F72F41">
      <w:pPr>
        <w:rPr>
          <w:bCs/>
          <w:szCs w:val="22"/>
          <w:lang w:val="en-US"/>
        </w:rPr>
      </w:pPr>
    </w:p>
    <w:p w14:paraId="491F0BB0" w14:textId="607A991F" w:rsidR="0034601E" w:rsidRPr="00A11B16" w:rsidRDefault="0034601E" w:rsidP="00F72F41">
      <w:pPr>
        <w:ind w:firstLine="720"/>
        <w:rPr>
          <w:szCs w:val="22"/>
          <w:lang w:val="en-US"/>
        </w:rPr>
      </w:pPr>
      <w:r w:rsidRPr="00A11B16">
        <w:rPr>
          <w:szCs w:val="22"/>
          <w:lang w:val="en-US"/>
        </w:rPr>
        <w:t xml:space="preserve">NOTING WITH ALARM the worrisome trend of utilizing legislation to intimidate and/or threaten members of pro-democracy groups and independent media in Nicaragua, such as the introduction of the </w:t>
      </w:r>
      <w:r w:rsidR="00CC0BAD" w:rsidRPr="00A11B16">
        <w:rPr>
          <w:szCs w:val="22"/>
          <w:lang w:val="en-US"/>
        </w:rPr>
        <w:t>“</w:t>
      </w:r>
      <w:r w:rsidRPr="00A11B16">
        <w:rPr>
          <w:szCs w:val="22"/>
          <w:lang w:val="en-US"/>
        </w:rPr>
        <w:t>foreign agents law,</w:t>
      </w:r>
      <w:r w:rsidR="00CC0BAD" w:rsidRPr="00A11B16">
        <w:rPr>
          <w:szCs w:val="22"/>
          <w:lang w:val="en-US"/>
        </w:rPr>
        <w:t>”</w:t>
      </w:r>
      <w:r w:rsidRPr="00A11B16">
        <w:rPr>
          <w:szCs w:val="22"/>
          <w:lang w:val="en-US"/>
        </w:rPr>
        <w:t xml:space="preserve"> another proposing life sentences for broadly defined </w:t>
      </w:r>
      <w:r w:rsidR="00CC0BAD" w:rsidRPr="00A11B16">
        <w:rPr>
          <w:szCs w:val="22"/>
          <w:lang w:val="en-US"/>
        </w:rPr>
        <w:t>“</w:t>
      </w:r>
      <w:r w:rsidRPr="00A11B16">
        <w:rPr>
          <w:szCs w:val="22"/>
          <w:lang w:val="en-US"/>
        </w:rPr>
        <w:t>hate crimes,</w:t>
      </w:r>
      <w:r w:rsidR="00CC0BAD" w:rsidRPr="00A11B16">
        <w:rPr>
          <w:szCs w:val="22"/>
          <w:lang w:val="en-US"/>
        </w:rPr>
        <w:t>”</w:t>
      </w:r>
      <w:r w:rsidRPr="00A11B16">
        <w:rPr>
          <w:szCs w:val="22"/>
          <w:lang w:val="en-US"/>
        </w:rPr>
        <w:t xml:space="preserve"> and a third punishing the spread of so-called fake news on social media with up to four years in prison. These bills, according to the IACHR, undermine the exercise of social protest and freedom of expression, as well as the right to participate in public affairs and the right of association</w:t>
      </w:r>
      <w:r w:rsidR="00D241F6" w:rsidRPr="00A11B16">
        <w:rPr>
          <w:szCs w:val="22"/>
          <w:lang w:val="en-US"/>
        </w:rPr>
        <w:t>;</w:t>
      </w:r>
    </w:p>
    <w:p w14:paraId="47102DB0" w14:textId="77777777" w:rsidR="0034601E" w:rsidRPr="00A11B16" w:rsidRDefault="0034601E" w:rsidP="00F72F41">
      <w:pPr>
        <w:rPr>
          <w:szCs w:val="22"/>
          <w:lang w:val="en-US"/>
        </w:rPr>
      </w:pPr>
    </w:p>
    <w:p w14:paraId="52B58F1B" w14:textId="19935CD5" w:rsidR="0034601E" w:rsidRPr="00A11B16" w:rsidRDefault="0034601E" w:rsidP="00F72F41">
      <w:pPr>
        <w:ind w:firstLine="720"/>
        <w:rPr>
          <w:szCs w:val="22"/>
          <w:lang w:val="en-US"/>
        </w:rPr>
      </w:pPr>
      <w:r w:rsidRPr="00A11B16">
        <w:rPr>
          <w:szCs w:val="22"/>
          <w:lang w:val="en-US"/>
        </w:rPr>
        <w:t xml:space="preserve">TAKING INTO ACCOUNT </w:t>
      </w:r>
      <w:r w:rsidR="00D241F6" w:rsidRPr="00A11B16">
        <w:rPr>
          <w:szCs w:val="22"/>
          <w:lang w:val="en-US"/>
        </w:rPr>
        <w:t>that r</w:t>
      </w:r>
      <w:r w:rsidRPr="00A11B16">
        <w:rPr>
          <w:szCs w:val="22"/>
          <w:lang w:val="en-US"/>
        </w:rPr>
        <w:t xml:space="preserve">esolution </w:t>
      </w:r>
      <w:r w:rsidR="00D241F6" w:rsidRPr="00A11B16">
        <w:rPr>
          <w:szCs w:val="22"/>
          <w:lang w:val="en-US"/>
        </w:rPr>
        <w:t>CJI</w:t>
      </w:r>
      <w:r w:rsidRPr="00A11B16">
        <w:rPr>
          <w:szCs w:val="22"/>
          <w:lang w:val="en-US"/>
        </w:rPr>
        <w:t>/RES</w:t>
      </w:r>
      <w:r w:rsidR="00D241F6" w:rsidRPr="00A11B16">
        <w:rPr>
          <w:szCs w:val="22"/>
          <w:lang w:val="en-US"/>
        </w:rPr>
        <w:t xml:space="preserve">. </w:t>
      </w:r>
      <w:r w:rsidRPr="00A11B16">
        <w:rPr>
          <w:szCs w:val="22"/>
          <w:lang w:val="en-US"/>
        </w:rPr>
        <w:t xml:space="preserve">159 (LXXV-O/09) </w:t>
      </w:r>
      <w:r w:rsidR="00D241F6" w:rsidRPr="00A11B16">
        <w:rPr>
          <w:szCs w:val="22"/>
          <w:lang w:val="en-US"/>
        </w:rPr>
        <w:t xml:space="preserve">of the Inter-American Juridical Committee </w:t>
      </w:r>
      <w:r w:rsidRPr="00A11B16">
        <w:rPr>
          <w:szCs w:val="22"/>
          <w:lang w:val="en-US"/>
        </w:rPr>
        <w:t xml:space="preserve">stated that </w:t>
      </w:r>
      <w:r w:rsidR="00CC0BAD" w:rsidRPr="00A11B16">
        <w:rPr>
          <w:szCs w:val="22"/>
          <w:lang w:val="en-US"/>
        </w:rPr>
        <w:t>“</w:t>
      </w:r>
      <w:r w:rsidRPr="00A11B16">
        <w:rPr>
          <w:szCs w:val="22"/>
          <w:lang w:val="en-US"/>
        </w:rPr>
        <w:t>democracy does not consist only in electoral processes, but also in the legitimate exercise of power, within the framework of the rule of law, which includes respect for the essential elements, components and attributes of democracy</w:t>
      </w:r>
      <w:r w:rsidR="00CC0BAD" w:rsidRPr="00A11B16">
        <w:rPr>
          <w:szCs w:val="22"/>
          <w:lang w:val="en-US"/>
        </w:rPr>
        <w:t>”</w:t>
      </w:r>
      <w:r w:rsidRPr="00A11B16">
        <w:rPr>
          <w:szCs w:val="22"/>
          <w:lang w:val="en-US"/>
        </w:rPr>
        <w:t>;</w:t>
      </w:r>
    </w:p>
    <w:p w14:paraId="1A3FD44E" w14:textId="77777777" w:rsidR="0034601E" w:rsidRPr="00A11B16" w:rsidRDefault="0034601E" w:rsidP="00F72F41">
      <w:pPr>
        <w:rPr>
          <w:szCs w:val="22"/>
          <w:lang w:val="en-US"/>
        </w:rPr>
      </w:pPr>
    </w:p>
    <w:p w14:paraId="1DC0717B" w14:textId="2576A320" w:rsidR="0034601E" w:rsidRPr="00A11B16" w:rsidRDefault="0034601E" w:rsidP="00F72F41">
      <w:pPr>
        <w:ind w:firstLine="720"/>
        <w:rPr>
          <w:bCs/>
          <w:szCs w:val="22"/>
          <w:lang w:val="en-US"/>
        </w:rPr>
      </w:pPr>
      <w:r w:rsidRPr="00A11B16">
        <w:rPr>
          <w:szCs w:val="22"/>
          <w:lang w:val="en-US"/>
        </w:rPr>
        <w:t xml:space="preserve">WELCOMING the efforts of the </w:t>
      </w:r>
      <w:r w:rsidR="001F20CB" w:rsidRPr="00A11B16">
        <w:rPr>
          <w:szCs w:val="22"/>
          <w:lang w:val="en-US"/>
        </w:rPr>
        <w:t xml:space="preserve">Permanent Council </w:t>
      </w:r>
      <w:r w:rsidRPr="00A11B16">
        <w:rPr>
          <w:szCs w:val="22"/>
          <w:lang w:val="en-US"/>
        </w:rPr>
        <w:t>Working Group on Nicaragua and</w:t>
      </w:r>
      <w:r w:rsidRPr="00A11B16">
        <w:rPr>
          <w:color w:val="FF0000"/>
          <w:szCs w:val="22"/>
          <w:lang w:val="en-US"/>
        </w:rPr>
        <w:t xml:space="preserve"> </w:t>
      </w:r>
      <w:r w:rsidRPr="00A11B16">
        <w:rPr>
          <w:szCs w:val="22"/>
          <w:lang w:val="en-US"/>
        </w:rPr>
        <w:t xml:space="preserve">of the </w:t>
      </w:r>
      <w:r w:rsidR="001F20CB" w:rsidRPr="00A11B16">
        <w:rPr>
          <w:szCs w:val="22"/>
          <w:lang w:val="en-US"/>
        </w:rPr>
        <w:t xml:space="preserve">OAS </w:t>
      </w:r>
      <w:r w:rsidRPr="00A11B16">
        <w:rPr>
          <w:szCs w:val="22"/>
          <w:lang w:val="en-US"/>
        </w:rPr>
        <w:t>High</w:t>
      </w:r>
      <w:r w:rsidR="00D241F6" w:rsidRPr="00A11B16">
        <w:rPr>
          <w:szCs w:val="22"/>
          <w:lang w:val="en-US"/>
        </w:rPr>
        <w:t>-</w:t>
      </w:r>
      <w:r w:rsidRPr="00A11B16">
        <w:rPr>
          <w:szCs w:val="22"/>
          <w:lang w:val="en-US"/>
        </w:rPr>
        <w:t xml:space="preserve">Level Commission on Nicaragua, and expressing concern </w:t>
      </w:r>
      <w:r w:rsidR="00490D61" w:rsidRPr="00A11B16">
        <w:rPr>
          <w:szCs w:val="22"/>
          <w:lang w:val="en-US"/>
        </w:rPr>
        <w:t>at</w:t>
      </w:r>
      <w:r w:rsidRPr="00A11B16">
        <w:rPr>
          <w:szCs w:val="22"/>
          <w:lang w:val="en-US"/>
        </w:rPr>
        <w:t xml:space="preserve"> the refusal </w:t>
      </w:r>
      <w:r w:rsidR="001F20CB" w:rsidRPr="00A11B16">
        <w:rPr>
          <w:szCs w:val="22"/>
          <w:lang w:val="en-US"/>
        </w:rPr>
        <w:t xml:space="preserve">of the Government of Nicaragua </w:t>
      </w:r>
      <w:r w:rsidRPr="00A11B16">
        <w:rPr>
          <w:szCs w:val="22"/>
          <w:lang w:val="en-US"/>
        </w:rPr>
        <w:t>to engage with those mechanisms;</w:t>
      </w:r>
      <w:r w:rsidR="00D241F6" w:rsidRPr="00A11B16">
        <w:rPr>
          <w:szCs w:val="22"/>
          <w:lang w:val="en-US"/>
        </w:rPr>
        <w:t xml:space="preserve"> and</w:t>
      </w:r>
    </w:p>
    <w:p w14:paraId="7ACE378C" w14:textId="77777777" w:rsidR="0034601E" w:rsidRPr="00A11B16" w:rsidRDefault="0034601E" w:rsidP="00F72F41">
      <w:pPr>
        <w:rPr>
          <w:szCs w:val="22"/>
          <w:lang w:val="en-US"/>
        </w:rPr>
      </w:pPr>
    </w:p>
    <w:p w14:paraId="5435FB15" w14:textId="28CE1496" w:rsidR="0034601E" w:rsidRPr="00A11B16" w:rsidRDefault="0034601E" w:rsidP="00F72F41">
      <w:pPr>
        <w:ind w:firstLine="720"/>
        <w:rPr>
          <w:szCs w:val="22"/>
          <w:lang w:val="en-US"/>
        </w:rPr>
      </w:pPr>
      <w:r w:rsidRPr="00A11B16">
        <w:rPr>
          <w:szCs w:val="22"/>
          <w:lang w:val="en-US"/>
        </w:rPr>
        <w:t>TAKING NOTE of the conclusions of the report presented by the OAS Secretary General to the Permanent Council on June 24, 2020 (CP/INF.8682/20)</w:t>
      </w:r>
      <w:r w:rsidR="00D241F6" w:rsidRPr="00A11B16">
        <w:rPr>
          <w:szCs w:val="22"/>
          <w:lang w:val="en-US"/>
        </w:rPr>
        <w:t>,</w:t>
      </w:r>
    </w:p>
    <w:p w14:paraId="35EE2CF8" w14:textId="77777777" w:rsidR="0034601E" w:rsidRPr="00A11B16" w:rsidRDefault="0034601E" w:rsidP="00F72F41">
      <w:pPr>
        <w:rPr>
          <w:szCs w:val="22"/>
          <w:lang w:val="en-US"/>
        </w:rPr>
      </w:pPr>
    </w:p>
    <w:p w14:paraId="0D4005DB" w14:textId="77777777" w:rsidR="0034601E" w:rsidRPr="00A11B16" w:rsidRDefault="0034601E" w:rsidP="00F72F41">
      <w:pPr>
        <w:rPr>
          <w:szCs w:val="22"/>
          <w:lang w:val="en-US"/>
        </w:rPr>
      </w:pPr>
      <w:r w:rsidRPr="00A11B16">
        <w:rPr>
          <w:szCs w:val="22"/>
          <w:lang w:val="en-US"/>
        </w:rPr>
        <w:t>RESOLVES:</w:t>
      </w:r>
    </w:p>
    <w:p w14:paraId="6C2D5B47" w14:textId="77777777" w:rsidR="0034601E" w:rsidRPr="00A11B16" w:rsidRDefault="0034601E" w:rsidP="00F72F41">
      <w:pPr>
        <w:rPr>
          <w:szCs w:val="22"/>
          <w:lang w:val="en-US"/>
        </w:rPr>
      </w:pPr>
      <w:bookmarkStart w:id="40" w:name="_Hlk23856177"/>
      <w:bookmarkEnd w:id="40"/>
    </w:p>
    <w:p w14:paraId="23139FE4" w14:textId="5D6DE54B" w:rsidR="0034601E" w:rsidRPr="00A11B16" w:rsidRDefault="0034601E" w:rsidP="00F72F41">
      <w:pPr>
        <w:ind w:firstLine="709"/>
        <w:rPr>
          <w:bCs/>
          <w:szCs w:val="22"/>
          <w:lang w:val="en-US"/>
        </w:rPr>
      </w:pPr>
      <w:r w:rsidRPr="00A11B16">
        <w:rPr>
          <w:szCs w:val="22"/>
          <w:lang w:val="en-US"/>
        </w:rPr>
        <w:t>1.</w:t>
      </w:r>
      <w:r w:rsidRPr="00A11B16">
        <w:rPr>
          <w:szCs w:val="22"/>
          <w:lang w:val="en-US"/>
        </w:rPr>
        <w:tab/>
        <w:t xml:space="preserve">To reiterate the concern of the inter-American community over the deterioration of democratic institutions, and to urge the Government of Nicaragua to respect </w:t>
      </w:r>
      <w:r w:rsidR="008D005B" w:rsidRPr="00A11B16">
        <w:rPr>
          <w:szCs w:val="22"/>
          <w:lang w:val="en-US"/>
        </w:rPr>
        <w:t xml:space="preserve">fully </w:t>
      </w:r>
      <w:r w:rsidRPr="00A11B16">
        <w:rPr>
          <w:szCs w:val="22"/>
          <w:lang w:val="en-US"/>
        </w:rPr>
        <w:t>the constitutional order, human rights</w:t>
      </w:r>
      <w:r w:rsidR="008D005B" w:rsidRPr="00A11B16">
        <w:rPr>
          <w:szCs w:val="22"/>
          <w:lang w:val="en-US"/>
        </w:rPr>
        <w:t>,</w:t>
      </w:r>
      <w:r w:rsidRPr="00A11B16">
        <w:rPr>
          <w:szCs w:val="22"/>
          <w:lang w:val="en-US"/>
        </w:rPr>
        <w:t xml:space="preserve"> and fundamental freedoms, and to hold free and fair national, presidential</w:t>
      </w:r>
      <w:r w:rsidR="008D005B" w:rsidRPr="00A11B16">
        <w:rPr>
          <w:szCs w:val="22"/>
          <w:lang w:val="en-US"/>
        </w:rPr>
        <w:t>,</w:t>
      </w:r>
      <w:r w:rsidRPr="00A11B16">
        <w:rPr>
          <w:szCs w:val="22"/>
          <w:lang w:val="en-US"/>
        </w:rPr>
        <w:t xml:space="preserve"> and legislative elections in Nicaragua, in fulfillment of its fundamental commitments and duties as articulated in the </w:t>
      </w:r>
      <w:r w:rsidR="001318CD" w:rsidRPr="00A11B16">
        <w:rPr>
          <w:szCs w:val="22"/>
          <w:lang w:val="en-US"/>
        </w:rPr>
        <w:t>Inter-American Democratic Charter</w:t>
      </w:r>
      <w:r w:rsidRPr="00A11B16">
        <w:rPr>
          <w:szCs w:val="22"/>
          <w:lang w:val="en-US"/>
        </w:rPr>
        <w:t>.</w:t>
      </w:r>
    </w:p>
    <w:p w14:paraId="42E9B349" w14:textId="77777777" w:rsidR="0034601E" w:rsidRPr="00A11B16" w:rsidRDefault="0034601E" w:rsidP="00F72F41">
      <w:pPr>
        <w:rPr>
          <w:szCs w:val="22"/>
          <w:lang w:val="en-US"/>
        </w:rPr>
      </w:pPr>
    </w:p>
    <w:p w14:paraId="1A8FDFF9" w14:textId="77777777" w:rsidR="0034601E" w:rsidRPr="00A11B16" w:rsidRDefault="0034601E" w:rsidP="00F72F41">
      <w:pPr>
        <w:ind w:firstLine="720"/>
        <w:rPr>
          <w:bCs/>
          <w:szCs w:val="22"/>
          <w:lang w:val="en-US"/>
        </w:rPr>
      </w:pPr>
      <w:r w:rsidRPr="00A11B16">
        <w:rPr>
          <w:szCs w:val="22"/>
          <w:lang w:val="en-US"/>
        </w:rPr>
        <w:t>2.</w:t>
      </w:r>
      <w:r w:rsidRPr="00A11B16">
        <w:rPr>
          <w:szCs w:val="22"/>
          <w:lang w:val="en-US"/>
        </w:rPr>
        <w:tab/>
        <w:t>To urge the Government of Nicaragua to accept the broad and effective deployment of electoral observation missions comprising independent, accredited international observers in the Nicaraguan electoral process.</w:t>
      </w:r>
    </w:p>
    <w:p w14:paraId="1C900EE1" w14:textId="77777777" w:rsidR="0034601E" w:rsidRPr="00A11B16" w:rsidRDefault="0034601E" w:rsidP="00F72F41">
      <w:pPr>
        <w:jc w:val="left"/>
        <w:rPr>
          <w:iCs/>
          <w:szCs w:val="22"/>
          <w:lang w:val="en-US"/>
        </w:rPr>
      </w:pPr>
    </w:p>
    <w:p w14:paraId="5D9782C9" w14:textId="5C024C35" w:rsidR="0034601E" w:rsidRPr="00A11B16" w:rsidRDefault="0034601E" w:rsidP="00F72F41">
      <w:pPr>
        <w:rPr>
          <w:szCs w:val="22"/>
          <w:lang w:val="en-US"/>
        </w:rPr>
      </w:pPr>
      <w:r w:rsidRPr="00A11B16">
        <w:rPr>
          <w:szCs w:val="22"/>
          <w:lang w:val="en-US"/>
        </w:rPr>
        <w:tab/>
        <w:t>3.</w:t>
      </w:r>
      <w:r w:rsidRPr="00A11B16">
        <w:rPr>
          <w:szCs w:val="22"/>
          <w:lang w:val="en-US"/>
        </w:rPr>
        <w:tab/>
        <w:t xml:space="preserve">To request the General Secretariat to support inclusive and timely negotiations between the Government of Nicaragua and national actors representing the Nicaraguan opposition on meaningful electoral reform measures consistent with applicable international standards, and </w:t>
      </w:r>
      <w:r w:rsidR="008D005B" w:rsidRPr="00A11B16">
        <w:rPr>
          <w:szCs w:val="22"/>
          <w:lang w:val="en-US"/>
        </w:rPr>
        <w:t xml:space="preserve">that it </w:t>
      </w:r>
      <w:r w:rsidRPr="00A11B16">
        <w:rPr>
          <w:szCs w:val="22"/>
          <w:lang w:val="en-US"/>
        </w:rPr>
        <w:t>provide technical assistance in their implementation, so as to promote free and fair elections. It is essential/critical that these measures include, among others:</w:t>
      </w:r>
    </w:p>
    <w:p w14:paraId="188149F0" w14:textId="77777777" w:rsidR="0034601E" w:rsidRPr="00A11B16" w:rsidRDefault="0034601E" w:rsidP="00F72F41">
      <w:pPr>
        <w:rPr>
          <w:szCs w:val="22"/>
          <w:lang w:val="en-US"/>
        </w:rPr>
      </w:pPr>
    </w:p>
    <w:p w14:paraId="32FE4BC3" w14:textId="54172169" w:rsidR="0034601E" w:rsidRPr="00A11B16" w:rsidRDefault="0034601E" w:rsidP="00F72F41">
      <w:pPr>
        <w:ind w:left="2160" w:hanging="720"/>
        <w:rPr>
          <w:szCs w:val="22"/>
          <w:lang w:val="en-US"/>
        </w:rPr>
      </w:pPr>
      <w:r w:rsidRPr="00A11B16">
        <w:rPr>
          <w:szCs w:val="22"/>
          <w:lang w:val="en-US"/>
        </w:rPr>
        <w:lastRenderedPageBreak/>
        <w:t>a.</w:t>
      </w:r>
      <w:r w:rsidRPr="00A11B16">
        <w:rPr>
          <w:szCs w:val="22"/>
          <w:lang w:val="en-US"/>
        </w:rPr>
        <w:tab/>
        <w:t>modernization and restructuring of the Supreme Electoral Council to ensure it operates in a fully independent, transparent</w:t>
      </w:r>
      <w:r w:rsidR="002456BD" w:rsidRPr="00A11B16">
        <w:rPr>
          <w:szCs w:val="22"/>
          <w:lang w:val="en-US"/>
        </w:rPr>
        <w:t>,</w:t>
      </w:r>
      <w:r w:rsidRPr="00A11B16">
        <w:rPr>
          <w:szCs w:val="22"/>
          <w:lang w:val="en-US"/>
        </w:rPr>
        <w:t xml:space="preserve"> and accountable fashion;</w:t>
      </w:r>
    </w:p>
    <w:p w14:paraId="60AD4DEE" w14:textId="77777777" w:rsidR="0034601E" w:rsidRPr="00A11B16" w:rsidRDefault="0034601E" w:rsidP="00F72F41">
      <w:pPr>
        <w:ind w:left="2160" w:hanging="720"/>
        <w:rPr>
          <w:szCs w:val="22"/>
          <w:lang w:val="en-US"/>
        </w:rPr>
      </w:pPr>
      <w:r w:rsidRPr="00A11B16">
        <w:rPr>
          <w:szCs w:val="22"/>
          <w:lang w:val="en-US"/>
        </w:rPr>
        <w:t>b.</w:t>
      </w:r>
      <w:r w:rsidRPr="00A11B16">
        <w:rPr>
          <w:szCs w:val="22"/>
          <w:lang w:val="en-US"/>
        </w:rPr>
        <w:tab/>
        <w:t>a pluralistic political process leading to the effective exercise of civil and political rights, including the rights of peaceful assembly and freedom of expression, and open registration of new political parties;</w:t>
      </w:r>
    </w:p>
    <w:p w14:paraId="73939859" w14:textId="77777777" w:rsidR="0034601E" w:rsidRPr="00A11B16" w:rsidRDefault="0034601E" w:rsidP="00F72F41">
      <w:pPr>
        <w:ind w:left="2160" w:hanging="720"/>
        <w:rPr>
          <w:szCs w:val="22"/>
          <w:lang w:val="en-US"/>
        </w:rPr>
      </w:pPr>
      <w:r w:rsidRPr="00A11B16">
        <w:rPr>
          <w:szCs w:val="22"/>
          <w:lang w:val="en-US"/>
        </w:rPr>
        <w:t>c.</w:t>
      </w:r>
      <w:r w:rsidRPr="00A11B16">
        <w:rPr>
          <w:szCs w:val="22"/>
          <w:lang w:val="en-US"/>
        </w:rPr>
        <w:tab/>
        <w:t>independent technical review and updating of voting registries and independent audit of voter rolls;</w:t>
      </w:r>
    </w:p>
    <w:p w14:paraId="004875F6" w14:textId="77777777" w:rsidR="0034601E" w:rsidRPr="00A11B16" w:rsidRDefault="0034601E" w:rsidP="00F72F41">
      <w:pPr>
        <w:ind w:left="2160" w:hanging="720"/>
        <w:rPr>
          <w:szCs w:val="22"/>
          <w:lang w:val="en-US"/>
        </w:rPr>
      </w:pPr>
      <w:r w:rsidRPr="00A11B16">
        <w:rPr>
          <w:szCs w:val="22"/>
          <w:lang w:val="en-US"/>
        </w:rPr>
        <w:t>d.</w:t>
      </w:r>
      <w:r w:rsidRPr="00A11B16">
        <w:rPr>
          <w:szCs w:val="22"/>
          <w:lang w:val="en-US"/>
        </w:rPr>
        <w:tab/>
        <w:t>independent, credible, and accredited international electoral observation;</w:t>
      </w:r>
    </w:p>
    <w:p w14:paraId="76E219EF" w14:textId="5175F0C2" w:rsidR="0034601E" w:rsidRPr="00A11B16" w:rsidRDefault="0034601E" w:rsidP="00F72F41">
      <w:pPr>
        <w:ind w:left="2160" w:hanging="720"/>
        <w:rPr>
          <w:szCs w:val="22"/>
          <w:lang w:val="en-US"/>
        </w:rPr>
      </w:pPr>
      <w:r w:rsidRPr="00A11B16">
        <w:rPr>
          <w:szCs w:val="22"/>
          <w:lang w:val="en-US"/>
        </w:rPr>
        <w:t>e.</w:t>
      </w:r>
      <w:r w:rsidRPr="00A11B16">
        <w:rPr>
          <w:szCs w:val="22"/>
          <w:lang w:val="en-US"/>
        </w:rPr>
        <w:tab/>
        <w:t>transparent and effective voter registration</w:t>
      </w:r>
      <w:r w:rsidR="008D005B" w:rsidRPr="00A11B16">
        <w:rPr>
          <w:szCs w:val="22"/>
          <w:lang w:val="en-US"/>
        </w:rPr>
        <w:t>,</w:t>
      </w:r>
      <w:r w:rsidRPr="00A11B16">
        <w:rPr>
          <w:szCs w:val="22"/>
          <w:lang w:val="en-US"/>
        </w:rPr>
        <w:t xml:space="preserve"> ID card </w:t>
      </w:r>
      <w:r w:rsidR="008D005B" w:rsidRPr="00A11B16">
        <w:rPr>
          <w:szCs w:val="22"/>
          <w:lang w:val="en-US"/>
        </w:rPr>
        <w:t xml:space="preserve">distribution, </w:t>
      </w:r>
      <w:r w:rsidRPr="00A11B16">
        <w:rPr>
          <w:szCs w:val="22"/>
          <w:lang w:val="en-US"/>
        </w:rPr>
        <w:t>and voting center management;</w:t>
      </w:r>
    </w:p>
    <w:p w14:paraId="5B09CF2C" w14:textId="77777777" w:rsidR="0034601E" w:rsidRPr="00A11B16" w:rsidRDefault="0034601E" w:rsidP="00F72F41">
      <w:pPr>
        <w:ind w:left="2160" w:hanging="720"/>
        <w:rPr>
          <w:szCs w:val="22"/>
          <w:lang w:val="en-US"/>
        </w:rPr>
      </w:pPr>
      <w:r w:rsidRPr="00A11B16">
        <w:rPr>
          <w:szCs w:val="22"/>
          <w:lang w:val="en-US"/>
        </w:rPr>
        <w:t>f.</w:t>
      </w:r>
      <w:r w:rsidRPr="00A11B16">
        <w:rPr>
          <w:szCs w:val="22"/>
          <w:lang w:val="en-US"/>
        </w:rPr>
        <w:tab/>
        <w:t>transparent counting and consolidation of results, and real-time publishing of results; and</w:t>
      </w:r>
    </w:p>
    <w:p w14:paraId="225DC20C" w14:textId="77777777" w:rsidR="0034601E" w:rsidRPr="00A11B16" w:rsidRDefault="0034601E" w:rsidP="00F72F41">
      <w:pPr>
        <w:ind w:left="2160" w:hanging="720"/>
        <w:rPr>
          <w:szCs w:val="22"/>
          <w:lang w:val="en-US"/>
        </w:rPr>
      </w:pPr>
      <w:r w:rsidRPr="00A11B16">
        <w:rPr>
          <w:szCs w:val="22"/>
          <w:lang w:val="en-US"/>
        </w:rPr>
        <w:t>g.</w:t>
      </w:r>
      <w:r w:rsidRPr="00A11B16">
        <w:rPr>
          <w:szCs w:val="22"/>
          <w:lang w:val="en-US"/>
        </w:rPr>
        <w:tab/>
        <w:t>adequate procedures for lodging complaints about election conduct and results, and procedures for resolving them.</w:t>
      </w:r>
    </w:p>
    <w:p w14:paraId="01EA11E4" w14:textId="77777777" w:rsidR="0034601E" w:rsidRPr="00A11B16" w:rsidRDefault="0034601E" w:rsidP="00F72F41">
      <w:pPr>
        <w:rPr>
          <w:szCs w:val="22"/>
          <w:lang w:val="en-US"/>
        </w:rPr>
      </w:pPr>
    </w:p>
    <w:p w14:paraId="0BBD0EE7" w14:textId="77777777" w:rsidR="0034601E" w:rsidRPr="00A11B16" w:rsidRDefault="0034601E" w:rsidP="00F72F41">
      <w:pPr>
        <w:rPr>
          <w:szCs w:val="22"/>
          <w:lang w:val="en-US"/>
        </w:rPr>
      </w:pPr>
      <w:r w:rsidRPr="00A11B16">
        <w:rPr>
          <w:szCs w:val="22"/>
          <w:lang w:val="en-US"/>
        </w:rPr>
        <w:tab/>
        <w:t>4.</w:t>
      </w:r>
      <w:r w:rsidRPr="00A11B16">
        <w:rPr>
          <w:szCs w:val="22"/>
          <w:lang w:val="en-US"/>
        </w:rPr>
        <w:tab/>
        <w:t>To urge that concrete electoral reform commitments, in particular modernization and restructuring of the Supreme Electoral Council, be in place before the State convokes general elections, or no later than May 2021.</w:t>
      </w:r>
    </w:p>
    <w:p w14:paraId="6EF17ACD" w14:textId="77777777" w:rsidR="0034601E" w:rsidRPr="00A11B16" w:rsidRDefault="0034601E" w:rsidP="00F72F41">
      <w:pPr>
        <w:rPr>
          <w:szCs w:val="22"/>
          <w:lang w:val="en-US"/>
        </w:rPr>
      </w:pPr>
    </w:p>
    <w:p w14:paraId="4100F4DD" w14:textId="34A21772" w:rsidR="0034601E" w:rsidRPr="00A11B16" w:rsidRDefault="0034601E" w:rsidP="00F72F41">
      <w:pPr>
        <w:rPr>
          <w:szCs w:val="22"/>
          <w:lang w:val="en-US"/>
        </w:rPr>
      </w:pPr>
      <w:r w:rsidRPr="00A11B16">
        <w:rPr>
          <w:szCs w:val="22"/>
          <w:lang w:val="en-US"/>
        </w:rPr>
        <w:tab/>
        <w:t>5.</w:t>
      </w:r>
      <w:r w:rsidRPr="00A11B16">
        <w:rPr>
          <w:szCs w:val="22"/>
          <w:lang w:val="en-US"/>
        </w:rPr>
        <w:tab/>
        <w:t>To request the General Secretariat to report, on a regular basis, on the state of agreements and timetables for the implementation of electoral reforms, leading to free, fair, competitive, observed, and legitimate elections.</w:t>
      </w:r>
    </w:p>
    <w:p w14:paraId="5CBE8A4A" w14:textId="77777777" w:rsidR="0034601E" w:rsidRPr="00A11B16" w:rsidRDefault="0034601E" w:rsidP="00F72F41">
      <w:pPr>
        <w:jc w:val="left"/>
        <w:rPr>
          <w:szCs w:val="22"/>
          <w:lang w:val="en-US"/>
        </w:rPr>
      </w:pPr>
      <w:r w:rsidRPr="00A11B16">
        <w:rPr>
          <w:szCs w:val="22"/>
          <w:lang w:val="en-US"/>
        </w:rPr>
        <w:br w:type="page"/>
      </w:r>
    </w:p>
    <w:p w14:paraId="14CC2814" w14:textId="77777777" w:rsidR="0034601E" w:rsidRPr="00A11B16" w:rsidRDefault="0034601E" w:rsidP="00F72F41">
      <w:pPr>
        <w:jc w:val="center"/>
        <w:rPr>
          <w:sz w:val="20"/>
          <w:lang w:val="en-US"/>
        </w:rPr>
      </w:pPr>
      <w:r w:rsidRPr="00A11B16">
        <w:rPr>
          <w:sz w:val="20"/>
          <w:lang w:val="en-US"/>
        </w:rPr>
        <w:lastRenderedPageBreak/>
        <w:t>FOOTNOTES</w:t>
      </w:r>
    </w:p>
    <w:p w14:paraId="772A5005" w14:textId="77777777" w:rsidR="0034601E" w:rsidRPr="00A11B16" w:rsidRDefault="0034601E" w:rsidP="00F72F41">
      <w:pPr>
        <w:rPr>
          <w:sz w:val="20"/>
          <w:lang w:val="en-US"/>
        </w:rPr>
      </w:pPr>
    </w:p>
    <w:p w14:paraId="2D4CB7F8" w14:textId="77777777" w:rsidR="0034601E" w:rsidRPr="00A11B16" w:rsidRDefault="0034601E" w:rsidP="00F72F41">
      <w:pPr>
        <w:rPr>
          <w:sz w:val="20"/>
          <w:lang w:val="en-US"/>
        </w:rPr>
      </w:pPr>
    </w:p>
    <w:p w14:paraId="733A6B26" w14:textId="02C6AA5B" w:rsidR="0034601E" w:rsidRPr="00A11B16" w:rsidRDefault="0034601E" w:rsidP="00F72F41">
      <w:pPr>
        <w:ind w:left="90" w:firstLine="270"/>
        <w:rPr>
          <w:sz w:val="20"/>
          <w:lang w:val="en-US"/>
        </w:rPr>
      </w:pPr>
      <w:r w:rsidRPr="00A11B16">
        <w:rPr>
          <w:sz w:val="20"/>
          <w:lang w:val="en-US"/>
        </w:rPr>
        <w:tab/>
        <w:t>1.</w:t>
      </w:r>
      <w:r w:rsidRPr="00A11B16">
        <w:rPr>
          <w:sz w:val="20"/>
          <w:lang w:val="en-US"/>
        </w:rPr>
        <w:tab/>
        <w:t>… the General Assembly and rejects both the convocation of the item on Nicaragua and the resolution that has been presented, which the Government of Nicaragua neither requested nor authorized.</w:t>
      </w:r>
    </w:p>
    <w:p w14:paraId="232D8AA4" w14:textId="77777777" w:rsidR="0034601E" w:rsidRPr="00A11B16" w:rsidRDefault="0034601E" w:rsidP="00F72F41">
      <w:pPr>
        <w:rPr>
          <w:sz w:val="20"/>
          <w:lang w:val="en-US"/>
        </w:rPr>
      </w:pPr>
    </w:p>
    <w:p w14:paraId="252C768B" w14:textId="77777777" w:rsidR="0034601E" w:rsidRPr="00A11B16" w:rsidRDefault="0034601E" w:rsidP="00F72F41">
      <w:pPr>
        <w:ind w:left="90" w:firstLine="630"/>
        <w:rPr>
          <w:sz w:val="20"/>
          <w:lang w:val="en-US"/>
        </w:rPr>
      </w:pPr>
      <w:r w:rsidRPr="00A11B16">
        <w:rPr>
          <w:sz w:val="20"/>
          <w:lang w:val="en-US"/>
        </w:rPr>
        <w:t>We declare this interventionist resolution by this body as lacking the approval of the sovereign Government of Nicaragua and as unacceptable and inadmissible and we therefore reject it.</w:t>
      </w:r>
    </w:p>
    <w:p w14:paraId="35CC787B" w14:textId="77777777" w:rsidR="0034601E" w:rsidRPr="00A11B16" w:rsidRDefault="0034601E" w:rsidP="00F72F41">
      <w:pPr>
        <w:rPr>
          <w:sz w:val="20"/>
          <w:lang w:val="en-US"/>
        </w:rPr>
      </w:pPr>
    </w:p>
    <w:p w14:paraId="0036D331" w14:textId="77777777" w:rsidR="0034601E" w:rsidRPr="00A11B16" w:rsidRDefault="0034601E" w:rsidP="00F72F41">
      <w:pPr>
        <w:ind w:left="90" w:firstLine="630"/>
        <w:rPr>
          <w:sz w:val="20"/>
          <w:lang w:val="en-US"/>
        </w:rPr>
      </w:pPr>
      <w:r w:rsidRPr="00A11B16">
        <w:rPr>
          <w:sz w:val="20"/>
          <w:lang w:val="en-US"/>
        </w:rPr>
        <w:t>It has no binding effect on the Government of Nicaragua; but to the contrary, it violates the purposes and principles of the United Nations Charter, the essential foundations and the Nature and Purposes of the OAS Charter, and the principles of international law relating to the sovereign equality of states, noninterference in matters that are essentially within the domestic jurisdiction of states, and the right to self-determination.</w:t>
      </w:r>
    </w:p>
    <w:p w14:paraId="52509D5F" w14:textId="77777777" w:rsidR="0034601E" w:rsidRPr="00A11B16" w:rsidRDefault="0034601E" w:rsidP="00F72F41">
      <w:pPr>
        <w:rPr>
          <w:sz w:val="20"/>
          <w:lang w:val="en-US"/>
        </w:rPr>
      </w:pPr>
    </w:p>
    <w:p w14:paraId="79B2238C" w14:textId="47B342D3" w:rsidR="0034601E" w:rsidRPr="00A11B16" w:rsidRDefault="0034601E" w:rsidP="00F72F41">
      <w:pPr>
        <w:ind w:left="90" w:firstLine="630"/>
        <w:rPr>
          <w:bCs/>
          <w:sz w:val="20"/>
          <w:lang w:val="en-US"/>
        </w:rPr>
      </w:pPr>
      <w:r w:rsidRPr="00A11B16">
        <w:rPr>
          <w:bCs/>
          <w:sz w:val="20"/>
          <w:lang w:val="en-US"/>
        </w:rPr>
        <w:t>We must remember that the Inter-American Democratic Charter is a lower-level instrument that is subject to the provisions of the OAS Charter and hence does not repeal or replace this Organization</w:t>
      </w:r>
      <w:r w:rsidR="005C5676" w:rsidRPr="00A11B16">
        <w:rPr>
          <w:bCs/>
          <w:sz w:val="20"/>
          <w:lang w:val="en-US"/>
        </w:rPr>
        <w:t>’</w:t>
      </w:r>
      <w:r w:rsidRPr="00A11B16">
        <w:rPr>
          <w:bCs/>
          <w:sz w:val="20"/>
          <w:lang w:val="en-US"/>
        </w:rPr>
        <w:t xml:space="preserve">s founding principles; neither is it a </w:t>
      </w:r>
      <w:r w:rsidRPr="00A11B16">
        <w:rPr>
          <w:bCs/>
          <w:i/>
          <w:iCs/>
          <w:sz w:val="20"/>
          <w:lang w:val="en-US"/>
        </w:rPr>
        <w:t>carte blanche</w:t>
      </w:r>
      <w:r w:rsidRPr="00A11B16">
        <w:rPr>
          <w:bCs/>
          <w:sz w:val="20"/>
          <w:lang w:val="en-US"/>
        </w:rPr>
        <w:t xml:space="preserve"> to promote interference in the internal and external affairs of states, much less license to violate states</w:t>
      </w:r>
      <w:r w:rsidR="005C5676" w:rsidRPr="00A11B16">
        <w:rPr>
          <w:bCs/>
          <w:sz w:val="20"/>
          <w:lang w:val="en-US"/>
        </w:rPr>
        <w:t>’</w:t>
      </w:r>
      <w:r w:rsidRPr="00A11B16">
        <w:rPr>
          <w:bCs/>
          <w:sz w:val="20"/>
          <w:lang w:val="en-US"/>
        </w:rPr>
        <w:t xml:space="preserve"> sovereignty and independence and flagrantly violate the inter-American legal order and undermine regional peace and security. Any such exercise is an absolutely illegal move, which Nicaragua rejects because it is unacceptable.</w:t>
      </w:r>
    </w:p>
    <w:p w14:paraId="420A9883" w14:textId="77777777" w:rsidR="0034601E" w:rsidRPr="00A11B16" w:rsidRDefault="0034601E" w:rsidP="00F72F41">
      <w:pPr>
        <w:rPr>
          <w:bCs/>
          <w:sz w:val="20"/>
          <w:lang w:val="en-US"/>
        </w:rPr>
      </w:pPr>
    </w:p>
    <w:p w14:paraId="2B89ADBC" w14:textId="1A820C19" w:rsidR="0034601E" w:rsidRPr="00A11B16" w:rsidRDefault="0034601E" w:rsidP="00F72F41">
      <w:pPr>
        <w:ind w:left="90" w:firstLine="630"/>
        <w:rPr>
          <w:bCs/>
          <w:sz w:val="20"/>
          <w:lang w:val="en-US"/>
        </w:rPr>
      </w:pPr>
      <w:r w:rsidRPr="00A11B16">
        <w:rPr>
          <w:bCs/>
          <w:sz w:val="20"/>
          <w:lang w:val="en-US"/>
        </w:rPr>
        <w:t>The OAS Charter is itself subject to the United Nations Charter, which is the founding charter of the international legal system. Besides, the UN Charter is based on unconditional respect for the sovereignty, independence, and self-determination of peoples and on the principle of non-intervention as well.</w:t>
      </w:r>
    </w:p>
    <w:p w14:paraId="5BDADE76" w14:textId="77777777" w:rsidR="0034601E" w:rsidRPr="00A11B16" w:rsidRDefault="0034601E" w:rsidP="00F72F41">
      <w:pPr>
        <w:rPr>
          <w:bCs/>
          <w:sz w:val="20"/>
          <w:lang w:val="en-US"/>
        </w:rPr>
      </w:pPr>
    </w:p>
    <w:p w14:paraId="7695348C" w14:textId="751762E0" w:rsidR="0034601E" w:rsidRPr="00A11B16" w:rsidRDefault="0034601E" w:rsidP="00F72F41">
      <w:pPr>
        <w:ind w:left="90" w:firstLine="630"/>
        <w:rPr>
          <w:bCs/>
          <w:sz w:val="20"/>
          <w:lang w:val="en-US"/>
        </w:rPr>
      </w:pPr>
      <w:r w:rsidRPr="00A11B16">
        <w:rPr>
          <w:bCs/>
          <w:sz w:val="20"/>
          <w:lang w:val="en-US"/>
        </w:rPr>
        <w:t>Under the regional Organization</w:t>
      </w:r>
      <w:r w:rsidR="005C5676" w:rsidRPr="00A11B16">
        <w:rPr>
          <w:bCs/>
          <w:sz w:val="20"/>
          <w:lang w:val="en-US"/>
        </w:rPr>
        <w:t>’</w:t>
      </w:r>
      <w:r w:rsidRPr="00A11B16">
        <w:rPr>
          <w:bCs/>
          <w:sz w:val="20"/>
          <w:lang w:val="en-US"/>
        </w:rPr>
        <w:t>s Charter, as well as under the UN Charter and based on the fundamental principles of international law, the OAS General Assembly must reject this outrageous proposed resolution, which Nicaragua will not accept under any circumstances because, if adopted, it would constitute an international illegal act, and states that vote in favor would be engaging in that international illicit act and, therefore, also bear international liability.</w:t>
      </w:r>
    </w:p>
    <w:p w14:paraId="550DDD56" w14:textId="77777777" w:rsidR="0034601E" w:rsidRPr="00A11B16" w:rsidRDefault="0034601E" w:rsidP="00F72F41">
      <w:pPr>
        <w:rPr>
          <w:bCs/>
          <w:sz w:val="20"/>
          <w:lang w:val="en-US"/>
        </w:rPr>
      </w:pPr>
    </w:p>
    <w:p w14:paraId="0FF11D76" w14:textId="77777777" w:rsidR="0034601E" w:rsidRPr="00A11B16" w:rsidRDefault="0034601E" w:rsidP="00F72F41">
      <w:pPr>
        <w:ind w:left="90" w:firstLine="630"/>
        <w:rPr>
          <w:sz w:val="20"/>
          <w:lang w:val="en-US"/>
        </w:rPr>
      </w:pPr>
      <w:r w:rsidRPr="00A11B16">
        <w:rPr>
          <w:sz w:val="20"/>
          <w:lang w:val="en-US"/>
        </w:rPr>
        <w:t>As stipulated in the OAS Charter, no state or group of states has a right to intervene, directly or indirectly, for any reason whatever, in the internal or external affairs of any other state. The foregoing principle prohibits not only armed force but also any other form of interference or attempted threat against the personality of the state or against its political, economic, and cultural elements.</w:t>
      </w:r>
    </w:p>
    <w:p w14:paraId="3003FCF4" w14:textId="77777777" w:rsidR="0034601E" w:rsidRPr="00A11B16" w:rsidRDefault="0034601E" w:rsidP="00F72F41">
      <w:pPr>
        <w:rPr>
          <w:sz w:val="20"/>
          <w:lang w:val="en-US"/>
        </w:rPr>
      </w:pPr>
    </w:p>
    <w:p w14:paraId="240BE240" w14:textId="0A16E6EA" w:rsidR="0034601E" w:rsidRPr="00A11B16" w:rsidRDefault="0034601E" w:rsidP="00F72F41">
      <w:pPr>
        <w:ind w:left="90" w:firstLine="630"/>
        <w:rPr>
          <w:sz w:val="20"/>
          <w:lang w:val="en-US"/>
        </w:rPr>
      </w:pPr>
      <w:r w:rsidRPr="00A11B16">
        <w:rPr>
          <w:sz w:val="20"/>
          <w:lang w:val="en-US"/>
        </w:rPr>
        <w:t>Nicaragua is nobody</w:t>
      </w:r>
      <w:r w:rsidR="005C5676" w:rsidRPr="00A11B16">
        <w:rPr>
          <w:sz w:val="20"/>
          <w:lang w:val="en-US"/>
        </w:rPr>
        <w:t>’</w:t>
      </w:r>
      <w:r w:rsidRPr="00A11B16">
        <w:rPr>
          <w:sz w:val="20"/>
          <w:lang w:val="en-US"/>
        </w:rPr>
        <w:t>s colony and therefore takes dictates neither from imperialist governments nor from organizations subordinated to them, regarding its internal affairs, which are the exclusive prerogative of Nicaraguan citizens and the political parties that enjoy legal personality and representation in the National Assembly.</w:t>
      </w:r>
    </w:p>
    <w:p w14:paraId="76F38145" w14:textId="77777777" w:rsidR="0034601E" w:rsidRPr="00A11B16" w:rsidRDefault="0034601E" w:rsidP="00F72F41">
      <w:pPr>
        <w:rPr>
          <w:sz w:val="20"/>
          <w:lang w:val="en-US"/>
        </w:rPr>
      </w:pPr>
    </w:p>
    <w:p w14:paraId="76B333F7" w14:textId="77777777" w:rsidR="0034601E" w:rsidRPr="00A11B16" w:rsidRDefault="0034601E" w:rsidP="00F72F41">
      <w:pPr>
        <w:ind w:left="90" w:firstLine="630"/>
        <w:rPr>
          <w:sz w:val="20"/>
          <w:lang w:val="en-US"/>
        </w:rPr>
      </w:pPr>
      <w:r w:rsidRPr="00A11B16">
        <w:rPr>
          <w:sz w:val="20"/>
          <w:lang w:val="en-US"/>
        </w:rPr>
        <w:t>This new aggression through diplomatic lynching is a violation of national sovereignty and an assault on its institutions, the Constitution of the Republic, its laws, democratic governance, peace, security, and stability of the Nicaraguan nation.</w:t>
      </w:r>
    </w:p>
    <w:p w14:paraId="53DD8D54" w14:textId="77777777" w:rsidR="0034601E" w:rsidRPr="00A11B16" w:rsidRDefault="0034601E" w:rsidP="00F72F41">
      <w:pPr>
        <w:rPr>
          <w:sz w:val="20"/>
          <w:lang w:val="en-US"/>
        </w:rPr>
      </w:pPr>
    </w:p>
    <w:p w14:paraId="7583C06E" w14:textId="77777777" w:rsidR="0034601E" w:rsidRPr="00A11B16" w:rsidRDefault="0034601E" w:rsidP="00F72F41">
      <w:pPr>
        <w:ind w:left="90" w:firstLine="630"/>
        <w:rPr>
          <w:sz w:val="20"/>
          <w:lang w:val="en-US"/>
        </w:rPr>
      </w:pPr>
      <w:r w:rsidRPr="00A11B16">
        <w:rPr>
          <w:sz w:val="20"/>
          <w:lang w:val="en-US"/>
        </w:rPr>
        <w:t>Nicaragua is a sovereign Republic that boasts a representative and participatory democracy far exceeding the conventional standards of the classic concept of democracy.</w:t>
      </w:r>
    </w:p>
    <w:p w14:paraId="5A7A31E6" w14:textId="77777777" w:rsidR="0034601E" w:rsidRPr="00A11B16" w:rsidRDefault="0034601E" w:rsidP="00F72F41">
      <w:pPr>
        <w:rPr>
          <w:sz w:val="20"/>
          <w:lang w:val="en-US"/>
        </w:rPr>
      </w:pPr>
    </w:p>
    <w:p w14:paraId="1CD91ACD" w14:textId="2BA56298" w:rsidR="0034601E" w:rsidRPr="00A11B16" w:rsidRDefault="0034601E" w:rsidP="00F72F41">
      <w:pPr>
        <w:ind w:left="90" w:firstLine="630"/>
        <w:rPr>
          <w:sz w:val="20"/>
          <w:lang w:val="en-US"/>
        </w:rPr>
      </w:pPr>
      <w:r w:rsidRPr="00A11B16">
        <w:rPr>
          <w:sz w:val="20"/>
          <w:lang w:val="en-US"/>
        </w:rPr>
        <w:t>We reaffirm the principle that no state may apply or encourage coercive measures of an economic and political nature to force the sovereign will of another state and obtain benefits of any kind from that state.</w:t>
      </w:r>
    </w:p>
    <w:p w14:paraId="4FE5E092" w14:textId="77777777" w:rsidR="0034601E" w:rsidRPr="00A11B16" w:rsidRDefault="0034601E" w:rsidP="00F72F41">
      <w:pPr>
        <w:shd w:val="clear" w:color="auto" w:fill="FFFFFF"/>
        <w:rPr>
          <w:sz w:val="20"/>
          <w:lang w:val="en-US"/>
        </w:rPr>
      </w:pPr>
    </w:p>
    <w:p w14:paraId="40E5206C" w14:textId="77777777" w:rsidR="0034601E" w:rsidRPr="00A11B16" w:rsidRDefault="0034601E" w:rsidP="00F72F41">
      <w:pPr>
        <w:shd w:val="clear" w:color="auto" w:fill="FFFFFF"/>
        <w:ind w:left="86" w:firstLine="634"/>
        <w:rPr>
          <w:sz w:val="20"/>
          <w:lang w:val="en-US"/>
        </w:rPr>
      </w:pPr>
      <w:r w:rsidRPr="00A11B16">
        <w:rPr>
          <w:sz w:val="20"/>
          <w:lang w:val="en-US"/>
        </w:rPr>
        <w:lastRenderedPageBreak/>
        <w:t>Nicaragua insists on and demands respect for its sovereignty from the interfering nations that are members of this Permanent Council and are subordinates of the Government of the United States. Their actions are a plot to destabilize and attack Nicaragua.</w:t>
      </w:r>
    </w:p>
    <w:p w14:paraId="3119B1D7" w14:textId="77777777" w:rsidR="0034601E" w:rsidRPr="00A11B16" w:rsidRDefault="0034601E" w:rsidP="00F72F41">
      <w:pPr>
        <w:shd w:val="clear" w:color="auto" w:fill="FFFFFF"/>
        <w:rPr>
          <w:sz w:val="20"/>
          <w:lang w:val="en-US"/>
        </w:rPr>
      </w:pPr>
    </w:p>
    <w:p w14:paraId="41C86071" w14:textId="02C434EB" w:rsidR="0034601E" w:rsidRPr="00A11B16" w:rsidRDefault="0034601E" w:rsidP="00F72F41">
      <w:pPr>
        <w:shd w:val="clear" w:color="auto" w:fill="FFFFFF"/>
        <w:ind w:left="90" w:firstLine="630"/>
        <w:rPr>
          <w:sz w:val="20"/>
          <w:lang w:val="en-US"/>
        </w:rPr>
      </w:pPr>
      <w:r w:rsidRPr="00A11B16">
        <w:rPr>
          <w:sz w:val="20"/>
          <w:lang w:val="en-US"/>
        </w:rPr>
        <w:t>They use arguments to continue promoting meetings within the OAS, in order to discredit the Government of Nicaragua, its institutions, authorities, and its social projects in national and international public opinion. The people of Nicaragua are already well aware of what countries these are; they already know who the traitors, the Judases, and the Cains are, who threaten peace and security in our country; and they know what interests they are serving, who is financing them, and what objectives they are pursuing.</w:t>
      </w:r>
    </w:p>
    <w:p w14:paraId="3F28B900" w14:textId="77777777" w:rsidR="0034601E" w:rsidRPr="00A11B16" w:rsidRDefault="0034601E" w:rsidP="00F72F41">
      <w:pPr>
        <w:shd w:val="clear" w:color="auto" w:fill="FFFFFF"/>
        <w:rPr>
          <w:sz w:val="20"/>
          <w:lang w:val="en-US"/>
        </w:rPr>
      </w:pPr>
    </w:p>
    <w:p w14:paraId="184E08B3" w14:textId="77777777" w:rsidR="0034601E" w:rsidRPr="00A11B16" w:rsidRDefault="0034601E" w:rsidP="00F72F41">
      <w:pPr>
        <w:shd w:val="clear" w:color="auto" w:fill="FFFFFF"/>
        <w:ind w:left="90" w:firstLine="630"/>
        <w:rPr>
          <w:sz w:val="20"/>
          <w:lang w:val="en-US"/>
        </w:rPr>
      </w:pPr>
      <w:r w:rsidRPr="00A11B16">
        <w:rPr>
          <w:sz w:val="20"/>
          <w:lang w:val="en-US"/>
        </w:rPr>
        <w:t>The Nicaraguan people and the international community know this fact and will not be fooled by these people.</w:t>
      </w:r>
    </w:p>
    <w:p w14:paraId="04B06A63" w14:textId="77777777" w:rsidR="0034601E" w:rsidRPr="00A11B16" w:rsidRDefault="0034601E" w:rsidP="00F72F41">
      <w:pPr>
        <w:rPr>
          <w:sz w:val="20"/>
          <w:lang w:val="en-US"/>
        </w:rPr>
      </w:pPr>
    </w:p>
    <w:p w14:paraId="7EEE03A5" w14:textId="0F48EB7A" w:rsidR="0034601E" w:rsidRPr="00A11B16" w:rsidRDefault="0034601E" w:rsidP="00F72F41">
      <w:pPr>
        <w:ind w:left="90" w:firstLine="630"/>
        <w:rPr>
          <w:sz w:val="20"/>
          <w:lang w:val="en-US"/>
        </w:rPr>
      </w:pPr>
      <w:r w:rsidRPr="00A11B16">
        <w:rPr>
          <w:sz w:val="20"/>
          <w:lang w:val="en-US"/>
        </w:rPr>
        <w:t>We declare as totally unacceptable – and condemn – the unfriendly action by a group of member states of this Organization that, for reasons of political survival, endorse the State Department</w:t>
      </w:r>
      <w:r w:rsidR="005C5676" w:rsidRPr="00A11B16">
        <w:rPr>
          <w:sz w:val="20"/>
          <w:lang w:val="en-US"/>
        </w:rPr>
        <w:t>’</w:t>
      </w:r>
      <w:r w:rsidRPr="00A11B16">
        <w:rPr>
          <w:sz w:val="20"/>
          <w:lang w:val="en-US"/>
        </w:rPr>
        <w:t>s guidelines and end up aligning themselves with the policy of aggression and blackmail that the US administration is unleashing against the Nicaraguan, Venezuelan, and Cuban peoples.</w:t>
      </w:r>
    </w:p>
    <w:p w14:paraId="0C0ECD2D" w14:textId="77777777" w:rsidR="0034601E" w:rsidRPr="00A11B16" w:rsidRDefault="0034601E" w:rsidP="00F72F41">
      <w:pPr>
        <w:rPr>
          <w:sz w:val="20"/>
          <w:lang w:val="en-US"/>
        </w:rPr>
      </w:pPr>
    </w:p>
    <w:p w14:paraId="2EE1F11E" w14:textId="3A3FEC57" w:rsidR="0034601E" w:rsidRPr="00A11B16" w:rsidRDefault="0034601E" w:rsidP="00F72F41">
      <w:pPr>
        <w:ind w:left="90" w:firstLine="630"/>
        <w:rPr>
          <w:sz w:val="20"/>
          <w:lang w:val="en-US"/>
        </w:rPr>
      </w:pPr>
      <w:r w:rsidRPr="00A11B16">
        <w:rPr>
          <w:sz w:val="20"/>
          <w:lang w:val="en-US"/>
        </w:rPr>
        <w:t>The erosion of the Organization of American States</w:t>
      </w:r>
      <w:r w:rsidR="005C5676" w:rsidRPr="00A11B16">
        <w:rPr>
          <w:sz w:val="20"/>
          <w:lang w:val="en-US"/>
        </w:rPr>
        <w:t>’</w:t>
      </w:r>
      <w:r w:rsidRPr="00A11B16">
        <w:rPr>
          <w:sz w:val="20"/>
          <w:lang w:val="en-US"/>
        </w:rPr>
        <w:t xml:space="preserve"> institutional framework and autonomy is more than evident and will further aggravate the contagion of division that American power is promoting among sister nations in Latin America and the Caribbean.</w:t>
      </w:r>
    </w:p>
    <w:p w14:paraId="2CEBE776" w14:textId="77777777" w:rsidR="0034601E" w:rsidRPr="00A11B16" w:rsidRDefault="0034601E" w:rsidP="00F72F41">
      <w:pPr>
        <w:rPr>
          <w:sz w:val="20"/>
          <w:lang w:val="en-US"/>
        </w:rPr>
      </w:pPr>
    </w:p>
    <w:p w14:paraId="711B725B" w14:textId="77777777" w:rsidR="0034601E" w:rsidRPr="00A11B16" w:rsidRDefault="0034601E" w:rsidP="00F72F41">
      <w:pPr>
        <w:ind w:left="90" w:firstLine="630"/>
        <w:rPr>
          <w:sz w:val="20"/>
          <w:lang w:val="en-US"/>
        </w:rPr>
      </w:pPr>
      <w:r w:rsidRPr="00A11B16">
        <w:rPr>
          <w:sz w:val="20"/>
          <w:lang w:val="en-US"/>
        </w:rPr>
        <w:t>The systematic fragmenting of this Organization – which is being destroyed by its single-issue agenda – will continue as long as the US administration and its allies continue their relentless aggression to keep interfering in the internal affairs of Nicaragua and Venezuela; trampling on their sovereignty; applying so-called unilateral sanctions that are nothing but aggressions; imposing coercive measures; the economic blockade; sabotage of the economies of our countries; and as long as they keep applying double standards in dealing with human rights, all because these countries have not surrendered to the Washington Consensus.</w:t>
      </w:r>
    </w:p>
    <w:p w14:paraId="44FEFAC1" w14:textId="77777777" w:rsidR="0034601E" w:rsidRPr="00A11B16" w:rsidRDefault="0034601E" w:rsidP="00F72F41">
      <w:pPr>
        <w:rPr>
          <w:sz w:val="20"/>
          <w:lang w:val="en-US"/>
        </w:rPr>
      </w:pPr>
    </w:p>
    <w:p w14:paraId="04E694F6" w14:textId="77777777" w:rsidR="0034601E" w:rsidRPr="00A11B16" w:rsidRDefault="0034601E" w:rsidP="00F72F41">
      <w:pPr>
        <w:ind w:left="90" w:firstLine="630"/>
        <w:rPr>
          <w:sz w:val="20"/>
          <w:lang w:val="en-US"/>
        </w:rPr>
      </w:pPr>
      <w:r w:rsidRPr="00A11B16">
        <w:rPr>
          <w:sz w:val="20"/>
          <w:lang w:val="en-US"/>
        </w:rPr>
        <w:t>Global and regional multilateralism is under attack and faces huge existential challenges, threats, and pitfalls.  Dialogue, negotiation, good offices, and the peaceful resolution of international disputes are being trampled upon and called into question in international organizations and the OAS alike, and have been replaced by coercion, threats of the use of force, blackmail, intransigence, political revenge, arbitrary and non-transparent actions, wars of aggression, and destabilization targeting certain states, which are the victims of a media war of disinformation and distortion of the reality they are experiencing as nations.</w:t>
      </w:r>
    </w:p>
    <w:p w14:paraId="1CED427D" w14:textId="77777777" w:rsidR="0034601E" w:rsidRPr="00A11B16" w:rsidRDefault="0034601E" w:rsidP="00F72F41">
      <w:pPr>
        <w:rPr>
          <w:bCs/>
          <w:color w:val="000000"/>
          <w:sz w:val="20"/>
          <w:shd w:val="clear" w:color="auto" w:fill="FFFFFF"/>
          <w:lang w:val="en-US"/>
        </w:rPr>
      </w:pPr>
    </w:p>
    <w:p w14:paraId="551C73D3" w14:textId="77777777" w:rsidR="0034601E" w:rsidRPr="00A11B16" w:rsidRDefault="0034601E" w:rsidP="00F72F41">
      <w:pPr>
        <w:ind w:left="90" w:firstLine="630"/>
        <w:rPr>
          <w:bCs/>
          <w:sz w:val="20"/>
          <w:lang w:val="en-US"/>
        </w:rPr>
      </w:pPr>
      <w:r w:rsidRPr="00A11B16">
        <w:rPr>
          <w:bCs/>
          <w:color w:val="000000"/>
          <w:sz w:val="20"/>
          <w:shd w:val="clear" w:color="auto" w:fill="FFFFFF"/>
          <w:lang w:val="en-US"/>
        </w:rPr>
        <w:t>Nicaragua expresses its solidarity with the CARICOM member states, which are also being attacked and are victims of unilateral, arbitrary, and non-transparent European Union strategies to blacklist them.</w:t>
      </w:r>
    </w:p>
    <w:p w14:paraId="3F944B41" w14:textId="77777777" w:rsidR="0034601E" w:rsidRPr="00A11B16" w:rsidRDefault="0034601E" w:rsidP="00F72F41">
      <w:pPr>
        <w:rPr>
          <w:sz w:val="20"/>
          <w:lang w:val="en-US"/>
        </w:rPr>
      </w:pPr>
    </w:p>
    <w:p w14:paraId="3717E224" w14:textId="4D7E2042" w:rsidR="0034601E" w:rsidRPr="00A11B16" w:rsidRDefault="0034601E" w:rsidP="00F72F41">
      <w:pPr>
        <w:ind w:left="90" w:firstLine="630"/>
        <w:rPr>
          <w:sz w:val="20"/>
          <w:lang w:val="en-US"/>
        </w:rPr>
      </w:pPr>
      <w:r w:rsidRPr="00A11B16">
        <w:rPr>
          <w:sz w:val="20"/>
          <w:lang w:val="en-US"/>
        </w:rPr>
        <w:t>Attempting to use small countries like Nicaragua, to divert the focus of pressure, because of their citizens</w:t>
      </w:r>
      <w:r w:rsidR="005C5676" w:rsidRPr="00A11B16">
        <w:rPr>
          <w:sz w:val="20"/>
          <w:lang w:val="en-US"/>
        </w:rPr>
        <w:t>’</w:t>
      </w:r>
      <w:r w:rsidRPr="00A11B16">
        <w:rPr>
          <w:sz w:val="20"/>
          <w:lang w:val="en-US"/>
        </w:rPr>
        <w:t xml:space="preserve"> complaints about the health, economic, political, and social disaster to which they are subjected by the countries that co-sponsor this illegal proposition, is immoral, vindictive, and Machiavellian; and only reflects their lack of human feelings.</w:t>
      </w:r>
    </w:p>
    <w:p w14:paraId="2A4B5DA4" w14:textId="77777777" w:rsidR="0034601E" w:rsidRPr="00A11B16" w:rsidRDefault="0034601E" w:rsidP="00F72F41">
      <w:pPr>
        <w:rPr>
          <w:sz w:val="20"/>
          <w:lang w:val="en-US"/>
        </w:rPr>
      </w:pPr>
    </w:p>
    <w:p w14:paraId="285418E6" w14:textId="77777777" w:rsidR="0034601E" w:rsidRPr="00A11B16" w:rsidRDefault="0034601E" w:rsidP="00F72F41">
      <w:pPr>
        <w:ind w:left="90" w:firstLine="630"/>
        <w:rPr>
          <w:sz w:val="20"/>
          <w:lang w:val="en-US"/>
        </w:rPr>
      </w:pPr>
      <w:r w:rsidRPr="00A11B16">
        <w:rPr>
          <w:sz w:val="20"/>
          <w:lang w:val="en-US"/>
        </w:rPr>
        <w:t>We insist that instead of promoting aggressive actions and measures that threaten peace, sovereignty, and the right of the governments of Nicaragua and Venezuela to self-determination, the deliberations at the fiftieth regular session of the OAS General Assembly should be focused primarily on sharing experiences and best practices in health security; promoting solidarity among the states of the region to tackle this global pandemic; and concerns over food security, employment, containment of the economic downturn in our countries, fighting poverty, climate change, and the consequences of natural disasters.</w:t>
      </w:r>
    </w:p>
    <w:p w14:paraId="3D4BEB7F" w14:textId="77777777" w:rsidR="0034601E" w:rsidRPr="00A11B16" w:rsidRDefault="0034601E" w:rsidP="00F72F41">
      <w:pPr>
        <w:rPr>
          <w:sz w:val="20"/>
          <w:lang w:val="en-US"/>
        </w:rPr>
      </w:pPr>
    </w:p>
    <w:p w14:paraId="24964CF7" w14:textId="77777777" w:rsidR="0034601E" w:rsidRPr="00A11B16" w:rsidRDefault="0034601E" w:rsidP="00F72F41">
      <w:pPr>
        <w:ind w:left="90" w:firstLine="630"/>
        <w:rPr>
          <w:sz w:val="20"/>
          <w:lang w:val="en-US"/>
        </w:rPr>
      </w:pPr>
      <w:r w:rsidRPr="00A11B16">
        <w:rPr>
          <w:sz w:val="20"/>
          <w:lang w:val="en-US"/>
        </w:rPr>
        <w:lastRenderedPageBreak/>
        <w:t>The delegation of the Government of Reconciliation and National Unity once again respectfully calls on the member states of the OAS to refrain from their attacks on national sovereignty and to stop meddling in the internal affairs of the Nicaraguan nation and not to incite violence or violation of the Constitution and the Laws; and to respect the will of the Nicaraguan people, who demand to be left to live in peace, security, and harmony so they can press on with renewed energy to work hard toward progress, well-being, health, and socio-economic development for their country.</w:t>
      </w:r>
    </w:p>
    <w:p w14:paraId="351373CD" w14:textId="77777777" w:rsidR="0034601E" w:rsidRPr="00A11B16" w:rsidRDefault="0034601E" w:rsidP="00F72F41">
      <w:pPr>
        <w:rPr>
          <w:sz w:val="20"/>
          <w:lang w:val="en-US"/>
        </w:rPr>
      </w:pPr>
    </w:p>
    <w:p w14:paraId="464E51AB" w14:textId="2F4A29B2" w:rsidR="0034601E" w:rsidRPr="00A11B16" w:rsidRDefault="0034601E" w:rsidP="00F72F41">
      <w:pPr>
        <w:ind w:firstLine="720"/>
        <w:rPr>
          <w:sz w:val="20"/>
          <w:lang w:val="en-US"/>
        </w:rPr>
      </w:pPr>
      <w:r w:rsidRPr="00A11B16">
        <w:rPr>
          <w:sz w:val="20"/>
          <w:lang w:val="en-US"/>
        </w:rPr>
        <w:t>2.</w:t>
      </w:r>
      <w:r w:rsidRPr="00A11B16">
        <w:rPr>
          <w:sz w:val="20"/>
          <w:lang w:val="en-US"/>
        </w:rPr>
        <w:tab/>
        <w:t xml:space="preserve">… sovereignty of states, the non-intervention in the internal affairs of states and the peaceful settlement of disputes as provided for in the Charter of the Organization of American States in Article 1, which states, </w:t>
      </w:r>
      <w:r w:rsidR="005C5676" w:rsidRPr="00A11B16">
        <w:rPr>
          <w:sz w:val="20"/>
          <w:lang w:val="en-US"/>
        </w:rPr>
        <w:t>‘</w:t>
      </w:r>
      <w:r w:rsidRPr="00A11B16">
        <w:rPr>
          <w:sz w:val="20"/>
          <w:lang w:val="en-US"/>
        </w:rPr>
        <w:t xml:space="preserve">the Organization of American States has no powers other than those expressly conferred upon it by this Charter, none of whose provisions authorizes it to intervene in matters that are within the internal jurisdiction of the </w:t>
      </w:r>
      <w:r w:rsidR="004573BC" w:rsidRPr="00A11B16">
        <w:rPr>
          <w:sz w:val="20"/>
          <w:lang w:val="en-US"/>
        </w:rPr>
        <w:t>m</w:t>
      </w:r>
      <w:r w:rsidRPr="00A11B16">
        <w:rPr>
          <w:sz w:val="20"/>
          <w:lang w:val="en-US"/>
        </w:rPr>
        <w:t xml:space="preserve">ember </w:t>
      </w:r>
      <w:r w:rsidR="004573BC" w:rsidRPr="00A11B16">
        <w:rPr>
          <w:sz w:val="20"/>
          <w:lang w:val="en-US"/>
        </w:rPr>
        <w:t>s</w:t>
      </w:r>
      <w:r w:rsidRPr="00A11B16">
        <w:rPr>
          <w:sz w:val="20"/>
          <w:lang w:val="en-US"/>
        </w:rPr>
        <w:t>tates,</w:t>
      </w:r>
      <w:r w:rsidR="005C5676" w:rsidRPr="00A11B16">
        <w:rPr>
          <w:sz w:val="20"/>
          <w:lang w:val="en-US"/>
        </w:rPr>
        <w:t>’</w:t>
      </w:r>
      <w:r w:rsidRPr="00A11B16">
        <w:rPr>
          <w:sz w:val="20"/>
          <w:lang w:val="en-US"/>
        </w:rPr>
        <w:t xml:space="preserve"> and in the Charter of the United Nations. Saint Vincent and the Grenadines notes the local political dynamics and other ongoing processes in Nicaragua and does not support the intervention of the Organization of American States in matters which are </w:t>
      </w:r>
      <w:r w:rsidR="005C5676" w:rsidRPr="00A11B16">
        <w:rPr>
          <w:sz w:val="20"/>
          <w:lang w:val="en-US"/>
        </w:rPr>
        <w:t>‘</w:t>
      </w:r>
      <w:r w:rsidRPr="00A11B16">
        <w:rPr>
          <w:sz w:val="20"/>
          <w:lang w:val="en-US"/>
        </w:rPr>
        <w:t>within the domestic jurisdiction</w:t>
      </w:r>
      <w:r w:rsidR="005C5676" w:rsidRPr="00A11B16">
        <w:rPr>
          <w:sz w:val="20"/>
          <w:lang w:val="en-US"/>
        </w:rPr>
        <w:t>’</w:t>
      </w:r>
      <w:r w:rsidRPr="00A11B16">
        <w:rPr>
          <w:sz w:val="20"/>
          <w:lang w:val="en-US"/>
        </w:rPr>
        <w:t xml:space="preserve"> of the Republic of Nicaragua. </w:t>
      </w:r>
    </w:p>
    <w:p w14:paraId="459FF0ED" w14:textId="77777777" w:rsidR="0034601E" w:rsidRPr="00A11B16" w:rsidRDefault="0034601E" w:rsidP="00F72F41">
      <w:pPr>
        <w:rPr>
          <w:sz w:val="20"/>
          <w:lang w:val="en-US"/>
        </w:rPr>
      </w:pPr>
    </w:p>
    <w:p w14:paraId="23EA8BD7" w14:textId="77777777" w:rsidR="0034601E" w:rsidRPr="00A11B16" w:rsidRDefault="0034601E" w:rsidP="00F72F41">
      <w:pPr>
        <w:ind w:firstLine="720"/>
        <w:rPr>
          <w:sz w:val="20"/>
          <w:lang w:val="en-US"/>
        </w:rPr>
      </w:pPr>
      <w:r w:rsidRPr="00A11B16">
        <w:rPr>
          <w:sz w:val="20"/>
          <w:lang w:val="en-US"/>
        </w:rPr>
        <w:t>Saint Vincent and the Grenadines reminds that the facilitative role of the OAS must be premised on recognition of the above principles in order for peace, stability and the overall well-being of all Nicaraguans to be assured. Current actions by the OAS run counter to the above principles.</w:t>
      </w:r>
    </w:p>
    <w:p w14:paraId="7803857A" w14:textId="77777777" w:rsidR="0034601E" w:rsidRPr="00A11B16" w:rsidRDefault="0034601E" w:rsidP="00F72F41">
      <w:pPr>
        <w:rPr>
          <w:sz w:val="20"/>
          <w:lang w:val="en-US"/>
        </w:rPr>
      </w:pPr>
    </w:p>
    <w:p w14:paraId="3A249960" w14:textId="45174981" w:rsidR="0034601E" w:rsidRPr="00A11B16" w:rsidRDefault="0034601E" w:rsidP="00F72F41">
      <w:pPr>
        <w:ind w:firstLine="720"/>
        <w:rPr>
          <w:color w:val="26282A"/>
          <w:sz w:val="20"/>
          <w:lang w:val="en-US"/>
        </w:rPr>
      </w:pPr>
      <w:r w:rsidRPr="00A11B16">
        <w:rPr>
          <w:bCs/>
          <w:sz w:val="20"/>
          <w:lang w:val="en-US"/>
        </w:rPr>
        <w:t>3.</w:t>
      </w:r>
      <w:r w:rsidRPr="00A11B16">
        <w:rPr>
          <w:bCs/>
          <w:sz w:val="20"/>
          <w:lang w:val="en-US"/>
        </w:rPr>
        <w:tab/>
        <w:t xml:space="preserve">… </w:t>
      </w:r>
      <w:r w:rsidRPr="00A11B16">
        <w:rPr>
          <w:sz w:val="20"/>
          <w:lang w:val="en-US"/>
        </w:rPr>
        <w:t xml:space="preserve">Republic of Venezuela properly notified the </w:t>
      </w:r>
      <w:r w:rsidR="00D94955" w:rsidRPr="00A11B16">
        <w:rPr>
          <w:sz w:val="20"/>
          <w:lang w:val="en-US"/>
        </w:rPr>
        <w:t>Secretary General</w:t>
      </w:r>
      <w:r w:rsidRPr="00A11B16">
        <w:rPr>
          <w:sz w:val="20"/>
          <w:lang w:val="en-US"/>
        </w:rPr>
        <w:t xml:space="preserve"> of its denunciation of the Charter in accordance with Article 143 of the Charter of the Organization of American </w:t>
      </w:r>
      <w:r w:rsidR="00D94955" w:rsidRPr="00A11B16">
        <w:rPr>
          <w:sz w:val="20"/>
          <w:lang w:val="en-US"/>
        </w:rPr>
        <w:t>States, and the Charter ceased</w:t>
      </w:r>
      <w:r w:rsidRPr="00A11B16">
        <w:rPr>
          <w:sz w:val="20"/>
          <w:lang w:val="en-US"/>
        </w:rPr>
        <w:t xml:space="preserve"> to be in force with respect to the Bolivarian Republic of </w:t>
      </w:r>
      <w:r w:rsidR="006E7FBF" w:rsidRPr="00A11B16">
        <w:rPr>
          <w:sz w:val="20"/>
          <w:lang w:val="en-US"/>
        </w:rPr>
        <w:t>Venezuela, which ceased to belong to the Organization on April 27, 2019</w:t>
      </w:r>
      <w:r w:rsidRPr="00A11B16">
        <w:rPr>
          <w:color w:val="26282A"/>
          <w:sz w:val="20"/>
          <w:lang w:val="en-US"/>
        </w:rPr>
        <w:t>.</w:t>
      </w:r>
    </w:p>
    <w:p w14:paraId="291CBBB0" w14:textId="77777777" w:rsidR="0034601E" w:rsidRPr="00A11B16" w:rsidRDefault="0034601E" w:rsidP="00F72F41">
      <w:pPr>
        <w:rPr>
          <w:color w:val="26282A"/>
          <w:sz w:val="20"/>
          <w:lang w:val="en-US"/>
        </w:rPr>
      </w:pPr>
    </w:p>
    <w:p w14:paraId="4E59112C" w14:textId="3C2ECABA" w:rsidR="0034601E" w:rsidRPr="00A11B16" w:rsidRDefault="0034601E" w:rsidP="00F72F41">
      <w:pPr>
        <w:ind w:firstLine="720"/>
        <w:rPr>
          <w:sz w:val="20"/>
          <w:lang w:val="en-US"/>
        </w:rPr>
      </w:pPr>
      <w:r w:rsidRPr="00A11B16">
        <w:rPr>
          <w:sz w:val="20"/>
          <w:lang w:val="en-US"/>
        </w:rPr>
        <w:t xml:space="preserve">Antigua and Barbuda did not support resolution </w:t>
      </w:r>
      <w:r w:rsidR="00D94955" w:rsidRPr="00A11B16">
        <w:rPr>
          <w:sz w:val="20"/>
          <w:lang w:val="en-US"/>
        </w:rPr>
        <w:t>CP/RES. 1124</w:t>
      </w:r>
      <w:r w:rsidRPr="00A11B16">
        <w:rPr>
          <w:sz w:val="20"/>
          <w:lang w:val="en-US"/>
        </w:rPr>
        <w:t xml:space="preserve"> (2217/19) of </w:t>
      </w:r>
      <w:r w:rsidR="00D94955" w:rsidRPr="00A11B16">
        <w:rPr>
          <w:sz w:val="20"/>
          <w:lang w:val="en-US"/>
        </w:rPr>
        <w:t>April 9, 2019, which sought to appoint</w:t>
      </w:r>
      <w:r w:rsidRPr="00A11B16">
        <w:rPr>
          <w:sz w:val="20"/>
          <w:lang w:val="en-US"/>
        </w:rPr>
        <w:t xml:space="preserve"> Mr. Gustavo Tarre as the National Assembly</w:t>
      </w:r>
      <w:r w:rsidR="005C5676" w:rsidRPr="00A11B16">
        <w:rPr>
          <w:sz w:val="20"/>
          <w:lang w:val="en-US"/>
        </w:rPr>
        <w:t>’</w:t>
      </w:r>
      <w:r w:rsidRPr="00A11B16">
        <w:rPr>
          <w:sz w:val="20"/>
          <w:lang w:val="en-US"/>
        </w:rPr>
        <w:t xml:space="preserve">s </w:t>
      </w:r>
      <w:r w:rsidR="00D77905" w:rsidRPr="00A11B16">
        <w:rPr>
          <w:sz w:val="20"/>
          <w:lang w:val="en-US"/>
        </w:rPr>
        <w:t>representative to the OAS, and it did</w:t>
      </w:r>
      <w:r w:rsidRPr="00A11B16">
        <w:rPr>
          <w:sz w:val="20"/>
          <w:lang w:val="en-US"/>
        </w:rPr>
        <w:t xml:space="preserve"> not accept the credentials of the officials intending to represent the Bolivarian Republic of Venezuela at the </w:t>
      </w:r>
      <w:r w:rsidR="00D94955" w:rsidRPr="00A11B16">
        <w:rPr>
          <w:sz w:val="20"/>
          <w:lang w:val="en-US"/>
        </w:rPr>
        <w:t>forty-ninth and fiftieth regular sessions</w:t>
      </w:r>
      <w:r w:rsidRPr="00A11B16">
        <w:rPr>
          <w:sz w:val="20"/>
          <w:lang w:val="en-US"/>
        </w:rPr>
        <w:t xml:space="preserve"> of the General Assembly.</w:t>
      </w:r>
    </w:p>
    <w:p w14:paraId="49F4B4B4" w14:textId="77777777" w:rsidR="0034601E" w:rsidRPr="00A11B16" w:rsidRDefault="0034601E" w:rsidP="00F72F41">
      <w:pPr>
        <w:rPr>
          <w:sz w:val="20"/>
          <w:lang w:val="en-US"/>
        </w:rPr>
      </w:pPr>
    </w:p>
    <w:p w14:paraId="4BC53090" w14:textId="3D31AA4B" w:rsidR="0034601E" w:rsidRPr="00A11B16" w:rsidRDefault="00D94955" w:rsidP="00F72F41">
      <w:pPr>
        <w:ind w:firstLine="720"/>
        <w:rPr>
          <w:sz w:val="20"/>
          <w:lang w:val="en-US"/>
        </w:rPr>
      </w:pPr>
      <w:r w:rsidRPr="00A11B16">
        <w:rPr>
          <w:sz w:val="20"/>
          <w:lang w:val="en-US"/>
        </w:rPr>
        <w:t xml:space="preserve">Therefore, Antigua and Barbuda </w:t>
      </w:r>
      <w:r w:rsidR="0034601E" w:rsidRPr="00A11B16">
        <w:rPr>
          <w:sz w:val="20"/>
          <w:lang w:val="en-US"/>
        </w:rPr>
        <w:t>notifies all member states and the General Secretariat of the Organization of American States</w:t>
      </w:r>
      <w:r w:rsidR="00315292" w:rsidRPr="00A11B16">
        <w:rPr>
          <w:sz w:val="20"/>
          <w:lang w:val="en-US"/>
        </w:rPr>
        <w:t>, as it did at the forty-ninth regular session of the General Assembly, that until further notice</w:t>
      </w:r>
      <w:r w:rsidR="0034601E" w:rsidRPr="00A11B16">
        <w:rPr>
          <w:sz w:val="20"/>
          <w:lang w:val="en-US"/>
        </w:rPr>
        <w:t xml:space="preserve"> it will not consider itself bound by any declaration or resolution of the </w:t>
      </w:r>
      <w:r w:rsidRPr="00A11B16">
        <w:rPr>
          <w:sz w:val="20"/>
          <w:lang w:val="en-US"/>
        </w:rPr>
        <w:t>fiftieth regular session</w:t>
      </w:r>
      <w:r w:rsidR="0034601E" w:rsidRPr="00A11B16">
        <w:rPr>
          <w:sz w:val="20"/>
          <w:lang w:val="en-US"/>
        </w:rPr>
        <w:t xml:space="preserve"> of the General Assembly or any future declarations or resolutions of </w:t>
      </w:r>
      <w:r w:rsidRPr="00A11B16">
        <w:rPr>
          <w:sz w:val="20"/>
          <w:lang w:val="en-US"/>
        </w:rPr>
        <w:t xml:space="preserve">any council or organ </w:t>
      </w:r>
      <w:r w:rsidR="0034601E" w:rsidRPr="00A11B16">
        <w:rPr>
          <w:sz w:val="20"/>
          <w:lang w:val="en-US"/>
        </w:rPr>
        <w:t>of the Organization that includes the participation of any person or entity purporting to speak for or act on behalf of the Bolivarian Republic of Venezuela and in which 18 votes are attained with the participation of a purported representative of the Bolivarian Republic of Venezuela.</w:t>
      </w:r>
    </w:p>
    <w:p w14:paraId="66E4CF9D" w14:textId="77777777" w:rsidR="0034601E" w:rsidRPr="00A11B16" w:rsidRDefault="0034601E" w:rsidP="00F72F41">
      <w:pPr>
        <w:rPr>
          <w:sz w:val="20"/>
          <w:lang w:val="en-US"/>
        </w:rPr>
      </w:pPr>
    </w:p>
    <w:p w14:paraId="72FDA8ED" w14:textId="05118146" w:rsidR="0034601E" w:rsidRPr="00A11B16" w:rsidRDefault="0034601E" w:rsidP="00F72F41">
      <w:pPr>
        <w:ind w:firstLine="720"/>
        <w:rPr>
          <w:rFonts w:eastAsia="Calibri"/>
          <w:sz w:val="20"/>
          <w:lang w:val="en-US"/>
        </w:rPr>
      </w:pPr>
      <w:r w:rsidRPr="00A11B16">
        <w:rPr>
          <w:rFonts w:eastAsia="Calibri"/>
          <w:sz w:val="20"/>
          <w:lang w:val="en-US"/>
        </w:rPr>
        <w:t>4.</w:t>
      </w:r>
      <w:r w:rsidRPr="00A11B16">
        <w:rPr>
          <w:rFonts w:eastAsia="Calibri"/>
          <w:sz w:val="20"/>
          <w:lang w:val="en-US"/>
        </w:rPr>
        <w:tab/>
        <w:t>… placed on record regarding the participation and voting by the purported representative(s) of the Bolivarian Republic of Venezuela on any resolutions, declarations, elections considered by the Fiftieth Regular Session of the General Assembly and any other body of the Organi</w:t>
      </w:r>
      <w:r w:rsidR="004573BC" w:rsidRPr="00A11B16">
        <w:rPr>
          <w:rFonts w:eastAsia="Calibri"/>
          <w:sz w:val="20"/>
          <w:lang w:val="en-US"/>
        </w:rPr>
        <w:t>z</w:t>
      </w:r>
      <w:r w:rsidRPr="00A11B16">
        <w:rPr>
          <w:rFonts w:eastAsia="Calibri"/>
          <w:sz w:val="20"/>
          <w:lang w:val="en-US"/>
        </w:rPr>
        <w:t>ation of American States (OAS).</w:t>
      </w:r>
    </w:p>
    <w:p w14:paraId="084685B6" w14:textId="77777777" w:rsidR="0034601E" w:rsidRPr="00A11B16" w:rsidRDefault="0034601E" w:rsidP="00F72F41">
      <w:pPr>
        <w:rPr>
          <w:rFonts w:eastAsia="Calibri"/>
          <w:sz w:val="20"/>
          <w:lang w:val="en-US"/>
        </w:rPr>
      </w:pPr>
    </w:p>
    <w:p w14:paraId="1484431A" w14:textId="17C58D43" w:rsidR="0034601E" w:rsidRPr="00A11B16" w:rsidRDefault="0034601E" w:rsidP="00F72F41">
      <w:pPr>
        <w:ind w:firstLine="720"/>
        <w:rPr>
          <w:rFonts w:eastAsia="Calibri"/>
          <w:sz w:val="20"/>
          <w:lang w:val="en-US"/>
        </w:rPr>
      </w:pPr>
      <w:r w:rsidRPr="00A11B16">
        <w:rPr>
          <w:rFonts w:eastAsia="Calibri"/>
          <w:sz w:val="20"/>
          <w:lang w:val="en-US"/>
        </w:rPr>
        <w:t xml:space="preserve">The Government of The Commonwealth of Dominica also renews its position to be placed on record that in keeping with Article 143 of the Charter of the OAS which provides, </w:t>
      </w:r>
      <w:r w:rsidRPr="00A11B16">
        <w:rPr>
          <w:rFonts w:eastAsia="Calibri"/>
          <w:i/>
          <w:iCs/>
          <w:sz w:val="20"/>
          <w:lang w:val="en-US"/>
        </w:rPr>
        <w:t>inter alia</w:t>
      </w:r>
      <w:r w:rsidRPr="00A11B16">
        <w:rPr>
          <w:rFonts w:eastAsia="Calibri"/>
          <w:sz w:val="20"/>
          <w:lang w:val="en-US"/>
        </w:rPr>
        <w:t>, that the denunciation by a Member State shall come into effect two (2) years from the date on which the General Secretariat receives a notice of denunciation, the present Charter shall cease to be in force with respect to the denouncing State, which shall cease to belong to the Organi</w:t>
      </w:r>
      <w:r w:rsidR="004573BC" w:rsidRPr="00A11B16">
        <w:rPr>
          <w:rFonts w:eastAsia="Calibri"/>
          <w:sz w:val="20"/>
          <w:lang w:val="en-US"/>
        </w:rPr>
        <w:t>z</w:t>
      </w:r>
      <w:r w:rsidRPr="00A11B16">
        <w:rPr>
          <w:rFonts w:eastAsia="Calibri"/>
          <w:sz w:val="20"/>
          <w:lang w:val="en-US"/>
        </w:rPr>
        <w:t>ation; that the denouncing State shall be without rights and duties and shall be unattached from all actions and decisions of the Organi</w:t>
      </w:r>
      <w:r w:rsidR="004573BC" w:rsidRPr="00A11B16">
        <w:rPr>
          <w:rFonts w:eastAsia="Calibri"/>
          <w:sz w:val="20"/>
          <w:lang w:val="en-US"/>
        </w:rPr>
        <w:t>z</w:t>
      </w:r>
      <w:r w:rsidRPr="00A11B16">
        <w:rPr>
          <w:rFonts w:eastAsia="Calibri"/>
          <w:sz w:val="20"/>
          <w:lang w:val="en-US"/>
        </w:rPr>
        <w:t xml:space="preserve">ation; that Venezuela is no longer a Member State of the OAS and therefore not entitled to have a seat at the OAS.  The Government of The Commonwealth of Dominica therefore does not </w:t>
      </w:r>
      <w:r w:rsidR="002461B2" w:rsidRPr="00A11B16">
        <w:rPr>
          <w:rFonts w:eastAsia="Calibri"/>
          <w:sz w:val="20"/>
          <w:lang w:val="en-US"/>
        </w:rPr>
        <w:t>recognize</w:t>
      </w:r>
      <w:r w:rsidRPr="00A11B16">
        <w:rPr>
          <w:rFonts w:eastAsia="Calibri"/>
          <w:sz w:val="20"/>
          <w:lang w:val="en-US"/>
        </w:rPr>
        <w:t xml:space="preserve"> any person who occupies the seat of Venezuela who is not a person duly appointed by the Government of the State of Venezuela.</w:t>
      </w:r>
    </w:p>
    <w:p w14:paraId="310F07D3" w14:textId="77777777" w:rsidR="0034601E" w:rsidRPr="00A11B16" w:rsidRDefault="0034601E" w:rsidP="00F72F41">
      <w:pPr>
        <w:rPr>
          <w:rFonts w:eastAsia="Calibri"/>
          <w:sz w:val="20"/>
          <w:lang w:val="en-US"/>
        </w:rPr>
      </w:pPr>
    </w:p>
    <w:p w14:paraId="28ABF927" w14:textId="08CB6070" w:rsidR="0034601E" w:rsidRPr="00A11B16" w:rsidRDefault="0034601E" w:rsidP="00F72F41">
      <w:pPr>
        <w:ind w:firstLine="720"/>
        <w:rPr>
          <w:rFonts w:eastAsia="Calibri"/>
          <w:sz w:val="20"/>
          <w:szCs w:val="24"/>
          <w:lang w:val="en-US"/>
        </w:rPr>
      </w:pPr>
      <w:r w:rsidRPr="00A11B16">
        <w:rPr>
          <w:rFonts w:eastAsia="Calibri"/>
          <w:sz w:val="20"/>
          <w:lang w:val="en-US"/>
        </w:rPr>
        <w:lastRenderedPageBreak/>
        <w:t xml:space="preserve">The Government of The Commonwealth of Dominica reserves its full rights to </w:t>
      </w:r>
      <w:r w:rsidR="002461B2" w:rsidRPr="00A11B16">
        <w:rPr>
          <w:rFonts w:eastAsia="Calibri"/>
          <w:sz w:val="20"/>
          <w:lang w:val="en-US"/>
        </w:rPr>
        <w:t>recognize</w:t>
      </w:r>
      <w:r w:rsidRPr="00A11B16">
        <w:rPr>
          <w:rFonts w:eastAsia="Calibri"/>
          <w:sz w:val="20"/>
          <w:lang w:val="en-US"/>
        </w:rPr>
        <w:t xml:space="preserve"> the resolutions and declarations adopted by the Fiftieth Regular Session of the General Assembly of the Organi</w:t>
      </w:r>
      <w:r w:rsidR="004573BC" w:rsidRPr="00A11B16">
        <w:rPr>
          <w:rFonts w:eastAsia="Calibri"/>
          <w:sz w:val="20"/>
          <w:lang w:val="en-US"/>
        </w:rPr>
        <w:t>z</w:t>
      </w:r>
      <w:r w:rsidRPr="00A11B16">
        <w:rPr>
          <w:rFonts w:eastAsia="Calibri"/>
          <w:sz w:val="20"/>
          <w:lang w:val="en-US"/>
        </w:rPr>
        <w:t>ation of American States and any resolution and declaration approved thereafter with participation by the purported representatives of Venezuela.</w:t>
      </w:r>
    </w:p>
    <w:p w14:paraId="68821C4A" w14:textId="77777777" w:rsidR="0002025E" w:rsidRPr="00A11B16" w:rsidRDefault="0002025E" w:rsidP="00F72F41">
      <w:pPr>
        <w:jc w:val="center"/>
        <w:outlineLvl w:val="0"/>
        <w:rPr>
          <w:sz w:val="20"/>
          <w:lang w:val="en-US"/>
        </w:rPr>
      </w:pPr>
    </w:p>
    <w:p w14:paraId="2A9C9F98" w14:textId="77777777" w:rsidR="0002025E" w:rsidRPr="00A11B16" w:rsidRDefault="0002025E" w:rsidP="00F72F41">
      <w:pPr>
        <w:rPr>
          <w:sz w:val="20"/>
          <w:lang w:val="en-US"/>
        </w:rPr>
        <w:sectPr w:rsidR="0002025E" w:rsidRPr="00A11B16" w:rsidSect="006351A9">
          <w:headerReference w:type="default" r:id="rId110"/>
          <w:footerReference w:type="default" r:id="rId111"/>
          <w:headerReference w:type="first" r:id="rId112"/>
          <w:footnotePr>
            <w:numRestart w:val="eachSect"/>
          </w:footnotePr>
          <w:endnotePr>
            <w:numFmt w:val="decimal"/>
          </w:endnotePr>
          <w:type w:val="oddPage"/>
          <w:pgSz w:w="12240" w:h="15840" w:code="1"/>
          <w:pgMar w:top="2160" w:right="1570" w:bottom="1296" w:left="1699" w:header="1296" w:footer="1296" w:gutter="0"/>
          <w:cols w:space="720"/>
          <w:docGrid w:linePitch="360"/>
        </w:sectPr>
      </w:pPr>
    </w:p>
    <w:p w14:paraId="55A358AB" w14:textId="2D3A6030" w:rsidR="00E7695A" w:rsidRPr="00A11B16" w:rsidRDefault="007E1C52" w:rsidP="00F72F41">
      <w:pPr>
        <w:pStyle w:val="Heading1"/>
        <w:rPr>
          <w:sz w:val="24"/>
          <w:szCs w:val="24"/>
          <w:lang w:val="en-US" w:eastAsia="es-MX"/>
        </w:rPr>
      </w:pPr>
      <w:bookmarkStart w:id="41" w:name="tittle"/>
      <w:bookmarkStart w:id="42" w:name="_Toc74733653"/>
      <w:r w:rsidRPr="00A11B16">
        <w:rPr>
          <w:rStyle w:val="Heading1Char"/>
          <w:lang w:val="en-US"/>
        </w:rPr>
        <w:lastRenderedPageBreak/>
        <w:t>AG/RES. 2963 (L-O/20)</w:t>
      </w:r>
      <w:r w:rsidRPr="00A11B16">
        <w:rPr>
          <w:rStyle w:val="Heading1Char"/>
          <w:lang w:val="en-US"/>
        </w:rPr>
        <w:br/>
      </w:r>
      <w:r w:rsidRPr="00A11B16">
        <w:rPr>
          <w:rStyle w:val="Heading1Char"/>
          <w:lang w:val="en-US"/>
        </w:rPr>
        <w:br/>
      </w:r>
      <w:bookmarkEnd w:id="41"/>
      <w:r w:rsidR="00E7695A" w:rsidRPr="00A11B16">
        <w:rPr>
          <w:lang w:val="en-US"/>
        </w:rPr>
        <w:t>THE LACK OF MINIMUM DEMOCRATIC CONDITIONS TO GUARANTEE FREE, FAIR, AND TRANSPARENT ELECTIONS IN THE BOLIVARIAN REPUBLIC OF VENEZUELA</w:t>
      </w:r>
      <w:r w:rsidR="00E7695A" w:rsidRPr="00A11B16">
        <w:rPr>
          <w:u w:val="single"/>
          <w:vertAlign w:val="superscript"/>
          <w:lang w:val="en-US"/>
        </w:rPr>
        <w:footnoteReference w:id="116"/>
      </w:r>
      <w:r w:rsidR="00E7695A" w:rsidRPr="00A11B16">
        <w:rPr>
          <w:vertAlign w:val="superscript"/>
          <w:lang w:val="en-US"/>
        </w:rPr>
        <w:t>/</w:t>
      </w:r>
      <w:r w:rsidR="00E7695A" w:rsidRPr="00A11B16">
        <w:rPr>
          <w:u w:val="single"/>
          <w:vertAlign w:val="superscript"/>
          <w:lang w:val="en-US"/>
        </w:rPr>
        <w:footnoteReference w:id="117"/>
      </w:r>
      <w:r w:rsidR="00E7695A" w:rsidRPr="00A11B16">
        <w:rPr>
          <w:vertAlign w:val="superscript"/>
          <w:lang w:val="en-US"/>
        </w:rPr>
        <w:t>/</w:t>
      </w:r>
      <w:r w:rsidR="00E7695A" w:rsidRPr="00A11B16">
        <w:rPr>
          <w:u w:val="single"/>
          <w:vertAlign w:val="superscript"/>
          <w:lang w:val="en-US"/>
        </w:rPr>
        <w:footnoteReference w:id="118"/>
      </w:r>
      <w:r w:rsidR="00E7695A" w:rsidRPr="00A11B16">
        <w:rPr>
          <w:vertAlign w:val="superscript"/>
          <w:lang w:val="en-US"/>
        </w:rPr>
        <w:t>/</w:t>
      </w:r>
      <w:r w:rsidR="00E7695A" w:rsidRPr="00A11B16">
        <w:rPr>
          <w:u w:val="single"/>
          <w:vertAlign w:val="superscript"/>
          <w:lang w:val="en-US"/>
        </w:rPr>
        <w:footnoteReference w:id="119"/>
      </w:r>
      <w:r w:rsidR="00E7695A" w:rsidRPr="00A11B16">
        <w:rPr>
          <w:vertAlign w:val="superscript"/>
          <w:lang w:val="en-US"/>
        </w:rPr>
        <w:t>/</w:t>
      </w:r>
      <w:r w:rsidR="009B6B73" w:rsidRPr="00A11B16">
        <w:rPr>
          <w:rStyle w:val="FootnoteReference"/>
          <w:u w:val="single"/>
          <w:vertAlign w:val="superscript"/>
          <w:lang w:val="en-US"/>
        </w:rPr>
        <w:footnoteReference w:id="120"/>
      </w:r>
      <w:r w:rsidR="009B6B73" w:rsidRPr="00A11B16">
        <w:rPr>
          <w:vertAlign w:val="superscript"/>
          <w:lang w:val="en-US"/>
        </w:rPr>
        <w:t>/</w:t>
      </w:r>
      <w:bookmarkEnd w:id="42"/>
    </w:p>
    <w:p w14:paraId="28D93670" w14:textId="77777777" w:rsidR="00E7695A" w:rsidRPr="00A11B16" w:rsidRDefault="00E7695A" w:rsidP="00F72F41">
      <w:pPr>
        <w:rPr>
          <w:szCs w:val="22"/>
          <w:lang w:val="en-US"/>
        </w:rPr>
      </w:pPr>
    </w:p>
    <w:p w14:paraId="300A2EB2" w14:textId="77777777" w:rsidR="00E7695A" w:rsidRPr="00A11B16" w:rsidRDefault="00E7695A" w:rsidP="00F72F41">
      <w:pPr>
        <w:jc w:val="center"/>
        <w:rPr>
          <w:szCs w:val="22"/>
          <w:lang w:val="en-US"/>
        </w:rPr>
      </w:pPr>
      <w:r w:rsidRPr="00A11B16">
        <w:rPr>
          <w:szCs w:val="22"/>
          <w:lang w:val="en-US"/>
        </w:rPr>
        <w:t>(</w:t>
      </w:r>
      <w:r w:rsidRPr="00A11B16">
        <w:rPr>
          <w:bCs/>
          <w:szCs w:val="22"/>
          <w:lang w:val="en-US"/>
        </w:rPr>
        <w:t xml:space="preserve">Adopted at the fourth plenary session, held on October 21, </w:t>
      </w:r>
      <w:r w:rsidRPr="00A11B16">
        <w:rPr>
          <w:szCs w:val="22"/>
          <w:lang w:val="en-US"/>
        </w:rPr>
        <w:t>2020)</w:t>
      </w:r>
    </w:p>
    <w:p w14:paraId="11AE2B7F" w14:textId="77777777" w:rsidR="00E7695A" w:rsidRPr="00A11B16" w:rsidRDefault="00E7695A" w:rsidP="00F72F41">
      <w:pPr>
        <w:rPr>
          <w:bCs/>
          <w:szCs w:val="22"/>
          <w:lang w:val="en-US"/>
        </w:rPr>
      </w:pPr>
    </w:p>
    <w:p w14:paraId="61C76FE4" w14:textId="77777777" w:rsidR="00E7695A" w:rsidRPr="00A11B16" w:rsidRDefault="00E7695A" w:rsidP="00F72F41">
      <w:pPr>
        <w:rPr>
          <w:bCs/>
          <w:szCs w:val="22"/>
          <w:lang w:val="en-US"/>
        </w:rPr>
      </w:pPr>
    </w:p>
    <w:p w14:paraId="3B1C65FB" w14:textId="3CAAE4BE" w:rsidR="00E7695A" w:rsidRPr="00A11B16" w:rsidRDefault="00E7695A" w:rsidP="00F72F41">
      <w:pPr>
        <w:rPr>
          <w:bCs/>
          <w:szCs w:val="22"/>
          <w:lang w:val="en-US"/>
        </w:rPr>
      </w:pPr>
      <w:r w:rsidRPr="00A11B16">
        <w:rPr>
          <w:bCs/>
          <w:szCs w:val="22"/>
          <w:lang w:val="en-US"/>
        </w:rPr>
        <w:t>THE GENERAL ASSEMBLY</w:t>
      </w:r>
      <w:r w:rsidR="002456BD" w:rsidRPr="00A11B16">
        <w:rPr>
          <w:bCs/>
          <w:szCs w:val="22"/>
          <w:lang w:val="en-US"/>
        </w:rPr>
        <w:t>,</w:t>
      </w:r>
    </w:p>
    <w:p w14:paraId="4B811417" w14:textId="77777777" w:rsidR="00E7695A" w:rsidRPr="00A11B16" w:rsidRDefault="00E7695A" w:rsidP="00F72F41">
      <w:pPr>
        <w:rPr>
          <w:szCs w:val="22"/>
          <w:lang w:val="en-US"/>
        </w:rPr>
      </w:pPr>
    </w:p>
    <w:p w14:paraId="31ECA241" w14:textId="06D53A6E" w:rsidR="00E7695A" w:rsidRPr="00A11B16" w:rsidRDefault="00E7695A" w:rsidP="00F72F41">
      <w:pPr>
        <w:rPr>
          <w:szCs w:val="22"/>
          <w:lang w:val="en-US"/>
        </w:rPr>
      </w:pPr>
      <w:r w:rsidRPr="00A11B16">
        <w:rPr>
          <w:bCs/>
          <w:szCs w:val="22"/>
          <w:lang w:val="en-US"/>
        </w:rPr>
        <w:tab/>
        <w:t xml:space="preserve">RECALLING </w:t>
      </w:r>
      <w:r w:rsidRPr="00A11B16">
        <w:rPr>
          <w:szCs w:val="22"/>
          <w:lang w:val="en-US"/>
        </w:rPr>
        <w:t>the Inter-American Democratic Charter, resolution AG/RES. 2944 (XLIX-O/19), and Permanent Council resolutions CP/RES. 1156 (2291/20), CP/RES. 1143 (2269/20), and CP/RES. 1117 (2200/19);</w:t>
      </w:r>
    </w:p>
    <w:p w14:paraId="5E1960AB" w14:textId="77777777" w:rsidR="00E7695A" w:rsidRPr="00A11B16" w:rsidRDefault="00E7695A" w:rsidP="00F72F41">
      <w:pPr>
        <w:rPr>
          <w:szCs w:val="22"/>
          <w:lang w:val="en-US"/>
        </w:rPr>
      </w:pPr>
    </w:p>
    <w:p w14:paraId="0E9E5DC9" w14:textId="3D2F3C1E" w:rsidR="00E7695A" w:rsidRPr="00A11B16" w:rsidRDefault="00E7695A" w:rsidP="00F72F41">
      <w:pPr>
        <w:rPr>
          <w:szCs w:val="22"/>
          <w:lang w:val="en-US"/>
        </w:rPr>
      </w:pPr>
      <w:r w:rsidRPr="00A11B16">
        <w:rPr>
          <w:bCs/>
          <w:szCs w:val="22"/>
          <w:lang w:val="en-US"/>
        </w:rPr>
        <w:tab/>
        <w:t xml:space="preserve">HIGHLIGHTING </w:t>
      </w:r>
      <w:r w:rsidRPr="00A11B16">
        <w:rPr>
          <w:szCs w:val="22"/>
          <w:lang w:val="en-US"/>
        </w:rPr>
        <w:t>the continuing deterioration of political, social, economic, and humanitarian conditions in the Bolivarian Republic of Venezuela, exacerbated by the spread of the COVID-19 pandemic;</w:t>
      </w:r>
    </w:p>
    <w:p w14:paraId="6C809D71" w14:textId="77777777" w:rsidR="00E7695A" w:rsidRPr="00A11B16" w:rsidRDefault="00E7695A" w:rsidP="00F72F41">
      <w:pPr>
        <w:rPr>
          <w:szCs w:val="22"/>
          <w:lang w:val="en-US"/>
        </w:rPr>
      </w:pPr>
    </w:p>
    <w:p w14:paraId="1D24E573" w14:textId="183B0226" w:rsidR="00E7695A" w:rsidRPr="00A11B16" w:rsidRDefault="00E7695A" w:rsidP="00F72F41">
      <w:pPr>
        <w:rPr>
          <w:szCs w:val="22"/>
          <w:lang w:val="en-US"/>
        </w:rPr>
      </w:pPr>
      <w:r w:rsidRPr="00A11B16">
        <w:rPr>
          <w:bCs/>
          <w:szCs w:val="22"/>
          <w:lang w:val="en-US"/>
        </w:rPr>
        <w:tab/>
        <w:t xml:space="preserve">AFFIRMING </w:t>
      </w:r>
      <w:r w:rsidRPr="00A11B16">
        <w:rPr>
          <w:szCs w:val="22"/>
          <w:lang w:val="en-US"/>
        </w:rPr>
        <w:t>its profound concern at and rejection of the maneuvers to secure control by the illegitimate regime of Nicolás Maduro, which has</w:t>
      </w:r>
      <w:r w:rsidR="00154966" w:rsidRPr="00A11B16">
        <w:rPr>
          <w:szCs w:val="22"/>
          <w:lang w:val="en-US"/>
        </w:rPr>
        <w:t xml:space="preserve"> captured</w:t>
      </w:r>
      <w:r w:rsidRPr="00A11B16">
        <w:rPr>
          <w:szCs w:val="22"/>
          <w:lang w:val="en-US"/>
        </w:rPr>
        <w:t xml:space="preserve"> essential democratic institutions, undermining the separation </w:t>
      </w:r>
      <w:r w:rsidR="00154966" w:rsidRPr="00A11B16">
        <w:rPr>
          <w:szCs w:val="22"/>
          <w:lang w:val="en-US"/>
        </w:rPr>
        <w:t xml:space="preserve">of powers </w:t>
      </w:r>
      <w:r w:rsidRPr="00A11B16">
        <w:rPr>
          <w:szCs w:val="22"/>
          <w:lang w:val="en-US"/>
        </w:rPr>
        <w:t xml:space="preserve">and independence of the branches of government, in </w:t>
      </w:r>
      <w:r w:rsidR="00154966" w:rsidRPr="00A11B16">
        <w:rPr>
          <w:szCs w:val="22"/>
          <w:lang w:val="en-US"/>
        </w:rPr>
        <w:t xml:space="preserve">gross </w:t>
      </w:r>
      <w:r w:rsidRPr="00A11B16">
        <w:rPr>
          <w:szCs w:val="22"/>
          <w:lang w:val="en-US"/>
        </w:rPr>
        <w:t>violation of the Constitution of the Bolivarian Republic of Venezuela and the Inter-American Democratic Charter;</w:t>
      </w:r>
    </w:p>
    <w:p w14:paraId="2B8327BF" w14:textId="77777777" w:rsidR="00E7695A" w:rsidRPr="00A11B16" w:rsidRDefault="00E7695A" w:rsidP="00F72F41">
      <w:pPr>
        <w:rPr>
          <w:szCs w:val="22"/>
          <w:lang w:val="en-US"/>
        </w:rPr>
      </w:pPr>
    </w:p>
    <w:p w14:paraId="6198A25A" w14:textId="5822208A" w:rsidR="00E7695A" w:rsidRPr="00A11B16" w:rsidRDefault="00E7695A" w:rsidP="00F72F41">
      <w:pPr>
        <w:rPr>
          <w:szCs w:val="22"/>
          <w:lang w:val="en-US"/>
        </w:rPr>
      </w:pPr>
      <w:r w:rsidRPr="00A11B16">
        <w:rPr>
          <w:bCs/>
          <w:szCs w:val="22"/>
          <w:lang w:val="en-US"/>
        </w:rPr>
        <w:tab/>
        <w:t xml:space="preserve">BEARING IN MIND </w:t>
      </w:r>
      <w:r w:rsidRPr="00A11B16">
        <w:rPr>
          <w:szCs w:val="22"/>
          <w:lang w:val="en-US"/>
        </w:rPr>
        <w:t>that the National Assembly of the Bolivarian Republic of Venezuela continues to be the only legitimate and democratically elected institution in Venezuela; and,</w:t>
      </w:r>
    </w:p>
    <w:p w14:paraId="379939FA" w14:textId="77777777" w:rsidR="00E7695A" w:rsidRPr="00A11B16" w:rsidRDefault="00E7695A" w:rsidP="00F72F41">
      <w:pPr>
        <w:rPr>
          <w:szCs w:val="22"/>
          <w:lang w:val="en-US"/>
        </w:rPr>
      </w:pPr>
    </w:p>
    <w:p w14:paraId="0C51F926" w14:textId="30473F93" w:rsidR="00E7695A" w:rsidRPr="00A11B16" w:rsidRDefault="00E7695A" w:rsidP="00F72F41">
      <w:pPr>
        <w:rPr>
          <w:szCs w:val="22"/>
          <w:lang w:val="en-US"/>
        </w:rPr>
      </w:pPr>
      <w:r w:rsidRPr="00A11B16">
        <w:rPr>
          <w:bCs/>
          <w:szCs w:val="22"/>
          <w:lang w:val="en-US"/>
        </w:rPr>
        <w:tab/>
        <w:t xml:space="preserve">EXPRESSING, </w:t>
      </w:r>
      <w:r w:rsidRPr="00A11B16">
        <w:rPr>
          <w:szCs w:val="22"/>
          <w:lang w:val="en-US"/>
        </w:rPr>
        <w:t xml:space="preserve">with </w:t>
      </w:r>
      <w:r w:rsidR="00154966" w:rsidRPr="00A11B16">
        <w:rPr>
          <w:szCs w:val="22"/>
          <w:lang w:val="en-US"/>
        </w:rPr>
        <w:t xml:space="preserve">grave </w:t>
      </w:r>
      <w:r w:rsidRPr="00A11B16">
        <w:rPr>
          <w:szCs w:val="22"/>
          <w:lang w:val="en-US"/>
        </w:rPr>
        <w:t>concern, that the actions carried out by Nicolás Maduro</w:t>
      </w:r>
      <w:r w:rsidR="005C5676" w:rsidRPr="00A11B16">
        <w:rPr>
          <w:szCs w:val="22"/>
          <w:lang w:val="en-US"/>
        </w:rPr>
        <w:t>’</w:t>
      </w:r>
      <w:r w:rsidRPr="00A11B16">
        <w:rPr>
          <w:szCs w:val="22"/>
          <w:lang w:val="en-US"/>
        </w:rPr>
        <w:t>s illegitimate regime violate national laws, undermining the electoral process and threatening to eliminate the legitimate National Assembly, the last democratic and institutional venue through which the demands of Venezuelan society can be channeled and find a voice,</w:t>
      </w:r>
    </w:p>
    <w:p w14:paraId="3FCFEBAA" w14:textId="77777777" w:rsidR="00E7695A" w:rsidRPr="00A11B16" w:rsidRDefault="00E7695A" w:rsidP="00F72F41">
      <w:pPr>
        <w:rPr>
          <w:szCs w:val="22"/>
          <w:lang w:val="en-US"/>
        </w:rPr>
      </w:pPr>
    </w:p>
    <w:p w14:paraId="2690AFD4" w14:textId="77777777" w:rsidR="00E7695A" w:rsidRPr="00A11B16" w:rsidRDefault="00E7695A" w:rsidP="00F72F41">
      <w:pPr>
        <w:rPr>
          <w:bCs/>
          <w:szCs w:val="22"/>
          <w:lang w:val="en-US"/>
        </w:rPr>
      </w:pPr>
      <w:r w:rsidRPr="00A11B16">
        <w:rPr>
          <w:bCs/>
          <w:szCs w:val="22"/>
          <w:lang w:val="en-US"/>
        </w:rPr>
        <w:t xml:space="preserve">RESOLVES: </w:t>
      </w:r>
    </w:p>
    <w:p w14:paraId="17B60E0B" w14:textId="77777777" w:rsidR="00E7695A" w:rsidRPr="00A11B16" w:rsidRDefault="00E7695A" w:rsidP="00F72F41">
      <w:pPr>
        <w:rPr>
          <w:bCs/>
          <w:szCs w:val="22"/>
          <w:lang w:val="en-US"/>
        </w:rPr>
      </w:pPr>
    </w:p>
    <w:p w14:paraId="3E456E0C" w14:textId="385EC464" w:rsidR="00E7695A" w:rsidRPr="00A11B16" w:rsidRDefault="00E7695A" w:rsidP="00F72F41">
      <w:pPr>
        <w:ind w:firstLine="720"/>
        <w:rPr>
          <w:szCs w:val="22"/>
          <w:lang w:val="en-US"/>
        </w:rPr>
      </w:pPr>
      <w:r w:rsidRPr="00A11B16">
        <w:rPr>
          <w:szCs w:val="22"/>
          <w:lang w:val="en-US"/>
        </w:rPr>
        <w:t>1.</w:t>
      </w:r>
      <w:r w:rsidRPr="00A11B16">
        <w:rPr>
          <w:szCs w:val="22"/>
          <w:lang w:val="en-US"/>
        </w:rPr>
        <w:tab/>
        <w:t xml:space="preserve">To condemn, in the </w:t>
      </w:r>
      <w:r w:rsidR="0030569E" w:rsidRPr="00A11B16">
        <w:rPr>
          <w:szCs w:val="22"/>
          <w:lang w:val="en-US"/>
        </w:rPr>
        <w:t xml:space="preserve">strongest possible </w:t>
      </w:r>
      <w:r w:rsidRPr="00A11B16">
        <w:rPr>
          <w:szCs w:val="22"/>
          <w:lang w:val="en-US"/>
        </w:rPr>
        <w:t xml:space="preserve">terms, the actions of the illegitimate regime of Nicolás Maduro that undermine the democratic system and the separation of powers through the control of the Supreme Court of Justice and by usurping the constitutional functions of the National Assembly </w:t>
      </w:r>
      <w:r w:rsidRPr="00A11B16">
        <w:rPr>
          <w:szCs w:val="22"/>
          <w:lang w:val="en-US"/>
        </w:rPr>
        <w:lastRenderedPageBreak/>
        <w:t xml:space="preserve">to, </w:t>
      </w:r>
      <w:r w:rsidRPr="00A11B16">
        <w:rPr>
          <w:i/>
          <w:iCs/>
          <w:szCs w:val="22"/>
          <w:lang w:val="en-US"/>
        </w:rPr>
        <w:t>inter alia</w:t>
      </w:r>
      <w:r w:rsidRPr="00A11B16">
        <w:rPr>
          <w:szCs w:val="22"/>
          <w:lang w:val="en-US"/>
        </w:rPr>
        <w:t>, legislate on electoral matters and appoint the members of the National Electoral Council. This clearly compromises the minimum conditions for guaranteeing the organization of democratic electoral processes in keeping with international standards.</w:t>
      </w:r>
    </w:p>
    <w:p w14:paraId="089BA917" w14:textId="77777777" w:rsidR="00E7695A" w:rsidRPr="00A11B16" w:rsidRDefault="00E7695A" w:rsidP="00F72F41">
      <w:pPr>
        <w:rPr>
          <w:szCs w:val="22"/>
          <w:lang w:val="en-US"/>
        </w:rPr>
      </w:pPr>
    </w:p>
    <w:p w14:paraId="56B28BF4" w14:textId="26A10FF0" w:rsidR="00E7695A" w:rsidRPr="00A11B16" w:rsidRDefault="00E7695A" w:rsidP="00F72F41">
      <w:pPr>
        <w:ind w:firstLine="720"/>
        <w:rPr>
          <w:szCs w:val="22"/>
          <w:lang w:val="en-US"/>
        </w:rPr>
      </w:pPr>
      <w:r w:rsidRPr="00A11B16">
        <w:rPr>
          <w:szCs w:val="22"/>
          <w:lang w:val="en-US"/>
        </w:rPr>
        <w:t>2.</w:t>
      </w:r>
      <w:r w:rsidRPr="00A11B16">
        <w:rPr>
          <w:szCs w:val="22"/>
          <w:lang w:val="en-US"/>
        </w:rPr>
        <w:tab/>
        <w:t>To declare that its recognition of the elections to the National Assembly of Venezuela will depend on the existence of the necessary conditions of freedom, justice, impartiality, and transparency, with guarantees for the participation of all political actors and citizens and the release of political prisoners, under reasonable deadlines for their organization, and with independent and credible international electoral observation.</w:t>
      </w:r>
    </w:p>
    <w:p w14:paraId="1AAFFD1D" w14:textId="77777777" w:rsidR="00E7695A" w:rsidRPr="00A11B16" w:rsidRDefault="00E7695A" w:rsidP="00F72F41">
      <w:pPr>
        <w:rPr>
          <w:szCs w:val="22"/>
          <w:lang w:val="en-US"/>
        </w:rPr>
      </w:pPr>
    </w:p>
    <w:p w14:paraId="6C8E0378" w14:textId="0BED3B57" w:rsidR="00E7695A" w:rsidRPr="00A11B16" w:rsidRDefault="00E7695A" w:rsidP="00F72F41">
      <w:pPr>
        <w:ind w:firstLine="720"/>
        <w:rPr>
          <w:szCs w:val="22"/>
          <w:lang w:val="en-US"/>
        </w:rPr>
      </w:pPr>
      <w:r w:rsidRPr="00A11B16">
        <w:rPr>
          <w:szCs w:val="22"/>
          <w:lang w:val="en-US"/>
        </w:rPr>
        <w:t>3.</w:t>
      </w:r>
      <w:r w:rsidRPr="00A11B16">
        <w:rPr>
          <w:szCs w:val="22"/>
          <w:lang w:val="en-US"/>
        </w:rPr>
        <w:tab/>
        <w:t>To welcome the publication, on September 16, 2020, of the report of the United Nations Independent International Fact-Finding Mission on the Bolivarian Republic of Venezuela, and to reaffirm the importance of the immediate and complete implementation of the recommendations contained therein, including the investigation of human rights violations and the cessation of the use of excessive force, extrajudicial executions, forced disappearances, arbitrary detention, and torture.</w:t>
      </w:r>
    </w:p>
    <w:p w14:paraId="1F280CCE" w14:textId="77777777" w:rsidR="00E7695A" w:rsidRPr="00A11B16" w:rsidRDefault="00E7695A" w:rsidP="00F72F41">
      <w:pPr>
        <w:rPr>
          <w:szCs w:val="22"/>
          <w:lang w:val="en-US"/>
        </w:rPr>
      </w:pPr>
    </w:p>
    <w:p w14:paraId="5E7FF833" w14:textId="270A2138" w:rsidR="00E7695A" w:rsidRPr="00A11B16" w:rsidRDefault="00E7695A" w:rsidP="00F72F41">
      <w:pPr>
        <w:ind w:firstLine="720"/>
        <w:rPr>
          <w:szCs w:val="22"/>
          <w:lang w:val="en-US"/>
        </w:rPr>
      </w:pPr>
      <w:r w:rsidRPr="00A11B16">
        <w:rPr>
          <w:szCs w:val="22"/>
          <w:lang w:val="en-US"/>
        </w:rPr>
        <w:t>4.</w:t>
      </w:r>
      <w:r w:rsidRPr="00A11B16">
        <w:rPr>
          <w:szCs w:val="22"/>
          <w:lang w:val="en-US"/>
        </w:rPr>
        <w:tab/>
        <w:t>To make an unhesitating call for the members of the legitimate National Assembly to receive protection, and to demand the prompt release of all political prisoners and the closure of their judicial processes, an end to arbitrary arrests, detentions, and harassment of citizens, and that permission be given for the safe return of those members of the opposition who are in exile.</w:t>
      </w:r>
    </w:p>
    <w:p w14:paraId="6E61B3A9" w14:textId="77777777" w:rsidR="00E7695A" w:rsidRPr="00A11B16" w:rsidRDefault="00E7695A" w:rsidP="00F72F41">
      <w:pPr>
        <w:rPr>
          <w:szCs w:val="22"/>
          <w:lang w:val="en-US"/>
        </w:rPr>
      </w:pPr>
    </w:p>
    <w:p w14:paraId="35365341" w14:textId="77777777" w:rsidR="00E7695A" w:rsidRPr="00A11B16" w:rsidRDefault="00E7695A" w:rsidP="00F72F41">
      <w:pPr>
        <w:ind w:firstLine="720"/>
        <w:rPr>
          <w:szCs w:val="22"/>
          <w:lang w:val="en-US"/>
        </w:rPr>
      </w:pPr>
      <w:r w:rsidRPr="00A11B16">
        <w:rPr>
          <w:szCs w:val="22"/>
          <w:lang w:val="en-US"/>
        </w:rPr>
        <w:t>5.</w:t>
      </w:r>
      <w:r w:rsidRPr="00A11B16">
        <w:rPr>
          <w:szCs w:val="22"/>
          <w:lang w:val="en-US"/>
        </w:rPr>
        <w:tab/>
        <w:t>To demand full and unhindered access to allow the delivery of humanitarian assistance to the most vulnerable and crisis-affected populations in Venezuela, in accordance with established humanitarian principles.</w:t>
      </w:r>
    </w:p>
    <w:p w14:paraId="0024BE02" w14:textId="77777777" w:rsidR="00E7695A" w:rsidRPr="00A11B16" w:rsidRDefault="00E7695A" w:rsidP="00F72F41">
      <w:pPr>
        <w:rPr>
          <w:szCs w:val="22"/>
          <w:lang w:val="en-US"/>
        </w:rPr>
      </w:pPr>
    </w:p>
    <w:p w14:paraId="1C99FA97" w14:textId="4AA9260D" w:rsidR="00E7695A" w:rsidRPr="00A11B16" w:rsidRDefault="00E7695A" w:rsidP="00F72F41">
      <w:pPr>
        <w:ind w:firstLine="720"/>
        <w:rPr>
          <w:szCs w:val="22"/>
          <w:lang w:val="en-US"/>
        </w:rPr>
      </w:pPr>
      <w:r w:rsidRPr="00A11B16">
        <w:rPr>
          <w:szCs w:val="22"/>
          <w:lang w:val="en-US"/>
        </w:rPr>
        <w:t>6.</w:t>
      </w:r>
      <w:r w:rsidRPr="00A11B16">
        <w:rPr>
          <w:szCs w:val="22"/>
          <w:lang w:val="en-US"/>
        </w:rPr>
        <w:tab/>
        <w:t>To reject interference in the functioning of political parties by the illegitimate Maduro regime, which seeks to undermine the independence and plurality of political parties and organizations, which are essential elements of representative democracy, as established by Article 3 of the Inter-American Democratic Charter.</w:t>
      </w:r>
    </w:p>
    <w:p w14:paraId="5A2F3E9C" w14:textId="77777777" w:rsidR="00E7695A" w:rsidRPr="00A11B16" w:rsidRDefault="00E7695A" w:rsidP="00F72F41">
      <w:pPr>
        <w:rPr>
          <w:szCs w:val="22"/>
          <w:lang w:val="en-US"/>
        </w:rPr>
      </w:pPr>
    </w:p>
    <w:p w14:paraId="6181C109" w14:textId="5625B037" w:rsidR="00E7695A" w:rsidRPr="00A11B16" w:rsidRDefault="00E7695A" w:rsidP="00F72F41">
      <w:pPr>
        <w:ind w:firstLine="720"/>
        <w:rPr>
          <w:szCs w:val="22"/>
          <w:lang w:val="en-US"/>
        </w:rPr>
      </w:pPr>
      <w:r w:rsidRPr="00A11B16">
        <w:rPr>
          <w:szCs w:val="22"/>
          <w:lang w:val="en-US"/>
        </w:rPr>
        <w:t>7.</w:t>
      </w:r>
      <w:r w:rsidRPr="00A11B16">
        <w:rPr>
          <w:szCs w:val="22"/>
          <w:lang w:val="en-US"/>
        </w:rPr>
        <w:tab/>
        <w:t>To urge the calling, as promptly as possible, of free, fair, transparent, and legitimate presidential elections, with independent and credible international observers, to lead to the appointment of a democratically elected government in accordance with the will of the Venezuelan people.</w:t>
      </w:r>
    </w:p>
    <w:p w14:paraId="49D7525B" w14:textId="77777777" w:rsidR="00E7695A" w:rsidRPr="00A11B16" w:rsidRDefault="00E7695A" w:rsidP="00F72F41">
      <w:pPr>
        <w:rPr>
          <w:szCs w:val="22"/>
          <w:lang w:val="en-US"/>
        </w:rPr>
      </w:pPr>
    </w:p>
    <w:p w14:paraId="647F4FF6" w14:textId="7EE6129B" w:rsidR="00E7695A" w:rsidRPr="00A11B16" w:rsidRDefault="00E7695A" w:rsidP="00F72F41">
      <w:pPr>
        <w:ind w:firstLine="720"/>
        <w:rPr>
          <w:szCs w:val="22"/>
          <w:lang w:val="en-US"/>
        </w:rPr>
      </w:pPr>
      <w:r w:rsidRPr="00A11B16">
        <w:rPr>
          <w:szCs w:val="22"/>
          <w:lang w:val="en-US"/>
        </w:rPr>
        <w:t>8.</w:t>
      </w:r>
      <w:r w:rsidRPr="00A11B16">
        <w:rPr>
          <w:szCs w:val="22"/>
          <w:lang w:val="en-US"/>
        </w:rPr>
        <w:tab/>
        <w:t>To reaffirm the legitimacy of the democratically elected National Assembly, as well as to strengthen support for democratic actors in the Bolivarian Republic of Venezuela in their efforts toward the peaceful restoration of democracy, in accordance with the Constitution of Venezuela.</w:t>
      </w:r>
    </w:p>
    <w:p w14:paraId="032B8795" w14:textId="77777777" w:rsidR="00E7695A" w:rsidRPr="00A11B16" w:rsidRDefault="00E7695A" w:rsidP="00F72F41">
      <w:pPr>
        <w:rPr>
          <w:szCs w:val="22"/>
          <w:lang w:val="en-US"/>
        </w:rPr>
      </w:pPr>
    </w:p>
    <w:p w14:paraId="37FD123B" w14:textId="5B64C256" w:rsidR="00E7695A" w:rsidRPr="00A11B16" w:rsidRDefault="00E7695A" w:rsidP="00F72F41">
      <w:pPr>
        <w:ind w:firstLine="720"/>
        <w:rPr>
          <w:szCs w:val="22"/>
          <w:lang w:val="en-US"/>
        </w:rPr>
      </w:pPr>
      <w:r w:rsidRPr="00A11B16">
        <w:rPr>
          <w:szCs w:val="22"/>
          <w:lang w:val="en-US"/>
        </w:rPr>
        <w:t>9.</w:t>
      </w:r>
      <w:r w:rsidRPr="00A11B16">
        <w:rPr>
          <w:szCs w:val="22"/>
          <w:lang w:val="en-US"/>
        </w:rPr>
        <w:tab/>
        <w:t>To request that the Secretary General present periodic reports on the situation in the Bolivarian Republic of Venezuela and on compliance with this resolution and other resolutions on the subject to the Permanent Council, with the pertinent recommendations.</w:t>
      </w:r>
    </w:p>
    <w:p w14:paraId="02B136A2" w14:textId="77777777" w:rsidR="00E7695A" w:rsidRPr="00A11B16" w:rsidRDefault="00E7695A" w:rsidP="00F72F41">
      <w:pPr>
        <w:rPr>
          <w:szCs w:val="22"/>
          <w:lang w:val="en-US"/>
        </w:rPr>
      </w:pPr>
    </w:p>
    <w:p w14:paraId="63899D1F" w14:textId="43804B29" w:rsidR="00E7695A" w:rsidRPr="00A11B16" w:rsidRDefault="00E7695A" w:rsidP="00F72F41">
      <w:pPr>
        <w:ind w:firstLine="720"/>
        <w:rPr>
          <w:szCs w:val="22"/>
          <w:lang w:val="en-US"/>
        </w:rPr>
      </w:pPr>
      <w:r w:rsidRPr="00A11B16">
        <w:rPr>
          <w:szCs w:val="22"/>
          <w:lang w:val="en-US"/>
        </w:rPr>
        <w:t>10.</w:t>
      </w:r>
      <w:r w:rsidRPr="00A11B16">
        <w:rPr>
          <w:szCs w:val="22"/>
          <w:lang w:val="en-US"/>
        </w:rPr>
        <w:tab/>
        <w:t xml:space="preserve">To request the good offices </w:t>
      </w:r>
      <w:r w:rsidR="0030569E" w:rsidRPr="00A11B16">
        <w:rPr>
          <w:szCs w:val="22"/>
          <w:lang w:val="en-US"/>
        </w:rPr>
        <w:t xml:space="preserve">of the Secretary General </w:t>
      </w:r>
      <w:r w:rsidRPr="00A11B16">
        <w:rPr>
          <w:szCs w:val="22"/>
          <w:lang w:val="en-US"/>
        </w:rPr>
        <w:t>in coordinating with the relevant international organizations in order to formulate recommendations for member states on possible actions and initiatives in support of the efforts of the Venezuelan people toward the restoration of democracy in Venezuela.</w:t>
      </w:r>
    </w:p>
    <w:p w14:paraId="315D97EA" w14:textId="77777777" w:rsidR="00E7695A" w:rsidRPr="00A11B16" w:rsidRDefault="00E7695A" w:rsidP="00F72F41">
      <w:pPr>
        <w:rPr>
          <w:szCs w:val="22"/>
          <w:lang w:val="en-US"/>
        </w:rPr>
      </w:pPr>
    </w:p>
    <w:p w14:paraId="6E99BAD4" w14:textId="0721BE9F" w:rsidR="00E7695A" w:rsidRPr="00A11B16" w:rsidRDefault="00E7695A" w:rsidP="00F72F41">
      <w:pPr>
        <w:ind w:firstLine="720"/>
        <w:rPr>
          <w:szCs w:val="22"/>
          <w:lang w:val="en-US"/>
        </w:rPr>
      </w:pPr>
      <w:r w:rsidRPr="00A11B16">
        <w:rPr>
          <w:szCs w:val="22"/>
          <w:lang w:val="en-US"/>
        </w:rPr>
        <w:lastRenderedPageBreak/>
        <w:t>11.</w:t>
      </w:r>
      <w:r w:rsidRPr="00A11B16">
        <w:rPr>
          <w:szCs w:val="22"/>
          <w:lang w:val="en-US"/>
        </w:rPr>
        <w:tab/>
        <w:t>To reiterate the member states</w:t>
      </w:r>
      <w:r w:rsidR="005C5676" w:rsidRPr="00A11B16">
        <w:rPr>
          <w:szCs w:val="22"/>
          <w:lang w:val="en-US"/>
        </w:rPr>
        <w:t>’</w:t>
      </w:r>
      <w:r w:rsidRPr="00A11B16">
        <w:rPr>
          <w:szCs w:val="22"/>
          <w:lang w:val="en-US"/>
        </w:rPr>
        <w:t xml:space="preserve"> acceptance of the Permanent Representative to the Organization of American States appointed by the Venezuelan National Assembly, until the holding of new free and fair presidential elections that lead to the appointment of a democratically elected government, as established in resolution AG/RES. 2944 </w:t>
      </w:r>
      <w:r w:rsidR="000B75B1" w:rsidRPr="00A11B16">
        <w:rPr>
          <w:szCs w:val="22"/>
          <w:lang w:val="en-US"/>
        </w:rPr>
        <w:t>(XLIX-O/19)</w:t>
      </w:r>
      <w:r w:rsidRPr="00A11B16">
        <w:rPr>
          <w:szCs w:val="22"/>
          <w:lang w:val="en-US"/>
        </w:rPr>
        <w:t>.</w:t>
      </w:r>
      <w:r w:rsidRPr="00A11B16">
        <w:rPr>
          <w:szCs w:val="22"/>
          <w:u w:val="single"/>
          <w:vertAlign w:val="superscript"/>
          <w:lang w:val="en-US"/>
        </w:rPr>
        <w:footnoteReference w:id="121"/>
      </w:r>
      <w:r w:rsidRPr="00A11B16">
        <w:rPr>
          <w:szCs w:val="22"/>
          <w:vertAlign w:val="superscript"/>
          <w:lang w:val="en-US"/>
        </w:rPr>
        <w:t>/</w:t>
      </w:r>
    </w:p>
    <w:p w14:paraId="3B1A4B67" w14:textId="77777777" w:rsidR="00E7695A" w:rsidRPr="00A11B16" w:rsidRDefault="00E7695A" w:rsidP="00F72F41">
      <w:pPr>
        <w:jc w:val="left"/>
        <w:rPr>
          <w:szCs w:val="22"/>
          <w:lang w:val="en-US"/>
        </w:rPr>
      </w:pPr>
    </w:p>
    <w:p w14:paraId="7ACB72E6" w14:textId="77777777" w:rsidR="00E7695A" w:rsidRPr="00A11B16" w:rsidRDefault="00E7695A" w:rsidP="00F72F41">
      <w:pPr>
        <w:jc w:val="left"/>
        <w:rPr>
          <w:szCs w:val="22"/>
          <w:vertAlign w:val="superscript"/>
          <w:lang w:val="en-US"/>
        </w:rPr>
      </w:pPr>
      <w:r w:rsidRPr="00A11B16">
        <w:rPr>
          <w:szCs w:val="22"/>
          <w:vertAlign w:val="superscript"/>
          <w:lang w:val="en-US"/>
        </w:rPr>
        <w:br w:type="page"/>
      </w:r>
    </w:p>
    <w:p w14:paraId="6A03E281" w14:textId="77777777" w:rsidR="00E7695A" w:rsidRPr="00A11B16" w:rsidRDefault="00E7695A" w:rsidP="00F72F41">
      <w:pPr>
        <w:jc w:val="center"/>
        <w:rPr>
          <w:bCs/>
          <w:sz w:val="20"/>
          <w:lang w:val="en-US"/>
        </w:rPr>
      </w:pPr>
      <w:r w:rsidRPr="00A11B16">
        <w:rPr>
          <w:bCs/>
          <w:sz w:val="20"/>
          <w:lang w:val="en-US"/>
        </w:rPr>
        <w:lastRenderedPageBreak/>
        <w:t>FOOTNOTES</w:t>
      </w:r>
    </w:p>
    <w:p w14:paraId="32155FEE" w14:textId="77777777" w:rsidR="00E7695A" w:rsidRPr="00A11B16" w:rsidRDefault="00E7695A" w:rsidP="00F72F41">
      <w:pPr>
        <w:rPr>
          <w:bCs/>
          <w:sz w:val="20"/>
          <w:lang w:val="en-US"/>
        </w:rPr>
      </w:pPr>
    </w:p>
    <w:p w14:paraId="790E0AF8" w14:textId="77777777" w:rsidR="00E7695A" w:rsidRPr="00A11B16" w:rsidRDefault="00E7695A" w:rsidP="00F72F41">
      <w:pPr>
        <w:rPr>
          <w:bCs/>
          <w:sz w:val="20"/>
          <w:lang w:val="en-US"/>
        </w:rPr>
      </w:pPr>
    </w:p>
    <w:p w14:paraId="2AC7C04F" w14:textId="5250656F" w:rsidR="00E7695A" w:rsidRPr="00A11B16" w:rsidRDefault="00E7695A" w:rsidP="00F72F41">
      <w:pPr>
        <w:ind w:firstLine="720"/>
        <w:rPr>
          <w:color w:val="26282A"/>
          <w:sz w:val="20"/>
          <w:lang w:val="en-US"/>
        </w:rPr>
      </w:pPr>
      <w:r w:rsidRPr="00A11B16">
        <w:rPr>
          <w:bCs/>
          <w:sz w:val="20"/>
          <w:lang w:val="en-US"/>
        </w:rPr>
        <w:t>1.</w:t>
      </w:r>
      <w:r w:rsidRPr="00A11B16">
        <w:rPr>
          <w:bCs/>
          <w:sz w:val="20"/>
          <w:lang w:val="en-US"/>
        </w:rPr>
        <w:tab/>
        <w:t xml:space="preserve">… </w:t>
      </w:r>
      <w:r w:rsidRPr="00A11B16">
        <w:rPr>
          <w:sz w:val="20"/>
          <w:lang w:val="en-US"/>
        </w:rPr>
        <w:t xml:space="preserve">Republic of Venezuela properly notified the </w:t>
      </w:r>
      <w:r w:rsidR="00D94955" w:rsidRPr="00A11B16">
        <w:rPr>
          <w:sz w:val="20"/>
          <w:lang w:val="en-US"/>
        </w:rPr>
        <w:t>Secretary General</w:t>
      </w:r>
      <w:r w:rsidRPr="00A11B16">
        <w:rPr>
          <w:sz w:val="20"/>
          <w:lang w:val="en-US"/>
        </w:rPr>
        <w:t xml:space="preserve"> of its denunciation of the Charter in accordance with Article 143 of the Charter of the Organization of American </w:t>
      </w:r>
      <w:r w:rsidR="00D94955" w:rsidRPr="00A11B16">
        <w:rPr>
          <w:sz w:val="20"/>
          <w:lang w:val="en-US"/>
        </w:rPr>
        <w:t>States, and the Charter ceased</w:t>
      </w:r>
      <w:r w:rsidRPr="00A11B16">
        <w:rPr>
          <w:sz w:val="20"/>
          <w:lang w:val="en-US"/>
        </w:rPr>
        <w:t xml:space="preserve"> to be in force with respect to the Bolivarian Republic of </w:t>
      </w:r>
      <w:r w:rsidR="006E7FBF" w:rsidRPr="00A11B16">
        <w:rPr>
          <w:sz w:val="20"/>
          <w:lang w:val="en-US"/>
        </w:rPr>
        <w:t>Venezuela, which ceased to belong to the Organization on April 27, 2019</w:t>
      </w:r>
      <w:r w:rsidRPr="00A11B16">
        <w:rPr>
          <w:color w:val="26282A"/>
          <w:sz w:val="20"/>
          <w:lang w:val="en-US"/>
        </w:rPr>
        <w:t>.</w:t>
      </w:r>
    </w:p>
    <w:p w14:paraId="4C29660C" w14:textId="77777777" w:rsidR="00E7695A" w:rsidRPr="00A11B16" w:rsidRDefault="00E7695A" w:rsidP="00F72F41">
      <w:pPr>
        <w:rPr>
          <w:color w:val="26282A"/>
          <w:sz w:val="20"/>
          <w:lang w:val="en-US"/>
        </w:rPr>
      </w:pPr>
    </w:p>
    <w:p w14:paraId="6B3CC1E8" w14:textId="2BD04FA5" w:rsidR="00E7695A" w:rsidRPr="00A11B16" w:rsidRDefault="00E7695A" w:rsidP="00F72F41">
      <w:pPr>
        <w:ind w:firstLine="720"/>
        <w:rPr>
          <w:sz w:val="20"/>
          <w:lang w:val="en-US"/>
        </w:rPr>
      </w:pPr>
      <w:r w:rsidRPr="00A11B16">
        <w:rPr>
          <w:sz w:val="20"/>
          <w:lang w:val="en-US"/>
        </w:rPr>
        <w:t xml:space="preserve">Antigua and Barbuda did not support resolution </w:t>
      </w:r>
      <w:r w:rsidR="00D94955" w:rsidRPr="00A11B16">
        <w:rPr>
          <w:sz w:val="20"/>
          <w:lang w:val="en-US"/>
        </w:rPr>
        <w:t>CP/RES. 1124</w:t>
      </w:r>
      <w:r w:rsidRPr="00A11B16">
        <w:rPr>
          <w:sz w:val="20"/>
          <w:lang w:val="en-US"/>
        </w:rPr>
        <w:t xml:space="preserve"> (2217/19) of </w:t>
      </w:r>
      <w:r w:rsidR="00D94955" w:rsidRPr="00A11B16">
        <w:rPr>
          <w:sz w:val="20"/>
          <w:lang w:val="en-US"/>
        </w:rPr>
        <w:t>April 9, 2019, which sought to appoint</w:t>
      </w:r>
      <w:r w:rsidRPr="00A11B16">
        <w:rPr>
          <w:sz w:val="20"/>
          <w:lang w:val="en-US"/>
        </w:rPr>
        <w:t xml:space="preserve"> Mr. Gustavo Tarre as the National Assembly</w:t>
      </w:r>
      <w:r w:rsidR="005C5676" w:rsidRPr="00A11B16">
        <w:rPr>
          <w:sz w:val="20"/>
          <w:lang w:val="en-US"/>
        </w:rPr>
        <w:t>’</w:t>
      </w:r>
      <w:r w:rsidRPr="00A11B16">
        <w:rPr>
          <w:sz w:val="20"/>
          <w:lang w:val="en-US"/>
        </w:rPr>
        <w:t xml:space="preserve">s </w:t>
      </w:r>
      <w:r w:rsidR="00D77905" w:rsidRPr="00A11B16">
        <w:rPr>
          <w:sz w:val="20"/>
          <w:lang w:val="en-US"/>
        </w:rPr>
        <w:t>representative to the OAS, and it did</w:t>
      </w:r>
      <w:r w:rsidRPr="00A11B16">
        <w:rPr>
          <w:sz w:val="20"/>
          <w:lang w:val="en-US"/>
        </w:rPr>
        <w:t xml:space="preserve"> not accept the credentials of the officials intending to represent the Bolivarian Republic of Venezuela at the </w:t>
      </w:r>
      <w:r w:rsidR="00D94955" w:rsidRPr="00A11B16">
        <w:rPr>
          <w:sz w:val="20"/>
          <w:lang w:val="en-US"/>
        </w:rPr>
        <w:t>forty-ninth and fiftieth regular sessions</w:t>
      </w:r>
      <w:r w:rsidRPr="00A11B16">
        <w:rPr>
          <w:sz w:val="20"/>
          <w:lang w:val="en-US"/>
        </w:rPr>
        <w:t xml:space="preserve"> of the General Assembly.</w:t>
      </w:r>
    </w:p>
    <w:p w14:paraId="14E7E289" w14:textId="77777777" w:rsidR="00E7695A" w:rsidRPr="00A11B16" w:rsidRDefault="00E7695A" w:rsidP="00F72F41">
      <w:pPr>
        <w:rPr>
          <w:sz w:val="20"/>
          <w:lang w:val="en-US"/>
        </w:rPr>
      </w:pPr>
    </w:p>
    <w:p w14:paraId="1EEA61FC" w14:textId="22047286" w:rsidR="00E7695A" w:rsidRPr="00A11B16" w:rsidRDefault="00D94955" w:rsidP="00F72F41">
      <w:pPr>
        <w:ind w:firstLine="720"/>
        <w:rPr>
          <w:sz w:val="20"/>
          <w:lang w:val="en-US"/>
        </w:rPr>
      </w:pPr>
      <w:r w:rsidRPr="00A11B16">
        <w:rPr>
          <w:sz w:val="20"/>
          <w:lang w:val="en-US"/>
        </w:rPr>
        <w:t xml:space="preserve">Therefore, Antigua and Barbuda </w:t>
      </w:r>
      <w:r w:rsidR="00E7695A" w:rsidRPr="00A11B16">
        <w:rPr>
          <w:sz w:val="20"/>
          <w:lang w:val="en-US"/>
        </w:rPr>
        <w:t>notifies all member states and the General Secretariat of the Organization of American States</w:t>
      </w:r>
      <w:r w:rsidR="00315292" w:rsidRPr="00A11B16">
        <w:rPr>
          <w:sz w:val="20"/>
          <w:lang w:val="en-US"/>
        </w:rPr>
        <w:t>, as it did at the forty-ninth regular session of the General Assembly, that until further notice</w:t>
      </w:r>
      <w:r w:rsidR="00E7695A" w:rsidRPr="00A11B16">
        <w:rPr>
          <w:sz w:val="20"/>
          <w:lang w:val="en-US"/>
        </w:rPr>
        <w:t xml:space="preserve"> it will not consider itself bound by any declaration or resolution of the </w:t>
      </w:r>
      <w:r w:rsidRPr="00A11B16">
        <w:rPr>
          <w:sz w:val="20"/>
          <w:lang w:val="en-US"/>
        </w:rPr>
        <w:t>fiftieth regular session</w:t>
      </w:r>
      <w:r w:rsidR="00E7695A" w:rsidRPr="00A11B16">
        <w:rPr>
          <w:sz w:val="20"/>
          <w:lang w:val="en-US"/>
        </w:rPr>
        <w:t xml:space="preserve"> of the General Assembly or any future declarations or resolutions of </w:t>
      </w:r>
      <w:r w:rsidRPr="00A11B16">
        <w:rPr>
          <w:sz w:val="20"/>
          <w:lang w:val="en-US"/>
        </w:rPr>
        <w:t xml:space="preserve">any council or organ </w:t>
      </w:r>
      <w:r w:rsidR="00E7695A" w:rsidRPr="00A11B16">
        <w:rPr>
          <w:sz w:val="20"/>
          <w:lang w:val="en-US"/>
        </w:rPr>
        <w:t>of the Organization that includes the participation of any person or entity purporting to speak for or act on behalf of the Bolivarian Republic of Venezuela and in which 18 votes are attained with the participation of a purported representative of the Bolivarian Republic of Venezuela.</w:t>
      </w:r>
    </w:p>
    <w:p w14:paraId="20BDCD93" w14:textId="77777777" w:rsidR="00E7695A" w:rsidRPr="00A11B16" w:rsidRDefault="00E7695A" w:rsidP="00F72F41">
      <w:pPr>
        <w:rPr>
          <w:sz w:val="20"/>
          <w:lang w:val="en-US"/>
        </w:rPr>
      </w:pPr>
    </w:p>
    <w:p w14:paraId="2C844FC1" w14:textId="28E9AD5A" w:rsidR="00E7695A" w:rsidRPr="00A11B16" w:rsidRDefault="00E7695A" w:rsidP="00F72F41">
      <w:pPr>
        <w:ind w:firstLine="720"/>
        <w:rPr>
          <w:rFonts w:eastAsia="Calibri"/>
          <w:sz w:val="20"/>
          <w:lang w:val="en-US"/>
        </w:rPr>
      </w:pPr>
      <w:r w:rsidRPr="00A11B16">
        <w:rPr>
          <w:rFonts w:eastAsia="Calibri"/>
          <w:sz w:val="20"/>
          <w:lang w:val="en-US"/>
        </w:rPr>
        <w:t>2.</w:t>
      </w:r>
      <w:r w:rsidRPr="00A11B16">
        <w:rPr>
          <w:rFonts w:eastAsia="Calibri"/>
          <w:sz w:val="20"/>
          <w:lang w:val="en-US"/>
        </w:rPr>
        <w:tab/>
        <w:t xml:space="preserve">… placed on record regarding the participation and voting by the purported representative(s) of the Bolivarian Republic of Venezuela on any resolutions, declarations, elections considered by the Fiftieth Regular Session of the General Assembly and any other body of the </w:t>
      </w:r>
      <w:r w:rsidR="00D77905" w:rsidRPr="00A11B16">
        <w:rPr>
          <w:rFonts w:eastAsia="Calibri"/>
          <w:sz w:val="20"/>
          <w:lang w:val="en-US"/>
        </w:rPr>
        <w:t>Organization</w:t>
      </w:r>
      <w:r w:rsidRPr="00A11B16">
        <w:rPr>
          <w:rFonts w:eastAsia="Calibri"/>
          <w:sz w:val="20"/>
          <w:lang w:val="en-US"/>
        </w:rPr>
        <w:t xml:space="preserve"> of American States (OAS).</w:t>
      </w:r>
    </w:p>
    <w:p w14:paraId="6AF4604C" w14:textId="77777777" w:rsidR="00E7695A" w:rsidRPr="00A11B16" w:rsidRDefault="00E7695A" w:rsidP="00F72F41">
      <w:pPr>
        <w:rPr>
          <w:rFonts w:eastAsia="Calibri"/>
          <w:sz w:val="20"/>
          <w:lang w:val="en-US"/>
        </w:rPr>
      </w:pPr>
    </w:p>
    <w:p w14:paraId="3C1F44DC" w14:textId="2B95BDC2" w:rsidR="00E7695A" w:rsidRPr="00A11B16" w:rsidRDefault="00E7695A" w:rsidP="00F72F41">
      <w:pPr>
        <w:ind w:firstLine="720"/>
        <w:rPr>
          <w:rFonts w:eastAsia="Calibri"/>
          <w:sz w:val="20"/>
          <w:lang w:val="en-US"/>
        </w:rPr>
      </w:pPr>
      <w:r w:rsidRPr="00A11B16">
        <w:rPr>
          <w:rFonts w:eastAsia="Calibri"/>
          <w:sz w:val="20"/>
          <w:lang w:val="en-US"/>
        </w:rPr>
        <w:t xml:space="preserve">The Government of The Commonwealth of Dominica also renews its position to be placed on record that in keeping with Article 143 of the Charter of the OAS which provides, </w:t>
      </w:r>
      <w:r w:rsidRPr="00A11B16">
        <w:rPr>
          <w:rFonts w:eastAsia="Calibri"/>
          <w:i/>
          <w:iCs/>
          <w:sz w:val="20"/>
          <w:lang w:val="en-US"/>
        </w:rPr>
        <w:t>inter alia</w:t>
      </w:r>
      <w:r w:rsidRPr="00A11B16">
        <w:rPr>
          <w:rFonts w:eastAsia="Calibri"/>
          <w:sz w:val="20"/>
          <w:lang w:val="en-US"/>
        </w:rPr>
        <w:t xml:space="preserve">, that the denunciation by a Member State shall come into effect two (2) years from the date on which the General Secretariat receives a notice of denunciation, the present Charter shall cease to be in force with respect to the denouncing State, which shall cease to belong to the </w:t>
      </w:r>
      <w:r w:rsidR="00D77905" w:rsidRPr="00A11B16">
        <w:rPr>
          <w:rFonts w:eastAsia="Calibri"/>
          <w:sz w:val="20"/>
          <w:lang w:val="en-US"/>
        </w:rPr>
        <w:t>Organization</w:t>
      </w:r>
      <w:r w:rsidRPr="00A11B16">
        <w:rPr>
          <w:rFonts w:eastAsia="Calibri"/>
          <w:sz w:val="20"/>
          <w:lang w:val="en-US"/>
        </w:rPr>
        <w:t xml:space="preserve">; that the denouncing State shall be without rights and duties and shall be unattached from all actions and decisions of the </w:t>
      </w:r>
      <w:r w:rsidR="00D77905" w:rsidRPr="00A11B16">
        <w:rPr>
          <w:rFonts w:eastAsia="Calibri"/>
          <w:sz w:val="20"/>
          <w:lang w:val="en-US"/>
        </w:rPr>
        <w:t>Organization</w:t>
      </w:r>
      <w:r w:rsidRPr="00A11B16">
        <w:rPr>
          <w:rFonts w:eastAsia="Calibri"/>
          <w:sz w:val="20"/>
          <w:lang w:val="en-US"/>
        </w:rPr>
        <w:t xml:space="preserve">; that Venezuela is no longer a Member State of the OAS and therefore not entitled to have a seat at the OAS.  The Government of The Commonwealth of Dominica therefore does not </w:t>
      </w:r>
      <w:r w:rsidR="00D77905" w:rsidRPr="00A11B16">
        <w:rPr>
          <w:rFonts w:eastAsia="Calibri"/>
          <w:sz w:val="20"/>
          <w:lang w:val="en-US"/>
        </w:rPr>
        <w:t>recognize</w:t>
      </w:r>
      <w:r w:rsidRPr="00A11B16">
        <w:rPr>
          <w:rFonts w:eastAsia="Calibri"/>
          <w:sz w:val="20"/>
          <w:lang w:val="en-US"/>
        </w:rPr>
        <w:t xml:space="preserve"> any person who occupies the seat of Venezuela who is not a person duly appointed by the Government of the State of Venezuela.</w:t>
      </w:r>
    </w:p>
    <w:p w14:paraId="16A19280" w14:textId="77777777" w:rsidR="00E7695A" w:rsidRPr="00A11B16" w:rsidRDefault="00E7695A" w:rsidP="00F72F41">
      <w:pPr>
        <w:rPr>
          <w:rFonts w:eastAsia="Calibri"/>
          <w:sz w:val="20"/>
          <w:lang w:val="en-US"/>
        </w:rPr>
      </w:pPr>
    </w:p>
    <w:p w14:paraId="4F7E0587" w14:textId="768DC31A" w:rsidR="00E7695A" w:rsidRPr="00A11B16" w:rsidRDefault="00E7695A" w:rsidP="00F72F41">
      <w:pPr>
        <w:ind w:firstLine="720"/>
        <w:rPr>
          <w:rFonts w:eastAsia="Calibri"/>
          <w:sz w:val="20"/>
          <w:lang w:val="en-US"/>
        </w:rPr>
      </w:pPr>
      <w:r w:rsidRPr="00A11B16">
        <w:rPr>
          <w:rFonts w:eastAsia="Calibri"/>
          <w:sz w:val="20"/>
          <w:lang w:val="en-US"/>
        </w:rPr>
        <w:t xml:space="preserve">The Government of The Commonwealth of Dominica reserves its full rights to </w:t>
      </w:r>
      <w:r w:rsidR="00D77905" w:rsidRPr="00A11B16">
        <w:rPr>
          <w:rFonts w:eastAsia="Calibri"/>
          <w:sz w:val="20"/>
          <w:lang w:val="en-US"/>
        </w:rPr>
        <w:t>recognize</w:t>
      </w:r>
      <w:r w:rsidRPr="00A11B16">
        <w:rPr>
          <w:rFonts w:eastAsia="Calibri"/>
          <w:sz w:val="20"/>
          <w:lang w:val="en-US"/>
        </w:rPr>
        <w:t xml:space="preserve"> the resolutions and declarations adopted by the Fiftieth Regular Session of the General Assembly of the </w:t>
      </w:r>
      <w:r w:rsidR="00D77905" w:rsidRPr="00A11B16">
        <w:rPr>
          <w:rFonts w:eastAsia="Calibri"/>
          <w:sz w:val="20"/>
          <w:lang w:val="en-US"/>
        </w:rPr>
        <w:t>Organization</w:t>
      </w:r>
      <w:r w:rsidRPr="00A11B16">
        <w:rPr>
          <w:rFonts w:eastAsia="Calibri"/>
          <w:sz w:val="20"/>
          <w:lang w:val="en-US"/>
        </w:rPr>
        <w:t xml:space="preserve"> of American States and any resolution and declaration approved thereafter with participation by the purported representatives of Venezuela.</w:t>
      </w:r>
    </w:p>
    <w:p w14:paraId="30A6DB65" w14:textId="77777777" w:rsidR="00E7695A" w:rsidRPr="00A11B16" w:rsidRDefault="00E7695A" w:rsidP="00F72F41">
      <w:pPr>
        <w:rPr>
          <w:rFonts w:eastAsia="Calibri"/>
          <w:sz w:val="20"/>
          <w:lang w:val="en-US"/>
        </w:rPr>
      </w:pPr>
    </w:p>
    <w:p w14:paraId="0C3B72E2" w14:textId="27AC30BC" w:rsidR="00E7695A" w:rsidRPr="00A11B16" w:rsidRDefault="00E7695A" w:rsidP="00F72F41">
      <w:pPr>
        <w:ind w:firstLine="720"/>
        <w:rPr>
          <w:rFonts w:eastAsia="Calibri"/>
          <w:sz w:val="20"/>
          <w:lang w:val="en-US"/>
        </w:rPr>
      </w:pPr>
      <w:r w:rsidRPr="00A11B16">
        <w:rPr>
          <w:rFonts w:eastAsia="Calibri"/>
          <w:sz w:val="20"/>
          <w:lang w:val="en-US"/>
        </w:rPr>
        <w:t>3.</w:t>
      </w:r>
      <w:r w:rsidRPr="00A11B16">
        <w:rPr>
          <w:rFonts w:eastAsia="Calibri"/>
          <w:sz w:val="20"/>
          <w:lang w:val="en-US"/>
        </w:rPr>
        <w:tab/>
        <w:t xml:space="preserve">… Republic of Venezuela made a sovereign decision to withdraw from the membership of the OAS. This denunciation of the OAS was to have come into effect on April 27, 2019. Saint Vincent and the Grenadines did not support resolution </w:t>
      </w:r>
      <w:r w:rsidR="00D94955" w:rsidRPr="00A11B16">
        <w:rPr>
          <w:rFonts w:eastAsia="Calibri"/>
          <w:sz w:val="20"/>
          <w:lang w:val="en-US"/>
        </w:rPr>
        <w:t>CP/RES. 1124</w:t>
      </w:r>
      <w:r w:rsidRPr="00A11B16">
        <w:rPr>
          <w:rFonts w:eastAsia="Calibri"/>
          <w:sz w:val="20"/>
          <w:lang w:val="en-US"/>
        </w:rPr>
        <w:t xml:space="preserve"> (2217/19) of </w:t>
      </w:r>
      <w:r w:rsidR="00D94955" w:rsidRPr="00A11B16">
        <w:rPr>
          <w:rFonts w:eastAsia="Calibri"/>
          <w:sz w:val="20"/>
          <w:lang w:val="en-US"/>
        </w:rPr>
        <w:t>April 9, 2019, which sought to appoint</w:t>
      </w:r>
      <w:r w:rsidRPr="00A11B16">
        <w:rPr>
          <w:rFonts w:eastAsia="Calibri"/>
          <w:sz w:val="20"/>
          <w:lang w:val="en-US"/>
        </w:rPr>
        <w:t xml:space="preserve"> Mr.</w:t>
      </w:r>
      <w:r w:rsidR="006C4231" w:rsidRPr="00A11B16">
        <w:rPr>
          <w:rFonts w:eastAsia="Calibri"/>
          <w:sz w:val="20"/>
          <w:lang w:val="en-US"/>
        </w:rPr>
        <w:t> </w:t>
      </w:r>
      <w:r w:rsidRPr="00A11B16">
        <w:rPr>
          <w:rFonts w:eastAsia="Calibri"/>
          <w:sz w:val="20"/>
          <w:lang w:val="en-US"/>
        </w:rPr>
        <w:t>Gustavo Tarre as the National Assembly</w:t>
      </w:r>
      <w:r w:rsidR="005C5676" w:rsidRPr="00A11B16">
        <w:rPr>
          <w:rFonts w:eastAsia="Calibri"/>
          <w:sz w:val="20"/>
          <w:lang w:val="en-US"/>
        </w:rPr>
        <w:t>’</w:t>
      </w:r>
      <w:r w:rsidRPr="00A11B16">
        <w:rPr>
          <w:rFonts w:eastAsia="Calibri"/>
          <w:sz w:val="20"/>
          <w:lang w:val="en-US"/>
        </w:rPr>
        <w:t xml:space="preserve">s </w:t>
      </w:r>
      <w:r w:rsidR="007D607A" w:rsidRPr="00A11B16">
        <w:rPr>
          <w:rFonts w:eastAsia="Calibri"/>
          <w:sz w:val="20"/>
          <w:lang w:val="en-US"/>
        </w:rPr>
        <w:t>r</w:t>
      </w:r>
      <w:r w:rsidRPr="00A11B16">
        <w:rPr>
          <w:rFonts w:eastAsia="Calibri"/>
          <w:sz w:val="20"/>
          <w:lang w:val="en-US"/>
        </w:rPr>
        <w:t>epresentative to the OAS. We</w:t>
      </w:r>
      <w:r w:rsidR="007D607A" w:rsidRPr="00A11B16">
        <w:rPr>
          <w:rFonts w:eastAsia="Calibri"/>
          <w:sz w:val="20"/>
          <w:lang w:val="en-US"/>
        </w:rPr>
        <w:t>,</w:t>
      </w:r>
      <w:r w:rsidRPr="00A11B16">
        <w:rPr>
          <w:rFonts w:eastAsia="Calibri"/>
          <w:sz w:val="20"/>
          <w:lang w:val="en-US"/>
        </w:rPr>
        <w:t xml:space="preserve"> therefore</w:t>
      </w:r>
      <w:r w:rsidR="007D607A" w:rsidRPr="00A11B16">
        <w:rPr>
          <w:rFonts w:eastAsia="Calibri"/>
          <w:sz w:val="20"/>
          <w:lang w:val="en-US"/>
        </w:rPr>
        <w:t>,</w:t>
      </w:r>
      <w:r w:rsidRPr="00A11B16">
        <w:rPr>
          <w:rFonts w:eastAsia="Calibri"/>
          <w:sz w:val="20"/>
          <w:lang w:val="en-US"/>
        </w:rPr>
        <w:t xml:space="preserve"> do not accept the credentials of any persons here today purporting to represent the Bolivarian Republic of Venezuela at the </w:t>
      </w:r>
      <w:r w:rsidR="00D77905" w:rsidRPr="00A11B16">
        <w:rPr>
          <w:rFonts w:eastAsia="Calibri"/>
          <w:sz w:val="20"/>
          <w:lang w:val="en-US"/>
        </w:rPr>
        <w:t>f</w:t>
      </w:r>
      <w:r w:rsidRPr="00A11B16">
        <w:rPr>
          <w:rFonts w:eastAsia="Calibri"/>
          <w:sz w:val="20"/>
          <w:lang w:val="en-US"/>
        </w:rPr>
        <w:t xml:space="preserve">iftieth </w:t>
      </w:r>
      <w:r w:rsidR="00D77905" w:rsidRPr="00A11B16">
        <w:rPr>
          <w:rFonts w:eastAsia="Calibri"/>
          <w:sz w:val="20"/>
          <w:lang w:val="en-US"/>
        </w:rPr>
        <w:t>r</w:t>
      </w:r>
      <w:r w:rsidRPr="00A11B16">
        <w:rPr>
          <w:rFonts w:eastAsia="Calibri"/>
          <w:sz w:val="20"/>
          <w:lang w:val="en-US"/>
        </w:rPr>
        <w:t xml:space="preserve">egular </w:t>
      </w:r>
      <w:r w:rsidR="007D607A" w:rsidRPr="00A11B16">
        <w:rPr>
          <w:rFonts w:eastAsia="Calibri"/>
          <w:sz w:val="20"/>
          <w:lang w:val="en-US"/>
        </w:rPr>
        <w:t>s</w:t>
      </w:r>
      <w:r w:rsidRPr="00A11B16">
        <w:rPr>
          <w:rFonts w:eastAsia="Calibri"/>
          <w:sz w:val="20"/>
          <w:lang w:val="en-US"/>
        </w:rPr>
        <w:t>ession of the General Assembly.</w:t>
      </w:r>
    </w:p>
    <w:p w14:paraId="5FB2FCA0" w14:textId="77777777" w:rsidR="00E7695A" w:rsidRPr="00A11B16" w:rsidRDefault="00E7695A" w:rsidP="00F72F41">
      <w:pPr>
        <w:rPr>
          <w:rFonts w:eastAsia="Calibri"/>
          <w:sz w:val="20"/>
          <w:lang w:val="en-US"/>
        </w:rPr>
      </w:pPr>
    </w:p>
    <w:p w14:paraId="70926CA0" w14:textId="13D66A60" w:rsidR="00E7695A" w:rsidRPr="00A11B16" w:rsidRDefault="00E7695A" w:rsidP="00F72F41">
      <w:pPr>
        <w:ind w:firstLine="720"/>
        <w:rPr>
          <w:rFonts w:eastAsia="Calibri"/>
          <w:sz w:val="20"/>
          <w:lang w:val="en-US"/>
        </w:rPr>
      </w:pPr>
      <w:r w:rsidRPr="00A11B16">
        <w:rPr>
          <w:rFonts w:eastAsia="Calibri"/>
          <w:sz w:val="20"/>
          <w:lang w:val="en-US"/>
        </w:rPr>
        <w:t xml:space="preserve">Saint Vincent and the Grenadines therefore notifies all </w:t>
      </w:r>
      <w:r w:rsidR="00315292" w:rsidRPr="00A11B16">
        <w:rPr>
          <w:rFonts w:eastAsia="Calibri"/>
          <w:sz w:val="20"/>
          <w:lang w:val="en-US"/>
        </w:rPr>
        <w:t>m</w:t>
      </w:r>
      <w:r w:rsidRPr="00A11B16">
        <w:rPr>
          <w:rFonts w:eastAsia="Calibri"/>
          <w:sz w:val="20"/>
          <w:lang w:val="en-US"/>
        </w:rPr>
        <w:t xml:space="preserve">ember </w:t>
      </w:r>
      <w:r w:rsidR="00315292" w:rsidRPr="00A11B16">
        <w:rPr>
          <w:rFonts w:eastAsia="Calibri"/>
          <w:sz w:val="20"/>
          <w:lang w:val="en-US"/>
        </w:rPr>
        <w:t>s</w:t>
      </w:r>
      <w:r w:rsidRPr="00A11B16">
        <w:rPr>
          <w:rFonts w:eastAsia="Calibri"/>
          <w:sz w:val="20"/>
          <w:lang w:val="en-US"/>
        </w:rPr>
        <w:t xml:space="preserve">tates and the General Secretariat of the Organization of American States that until further notice it is not bound by any declaration or resolution emanating from this </w:t>
      </w:r>
      <w:r w:rsidR="00315292" w:rsidRPr="00A11B16">
        <w:rPr>
          <w:rFonts w:eastAsia="Calibri"/>
          <w:sz w:val="20"/>
          <w:lang w:val="en-US"/>
        </w:rPr>
        <w:t>f</w:t>
      </w:r>
      <w:r w:rsidRPr="00A11B16">
        <w:rPr>
          <w:rFonts w:eastAsia="Calibri"/>
          <w:sz w:val="20"/>
          <w:lang w:val="en-US"/>
        </w:rPr>
        <w:t xml:space="preserve">iftieth </w:t>
      </w:r>
      <w:r w:rsidR="00315292" w:rsidRPr="00A11B16">
        <w:rPr>
          <w:rFonts w:eastAsia="Calibri"/>
          <w:sz w:val="20"/>
          <w:lang w:val="en-US"/>
        </w:rPr>
        <w:t>r</w:t>
      </w:r>
      <w:r w:rsidRPr="00A11B16">
        <w:rPr>
          <w:rFonts w:eastAsia="Calibri"/>
          <w:sz w:val="20"/>
          <w:lang w:val="en-US"/>
        </w:rPr>
        <w:t xml:space="preserve">egular </w:t>
      </w:r>
      <w:r w:rsidR="00315292" w:rsidRPr="00A11B16">
        <w:rPr>
          <w:rFonts w:eastAsia="Calibri"/>
          <w:sz w:val="20"/>
          <w:lang w:val="en-US"/>
        </w:rPr>
        <w:t>s</w:t>
      </w:r>
      <w:r w:rsidRPr="00A11B16">
        <w:rPr>
          <w:rFonts w:eastAsia="Calibri"/>
          <w:sz w:val="20"/>
          <w:lang w:val="en-US"/>
        </w:rPr>
        <w:t xml:space="preserve">ession of the General Assembly or any future declarations or resolutions of </w:t>
      </w:r>
      <w:r w:rsidR="00D94955" w:rsidRPr="00A11B16">
        <w:rPr>
          <w:rFonts w:eastAsia="Calibri"/>
          <w:sz w:val="20"/>
          <w:lang w:val="en-US"/>
        </w:rPr>
        <w:t xml:space="preserve">any council or organ </w:t>
      </w:r>
      <w:r w:rsidRPr="00A11B16">
        <w:rPr>
          <w:rFonts w:eastAsia="Calibri"/>
          <w:sz w:val="20"/>
          <w:lang w:val="en-US"/>
        </w:rPr>
        <w:t>of the Organization when these include the participation of any person or entity purporting to speak for or act on behalf of the Bolivarian Republic of Venezuela.</w:t>
      </w:r>
    </w:p>
    <w:p w14:paraId="3C5E228C" w14:textId="77777777" w:rsidR="00E7695A" w:rsidRPr="00A11B16" w:rsidRDefault="00E7695A" w:rsidP="00F72F41">
      <w:pPr>
        <w:rPr>
          <w:rFonts w:eastAsia="Calibri"/>
          <w:sz w:val="20"/>
          <w:lang w:val="en-US"/>
        </w:rPr>
      </w:pPr>
    </w:p>
    <w:p w14:paraId="02602869" w14:textId="2EFE2611" w:rsidR="00E7695A" w:rsidRPr="00A11B16" w:rsidRDefault="00E7695A" w:rsidP="00F72F41">
      <w:pPr>
        <w:ind w:firstLine="720"/>
        <w:rPr>
          <w:sz w:val="20"/>
          <w:lang w:val="en-US"/>
        </w:rPr>
      </w:pPr>
      <w:r w:rsidRPr="00A11B16">
        <w:rPr>
          <w:sz w:val="20"/>
          <w:lang w:val="en-US"/>
        </w:rPr>
        <w:t xml:space="preserve">The presentation of this new resolution, like the version adopted at the </w:t>
      </w:r>
      <w:r w:rsidR="00D77905" w:rsidRPr="00A11B16">
        <w:rPr>
          <w:sz w:val="20"/>
          <w:lang w:val="en-US"/>
        </w:rPr>
        <w:t>f</w:t>
      </w:r>
      <w:r w:rsidRPr="00A11B16">
        <w:rPr>
          <w:sz w:val="20"/>
          <w:lang w:val="en-US"/>
        </w:rPr>
        <w:t xml:space="preserve">orty-ninth </w:t>
      </w:r>
      <w:r w:rsidR="00D77905" w:rsidRPr="00A11B16">
        <w:rPr>
          <w:sz w:val="20"/>
          <w:lang w:val="en-US"/>
        </w:rPr>
        <w:t>r</w:t>
      </w:r>
      <w:r w:rsidRPr="00A11B16">
        <w:rPr>
          <w:sz w:val="20"/>
          <w:lang w:val="en-US"/>
        </w:rPr>
        <w:t xml:space="preserve">egular </w:t>
      </w:r>
      <w:r w:rsidR="00D77905" w:rsidRPr="00A11B16">
        <w:rPr>
          <w:sz w:val="20"/>
          <w:lang w:val="en-US"/>
        </w:rPr>
        <w:t>s</w:t>
      </w:r>
      <w:r w:rsidRPr="00A11B16">
        <w:rPr>
          <w:sz w:val="20"/>
          <w:lang w:val="en-US"/>
        </w:rPr>
        <w:t>ession of the OAS General Assembly, is in fact a clear breach of the principles and tenets of international law.</w:t>
      </w:r>
    </w:p>
    <w:p w14:paraId="3DFAE590" w14:textId="77777777" w:rsidR="00E7695A" w:rsidRPr="00A11B16" w:rsidRDefault="00E7695A" w:rsidP="00F72F41">
      <w:pPr>
        <w:rPr>
          <w:sz w:val="20"/>
          <w:lang w:val="en-US"/>
        </w:rPr>
      </w:pPr>
    </w:p>
    <w:p w14:paraId="5D459F9A" w14:textId="2834AE51" w:rsidR="00E7695A" w:rsidRPr="00A11B16" w:rsidRDefault="00CC0BAD" w:rsidP="00F72F41">
      <w:pPr>
        <w:ind w:firstLine="720"/>
        <w:rPr>
          <w:rFonts w:eastAsia="Calibri"/>
          <w:sz w:val="20"/>
          <w:lang w:val="en-US"/>
        </w:rPr>
      </w:pPr>
      <w:r w:rsidRPr="00A11B16">
        <w:rPr>
          <w:rFonts w:eastAsia="Calibri"/>
          <w:sz w:val="20"/>
          <w:lang w:val="en-US"/>
        </w:rPr>
        <w:t>4</w:t>
      </w:r>
      <w:r w:rsidR="00E7695A" w:rsidRPr="00A11B16">
        <w:rPr>
          <w:rFonts w:eastAsia="Calibri"/>
          <w:sz w:val="20"/>
          <w:lang w:val="en-US"/>
        </w:rPr>
        <w:t>.</w:t>
      </w:r>
      <w:r w:rsidR="00E7695A" w:rsidRPr="00A11B16">
        <w:rPr>
          <w:rFonts w:eastAsia="Calibri"/>
          <w:sz w:val="20"/>
          <w:lang w:val="en-US"/>
        </w:rPr>
        <w:tab/>
        <w:t>… Assembly and the resolution submitted on a country that is not a member of this Organization and has no legal representation in it, nor in any other organ of the inter-American system.</w:t>
      </w:r>
    </w:p>
    <w:p w14:paraId="5308C311" w14:textId="77777777" w:rsidR="00E7695A" w:rsidRPr="00A11B16" w:rsidRDefault="00E7695A" w:rsidP="00F72F41">
      <w:pPr>
        <w:suppressAutoHyphens/>
        <w:rPr>
          <w:sz w:val="20"/>
          <w:lang w:val="en-US" w:eastAsia="es-ES"/>
        </w:rPr>
      </w:pPr>
    </w:p>
    <w:p w14:paraId="12304124" w14:textId="3BE1069E" w:rsidR="00E7695A" w:rsidRPr="00A11B16" w:rsidRDefault="00E7695A" w:rsidP="00F72F41">
      <w:pPr>
        <w:suppressAutoHyphens/>
        <w:ind w:firstLine="720"/>
        <w:rPr>
          <w:sz w:val="20"/>
          <w:lang w:val="en-US" w:eastAsia="es-ES"/>
        </w:rPr>
      </w:pPr>
      <w:r w:rsidRPr="00A11B16">
        <w:rPr>
          <w:sz w:val="20"/>
          <w:lang w:val="en-US" w:eastAsia="es-ES"/>
        </w:rPr>
        <w:t>The action in question is clearly a violation of the nature and purposes of the OAS Charter and the purposes for which this organization was designed and created, and has resulted in its lack of credibility, its institutional decline, its persistent fragmentation, polarization, and divisiveness among the nations of Latin America and the Caribbean – all brought about by the current US administration</w:t>
      </w:r>
      <w:r w:rsidR="005C5676" w:rsidRPr="00A11B16">
        <w:rPr>
          <w:sz w:val="20"/>
          <w:lang w:val="en-US" w:eastAsia="es-ES"/>
        </w:rPr>
        <w:t>’</w:t>
      </w:r>
      <w:r w:rsidRPr="00A11B16">
        <w:rPr>
          <w:sz w:val="20"/>
          <w:lang w:val="en-US" w:eastAsia="es-ES"/>
        </w:rPr>
        <w:t>s aggressive interventionist policy toward the sovereign nations of Venezuela, Cuba, and Nicaragua, rendering the OAS</w:t>
      </w:r>
      <w:r w:rsidR="005C5676" w:rsidRPr="00A11B16">
        <w:rPr>
          <w:sz w:val="20"/>
          <w:lang w:val="en-US" w:eastAsia="es-ES"/>
        </w:rPr>
        <w:t>’</w:t>
      </w:r>
      <w:r w:rsidRPr="00A11B16">
        <w:rPr>
          <w:sz w:val="20"/>
          <w:lang w:val="en-US" w:eastAsia="es-ES"/>
        </w:rPr>
        <w:t xml:space="preserve"> Inter-American Agenda a single-issue agenda that is of little relevance or importance to the citizens of the Americas.</w:t>
      </w:r>
    </w:p>
    <w:p w14:paraId="603FAD03" w14:textId="77777777" w:rsidR="00E7695A" w:rsidRPr="00A11B16" w:rsidRDefault="00E7695A" w:rsidP="00F72F41">
      <w:pPr>
        <w:suppressAutoHyphens/>
        <w:rPr>
          <w:sz w:val="20"/>
          <w:lang w:val="en-US" w:eastAsia="es-ES"/>
        </w:rPr>
      </w:pPr>
    </w:p>
    <w:p w14:paraId="05DD2901" w14:textId="010B07A6" w:rsidR="00E7695A" w:rsidRPr="00A11B16" w:rsidRDefault="00E7695A" w:rsidP="00F72F41">
      <w:pPr>
        <w:suppressAutoHyphens/>
        <w:ind w:firstLine="720"/>
        <w:rPr>
          <w:sz w:val="20"/>
          <w:lang w:val="en-US" w:eastAsia="es-ES"/>
        </w:rPr>
      </w:pPr>
      <w:r w:rsidRPr="00A11B16">
        <w:rPr>
          <w:sz w:val="20"/>
          <w:lang w:val="en-US" w:eastAsia="es-ES"/>
        </w:rPr>
        <w:t>This Organization keeps violating the purposes and principles of the UN Charter, and the principles of international law – non-interference in the internal affairs of states and the right to self-determination among such principles; and seeks to become a supranational body to be able to have guardianship over Venezuela, monitor and disregard its institutions, its democracy and its authorities, and seek to nullify its national sovereignty in order to continue unleashing the aggressive policy of blockades, undermining of social programs, and economic suffocation by plundering this country</w:t>
      </w:r>
      <w:r w:rsidR="005C5676" w:rsidRPr="00A11B16">
        <w:rPr>
          <w:sz w:val="20"/>
          <w:lang w:val="en-US" w:eastAsia="es-ES"/>
        </w:rPr>
        <w:t>’</w:t>
      </w:r>
      <w:r w:rsidRPr="00A11B16">
        <w:rPr>
          <w:sz w:val="20"/>
          <w:lang w:val="en-US" w:eastAsia="es-ES"/>
        </w:rPr>
        <w:t>s natural resources and applying so-called sanctions that are nothing but aggressions directed, sponsored, and promoted by the US administration and its allies against this sister nation, for the purpose of punishing the Venezuelan People for supporting the government, and thus undermining the Constitutional and Sovereign Model of Popular Democracy that this country has been pursuing.</w:t>
      </w:r>
    </w:p>
    <w:p w14:paraId="107AC7D5" w14:textId="77777777" w:rsidR="00E7695A" w:rsidRPr="00A11B16" w:rsidRDefault="00E7695A" w:rsidP="00F72F41">
      <w:pPr>
        <w:suppressAutoHyphens/>
        <w:rPr>
          <w:sz w:val="20"/>
          <w:lang w:val="en-US" w:eastAsia="es-ES"/>
        </w:rPr>
      </w:pPr>
    </w:p>
    <w:p w14:paraId="51510042" w14:textId="77777777" w:rsidR="00E7695A" w:rsidRPr="00A11B16" w:rsidRDefault="00E7695A" w:rsidP="00F72F41">
      <w:pPr>
        <w:suppressAutoHyphens/>
        <w:ind w:firstLine="720"/>
        <w:rPr>
          <w:sz w:val="20"/>
          <w:lang w:val="en-US" w:eastAsia="es-ES"/>
        </w:rPr>
      </w:pPr>
      <w:r w:rsidRPr="00A11B16">
        <w:rPr>
          <w:sz w:val="20"/>
          <w:lang w:val="en-US" w:eastAsia="es-ES"/>
        </w:rPr>
        <w:t>Nicaragua denounces and condemns this new interventionist, destabilizing move by a group of countries intent on undermining the sovereignty, peace, security, electoral process, and self-determination of the legitimate government of Venezuela, presided over by President Nicolás Maduro; and rejects as unacceptable, illegal, and inappropriate the resolution introduced, as it has turned this Forum into a center of conspiracy and destabilization against the sovereign and democratic nations of Latin America and the Caribbean.</w:t>
      </w:r>
    </w:p>
    <w:p w14:paraId="2B83C190" w14:textId="77777777" w:rsidR="00E7695A" w:rsidRPr="00A11B16" w:rsidRDefault="00E7695A" w:rsidP="00F72F41">
      <w:pPr>
        <w:suppressAutoHyphens/>
        <w:rPr>
          <w:sz w:val="20"/>
          <w:lang w:val="en-US" w:eastAsia="es-ES"/>
        </w:rPr>
      </w:pPr>
    </w:p>
    <w:p w14:paraId="78A58621" w14:textId="77777777" w:rsidR="00E7695A" w:rsidRPr="00A11B16" w:rsidRDefault="00E7695A" w:rsidP="00F72F41">
      <w:pPr>
        <w:suppressAutoHyphens/>
        <w:ind w:firstLine="720"/>
        <w:rPr>
          <w:sz w:val="20"/>
          <w:lang w:val="en-US" w:eastAsia="es-ES"/>
        </w:rPr>
      </w:pPr>
      <w:r w:rsidRPr="00A11B16">
        <w:rPr>
          <w:sz w:val="20"/>
          <w:lang w:val="en-US" w:eastAsia="es-ES"/>
        </w:rPr>
        <w:t>The Government of Reconciliation and National Unity reaffirms its unequivocal and steadfast solidarity with the People and with the Government that was legitimately elected by the Venezuelan People and led by Constitutional President Nicolás Maduro Moros, who exemplifies the decorum and national dignity of the valiant, noble People of Bolívar and of Commander Hugo Rafael Chávez Frías.</w:t>
      </w:r>
    </w:p>
    <w:p w14:paraId="01179182" w14:textId="77777777" w:rsidR="00E7695A" w:rsidRPr="00A11B16" w:rsidRDefault="00E7695A" w:rsidP="00F72F41">
      <w:pPr>
        <w:suppressAutoHyphens/>
        <w:rPr>
          <w:sz w:val="20"/>
          <w:lang w:val="en-US" w:eastAsia="es-ES"/>
        </w:rPr>
      </w:pPr>
    </w:p>
    <w:p w14:paraId="0035E2E6" w14:textId="77777777" w:rsidR="00E7695A" w:rsidRPr="00A11B16" w:rsidRDefault="00E7695A" w:rsidP="00F72F41">
      <w:pPr>
        <w:ind w:firstLine="720"/>
        <w:rPr>
          <w:szCs w:val="22"/>
          <w:lang w:val="en-US"/>
        </w:rPr>
      </w:pPr>
      <w:r w:rsidRPr="00A11B16">
        <w:rPr>
          <w:sz w:val="20"/>
          <w:lang w:val="en-US"/>
        </w:rPr>
        <w:t>In a strong civilian-military unity, President Nicolás Maduro and the Venezuelan people continue defending, against aggressors, the right of Venezuelan families to security, stability, work, economic and social development, and peace.</w:t>
      </w:r>
    </w:p>
    <w:p w14:paraId="2E4E4DA6" w14:textId="77777777" w:rsidR="00EE6CD9" w:rsidRPr="00A11B16" w:rsidRDefault="00EE6CD9" w:rsidP="00F72F41">
      <w:pPr>
        <w:jc w:val="center"/>
        <w:outlineLvl w:val="0"/>
        <w:rPr>
          <w:sz w:val="20"/>
          <w:lang w:val="en-US"/>
        </w:rPr>
      </w:pPr>
    </w:p>
    <w:p w14:paraId="7470FA41" w14:textId="77777777" w:rsidR="000D0D52" w:rsidRPr="00A11B16" w:rsidRDefault="000D0D52" w:rsidP="00F72F41">
      <w:pPr>
        <w:rPr>
          <w:sz w:val="20"/>
          <w:lang w:val="en-US"/>
        </w:rPr>
        <w:sectPr w:rsidR="000D0D52" w:rsidRPr="00A11B16" w:rsidSect="006351A9">
          <w:headerReference w:type="default" r:id="rId113"/>
          <w:footerReference w:type="default" r:id="rId114"/>
          <w:headerReference w:type="first" r:id="rId115"/>
          <w:footnotePr>
            <w:numRestart w:val="eachSect"/>
          </w:footnotePr>
          <w:endnotePr>
            <w:numFmt w:val="decimal"/>
          </w:endnotePr>
          <w:type w:val="oddPage"/>
          <w:pgSz w:w="12240" w:h="15840" w:code="1"/>
          <w:pgMar w:top="2160" w:right="1570" w:bottom="1296" w:left="1699" w:header="1296" w:footer="1296" w:gutter="0"/>
          <w:cols w:space="720"/>
          <w:docGrid w:linePitch="360"/>
        </w:sectPr>
      </w:pPr>
    </w:p>
    <w:p w14:paraId="2D3D9549" w14:textId="7611CB51" w:rsidR="00A75296" w:rsidRPr="00A11B16" w:rsidRDefault="000D0D52" w:rsidP="00F72F41">
      <w:pPr>
        <w:pStyle w:val="Heading1"/>
        <w:rPr>
          <w:lang w:val="en-US"/>
        </w:rPr>
      </w:pPr>
      <w:bookmarkStart w:id="43" w:name="_Toc422324752"/>
      <w:bookmarkStart w:id="44" w:name="_Toc398801981"/>
      <w:bookmarkStart w:id="45" w:name="_Toc74733654"/>
      <w:r w:rsidRPr="00A11B16">
        <w:rPr>
          <w:rStyle w:val="Heading1Char"/>
          <w:rFonts w:eastAsia="Calibri"/>
          <w:lang w:val="en-US"/>
        </w:rPr>
        <w:lastRenderedPageBreak/>
        <w:t>AG/RES. 2964 (L-O/20)</w:t>
      </w:r>
      <w:r w:rsidRPr="00A11B16">
        <w:rPr>
          <w:rStyle w:val="Heading1Char"/>
          <w:rFonts w:eastAsia="Calibri"/>
          <w:lang w:val="en-US"/>
        </w:rPr>
        <w:br/>
      </w:r>
      <w:r w:rsidRPr="00A11B16">
        <w:rPr>
          <w:rStyle w:val="Heading1Char"/>
          <w:rFonts w:eastAsia="Calibri"/>
          <w:lang w:val="en-US"/>
        </w:rPr>
        <w:br/>
      </w:r>
      <w:bookmarkEnd w:id="43"/>
      <w:bookmarkEnd w:id="44"/>
      <w:r w:rsidR="00A75296" w:rsidRPr="00A11B16">
        <w:rPr>
          <w:rFonts w:eastAsia="SimSun"/>
          <w:snapToGrid w:val="0"/>
          <w:lang w:val="en-US"/>
        </w:rPr>
        <w:t>PLACE AND DATE OF THE FIFTY-FIRST</w:t>
      </w:r>
      <w:r w:rsidR="00A75296" w:rsidRPr="00A11B16">
        <w:rPr>
          <w:rFonts w:eastAsia="SimSun"/>
          <w:snapToGrid w:val="0"/>
          <w:lang w:val="en-US"/>
        </w:rPr>
        <w:br/>
        <w:t>REGULAR SESSION OF THE GENERAL ASSEMBLY</w:t>
      </w:r>
      <w:r w:rsidR="00A75296" w:rsidRPr="00A11B16">
        <w:rPr>
          <w:u w:val="single"/>
          <w:vertAlign w:val="superscript"/>
          <w:lang w:val="en-US"/>
        </w:rPr>
        <w:footnoteReference w:id="122"/>
      </w:r>
      <w:r w:rsidR="00A75296" w:rsidRPr="00A11B16">
        <w:rPr>
          <w:vertAlign w:val="superscript"/>
          <w:lang w:val="en-US"/>
        </w:rPr>
        <w:t>/</w:t>
      </w:r>
      <w:r w:rsidR="009B6B73" w:rsidRPr="00A11B16">
        <w:rPr>
          <w:rStyle w:val="FootnoteReference"/>
          <w:u w:val="single"/>
          <w:vertAlign w:val="superscript"/>
          <w:lang w:val="en-US"/>
        </w:rPr>
        <w:footnoteReference w:id="123"/>
      </w:r>
      <w:r w:rsidR="009B6B73" w:rsidRPr="00A11B16">
        <w:rPr>
          <w:vertAlign w:val="superscript"/>
          <w:lang w:val="en-US"/>
        </w:rPr>
        <w:t>/</w:t>
      </w:r>
      <w:bookmarkEnd w:id="45"/>
    </w:p>
    <w:p w14:paraId="225AF6FE" w14:textId="77777777" w:rsidR="00A75296" w:rsidRPr="00A11B16" w:rsidRDefault="00A75296" w:rsidP="00F72F41">
      <w:pPr>
        <w:jc w:val="left"/>
        <w:rPr>
          <w:rFonts w:eastAsia="SimSun"/>
          <w:szCs w:val="22"/>
          <w:lang w:val="en-US" w:eastAsia="es-ES"/>
        </w:rPr>
      </w:pPr>
    </w:p>
    <w:p w14:paraId="16C2317D" w14:textId="77777777" w:rsidR="00A75296" w:rsidRPr="00A11B16" w:rsidRDefault="00A75296" w:rsidP="00F72F41">
      <w:pPr>
        <w:jc w:val="center"/>
        <w:rPr>
          <w:szCs w:val="22"/>
          <w:lang w:val="en-US"/>
        </w:rPr>
      </w:pPr>
      <w:r w:rsidRPr="00A11B16">
        <w:rPr>
          <w:bCs/>
          <w:szCs w:val="22"/>
          <w:lang w:val="en-US"/>
        </w:rPr>
        <w:t xml:space="preserve">(Adopted at the fourth plenary session, held on October 21, </w:t>
      </w:r>
      <w:r w:rsidRPr="00A11B16">
        <w:rPr>
          <w:szCs w:val="22"/>
          <w:lang w:val="en-US"/>
        </w:rPr>
        <w:t>2020)</w:t>
      </w:r>
    </w:p>
    <w:p w14:paraId="32F13944" w14:textId="77777777" w:rsidR="00A75296" w:rsidRPr="00A11B16" w:rsidRDefault="00A75296" w:rsidP="00F72F41">
      <w:pPr>
        <w:jc w:val="left"/>
        <w:rPr>
          <w:rFonts w:eastAsia="SimSun"/>
          <w:szCs w:val="22"/>
          <w:lang w:val="en-US" w:eastAsia="es-ES"/>
        </w:rPr>
      </w:pPr>
    </w:p>
    <w:p w14:paraId="6B2EA9A9" w14:textId="77777777" w:rsidR="00A75296" w:rsidRPr="00A11B16" w:rsidRDefault="00A75296" w:rsidP="00F72F41">
      <w:pPr>
        <w:rPr>
          <w:szCs w:val="22"/>
          <w:lang w:val="en-US"/>
        </w:rPr>
      </w:pPr>
    </w:p>
    <w:p w14:paraId="782FAEEE" w14:textId="77777777" w:rsidR="00A75296" w:rsidRPr="00A11B16" w:rsidRDefault="00A75296" w:rsidP="00F72F41">
      <w:pPr>
        <w:rPr>
          <w:szCs w:val="22"/>
          <w:lang w:val="en-US"/>
        </w:rPr>
      </w:pPr>
      <w:r w:rsidRPr="00A11B16">
        <w:rPr>
          <w:szCs w:val="22"/>
          <w:lang w:val="en-US"/>
        </w:rPr>
        <w:tab/>
        <w:t>THE GENERAL ASSEMBLY,</w:t>
      </w:r>
    </w:p>
    <w:p w14:paraId="5856C816" w14:textId="77777777" w:rsidR="00A75296" w:rsidRPr="00A11B16" w:rsidRDefault="00A75296" w:rsidP="00F72F41">
      <w:pPr>
        <w:rPr>
          <w:szCs w:val="22"/>
          <w:lang w:val="en-US"/>
        </w:rPr>
      </w:pPr>
    </w:p>
    <w:p w14:paraId="1446D5ED" w14:textId="77777777" w:rsidR="00A75296" w:rsidRPr="00A11B16" w:rsidRDefault="00A75296" w:rsidP="00F72F41">
      <w:pPr>
        <w:rPr>
          <w:szCs w:val="22"/>
          <w:lang w:val="en-US"/>
        </w:rPr>
      </w:pPr>
      <w:r w:rsidRPr="00A11B16">
        <w:rPr>
          <w:szCs w:val="22"/>
          <w:lang w:val="en-US"/>
        </w:rPr>
        <w:tab/>
        <w:t>TAKING INTO ACCOUNT Articles 43 and 44 of the Rules of Procedure of the General Assembly relating to the holding of regular sessions of the General Assembly and the determination of the date and place for those sessions; and</w:t>
      </w:r>
    </w:p>
    <w:p w14:paraId="7C89A815" w14:textId="77777777" w:rsidR="00A75296" w:rsidRPr="00A11B16" w:rsidRDefault="00A75296" w:rsidP="00F72F41">
      <w:pPr>
        <w:rPr>
          <w:szCs w:val="22"/>
          <w:lang w:val="en-US"/>
        </w:rPr>
      </w:pPr>
    </w:p>
    <w:p w14:paraId="4802164E" w14:textId="77777777" w:rsidR="00A75296" w:rsidRPr="00A11B16" w:rsidRDefault="00A75296" w:rsidP="00F72F41">
      <w:pPr>
        <w:rPr>
          <w:szCs w:val="22"/>
          <w:lang w:val="en-US"/>
        </w:rPr>
      </w:pPr>
      <w:r w:rsidRPr="00A11B16">
        <w:rPr>
          <w:szCs w:val="22"/>
          <w:lang w:val="en-US"/>
        </w:rPr>
        <w:t>CONSIDERING:</w:t>
      </w:r>
    </w:p>
    <w:p w14:paraId="131E7EBD" w14:textId="77777777" w:rsidR="00A75296" w:rsidRPr="00A11B16" w:rsidRDefault="00A75296" w:rsidP="00F72F41">
      <w:pPr>
        <w:rPr>
          <w:szCs w:val="22"/>
          <w:lang w:val="en-US"/>
        </w:rPr>
      </w:pPr>
    </w:p>
    <w:p w14:paraId="13F0C851" w14:textId="77777777" w:rsidR="00A75296" w:rsidRPr="00A11B16" w:rsidRDefault="00A75296" w:rsidP="00F72F41">
      <w:pPr>
        <w:rPr>
          <w:szCs w:val="22"/>
          <w:lang w:val="en-US"/>
        </w:rPr>
      </w:pPr>
      <w:r w:rsidRPr="00A11B16">
        <w:rPr>
          <w:szCs w:val="22"/>
          <w:lang w:val="en-US"/>
        </w:rPr>
        <w:tab/>
        <w:t>That the General Assembly of the Organization of American States (OAS) shall hold a regular session each year, preferably during the second quarter; and</w:t>
      </w:r>
    </w:p>
    <w:p w14:paraId="174192FC" w14:textId="77777777" w:rsidR="00A75296" w:rsidRPr="00A11B16" w:rsidRDefault="00A75296" w:rsidP="00F72F41">
      <w:pPr>
        <w:rPr>
          <w:szCs w:val="22"/>
          <w:lang w:val="en-US"/>
        </w:rPr>
      </w:pPr>
    </w:p>
    <w:p w14:paraId="49B092EE" w14:textId="77777777" w:rsidR="00A75296" w:rsidRPr="00A11B16" w:rsidRDefault="00A75296" w:rsidP="00F72F41">
      <w:pPr>
        <w:rPr>
          <w:szCs w:val="22"/>
          <w:lang w:val="en-US"/>
        </w:rPr>
      </w:pPr>
      <w:r w:rsidRPr="00A11B16">
        <w:rPr>
          <w:szCs w:val="22"/>
          <w:lang w:val="en-US"/>
        </w:rPr>
        <w:tab/>
        <w:t>That the Government of Guatemala, through its Minister of Foreign Affairs, offered on October 21, 2020, in the framework of the fiftieth regular session of the General Assembly, held virtually in Washington, D.C., United States of America, to host the fifty-first regular session of the General Assembly of the Organization, which is to be held in June 2021, as a reaffirmation of its commitment to the purposes and principles of the Charter of the OAS and as a demonstration of its firm resolve to continue participating actively in strengthening the Organization,</w:t>
      </w:r>
    </w:p>
    <w:p w14:paraId="160195F2" w14:textId="77777777" w:rsidR="00A75296" w:rsidRPr="00A11B16" w:rsidRDefault="00A75296" w:rsidP="00F72F41">
      <w:pPr>
        <w:rPr>
          <w:szCs w:val="22"/>
          <w:lang w:val="en-US"/>
        </w:rPr>
      </w:pPr>
    </w:p>
    <w:p w14:paraId="55E22474" w14:textId="77777777" w:rsidR="00A75296" w:rsidRPr="00A11B16" w:rsidRDefault="00A75296" w:rsidP="00F72F41">
      <w:pPr>
        <w:rPr>
          <w:szCs w:val="22"/>
          <w:lang w:val="en-US"/>
        </w:rPr>
      </w:pPr>
      <w:r w:rsidRPr="00A11B16">
        <w:rPr>
          <w:szCs w:val="22"/>
          <w:lang w:val="en-US"/>
        </w:rPr>
        <w:t>RESOLVES:</w:t>
      </w:r>
    </w:p>
    <w:p w14:paraId="5F9D512D" w14:textId="77777777" w:rsidR="00A75296" w:rsidRPr="00A11B16" w:rsidRDefault="00A75296" w:rsidP="00F72F41">
      <w:pPr>
        <w:tabs>
          <w:tab w:val="left" w:pos="1741"/>
        </w:tabs>
        <w:rPr>
          <w:szCs w:val="22"/>
          <w:lang w:val="en-US"/>
        </w:rPr>
      </w:pPr>
    </w:p>
    <w:p w14:paraId="31401FCA" w14:textId="77777777" w:rsidR="00A75296" w:rsidRPr="00A11B16" w:rsidRDefault="00A75296" w:rsidP="006C4231">
      <w:pPr>
        <w:numPr>
          <w:ilvl w:val="0"/>
          <w:numId w:val="52"/>
        </w:numPr>
        <w:tabs>
          <w:tab w:val="clear" w:pos="1440"/>
        </w:tabs>
        <w:ind w:left="0" w:firstLine="720"/>
        <w:rPr>
          <w:szCs w:val="22"/>
          <w:lang w:val="en-US"/>
        </w:rPr>
      </w:pPr>
      <w:r w:rsidRPr="00A11B16">
        <w:rPr>
          <w:szCs w:val="22"/>
          <w:lang w:val="en-US"/>
        </w:rPr>
        <w:t>To determine that the fifty-first regular session of the General Assembly be held in Guatemala on a date to be determined later within the Permanent Council of the Organization of American States.</w:t>
      </w:r>
    </w:p>
    <w:p w14:paraId="04104634" w14:textId="77777777" w:rsidR="00A75296" w:rsidRPr="00A11B16" w:rsidRDefault="00A75296" w:rsidP="00F72F41">
      <w:pPr>
        <w:rPr>
          <w:szCs w:val="22"/>
          <w:lang w:val="en-US"/>
        </w:rPr>
      </w:pPr>
    </w:p>
    <w:p w14:paraId="7F61E6BE" w14:textId="77777777" w:rsidR="00A75296" w:rsidRPr="00A11B16" w:rsidRDefault="00A75296" w:rsidP="006C4231">
      <w:pPr>
        <w:numPr>
          <w:ilvl w:val="0"/>
          <w:numId w:val="52"/>
        </w:numPr>
        <w:tabs>
          <w:tab w:val="clear" w:pos="1440"/>
        </w:tabs>
        <w:ind w:left="0" w:firstLine="720"/>
        <w:rPr>
          <w:szCs w:val="22"/>
          <w:lang w:val="en-US"/>
        </w:rPr>
      </w:pPr>
      <w:r w:rsidRPr="00A11B16">
        <w:rPr>
          <w:szCs w:val="22"/>
          <w:lang w:val="en-US"/>
        </w:rPr>
        <w:t>To thank the Government of Guatemala for its generous offer to host the fifty-first regular session of the General Assembly.</w:t>
      </w:r>
    </w:p>
    <w:p w14:paraId="69DE0D84" w14:textId="77777777" w:rsidR="00A75296" w:rsidRPr="00A11B16" w:rsidRDefault="00A75296" w:rsidP="00F72F41">
      <w:pPr>
        <w:jc w:val="left"/>
        <w:rPr>
          <w:szCs w:val="22"/>
          <w:lang w:val="en-US"/>
        </w:rPr>
      </w:pPr>
      <w:r w:rsidRPr="00A11B16">
        <w:rPr>
          <w:szCs w:val="22"/>
          <w:lang w:val="en-US"/>
        </w:rPr>
        <w:br w:type="page"/>
      </w:r>
    </w:p>
    <w:p w14:paraId="06B982F5" w14:textId="77777777" w:rsidR="00A75296" w:rsidRPr="00A11B16" w:rsidRDefault="00A75296" w:rsidP="00F72F41">
      <w:pPr>
        <w:jc w:val="center"/>
        <w:rPr>
          <w:bCs/>
          <w:sz w:val="20"/>
          <w:lang w:val="en-US"/>
        </w:rPr>
      </w:pPr>
      <w:r w:rsidRPr="00A11B16">
        <w:rPr>
          <w:bCs/>
          <w:sz w:val="20"/>
          <w:lang w:val="en-US"/>
        </w:rPr>
        <w:lastRenderedPageBreak/>
        <w:t xml:space="preserve">FOOTNOTE </w:t>
      </w:r>
    </w:p>
    <w:p w14:paraId="15E1AA1A" w14:textId="77777777" w:rsidR="00A75296" w:rsidRPr="00A11B16" w:rsidRDefault="00A75296" w:rsidP="00F72F41">
      <w:pPr>
        <w:rPr>
          <w:bCs/>
          <w:sz w:val="20"/>
          <w:lang w:val="en-US"/>
        </w:rPr>
      </w:pPr>
    </w:p>
    <w:p w14:paraId="0D476AA9" w14:textId="77777777" w:rsidR="00A75296" w:rsidRPr="00A11B16" w:rsidRDefault="00A75296" w:rsidP="00F72F41">
      <w:pPr>
        <w:rPr>
          <w:bCs/>
          <w:sz w:val="20"/>
          <w:lang w:val="en-US"/>
        </w:rPr>
      </w:pPr>
    </w:p>
    <w:p w14:paraId="07D38640" w14:textId="1C5E4FFC" w:rsidR="00A75296" w:rsidRPr="00A11B16" w:rsidRDefault="00A75296" w:rsidP="00F72F41">
      <w:pPr>
        <w:ind w:firstLine="720"/>
        <w:rPr>
          <w:color w:val="26282A"/>
          <w:sz w:val="20"/>
          <w:lang w:val="en-US"/>
        </w:rPr>
      </w:pPr>
      <w:r w:rsidRPr="00A11B16">
        <w:rPr>
          <w:bCs/>
          <w:sz w:val="20"/>
          <w:lang w:val="en-US"/>
        </w:rPr>
        <w:t>1.</w:t>
      </w:r>
      <w:r w:rsidRPr="00A11B16">
        <w:rPr>
          <w:bCs/>
          <w:sz w:val="20"/>
          <w:lang w:val="en-US"/>
        </w:rPr>
        <w:tab/>
        <w:t xml:space="preserve">… </w:t>
      </w:r>
      <w:r w:rsidRPr="00A11B16">
        <w:rPr>
          <w:sz w:val="20"/>
          <w:lang w:val="en-US"/>
        </w:rPr>
        <w:t xml:space="preserve">Republic of Venezuela properly notified the </w:t>
      </w:r>
      <w:r w:rsidR="00D94955" w:rsidRPr="00A11B16">
        <w:rPr>
          <w:sz w:val="20"/>
          <w:lang w:val="en-US"/>
        </w:rPr>
        <w:t>Secretary General</w:t>
      </w:r>
      <w:r w:rsidRPr="00A11B16">
        <w:rPr>
          <w:sz w:val="20"/>
          <w:lang w:val="en-US"/>
        </w:rPr>
        <w:t xml:space="preserve"> of its denunciation of the Charter in accordance with Article 143 of the Charter of the Organization of American </w:t>
      </w:r>
      <w:r w:rsidR="00D94955" w:rsidRPr="00A11B16">
        <w:rPr>
          <w:sz w:val="20"/>
          <w:lang w:val="en-US"/>
        </w:rPr>
        <w:t>States, and the Charter ceased</w:t>
      </w:r>
      <w:r w:rsidRPr="00A11B16">
        <w:rPr>
          <w:sz w:val="20"/>
          <w:lang w:val="en-US"/>
        </w:rPr>
        <w:t xml:space="preserve"> to be in force with respect to the Bolivarian Republic of </w:t>
      </w:r>
      <w:r w:rsidR="006E7FBF" w:rsidRPr="00A11B16">
        <w:rPr>
          <w:sz w:val="20"/>
          <w:lang w:val="en-US"/>
        </w:rPr>
        <w:t>Venezuela, which ceased to belong to the Organization on April 27, 2019</w:t>
      </w:r>
      <w:r w:rsidRPr="00A11B16">
        <w:rPr>
          <w:color w:val="26282A"/>
          <w:sz w:val="20"/>
          <w:lang w:val="en-US"/>
        </w:rPr>
        <w:t>.</w:t>
      </w:r>
    </w:p>
    <w:p w14:paraId="58D20935" w14:textId="77777777" w:rsidR="00A75296" w:rsidRPr="00A11B16" w:rsidRDefault="00A75296" w:rsidP="00F72F41">
      <w:pPr>
        <w:rPr>
          <w:color w:val="26282A"/>
          <w:sz w:val="20"/>
          <w:lang w:val="en-US"/>
        </w:rPr>
      </w:pPr>
    </w:p>
    <w:p w14:paraId="0CB82CCB" w14:textId="16E5A600" w:rsidR="00A75296" w:rsidRPr="00A11B16" w:rsidRDefault="00A75296" w:rsidP="00F72F41">
      <w:pPr>
        <w:ind w:firstLine="720"/>
        <w:rPr>
          <w:sz w:val="20"/>
          <w:lang w:val="en-US"/>
        </w:rPr>
      </w:pPr>
      <w:r w:rsidRPr="00A11B16">
        <w:rPr>
          <w:sz w:val="20"/>
          <w:lang w:val="en-US"/>
        </w:rPr>
        <w:t xml:space="preserve">Antigua and Barbuda did not support resolution </w:t>
      </w:r>
      <w:r w:rsidR="00D94955" w:rsidRPr="00A11B16">
        <w:rPr>
          <w:sz w:val="20"/>
          <w:lang w:val="en-US"/>
        </w:rPr>
        <w:t>CP/RES. 1124</w:t>
      </w:r>
      <w:r w:rsidRPr="00A11B16">
        <w:rPr>
          <w:sz w:val="20"/>
          <w:lang w:val="en-US"/>
        </w:rPr>
        <w:t xml:space="preserve"> (2217/19) of </w:t>
      </w:r>
      <w:r w:rsidR="00D94955" w:rsidRPr="00A11B16">
        <w:rPr>
          <w:sz w:val="20"/>
          <w:lang w:val="en-US"/>
        </w:rPr>
        <w:t>April 9, 2019, which sought to appoint</w:t>
      </w:r>
      <w:r w:rsidRPr="00A11B16">
        <w:rPr>
          <w:sz w:val="20"/>
          <w:lang w:val="en-US"/>
        </w:rPr>
        <w:t xml:space="preserve"> Mr. Gustavo Tarre as the National Assembly</w:t>
      </w:r>
      <w:r w:rsidR="005C5676" w:rsidRPr="00A11B16">
        <w:rPr>
          <w:sz w:val="20"/>
          <w:lang w:val="en-US"/>
        </w:rPr>
        <w:t>’</w:t>
      </w:r>
      <w:r w:rsidRPr="00A11B16">
        <w:rPr>
          <w:sz w:val="20"/>
          <w:lang w:val="en-US"/>
        </w:rPr>
        <w:t xml:space="preserve">s </w:t>
      </w:r>
      <w:r w:rsidR="00D77905" w:rsidRPr="00A11B16">
        <w:rPr>
          <w:sz w:val="20"/>
          <w:lang w:val="en-US"/>
        </w:rPr>
        <w:t>representative to the OAS, and it did</w:t>
      </w:r>
      <w:r w:rsidRPr="00A11B16">
        <w:rPr>
          <w:sz w:val="20"/>
          <w:lang w:val="en-US"/>
        </w:rPr>
        <w:t xml:space="preserve"> not accept the credentials of the officials intending to represent the Bolivarian Republic of Venezuela at the </w:t>
      </w:r>
      <w:r w:rsidR="00D94955" w:rsidRPr="00A11B16">
        <w:rPr>
          <w:sz w:val="20"/>
          <w:lang w:val="en-US"/>
        </w:rPr>
        <w:t>forty-ninth and fiftieth regular sessions</w:t>
      </w:r>
      <w:r w:rsidRPr="00A11B16">
        <w:rPr>
          <w:sz w:val="20"/>
          <w:lang w:val="en-US"/>
        </w:rPr>
        <w:t xml:space="preserve"> of the General Assembly.</w:t>
      </w:r>
    </w:p>
    <w:p w14:paraId="109B28DD" w14:textId="77777777" w:rsidR="00A75296" w:rsidRPr="00A11B16" w:rsidRDefault="00A75296" w:rsidP="00F72F41">
      <w:pPr>
        <w:rPr>
          <w:sz w:val="20"/>
          <w:lang w:val="en-US"/>
        </w:rPr>
      </w:pPr>
    </w:p>
    <w:p w14:paraId="2B7B53D8" w14:textId="5145D233" w:rsidR="00A75296" w:rsidRPr="00A11B16" w:rsidRDefault="00D94955" w:rsidP="00F72F41">
      <w:pPr>
        <w:ind w:firstLine="720"/>
        <w:rPr>
          <w:sz w:val="20"/>
          <w:lang w:val="en-US"/>
        </w:rPr>
      </w:pPr>
      <w:r w:rsidRPr="00A11B16">
        <w:rPr>
          <w:sz w:val="20"/>
          <w:lang w:val="en-US"/>
        </w:rPr>
        <w:t xml:space="preserve">Therefore, Antigua and Barbuda </w:t>
      </w:r>
      <w:r w:rsidR="00A75296" w:rsidRPr="00A11B16">
        <w:rPr>
          <w:sz w:val="20"/>
          <w:lang w:val="en-US"/>
        </w:rPr>
        <w:t xml:space="preserve">notifies all member states and the General Secretariat of the Organization of American States, as it did at the </w:t>
      </w:r>
      <w:r w:rsidRPr="00A11B16">
        <w:rPr>
          <w:sz w:val="20"/>
          <w:lang w:val="en-US"/>
        </w:rPr>
        <w:t>forty-ninth regular session of the</w:t>
      </w:r>
      <w:r w:rsidR="00A75296" w:rsidRPr="00A11B16">
        <w:rPr>
          <w:sz w:val="20"/>
          <w:lang w:val="en-US"/>
        </w:rPr>
        <w:t xml:space="preserve"> General Assembly, </w:t>
      </w:r>
      <w:r w:rsidR="00315292" w:rsidRPr="00A11B16">
        <w:rPr>
          <w:sz w:val="20"/>
          <w:lang w:val="en-US"/>
        </w:rPr>
        <w:t xml:space="preserve">that </w:t>
      </w:r>
      <w:r w:rsidR="00A75296" w:rsidRPr="00A11B16">
        <w:rPr>
          <w:sz w:val="20"/>
          <w:lang w:val="en-US"/>
        </w:rPr>
        <w:t xml:space="preserve">until further notice it will not consider itself bound by any declaration or resolution of the </w:t>
      </w:r>
      <w:r w:rsidRPr="00A11B16">
        <w:rPr>
          <w:sz w:val="20"/>
          <w:lang w:val="en-US"/>
        </w:rPr>
        <w:t>fiftieth regular session</w:t>
      </w:r>
      <w:r w:rsidR="00A75296" w:rsidRPr="00A11B16">
        <w:rPr>
          <w:sz w:val="20"/>
          <w:lang w:val="en-US"/>
        </w:rPr>
        <w:t xml:space="preserve"> of the General Assembly or any future declarations or resolutions of </w:t>
      </w:r>
      <w:r w:rsidRPr="00A11B16">
        <w:rPr>
          <w:sz w:val="20"/>
          <w:lang w:val="en-US"/>
        </w:rPr>
        <w:t xml:space="preserve">any council or organ </w:t>
      </w:r>
      <w:r w:rsidR="00A75296" w:rsidRPr="00A11B16">
        <w:rPr>
          <w:sz w:val="20"/>
          <w:lang w:val="en-US"/>
        </w:rPr>
        <w:t>of the Organization that includes the participation of any person or entity purporting to speak for or act on behalf of the Bolivarian Republic of Venezuela and in which 18 votes are attained with the participation of a purported representative of the Bolivarian Republic of Venezuela.</w:t>
      </w:r>
    </w:p>
    <w:p w14:paraId="354C49BB" w14:textId="77777777" w:rsidR="00A75296" w:rsidRPr="00A11B16" w:rsidRDefault="00A75296" w:rsidP="00F72F41">
      <w:pPr>
        <w:rPr>
          <w:szCs w:val="22"/>
          <w:lang w:val="en-US"/>
        </w:rPr>
      </w:pPr>
      <w:r w:rsidRPr="00A11B16">
        <w:rPr>
          <w:noProof/>
          <w:szCs w:val="22"/>
          <w:lang w:val="en-US"/>
        </w:rPr>
        <mc:AlternateContent>
          <mc:Choice Requires="wps">
            <w:drawing>
              <wp:anchor distT="0" distB="0" distL="114300" distR="114300" simplePos="0" relativeHeight="251661824" behindDoc="0" locked="1" layoutInCell="1" allowOverlap="1" wp14:anchorId="3DE1697C" wp14:editId="0B989CCE">
                <wp:simplePos x="0" y="0"/>
                <wp:positionH relativeFrom="column">
                  <wp:posOffset>-91440</wp:posOffset>
                </wp:positionH>
                <wp:positionV relativeFrom="page">
                  <wp:posOffset>9144000</wp:posOffset>
                </wp:positionV>
                <wp:extent cx="3383280" cy="2286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76395C0" w14:textId="4F39FEA2" w:rsidR="00DB734F" w:rsidRPr="00A75296" w:rsidRDefault="00DB734F">
                            <w:pPr>
                              <w:rPr>
                                <w:sz w:val="18"/>
                              </w:rPr>
                            </w:pPr>
                            <w:r>
                              <w:rPr>
                                <w:sz w:val="18"/>
                              </w:rPr>
                              <w:fldChar w:fldCharType="begin"/>
                            </w:r>
                            <w:r>
                              <w:rPr>
                                <w:sz w:val="18"/>
                              </w:rPr>
                              <w:instrText xml:space="preserve"> FILENAME  \* MERGEFORMAT </w:instrText>
                            </w:r>
                            <w:r>
                              <w:rPr>
                                <w:sz w:val="18"/>
                              </w:rPr>
                              <w:fldChar w:fldCharType="separate"/>
                            </w:r>
                            <w:r w:rsidR="000B65B6">
                              <w:rPr>
                                <w:noProof/>
                                <w:sz w:val="18"/>
                              </w:rPr>
                              <w:t>AG08273E08</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E1697C" id="Text Box 16" o:spid="_x0000_s1035" type="#_x0000_t202" style="position:absolute;left:0;text-align:left;margin-left:-7.2pt;margin-top:10in;width:266.4pt;height:18pt;z-index:2516618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MAggIAAAw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cVeMA&#10;ggIAAAwFAAAOAAAAAAAAAAAAAAAAAC4CAABkcnMvZTJvRG9jLnhtbFBLAQItABQABgAIAAAAIQCi&#10;ImOP3gAAAA0BAAAPAAAAAAAAAAAAAAAAANwEAABkcnMvZG93bnJldi54bWxQSwUGAAAAAAQABADz&#10;AAAA5wUAAAAA&#10;" filled="f" stroked="f">
                <v:stroke joinstyle="round"/>
                <v:textbox>
                  <w:txbxContent>
                    <w:p w14:paraId="176395C0" w14:textId="4F39FEA2" w:rsidR="00DB734F" w:rsidRPr="00A75296" w:rsidRDefault="00DB734F">
                      <w:pPr>
                        <w:rPr>
                          <w:sz w:val="18"/>
                        </w:rPr>
                      </w:pPr>
                      <w:r>
                        <w:rPr>
                          <w:sz w:val="18"/>
                        </w:rPr>
                        <w:fldChar w:fldCharType="begin"/>
                      </w:r>
                      <w:r>
                        <w:rPr>
                          <w:sz w:val="18"/>
                        </w:rPr>
                        <w:instrText xml:space="preserve"> FILENAME  \* MERGEFORMAT </w:instrText>
                      </w:r>
                      <w:r>
                        <w:rPr>
                          <w:sz w:val="18"/>
                        </w:rPr>
                        <w:fldChar w:fldCharType="separate"/>
                      </w:r>
                      <w:r w:rsidR="000B65B6">
                        <w:rPr>
                          <w:noProof/>
                          <w:sz w:val="18"/>
                        </w:rPr>
                        <w:t>AG08273E08</w:t>
                      </w:r>
                      <w:r>
                        <w:rPr>
                          <w:sz w:val="18"/>
                        </w:rPr>
                        <w:fldChar w:fldCharType="end"/>
                      </w:r>
                    </w:p>
                  </w:txbxContent>
                </v:textbox>
                <w10:wrap anchory="page"/>
                <w10:anchorlock/>
              </v:shape>
            </w:pict>
          </mc:Fallback>
        </mc:AlternateContent>
      </w:r>
    </w:p>
    <w:sectPr w:rsidR="00A75296" w:rsidRPr="00A11B16" w:rsidSect="006351A9">
      <w:headerReference w:type="default" r:id="rId116"/>
      <w:footnotePr>
        <w:numRestart w:val="eachSect"/>
      </w:footnotePr>
      <w:endnotePr>
        <w:numFmt w:val="decimal"/>
      </w:endnotePr>
      <w:type w:val="oddPage"/>
      <w:pgSz w:w="12240" w:h="15840" w:code="1"/>
      <w:pgMar w:top="2160" w:right="1570" w:bottom="1296" w:left="1699"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10F6C" w14:textId="77777777" w:rsidR="00DB734F" w:rsidRDefault="00DB734F">
      <w:pPr>
        <w:spacing w:line="20" w:lineRule="exact"/>
      </w:pPr>
    </w:p>
  </w:endnote>
  <w:endnote w:type="continuationSeparator" w:id="0">
    <w:p w14:paraId="2F69983F" w14:textId="77777777" w:rsidR="00DB734F" w:rsidRDefault="00DB734F">
      <w:r>
        <w:t xml:space="preserve"> </w:t>
      </w:r>
    </w:p>
  </w:endnote>
  <w:endnote w:type="continuationNotice" w:id="1">
    <w:p w14:paraId="1A30B61B" w14:textId="77777777" w:rsidR="00DB734F" w:rsidRDefault="00DB734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swiss"/>
    <w:pitch w:val="variable"/>
    <w:sig w:usb0="00000003"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089124"/>
      <w:docPartObj>
        <w:docPartGallery w:val="Page Numbers (Bottom of Page)"/>
        <w:docPartUnique/>
      </w:docPartObj>
    </w:sdtPr>
    <w:sdtEndPr>
      <w:rPr>
        <w:noProof/>
      </w:rPr>
    </w:sdtEndPr>
    <w:sdtContent>
      <w:p w14:paraId="55A8AB79" w14:textId="77777777" w:rsidR="00DB734F" w:rsidRDefault="00DB734F">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E8AB" w14:textId="77777777" w:rsidR="00DB734F" w:rsidRDefault="00DB734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068D" w14:textId="77777777" w:rsidR="00DB734F" w:rsidRDefault="00DB734F" w:rsidP="00EE6CD9">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DA1A" w14:textId="77777777" w:rsidR="00DB734F" w:rsidRDefault="00DB734F" w:rsidP="00EE6CD9">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2D8F" w14:textId="77777777" w:rsidR="00DB734F" w:rsidRDefault="00DB734F" w:rsidP="00EE6CD9">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AF6B" w14:textId="77777777" w:rsidR="00DB734F" w:rsidRDefault="00DB734F" w:rsidP="00EE6CD9">
    <w:pPr>
      <w:pStyle w:val="Footer"/>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8E86" w14:textId="77777777" w:rsidR="00DB734F" w:rsidRDefault="00DB734F" w:rsidP="00EE6CD9">
    <w:pPr>
      <w:pStyle w:val="Footer"/>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657F" w14:textId="77777777" w:rsidR="00DB734F" w:rsidRDefault="00DB734F" w:rsidP="00EE6CD9">
    <w:pPr>
      <w:pStyle w:val="Footer"/>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2571" w14:textId="77777777" w:rsidR="00DB734F" w:rsidRDefault="00DB734F" w:rsidP="00EE6CD9">
    <w:pPr>
      <w:pStyle w:val="Footer"/>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A791" w14:textId="77777777" w:rsidR="00DB734F" w:rsidRDefault="00DB734F" w:rsidP="00EE6CD9">
    <w:pPr>
      <w:pStyle w:val="Footer"/>
      <w:ind w:right="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A925" w14:textId="77777777" w:rsidR="00DB734F" w:rsidRDefault="00DB734F" w:rsidP="00EE6C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46619"/>
      <w:docPartObj>
        <w:docPartGallery w:val="Page Numbers (Bottom of Page)"/>
        <w:docPartUnique/>
      </w:docPartObj>
    </w:sdtPr>
    <w:sdtEndPr>
      <w:rPr>
        <w:noProof/>
      </w:rPr>
    </w:sdtEndPr>
    <w:sdtContent>
      <w:p w14:paraId="58A1253F" w14:textId="77777777" w:rsidR="00DB734F" w:rsidRDefault="00DB734F">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14:paraId="391ECA90" w14:textId="77777777" w:rsidR="00DB734F" w:rsidRDefault="00DB73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968F" w14:textId="77777777" w:rsidR="00DB734F" w:rsidRDefault="00DB73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585D" w14:textId="77777777" w:rsidR="00DB734F" w:rsidRDefault="00DB73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2996" w14:textId="77777777" w:rsidR="00DB734F" w:rsidRDefault="00DB734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23EC" w14:textId="77777777" w:rsidR="00DB734F" w:rsidRDefault="00DB734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02FA" w14:textId="77777777" w:rsidR="00DB734F" w:rsidRDefault="00DB734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F5CD" w14:textId="77777777" w:rsidR="00DB734F" w:rsidRDefault="00DB734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0125" w14:textId="77777777" w:rsidR="00DB734F" w:rsidRDefault="00DB7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B5A79" w14:textId="77777777" w:rsidR="00DB734F" w:rsidRDefault="00DB734F">
      <w:r>
        <w:separator/>
      </w:r>
    </w:p>
  </w:footnote>
  <w:footnote w:type="continuationSeparator" w:id="0">
    <w:p w14:paraId="277AD609" w14:textId="77777777" w:rsidR="00DB734F" w:rsidRDefault="00DB734F">
      <w:r>
        <w:continuationSeparator/>
      </w:r>
    </w:p>
  </w:footnote>
  <w:footnote w:id="1">
    <w:p w14:paraId="2E71D756" w14:textId="08311B4A" w:rsidR="00DB734F" w:rsidRPr="00C6737F" w:rsidRDefault="00DB734F" w:rsidP="00D96E64">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r>
      <w:r w:rsidRPr="00C6737F">
        <w:rPr>
          <w:sz w:val="20"/>
          <w:szCs w:val="20"/>
          <w:lang w:val="en-US"/>
        </w:rPr>
        <w:t xml:space="preserve">Antigua and Barbuda considers that the Bolivarian Republic of Venezuela is not a member state of the Organization of American States since, on April 27, 2017, the Government of the Bolivarian … </w:t>
      </w:r>
    </w:p>
  </w:footnote>
  <w:footnote w:id="2">
    <w:p w14:paraId="23111A09" w14:textId="77777777" w:rsidR="00DB734F" w:rsidRPr="00C6737F" w:rsidRDefault="00DB734F" w:rsidP="00293236">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3">
    <w:p w14:paraId="605EBD55" w14:textId="33A01439" w:rsidR="00DB734F" w:rsidRPr="00C6737F" w:rsidRDefault="00DB734F" w:rsidP="00D96E64">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r>
      <w:r w:rsidRPr="00C6737F">
        <w:rPr>
          <w:sz w:val="20"/>
          <w:szCs w:val="20"/>
          <w:lang w:val="en-US" w:eastAsia="en-US"/>
        </w:rPr>
        <w:t xml:space="preserve">Antigua and Barbuda considers that the Bolivarian Republic of Venezuela is not a member state of the Organization of American States since, on April 27, 2017, the Government of the Bolivarian … </w:t>
      </w:r>
    </w:p>
  </w:footnote>
  <w:footnote w:id="4">
    <w:p w14:paraId="583D9F5E" w14:textId="77777777" w:rsidR="00DB734F" w:rsidRPr="00C6737F" w:rsidRDefault="00DB734F" w:rsidP="00293236">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5">
    <w:p w14:paraId="2D923D79" w14:textId="4200813C" w:rsidR="00DB734F" w:rsidRPr="00C6737F" w:rsidRDefault="00DB734F" w:rsidP="00D96E64">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t>The Government of the Republic of Nicaragua has been placing on record its express reservation to the mandates and initiatives put forth at the V, VI, and VII Summits of the Americas, given the fact …</w:t>
      </w:r>
    </w:p>
  </w:footnote>
  <w:footnote w:id="6">
    <w:p w14:paraId="5E4D0B65" w14:textId="222A712C" w:rsidR="00DB734F" w:rsidRPr="00C6737F" w:rsidRDefault="00DB734F" w:rsidP="00D96E64">
      <w:pPr>
        <w:pStyle w:val="yiv6969577381ydp55b6f93cyiv1108822727ydpc3e487cbmsonormal"/>
        <w:shd w:val="clear" w:color="auto" w:fill="FFFFFF"/>
        <w:spacing w:before="0" w:beforeAutospacing="0" w:after="0" w:afterAutospacing="0"/>
        <w:ind w:left="720" w:hanging="360"/>
        <w:jc w:val="both"/>
        <w:rPr>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t>With respect to the Eighth Summit of the Americas, the Government of Nicaragua informed the Heads of State and Government present at the Eighth Summit of the Americas that Nicaragua was not …</w:t>
      </w:r>
    </w:p>
  </w:footnote>
  <w:footnote w:id="7">
    <w:p w14:paraId="4CBB039F" w14:textId="77777777" w:rsidR="00DB734F" w:rsidRPr="00C6737F" w:rsidRDefault="00DB734F" w:rsidP="00D96E64">
      <w:pPr>
        <w:pStyle w:val="yiv6969577381ydp55b6f93cyiv1108822727ydpc3e487cbmsonormal"/>
        <w:shd w:val="clear" w:color="auto" w:fill="FFFFFF"/>
        <w:spacing w:before="0" w:beforeAutospacing="0" w:after="0" w:afterAutospacing="0"/>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Idem.</w:t>
      </w:r>
    </w:p>
  </w:footnote>
  <w:footnote w:id="8">
    <w:p w14:paraId="3D86D41D" w14:textId="77777777" w:rsidR="00DB734F" w:rsidRPr="00C6737F" w:rsidRDefault="00DB734F" w:rsidP="00D96E64">
      <w:pPr>
        <w:pStyle w:val="yiv6969577381ydp55b6f93cyiv1108822727ydpc3e487cbmsonormal"/>
        <w:shd w:val="clear" w:color="auto" w:fill="FFFFFF"/>
        <w:spacing w:before="0" w:beforeAutospacing="0" w:after="0" w:afterAutospacing="0"/>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Idem.</w:t>
      </w:r>
    </w:p>
  </w:footnote>
  <w:footnote w:id="9">
    <w:p w14:paraId="78841ED8" w14:textId="47920690" w:rsidR="00DB734F" w:rsidRPr="00C6737F" w:rsidRDefault="00DB734F" w:rsidP="00D96E64">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r>
      <w:r w:rsidRPr="00C6737F">
        <w:rPr>
          <w:sz w:val="20"/>
          <w:szCs w:val="20"/>
          <w:lang w:val="en-US"/>
        </w:rPr>
        <w:t xml:space="preserve">Antigua and Barbuda considers that the Bolivarian Republic of Venezuela is not a member state of the Organization of American States since, on April 27, 2017, the Government of the Bolivarian … </w:t>
      </w:r>
    </w:p>
  </w:footnote>
  <w:footnote w:id="10">
    <w:p w14:paraId="0B0BDDC1" w14:textId="77777777" w:rsidR="00DB734F" w:rsidRPr="00C6737F" w:rsidRDefault="00DB734F" w:rsidP="00293236">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11">
    <w:p w14:paraId="7FA03B27" w14:textId="0D50B218" w:rsidR="00DB734F" w:rsidRPr="00C6737F" w:rsidRDefault="00DB734F" w:rsidP="00D96E64">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r>
      <w:r w:rsidRPr="00C6737F">
        <w:rPr>
          <w:sz w:val="20"/>
          <w:szCs w:val="20"/>
          <w:lang w:val="en-US"/>
        </w:rPr>
        <w:t xml:space="preserve">Antigua and Barbuda considers that the Bolivarian Republic of Venezuela is not a member state of the Organization of American States since, on April 27, 2017, the Government of the Bolivarian … </w:t>
      </w:r>
    </w:p>
  </w:footnote>
  <w:footnote w:id="12">
    <w:p w14:paraId="487F2CC8" w14:textId="77777777" w:rsidR="00DB734F" w:rsidRPr="00C6737F" w:rsidRDefault="00DB734F" w:rsidP="00293236">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13">
    <w:p w14:paraId="410A3C95" w14:textId="267BDA2E" w:rsidR="00DB734F" w:rsidRPr="00C6737F" w:rsidRDefault="00DB734F" w:rsidP="00D96E64">
      <w:pPr>
        <w:pStyle w:val="FootnoteText"/>
        <w:tabs>
          <w:tab w:val="clear" w:pos="360"/>
        </w:tabs>
        <w:ind w:left="720"/>
        <w:rPr>
          <w:sz w:val="20"/>
          <w:lang w:val="en-US"/>
        </w:rPr>
      </w:pPr>
      <w:r w:rsidRPr="00C6737F">
        <w:rPr>
          <w:sz w:val="20"/>
          <w:lang w:val="en-US"/>
        </w:rPr>
        <w:footnoteRef/>
      </w:r>
      <w:r w:rsidRPr="00C6737F">
        <w:rPr>
          <w:sz w:val="20"/>
          <w:lang w:val="en-US"/>
        </w:rPr>
        <w:t>.</w:t>
      </w:r>
      <w:r w:rsidRPr="00C6737F">
        <w:rPr>
          <w:sz w:val="20"/>
          <w:lang w:val="en-US"/>
        </w:rPr>
        <w:tab/>
        <w:t xml:space="preserve">Seventh Meeting of Ministers Responsible for Public Security in the Americas (MISPA-VII), Ecuador, October 30-31, 2019; Special Meeting to consider ties between cybercrime and TOC, … </w:t>
      </w:r>
    </w:p>
  </w:footnote>
  <w:footnote w:id="14">
    <w:p w14:paraId="40C2EBE2" w14:textId="59182DC1" w:rsidR="00DB734F" w:rsidRPr="00C6737F" w:rsidRDefault="00DB734F" w:rsidP="00D96E64">
      <w:pPr>
        <w:pStyle w:val="FootnoteText"/>
        <w:tabs>
          <w:tab w:val="clear" w:pos="360"/>
        </w:tabs>
        <w:ind w:left="720"/>
        <w:rPr>
          <w:sz w:val="20"/>
          <w:lang w:val="en-US"/>
        </w:rPr>
      </w:pPr>
      <w:r w:rsidRPr="00C6737F">
        <w:rPr>
          <w:rStyle w:val="FootnoteReference"/>
          <w:sz w:val="20"/>
          <w:lang w:val="en-US"/>
        </w:rPr>
        <w:footnoteRef/>
      </w:r>
      <w:r w:rsidRPr="00C6737F">
        <w:rPr>
          <w:sz w:val="20"/>
          <w:lang w:val="en-US"/>
        </w:rPr>
        <w:t>.</w:t>
      </w:r>
      <w:r w:rsidRPr="00C6737F">
        <w:rPr>
          <w:b/>
          <w:bCs/>
          <w:sz w:val="20"/>
          <w:lang w:val="en-US"/>
        </w:rPr>
        <w:tab/>
      </w:r>
      <w:r w:rsidRPr="00C6737F">
        <w:rPr>
          <w:sz w:val="20"/>
          <w:lang w:val="en-US"/>
        </w:rPr>
        <w:t xml:space="preserve">The United States does not support and will not sign the </w:t>
      </w:r>
      <w:r w:rsidR="00CC0BAD" w:rsidRPr="00C6737F">
        <w:rPr>
          <w:sz w:val="20"/>
          <w:lang w:val="en-US"/>
        </w:rPr>
        <w:t>“</w:t>
      </w:r>
      <w:r w:rsidRPr="00C6737F">
        <w:rPr>
          <w:sz w:val="20"/>
          <w:lang w:val="en-US"/>
        </w:rPr>
        <w:t>Treaty on the Prohibition of Nuclear Weapons</w:t>
      </w:r>
      <w:r w:rsidR="00CC0BAD" w:rsidRPr="00C6737F">
        <w:rPr>
          <w:sz w:val="20"/>
          <w:lang w:val="en-US"/>
        </w:rPr>
        <w:t>”</w:t>
      </w:r>
      <w:r w:rsidRPr="00C6737F">
        <w:rPr>
          <w:sz w:val="20"/>
          <w:lang w:val="en-US"/>
        </w:rPr>
        <w:t xml:space="preserve"> and does not consider it to be an </w:t>
      </w:r>
      <w:r w:rsidR="00CC0BAD" w:rsidRPr="00C6737F">
        <w:rPr>
          <w:sz w:val="20"/>
          <w:lang w:val="en-US"/>
        </w:rPr>
        <w:t>“</w:t>
      </w:r>
      <w:r w:rsidRPr="00C6737F">
        <w:rPr>
          <w:sz w:val="20"/>
          <w:lang w:val="en-US"/>
        </w:rPr>
        <w:t>effective measure</w:t>
      </w:r>
      <w:r w:rsidR="00CC0BAD" w:rsidRPr="00C6737F">
        <w:rPr>
          <w:sz w:val="20"/>
          <w:lang w:val="en-US"/>
        </w:rPr>
        <w:t>”</w:t>
      </w:r>
      <w:r w:rsidRPr="00C6737F">
        <w:rPr>
          <w:sz w:val="20"/>
          <w:lang w:val="en-US"/>
        </w:rPr>
        <w:t xml:space="preserve"> for disarmament as set forth ... </w:t>
      </w:r>
    </w:p>
  </w:footnote>
  <w:footnote w:id="15">
    <w:p w14:paraId="10E00915" w14:textId="2BD1ECFC" w:rsidR="00DB734F" w:rsidRPr="00C6737F" w:rsidRDefault="00DB734F" w:rsidP="00D96E64">
      <w:pPr>
        <w:ind w:left="720" w:hanging="360"/>
        <w:rPr>
          <w:sz w:val="20"/>
          <w:lang w:val="en-US"/>
        </w:rPr>
      </w:pPr>
      <w:r w:rsidRPr="00C6737F">
        <w:rPr>
          <w:sz w:val="20"/>
          <w:lang w:val="en-US"/>
        </w:rPr>
        <w:footnoteRef/>
      </w:r>
      <w:r w:rsidRPr="00C6737F">
        <w:rPr>
          <w:sz w:val="20"/>
          <w:lang w:val="en-US"/>
        </w:rPr>
        <w:t xml:space="preserve"> </w:t>
      </w:r>
      <w:r w:rsidRPr="00C6737F">
        <w:rPr>
          <w:sz w:val="20"/>
          <w:lang w:val="en-US"/>
        </w:rPr>
        <w:tab/>
        <w:t>The United States is not a party to the Convention on the Prohibition of the Use, Stockpiling, Production and Transfer of Anti-Personnel Mines and on their Destruction. The United States is …</w:t>
      </w:r>
    </w:p>
  </w:footnote>
  <w:footnote w:id="16">
    <w:p w14:paraId="7DC92525" w14:textId="5839ECA7" w:rsidR="00DB734F" w:rsidRPr="00C6737F" w:rsidRDefault="00DB734F" w:rsidP="00D96E64">
      <w:pPr>
        <w:pStyle w:val="FootnoteText"/>
        <w:tabs>
          <w:tab w:val="clear" w:pos="360"/>
        </w:tabs>
        <w:ind w:left="720"/>
        <w:rPr>
          <w:sz w:val="20"/>
          <w:lang w:val="en-US"/>
        </w:rPr>
      </w:pPr>
      <w:r w:rsidRPr="00C6737F">
        <w:rPr>
          <w:sz w:val="20"/>
          <w:lang w:val="en-US"/>
        </w:rPr>
        <w:footnoteRef/>
      </w:r>
      <w:r w:rsidRPr="00C6737F">
        <w:rPr>
          <w:sz w:val="20"/>
          <w:lang w:val="en-US"/>
        </w:rPr>
        <w:t>.</w:t>
      </w:r>
      <w:r w:rsidRPr="00C6737F">
        <w:rPr>
          <w:sz w:val="20"/>
          <w:lang w:val="en-US"/>
        </w:rPr>
        <w:tab/>
        <w:t>The Government of Nicaragua will not join consensus on any declaration of the Conference of Ministers of the Americas whose objectives go beyond the character and nature of a policy forum …</w:t>
      </w:r>
    </w:p>
  </w:footnote>
  <w:footnote w:id="17">
    <w:p w14:paraId="28A2F753" w14:textId="7337A689" w:rsidR="00DB734F" w:rsidRPr="00C6737F" w:rsidRDefault="00DB734F" w:rsidP="00D96E64">
      <w:pPr>
        <w:pStyle w:val="FootnoteText"/>
        <w:tabs>
          <w:tab w:val="clear" w:pos="360"/>
        </w:tabs>
        <w:ind w:left="720"/>
        <w:rPr>
          <w:sz w:val="20"/>
          <w:lang w:val="en-US"/>
        </w:rPr>
      </w:pPr>
      <w:r w:rsidRPr="00C6737F">
        <w:rPr>
          <w:sz w:val="20"/>
          <w:lang w:val="en-US"/>
        </w:rPr>
        <w:footnoteRef/>
      </w:r>
      <w:r w:rsidRPr="00C6737F">
        <w:rPr>
          <w:sz w:val="20"/>
          <w:lang w:val="en-US"/>
        </w:rPr>
        <w:t>.</w:t>
      </w:r>
      <w:r w:rsidRPr="00C6737F">
        <w:rPr>
          <w:sz w:val="20"/>
          <w:lang w:val="en-US"/>
        </w:rPr>
        <w:tab/>
        <w:t>The Government of Nicaragua acknowledges confidence- and security-building measures as an important mechanism that helps to foster an international climate of trust and peace in the …</w:t>
      </w:r>
    </w:p>
  </w:footnote>
  <w:footnote w:id="18">
    <w:p w14:paraId="0EF700CC" w14:textId="1F6AEC89" w:rsidR="00DB734F" w:rsidRPr="00C6737F" w:rsidRDefault="00DB734F" w:rsidP="00D96E64">
      <w:pPr>
        <w:pStyle w:val="FootnoteText"/>
        <w:tabs>
          <w:tab w:val="clear" w:pos="360"/>
        </w:tabs>
        <w:ind w:left="720"/>
        <w:rPr>
          <w:sz w:val="20"/>
          <w:lang w:val="en-US"/>
        </w:rPr>
      </w:pPr>
      <w:r w:rsidRPr="00C6737F">
        <w:rPr>
          <w:sz w:val="20"/>
          <w:lang w:val="en-US"/>
        </w:rPr>
        <w:footnoteRef/>
      </w:r>
      <w:r w:rsidRPr="00C6737F">
        <w:rPr>
          <w:sz w:val="20"/>
          <w:lang w:val="en-US"/>
        </w:rPr>
        <w:t>.</w:t>
      </w:r>
      <w:r w:rsidRPr="00C6737F">
        <w:rPr>
          <w:sz w:val="20"/>
          <w:lang w:val="en-US"/>
        </w:rPr>
        <w:tab/>
        <w:t>The Government of Nicaragua disagrees with the establishment of a police support unit within the structure of the SMS because it would imply a duplication of countries</w:t>
      </w:r>
      <w:r w:rsidR="005C5676" w:rsidRPr="00C6737F">
        <w:rPr>
          <w:sz w:val="20"/>
          <w:lang w:val="en-US"/>
        </w:rPr>
        <w:t>’</w:t>
      </w:r>
      <w:r w:rsidRPr="00C6737F">
        <w:rPr>
          <w:sz w:val="20"/>
          <w:lang w:val="en-US"/>
        </w:rPr>
        <w:t xml:space="preserve"> efforts and resources, …</w:t>
      </w:r>
    </w:p>
  </w:footnote>
  <w:footnote w:id="19">
    <w:p w14:paraId="34E65D30" w14:textId="65E62B1B" w:rsidR="00DB734F" w:rsidRPr="00C6737F" w:rsidRDefault="00DB734F" w:rsidP="00D96E64">
      <w:pPr>
        <w:pStyle w:val="NormalWeb"/>
        <w:spacing w:before="0" w:after="0"/>
        <w:ind w:left="720" w:hanging="360"/>
        <w:jc w:val="both"/>
        <w:rPr>
          <w:sz w:val="20"/>
          <w:szCs w:val="20"/>
        </w:rPr>
      </w:pPr>
      <w:r w:rsidRPr="00C6737F">
        <w:rPr>
          <w:sz w:val="20"/>
          <w:szCs w:val="20"/>
        </w:rPr>
        <w:footnoteRef/>
      </w:r>
      <w:r w:rsidRPr="00C6737F">
        <w:rPr>
          <w:sz w:val="20"/>
          <w:szCs w:val="20"/>
        </w:rPr>
        <w:t>.</w:t>
      </w:r>
      <w:r w:rsidRPr="00C6737F">
        <w:rPr>
          <w:sz w:val="20"/>
          <w:szCs w:val="20"/>
        </w:rPr>
        <w:tab/>
      </w:r>
      <w:r w:rsidR="001C1440" w:rsidRPr="00C6737F">
        <w:rPr>
          <w:sz w:val="20"/>
          <w:szCs w:val="20"/>
        </w:rPr>
        <w:t>Resolution 2019/23 a</w:t>
      </w:r>
      <w:r w:rsidRPr="00C6737F">
        <w:rPr>
          <w:sz w:val="20"/>
          <w:szCs w:val="20"/>
        </w:rPr>
        <w:t>dopted by United Nations Economic and Social Council (ECOSOC)</w:t>
      </w:r>
      <w:r w:rsidR="001C1440" w:rsidRPr="00C6737F">
        <w:rPr>
          <w:sz w:val="20"/>
          <w:szCs w:val="20"/>
        </w:rPr>
        <w:t xml:space="preserve"> on July 23, 2019.</w:t>
      </w:r>
    </w:p>
  </w:footnote>
  <w:footnote w:id="20">
    <w:p w14:paraId="0491D46E" w14:textId="133025DD" w:rsidR="00DB734F" w:rsidRPr="00C6737F" w:rsidRDefault="00DB734F" w:rsidP="00D96E64">
      <w:pPr>
        <w:pStyle w:val="FootnoteText"/>
        <w:tabs>
          <w:tab w:val="clear" w:pos="360"/>
        </w:tabs>
        <w:ind w:left="720"/>
        <w:rPr>
          <w:sz w:val="20"/>
          <w:lang w:val="en-US"/>
        </w:rPr>
      </w:pPr>
      <w:r w:rsidRPr="00C6737F">
        <w:rPr>
          <w:rStyle w:val="FootnoteReference"/>
          <w:sz w:val="20"/>
          <w:lang w:val="en-US"/>
        </w:rPr>
        <w:footnoteRef/>
      </w:r>
      <w:r w:rsidRPr="00C6737F">
        <w:rPr>
          <w:sz w:val="20"/>
          <w:lang w:val="en-US"/>
        </w:rPr>
        <w:t>.</w:t>
      </w:r>
      <w:r w:rsidRPr="00C6737F">
        <w:rPr>
          <w:sz w:val="20"/>
          <w:lang w:val="en-US"/>
        </w:rPr>
        <w:tab/>
        <w:t>With respect to the Eighth Summit of the Americas, the Government of Nicaragua advised the Heads of State and Government present at the Eighth Summit of the Americas that Nicaragua did not …</w:t>
      </w:r>
    </w:p>
  </w:footnote>
  <w:footnote w:id="21">
    <w:p w14:paraId="698F3934" w14:textId="01180BD1" w:rsidR="00DB734F" w:rsidRPr="00C6737F" w:rsidRDefault="00DB734F" w:rsidP="00D96E64">
      <w:pPr>
        <w:pStyle w:val="NormalWeb"/>
        <w:spacing w:before="0" w:after="0"/>
        <w:ind w:left="720" w:hanging="360"/>
        <w:jc w:val="both"/>
        <w:rPr>
          <w:sz w:val="20"/>
          <w:szCs w:val="20"/>
        </w:rPr>
      </w:pPr>
      <w:r w:rsidRPr="00C6737F">
        <w:rPr>
          <w:sz w:val="20"/>
          <w:szCs w:val="20"/>
        </w:rPr>
        <w:footnoteRef/>
      </w:r>
      <w:r w:rsidRPr="00C6737F">
        <w:rPr>
          <w:sz w:val="20"/>
          <w:szCs w:val="20"/>
        </w:rPr>
        <w:t xml:space="preserve"> </w:t>
      </w:r>
      <w:r w:rsidRPr="00C6737F">
        <w:rPr>
          <w:sz w:val="20"/>
          <w:szCs w:val="20"/>
        </w:rPr>
        <w:tab/>
      </w:r>
      <w:bookmarkStart w:id="9" w:name="_Hlk53745654"/>
      <w:r w:rsidRPr="00C6737F">
        <w:rPr>
          <w:sz w:val="20"/>
          <w:szCs w:val="20"/>
        </w:rPr>
        <w:t>The Government of Nicaragua remains committed to the prevention, combat, and eradication of illicit firearms trafficking. Bearing in mind its commitment to peace and citizen security, it has signed …</w:t>
      </w:r>
      <w:bookmarkEnd w:id="9"/>
    </w:p>
  </w:footnote>
  <w:footnote w:id="22">
    <w:p w14:paraId="36927767" w14:textId="112B9623" w:rsidR="00DB734F" w:rsidRPr="00C6737F" w:rsidRDefault="00DB734F" w:rsidP="00D96E64">
      <w:pPr>
        <w:pStyle w:val="NormalWeb"/>
        <w:spacing w:before="0" w:after="0"/>
        <w:ind w:left="720" w:hanging="360"/>
        <w:jc w:val="both"/>
        <w:rPr>
          <w:sz w:val="20"/>
          <w:szCs w:val="20"/>
        </w:rPr>
      </w:pPr>
      <w:r w:rsidRPr="00C6737F">
        <w:rPr>
          <w:rStyle w:val="FootnoteReference"/>
          <w:sz w:val="20"/>
          <w:szCs w:val="20"/>
        </w:rPr>
        <w:footnoteRef/>
      </w:r>
      <w:r w:rsidRPr="00C6737F">
        <w:rPr>
          <w:sz w:val="20"/>
          <w:szCs w:val="20"/>
        </w:rPr>
        <w:t xml:space="preserve">. </w:t>
      </w:r>
      <w:r w:rsidRPr="00C6737F">
        <w:rPr>
          <w:sz w:val="20"/>
          <w:szCs w:val="20"/>
        </w:rPr>
        <w:tab/>
        <w:t xml:space="preserve">The Virtual Information Network on Illicit Trafficking in Small Arms and Light Weapons, created in the framework of the project </w:t>
      </w:r>
      <w:r w:rsidR="00CC0BAD" w:rsidRPr="00C6737F">
        <w:rPr>
          <w:sz w:val="20"/>
          <w:szCs w:val="20"/>
        </w:rPr>
        <w:t>“</w:t>
      </w:r>
      <w:r w:rsidRPr="00C6737F">
        <w:rPr>
          <w:sz w:val="20"/>
          <w:szCs w:val="20"/>
        </w:rPr>
        <w:t>In support of Countering Illicit Proliferation and Trafficking ...</w:t>
      </w:r>
    </w:p>
  </w:footnote>
  <w:footnote w:id="23">
    <w:p w14:paraId="2BFB7965" w14:textId="50CCB823" w:rsidR="00DB734F" w:rsidRPr="00C6737F" w:rsidRDefault="00DB734F" w:rsidP="00D96E64">
      <w:pPr>
        <w:pStyle w:val="FootnoteText"/>
        <w:tabs>
          <w:tab w:val="clear" w:pos="360"/>
        </w:tabs>
        <w:ind w:left="720"/>
        <w:rPr>
          <w:sz w:val="20"/>
          <w:lang w:val="en-US"/>
        </w:rPr>
      </w:pPr>
      <w:r w:rsidRPr="00C6737F">
        <w:rPr>
          <w:rStyle w:val="FootnoteReference"/>
          <w:sz w:val="20"/>
          <w:lang w:val="en-US"/>
        </w:rPr>
        <w:footnoteRef/>
      </w:r>
      <w:r w:rsidRPr="00C6737F">
        <w:rPr>
          <w:sz w:val="20"/>
          <w:lang w:val="en-US"/>
        </w:rPr>
        <w:t>.</w:t>
      </w:r>
      <w:r w:rsidRPr="00C6737F">
        <w:rPr>
          <w:sz w:val="20"/>
          <w:lang w:val="en-US"/>
        </w:rPr>
        <w:tab/>
        <w:t>The United States does not consider the Organization of American States and the Committee on Hemispheric Security to be appropriate forums to collectively address …</w:t>
      </w:r>
    </w:p>
  </w:footnote>
  <w:footnote w:id="24">
    <w:p w14:paraId="696CDC66" w14:textId="77777777" w:rsidR="00DB734F" w:rsidRPr="00C6737F" w:rsidRDefault="00DB734F" w:rsidP="00D96E64">
      <w:pPr>
        <w:pStyle w:val="FootnoteText"/>
        <w:tabs>
          <w:tab w:val="clear" w:pos="360"/>
        </w:tabs>
        <w:ind w:left="720"/>
        <w:rPr>
          <w:sz w:val="20"/>
          <w:lang w:val="en-US"/>
        </w:rPr>
      </w:pPr>
      <w:r w:rsidRPr="00C6737F">
        <w:rPr>
          <w:rStyle w:val="FootnoteReference"/>
          <w:sz w:val="20"/>
          <w:lang w:val="en-US"/>
        </w:rPr>
        <w:footnoteRef/>
      </w:r>
      <w:r w:rsidRPr="00C6737F">
        <w:rPr>
          <w:sz w:val="20"/>
          <w:lang w:val="en-US"/>
        </w:rPr>
        <w:t>.</w:t>
      </w:r>
      <w:r w:rsidRPr="00C6737F">
        <w:rPr>
          <w:sz w:val="20"/>
          <w:lang w:val="en-US"/>
        </w:rPr>
        <w:tab/>
        <w:t>The delegation of Brazil believes that it is not appropriate to address economic issues such as debt forgiveness and rescheduling for Caribbean states in a resolution on hemispheric security. ...</w:t>
      </w:r>
    </w:p>
  </w:footnote>
  <w:footnote w:id="25">
    <w:p w14:paraId="1050248D" w14:textId="7F251EC5" w:rsidR="00DB734F" w:rsidRPr="00C6737F" w:rsidRDefault="00DB734F" w:rsidP="00D96E64">
      <w:pPr>
        <w:pStyle w:val="FootnoteText"/>
        <w:tabs>
          <w:tab w:val="clear" w:pos="360"/>
        </w:tabs>
        <w:ind w:left="720"/>
        <w:rPr>
          <w:sz w:val="20"/>
          <w:lang w:val="en-US"/>
        </w:rPr>
      </w:pPr>
      <w:r w:rsidRPr="00C6737F">
        <w:rPr>
          <w:rStyle w:val="FootnoteReference"/>
          <w:sz w:val="20"/>
          <w:lang w:val="en-US"/>
        </w:rPr>
        <w:footnoteRef/>
      </w:r>
      <w:r w:rsidRPr="00C6737F">
        <w:rPr>
          <w:sz w:val="20"/>
          <w:lang w:val="en-US"/>
        </w:rPr>
        <w:t>.</w:t>
      </w:r>
      <w:r w:rsidRPr="00C6737F">
        <w:rPr>
          <w:sz w:val="20"/>
          <w:lang w:val="en-US"/>
        </w:rPr>
        <w:tab/>
        <w:t xml:space="preserve">The United States notes that the references to climate change and/or the Paris Agreement are without prejudice to U.S. positions. The United States notes that it submitted formal notification of … </w:t>
      </w:r>
    </w:p>
  </w:footnote>
  <w:footnote w:id="26">
    <w:p w14:paraId="6D96F37C" w14:textId="663DBAF8" w:rsidR="00DB734F" w:rsidRPr="00C6737F" w:rsidRDefault="00DB734F" w:rsidP="00D96E64">
      <w:pPr>
        <w:pStyle w:val="NormalWeb"/>
        <w:spacing w:before="0" w:after="0"/>
        <w:ind w:left="720" w:hanging="360"/>
        <w:jc w:val="both"/>
        <w:rPr>
          <w:sz w:val="20"/>
          <w:szCs w:val="20"/>
        </w:rPr>
      </w:pPr>
      <w:r w:rsidRPr="00C6737F">
        <w:rPr>
          <w:rStyle w:val="FootnoteReference"/>
          <w:sz w:val="20"/>
          <w:szCs w:val="20"/>
        </w:rPr>
        <w:footnoteRef/>
      </w:r>
      <w:r w:rsidRPr="00C6737F">
        <w:rPr>
          <w:sz w:val="20"/>
          <w:szCs w:val="20"/>
        </w:rPr>
        <w:t xml:space="preserve">. </w:t>
      </w:r>
      <w:bookmarkStart w:id="10" w:name="_Hlk53745710"/>
      <w:r w:rsidRPr="00C6737F">
        <w:rPr>
          <w:sz w:val="20"/>
          <w:szCs w:val="20"/>
        </w:rPr>
        <w:t>The Government of Nicaragua attaches particular importance to the general security implications of climate change, but it cannot support the language of some of the paragraphs contained in this</w:t>
      </w:r>
      <w:bookmarkEnd w:id="10"/>
      <w:r w:rsidRPr="00C6737F">
        <w:rPr>
          <w:sz w:val="20"/>
          <w:szCs w:val="20"/>
        </w:rPr>
        <w:t xml:space="preserve"> …</w:t>
      </w:r>
    </w:p>
  </w:footnote>
  <w:footnote w:id="27">
    <w:p w14:paraId="5307DA13" w14:textId="24293499" w:rsidR="00DB734F" w:rsidRPr="00C6737F" w:rsidRDefault="00DB734F" w:rsidP="00D96E64">
      <w:pPr>
        <w:pStyle w:val="NormalWeb"/>
        <w:spacing w:before="0" w:after="0"/>
        <w:ind w:left="720" w:hanging="360"/>
        <w:rPr>
          <w:sz w:val="20"/>
          <w:szCs w:val="20"/>
        </w:rPr>
      </w:pPr>
      <w:r w:rsidRPr="00C6737F">
        <w:rPr>
          <w:rStyle w:val="FootnoteReference"/>
          <w:sz w:val="20"/>
          <w:szCs w:val="20"/>
        </w:rPr>
        <w:footnoteRef/>
      </w:r>
      <w:r w:rsidRPr="00C6737F">
        <w:rPr>
          <w:sz w:val="20"/>
          <w:szCs w:val="20"/>
        </w:rPr>
        <w:t>.</w:t>
      </w:r>
      <w:r w:rsidRPr="00C6737F">
        <w:rPr>
          <w:sz w:val="20"/>
          <w:szCs w:val="20"/>
        </w:rPr>
        <w:tab/>
      </w:r>
      <w:bookmarkStart w:id="11" w:name="_Hlk53745790"/>
      <w:r w:rsidRPr="00C6737F">
        <w:rPr>
          <w:sz w:val="20"/>
          <w:szCs w:val="20"/>
        </w:rPr>
        <w:t xml:space="preserve">The </w:t>
      </w:r>
      <w:bookmarkEnd w:id="11"/>
      <w:r w:rsidRPr="00C6737F">
        <w:rPr>
          <w:sz w:val="20"/>
          <w:szCs w:val="20"/>
        </w:rPr>
        <w:t xml:space="preserve">Delegation of Brazil does not subscribe to the current language of this section. Starting with the title, the expression </w:t>
      </w:r>
      <w:r w:rsidR="00CC0BAD" w:rsidRPr="00C6737F">
        <w:rPr>
          <w:sz w:val="20"/>
          <w:szCs w:val="20"/>
        </w:rPr>
        <w:t>“</w:t>
      </w:r>
      <w:r w:rsidRPr="00C6737F">
        <w:rPr>
          <w:sz w:val="20"/>
          <w:szCs w:val="20"/>
        </w:rPr>
        <w:t>security implications of climate change</w:t>
      </w:r>
      <w:r w:rsidR="00CC0BAD" w:rsidRPr="00C6737F">
        <w:rPr>
          <w:sz w:val="20"/>
          <w:szCs w:val="20"/>
        </w:rPr>
        <w:t>”</w:t>
      </w:r>
      <w:r w:rsidRPr="00C6737F">
        <w:rPr>
          <w:sz w:val="20"/>
          <w:szCs w:val="20"/>
        </w:rPr>
        <w:t xml:space="preserve"> is not supported by any multilaterally …</w:t>
      </w:r>
    </w:p>
  </w:footnote>
  <w:footnote w:id="28">
    <w:p w14:paraId="6F45F8D2" w14:textId="07CD610B" w:rsidR="00DB734F" w:rsidRPr="00C6737F" w:rsidRDefault="00DB734F" w:rsidP="00D96E64">
      <w:pPr>
        <w:ind w:left="720" w:hanging="360"/>
        <w:rPr>
          <w:sz w:val="20"/>
          <w:lang w:val="en-US"/>
        </w:rPr>
      </w:pPr>
      <w:r w:rsidRPr="00C6737F">
        <w:rPr>
          <w:sz w:val="20"/>
          <w:lang w:val="en-US"/>
        </w:rPr>
        <w:footnoteRef/>
      </w:r>
      <w:r w:rsidRPr="00C6737F">
        <w:rPr>
          <w:sz w:val="20"/>
          <w:lang w:val="en-US"/>
        </w:rPr>
        <w:t>.</w:t>
      </w:r>
      <w:r w:rsidRPr="00C6737F">
        <w:rPr>
          <w:sz w:val="20"/>
          <w:lang w:val="en-US"/>
        </w:rPr>
        <w:tab/>
        <w:t>The Government of Nicaragua is of the view that the historical context that gave rise to the conditions that led to the emergence of the IADB does not match the realities of our countries. …</w:t>
      </w:r>
    </w:p>
  </w:footnote>
  <w:footnote w:id="29">
    <w:p w14:paraId="6A677C09" w14:textId="77777777" w:rsidR="00DB734F" w:rsidRPr="00C6737F" w:rsidRDefault="00DB734F" w:rsidP="00D96E64">
      <w:pPr>
        <w:pStyle w:val="FootnoteText"/>
        <w:tabs>
          <w:tab w:val="clear" w:pos="360"/>
        </w:tabs>
        <w:ind w:left="720"/>
        <w:rPr>
          <w:sz w:val="20"/>
          <w:lang w:val="en-US"/>
        </w:rPr>
      </w:pPr>
      <w:r w:rsidRPr="00C6737F">
        <w:rPr>
          <w:sz w:val="20"/>
          <w:lang w:val="en-US"/>
        </w:rPr>
        <w:footnoteRef/>
      </w:r>
      <w:r w:rsidRPr="00C6737F">
        <w:rPr>
          <w:sz w:val="20"/>
          <w:lang w:val="en-US"/>
        </w:rPr>
        <w:t>.</w:t>
      </w:r>
      <w:r w:rsidRPr="00C6737F">
        <w:rPr>
          <w:sz w:val="20"/>
          <w:lang w:val="en-US"/>
        </w:rPr>
        <w:tab/>
        <w:t>Provisional list of meetings.</w:t>
      </w:r>
    </w:p>
  </w:footnote>
  <w:footnote w:id="30">
    <w:p w14:paraId="1F0E46E7" w14:textId="507136E2" w:rsidR="00DB734F" w:rsidRPr="00C6737F" w:rsidRDefault="00DB734F" w:rsidP="00D96E64">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r>
      <w:r w:rsidRPr="00C6737F">
        <w:rPr>
          <w:sz w:val="20"/>
          <w:szCs w:val="20"/>
          <w:lang w:val="en-US"/>
        </w:rPr>
        <w:t xml:space="preserve">Antigua and Barbuda considers that the Bolivarian Republic of Venezuela is not a member state of the Organization of American States since, on April 27, 2017, the Government of the Bolivarian … </w:t>
      </w:r>
    </w:p>
  </w:footnote>
  <w:footnote w:id="31">
    <w:p w14:paraId="6A454113" w14:textId="77777777" w:rsidR="00DB734F" w:rsidRPr="00C6737F" w:rsidRDefault="00DB734F" w:rsidP="00293236">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32">
    <w:p w14:paraId="01C2D966" w14:textId="301BD51F" w:rsidR="00DB734F" w:rsidRPr="00C6737F" w:rsidRDefault="00DB734F" w:rsidP="00D96E64">
      <w:pPr>
        <w:pStyle w:val="FootnoteText"/>
        <w:tabs>
          <w:tab w:val="clear" w:pos="360"/>
        </w:tabs>
        <w:ind w:left="720"/>
        <w:rPr>
          <w:sz w:val="20"/>
          <w:lang w:val="en-US"/>
        </w:rPr>
      </w:pPr>
      <w:r w:rsidRPr="00C6737F">
        <w:rPr>
          <w:rStyle w:val="FootnoteReference"/>
          <w:sz w:val="20"/>
          <w:lang w:val="en-US"/>
        </w:rPr>
        <w:footnoteRef/>
      </w:r>
      <w:r w:rsidRPr="00C6737F">
        <w:rPr>
          <w:sz w:val="20"/>
          <w:lang w:val="en-US"/>
        </w:rPr>
        <w:t>.</w:t>
      </w:r>
      <w:r w:rsidRPr="00C6737F">
        <w:rPr>
          <w:sz w:val="20"/>
          <w:lang w:val="en-US"/>
        </w:rPr>
        <w:tab/>
        <w:t>The United States notes that references to climate change and/or the Paris Agreement are without prejudice to U.S. positions. The United States notes that it submitted formal notification of its …</w:t>
      </w:r>
    </w:p>
  </w:footnote>
  <w:footnote w:id="33">
    <w:p w14:paraId="2B1ACA7D" w14:textId="239F57E9" w:rsidR="00DB734F" w:rsidRPr="00C6737F" w:rsidRDefault="00DB734F" w:rsidP="00D96E64">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r>
      <w:r w:rsidRPr="00C6737F">
        <w:rPr>
          <w:sz w:val="20"/>
          <w:szCs w:val="20"/>
          <w:lang w:val="en-US"/>
        </w:rPr>
        <w:t xml:space="preserve">Antigua and Barbuda considers that the Bolivarian Republic of Venezuela is not a member state of the Organization of American States since, on April 27, 2017, the Government of the Bolivarian … </w:t>
      </w:r>
    </w:p>
  </w:footnote>
  <w:footnote w:id="34">
    <w:p w14:paraId="7FE9B6A9" w14:textId="77777777" w:rsidR="00DB734F" w:rsidRPr="00C6737F" w:rsidRDefault="00DB734F" w:rsidP="00293236">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35">
    <w:p w14:paraId="5F7588D4" w14:textId="1A4C3A47" w:rsidR="00DB734F" w:rsidRPr="00C6737F" w:rsidRDefault="00DB734F" w:rsidP="00500B24">
      <w:pPr>
        <w:ind w:left="720" w:hanging="360"/>
        <w:rPr>
          <w:sz w:val="20"/>
          <w:lang w:val="en-US"/>
        </w:rPr>
      </w:pPr>
      <w:r w:rsidRPr="00C6737F">
        <w:rPr>
          <w:sz w:val="20"/>
          <w:lang w:val="en-US"/>
        </w:rPr>
        <w:footnoteRef/>
      </w:r>
      <w:r w:rsidRPr="00C6737F">
        <w:rPr>
          <w:sz w:val="20"/>
          <w:lang w:val="en-US"/>
        </w:rPr>
        <w:t>.</w:t>
      </w:r>
      <w:r w:rsidRPr="00C6737F">
        <w:rPr>
          <w:sz w:val="20"/>
          <w:lang w:val="en-US"/>
        </w:rPr>
        <w:tab/>
        <w:t xml:space="preserve">The concept of </w:t>
      </w:r>
      <w:r w:rsidR="00CC0BAD" w:rsidRPr="00C6737F">
        <w:rPr>
          <w:sz w:val="20"/>
          <w:lang w:val="en-US"/>
        </w:rPr>
        <w:t>“</w:t>
      </w:r>
      <w:r w:rsidRPr="00C6737F">
        <w:rPr>
          <w:sz w:val="20"/>
          <w:lang w:val="en-US"/>
        </w:rPr>
        <w:t>ecosystem-based approaches</w:t>
      </w:r>
      <w:r w:rsidR="00CC0BAD" w:rsidRPr="00C6737F">
        <w:rPr>
          <w:sz w:val="20"/>
          <w:lang w:val="en-US"/>
        </w:rPr>
        <w:t>”</w:t>
      </w:r>
      <w:r w:rsidRPr="00C6737F">
        <w:rPr>
          <w:sz w:val="20"/>
          <w:lang w:val="en-US"/>
        </w:rPr>
        <w:t xml:space="preserve"> is spelled out in detail in Decision VII/11 of the Convention on Biological Diversity. As yet, there is no internationally agreed definition of …</w:t>
      </w:r>
    </w:p>
  </w:footnote>
  <w:footnote w:id="36">
    <w:p w14:paraId="7931ADEF" w14:textId="65D42D9A" w:rsidR="00DB734F" w:rsidRPr="00C6737F" w:rsidRDefault="00DB734F" w:rsidP="00D96E64">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r>
      <w:r w:rsidRPr="00C6737F">
        <w:rPr>
          <w:sz w:val="20"/>
          <w:szCs w:val="20"/>
          <w:lang w:val="en-US"/>
        </w:rPr>
        <w:t xml:space="preserve">Antigua and Barbuda considers that the Bolivarian Republic of Venezuela is not a member state of the Organization of American States since, on April 27, 2017, the Government of the Bolivarian … </w:t>
      </w:r>
    </w:p>
  </w:footnote>
  <w:footnote w:id="37">
    <w:p w14:paraId="293768A7" w14:textId="77777777" w:rsidR="00DB734F" w:rsidRPr="00C6737F" w:rsidRDefault="00DB734F" w:rsidP="00293236">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38">
    <w:p w14:paraId="01EA987F" w14:textId="70E44D8F" w:rsidR="00DB734F" w:rsidRPr="00C6737F" w:rsidRDefault="00DB734F" w:rsidP="00D96E64">
      <w:pPr>
        <w:ind w:left="720" w:hanging="36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t xml:space="preserve">Mexico supports the initiation of discussions on a draft resolution entitled </w:t>
      </w:r>
      <w:r w:rsidR="00CC0BAD" w:rsidRPr="00C6737F">
        <w:rPr>
          <w:sz w:val="20"/>
          <w:lang w:val="en-US"/>
        </w:rPr>
        <w:t>“</w:t>
      </w:r>
      <w:r w:rsidRPr="00C6737F">
        <w:rPr>
          <w:sz w:val="20"/>
          <w:lang w:val="en-US"/>
        </w:rPr>
        <w:t>Towards an Inter-American Business Charter,</w:t>
      </w:r>
      <w:r w:rsidR="00CC0BAD" w:rsidRPr="00C6737F">
        <w:rPr>
          <w:sz w:val="20"/>
          <w:lang w:val="en-US"/>
        </w:rPr>
        <w:t>”</w:t>
      </w:r>
      <w:r w:rsidRPr="00C6737F">
        <w:rPr>
          <w:sz w:val="20"/>
          <w:lang w:val="en-US"/>
        </w:rPr>
        <w:t xml:space="preserve"> on the understanding that for Mexico that document will not be legally … </w:t>
      </w:r>
    </w:p>
  </w:footnote>
  <w:footnote w:id="39">
    <w:p w14:paraId="1FE8FE8E" w14:textId="7B78361F" w:rsidR="00DB734F" w:rsidRPr="00C6737F" w:rsidRDefault="00DB734F" w:rsidP="00D96E64">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r>
      <w:r w:rsidRPr="00C6737F">
        <w:rPr>
          <w:sz w:val="20"/>
          <w:szCs w:val="20"/>
          <w:lang w:val="en-US"/>
        </w:rPr>
        <w:t xml:space="preserve">Antigua and Barbuda considers that the Bolivarian Republic of Venezuela is not a member state of the Organization of American States since, on April 27, 2017, the Government of the Bolivarian … </w:t>
      </w:r>
    </w:p>
  </w:footnote>
  <w:footnote w:id="40">
    <w:p w14:paraId="40DDF3FE" w14:textId="77777777" w:rsidR="00DB734F" w:rsidRPr="00C6737F" w:rsidRDefault="00DB734F" w:rsidP="006867E2">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41">
    <w:p w14:paraId="487A4CD4" w14:textId="7CE5DE2B" w:rsidR="00DB734F" w:rsidRPr="00C6737F" w:rsidRDefault="00DB734F" w:rsidP="00D96E64">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r>
      <w:r w:rsidRPr="00C6737F">
        <w:rPr>
          <w:sz w:val="20"/>
          <w:szCs w:val="20"/>
          <w:lang w:val="en-US"/>
        </w:rPr>
        <w:t xml:space="preserve">Antigua and Barbuda considers that the Bolivarian Republic of Venezuela is not a member state of the Organization of American States since, on April 27, 2017, the Government of the Bolivarian … </w:t>
      </w:r>
    </w:p>
  </w:footnote>
  <w:footnote w:id="42">
    <w:p w14:paraId="529A0DC1" w14:textId="77777777" w:rsidR="00DB734F" w:rsidRPr="00C6737F" w:rsidRDefault="00DB734F" w:rsidP="006867E2">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43">
    <w:p w14:paraId="16E23730" w14:textId="39436A53" w:rsidR="00DB734F" w:rsidRPr="00C6737F" w:rsidRDefault="00DB734F" w:rsidP="00D96E64">
      <w:pPr>
        <w:pStyle w:val="FootnoteText"/>
        <w:tabs>
          <w:tab w:val="clear" w:pos="36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r>
      <w:r w:rsidRPr="00C6737F">
        <w:rPr>
          <w:color w:val="000000"/>
          <w:sz w:val="20"/>
          <w:shd w:val="clear" w:color="auto" w:fill="FFFFFF"/>
          <w:lang w:val="en-US"/>
        </w:rPr>
        <w:t>The United States notes that references to climate change and/or the Paris Agreement are without prejudice to U.S. positions. The United States notes that it submitted formal notification …</w:t>
      </w:r>
    </w:p>
  </w:footnote>
  <w:footnote w:id="44">
    <w:p w14:paraId="7F6BDB90" w14:textId="45C01E5C" w:rsidR="00DB734F" w:rsidRPr="00C6737F" w:rsidRDefault="00DB734F" w:rsidP="00D96E64">
      <w:pPr>
        <w:ind w:left="720" w:right="-72" w:hanging="360"/>
        <w:rPr>
          <w:color w:val="000000"/>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r>
      <w:r w:rsidRPr="00C6737F">
        <w:rPr>
          <w:color w:val="000000"/>
          <w:sz w:val="20"/>
          <w:lang w:val="en-US"/>
        </w:rPr>
        <w:t xml:space="preserve">The United States notes that references to climate change and/or the Paris Agreement are without prejudice to U.S. positions. The United States notes that it submitted </w:t>
      </w:r>
      <w:r w:rsidRPr="00C6737F">
        <w:rPr>
          <w:rFonts w:eastAsia="Calibri"/>
          <w:color w:val="000000"/>
          <w:sz w:val="20"/>
          <w:lang w:val="en-US"/>
        </w:rPr>
        <w:t>formal notification</w:t>
      </w:r>
      <w:r w:rsidRPr="00C6737F">
        <w:rPr>
          <w:color w:val="000000"/>
          <w:sz w:val="20"/>
          <w:lang w:val="en-US"/>
        </w:rPr>
        <w:t xml:space="preserve"> … </w:t>
      </w:r>
    </w:p>
  </w:footnote>
  <w:footnote w:id="45">
    <w:p w14:paraId="67D32D2E" w14:textId="63F960C0" w:rsidR="00DB734F" w:rsidRPr="00C6737F" w:rsidRDefault="00DB734F" w:rsidP="00D96E64">
      <w:pPr>
        <w:pStyle w:val="FootnoteText"/>
        <w:tabs>
          <w:tab w:val="clear" w:pos="360"/>
        </w:tabs>
        <w:ind w:left="720"/>
        <w:rPr>
          <w:sz w:val="20"/>
          <w:lang w:val="en-US"/>
        </w:rPr>
      </w:pPr>
      <w:r w:rsidRPr="00C6737F">
        <w:rPr>
          <w:rStyle w:val="FootnoteReference"/>
          <w:sz w:val="20"/>
          <w:lang w:val="en-US"/>
        </w:rPr>
        <w:footnoteRef/>
      </w:r>
      <w:r w:rsidRPr="00C6737F">
        <w:rPr>
          <w:sz w:val="20"/>
          <w:lang w:val="en-US"/>
        </w:rPr>
        <w:t>.</w:t>
      </w:r>
      <w:r w:rsidRPr="00C6737F">
        <w:rPr>
          <w:sz w:val="20"/>
          <w:lang w:val="en-US"/>
        </w:rPr>
        <w:tab/>
        <w:t>As noted in the December 7, 2018 National Statement of the United States of America on the Adoption of the Global Compact for Safe, Orderly, and Regular Migration (GCM), …</w:t>
      </w:r>
    </w:p>
  </w:footnote>
  <w:footnote w:id="46">
    <w:p w14:paraId="486ABF91" w14:textId="77777777" w:rsidR="00DB734F" w:rsidRPr="00C6737F" w:rsidRDefault="00DB734F" w:rsidP="00093A89">
      <w:pPr>
        <w:pStyle w:val="ListParagraph"/>
        <w:spacing w:after="0" w:line="240" w:lineRule="auto"/>
        <w:ind w:hanging="360"/>
        <w:rPr>
          <w:rFonts w:ascii="Times New Roman" w:hAnsi="Times New Roman"/>
          <w:sz w:val="20"/>
          <w:szCs w:val="20"/>
          <w:lang w:val="en-US"/>
        </w:rPr>
      </w:pPr>
      <w:r w:rsidRPr="00C6737F">
        <w:rPr>
          <w:rStyle w:val="FootnoteReference"/>
          <w:rFonts w:ascii="Times New Roman" w:hAnsi="Times New Roman"/>
          <w:sz w:val="20"/>
          <w:szCs w:val="20"/>
          <w:lang w:val="en-US"/>
        </w:rPr>
        <w:footnoteRef/>
      </w:r>
      <w:r w:rsidRPr="00C6737F">
        <w:rPr>
          <w:rFonts w:ascii="Times New Roman" w:hAnsi="Times New Roman"/>
          <w:sz w:val="20"/>
          <w:szCs w:val="20"/>
          <w:lang w:val="en-US"/>
        </w:rPr>
        <w:t xml:space="preserve">. </w:t>
      </w:r>
      <w:r w:rsidRPr="00C6737F">
        <w:rPr>
          <w:rFonts w:ascii="Times New Roman" w:hAnsi="Times New Roman"/>
          <w:sz w:val="20"/>
          <w:szCs w:val="20"/>
          <w:lang w:val="en-US"/>
        </w:rPr>
        <w:tab/>
      </w:r>
      <w:r w:rsidRPr="00C6737F">
        <w:rPr>
          <w:rFonts w:ascii="Times New Roman" w:hAnsi="Times New Roman"/>
          <w:color w:val="201F1E"/>
          <w:sz w:val="20"/>
          <w:szCs w:val="20"/>
          <w:shd w:val="clear" w:color="auto" w:fill="FFFFFF"/>
          <w:lang w:val="en-US"/>
        </w:rPr>
        <w:t>The U.S. believes that the most highly concessional finance should be focused on the countries most in need and least able to mobilize financing from other sources.</w:t>
      </w:r>
    </w:p>
  </w:footnote>
  <w:footnote w:id="47">
    <w:p w14:paraId="0D8E7AE1" w14:textId="77777777" w:rsidR="00DB734F" w:rsidRPr="00C6737F" w:rsidRDefault="00DB734F" w:rsidP="00093A89">
      <w:pPr>
        <w:pStyle w:val="FootnoteText"/>
        <w:tabs>
          <w:tab w:val="clear" w:pos="36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r>
      <w:r w:rsidRPr="00C6737F">
        <w:rPr>
          <w:color w:val="201F1E"/>
          <w:sz w:val="20"/>
          <w:lang w:val="en-US"/>
        </w:rPr>
        <w:t>The United States notes that references to climate change and/or the Paris Agreement are without prejudice to U.S. positions.</w:t>
      </w:r>
    </w:p>
  </w:footnote>
  <w:footnote w:id="48">
    <w:p w14:paraId="704C7755" w14:textId="65FAE250" w:rsidR="00DB734F" w:rsidRPr="00C6737F" w:rsidRDefault="00DB734F" w:rsidP="008C6BDB">
      <w:pPr>
        <w:ind w:left="720" w:hanging="360"/>
        <w:rPr>
          <w:bCs/>
          <w:sz w:val="20"/>
          <w:shd w:val="clear" w:color="auto" w:fill="FFFFFF"/>
          <w:lang w:val="en-US"/>
        </w:rPr>
      </w:pPr>
      <w:r w:rsidRPr="00C6737F">
        <w:rPr>
          <w:rStyle w:val="FootnoteReference"/>
          <w:sz w:val="20"/>
          <w:lang w:val="en-US"/>
        </w:rPr>
        <w:footnoteRef/>
      </w:r>
      <w:r w:rsidRPr="00C6737F">
        <w:rPr>
          <w:sz w:val="20"/>
          <w:lang w:val="en-US"/>
        </w:rPr>
        <w:t>.</w:t>
      </w:r>
      <w:r w:rsidRPr="00C6737F">
        <w:rPr>
          <w:sz w:val="20"/>
          <w:lang w:val="en-US"/>
        </w:rPr>
        <w:tab/>
      </w:r>
      <w:r w:rsidRPr="00D1329B">
        <w:rPr>
          <w:sz w:val="20"/>
          <w:lang w:val="en-US"/>
        </w:rPr>
        <w:t>S</w:t>
      </w:r>
      <w:r w:rsidRPr="00D1329B">
        <w:rPr>
          <w:sz w:val="20"/>
          <w:shd w:val="clear" w:color="auto" w:fill="FFFFFF"/>
          <w:lang w:val="en-US"/>
        </w:rPr>
        <w:t xml:space="preserve">aid organizations could include, among others, the United Nations, the World Bank, the International Committee of the Red Cross (ICRC), </w:t>
      </w:r>
      <w:r w:rsidRPr="00D1329B">
        <w:rPr>
          <w:rStyle w:val="Strong"/>
          <w:b w:val="0"/>
          <w:sz w:val="20"/>
          <w:shd w:val="clear" w:color="auto" w:fill="FFFFFF"/>
          <w:lang w:val="en-US"/>
        </w:rPr>
        <w:t xml:space="preserve">International Federation of the Red Cross </w:t>
      </w:r>
      <w:r w:rsidRPr="00D1329B">
        <w:rPr>
          <w:rFonts w:eastAsia="Calibri"/>
          <w:bCs/>
          <w:sz w:val="20"/>
          <w:shd w:val="clear" w:color="auto" w:fill="FFFFFF"/>
          <w:lang w:val="en-US"/>
        </w:rPr>
        <w:t>(</w:t>
      </w:r>
      <w:r w:rsidRPr="00D1329B">
        <w:rPr>
          <w:rFonts w:eastAsia="Calibri"/>
          <w:sz w:val="20"/>
          <w:lang w:val="en-US"/>
        </w:rPr>
        <w:t>IFRC</w:t>
      </w:r>
      <w:r w:rsidRPr="00D1329B">
        <w:rPr>
          <w:rFonts w:eastAsia="Calibri"/>
          <w:bCs/>
          <w:sz w:val="20"/>
          <w:shd w:val="clear" w:color="auto" w:fill="FFFFFF"/>
          <w:lang w:val="en-US"/>
        </w:rPr>
        <w:t>)</w:t>
      </w:r>
      <w:r w:rsidRPr="00D1329B">
        <w:rPr>
          <w:rStyle w:val="Strong"/>
          <w:b w:val="0"/>
          <w:sz w:val="20"/>
          <w:shd w:val="clear" w:color="auto" w:fill="FFFFFF"/>
          <w:lang w:val="en-US"/>
        </w:rPr>
        <w:t xml:space="preserve"> …</w:t>
      </w:r>
    </w:p>
  </w:footnote>
  <w:footnote w:id="49">
    <w:p w14:paraId="408AF010" w14:textId="7A764CE1" w:rsidR="00DB734F" w:rsidRPr="00C6737F" w:rsidRDefault="00DB734F" w:rsidP="005E0993">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r>
      <w:r w:rsidRPr="00C6737F">
        <w:rPr>
          <w:sz w:val="20"/>
          <w:szCs w:val="20"/>
          <w:lang w:val="en-US"/>
        </w:rPr>
        <w:t xml:space="preserve">Antigua and Barbuda considers that the Bolivarian Republic of Venezuela is not a member state of the Organization of American States since, on April 27, 2017, the Government of the Bolivarian … </w:t>
      </w:r>
    </w:p>
  </w:footnote>
  <w:footnote w:id="50">
    <w:p w14:paraId="218C1D43" w14:textId="77777777" w:rsidR="00DB734F" w:rsidRPr="00C6737F" w:rsidRDefault="00DB734F" w:rsidP="006867E2">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51">
    <w:p w14:paraId="2D287D24" w14:textId="02FF29D5" w:rsidR="00DB734F" w:rsidRPr="00C6737F" w:rsidRDefault="00DB734F" w:rsidP="00015E1B">
      <w:pPr>
        <w:ind w:left="720" w:hanging="360"/>
        <w:rPr>
          <w:sz w:val="20"/>
          <w:lang w:val="en-US"/>
        </w:rPr>
      </w:pPr>
      <w:r w:rsidRPr="00C6737F">
        <w:rPr>
          <w:rStyle w:val="FootnoteReference"/>
          <w:sz w:val="20"/>
          <w:lang w:val="en-US"/>
        </w:rPr>
        <w:footnoteRef/>
      </w:r>
      <w:r w:rsidRPr="00C6737F">
        <w:rPr>
          <w:sz w:val="20"/>
          <w:lang w:val="en-US"/>
        </w:rPr>
        <w:t>.</w:t>
      </w:r>
      <w:r w:rsidRPr="00C6737F">
        <w:rPr>
          <w:sz w:val="20"/>
          <w:lang w:val="en-US"/>
        </w:rPr>
        <w:tab/>
      </w:r>
      <w:r w:rsidRPr="00C6737F">
        <w:rPr>
          <w:color w:val="000000"/>
          <w:sz w:val="20"/>
          <w:lang w:val="en-US"/>
        </w:rPr>
        <w:t xml:space="preserve">The United States notes that references to climate change and/or the Paris Agreement are without prejudice to U.S. positions. The United States notes that it submitted formal notification … </w:t>
      </w:r>
    </w:p>
  </w:footnote>
  <w:footnote w:id="52">
    <w:p w14:paraId="05559411" w14:textId="5A77AFDE" w:rsidR="00DB734F" w:rsidRPr="00C6737F" w:rsidRDefault="00DB734F" w:rsidP="00A10F18">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r>
      <w:r w:rsidRPr="00C6737F">
        <w:rPr>
          <w:sz w:val="20"/>
          <w:szCs w:val="20"/>
          <w:lang w:val="en-US"/>
        </w:rPr>
        <w:t xml:space="preserve">Antigua and Barbuda considers that the Bolivarian Republic of Venezuela is not a member state of the Organization of American States since, on April 27, 2017, the Government of the Bolivarian … </w:t>
      </w:r>
    </w:p>
  </w:footnote>
  <w:footnote w:id="53">
    <w:p w14:paraId="3DED0BDC" w14:textId="77777777" w:rsidR="00DB734F" w:rsidRPr="00C6737F" w:rsidRDefault="00DB734F" w:rsidP="006867E2">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54">
    <w:p w14:paraId="3F1DF651" w14:textId="3EF51541" w:rsidR="00DB734F" w:rsidRPr="00C13C0F" w:rsidRDefault="00DB734F" w:rsidP="00A10F18">
      <w:pPr>
        <w:pStyle w:val="FootnoteText"/>
        <w:tabs>
          <w:tab w:val="clear" w:pos="360"/>
          <w:tab w:val="left" w:pos="708"/>
        </w:tabs>
        <w:ind w:left="720" w:right="-389"/>
        <w:rPr>
          <w:sz w:val="20"/>
          <w:lang w:val="en-US"/>
        </w:rPr>
      </w:pPr>
      <w:r w:rsidRPr="00C6737F">
        <w:rPr>
          <w:rStyle w:val="FootnoteReference"/>
          <w:sz w:val="20"/>
          <w:lang w:val="en-US"/>
        </w:rPr>
        <w:footnoteRef/>
      </w:r>
      <w:r w:rsidRPr="00C6737F">
        <w:rPr>
          <w:sz w:val="20"/>
          <w:lang w:val="en-US"/>
        </w:rPr>
        <w:t>.</w:t>
      </w:r>
      <w:r w:rsidRPr="00C6737F">
        <w:rPr>
          <w:sz w:val="20"/>
          <w:lang w:val="en-US"/>
        </w:rPr>
        <w:tab/>
      </w:r>
      <w:r w:rsidRPr="00C13C0F">
        <w:rPr>
          <w:sz w:val="20"/>
          <w:lang w:val="en-US"/>
        </w:rPr>
        <w:t xml:space="preserve">This position will continue to be </w:t>
      </w:r>
      <w:r w:rsidR="002461B2" w:rsidRPr="00C13C0F">
        <w:rPr>
          <w:sz w:val="20"/>
          <w:lang w:val="en-US"/>
        </w:rPr>
        <w:t xml:space="preserve">a </w:t>
      </w:r>
      <w:r w:rsidRPr="00C13C0F">
        <w:rPr>
          <w:sz w:val="20"/>
          <w:lang w:val="en-US"/>
        </w:rPr>
        <w:t xml:space="preserve">trust position until such time as the General Assembly adopts the amendments to the relevant statutes required for the Executive Secretary to be selected … </w:t>
      </w:r>
    </w:p>
  </w:footnote>
  <w:footnote w:id="55">
    <w:p w14:paraId="7B7F465B" w14:textId="77777777" w:rsidR="00DB734F" w:rsidRPr="00C6737F" w:rsidRDefault="00DB734F" w:rsidP="00A10F18">
      <w:pPr>
        <w:pStyle w:val="FootnoteText"/>
        <w:tabs>
          <w:tab w:val="clear" w:pos="360"/>
          <w:tab w:val="left" w:pos="708"/>
        </w:tabs>
        <w:ind w:left="720" w:right="-389"/>
        <w:rPr>
          <w:sz w:val="20"/>
          <w:lang w:val="en-US"/>
        </w:rPr>
      </w:pPr>
      <w:r w:rsidRPr="00C13C0F">
        <w:rPr>
          <w:rStyle w:val="FootnoteReference"/>
          <w:sz w:val="20"/>
          <w:lang w:val="en-US"/>
        </w:rPr>
        <w:footnoteRef/>
      </w:r>
      <w:r w:rsidRPr="00C13C0F">
        <w:rPr>
          <w:sz w:val="20"/>
          <w:lang w:val="en-US"/>
        </w:rPr>
        <w:t>.</w:t>
      </w:r>
      <w:r w:rsidRPr="00C13C0F">
        <w:rPr>
          <w:sz w:val="20"/>
          <w:lang w:val="en-US"/>
        </w:rPr>
        <w:tab/>
        <w:t>Idem.</w:t>
      </w:r>
    </w:p>
  </w:footnote>
  <w:footnote w:id="56">
    <w:p w14:paraId="5CBB1575" w14:textId="6469F138" w:rsidR="00DB734F" w:rsidRPr="00C6737F" w:rsidRDefault="00DB734F" w:rsidP="00734C19">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r>
      <w:r w:rsidRPr="00C6737F">
        <w:rPr>
          <w:sz w:val="20"/>
          <w:szCs w:val="20"/>
          <w:lang w:val="en-US"/>
        </w:rPr>
        <w:t xml:space="preserve">Antigua and Barbuda considers that the Bolivarian Republic of Venezuela is not a member state of the Organization of American States since, on April 27, 2017, the Government of the Bolivarian … </w:t>
      </w:r>
    </w:p>
  </w:footnote>
  <w:footnote w:id="57">
    <w:p w14:paraId="6E5BA257" w14:textId="77777777" w:rsidR="00DB734F" w:rsidRPr="00C6737F" w:rsidRDefault="00DB734F" w:rsidP="006867E2">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58">
    <w:p w14:paraId="103301D9" w14:textId="0B964978" w:rsidR="00DB734F" w:rsidRPr="00C6737F" w:rsidRDefault="00DB734F" w:rsidP="00734C19">
      <w:pPr>
        <w:ind w:left="720" w:hanging="360"/>
        <w:rPr>
          <w:sz w:val="20"/>
          <w:lang w:val="en-US"/>
        </w:rPr>
      </w:pPr>
      <w:r w:rsidRPr="00C6737F">
        <w:rPr>
          <w:rStyle w:val="FootnoteReference"/>
          <w:color w:val="000000"/>
          <w:sz w:val="20"/>
          <w:lang w:val="en-US"/>
        </w:rPr>
        <w:footnoteRef/>
      </w:r>
      <w:r w:rsidRPr="00C6737F">
        <w:rPr>
          <w:color w:val="000000"/>
          <w:sz w:val="20"/>
          <w:lang w:val="en-US"/>
        </w:rPr>
        <w:t>.</w:t>
      </w:r>
      <w:r w:rsidRPr="00C6737F">
        <w:rPr>
          <w:color w:val="000000"/>
          <w:sz w:val="20"/>
          <w:lang w:val="en-US"/>
        </w:rPr>
        <w:tab/>
        <w:t xml:space="preserve">The Government of the Republic of Nicaragua advised the Heads of State and Government present at the Eighth Summit of the Americas that Nicaragua did not approve </w:t>
      </w:r>
      <w:r w:rsidRPr="00C6737F">
        <w:rPr>
          <w:sz w:val="20"/>
          <w:lang w:val="en-US"/>
        </w:rPr>
        <w:t>the Lima Commitment …</w:t>
      </w:r>
    </w:p>
  </w:footnote>
  <w:footnote w:id="59">
    <w:p w14:paraId="0FDA9B3B" w14:textId="07B1811A" w:rsidR="00DB734F" w:rsidRPr="00C6737F" w:rsidRDefault="00DB734F" w:rsidP="00734C19">
      <w:pPr>
        <w:pStyle w:val="FootnoteText"/>
        <w:tabs>
          <w:tab w:val="clear" w:pos="360"/>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r>
      <w:r w:rsidRPr="00C6737F">
        <w:rPr>
          <w:iCs/>
          <w:sz w:val="20"/>
          <w:lang w:val="en-US"/>
        </w:rPr>
        <w:t>The United States protects and promotes the rights of the child. However, the United States notes that countries have a wide array of policies and actions that may be appropriate in promoting the …</w:t>
      </w:r>
    </w:p>
  </w:footnote>
  <w:footnote w:id="60">
    <w:p w14:paraId="5081DF27" w14:textId="4AB1C80C" w:rsidR="00DB734F" w:rsidRPr="00C6737F" w:rsidRDefault="00DB734F" w:rsidP="00734C19">
      <w:pPr>
        <w:ind w:left="720" w:hanging="360"/>
        <w:rPr>
          <w:sz w:val="20"/>
          <w:lang w:val="en-US"/>
        </w:rPr>
      </w:pPr>
      <w:r w:rsidRPr="00C6737F">
        <w:rPr>
          <w:rStyle w:val="FootnoteReference"/>
          <w:color w:val="000000"/>
          <w:sz w:val="20"/>
          <w:lang w:val="en-US"/>
        </w:rPr>
        <w:footnoteRef/>
      </w:r>
      <w:r w:rsidRPr="00C6737F">
        <w:rPr>
          <w:color w:val="000000"/>
          <w:sz w:val="20"/>
          <w:lang w:val="en-US"/>
        </w:rPr>
        <w:t>.</w:t>
      </w:r>
      <w:r w:rsidRPr="00C6737F">
        <w:rPr>
          <w:color w:val="000000"/>
          <w:sz w:val="20"/>
          <w:lang w:val="en-US"/>
        </w:rPr>
        <w:tab/>
        <w:t>See footnote 2.</w:t>
      </w:r>
    </w:p>
  </w:footnote>
  <w:footnote w:id="61">
    <w:p w14:paraId="215AC844" w14:textId="77777777" w:rsidR="00DB734F" w:rsidRPr="00C6737F" w:rsidRDefault="00DB734F" w:rsidP="00734C19">
      <w:pPr>
        <w:ind w:left="720" w:hanging="360"/>
        <w:rPr>
          <w:sz w:val="20"/>
          <w:lang w:val="en-US"/>
        </w:rPr>
      </w:pPr>
      <w:r w:rsidRPr="00C6737F">
        <w:rPr>
          <w:rStyle w:val="FootnoteReference"/>
          <w:color w:val="000000"/>
          <w:sz w:val="20"/>
          <w:lang w:val="en-US"/>
        </w:rPr>
        <w:footnoteRef/>
      </w:r>
      <w:r w:rsidRPr="00C6737F">
        <w:rPr>
          <w:color w:val="000000"/>
          <w:sz w:val="20"/>
          <w:lang w:val="en-US"/>
        </w:rPr>
        <w:t>.</w:t>
      </w:r>
      <w:r w:rsidRPr="00C6737F">
        <w:rPr>
          <w:color w:val="000000"/>
          <w:sz w:val="20"/>
          <w:lang w:val="en-US"/>
        </w:rPr>
        <w:tab/>
        <w:t>See footnote 2.</w:t>
      </w:r>
    </w:p>
  </w:footnote>
  <w:footnote w:id="62">
    <w:p w14:paraId="32C19E2A" w14:textId="0E698197" w:rsidR="00DB734F" w:rsidRPr="00C6737F" w:rsidRDefault="00DB734F" w:rsidP="00734C19">
      <w:pPr>
        <w:pStyle w:val="FootnoteText"/>
        <w:ind w:left="720" w:hanging="720"/>
        <w:rPr>
          <w:sz w:val="20"/>
          <w:lang w:val="en-US"/>
        </w:rPr>
      </w:pPr>
      <w:r w:rsidRPr="00C6737F">
        <w:rPr>
          <w:sz w:val="20"/>
          <w:lang w:val="en-US"/>
        </w:rPr>
        <w:tab/>
      </w:r>
      <w:r w:rsidRPr="00C6737F">
        <w:rPr>
          <w:rStyle w:val="FootnoteReference"/>
          <w:sz w:val="20"/>
          <w:lang w:val="en-US"/>
        </w:rPr>
        <w:footnoteRef/>
      </w:r>
      <w:r w:rsidRPr="00C6737F">
        <w:rPr>
          <w:sz w:val="20"/>
          <w:lang w:val="en-US"/>
        </w:rPr>
        <w:t>.</w:t>
      </w:r>
      <w:r w:rsidRPr="00C6737F">
        <w:rPr>
          <w:sz w:val="20"/>
          <w:lang w:val="en-US"/>
        </w:rPr>
        <w:tab/>
      </w:r>
      <w:r w:rsidRPr="00C6737F">
        <w:rPr>
          <w:iCs/>
          <w:sz w:val="20"/>
          <w:lang w:val="en-US"/>
        </w:rPr>
        <w:t>The United States notes that international human rights law does not provide a right of access to information. The right to freedom of expression includes freedom to seek, receive, …</w:t>
      </w:r>
    </w:p>
  </w:footnote>
  <w:footnote w:id="63">
    <w:p w14:paraId="48DD7358" w14:textId="7C53238E" w:rsidR="00DB734F" w:rsidRPr="00C6737F" w:rsidRDefault="00DB734F" w:rsidP="00734C19">
      <w:pPr>
        <w:pStyle w:val="FootnoteText"/>
        <w:ind w:left="720" w:hanging="720"/>
        <w:rPr>
          <w:sz w:val="20"/>
          <w:lang w:val="en-US"/>
        </w:rPr>
      </w:pPr>
      <w:r w:rsidRPr="00C6737F">
        <w:rPr>
          <w:sz w:val="20"/>
          <w:lang w:val="en-US"/>
        </w:rPr>
        <w:tab/>
      </w:r>
      <w:r w:rsidRPr="00C6737F">
        <w:rPr>
          <w:rStyle w:val="FootnoteReference"/>
          <w:sz w:val="20"/>
          <w:lang w:val="en-US"/>
        </w:rPr>
        <w:footnoteRef/>
      </w:r>
      <w:r w:rsidRPr="00C6737F">
        <w:rPr>
          <w:sz w:val="20"/>
          <w:lang w:val="en-US"/>
        </w:rPr>
        <w:t>.</w:t>
      </w:r>
      <w:r w:rsidRPr="00C6737F">
        <w:rPr>
          <w:sz w:val="20"/>
          <w:lang w:val="en-US"/>
        </w:rPr>
        <w:tab/>
      </w:r>
      <w:r w:rsidRPr="00C6737F">
        <w:rPr>
          <w:iCs/>
          <w:sz w:val="20"/>
          <w:lang w:val="en-US"/>
        </w:rPr>
        <w:t>The United States believes that different Sates have different means of promoting women</w:t>
      </w:r>
      <w:r w:rsidR="005C5676" w:rsidRPr="00C6737F">
        <w:rPr>
          <w:iCs/>
          <w:sz w:val="20"/>
          <w:lang w:val="en-US"/>
        </w:rPr>
        <w:t>’</w:t>
      </w:r>
      <w:r w:rsidRPr="00C6737F">
        <w:rPr>
          <w:iCs/>
          <w:sz w:val="20"/>
          <w:lang w:val="en-US"/>
        </w:rPr>
        <w:t>s full and meaningful participation in decision-making processes, and the United States does so by …</w:t>
      </w:r>
    </w:p>
  </w:footnote>
  <w:footnote w:id="64">
    <w:p w14:paraId="729ED8BF" w14:textId="0EF527A8" w:rsidR="00DB734F" w:rsidRPr="00C6737F" w:rsidRDefault="00DB734F" w:rsidP="00734C19">
      <w:pPr>
        <w:pStyle w:val="FootnoteText"/>
        <w:tabs>
          <w:tab w:val="clear" w:pos="360"/>
          <w:tab w:val="left" w:pos="720"/>
        </w:tabs>
        <w:ind w:left="720"/>
        <w:rPr>
          <w:color w:val="000000"/>
          <w:sz w:val="20"/>
          <w:lang w:val="en-US" w:eastAsia="es-MX"/>
        </w:rPr>
      </w:pPr>
      <w:r w:rsidRPr="00C6737F">
        <w:rPr>
          <w:rStyle w:val="FootnoteReference"/>
          <w:sz w:val="20"/>
          <w:lang w:val="en-US"/>
        </w:rPr>
        <w:footnoteRef/>
      </w:r>
      <w:r w:rsidRPr="00C6737F">
        <w:rPr>
          <w:sz w:val="20"/>
          <w:lang w:val="en-US"/>
        </w:rPr>
        <w:t>.</w:t>
      </w:r>
      <w:r w:rsidRPr="00C6737F">
        <w:rPr>
          <w:sz w:val="20"/>
          <w:lang w:val="en-US"/>
        </w:rPr>
        <w:tab/>
      </w:r>
      <w:r w:rsidRPr="00C6737F">
        <w:rPr>
          <w:color w:val="000000"/>
          <w:sz w:val="20"/>
          <w:lang w:val="en-US" w:eastAsia="es-MX"/>
        </w:rPr>
        <w:t>The United States recalls that transparency is critical for effective governance and democracy, and that laws ensuring appropriate public access to government information are an essential element of …</w:t>
      </w:r>
    </w:p>
  </w:footnote>
  <w:footnote w:id="65">
    <w:p w14:paraId="52EE1929" w14:textId="554C23FC" w:rsidR="00DB734F" w:rsidRPr="00C6737F" w:rsidRDefault="00DB734F" w:rsidP="00F5020F">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r>
      <w:r w:rsidRPr="00C6737F">
        <w:rPr>
          <w:sz w:val="20"/>
          <w:szCs w:val="20"/>
          <w:lang w:val="en-US"/>
        </w:rPr>
        <w:t xml:space="preserve">Antigua and Barbuda considers that the Bolivarian Republic of Venezuela is not a member state of the Organization of American States since, on April 27, 2017, the Government of the Bolivarian … </w:t>
      </w:r>
    </w:p>
  </w:footnote>
  <w:footnote w:id="66">
    <w:p w14:paraId="298CFAA2" w14:textId="77777777" w:rsidR="00DB734F" w:rsidRPr="00C6737F" w:rsidRDefault="00DB734F" w:rsidP="009B6B73">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67">
    <w:p w14:paraId="13482AD1" w14:textId="0AA0A85A" w:rsidR="00DB734F" w:rsidRPr="00C6737F" w:rsidRDefault="00DB734F" w:rsidP="00F5020F">
      <w:pPr>
        <w:pStyle w:val="NormalWeb"/>
        <w:spacing w:before="0" w:after="0"/>
        <w:ind w:left="720" w:hanging="360"/>
        <w:jc w:val="both"/>
        <w:rPr>
          <w:sz w:val="20"/>
          <w:szCs w:val="20"/>
        </w:rPr>
      </w:pPr>
      <w:r w:rsidRPr="00C6737F">
        <w:rPr>
          <w:sz w:val="20"/>
          <w:szCs w:val="20"/>
        </w:rPr>
        <w:footnoteRef/>
      </w:r>
      <w:r w:rsidRPr="00C6737F">
        <w:rPr>
          <w:sz w:val="20"/>
          <w:szCs w:val="20"/>
        </w:rPr>
        <w:t>.</w:t>
      </w:r>
      <w:r w:rsidRPr="00C6737F">
        <w:rPr>
          <w:sz w:val="20"/>
          <w:szCs w:val="20"/>
        </w:rPr>
        <w:tab/>
        <w:t>The United States is not a party to the 1954 OAS Convention on Diplomatic Asylum and does not recognize the practice of diplomatic asylum as a matter of international law …</w:t>
      </w:r>
    </w:p>
  </w:footnote>
  <w:footnote w:id="68">
    <w:p w14:paraId="529F3D23" w14:textId="22CEA290" w:rsidR="00DB734F" w:rsidRPr="00C6737F" w:rsidRDefault="00DB734F" w:rsidP="00F5020F">
      <w:pPr>
        <w:pStyle w:val="NormalWeb"/>
        <w:spacing w:before="0" w:after="0"/>
        <w:ind w:left="720" w:hanging="360"/>
        <w:jc w:val="both"/>
        <w:rPr>
          <w:sz w:val="20"/>
          <w:szCs w:val="20"/>
        </w:rPr>
      </w:pPr>
      <w:r w:rsidRPr="00C6737F">
        <w:rPr>
          <w:sz w:val="20"/>
          <w:szCs w:val="20"/>
        </w:rPr>
        <w:footnoteRef/>
      </w:r>
      <w:r w:rsidRPr="00C6737F">
        <w:rPr>
          <w:sz w:val="20"/>
          <w:szCs w:val="20"/>
        </w:rPr>
        <w:t>.</w:t>
      </w:r>
      <w:r w:rsidRPr="00C6737F">
        <w:rPr>
          <w:sz w:val="20"/>
          <w:szCs w:val="20"/>
        </w:rPr>
        <w:tab/>
        <w:t>The United States recalls that a document adopted by the CJI as its own product, such as the Guidelines on Binding and Non-Binding Agreements, does not necessarily represent the views of …</w:t>
      </w:r>
    </w:p>
  </w:footnote>
  <w:footnote w:id="69">
    <w:p w14:paraId="41F93DCF" w14:textId="2868DB94" w:rsidR="00DB734F" w:rsidRPr="00C6737F" w:rsidRDefault="00DB734F" w:rsidP="00F5020F">
      <w:pPr>
        <w:pStyle w:val="NormalWeb"/>
        <w:spacing w:before="0" w:after="0"/>
        <w:ind w:left="720" w:hanging="360"/>
        <w:jc w:val="both"/>
        <w:rPr>
          <w:sz w:val="20"/>
          <w:szCs w:val="20"/>
        </w:rPr>
      </w:pPr>
      <w:r w:rsidRPr="00C6737F">
        <w:rPr>
          <w:sz w:val="20"/>
          <w:szCs w:val="20"/>
        </w:rPr>
        <w:footnoteRef/>
      </w:r>
      <w:r w:rsidRPr="00C6737F">
        <w:rPr>
          <w:sz w:val="20"/>
          <w:szCs w:val="20"/>
        </w:rPr>
        <w:t>.</w:t>
      </w:r>
      <w:r w:rsidRPr="00C6737F">
        <w:rPr>
          <w:sz w:val="20"/>
          <w:szCs w:val="20"/>
        </w:rPr>
        <w:tab/>
        <w:t>The United States</w:t>
      </w:r>
      <w:r w:rsidR="005C5676" w:rsidRPr="00C6737F">
        <w:rPr>
          <w:sz w:val="20"/>
          <w:szCs w:val="20"/>
        </w:rPr>
        <w:t>’</w:t>
      </w:r>
      <w:r w:rsidRPr="00C6737F">
        <w:rPr>
          <w:sz w:val="20"/>
          <w:szCs w:val="20"/>
        </w:rPr>
        <w:t xml:space="preserve"> position is that neither customary international law nor the Geneva Convention of 1949 and the Additional Protocols thereto imposes an obligation on states to respect and ensure …</w:t>
      </w:r>
    </w:p>
  </w:footnote>
  <w:footnote w:id="70">
    <w:p w14:paraId="11C4FCBA" w14:textId="794A5143" w:rsidR="00DB734F" w:rsidRPr="00C6737F" w:rsidRDefault="00DB734F" w:rsidP="00F5020F">
      <w:pPr>
        <w:pStyle w:val="PlainText"/>
        <w:ind w:left="720" w:hanging="360"/>
        <w:jc w:val="both"/>
        <w:rPr>
          <w:rFonts w:ascii="Times New Roman" w:hAnsi="Times New Roman"/>
          <w:sz w:val="20"/>
          <w:szCs w:val="20"/>
          <w:lang w:val="en-US"/>
        </w:rPr>
      </w:pPr>
      <w:r w:rsidRPr="00C6737F">
        <w:rPr>
          <w:rFonts w:ascii="Times New Roman" w:hAnsi="Times New Roman"/>
          <w:sz w:val="20"/>
          <w:szCs w:val="20"/>
          <w:lang w:val="en-US"/>
        </w:rPr>
        <w:footnoteRef/>
      </w:r>
      <w:r w:rsidRPr="00C6737F">
        <w:rPr>
          <w:rFonts w:ascii="Times New Roman" w:hAnsi="Times New Roman"/>
          <w:sz w:val="20"/>
          <w:szCs w:val="20"/>
          <w:lang w:val="en-US"/>
        </w:rPr>
        <w:t>.</w:t>
      </w:r>
      <w:r w:rsidRPr="00C6737F">
        <w:rPr>
          <w:rFonts w:ascii="Times New Roman" w:hAnsi="Times New Roman"/>
          <w:sz w:val="20"/>
          <w:szCs w:val="20"/>
          <w:lang w:val="en-US"/>
        </w:rPr>
        <w:tab/>
      </w:r>
      <w:r w:rsidRPr="00C6737F">
        <w:rPr>
          <w:rFonts w:ascii="Times New Roman" w:hAnsi="Times New Roman"/>
          <w:color w:val="000000"/>
          <w:sz w:val="20"/>
          <w:szCs w:val="20"/>
          <w:lang w:val="en-US"/>
        </w:rPr>
        <w:t>Canada is committed to realizing a world without nuclear weapons and to working constructively towards this goal. To this end, Canada implements its obligations as a State Party to the NPT and …</w:t>
      </w:r>
    </w:p>
  </w:footnote>
  <w:footnote w:id="71">
    <w:p w14:paraId="4D202CD5" w14:textId="0332EFB5" w:rsidR="00DB734F" w:rsidRPr="00C6737F" w:rsidRDefault="00DB734F" w:rsidP="00F5020F">
      <w:pPr>
        <w:pStyle w:val="NormalWeb"/>
        <w:spacing w:before="0" w:after="0"/>
        <w:ind w:left="720" w:hanging="360"/>
        <w:jc w:val="both"/>
        <w:rPr>
          <w:sz w:val="20"/>
          <w:szCs w:val="20"/>
        </w:rPr>
      </w:pPr>
      <w:r w:rsidRPr="00C6737F">
        <w:rPr>
          <w:sz w:val="20"/>
          <w:szCs w:val="20"/>
        </w:rPr>
        <w:footnoteRef/>
      </w:r>
      <w:r w:rsidRPr="00C6737F">
        <w:rPr>
          <w:sz w:val="20"/>
          <w:szCs w:val="20"/>
        </w:rPr>
        <w:t>.</w:t>
      </w:r>
      <w:r w:rsidRPr="00C6737F">
        <w:rPr>
          <w:sz w:val="20"/>
          <w:szCs w:val="20"/>
        </w:rPr>
        <w:tab/>
        <w:t xml:space="preserve">The United States does not support and will not sign the </w:t>
      </w:r>
      <w:r w:rsidR="00CC0BAD" w:rsidRPr="00C6737F">
        <w:rPr>
          <w:sz w:val="20"/>
          <w:szCs w:val="20"/>
        </w:rPr>
        <w:t>“</w:t>
      </w:r>
      <w:r w:rsidRPr="00C6737F">
        <w:rPr>
          <w:sz w:val="20"/>
          <w:szCs w:val="20"/>
        </w:rPr>
        <w:t>Treaty on the Prohibition of Nuclear Weapons</w:t>
      </w:r>
      <w:r w:rsidR="00CC0BAD" w:rsidRPr="00C6737F">
        <w:rPr>
          <w:sz w:val="20"/>
          <w:szCs w:val="20"/>
        </w:rPr>
        <w:t>”</w:t>
      </w:r>
      <w:r w:rsidRPr="00C6737F">
        <w:rPr>
          <w:sz w:val="20"/>
          <w:szCs w:val="20"/>
        </w:rPr>
        <w:t xml:space="preserve"> (TPNW) and does not consider it to be an </w:t>
      </w:r>
      <w:r w:rsidR="00CC0BAD" w:rsidRPr="00C6737F">
        <w:rPr>
          <w:sz w:val="20"/>
          <w:szCs w:val="20"/>
        </w:rPr>
        <w:t>“</w:t>
      </w:r>
      <w:r w:rsidRPr="00C6737F">
        <w:rPr>
          <w:sz w:val="20"/>
          <w:szCs w:val="20"/>
        </w:rPr>
        <w:t>effective measure</w:t>
      </w:r>
      <w:r w:rsidR="00CC0BAD" w:rsidRPr="00C6737F">
        <w:rPr>
          <w:sz w:val="20"/>
          <w:szCs w:val="20"/>
        </w:rPr>
        <w:t>”</w:t>
      </w:r>
      <w:r w:rsidRPr="00C6737F">
        <w:rPr>
          <w:sz w:val="20"/>
          <w:szCs w:val="20"/>
        </w:rPr>
        <w:t xml:space="preserve"> …</w:t>
      </w:r>
    </w:p>
  </w:footnote>
  <w:footnote w:id="72">
    <w:p w14:paraId="6664C93C" w14:textId="4C6CF7A1" w:rsidR="00DB734F" w:rsidRPr="00C6737F" w:rsidRDefault="00DB734F" w:rsidP="00F5020F">
      <w:pPr>
        <w:pStyle w:val="NormalWeb"/>
        <w:spacing w:before="0" w:after="0"/>
        <w:ind w:left="720" w:hanging="360"/>
        <w:jc w:val="both"/>
        <w:rPr>
          <w:sz w:val="20"/>
          <w:szCs w:val="20"/>
        </w:rPr>
      </w:pPr>
      <w:r w:rsidRPr="00C6737F">
        <w:rPr>
          <w:sz w:val="20"/>
          <w:szCs w:val="20"/>
        </w:rPr>
        <w:footnoteRef/>
      </w:r>
      <w:r w:rsidRPr="00C6737F">
        <w:rPr>
          <w:sz w:val="20"/>
          <w:szCs w:val="20"/>
        </w:rPr>
        <w:t>.</w:t>
      </w:r>
      <w:r w:rsidRPr="00C6737F">
        <w:rPr>
          <w:sz w:val="20"/>
          <w:szCs w:val="20"/>
        </w:rPr>
        <w:tab/>
        <w:t>The United States opposes the proposed discussion of lethal autonomous weapons systems (LAWS) in this forum. The Group of Governmental Experts on Emerging Technologies in the Area of Lethal …</w:t>
      </w:r>
    </w:p>
  </w:footnote>
  <w:footnote w:id="73">
    <w:p w14:paraId="4388E52E" w14:textId="30C50EB2" w:rsidR="00DB734F" w:rsidRPr="00C6737F" w:rsidRDefault="00DB734F" w:rsidP="0018417D">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r>
      <w:r w:rsidRPr="00C6737F">
        <w:rPr>
          <w:sz w:val="20"/>
          <w:szCs w:val="20"/>
          <w:lang w:val="en-US"/>
        </w:rPr>
        <w:t xml:space="preserve">Antigua and Barbuda considers that the Bolivarian Republic of Venezuela is not a member state of the Organization of American States since, on April 27, 2017, the Government of the Bolivarian … </w:t>
      </w:r>
    </w:p>
  </w:footnote>
  <w:footnote w:id="74">
    <w:p w14:paraId="636970BE" w14:textId="77777777" w:rsidR="00DB734F" w:rsidRPr="00C6737F" w:rsidRDefault="00DB734F" w:rsidP="009B6B73">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75">
    <w:p w14:paraId="75CCDC24" w14:textId="2C0877E5" w:rsidR="00DB734F" w:rsidRPr="00C6737F" w:rsidRDefault="00DB734F" w:rsidP="00766BD0">
      <w:pPr>
        <w:pStyle w:val="FootnoteText"/>
        <w:tabs>
          <w:tab w:val="clear" w:pos="360"/>
          <w:tab w:val="left" w:pos="720"/>
        </w:tabs>
        <w:ind w:left="720"/>
        <w:rPr>
          <w:sz w:val="20"/>
          <w:lang w:val="en-US"/>
        </w:rPr>
      </w:pPr>
      <w:r w:rsidRPr="00C6737F">
        <w:rPr>
          <w:sz w:val="20"/>
          <w:lang w:val="en-US"/>
        </w:rPr>
        <w:footnoteRef/>
      </w:r>
      <w:r w:rsidRPr="00C6737F">
        <w:rPr>
          <w:sz w:val="20"/>
          <w:lang w:val="en-US"/>
        </w:rPr>
        <w:t>.</w:t>
      </w:r>
      <w:r w:rsidRPr="00C6737F">
        <w:rPr>
          <w:sz w:val="20"/>
          <w:lang w:val="en-US"/>
        </w:rPr>
        <w:tab/>
        <w:t xml:space="preserve">The Government of Saint Lucia supports all efforts aimed at the promotion and protecting of the rights of all citizens and remains committed to its obligations under the Universal Declaration of Human … </w:t>
      </w:r>
    </w:p>
  </w:footnote>
  <w:footnote w:id="76">
    <w:p w14:paraId="4F264764" w14:textId="34B0D76B" w:rsidR="00DB734F" w:rsidRPr="00C6737F" w:rsidRDefault="00DB734F" w:rsidP="00766BD0">
      <w:pPr>
        <w:pStyle w:val="FootnoteText"/>
        <w:tabs>
          <w:tab w:val="clear" w:pos="360"/>
          <w:tab w:val="left" w:pos="720"/>
        </w:tabs>
        <w:ind w:left="720"/>
        <w:rPr>
          <w:color w:val="26282A"/>
          <w:sz w:val="20"/>
          <w:lang w:val="en-US"/>
        </w:rPr>
      </w:pPr>
      <w:r w:rsidRPr="00C6737F">
        <w:rPr>
          <w:color w:val="26282A"/>
          <w:sz w:val="20"/>
          <w:lang w:val="en-US"/>
        </w:rPr>
        <w:footnoteRef/>
      </w:r>
      <w:r w:rsidRPr="00C6737F">
        <w:rPr>
          <w:color w:val="26282A"/>
          <w:sz w:val="20"/>
          <w:lang w:val="en-US"/>
        </w:rPr>
        <w:t>.</w:t>
      </w:r>
      <w:r w:rsidRPr="00C6737F">
        <w:rPr>
          <w:color w:val="26282A"/>
          <w:sz w:val="20"/>
          <w:lang w:val="en-US"/>
        </w:rPr>
        <w:tab/>
      </w:r>
      <w:r w:rsidRPr="00C6737F">
        <w:rPr>
          <w:sz w:val="20"/>
          <w:lang w:val="en-US"/>
        </w:rPr>
        <w:t xml:space="preserve">Antigua and Barbuda considers that the Bolivarian Republic of Venezuela is not a member state of the Organization of American States since, on April 27, 2017, the Government of the Bolivarian … </w:t>
      </w:r>
    </w:p>
  </w:footnote>
  <w:footnote w:id="77">
    <w:p w14:paraId="7315DA73" w14:textId="77777777" w:rsidR="00DB734F" w:rsidRPr="00C6737F" w:rsidRDefault="00DB734F" w:rsidP="009B6B73">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78">
    <w:p w14:paraId="0A8D99FA" w14:textId="5BEC4C07" w:rsidR="00DB734F" w:rsidRPr="00C6737F" w:rsidRDefault="00DB734F" w:rsidP="00766BD0">
      <w:pPr>
        <w:pStyle w:val="yiv6969577381ydp55b6f93cyiv1108822727ydpc3e487cbmsonormal"/>
        <w:shd w:val="clear" w:color="auto" w:fill="FFFFFF"/>
        <w:spacing w:before="0" w:beforeAutospacing="0" w:after="0" w:afterAutospacing="0"/>
        <w:ind w:left="720" w:hanging="360"/>
        <w:jc w:val="both"/>
        <w:rPr>
          <w:sz w:val="20"/>
          <w:szCs w:val="20"/>
          <w:lang w:val="en-US"/>
        </w:rPr>
      </w:pPr>
      <w:r w:rsidRPr="00C6737F">
        <w:rPr>
          <w:sz w:val="20"/>
          <w:szCs w:val="20"/>
          <w:lang w:val="en-US"/>
        </w:rPr>
        <w:footnoteRef/>
      </w:r>
      <w:r w:rsidRPr="00C6737F">
        <w:rPr>
          <w:sz w:val="20"/>
          <w:szCs w:val="20"/>
          <w:lang w:val="en-US"/>
        </w:rPr>
        <w:t>.</w:t>
      </w:r>
      <w:r w:rsidRPr="00C6737F">
        <w:rPr>
          <w:sz w:val="20"/>
          <w:szCs w:val="20"/>
          <w:lang w:val="en-US"/>
        </w:rPr>
        <w:tab/>
        <w:t xml:space="preserve">The United States notes that this resolution references </w:t>
      </w:r>
      <w:r w:rsidR="00CC0BAD" w:rsidRPr="00C6737F">
        <w:rPr>
          <w:sz w:val="20"/>
          <w:szCs w:val="20"/>
          <w:lang w:val="en-US"/>
        </w:rPr>
        <w:t>“</w:t>
      </w:r>
      <w:r w:rsidRPr="00C6737F">
        <w:rPr>
          <w:sz w:val="20"/>
          <w:szCs w:val="20"/>
          <w:lang w:val="en-US"/>
        </w:rPr>
        <w:t>rights</w:t>
      </w:r>
      <w:r w:rsidR="00CC0BAD" w:rsidRPr="00C6737F">
        <w:rPr>
          <w:sz w:val="20"/>
          <w:szCs w:val="20"/>
          <w:lang w:val="en-US"/>
        </w:rPr>
        <w:t>”</w:t>
      </w:r>
      <w:r w:rsidRPr="00C6737F">
        <w:rPr>
          <w:sz w:val="20"/>
          <w:szCs w:val="20"/>
          <w:lang w:val="en-US"/>
        </w:rPr>
        <w:t xml:space="preserve"> that do not exist in customary international law or in any treaties to which the United States is party - for example, the </w:t>
      </w:r>
      <w:r w:rsidR="00CC0BAD" w:rsidRPr="00C6737F">
        <w:rPr>
          <w:sz w:val="20"/>
          <w:szCs w:val="20"/>
          <w:lang w:val="en-US"/>
        </w:rPr>
        <w:t>“</w:t>
      </w:r>
      <w:r w:rsidRPr="00C6737F">
        <w:rPr>
          <w:sz w:val="20"/>
          <w:szCs w:val="20"/>
          <w:lang w:val="en-US"/>
        </w:rPr>
        <w:t>right to the …</w:t>
      </w:r>
    </w:p>
  </w:footnote>
  <w:footnote w:id="79">
    <w:p w14:paraId="7558CCB5" w14:textId="2ABBC3FE" w:rsidR="00DB734F" w:rsidRPr="00C6737F" w:rsidRDefault="00DB734F" w:rsidP="00766BD0">
      <w:pPr>
        <w:ind w:left="720" w:hanging="360"/>
        <w:rPr>
          <w:sz w:val="20"/>
          <w:lang w:val="en-US"/>
        </w:rPr>
      </w:pPr>
      <w:r w:rsidRPr="00C6737F">
        <w:rPr>
          <w:sz w:val="20"/>
          <w:lang w:val="en-US"/>
        </w:rPr>
        <w:footnoteRef/>
      </w:r>
      <w:r w:rsidRPr="00C6737F">
        <w:rPr>
          <w:sz w:val="20"/>
          <w:lang w:val="en-US"/>
        </w:rPr>
        <w:t xml:space="preserve">. </w:t>
      </w:r>
      <w:r w:rsidRPr="00C6737F">
        <w:rPr>
          <w:sz w:val="20"/>
          <w:lang w:val="en-US"/>
        </w:rPr>
        <w:tab/>
        <w:t xml:space="preserve">The United States notes that the first preambular paragraph of this section references several </w:t>
      </w:r>
      <w:r w:rsidR="00CC0BAD" w:rsidRPr="00C6737F">
        <w:rPr>
          <w:sz w:val="20"/>
          <w:lang w:val="en-US"/>
        </w:rPr>
        <w:t>“</w:t>
      </w:r>
      <w:r w:rsidRPr="00C6737F">
        <w:rPr>
          <w:sz w:val="20"/>
          <w:lang w:val="en-US"/>
        </w:rPr>
        <w:t>rights</w:t>
      </w:r>
      <w:r w:rsidR="00CC0BAD" w:rsidRPr="00C6737F">
        <w:rPr>
          <w:sz w:val="20"/>
          <w:lang w:val="en-US"/>
        </w:rPr>
        <w:t>”</w:t>
      </w:r>
      <w:r w:rsidRPr="00C6737F">
        <w:rPr>
          <w:sz w:val="20"/>
          <w:lang w:val="en-US"/>
        </w:rPr>
        <w:t xml:space="preserve"> that do not exist in customary international law or in any treaties to which the United States is party. …</w:t>
      </w:r>
    </w:p>
  </w:footnote>
  <w:footnote w:id="80">
    <w:p w14:paraId="6AB22121" w14:textId="130FB824" w:rsidR="00DB734F" w:rsidRPr="00C6737F" w:rsidRDefault="00DB734F" w:rsidP="00766BD0">
      <w:pPr>
        <w:pStyle w:val="FootnoteText"/>
        <w:tabs>
          <w:tab w:val="clear" w:pos="360"/>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t>The United States protects and promotes the rights of the child. However, the United States notes that countries have a wide array of policies and actions that may be appropriate in promoting the …</w:t>
      </w:r>
    </w:p>
  </w:footnote>
  <w:footnote w:id="81">
    <w:p w14:paraId="4EADE60C" w14:textId="4B2E61C3" w:rsidR="00DB734F" w:rsidRPr="00C6737F" w:rsidRDefault="00DB734F" w:rsidP="00766BD0">
      <w:pPr>
        <w:pStyle w:val="FootnoteText"/>
        <w:tabs>
          <w:tab w:val="clear" w:pos="360"/>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r>
      <w:r w:rsidRPr="00C6737F">
        <w:rPr>
          <w:iCs/>
          <w:sz w:val="20"/>
          <w:lang w:val="en-US"/>
        </w:rPr>
        <w:t>The United States is not party to the International Convention for the Protection of All Persons from Enforced Disappearance or to the Inter-American Convention on Forced Disappearance of Persons. …</w:t>
      </w:r>
    </w:p>
  </w:footnote>
  <w:footnote w:id="82">
    <w:p w14:paraId="005F4C41" w14:textId="03223B98" w:rsidR="00DB734F" w:rsidRPr="00C6737F" w:rsidRDefault="00DB734F" w:rsidP="00766BD0">
      <w:pPr>
        <w:ind w:left="720" w:hanging="36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r>
      <w:r w:rsidRPr="00C6737F">
        <w:rPr>
          <w:color w:val="000000"/>
          <w:sz w:val="20"/>
          <w:lang w:val="en-US"/>
        </w:rPr>
        <w:t xml:space="preserve">Brazil joins the consensus, on the understanding that the expression </w:t>
      </w:r>
      <w:r w:rsidR="00CC0BAD" w:rsidRPr="00C6737F">
        <w:rPr>
          <w:color w:val="000000"/>
          <w:sz w:val="20"/>
          <w:lang w:val="en-US"/>
        </w:rPr>
        <w:t>“</w:t>
      </w:r>
      <w:r w:rsidRPr="00C6737F">
        <w:rPr>
          <w:color w:val="000000"/>
          <w:sz w:val="20"/>
          <w:lang w:val="en-US"/>
        </w:rPr>
        <w:t>environmental rights,</w:t>
      </w:r>
      <w:r w:rsidR="00CC0BAD" w:rsidRPr="00C6737F">
        <w:rPr>
          <w:color w:val="000000"/>
          <w:sz w:val="20"/>
          <w:lang w:val="en-US"/>
        </w:rPr>
        <w:t>”</w:t>
      </w:r>
      <w:r w:rsidRPr="00C6737F">
        <w:rPr>
          <w:color w:val="000000"/>
          <w:sz w:val="20"/>
          <w:lang w:val="en-US"/>
        </w:rPr>
        <w:t xml:space="preserve"> despite not being present in the Protocol of San Salvador, refers to the obligations of states regarding the … </w:t>
      </w:r>
    </w:p>
  </w:footnote>
  <w:footnote w:id="83">
    <w:p w14:paraId="62FD10AF" w14:textId="74C68593" w:rsidR="00DB734F" w:rsidRPr="00C6737F" w:rsidRDefault="00DB734F" w:rsidP="00766BD0">
      <w:pPr>
        <w:pStyle w:val="FootnoteText"/>
        <w:tabs>
          <w:tab w:val="clear" w:pos="360"/>
          <w:tab w:val="left" w:pos="720"/>
        </w:tabs>
        <w:ind w:left="720"/>
        <w:rPr>
          <w:sz w:val="20"/>
          <w:lang w:val="en-US"/>
        </w:rPr>
      </w:pPr>
      <w:r w:rsidRPr="00C6737F">
        <w:rPr>
          <w:color w:val="000000"/>
          <w:sz w:val="20"/>
          <w:lang w:val="en-US"/>
        </w:rPr>
        <w:footnoteRef/>
      </w:r>
      <w:r w:rsidRPr="00C6737F">
        <w:rPr>
          <w:color w:val="000000"/>
          <w:sz w:val="20"/>
          <w:lang w:val="en-US"/>
        </w:rPr>
        <w:t>.</w:t>
      </w:r>
      <w:r w:rsidRPr="00C6737F">
        <w:rPr>
          <w:color w:val="000000"/>
          <w:sz w:val="20"/>
          <w:lang w:val="en-US"/>
        </w:rPr>
        <w:tab/>
        <w:t xml:space="preserve">Costa Rica places on record its position with respect to the sixth preambular paragraph of this section. In Costa Rica, freedom of worship is guaranteed in Article 75 of the Political Constitution and in … </w:t>
      </w:r>
    </w:p>
  </w:footnote>
  <w:footnote w:id="84">
    <w:p w14:paraId="2175F6D3" w14:textId="23E030AD" w:rsidR="00DB734F" w:rsidRPr="00C6737F" w:rsidRDefault="00DB734F" w:rsidP="00766BD0">
      <w:pPr>
        <w:pStyle w:val="FootnoteText"/>
        <w:tabs>
          <w:tab w:val="clear" w:pos="360"/>
          <w:tab w:val="left" w:pos="720"/>
        </w:tabs>
        <w:ind w:left="720"/>
        <w:rPr>
          <w:sz w:val="20"/>
          <w:lang w:val="en-US"/>
        </w:rPr>
      </w:pPr>
      <w:r w:rsidRPr="00C6737F">
        <w:rPr>
          <w:rStyle w:val="FootnoteReference"/>
          <w:sz w:val="20"/>
          <w:lang w:val="en-US"/>
        </w:rPr>
        <w:footnoteRef/>
      </w:r>
      <w:r w:rsidRPr="00C6737F">
        <w:rPr>
          <w:sz w:val="20"/>
          <w:lang w:val="en-US"/>
        </w:rPr>
        <w:t>.</w:t>
      </w:r>
      <w:r w:rsidRPr="00C6737F">
        <w:rPr>
          <w:sz w:val="20"/>
          <w:lang w:val="en-US"/>
        </w:rPr>
        <w:tab/>
      </w:r>
      <w:r w:rsidRPr="00C6737F">
        <w:rPr>
          <w:color w:val="000000"/>
          <w:sz w:val="20"/>
          <w:lang w:val="en-US"/>
        </w:rPr>
        <w:t xml:space="preserve">The </w:t>
      </w:r>
      <w:r w:rsidR="00E32D4B" w:rsidRPr="00C6737F">
        <w:rPr>
          <w:color w:val="000000"/>
          <w:sz w:val="20"/>
          <w:lang w:val="en-US"/>
        </w:rPr>
        <w:t>d</w:t>
      </w:r>
      <w:r w:rsidRPr="00C6737F">
        <w:rPr>
          <w:color w:val="000000"/>
          <w:sz w:val="20"/>
          <w:lang w:val="en-US"/>
        </w:rPr>
        <w:t>elegation of Bolivia joins the consensus on the resolution, noting that it views this as an appropriate reflection of international human rights law, without involving these rights being …</w:t>
      </w:r>
    </w:p>
  </w:footnote>
  <w:footnote w:id="85">
    <w:p w14:paraId="458AB812" w14:textId="76AF4C9C" w:rsidR="00DB734F" w:rsidRPr="00C6737F" w:rsidRDefault="00DB734F" w:rsidP="00766BD0">
      <w:pPr>
        <w:ind w:left="720" w:hanging="36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r>
      <w:r w:rsidRPr="00C6737F">
        <w:rPr>
          <w:bCs/>
          <w:iCs/>
          <w:sz w:val="20"/>
          <w:lang w:val="en-US"/>
        </w:rPr>
        <w:t xml:space="preserve">The State of Guatemala declares that it promotes and defends the human rights recognized in international treaties for all of its citizens, in accordance with the provisions of the … </w:t>
      </w:r>
    </w:p>
  </w:footnote>
  <w:footnote w:id="86">
    <w:p w14:paraId="75C465F3" w14:textId="323B31DF" w:rsidR="00DB734F" w:rsidRPr="00C6737F" w:rsidRDefault="00DB734F" w:rsidP="00766BD0">
      <w:pPr>
        <w:ind w:left="720" w:hanging="36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r>
      <w:r w:rsidRPr="00C6737F">
        <w:rPr>
          <w:iCs/>
          <w:sz w:val="20"/>
          <w:lang w:val="en-US"/>
        </w:rPr>
        <w:t>The United States understands that efforts to eradicate racism and discrimination should be consistent with States</w:t>
      </w:r>
      <w:r w:rsidR="005C5676" w:rsidRPr="00C6737F">
        <w:rPr>
          <w:iCs/>
          <w:sz w:val="20"/>
          <w:lang w:val="en-US"/>
        </w:rPr>
        <w:t>’</w:t>
      </w:r>
      <w:r w:rsidRPr="00C6737F">
        <w:rPr>
          <w:iCs/>
          <w:sz w:val="20"/>
          <w:lang w:val="en-US"/>
        </w:rPr>
        <w:t xml:space="preserve"> international human rights obligations and commitments, including with respect to …</w:t>
      </w:r>
    </w:p>
  </w:footnote>
  <w:footnote w:id="87">
    <w:p w14:paraId="0A880C33" w14:textId="7997E9CD" w:rsidR="00DB734F" w:rsidRPr="00C6737F" w:rsidRDefault="00DB734F" w:rsidP="00766BD0">
      <w:pPr>
        <w:pStyle w:val="FootnoteText"/>
        <w:tabs>
          <w:tab w:val="left" w:pos="720"/>
        </w:tabs>
        <w:ind w:left="720"/>
        <w:rPr>
          <w:sz w:val="20"/>
          <w:lang w:val="en-US"/>
        </w:rPr>
      </w:pPr>
      <w:r w:rsidRPr="00C6737F">
        <w:rPr>
          <w:rStyle w:val="FootnoteReference"/>
          <w:sz w:val="20"/>
          <w:lang w:val="en-US"/>
        </w:rPr>
        <w:footnoteRef/>
      </w:r>
      <w:r w:rsidRPr="00C6737F">
        <w:rPr>
          <w:sz w:val="20"/>
          <w:lang w:val="en-US"/>
        </w:rPr>
        <w:t>.</w:t>
      </w:r>
      <w:r w:rsidRPr="00C6737F">
        <w:rPr>
          <w:sz w:val="20"/>
          <w:lang w:val="en-US"/>
        </w:rPr>
        <w:tab/>
      </w:r>
      <w:r w:rsidRPr="00C6737F">
        <w:rPr>
          <w:iCs/>
          <w:sz w:val="20"/>
          <w:lang w:val="en-US"/>
        </w:rPr>
        <w:t>In the United States, defendants charged with felonies or misdemeanors that could result in imprisonment and juvenile defendants have a right to appointed counsel at government expense if …</w:t>
      </w:r>
    </w:p>
  </w:footnote>
  <w:footnote w:id="88">
    <w:p w14:paraId="2048A9D1" w14:textId="63BAB701" w:rsidR="00DB734F" w:rsidRPr="00C6737F" w:rsidRDefault="00DB734F" w:rsidP="00766BD0">
      <w:pPr>
        <w:pStyle w:val="FootnoteText"/>
        <w:tabs>
          <w:tab w:val="clear" w:pos="360"/>
          <w:tab w:val="left" w:pos="720"/>
        </w:tabs>
        <w:ind w:left="720"/>
        <w:rPr>
          <w:sz w:val="20"/>
          <w:lang w:val="en-US"/>
        </w:rPr>
      </w:pPr>
      <w:r w:rsidRPr="00C6737F">
        <w:rPr>
          <w:rStyle w:val="FootnoteReference"/>
          <w:sz w:val="20"/>
          <w:lang w:val="en-US"/>
        </w:rPr>
        <w:footnoteRef/>
      </w:r>
      <w:r w:rsidRPr="00C6737F">
        <w:rPr>
          <w:sz w:val="20"/>
          <w:lang w:val="en-US"/>
        </w:rPr>
        <w:t>.</w:t>
      </w:r>
      <w:r w:rsidRPr="00C6737F">
        <w:rPr>
          <w:sz w:val="20"/>
          <w:lang w:val="en-US"/>
        </w:rPr>
        <w:tab/>
        <w:t xml:space="preserve">With respect to operative paragraph No. 3 of this section, by virtue of the reasons set out before the National Congress and the Chilean public opinion, the Republic of Chile has not signed the … </w:t>
      </w:r>
    </w:p>
  </w:footnote>
  <w:footnote w:id="89">
    <w:p w14:paraId="1EA76DA0" w14:textId="77777777" w:rsidR="00DB734F" w:rsidRPr="00C6737F" w:rsidRDefault="00DB734F" w:rsidP="007D7BA4">
      <w:pPr>
        <w:autoSpaceDE w:val="0"/>
        <w:autoSpaceDN w:val="0"/>
        <w:adjustRightInd w:val="0"/>
        <w:ind w:left="720" w:hanging="360"/>
        <w:jc w:val="left"/>
        <w:rPr>
          <w:sz w:val="20"/>
          <w:lang w:val="en-US"/>
        </w:rPr>
      </w:pPr>
      <w:r w:rsidRPr="00C6737F">
        <w:rPr>
          <w:rStyle w:val="FootnoteReference"/>
          <w:sz w:val="20"/>
          <w:lang w:val="en-US"/>
        </w:rPr>
        <w:footnoteRef/>
      </w:r>
      <w:r w:rsidRPr="00C6737F">
        <w:rPr>
          <w:sz w:val="20"/>
          <w:lang w:val="en-US"/>
        </w:rPr>
        <w:t>.</w:t>
      </w:r>
      <w:r w:rsidRPr="00C6737F">
        <w:rPr>
          <w:sz w:val="20"/>
          <w:lang w:val="en-US"/>
        </w:rPr>
        <w:tab/>
      </w:r>
      <w:r w:rsidRPr="00C6737F">
        <w:rPr>
          <w:color w:val="000000"/>
          <w:sz w:val="20"/>
          <w:lang w:val="en-US"/>
        </w:rPr>
        <w:t xml:space="preserve">Report on Global Trends in Forced Displacement in 2019, p. 75, UNHCR Available at: </w:t>
      </w:r>
      <w:r w:rsidRPr="00C6737F">
        <w:rPr>
          <w:color w:val="0000FF"/>
          <w:sz w:val="20"/>
          <w:u w:val="single"/>
          <w:lang w:val="en-US"/>
        </w:rPr>
        <w:t>https://www.unhcr.org/globaltrends2019/</w:t>
      </w:r>
    </w:p>
  </w:footnote>
  <w:footnote w:id="90">
    <w:p w14:paraId="18255D88" w14:textId="54A89216" w:rsidR="00DB734F" w:rsidRPr="00C6737F" w:rsidRDefault="00DB734F" w:rsidP="00766BD0">
      <w:pPr>
        <w:autoSpaceDE w:val="0"/>
        <w:autoSpaceDN w:val="0"/>
        <w:adjustRightInd w:val="0"/>
        <w:ind w:left="720" w:hanging="360"/>
        <w:rPr>
          <w:sz w:val="20"/>
          <w:lang w:val="en-US"/>
        </w:rPr>
      </w:pPr>
      <w:r w:rsidRPr="00C6737F">
        <w:rPr>
          <w:rStyle w:val="FootnoteReference"/>
          <w:sz w:val="20"/>
          <w:lang w:val="en-US"/>
        </w:rPr>
        <w:footnoteRef/>
      </w:r>
      <w:r w:rsidRPr="00C6737F">
        <w:rPr>
          <w:sz w:val="20"/>
          <w:lang w:val="en-US"/>
        </w:rPr>
        <w:t>.</w:t>
      </w:r>
      <w:r w:rsidRPr="00C6737F">
        <w:rPr>
          <w:sz w:val="20"/>
          <w:lang w:val="en-US"/>
        </w:rPr>
        <w:tab/>
      </w:r>
      <w:r w:rsidRPr="00C6737F">
        <w:rPr>
          <w:iCs/>
          <w:sz w:val="20"/>
          <w:lang w:val="en-US"/>
        </w:rPr>
        <w:t>The United States recalls that such measures should be consistent with States</w:t>
      </w:r>
      <w:r w:rsidR="005C5676" w:rsidRPr="00C6737F">
        <w:rPr>
          <w:iCs/>
          <w:sz w:val="20"/>
          <w:lang w:val="en-US"/>
        </w:rPr>
        <w:t>’</w:t>
      </w:r>
      <w:r w:rsidRPr="00C6737F">
        <w:rPr>
          <w:iCs/>
          <w:sz w:val="20"/>
          <w:lang w:val="en-US"/>
        </w:rPr>
        <w:t xml:space="preserve"> human rights obligations and commitments, including with respect to freedom of expression.</w:t>
      </w:r>
    </w:p>
  </w:footnote>
  <w:footnote w:id="91">
    <w:p w14:paraId="6C81EC0B" w14:textId="0FE66482" w:rsidR="00DB734F" w:rsidRPr="00C6737F" w:rsidRDefault="00DB734F" w:rsidP="00766BD0">
      <w:pPr>
        <w:pStyle w:val="FootnoteText"/>
        <w:tabs>
          <w:tab w:val="clear" w:pos="360"/>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r>
      <w:r w:rsidRPr="00C6737F">
        <w:rPr>
          <w:bCs/>
          <w:sz w:val="20"/>
          <w:lang w:val="en-US"/>
        </w:rPr>
        <w:t xml:space="preserve">The Government of Jamaica reiterates its commitment to respecting and promoting human rights, and to protecting and upholding the human rights of all its citizens, including from any form of … </w:t>
      </w:r>
    </w:p>
  </w:footnote>
  <w:footnote w:id="92">
    <w:p w14:paraId="4F494055" w14:textId="199B23E8" w:rsidR="00DB734F" w:rsidRPr="00C6737F" w:rsidRDefault="00DB734F" w:rsidP="00766BD0">
      <w:pPr>
        <w:pStyle w:val="FootnoteText"/>
        <w:tabs>
          <w:tab w:val="clear" w:pos="360"/>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r>
      <w:r w:rsidRPr="00C6737F">
        <w:rPr>
          <w:bCs/>
          <w:sz w:val="20"/>
          <w:lang w:val="en-US"/>
        </w:rPr>
        <w:t xml:space="preserve">Trinidad and Tobago is unable to join the consensus on this section due to a conflict with existing domestic legislation. The Government of Trinidad and Tobago remains firmly committed to … </w:t>
      </w:r>
    </w:p>
  </w:footnote>
  <w:footnote w:id="93">
    <w:p w14:paraId="4835CABB" w14:textId="4C0A485C" w:rsidR="00DB734F" w:rsidRPr="00C6737F" w:rsidRDefault="00DB734F" w:rsidP="00766BD0">
      <w:pPr>
        <w:pStyle w:val="FootnoteText"/>
        <w:tabs>
          <w:tab w:val="clear" w:pos="360"/>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r>
      <w:r w:rsidRPr="00C6737F">
        <w:rPr>
          <w:sz w:val="20"/>
          <w:shd w:val="clear" w:color="auto" w:fill="FFFFFF"/>
          <w:lang w:val="en-US"/>
        </w:rPr>
        <w:t>The Republic of Paraguay reiterates its commitment to the principles of the Universal Declaration of Human Rights and the international conventions it has signed on the subject, and it reaffirms the …</w:t>
      </w:r>
    </w:p>
  </w:footnote>
  <w:footnote w:id="94">
    <w:p w14:paraId="52AF3735" w14:textId="6F89E0D9" w:rsidR="00DB734F" w:rsidRPr="00C6737F" w:rsidRDefault="00DB734F" w:rsidP="00766BD0">
      <w:pPr>
        <w:pStyle w:val="FootnoteText"/>
        <w:tabs>
          <w:tab w:val="clear" w:pos="360"/>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r>
      <w:r w:rsidRPr="00C6737F">
        <w:rPr>
          <w:sz w:val="20"/>
          <w:shd w:val="clear" w:color="auto" w:fill="FFFFFF"/>
          <w:lang w:val="en-US"/>
        </w:rPr>
        <w:t xml:space="preserve">The Government of Saint Lucia remains committed to its obligations under the Universal Declaration of Human Rights and related international conventions to which Saint Lucia is signatory. … </w:t>
      </w:r>
    </w:p>
  </w:footnote>
  <w:footnote w:id="95">
    <w:p w14:paraId="26E5CCD7" w14:textId="77777777" w:rsidR="00DB734F" w:rsidRPr="00C6737F" w:rsidRDefault="00DB734F" w:rsidP="00766BD0">
      <w:pPr>
        <w:pStyle w:val="FootnoteText"/>
        <w:tabs>
          <w:tab w:val="clear" w:pos="360"/>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t>See footnote 10.</w:t>
      </w:r>
    </w:p>
  </w:footnote>
  <w:footnote w:id="96">
    <w:p w14:paraId="58F00CC0" w14:textId="2CC9A5CA" w:rsidR="00DB734F" w:rsidRPr="00C6737F" w:rsidRDefault="00DB734F" w:rsidP="00766BD0">
      <w:pPr>
        <w:pStyle w:val="FootnoteText"/>
        <w:tabs>
          <w:tab w:val="clear" w:pos="360"/>
          <w:tab w:val="left" w:pos="720"/>
        </w:tabs>
        <w:ind w:left="720"/>
        <w:rPr>
          <w:sz w:val="20"/>
          <w:lang w:val="en-US"/>
        </w:rPr>
      </w:pPr>
      <w:r w:rsidRPr="00C6737F">
        <w:rPr>
          <w:sz w:val="20"/>
          <w:lang w:val="en-US"/>
        </w:rPr>
        <w:footnoteRef/>
      </w:r>
      <w:r w:rsidRPr="00C6737F">
        <w:rPr>
          <w:sz w:val="20"/>
          <w:lang w:val="en-US"/>
        </w:rPr>
        <w:t xml:space="preserve">. </w:t>
      </w:r>
      <w:r w:rsidRPr="00C6737F">
        <w:rPr>
          <w:sz w:val="20"/>
          <w:lang w:val="en-US"/>
        </w:rPr>
        <w:tab/>
        <w:t>The Republic of Honduras declares its commitment to human rights and international conventions and, with respect to the provisions contained in this resolution, expresses its reservations regarding those …</w:t>
      </w:r>
    </w:p>
  </w:footnote>
  <w:footnote w:id="97">
    <w:p w14:paraId="0C2607E1" w14:textId="03DC33A0" w:rsidR="00DB734F" w:rsidRPr="00C6737F" w:rsidRDefault="00DB734F" w:rsidP="00766BD0">
      <w:pPr>
        <w:pStyle w:val="FootnoteText"/>
        <w:tabs>
          <w:tab w:val="clear" w:pos="360"/>
          <w:tab w:val="left" w:pos="720"/>
        </w:tabs>
        <w:ind w:left="720"/>
        <w:rPr>
          <w:sz w:val="20"/>
          <w:lang w:val="en-US"/>
        </w:rPr>
      </w:pPr>
      <w:r w:rsidRPr="00C6737F">
        <w:rPr>
          <w:sz w:val="20"/>
          <w:lang w:val="en-US"/>
        </w:rPr>
        <w:footnoteRef/>
      </w:r>
      <w:r w:rsidRPr="00C6737F">
        <w:rPr>
          <w:sz w:val="20"/>
          <w:lang w:val="en-US"/>
        </w:rPr>
        <w:t xml:space="preserve">. </w:t>
      </w:r>
      <w:r w:rsidRPr="00C6737F">
        <w:rPr>
          <w:sz w:val="20"/>
          <w:lang w:val="en-US"/>
        </w:rPr>
        <w:tab/>
        <w:t>The Government of Suriname remains committed to promote and defend the human rights and fundamental freedoms for all. In conformity with relevant stipulations of our Constitution and …</w:t>
      </w:r>
    </w:p>
  </w:footnote>
  <w:footnote w:id="98">
    <w:p w14:paraId="2A090C52" w14:textId="0FB5895D" w:rsidR="00DB734F" w:rsidRPr="00C6737F" w:rsidRDefault="00DB734F" w:rsidP="00766BD0">
      <w:pPr>
        <w:pStyle w:val="FootnoteText"/>
        <w:tabs>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t>Saint Vincent and the Grenadines is unable to join consensus on the approval of this section of the resolution. Saint Vincent and the Grenadines promotes and defends human rights and reaffirms the …</w:t>
      </w:r>
    </w:p>
  </w:footnote>
  <w:footnote w:id="99">
    <w:p w14:paraId="382A6781" w14:textId="79563303" w:rsidR="00DB734F" w:rsidRPr="00C6737F" w:rsidRDefault="00DB734F" w:rsidP="00766BD0">
      <w:pPr>
        <w:pStyle w:val="FootnoteText"/>
        <w:tabs>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r>
      <w:r w:rsidRPr="00C6737F">
        <w:rPr>
          <w:bCs/>
          <w:iCs/>
          <w:color w:val="000000"/>
          <w:sz w:val="20"/>
          <w:lang w:val="en-US"/>
        </w:rPr>
        <w:t xml:space="preserve">The Government of Barbados states that this section of the resolution contains a number of issues and terms which are neither reflected in its national laws nor the subject of national consensus … </w:t>
      </w:r>
    </w:p>
  </w:footnote>
  <w:footnote w:id="100">
    <w:p w14:paraId="4DD17ECD" w14:textId="7B260861" w:rsidR="00DB734F" w:rsidRPr="00C6737F" w:rsidRDefault="00DB734F" w:rsidP="00766BD0">
      <w:pPr>
        <w:pStyle w:val="FootnoteText"/>
        <w:tabs>
          <w:tab w:val="left" w:pos="720"/>
        </w:tabs>
        <w:ind w:left="720"/>
        <w:rPr>
          <w:color w:val="000000"/>
          <w:sz w:val="20"/>
          <w:lang w:val="en-US"/>
        </w:rPr>
      </w:pPr>
      <w:r w:rsidRPr="00C6737F">
        <w:rPr>
          <w:sz w:val="20"/>
          <w:lang w:val="en-US"/>
        </w:rPr>
        <w:footnoteRef/>
      </w:r>
      <w:r w:rsidRPr="00C6737F">
        <w:rPr>
          <w:sz w:val="20"/>
          <w:lang w:val="en-US"/>
        </w:rPr>
        <w:t xml:space="preserve">. </w:t>
      </w:r>
      <w:r w:rsidRPr="00C6737F">
        <w:rPr>
          <w:sz w:val="20"/>
          <w:lang w:val="en-US"/>
        </w:rPr>
        <w:tab/>
        <w:t xml:space="preserve">The Government of the Republic of Paraguay does not endorse the </w:t>
      </w:r>
      <w:r w:rsidR="00CC0BAD" w:rsidRPr="00C6737F">
        <w:rPr>
          <w:sz w:val="20"/>
          <w:lang w:val="en-US"/>
        </w:rPr>
        <w:t>“</w:t>
      </w:r>
      <w:r w:rsidRPr="00C6737F">
        <w:rPr>
          <w:sz w:val="20"/>
          <w:lang w:val="en-US"/>
        </w:rPr>
        <w:t>Declaration of Santo Domingo on Equality and Autonomy in the Exercise of Women</w:t>
      </w:r>
      <w:r w:rsidR="005C5676" w:rsidRPr="00C6737F">
        <w:rPr>
          <w:sz w:val="20"/>
          <w:lang w:val="en-US"/>
        </w:rPr>
        <w:t>’</w:t>
      </w:r>
      <w:r w:rsidRPr="00C6737F">
        <w:rPr>
          <w:sz w:val="20"/>
          <w:lang w:val="en-US"/>
        </w:rPr>
        <w:t>s Political Rights for the Strengthening of …</w:t>
      </w:r>
    </w:p>
  </w:footnote>
  <w:footnote w:id="101">
    <w:p w14:paraId="78FA6E7D" w14:textId="77777777" w:rsidR="00DB734F" w:rsidRPr="00C6737F" w:rsidRDefault="00DB734F" w:rsidP="00766BD0">
      <w:pPr>
        <w:pStyle w:val="FootnoteText"/>
        <w:tabs>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t>See footnote 10.</w:t>
      </w:r>
    </w:p>
  </w:footnote>
  <w:footnote w:id="102">
    <w:p w14:paraId="3A6DA074" w14:textId="5471A7A5" w:rsidR="00DB734F" w:rsidRPr="00C6737F" w:rsidRDefault="00DB734F" w:rsidP="00766BD0">
      <w:pPr>
        <w:pStyle w:val="FootnoteText"/>
        <w:tabs>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t>The Government of Saint Lucia supports all efforts aimed at the promotion of gender equity and equality, and the human rights of all women and girls, as well as the elimination of discrimination of …</w:t>
      </w:r>
    </w:p>
  </w:footnote>
  <w:footnote w:id="103">
    <w:p w14:paraId="1AB1637A" w14:textId="5C973464" w:rsidR="00DB734F" w:rsidRPr="00C6737F" w:rsidRDefault="00DB734F" w:rsidP="00766BD0">
      <w:pPr>
        <w:pStyle w:val="FootnoteText"/>
        <w:tabs>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r>
      <w:r w:rsidRPr="00C6737F">
        <w:rPr>
          <w:iCs/>
          <w:sz w:val="20"/>
          <w:lang w:val="en-US"/>
        </w:rPr>
        <w:t xml:space="preserve">The United States cannot associate itself with this section of the resolution because the United States is not a party to the Convention of </w:t>
      </w:r>
      <w:r w:rsidRPr="00C6737F">
        <w:rPr>
          <w:sz w:val="20"/>
          <w:lang w:val="en-US"/>
        </w:rPr>
        <w:t>Belém do Pará</w:t>
      </w:r>
      <w:r w:rsidRPr="00C6737F">
        <w:rPr>
          <w:iCs/>
          <w:sz w:val="20"/>
          <w:lang w:val="en-US"/>
        </w:rPr>
        <w:t>. Nevertheless, the United States remains strongly …</w:t>
      </w:r>
    </w:p>
  </w:footnote>
  <w:footnote w:id="104">
    <w:p w14:paraId="2241F0ED" w14:textId="77777777" w:rsidR="00DB734F" w:rsidRPr="00C6737F" w:rsidRDefault="00DB734F" w:rsidP="00766BD0">
      <w:pPr>
        <w:pStyle w:val="FootnoteText"/>
        <w:tabs>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t>See footnote 25.</w:t>
      </w:r>
    </w:p>
  </w:footnote>
  <w:footnote w:id="105">
    <w:p w14:paraId="56C47103" w14:textId="77777777" w:rsidR="00DB734F" w:rsidRPr="00C6737F" w:rsidRDefault="00DB734F" w:rsidP="00766BD0">
      <w:pPr>
        <w:pStyle w:val="FootnoteText"/>
        <w:tabs>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t>See footnote 10.</w:t>
      </w:r>
    </w:p>
  </w:footnote>
  <w:footnote w:id="106">
    <w:p w14:paraId="493073C7" w14:textId="3A93614E" w:rsidR="00DB734F" w:rsidRPr="00C6737F" w:rsidRDefault="00DB734F" w:rsidP="00766BD0">
      <w:pPr>
        <w:pStyle w:val="FootnoteText"/>
        <w:tabs>
          <w:tab w:val="left" w:pos="720"/>
        </w:tabs>
        <w:ind w:left="720"/>
        <w:rPr>
          <w:sz w:val="20"/>
          <w:lang w:val="en-US"/>
        </w:rPr>
      </w:pPr>
      <w:r w:rsidRPr="00C6737F">
        <w:rPr>
          <w:sz w:val="20"/>
          <w:lang w:val="en-US"/>
        </w:rPr>
        <w:footnoteRef/>
      </w:r>
      <w:r w:rsidRPr="00C6737F">
        <w:rPr>
          <w:sz w:val="20"/>
          <w:lang w:val="en-US"/>
        </w:rPr>
        <w:t xml:space="preserve">. </w:t>
      </w:r>
      <w:r w:rsidRPr="00C6737F">
        <w:rPr>
          <w:sz w:val="20"/>
          <w:lang w:val="en-US"/>
        </w:rPr>
        <w:tab/>
        <w:t xml:space="preserve">The Government of Saint Lucia supports all efforts aimed at the prevention, punishment and eradication of violence against women. Saint Lucia is committed to its obligations to the … </w:t>
      </w:r>
    </w:p>
  </w:footnote>
  <w:footnote w:id="107">
    <w:p w14:paraId="62D68483" w14:textId="45F11C8A" w:rsidR="00DB734F" w:rsidRPr="00C6737F" w:rsidRDefault="00DB734F" w:rsidP="00766BD0">
      <w:pPr>
        <w:pStyle w:val="FootnoteText"/>
        <w:tabs>
          <w:tab w:val="left" w:pos="720"/>
        </w:tabs>
        <w:ind w:left="720"/>
        <w:rPr>
          <w:sz w:val="20"/>
          <w:lang w:val="en-US"/>
        </w:rPr>
      </w:pPr>
      <w:r w:rsidRPr="00C6737F">
        <w:rPr>
          <w:sz w:val="20"/>
          <w:lang w:val="en-US"/>
        </w:rPr>
        <w:footnoteRef/>
      </w:r>
      <w:r w:rsidRPr="00C6737F">
        <w:rPr>
          <w:sz w:val="20"/>
          <w:lang w:val="en-US"/>
        </w:rPr>
        <w:t xml:space="preserve">. </w:t>
      </w:r>
      <w:r w:rsidRPr="00C6737F">
        <w:rPr>
          <w:sz w:val="20"/>
          <w:lang w:val="en-US"/>
        </w:rPr>
        <w:tab/>
        <w:t xml:space="preserve">Mexico, as the proponent of the section </w:t>
      </w:r>
      <w:r w:rsidR="00CC0BAD" w:rsidRPr="00C6737F">
        <w:rPr>
          <w:sz w:val="20"/>
          <w:lang w:val="en-US"/>
        </w:rPr>
        <w:t>“</w:t>
      </w:r>
      <w:r w:rsidRPr="00C6737F">
        <w:rPr>
          <w:sz w:val="20"/>
          <w:lang w:val="en-US"/>
        </w:rPr>
        <w:t>Follow-up on the American Declaration on the Rights of Indigenous Peoples and on the Plan of Action of the American Declaration on the Rights of …</w:t>
      </w:r>
    </w:p>
  </w:footnote>
  <w:footnote w:id="108">
    <w:p w14:paraId="5AA69305" w14:textId="397221F7" w:rsidR="00DB734F" w:rsidRPr="00C6737F" w:rsidRDefault="00DB734F" w:rsidP="00766BD0">
      <w:pPr>
        <w:pStyle w:val="FootnoteText"/>
        <w:tabs>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t>El Salvador as a country has been characterized by its steadfast commitment to human rights and other basic principles for global coexistence, as set forth in the United Nations Charter and a variety of …</w:t>
      </w:r>
    </w:p>
  </w:footnote>
  <w:footnote w:id="109">
    <w:p w14:paraId="43630334" w14:textId="64654318" w:rsidR="00DB734F" w:rsidRPr="00C6737F" w:rsidRDefault="00DB734F" w:rsidP="00766BD0">
      <w:pPr>
        <w:pStyle w:val="FootnoteText"/>
        <w:tabs>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t>The United States recalls the distinction between human rights, the beneficiaries of which are individuals, and collective rights, the beneficiaries of which are peoples. The United States further …</w:t>
      </w:r>
    </w:p>
  </w:footnote>
  <w:footnote w:id="110">
    <w:p w14:paraId="487EBA4E" w14:textId="42CC4D74" w:rsidR="00DB734F" w:rsidRPr="00C6737F" w:rsidRDefault="00DB734F" w:rsidP="00766BD0">
      <w:pPr>
        <w:ind w:left="720" w:hanging="36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t xml:space="preserve">Reservation of Nicaragua regarding IACHR Annual Report, Chapter IV.B. </w:t>
      </w:r>
      <w:r w:rsidR="00CC0BAD" w:rsidRPr="00C6737F">
        <w:rPr>
          <w:sz w:val="20"/>
          <w:lang w:val="en-US"/>
        </w:rPr>
        <w:t>“</w:t>
      </w:r>
      <w:r w:rsidRPr="00C6737F">
        <w:rPr>
          <w:sz w:val="20"/>
          <w:lang w:val="en-US"/>
        </w:rPr>
        <w:t xml:space="preserve">Nicaragua has been internationally recognized for its vocation for peace and for being the safest country in the region, … </w:t>
      </w:r>
    </w:p>
  </w:footnote>
  <w:footnote w:id="111">
    <w:p w14:paraId="40BE2910" w14:textId="1D6A95C2" w:rsidR="00DB734F" w:rsidRPr="00C6737F" w:rsidRDefault="00DB734F" w:rsidP="0034601E">
      <w:pPr>
        <w:ind w:left="720" w:hanging="360"/>
        <w:rPr>
          <w:sz w:val="20"/>
          <w:lang w:val="en-US"/>
        </w:rPr>
      </w:pPr>
      <w:r w:rsidRPr="00C6737F">
        <w:rPr>
          <w:sz w:val="20"/>
          <w:lang w:val="en-US"/>
        </w:rPr>
        <w:footnoteRef/>
      </w:r>
      <w:r w:rsidRPr="00C6737F">
        <w:rPr>
          <w:sz w:val="20"/>
          <w:lang w:val="en-US"/>
        </w:rPr>
        <w:t>.</w:t>
      </w:r>
      <w:r w:rsidRPr="00C6737F">
        <w:rPr>
          <w:sz w:val="20"/>
          <w:lang w:val="en-US"/>
        </w:rPr>
        <w:tab/>
        <w:t>The delegation of the Government of Reconciliation and National Unity wishes to reiterate the terms articulated in its footnote reflected in Chapter III of the Agenda for the Fiftieth Regular Session of …</w:t>
      </w:r>
    </w:p>
  </w:footnote>
  <w:footnote w:id="112">
    <w:p w14:paraId="5A3A25C6" w14:textId="2093CD15" w:rsidR="00DB734F" w:rsidRPr="00C6737F" w:rsidRDefault="00DB734F" w:rsidP="0034601E">
      <w:pPr>
        <w:ind w:left="720" w:hanging="360"/>
        <w:rPr>
          <w:sz w:val="20"/>
          <w:lang w:val="en-US"/>
        </w:rPr>
      </w:pPr>
      <w:r w:rsidRPr="00C6737F">
        <w:rPr>
          <w:sz w:val="20"/>
          <w:lang w:val="en-US"/>
        </w:rPr>
        <w:footnoteRef/>
      </w:r>
      <w:r w:rsidRPr="00C6737F">
        <w:rPr>
          <w:sz w:val="20"/>
          <w:lang w:val="en-US"/>
        </w:rPr>
        <w:t>.</w:t>
      </w:r>
      <w:r w:rsidRPr="00C6737F">
        <w:rPr>
          <w:sz w:val="20"/>
          <w:lang w:val="en-US"/>
        </w:rPr>
        <w:tab/>
        <w:t>Saint Vincent and the Grenadines is unable to join with the majority on the approval of this resolution. Saint Vincent and the Grenadines adheres to the fundamental principles of respect for the …</w:t>
      </w:r>
    </w:p>
  </w:footnote>
  <w:footnote w:id="113">
    <w:p w14:paraId="03C80A67" w14:textId="499AAE39" w:rsidR="00DB734F" w:rsidRPr="00C6737F" w:rsidRDefault="00DB734F" w:rsidP="0034601E">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r>
      <w:r w:rsidRPr="00C6737F">
        <w:rPr>
          <w:sz w:val="20"/>
          <w:szCs w:val="20"/>
          <w:lang w:val="en-US"/>
        </w:rPr>
        <w:t xml:space="preserve">Antigua and Barbuda considers that the Bolivarian Republic of Venezuela is not a member state of the Organization of American States since, on April 27, 2017, the Government of the Bolivarian … </w:t>
      </w:r>
    </w:p>
  </w:footnote>
  <w:footnote w:id="114">
    <w:p w14:paraId="2C43D35B" w14:textId="23B47D8F" w:rsidR="00DB734F" w:rsidRPr="00C6737F" w:rsidRDefault="00DB734F" w:rsidP="0034601E">
      <w:pPr>
        <w:pStyle w:val="NormalWeb"/>
        <w:spacing w:before="0" w:after="0"/>
        <w:ind w:left="720" w:hanging="360"/>
        <w:jc w:val="both"/>
        <w:rPr>
          <w:sz w:val="20"/>
          <w:szCs w:val="20"/>
        </w:rPr>
      </w:pPr>
      <w:r w:rsidRPr="00C6737F">
        <w:rPr>
          <w:sz w:val="20"/>
          <w:szCs w:val="20"/>
        </w:rPr>
        <w:footnoteRef/>
      </w:r>
      <w:r w:rsidRPr="00C6737F">
        <w:rPr>
          <w:sz w:val="20"/>
          <w:szCs w:val="20"/>
        </w:rPr>
        <w:t>.</w:t>
      </w:r>
      <w:r w:rsidRPr="00C6737F">
        <w:rPr>
          <w:sz w:val="20"/>
          <w:szCs w:val="20"/>
        </w:rPr>
        <w:tab/>
        <w:t>The Government of The Commonwealth of Dominica reiterates its reservation placed on record during the Forty-Ninth Regular Session of the General Assembly and renews those reservations to be …</w:t>
      </w:r>
    </w:p>
  </w:footnote>
  <w:footnote w:id="115">
    <w:p w14:paraId="0E9E583C" w14:textId="77777777" w:rsidR="00DB734F" w:rsidRPr="00C6737F" w:rsidRDefault="00DB734F" w:rsidP="009B6B73">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116">
    <w:p w14:paraId="41101DE7" w14:textId="0DC85955" w:rsidR="00DB734F" w:rsidRPr="00C6737F" w:rsidRDefault="00DB734F" w:rsidP="00E7695A">
      <w:pPr>
        <w:pStyle w:val="NormalWeb"/>
        <w:spacing w:before="0" w:after="0"/>
        <w:ind w:left="720" w:hanging="360"/>
        <w:jc w:val="both"/>
        <w:rPr>
          <w:sz w:val="20"/>
          <w:szCs w:val="20"/>
        </w:rPr>
      </w:pPr>
      <w:r w:rsidRPr="00C6737F">
        <w:rPr>
          <w:sz w:val="20"/>
          <w:szCs w:val="20"/>
        </w:rPr>
        <w:footnoteRef/>
      </w:r>
      <w:r w:rsidRPr="00C6737F">
        <w:rPr>
          <w:sz w:val="20"/>
          <w:szCs w:val="20"/>
        </w:rPr>
        <w:t>.</w:t>
      </w:r>
      <w:r w:rsidRPr="00C6737F">
        <w:rPr>
          <w:sz w:val="20"/>
          <w:szCs w:val="20"/>
        </w:rPr>
        <w:tab/>
        <w:t xml:space="preserve">Antigua and Barbuda considers that the Bolivarian Republic of Venezuela is not a member state of the Organization of American States since, on April 27, 2017, the Government of the Bolivarian … </w:t>
      </w:r>
    </w:p>
  </w:footnote>
  <w:footnote w:id="117">
    <w:p w14:paraId="22580A93" w14:textId="6F336BD5" w:rsidR="00DB734F" w:rsidRPr="00C6737F" w:rsidRDefault="00DB734F" w:rsidP="00E7695A">
      <w:pPr>
        <w:pStyle w:val="NormalWeb"/>
        <w:spacing w:before="0" w:after="0"/>
        <w:ind w:left="720" w:hanging="360"/>
        <w:jc w:val="both"/>
        <w:rPr>
          <w:sz w:val="20"/>
          <w:szCs w:val="20"/>
        </w:rPr>
      </w:pPr>
      <w:r w:rsidRPr="00C6737F">
        <w:rPr>
          <w:sz w:val="20"/>
          <w:szCs w:val="20"/>
        </w:rPr>
        <w:footnoteRef/>
      </w:r>
      <w:r w:rsidRPr="00C6737F">
        <w:rPr>
          <w:sz w:val="20"/>
          <w:szCs w:val="20"/>
        </w:rPr>
        <w:t>.</w:t>
      </w:r>
      <w:r w:rsidRPr="00C6737F">
        <w:rPr>
          <w:sz w:val="20"/>
          <w:szCs w:val="20"/>
        </w:rPr>
        <w:tab/>
        <w:t>The Government of The Commonwealth of Dominica reiterates its reservation placed on record during the Forty-Ninth Regular Session of the General Assembly and renews those reservations to be …</w:t>
      </w:r>
    </w:p>
  </w:footnote>
  <w:footnote w:id="118">
    <w:p w14:paraId="269A7335" w14:textId="3F8689F2" w:rsidR="00DB734F" w:rsidRPr="00C6737F" w:rsidRDefault="00DB734F" w:rsidP="00E7695A">
      <w:pPr>
        <w:pStyle w:val="NormalWeb"/>
        <w:spacing w:before="0" w:after="0"/>
        <w:ind w:left="720" w:hanging="360"/>
        <w:jc w:val="both"/>
        <w:rPr>
          <w:sz w:val="20"/>
          <w:szCs w:val="20"/>
        </w:rPr>
      </w:pPr>
      <w:r w:rsidRPr="00C6737F">
        <w:rPr>
          <w:sz w:val="20"/>
          <w:szCs w:val="20"/>
        </w:rPr>
        <w:footnoteRef/>
      </w:r>
      <w:r w:rsidRPr="00C6737F">
        <w:rPr>
          <w:sz w:val="20"/>
          <w:szCs w:val="20"/>
        </w:rPr>
        <w:t>.</w:t>
      </w:r>
      <w:r w:rsidRPr="00C6737F">
        <w:rPr>
          <w:sz w:val="20"/>
          <w:szCs w:val="20"/>
        </w:rPr>
        <w:tab/>
        <w:t>Saint Vincent and the Grenadines is unable to join with the majority on the approval of this resolution and places on record its reservation. In 2017, the duly elected Government of the Bolivarian …</w:t>
      </w:r>
    </w:p>
  </w:footnote>
  <w:footnote w:id="119">
    <w:p w14:paraId="2A6FD9F4" w14:textId="0C475C82" w:rsidR="00DB734F" w:rsidRPr="00C6737F" w:rsidRDefault="00DB734F" w:rsidP="00E7695A">
      <w:pPr>
        <w:pStyle w:val="NormalWeb"/>
        <w:spacing w:before="0" w:after="0"/>
        <w:ind w:left="720" w:hanging="360"/>
        <w:jc w:val="both"/>
        <w:rPr>
          <w:sz w:val="20"/>
          <w:szCs w:val="20"/>
        </w:rPr>
      </w:pPr>
      <w:r w:rsidRPr="00C6737F">
        <w:rPr>
          <w:sz w:val="20"/>
          <w:szCs w:val="20"/>
        </w:rPr>
        <w:footnoteRef/>
      </w:r>
      <w:r w:rsidRPr="00C6737F">
        <w:rPr>
          <w:sz w:val="20"/>
          <w:szCs w:val="20"/>
        </w:rPr>
        <w:t>.</w:t>
      </w:r>
      <w:r w:rsidRPr="00C6737F">
        <w:rPr>
          <w:sz w:val="20"/>
          <w:szCs w:val="20"/>
        </w:rPr>
        <w:tab/>
        <w:t xml:space="preserve">The Government of the Republic of Nicaragua rejects and condemns the inclusion of the item </w:t>
      </w:r>
      <w:r w:rsidR="00CC0BAD" w:rsidRPr="00C6737F">
        <w:rPr>
          <w:sz w:val="20"/>
          <w:szCs w:val="20"/>
        </w:rPr>
        <w:t>“</w:t>
      </w:r>
      <w:r w:rsidRPr="00C6737F">
        <w:rPr>
          <w:sz w:val="20"/>
          <w:szCs w:val="20"/>
        </w:rPr>
        <w:t>The situation in the Bolivarian Republic of Venezuela</w:t>
      </w:r>
      <w:r w:rsidR="00CC0BAD" w:rsidRPr="00C6737F">
        <w:rPr>
          <w:sz w:val="20"/>
          <w:szCs w:val="20"/>
        </w:rPr>
        <w:t>”</w:t>
      </w:r>
      <w:r w:rsidRPr="00C6737F">
        <w:rPr>
          <w:sz w:val="20"/>
          <w:szCs w:val="20"/>
        </w:rPr>
        <w:t xml:space="preserve"> in Section III of the Agenda of the General …</w:t>
      </w:r>
    </w:p>
  </w:footnote>
  <w:footnote w:id="120">
    <w:p w14:paraId="7686D3E2" w14:textId="77777777" w:rsidR="00DB734F" w:rsidRPr="00C6737F" w:rsidRDefault="00DB734F" w:rsidP="009B6B73">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121">
    <w:p w14:paraId="2009306C" w14:textId="77777777" w:rsidR="00DB734F" w:rsidRPr="00C6737F" w:rsidRDefault="00DB734F" w:rsidP="00E7695A">
      <w:pPr>
        <w:pStyle w:val="NormalWeb"/>
        <w:spacing w:before="0" w:after="0"/>
        <w:ind w:left="720" w:hanging="360"/>
        <w:jc w:val="both"/>
        <w:rPr>
          <w:sz w:val="20"/>
          <w:szCs w:val="20"/>
        </w:rPr>
      </w:pPr>
      <w:r w:rsidRPr="00C6737F">
        <w:rPr>
          <w:sz w:val="20"/>
          <w:szCs w:val="20"/>
        </w:rPr>
        <w:footnoteRef/>
      </w:r>
      <w:r w:rsidRPr="00C6737F">
        <w:rPr>
          <w:sz w:val="20"/>
          <w:szCs w:val="20"/>
        </w:rPr>
        <w:t>.</w:t>
      </w:r>
      <w:r w:rsidRPr="00C6737F">
        <w:rPr>
          <w:sz w:val="20"/>
          <w:szCs w:val="20"/>
        </w:rPr>
        <w:tab/>
        <w:t>The Dominican Republic does not support the consensus on operative paragraph 11 of this resolution, owing to reservations about its application over time.</w:t>
      </w:r>
    </w:p>
  </w:footnote>
  <w:footnote w:id="122">
    <w:p w14:paraId="1B935D5A" w14:textId="166F24C3" w:rsidR="00DB734F" w:rsidRPr="00C6737F" w:rsidRDefault="00DB734F" w:rsidP="00A75296">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r>
      <w:r w:rsidRPr="00C6737F">
        <w:rPr>
          <w:sz w:val="20"/>
          <w:szCs w:val="20"/>
          <w:lang w:val="en-US"/>
        </w:rPr>
        <w:t xml:space="preserve">Antigua and Barbuda considers that the Bolivarian Republic of Venezuela is not a member state of the Organization of American States since, on April 27, 2017, the Government of the Bolivarian … </w:t>
      </w:r>
    </w:p>
  </w:footnote>
  <w:footnote w:id="123">
    <w:p w14:paraId="23B1D059" w14:textId="77777777" w:rsidR="00DB734F" w:rsidRPr="00C6737F" w:rsidRDefault="00DB734F" w:rsidP="009B6B73">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377D" w14:textId="77777777" w:rsidR="00DB734F" w:rsidRDefault="00DB734F" w:rsidP="00E33A13">
    <w:pPr>
      <w:pStyle w:val="Header"/>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A3BD" w14:textId="77777777" w:rsidR="00DB734F" w:rsidRPr="000E27B1" w:rsidRDefault="00DB734F">
    <w:pPr>
      <w:pStyle w:val="Header"/>
      <w:jc w:val="center"/>
    </w:pPr>
    <w:r w:rsidRPr="000E27B1">
      <w:t xml:space="preserve">- </w:t>
    </w:r>
    <w:sdt>
      <w:sdtPr>
        <w:id w:val="-1906673159"/>
        <w:docPartObj>
          <w:docPartGallery w:val="Page Numbers (Top of Page)"/>
          <w:docPartUnique/>
        </w:docPartObj>
      </w:sdtPr>
      <w:sdtEndPr>
        <w:rPr>
          <w:noProof/>
        </w:rPr>
      </w:sdtEndPr>
      <w:sdtContent>
        <w:r w:rsidRPr="000E27B1">
          <w:fldChar w:fldCharType="begin"/>
        </w:r>
        <w:r w:rsidRPr="000E27B1">
          <w:instrText xml:space="preserve"> PAGE   \* MERGEFORMAT </w:instrText>
        </w:r>
        <w:r w:rsidRPr="000E27B1">
          <w:fldChar w:fldCharType="separate"/>
        </w:r>
        <w:r>
          <w:rPr>
            <w:noProof/>
          </w:rPr>
          <w:t>59</w:t>
        </w:r>
        <w:r w:rsidRPr="000E27B1">
          <w:rPr>
            <w:noProof/>
          </w:rPr>
          <w:fldChar w:fldCharType="end"/>
        </w:r>
        <w:r w:rsidRPr="000E27B1">
          <w:rPr>
            <w:noProof/>
          </w:rPr>
          <w:t xml:space="preserve"> -</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57FF" w14:textId="77777777" w:rsidR="00DB734F" w:rsidRPr="000E27B1" w:rsidRDefault="00DB734F">
    <w:pPr>
      <w:pStyle w:val="Header"/>
      <w:jc w:val="center"/>
    </w:pPr>
    <w:r w:rsidRPr="000E27B1">
      <w:t xml:space="preserve">- </w:t>
    </w:r>
    <w:sdt>
      <w:sdtPr>
        <w:id w:val="-1177261210"/>
        <w:docPartObj>
          <w:docPartGallery w:val="Page Numbers (Top of Page)"/>
          <w:docPartUnique/>
        </w:docPartObj>
      </w:sdtPr>
      <w:sdtEndPr>
        <w:rPr>
          <w:noProof/>
        </w:rPr>
      </w:sdtEndPr>
      <w:sdtContent>
        <w:r w:rsidRPr="000E27B1">
          <w:fldChar w:fldCharType="begin"/>
        </w:r>
        <w:r w:rsidRPr="000E27B1">
          <w:instrText xml:space="preserve"> PAGE   \* MERGEFORMAT </w:instrText>
        </w:r>
        <w:r w:rsidRPr="000E27B1">
          <w:fldChar w:fldCharType="separate"/>
        </w:r>
        <w:r>
          <w:rPr>
            <w:noProof/>
          </w:rPr>
          <w:t>61</w:t>
        </w:r>
        <w:r w:rsidRPr="000E27B1">
          <w:rPr>
            <w:noProof/>
          </w:rPr>
          <w:fldChar w:fldCharType="end"/>
        </w:r>
        <w:r w:rsidRPr="000E27B1">
          <w:rPr>
            <w:noProof/>
          </w:rPr>
          <w:t xml:space="preserve"> -</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201398"/>
      <w:docPartObj>
        <w:docPartGallery w:val="Page Numbers (Top of Page)"/>
        <w:docPartUnique/>
      </w:docPartObj>
    </w:sdtPr>
    <w:sdtEndPr>
      <w:rPr>
        <w:noProof/>
      </w:rPr>
    </w:sdtEndPr>
    <w:sdtContent>
      <w:p w14:paraId="00A99FC2" w14:textId="77777777" w:rsidR="00DB734F" w:rsidRDefault="00DB734F">
        <w:pPr>
          <w:pStyle w:val="Header"/>
          <w:jc w:val="center"/>
        </w:pPr>
        <w:r>
          <w:t xml:space="preserve">- </w:t>
        </w:r>
        <w:r>
          <w:fldChar w:fldCharType="begin"/>
        </w:r>
        <w:r>
          <w:instrText xml:space="preserve"> PAGE   \* MERGEFORMAT </w:instrText>
        </w:r>
        <w:r>
          <w:fldChar w:fldCharType="separate"/>
        </w:r>
        <w:r>
          <w:rPr>
            <w:noProof/>
          </w:rPr>
          <w:t>83</w:t>
        </w:r>
        <w:r>
          <w:rPr>
            <w:noProof/>
          </w:rPr>
          <w:fldChar w:fldCharType="end"/>
        </w:r>
        <w:r>
          <w:rPr>
            <w:noProof/>
          </w:rPr>
          <w:t xml:space="preserve"> -</w:t>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3169" w14:textId="77777777" w:rsidR="00DB734F" w:rsidRPr="0057146C" w:rsidRDefault="00DB734F">
    <w:pPr>
      <w:pStyle w:val="Header"/>
      <w:jc w:val="center"/>
      <w:rPr>
        <w:noProof/>
      </w:rPr>
    </w:pPr>
    <w:r>
      <w:t xml:space="preserve">- </w:t>
    </w:r>
    <w:r w:rsidRPr="0057146C">
      <w:fldChar w:fldCharType="begin"/>
    </w:r>
    <w:r w:rsidRPr="0057146C">
      <w:instrText xml:space="preserve"> PAGE   \* MERGEFORMAT </w:instrText>
    </w:r>
    <w:r w:rsidRPr="0057146C">
      <w:fldChar w:fldCharType="separate"/>
    </w:r>
    <w:r w:rsidRPr="0057146C">
      <w:t>2</w:t>
    </w:r>
    <w:r w:rsidRPr="0057146C">
      <w:fldChar w:fldCharType="end"/>
    </w:r>
    <w:r>
      <w:t xml:space="preserve"> -</w:t>
    </w:r>
  </w:p>
  <w:p w14:paraId="74BB38B9" w14:textId="77777777" w:rsidR="00DB734F" w:rsidRPr="0057146C" w:rsidRDefault="00DB734F">
    <w:pPr>
      <w:pStyle w:val="Header"/>
      <w:rPr>
        <w:noProof/>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721951"/>
      <w:docPartObj>
        <w:docPartGallery w:val="Page Numbers (Top of Page)"/>
        <w:docPartUnique/>
      </w:docPartObj>
    </w:sdtPr>
    <w:sdtEndPr>
      <w:rPr>
        <w:noProof/>
      </w:rPr>
    </w:sdtEndPr>
    <w:sdtContent>
      <w:p w14:paraId="3EB1116E" w14:textId="77777777" w:rsidR="002545F4" w:rsidRDefault="002545F4">
        <w:pPr>
          <w:pStyle w:val="Header"/>
          <w:jc w:val="center"/>
        </w:pPr>
        <w:r>
          <w:t xml:space="preserve">- </w:t>
        </w:r>
        <w:r>
          <w:fldChar w:fldCharType="begin"/>
        </w:r>
        <w:r>
          <w:instrText xml:space="preserve"> PAGE   \* MERGEFORMAT </w:instrText>
        </w:r>
        <w:r>
          <w:fldChar w:fldCharType="separate"/>
        </w:r>
        <w:r>
          <w:rPr>
            <w:noProof/>
          </w:rPr>
          <w:t>21</w:t>
        </w:r>
        <w:r>
          <w:rPr>
            <w:noProof/>
          </w:rPr>
          <w:fldChar w:fldCharType="end"/>
        </w:r>
        <w:r>
          <w:rPr>
            <w:noProof/>
          </w:rPr>
          <w:t xml:space="preserve"> -</w:t>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440869"/>
      <w:docPartObj>
        <w:docPartGallery w:val="Page Numbers (Top of Page)"/>
        <w:docPartUnique/>
      </w:docPartObj>
    </w:sdtPr>
    <w:sdtEndPr>
      <w:rPr>
        <w:noProof/>
      </w:rPr>
    </w:sdtEndPr>
    <w:sdtContent>
      <w:p w14:paraId="7302CA7A" w14:textId="77777777" w:rsidR="00DB734F" w:rsidRDefault="00DB734F">
        <w:pPr>
          <w:pStyle w:val="Header"/>
          <w:jc w:val="center"/>
        </w:pPr>
        <w:r>
          <w:t xml:space="preserve">- </w:t>
        </w:r>
        <w:r>
          <w:fldChar w:fldCharType="begin"/>
        </w:r>
        <w:r>
          <w:instrText xml:space="preserve"> PAGE   \* MERGEFORMAT </w:instrText>
        </w:r>
        <w:r>
          <w:fldChar w:fldCharType="separate"/>
        </w:r>
        <w:r>
          <w:rPr>
            <w:noProof/>
          </w:rPr>
          <w:t>89</w:t>
        </w:r>
        <w:r>
          <w:rPr>
            <w:noProof/>
          </w:rPr>
          <w:fldChar w:fldCharType="end"/>
        </w:r>
        <w:r>
          <w:rPr>
            <w:noProof/>
          </w:rPr>
          <w:t xml:space="preserve"> -</w:t>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001577"/>
      <w:docPartObj>
        <w:docPartGallery w:val="Page Numbers (Top of Page)"/>
        <w:docPartUnique/>
      </w:docPartObj>
    </w:sdtPr>
    <w:sdtEndPr>
      <w:rPr>
        <w:noProof/>
      </w:rPr>
    </w:sdtEndPr>
    <w:sdtContent>
      <w:p w14:paraId="2A8507F4" w14:textId="77777777" w:rsidR="00DB734F" w:rsidRDefault="00DB734F">
        <w:pPr>
          <w:pStyle w:val="Header"/>
          <w:jc w:val="center"/>
        </w:pPr>
        <w:r>
          <w:t xml:space="preserve">- </w:t>
        </w:r>
        <w:r>
          <w:fldChar w:fldCharType="begin"/>
        </w:r>
        <w:r>
          <w:instrText xml:space="preserve"> PAGE   \* MERGEFORMAT </w:instrText>
        </w:r>
        <w:r>
          <w:fldChar w:fldCharType="separate"/>
        </w:r>
        <w:r>
          <w:rPr>
            <w:noProof/>
          </w:rPr>
          <w:t>115</w:t>
        </w:r>
        <w:r>
          <w:rPr>
            <w:noProof/>
          </w:rPr>
          <w:fldChar w:fldCharType="end"/>
        </w:r>
        <w:r>
          <w:rPr>
            <w:noProof/>
          </w:rPr>
          <w:t xml:space="preserve"> -</w:t>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8095" w14:textId="77777777" w:rsidR="00DB734F" w:rsidRPr="00E01228" w:rsidRDefault="00DB734F" w:rsidP="00A10F18">
    <w:pPr>
      <w:pStyle w:val="Header"/>
    </w:pPr>
  </w:p>
  <w:p w14:paraId="20BA94CB" w14:textId="77777777" w:rsidR="00DB734F" w:rsidRDefault="00DB734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453494"/>
      <w:docPartObj>
        <w:docPartGallery w:val="Page Numbers (Top of Page)"/>
        <w:docPartUnique/>
      </w:docPartObj>
    </w:sdtPr>
    <w:sdtEndPr>
      <w:rPr>
        <w:noProof/>
      </w:rPr>
    </w:sdtEndPr>
    <w:sdtContent>
      <w:p w14:paraId="72495308" w14:textId="77777777" w:rsidR="00DB734F" w:rsidRDefault="00DB734F">
        <w:pPr>
          <w:pStyle w:val="Header"/>
          <w:jc w:val="center"/>
        </w:pPr>
        <w:r>
          <w:t xml:space="preserve">- </w:t>
        </w:r>
        <w:r>
          <w:fldChar w:fldCharType="begin"/>
        </w:r>
        <w:r>
          <w:instrText xml:space="preserve"> PAGE   \* MERGEFORMAT </w:instrText>
        </w:r>
        <w:r>
          <w:fldChar w:fldCharType="separate"/>
        </w:r>
        <w:r>
          <w:rPr>
            <w:noProof/>
          </w:rPr>
          <w:t>120</w:t>
        </w:r>
        <w:r>
          <w:rPr>
            <w:noProof/>
          </w:rPr>
          <w:fldChar w:fldCharType="end"/>
        </w:r>
        <w:r>
          <w:rPr>
            <w:noProof/>
          </w:rPr>
          <w:t xml:space="preserve"> -</w:t>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584583"/>
      <w:docPartObj>
        <w:docPartGallery w:val="Page Numbers (Top of Page)"/>
        <w:docPartUnique/>
      </w:docPartObj>
    </w:sdtPr>
    <w:sdtEndPr>
      <w:rPr>
        <w:noProof/>
      </w:rPr>
    </w:sdtEndPr>
    <w:sdtContent>
      <w:p w14:paraId="13E2B88A" w14:textId="77777777" w:rsidR="00DB734F" w:rsidRDefault="00DB734F">
        <w:pPr>
          <w:pStyle w:val="Header"/>
          <w:jc w:val="center"/>
        </w:pPr>
        <w:r>
          <w:t xml:space="preserve">- </w:t>
        </w:r>
        <w:r>
          <w:fldChar w:fldCharType="begin"/>
        </w:r>
        <w:r>
          <w:instrText xml:space="preserve"> PAGE   \* MERGEFORMAT </w:instrText>
        </w:r>
        <w:r>
          <w:fldChar w:fldCharType="separate"/>
        </w:r>
        <w:r>
          <w:rPr>
            <w:noProof/>
          </w:rPr>
          <w:t>137</w:t>
        </w:r>
        <w:r>
          <w:rPr>
            <w:noProof/>
          </w:rPr>
          <w:fldChar w:fldCharType="end"/>
        </w:r>
        <w:r>
          <w:rPr>
            <w:noProof/>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A8F0" w14:textId="77777777" w:rsidR="00DB734F" w:rsidRDefault="00DB734F" w:rsidP="00E33A13">
    <w:pPr>
      <w:pStyle w:val="Header"/>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1108" w14:textId="77777777" w:rsidR="00DB734F" w:rsidRPr="00CB249F" w:rsidRDefault="00DB734F">
    <w:pPr>
      <w:pStyle w:val="Header"/>
      <w:jc w:val="center"/>
      <w:rPr>
        <w:szCs w:val="22"/>
      </w:rPr>
    </w:pPr>
  </w:p>
  <w:p w14:paraId="06E12837" w14:textId="77777777" w:rsidR="00DB734F" w:rsidRPr="00310F11" w:rsidRDefault="00DB734F">
    <w:pPr>
      <w:pStyle w:val="Header"/>
      <w:rPr>
        <w:lang w:val="es-CL"/>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113955"/>
      <w:docPartObj>
        <w:docPartGallery w:val="Page Numbers (Top of Page)"/>
        <w:docPartUnique/>
      </w:docPartObj>
    </w:sdtPr>
    <w:sdtEndPr>
      <w:rPr>
        <w:noProof/>
      </w:rPr>
    </w:sdtEndPr>
    <w:sdtContent>
      <w:p w14:paraId="68C19CDC" w14:textId="77777777" w:rsidR="00DB734F" w:rsidRPr="00734C19" w:rsidRDefault="00DB734F">
        <w:pPr>
          <w:pStyle w:val="Header"/>
          <w:jc w:val="center"/>
        </w:pPr>
        <w:r w:rsidRPr="00734C19">
          <w:t xml:space="preserve">- </w:t>
        </w:r>
        <w:r w:rsidRPr="00734C19">
          <w:fldChar w:fldCharType="begin"/>
        </w:r>
        <w:r w:rsidRPr="00734C19">
          <w:instrText xml:space="preserve"> PAGE   \* MERGEFORMAT </w:instrText>
        </w:r>
        <w:r w:rsidRPr="00734C19">
          <w:fldChar w:fldCharType="separate"/>
        </w:r>
        <w:r>
          <w:rPr>
            <w:noProof/>
          </w:rPr>
          <w:t>146</w:t>
        </w:r>
        <w:r w:rsidRPr="00734C19">
          <w:rPr>
            <w:noProof/>
          </w:rPr>
          <w:fldChar w:fldCharType="end"/>
        </w:r>
        <w:r w:rsidRPr="00734C19">
          <w:rPr>
            <w:noProof/>
          </w:rPr>
          <w:t xml:space="preserve"> -</w:t>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166730"/>
      <w:docPartObj>
        <w:docPartGallery w:val="Page Numbers (Top of Page)"/>
        <w:docPartUnique/>
      </w:docPartObj>
    </w:sdtPr>
    <w:sdtEndPr>
      <w:rPr>
        <w:noProof/>
      </w:rPr>
    </w:sdtEndPr>
    <w:sdtContent>
      <w:p w14:paraId="5B4190F3" w14:textId="77777777" w:rsidR="00DB734F" w:rsidRDefault="00DB734F">
        <w:pPr>
          <w:pStyle w:val="Header"/>
          <w:jc w:val="center"/>
        </w:pPr>
        <w:r>
          <w:t xml:space="preserve">- </w:t>
        </w:r>
        <w:r>
          <w:fldChar w:fldCharType="begin"/>
        </w:r>
        <w:r>
          <w:instrText xml:space="preserve"> PAGE   \* MERGEFORMAT </w:instrText>
        </w:r>
        <w:r>
          <w:fldChar w:fldCharType="separate"/>
        </w:r>
        <w:r>
          <w:rPr>
            <w:noProof/>
          </w:rPr>
          <w:t>149</w:t>
        </w:r>
        <w:r>
          <w:rPr>
            <w:noProof/>
          </w:rPr>
          <w:fldChar w:fldCharType="end"/>
        </w:r>
        <w:r>
          <w:rPr>
            <w:noProof/>
          </w:rPr>
          <w:t xml:space="preserve"> -</w:t>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622187"/>
      <w:docPartObj>
        <w:docPartGallery w:val="Page Numbers (Top of Page)"/>
        <w:docPartUnique/>
      </w:docPartObj>
    </w:sdtPr>
    <w:sdtEndPr>
      <w:rPr>
        <w:noProof/>
      </w:rPr>
    </w:sdtEndPr>
    <w:sdtContent>
      <w:p w14:paraId="5ED1DBB7" w14:textId="77777777" w:rsidR="00DB734F" w:rsidRDefault="00DB734F">
        <w:pPr>
          <w:pStyle w:val="Header"/>
          <w:jc w:val="center"/>
        </w:pPr>
        <w:r>
          <w:t xml:space="preserve">- </w:t>
        </w:r>
        <w:r>
          <w:fldChar w:fldCharType="begin"/>
        </w:r>
        <w:r>
          <w:instrText xml:space="preserve"> PAGE   \* MERGEFORMAT </w:instrText>
        </w:r>
        <w:r>
          <w:fldChar w:fldCharType="separate"/>
        </w:r>
        <w:r>
          <w:rPr>
            <w:noProof/>
          </w:rPr>
          <w:t>182</w:t>
        </w:r>
        <w:r>
          <w:rPr>
            <w:noProof/>
          </w:rPr>
          <w:fldChar w:fldCharType="end"/>
        </w:r>
        <w:r>
          <w:rPr>
            <w:noProof/>
          </w:rPr>
          <w:t xml:space="preserve"> -</w:t>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3A4C" w14:textId="77777777" w:rsidR="00DB734F" w:rsidRPr="00CB249F" w:rsidRDefault="00DB734F">
    <w:pPr>
      <w:pStyle w:val="Header"/>
      <w:jc w:val="center"/>
      <w:rPr>
        <w:szCs w:val="22"/>
      </w:rPr>
    </w:pPr>
  </w:p>
  <w:p w14:paraId="7EB23479" w14:textId="77777777" w:rsidR="00DB734F" w:rsidRPr="00310F11" w:rsidRDefault="00DB734F">
    <w:pPr>
      <w:pStyle w:val="Header"/>
      <w:rPr>
        <w:lang w:val="es-CL"/>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486303"/>
      <w:docPartObj>
        <w:docPartGallery w:val="Page Numbers (Top of Page)"/>
        <w:docPartUnique/>
      </w:docPartObj>
    </w:sdtPr>
    <w:sdtEndPr>
      <w:rPr>
        <w:noProof/>
      </w:rPr>
    </w:sdtEndPr>
    <w:sdtContent>
      <w:p w14:paraId="05FA8115" w14:textId="77777777" w:rsidR="00DB734F" w:rsidRDefault="00DB734F">
        <w:pPr>
          <w:pStyle w:val="Header"/>
          <w:jc w:val="center"/>
        </w:pPr>
        <w:r>
          <w:t xml:space="preserve">- </w:t>
        </w:r>
        <w:r>
          <w:fldChar w:fldCharType="begin"/>
        </w:r>
        <w:r>
          <w:instrText xml:space="preserve"> PAGE   \* MERGEFORMAT </w:instrText>
        </w:r>
        <w:r>
          <w:fldChar w:fldCharType="separate"/>
        </w:r>
        <w:r>
          <w:rPr>
            <w:noProof/>
          </w:rPr>
          <w:t>189</w:t>
        </w:r>
        <w:r>
          <w:rPr>
            <w:noProof/>
          </w:rPr>
          <w:fldChar w:fldCharType="end"/>
        </w:r>
        <w:r>
          <w:rPr>
            <w:noProof/>
          </w:rPr>
          <w:t xml:space="preserve"> -</w:t>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215B" w14:textId="77777777" w:rsidR="00DB734F" w:rsidRPr="00EF2809" w:rsidRDefault="00DB734F">
    <w:pPr>
      <w:pStyle w:val="Header"/>
      <w:jc w:val="center"/>
      <w:rPr>
        <w:noProof/>
        <w:lang w:val="en-US"/>
      </w:rPr>
    </w:pPr>
  </w:p>
  <w:p w14:paraId="7BE56690" w14:textId="77777777" w:rsidR="00DB734F" w:rsidRPr="00EF2809" w:rsidRDefault="00DB734F">
    <w:pPr>
      <w:pStyle w:val="Header"/>
      <w:jc w:val="center"/>
      <w:rPr>
        <w:noProof/>
        <w:lang w:val="en-US"/>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66761"/>
      <w:docPartObj>
        <w:docPartGallery w:val="Page Numbers (Top of Page)"/>
        <w:docPartUnique/>
      </w:docPartObj>
    </w:sdtPr>
    <w:sdtEndPr>
      <w:rPr>
        <w:noProof/>
      </w:rPr>
    </w:sdtEndPr>
    <w:sdtContent>
      <w:p w14:paraId="2E92619D" w14:textId="77777777" w:rsidR="00DB734F" w:rsidRDefault="00DB734F">
        <w:pPr>
          <w:pStyle w:val="Header"/>
          <w:jc w:val="center"/>
        </w:pPr>
        <w:r>
          <w:t xml:space="preserve">- </w:t>
        </w:r>
        <w:r>
          <w:fldChar w:fldCharType="begin"/>
        </w:r>
        <w:r>
          <w:instrText xml:space="preserve"> PAGE   \* MERGEFORMAT </w:instrText>
        </w:r>
        <w:r>
          <w:fldChar w:fldCharType="separate"/>
        </w:r>
        <w:r>
          <w:rPr>
            <w:noProof/>
          </w:rPr>
          <w:t>195</w:t>
        </w:r>
        <w:r>
          <w:rPr>
            <w:noProof/>
          </w:rPr>
          <w:fldChar w:fldCharType="end"/>
        </w:r>
        <w:r>
          <w:rPr>
            <w:noProof/>
          </w:rPr>
          <w:t xml:space="preserve"> -</w:t>
        </w:r>
      </w:p>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D35A" w14:textId="77777777" w:rsidR="00DB734F" w:rsidRDefault="00DB734F">
    <w:pPr>
      <w:pStyle w:val="Header"/>
      <w:jc w:val="center"/>
    </w:pPr>
  </w:p>
  <w:p w14:paraId="2F6408A0" w14:textId="77777777" w:rsidR="00DB734F" w:rsidRDefault="00DB734F">
    <w:pPr>
      <w:pStyle w:val="Header"/>
      <w:jc w:val="center"/>
    </w:pPr>
  </w:p>
  <w:p w14:paraId="2BABAF4D" w14:textId="77777777" w:rsidR="00DB734F" w:rsidRDefault="00DB734F">
    <w:pPr>
      <w:pStyle w:val="Header"/>
      <w:jc w:val="cent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077051"/>
      <w:docPartObj>
        <w:docPartGallery w:val="Page Numbers (Top of Page)"/>
        <w:docPartUnique/>
      </w:docPartObj>
    </w:sdtPr>
    <w:sdtEndPr>
      <w:rPr>
        <w:noProof/>
      </w:rPr>
    </w:sdtEndPr>
    <w:sdtContent>
      <w:p w14:paraId="2EB4F016" w14:textId="77777777" w:rsidR="00DB734F" w:rsidRDefault="00DB734F">
        <w:pPr>
          <w:pStyle w:val="Header"/>
          <w:jc w:val="center"/>
        </w:pPr>
        <w:r>
          <w:t xml:space="preserve">- </w:t>
        </w:r>
        <w:r>
          <w:fldChar w:fldCharType="begin"/>
        </w:r>
        <w:r>
          <w:instrText xml:space="preserve"> PAGE   \* MERGEFORMAT </w:instrText>
        </w:r>
        <w:r>
          <w:fldChar w:fldCharType="separate"/>
        </w:r>
        <w:r>
          <w:rPr>
            <w:noProof/>
          </w:rPr>
          <w:t>198</w:t>
        </w:r>
        <w:r>
          <w:rPr>
            <w:noProof/>
          </w:rPr>
          <w:fldChar w:fldCharType="end"/>
        </w:r>
        <w:r>
          <w:rPr>
            <w:noProof/>
          </w:rP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147080"/>
      <w:docPartObj>
        <w:docPartGallery w:val="Page Numbers (Top of Page)"/>
        <w:docPartUnique/>
      </w:docPartObj>
    </w:sdtPr>
    <w:sdtEndPr>
      <w:rPr>
        <w:noProof/>
      </w:rPr>
    </w:sdtEndPr>
    <w:sdtContent>
      <w:p w14:paraId="67EAA853" w14:textId="77777777" w:rsidR="00DB734F" w:rsidRDefault="00DB734F">
        <w:pPr>
          <w:pStyle w:val="Header"/>
          <w:jc w:val="center"/>
        </w:pPr>
        <w:r>
          <w:t xml:space="preserve">- </w:t>
        </w:r>
        <w:r>
          <w:fldChar w:fldCharType="begin"/>
        </w:r>
        <w:r>
          <w:instrText xml:space="preserve"> PAGE   \* MERGEFORMAT </w:instrText>
        </w:r>
        <w:r>
          <w:fldChar w:fldCharType="separate"/>
        </w:r>
        <w:r>
          <w:rPr>
            <w:noProof/>
          </w:rPr>
          <w:t>21</w:t>
        </w:r>
        <w:r>
          <w:rPr>
            <w:noProof/>
          </w:rPr>
          <w:fldChar w:fldCharType="end"/>
        </w:r>
        <w:r>
          <w:rPr>
            <w:noProof/>
          </w:rPr>
          <w:t xml:space="preserve"> -</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DDF7" w14:textId="77777777" w:rsidR="00DB734F" w:rsidRDefault="00DB734F">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118007"/>
      <w:docPartObj>
        <w:docPartGallery w:val="Page Numbers (Top of Page)"/>
        <w:docPartUnique/>
      </w:docPartObj>
    </w:sdtPr>
    <w:sdtEndPr>
      <w:rPr>
        <w:noProof/>
      </w:rPr>
    </w:sdtEndPr>
    <w:sdtContent>
      <w:p w14:paraId="43273943" w14:textId="77777777" w:rsidR="00DB734F" w:rsidRPr="00611431" w:rsidRDefault="00DB734F">
        <w:pPr>
          <w:pStyle w:val="Header"/>
          <w:jc w:val="center"/>
        </w:pPr>
        <w:r w:rsidRPr="00611431">
          <w:t xml:space="preserve">- </w:t>
        </w:r>
        <w:r w:rsidRPr="00611431">
          <w:fldChar w:fldCharType="begin"/>
        </w:r>
        <w:r w:rsidRPr="00611431">
          <w:instrText xml:space="preserve"> PAGE   \* MERGEFORMAT </w:instrText>
        </w:r>
        <w:r w:rsidRPr="00611431">
          <w:fldChar w:fldCharType="separate"/>
        </w:r>
        <w:r>
          <w:rPr>
            <w:noProof/>
          </w:rPr>
          <w:t>5</w:t>
        </w:r>
        <w:r w:rsidRPr="00611431">
          <w:rPr>
            <w:noProof/>
          </w:rPr>
          <w:fldChar w:fldCharType="end"/>
        </w:r>
        <w:r w:rsidRPr="00611431">
          <w:rPr>
            <w:noProof/>
          </w:rPr>
          <w:t xml:space="preserve"> -</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660423"/>
      <w:docPartObj>
        <w:docPartGallery w:val="Page Numbers (Top of Page)"/>
        <w:docPartUnique/>
      </w:docPartObj>
    </w:sdtPr>
    <w:sdtEndPr>
      <w:rPr>
        <w:noProof/>
      </w:rPr>
    </w:sdtEndPr>
    <w:sdtContent>
      <w:p w14:paraId="044F936B" w14:textId="77777777" w:rsidR="00DB734F" w:rsidRPr="00611431" w:rsidRDefault="00DB734F">
        <w:pPr>
          <w:pStyle w:val="Header"/>
          <w:jc w:val="center"/>
        </w:pPr>
        <w:r w:rsidRPr="00611431">
          <w:t xml:space="preserve">- </w:t>
        </w:r>
        <w:r w:rsidRPr="00611431">
          <w:fldChar w:fldCharType="begin"/>
        </w:r>
        <w:r w:rsidRPr="00611431">
          <w:instrText xml:space="preserve"> PAGE   \* MERGEFORMAT </w:instrText>
        </w:r>
        <w:r w:rsidRPr="00611431">
          <w:fldChar w:fldCharType="separate"/>
        </w:r>
        <w:r>
          <w:rPr>
            <w:noProof/>
          </w:rPr>
          <w:t>9</w:t>
        </w:r>
        <w:r w:rsidRPr="00611431">
          <w:rPr>
            <w:noProof/>
          </w:rPr>
          <w:fldChar w:fldCharType="end"/>
        </w:r>
        <w:r w:rsidRPr="00611431">
          <w:rPr>
            <w:noProof/>
          </w:rPr>
          <w:t xml:space="preserve"> -</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450679"/>
      <w:docPartObj>
        <w:docPartGallery w:val="Page Numbers (Top of Page)"/>
        <w:docPartUnique/>
      </w:docPartObj>
    </w:sdtPr>
    <w:sdtEndPr>
      <w:rPr>
        <w:noProof/>
      </w:rPr>
    </w:sdtEndPr>
    <w:sdtContent>
      <w:p w14:paraId="2C1FA540" w14:textId="77777777" w:rsidR="00DB734F" w:rsidRPr="00611431" w:rsidRDefault="00DB734F">
        <w:pPr>
          <w:pStyle w:val="Header"/>
          <w:jc w:val="center"/>
        </w:pPr>
        <w:r w:rsidRPr="00611431">
          <w:t xml:space="preserve">- </w:t>
        </w:r>
        <w:r w:rsidRPr="00611431">
          <w:fldChar w:fldCharType="begin"/>
        </w:r>
        <w:r w:rsidRPr="00611431">
          <w:instrText xml:space="preserve"> PAGE   \* MERGEFORMAT </w:instrText>
        </w:r>
        <w:r w:rsidRPr="00611431">
          <w:fldChar w:fldCharType="separate"/>
        </w:r>
        <w:r>
          <w:rPr>
            <w:noProof/>
          </w:rPr>
          <w:t>13</w:t>
        </w:r>
        <w:r w:rsidRPr="00611431">
          <w:rPr>
            <w:noProof/>
          </w:rPr>
          <w:fldChar w:fldCharType="end"/>
        </w:r>
        <w:r w:rsidRPr="00611431">
          <w:rPr>
            <w:noProof/>
          </w:rPr>
          <w:t xml:space="preserve"> -</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408153"/>
      <w:docPartObj>
        <w:docPartGallery w:val="Page Numbers (Top of Page)"/>
        <w:docPartUnique/>
      </w:docPartObj>
    </w:sdtPr>
    <w:sdtEndPr>
      <w:rPr>
        <w:noProof/>
      </w:rPr>
    </w:sdtEndPr>
    <w:sdtContent>
      <w:p w14:paraId="0DF04DBD" w14:textId="77777777" w:rsidR="00DB734F" w:rsidRPr="00611431" w:rsidRDefault="00DB734F">
        <w:pPr>
          <w:pStyle w:val="Header"/>
          <w:jc w:val="center"/>
        </w:pPr>
        <w:r w:rsidRPr="00611431">
          <w:t xml:space="preserve">- </w:t>
        </w:r>
        <w:r w:rsidRPr="00611431">
          <w:fldChar w:fldCharType="begin"/>
        </w:r>
        <w:r w:rsidRPr="00611431">
          <w:instrText xml:space="preserve"> PAGE   \* MERGEFORMAT </w:instrText>
        </w:r>
        <w:r w:rsidRPr="00611431">
          <w:fldChar w:fldCharType="separate"/>
        </w:r>
        <w:r>
          <w:rPr>
            <w:noProof/>
          </w:rPr>
          <w:t>47</w:t>
        </w:r>
        <w:r w:rsidRPr="00611431">
          <w:rPr>
            <w:noProof/>
          </w:rPr>
          <w:fldChar w:fldCharType="end"/>
        </w:r>
        <w:r w:rsidRPr="00611431">
          <w:rPr>
            <w:noProof/>
          </w:rPr>
          <w:t xml:space="preserve"> -</w: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2B94" w14:textId="77777777" w:rsidR="00DB734F" w:rsidRPr="000E27B1" w:rsidRDefault="00DB734F">
    <w:pPr>
      <w:pStyle w:val="Header"/>
      <w:jc w:val="center"/>
    </w:pPr>
    <w:r w:rsidRPr="000E27B1">
      <w:t xml:space="preserve">- </w:t>
    </w:r>
    <w:sdt>
      <w:sdtPr>
        <w:id w:val="1452660070"/>
        <w:docPartObj>
          <w:docPartGallery w:val="Page Numbers (Top of Page)"/>
          <w:docPartUnique/>
        </w:docPartObj>
      </w:sdtPr>
      <w:sdtEndPr>
        <w:rPr>
          <w:noProof/>
        </w:rPr>
      </w:sdtEndPr>
      <w:sdtContent>
        <w:r w:rsidRPr="000E27B1">
          <w:fldChar w:fldCharType="begin"/>
        </w:r>
        <w:r w:rsidRPr="000E27B1">
          <w:instrText xml:space="preserve"> PAGE   \* MERGEFORMAT </w:instrText>
        </w:r>
        <w:r w:rsidRPr="000E27B1">
          <w:fldChar w:fldCharType="separate"/>
        </w:r>
        <w:r>
          <w:rPr>
            <w:noProof/>
          </w:rPr>
          <w:t>51</w:t>
        </w:r>
        <w:r w:rsidRPr="000E27B1">
          <w:rPr>
            <w:noProof/>
          </w:rPr>
          <w:fldChar w:fldCharType="end"/>
        </w:r>
        <w:r w:rsidRPr="000E27B1">
          <w:rPr>
            <w:noProof/>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B880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B033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884F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5475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D847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EC23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A46C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AA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D48D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3608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95E1F"/>
    <w:multiLevelType w:val="hybridMultilevel"/>
    <w:tmpl w:val="2F9A951E"/>
    <w:lvl w:ilvl="0" w:tplc="FFFFFFFF">
      <w:start w:val="1"/>
      <w:numFmt w:val="upperRoman"/>
      <w:lvlText w:val="%1."/>
      <w:lvlJc w:val="left"/>
      <w:pPr>
        <w:ind w:left="1800" w:hanging="720"/>
      </w:pPr>
      <w:rPr>
        <w:color w:val="000000"/>
      </w:rPr>
    </w:lvl>
    <w:lvl w:ilvl="1" w:tplc="04090019">
      <w:start w:val="1"/>
      <w:numFmt w:val="lowerLetter"/>
      <w:lvlText w:val="%2."/>
      <w:lvlJc w:val="left"/>
      <w:pPr>
        <w:ind w:left="2160" w:hanging="360"/>
      </w:pPr>
      <w:rPr>
        <w:b w:val="0"/>
        <w:i w:val="0"/>
        <w:strike w:val="0"/>
        <w:dstrike w:val="0"/>
        <w:color w:val="auto"/>
        <w:u w:val="none"/>
        <w:effect w:val="none"/>
      </w:rPr>
    </w:lvl>
    <w:lvl w:ilvl="2" w:tplc="FFFFFFFF">
      <w:start w:val="1"/>
      <w:numFmt w:val="lowerRoman"/>
      <w:lvlText w:val="%3."/>
      <w:lvlJc w:val="right"/>
      <w:pPr>
        <w:ind w:left="2880" w:hanging="180"/>
      </w:pPr>
    </w:lvl>
    <w:lvl w:ilvl="3" w:tplc="C4463AFC">
      <w:start w:val="1"/>
      <w:numFmt w:val="decimal"/>
      <w:lvlText w:val="%4."/>
      <w:lvlJc w:val="left"/>
      <w:pPr>
        <w:ind w:left="2070" w:hanging="360"/>
      </w:pPr>
      <w:rPr>
        <w:b w:val="0"/>
        <w:bCs/>
        <w:color w:val="auto"/>
      </w:r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02BC031C"/>
    <w:multiLevelType w:val="multilevel"/>
    <w:tmpl w:val="EDAA5832"/>
    <w:lvl w:ilvl="0">
      <w:start w:val="1"/>
      <w:numFmt w:val="bullet"/>
      <w:lvlText w:val=""/>
      <w:lvlJc w:val="left"/>
      <w:pPr>
        <w:tabs>
          <w:tab w:val="num" w:pos="720"/>
        </w:tabs>
        <w:ind w:left="720" w:hanging="360"/>
      </w:pPr>
      <w:rPr>
        <w:rFonts w:ascii="Symbol" w:hAnsi="Symbol" w:hint="default"/>
        <w:sz w:val="20"/>
      </w:rPr>
    </w:lvl>
    <w:lvl w:ilvl="1">
      <w:start w:val="57"/>
      <w:numFmt w:val="decimal"/>
      <w:lvlText w:val="%2."/>
      <w:lvlJc w:val="left"/>
      <w:pPr>
        <w:ind w:left="1440" w:hanging="360"/>
      </w:pPr>
      <w:rPr>
        <w:rFonts w:hint="default"/>
        <w:b w:val="0"/>
        <w:color w:val="000000"/>
      </w:rPr>
    </w:lvl>
    <w:lvl w:ilvl="2">
      <w:start w:val="4"/>
      <w:numFmt w:val="decimal"/>
      <w:lvlText w:val="%3."/>
      <w:lvlJc w:val="left"/>
      <w:pPr>
        <w:ind w:left="2160" w:hanging="360"/>
      </w:pPr>
      <w:rPr>
        <w:rFonts w:hint="default"/>
        <w:color w:val="auto"/>
        <w:sz w:val="20"/>
        <w:szCs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863476"/>
    <w:multiLevelType w:val="hybridMultilevel"/>
    <w:tmpl w:val="626434CC"/>
    <w:lvl w:ilvl="0" w:tplc="E4063628">
      <w:start w:val="1"/>
      <w:numFmt w:val="decimal"/>
      <w:lvlText w:val="%1."/>
      <w:lvlJc w:val="left"/>
      <w:pPr>
        <w:ind w:left="1440" w:hanging="720"/>
      </w:pPr>
      <w:rPr>
        <w:b w:val="0"/>
        <w:i w:val="0"/>
        <w:color w:val="auto"/>
      </w:rPr>
    </w:lvl>
    <w:lvl w:ilvl="1" w:tplc="04090019">
      <w:start w:val="1"/>
      <w:numFmt w:val="lowerLetter"/>
      <w:lvlText w:val="%2."/>
      <w:lvlJc w:val="left"/>
      <w:pPr>
        <w:ind w:left="1800" w:hanging="360"/>
      </w:pPr>
      <w:rPr>
        <w:b w:val="0"/>
        <w:bC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0616281A"/>
    <w:multiLevelType w:val="hybridMultilevel"/>
    <w:tmpl w:val="EB3012AE"/>
    <w:lvl w:ilvl="0" w:tplc="FFFFFFFF">
      <w:start w:val="1"/>
      <w:numFmt w:val="decimal"/>
      <w:lvlText w:val="%1."/>
      <w:lvlJc w:val="left"/>
      <w:pPr>
        <w:tabs>
          <w:tab w:val="num" w:pos="1440"/>
        </w:tabs>
        <w:ind w:left="1440" w:hanging="72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4" w15:restartNumberingAfterBreak="0">
    <w:nsid w:val="084029BC"/>
    <w:multiLevelType w:val="hybridMultilevel"/>
    <w:tmpl w:val="951E4DA8"/>
    <w:lvl w:ilvl="0" w:tplc="05805652">
      <w:start w:val="1"/>
      <w:numFmt w:val="upperLetter"/>
      <w:lvlText w:val="%1."/>
      <w:lvlJc w:val="left"/>
      <w:pPr>
        <w:ind w:left="720" w:hanging="360"/>
      </w:pPr>
      <w:rPr>
        <w:rFonts w:cs="Times New Roman"/>
        <w:vertAlign w:val="baseline"/>
      </w:rPr>
    </w:lvl>
    <w:lvl w:ilvl="1" w:tplc="0B54EA7C">
      <w:start w:val="1"/>
      <w:numFmt w:val="lowerLetter"/>
      <w:lvlText w:val="%2."/>
      <w:lvlJc w:val="left"/>
      <w:pPr>
        <w:ind w:left="1440" w:hanging="360"/>
      </w:pPr>
      <w:rPr>
        <w:rFonts w:cs="Times New Roman"/>
      </w:rPr>
    </w:lvl>
    <w:lvl w:ilvl="2" w:tplc="456A6CBA">
      <w:start w:val="1"/>
      <w:numFmt w:val="lowerRoman"/>
      <w:lvlText w:val="%3."/>
      <w:lvlJc w:val="right"/>
      <w:pPr>
        <w:ind w:left="2160" w:hanging="180"/>
      </w:pPr>
      <w:rPr>
        <w:rFonts w:cs="Times New Roman"/>
      </w:rPr>
    </w:lvl>
    <w:lvl w:ilvl="3" w:tplc="821AC86E">
      <w:start w:val="1"/>
      <w:numFmt w:val="decimal"/>
      <w:lvlText w:val="%4."/>
      <w:lvlJc w:val="left"/>
      <w:pPr>
        <w:ind w:left="2880" w:hanging="360"/>
      </w:pPr>
      <w:rPr>
        <w:rFonts w:cs="Times New Roman"/>
      </w:rPr>
    </w:lvl>
    <w:lvl w:ilvl="4" w:tplc="B6C427A0">
      <w:start w:val="1"/>
      <w:numFmt w:val="lowerLetter"/>
      <w:lvlText w:val="%5."/>
      <w:lvlJc w:val="left"/>
      <w:pPr>
        <w:ind w:left="3600" w:hanging="360"/>
      </w:pPr>
      <w:rPr>
        <w:rFonts w:cs="Times New Roman"/>
      </w:rPr>
    </w:lvl>
    <w:lvl w:ilvl="5" w:tplc="91BED26E">
      <w:start w:val="1"/>
      <w:numFmt w:val="lowerRoman"/>
      <w:lvlText w:val="%6."/>
      <w:lvlJc w:val="right"/>
      <w:pPr>
        <w:ind w:left="4320" w:hanging="180"/>
      </w:pPr>
      <w:rPr>
        <w:rFonts w:cs="Times New Roman"/>
      </w:rPr>
    </w:lvl>
    <w:lvl w:ilvl="6" w:tplc="4F0048FE">
      <w:start w:val="1"/>
      <w:numFmt w:val="decimal"/>
      <w:lvlText w:val="%7."/>
      <w:lvlJc w:val="left"/>
      <w:pPr>
        <w:ind w:left="5040" w:hanging="360"/>
      </w:pPr>
      <w:rPr>
        <w:rFonts w:cs="Times New Roman"/>
      </w:rPr>
    </w:lvl>
    <w:lvl w:ilvl="7" w:tplc="C7B2B304">
      <w:start w:val="1"/>
      <w:numFmt w:val="lowerLetter"/>
      <w:lvlText w:val="%8."/>
      <w:lvlJc w:val="left"/>
      <w:pPr>
        <w:ind w:left="5760" w:hanging="360"/>
      </w:pPr>
      <w:rPr>
        <w:rFonts w:cs="Times New Roman"/>
      </w:rPr>
    </w:lvl>
    <w:lvl w:ilvl="8" w:tplc="1E5AA5F6">
      <w:start w:val="1"/>
      <w:numFmt w:val="lowerRoman"/>
      <w:lvlText w:val="%9."/>
      <w:lvlJc w:val="right"/>
      <w:pPr>
        <w:ind w:left="6480" w:hanging="180"/>
      </w:pPr>
      <w:rPr>
        <w:rFonts w:cs="Times New Roman"/>
      </w:rPr>
    </w:lvl>
  </w:abstractNum>
  <w:abstractNum w:abstractNumId="15" w15:restartNumberingAfterBreak="0">
    <w:nsid w:val="15727C63"/>
    <w:multiLevelType w:val="multilevel"/>
    <w:tmpl w:val="AC6AEF0E"/>
    <w:lvl w:ilvl="0">
      <w:start w:val="1"/>
      <w:numFmt w:val="bullet"/>
      <w:lvlText w:val=""/>
      <w:lvlJc w:val="left"/>
      <w:pPr>
        <w:tabs>
          <w:tab w:val="num" w:pos="720"/>
        </w:tabs>
        <w:ind w:left="720" w:hanging="360"/>
      </w:pPr>
      <w:rPr>
        <w:rFonts w:ascii="Symbol" w:hAnsi="Symbol" w:hint="default"/>
        <w:sz w:val="20"/>
      </w:rPr>
    </w:lvl>
    <w:lvl w:ilvl="1">
      <w:start w:val="51"/>
      <w:numFmt w:val="decimal"/>
      <w:lvlText w:val="%2."/>
      <w:lvlJc w:val="left"/>
      <w:pPr>
        <w:ind w:left="1440" w:hanging="360"/>
      </w:pPr>
      <w:rPr>
        <w:rFonts w:hint="default"/>
      </w:rPr>
    </w:lvl>
    <w:lvl w:ilvl="2">
      <w:start w:val="58"/>
      <w:numFmt w:val="decimal"/>
      <w:lvlText w:val="%3."/>
      <w:lvlJc w:val="left"/>
      <w:pPr>
        <w:ind w:left="108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854BED"/>
    <w:multiLevelType w:val="hybridMultilevel"/>
    <w:tmpl w:val="802691DC"/>
    <w:lvl w:ilvl="0" w:tplc="865266A8">
      <w:start w:val="1"/>
      <w:numFmt w:val="lowerRoman"/>
      <w:lvlText w:val="%1."/>
      <w:lvlJc w:val="left"/>
      <w:pPr>
        <w:ind w:left="2880" w:hanging="360"/>
      </w:pPr>
      <w:rPr>
        <w:rFonts w:hint="default"/>
      </w:rPr>
    </w:lvl>
    <w:lvl w:ilvl="1" w:tplc="6CD833B8">
      <w:start w:val="1"/>
      <w:numFmt w:val="lowerRoman"/>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16F9745B"/>
    <w:multiLevelType w:val="hybridMultilevel"/>
    <w:tmpl w:val="951E4DA8"/>
    <w:lvl w:ilvl="0" w:tplc="5F4E9702">
      <w:start w:val="1"/>
      <w:numFmt w:val="upperLetter"/>
      <w:lvlText w:val="%1."/>
      <w:lvlJc w:val="left"/>
      <w:pPr>
        <w:ind w:left="720" w:hanging="360"/>
      </w:pPr>
      <w:rPr>
        <w:rFonts w:cs="Times New Roman"/>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18" w15:restartNumberingAfterBreak="0">
    <w:nsid w:val="1971290A"/>
    <w:multiLevelType w:val="hybridMultilevel"/>
    <w:tmpl w:val="B05AE358"/>
    <w:lvl w:ilvl="0" w:tplc="3716B012">
      <w:start w:val="1"/>
      <w:numFmt w:val="lowerRoman"/>
      <w:lvlText w:val="%1."/>
      <w:lvlJc w:val="left"/>
      <w:pPr>
        <w:ind w:left="1800" w:hanging="360"/>
      </w:pPr>
      <w:rPr>
        <w:b w:val="0"/>
      </w:rPr>
    </w:lvl>
    <w:lvl w:ilvl="1" w:tplc="FFFFFFFF">
      <w:start w:val="1"/>
      <w:numFmt w:val="decimal"/>
      <w:lvlText w:val="%2."/>
      <w:lvlJc w:val="left"/>
      <w:pPr>
        <w:ind w:left="3600" w:hanging="1440"/>
      </w:pPr>
    </w:lvl>
    <w:lvl w:ilvl="2" w:tplc="FFFFFFFF">
      <w:start w:val="1"/>
      <w:numFmt w:val="lowerLetter"/>
      <w:lvlText w:val="%3."/>
      <w:lvlJc w:val="left"/>
      <w:pPr>
        <w:ind w:left="3420" w:hanging="36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9" w15:restartNumberingAfterBreak="0">
    <w:nsid w:val="1A8A5F16"/>
    <w:multiLevelType w:val="hybridMultilevel"/>
    <w:tmpl w:val="B8DA1B12"/>
    <w:lvl w:ilvl="0" w:tplc="24A4EA98">
      <w:start w:val="10"/>
      <w:numFmt w:val="decimal"/>
      <w:lvlText w:val="%1."/>
      <w:lvlJc w:val="left"/>
      <w:pPr>
        <w:ind w:left="1776" w:hanging="360"/>
      </w:pPr>
      <w:rPr>
        <w:rFonts w:eastAsia="Calibri" w:hint="default"/>
        <w:u w:val="none"/>
      </w:rPr>
    </w:lvl>
    <w:lvl w:ilvl="1" w:tplc="FCDAC1A4">
      <w:start w:val="1"/>
      <w:numFmt w:val="lowerRoman"/>
      <w:lvlText w:val="(%2)"/>
      <w:lvlJc w:val="left"/>
      <w:pPr>
        <w:ind w:left="2856" w:hanging="720"/>
      </w:pPr>
      <w:rPr>
        <w:rFonts w:hint="default"/>
      </w:r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0" w15:restartNumberingAfterBreak="0">
    <w:nsid w:val="1D15552C"/>
    <w:multiLevelType w:val="hybridMultilevel"/>
    <w:tmpl w:val="8E8614F0"/>
    <w:lvl w:ilvl="0" w:tplc="4E6E373A">
      <w:start w:val="2"/>
      <w:numFmt w:val="decimal"/>
      <w:lvlText w:val="%1."/>
      <w:lvlJc w:val="left"/>
      <w:pPr>
        <w:ind w:left="720" w:hanging="360"/>
      </w:pPr>
      <w:rPr>
        <w:color w:val="0000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1D184A69"/>
    <w:multiLevelType w:val="hybridMultilevel"/>
    <w:tmpl w:val="CAC80476"/>
    <w:lvl w:ilvl="0" w:tplc="A7C24336">
      <w:start w:val="1"/>
      <w:numFmt w:val="upperLetter"/>
      <w:lvlText w:val="%1."/>
      <w:lvlJc w:val="left"/>
      <w:pPr>
        <w:ind w:left="720" w:hanging="360"/>
      </w:pPr>
      <w:rPr>
        <w:rFonts w:cs="Times New Roman"/>
      </w:rPr>
    </w:lvl>
    <w:lvl w:ilvl="1" w:tplc="E4A088F0">
      <w:start w:val="1"/>
      <w:numFmt w:val="lowerLetter"/>
      <w:lvlText w:val="%2."/>
      <w:lvlJc w:val="left"/>
      <w:pPr>
        <w:ind w:left="1440" w:hanging="360"/>
      </w:pPr>
      <w:rPr>
        <w:rFonts w:cs="Times New Roman"/>
      </w:rPr>
    </w:lvl>
    <w:lvl w:ilvl="2" w:tplc="CDBAED78">
      <w:start w:val="1"/>
      <w:numFmt w:val="lowerRoman"/>
      <w:lvlText w:val="%3."/>
      <w:lvlJc w:val="right"/>
      <w:pPr>
        <w:ind w:left="2160" w:hanging="180"/>
      </w:pPr>
      <w:rPr>
        <w:rFonts w:cs="Times New Roman"/>
      </w:rPr>
    </w:lvl>
    <w:lvl w:ilvl="3" w:tplc="B5562FA0">
      <w:start w:val="1"/>
      <w:numFmt w:val="decimal"/>
      <w:lvlText w:val="%4."/>
      <w:lvlJc w:val="left"/>
      <w:pPr>
        <w:ind w:left="2880" w:hanging="360"/>
      </w:pPr>
      <w:rPr>
        <w:rFonts w:cs="Times New Roman"/>
      </w:rPr>
    </w:lvl>
    <w:lvl w:ilvl="4" w:tplc="984410B8">
      <w:start w:val="1"/>
      <w:numFmt w:val="lowerLetter"/>
      <w:lvlText w:val="%5."/>
      <w:lvlJc w:val="left"/>
      <w:pPr>
        <w:ind w:left="3600" w:hanging="360"/>
      </w:pPr>
      <w:rPr>
        <w:rFonts w:cs="Times New Roman"/>
      </w:rPr>
    </w:lvl>
    <w:lvl w:ilvl="5" w:tplc="E31095EC">
      <w:start w:val="1"/>
      <w:numFmt w:val="lowerRoman"/>
      <w:lvlText w:val="%6."/>
      <w:lvlJc w:val="right"/>
      <w:pPr>
        <w:ind w:left="4320" w:hanging="180"/>
      </w:pPr>
      <w:rPr>
        <w:rFonts w:cs="Times New Roman"/>
      </w:rPr>
    </w:lvl>
    <w:lvl w:ilvl="6" w:tplc="1682D1E2">
      <w:start w:val="1"/>
      <w:numFmt w:val="decimal"/>
      <w:lvlText w:val="%7."/>
      <w:lvlJc w:val="left"/>
      <w:pPr>
        <w:ind w:left="5040" w:hanging="360"/>
      </w:pPr>
      <w:rPr>
        <w:rFonts w:cs="Times New Roman"/>
      </w:rPr>
    </w:lvl>
    <w:lvl w:ilvl="7" w:tplc="5CA6C3E0">
      <w:start w:val="1"/>
      <w:numFmt w:val="lowerLetter"/>
      <w:lvlText w:val="%8."/>
      <w:lvlJc w:val="left"/>
      <w:pPr>
        <w:ind w:left="5760" w:hanging="360"/>
      </w:pPr>
      <w:rPr>
        <w:rFonts w:cs="Times New Roman"/>
      </w:rPr>
    </w:lvl>
    <w:lvl w:ilvl="8" w:tplc="E0D27A24">
      <w:start w:val="1"/>
      <w:numFmt w:val="lowerRoman"/>
      <w:lvlText w:val="%9."/>
      <w:lvlJc w:val="right"/>
      <w:pPr>
        <w:ind w:left="6480" w:hanging="180"/>
      </w:pPr>
      <w:rPr>
        <w:rFonts w:cs="Times New Roman"/>
      </w:rPr>
    </w:lvl>
  </w:abstractNum>
  <w:abstractNum w:abstractNumId="22" w15:restartNumberingAfterBreak="0">
    <w:nsid w:val="1D9C112C"/>
    <w:multiLevelType w:val="hybridMultilevel"/>
    <w:tmpl w:val="0996356A"/>
    <w:lvl w:ilvl="0" w:tplc="26028EA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5A7A06"/>
    <w:multiLevelType w:val="hybridMultilevel"/>
    <w:tmpl w:val="D33EA6C0"/>
    <w:lvl w:ilvl="0" w:tplc="3E9C5530">
      <w:start w:val="1"/>
      <w:numFmt w:val="upperLetter"/>
      <w:lvlText w:val="%1."/>
      <w:lvlJc w:val="left"/>
      <w:pPr>
        <w:ind w:left="720" w:hanging="360"/>
      </w:pPr>
      <w:rPr>
        <w:rFonts w:cs="Times New Roman"/>
      </w:rPr>
    </w:lvl>
    <w:lvl w:ilvl="1" w:tplc="8A4C0FD2">
      <w:start w:val="1"/>
      <w:numFmt w:val="lowerLetter"/>
      <w:lvlText w:val="%2."/>
      <w:lvlJc w:val="left"/>
      <w:pPr>
        <w:ind w:left="1440" w:hanging="360"/>
      </w:pPr>
      <w:rPr>
        <w:rFonts w:cs="Times New Roman"/>
      </w:rPr>
    </w:lvl>
    <w:lvl w:ilvl="2" w:tplc="49245BDE">
      <w:start w:val="1"/>
      <w:numFmt w:val="lowerRoman"/>
      <w:lvlText w:val="%3."/>
      <w:lvlJc w:val="right"/>
      <w:pPr>
        <w:ind w:left="2160" w:hanging="180"/>
      </w:pPr>
      <w:rPr>
        <w:rFonts w:cs="Times New Roman"/>
      </w:rPr>
    </w:lvl>
    <w:lvl w:ilvl="3" w:tplc="BC126E4C">
      <w:start w:val="1"/>
      <w:numFmt w:val="decimal"/>
      <w:lvlText w:val="%4."/>
      <w:lvlJc w:val="left"/>
      <w:pPr>
        <w:ind w:left="2880" w:hanging="360"/>
      </w:pPr>
      <w:rPr>
        <w:rFonts w:cs="Times New Roman"/>
      </w:rPr>
    </w:lvl>
    <w:lvl w:ilvl="4" w:tplc="EA3A5136">
      <w:start w:val="1"/>
      <w:numFmt w:val="lowerLetter"/>
      <w:lvlText w:val="%5."/>
      <w:lvlJc w:val="left"/>
      <w:pPr>
        <w:ind w:left="3600" w:hanging="360"/>
      </w:pPr>
      <w:rPr>
        <w:rFonts w:cs="Times New Roman"/>
      </w:rPr>
    </w:lvl>
    <w:lvl w:ilvl="5" w:tplc="EBDC1752">
      <w:start w:val="1"/>
      <w:numFmt w:val="lowerRoman"/>
      <w:lvlText w:val="%6."/>
      <w:lvlJc w:val="right"/>
      <w:pPr>
        <w:ind w:left="4320" w:hanging="180"/>
      </w:pPr>
      <w:rPr>
        <w:rFonts w:cs="Times New Roman"/>
      </w:rPr>
    </w:lvl>
    <w:lvl w:ilvl="6" w:tplc="00947C88">
      <w:start w:val="1"/>
      <w:numFmt w:val="decimal"/>
      <w:lvlText w:val="%7."/>
      <w:lvlJc w:val="left"/>
      <w:pPr>
        <w:ind w:left="5040" w:hanging="360"/>
      </w:pPr>
      <w:rPr>
        <w:rFonts w:cs="Times New Roman"/>
      </w:rPr>
    </w:lvl>
    <w:lvl w:ilvl="7" w:tplc="E536083C">
      <w:start w:val="1"/>
      <w:numFmt w:val="lowerLetter"/>
      <w:lvlText w:val="%8."/>
      <w:lvlJc w:val="left"/>
      <w:pPr>
        <w:ind w:left="5760" w:hanging="360"/>
      </w:pPr>
      <w:rPr>
        <w:rFonts w:cs="Times New Roman"/>
      </w:rPr>
    </w:lvl>
    <w:lvl w:ilvl="8" w:tplc="51FA576E">
      <w:start w:val="1"/>
      <w:numFmt w:val="lowerRoman"/>
      <w:lvlText w:val="%9."/>
      <w:lvlJc w:val="right"/>
      <w:pPr>
        <w:ind w:left="6480" w:hanging="180"/>
      </w:pPr>
      <w:rPr>
        <w:rFonts w:cs="Times New Roman"/>
      </w:rPr>
    </w:lvl>
  </w:abstractNum>
  <w:abstractNum w:abstractNumId="24" w15:restartNumberingAfterBreak="0">
    <w:nsid w:val="22E9068D"/>
    <w:multiLevelType w:val="hybridMultilevel"/>
    <w:tmpl w:val="0BDA24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23522A49"/>
    <w:multiLevelType w:val="hybridMultilevel"/>
    <w:tmpl w:val="477E178E"/>
    <w:lvl w:ilvl="0" w:tplc="BAFE2A32">
      <w:start w:val="34"/>
      <w:numFmt w:val="decimal"/>
      <w:lvlText w:val="%1."/>
      <w:lvlJc w:val="left"/>
      <w:pPr>
        <w:ind w:left="117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8367AB"/>
    <w:multiLevelType w:val="multilevel"/>
    <w:tmpl w:val="2C36627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FD3870"/>
    <w:multiLevelType w:val="hybridMultilevel"/>
    <w:tmpl w:val="C330C1DA"/>
    <w:lvl w:ilvl="0" w:tplc="0C0A000F">
      <w:start w:val="29"/>
      <w:numFmt w:val="decimal"/>
      <w:lvlText w:val="%1."/>
      <w:lvlJc w:val="left"/>
      <w:pPr>
        <w:ind w:left="720" w:hanging="360"/>
      </w:pPr>
    </w:lvl>
    <w:lvl w:ilvl="1" w:tplc="04090019">
      <w:start w:val="1"/>
      <w:numFmt w:val="lowerLetter"/>
      <w:lvlText w:val="%2."/>
      <w:lvlJc w:val="left"/>
      <w:pPr>
        <w:ind w:left="1440" w:hanging="360"/>
      </w:pPr>
      <w:rPr>
        <w:b w:val="0"/>
        <w:i w:val="0"/>
        <w:strike w:val="0"/>
        <w:dstrike w:val="0"/>
        <w:color w:val="auto"/>
        <w:u w:val="none"/>
        <w:effect w:val="none"/>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2EE37C8F"/>
    <w:multiLevelType w:val="hybridMultilevel"/>
    <w:tmpl w:val="7E4A7C86"/>
    <w:lvl w:ilvl="0" w:tplc="3E989FF2">
      <w:start w:val="3"/>
      <w:numFmt w:val="decimal"/>
      <w:lvlText w:val="%1."/>
      <w:lvlJc w:val="left"/>
      <w:pPr>
        <w:ind w:left="1080" w:hanging="360"/>
      </w:pPr>
      <w:rPr>
        <w:strike w:val="0"/>
        <w:dstrike w:val="0"/>
        <w:u w:val="none" w:color="000000"/>
        <w:effect w:val="none"/>
      </w:rPr>
    </w:lvl>
    <w:lvl w:ilvl="1" w:tplc="88769B90">
      <w:start w:val="1"/>
      <w:numFmt w:val="lowerLetter"/>
      <w:lvlText w:val="%2)"/>
      <w:lvlJc w:val="left"/>
      <w:pPr>
        <w:ind w:left="1800" w:hanging="360"/>
      </w:pPr>
      <w:rPr>
        <w:b w:val="0"/>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9" w15:restartNumberingAfterBreak="0">
    <w:nsid w:val="2EF22B74"/>
    <w:multiLevelType w:val="hybridMultilevel"/>
    <w:tmpl w:val="B45E2F6E"/>
    <w:lvl w:ilvl="0" w:tplc="E6448362">
      <w:start w:val="1"/>
      <w:numFmt w:val="upperLetter"/>
      <w:lvlText w:val="%1."/>
      <w:lvlJc w:val="left"/>
      <w:pPr>
        <w:ind w:left="720" w:hanging="360"/>
      </w:pPr>
      <w:rPr>
        <w:rFonts w:cs="Times New Roman"/>
      </w:rPr>
    </w:lvl>
    <w:lvl w:ilvl="1" w:tplc="04090017">
      <w:start w:val="1"/>
      <w:numFmt w:val="lowerLetter"/>
      <w:lvlText w:val="%2)"/>
      <w:lvlJc w:val="left"/>
      <w:pPr>
        <w:ind w:left="1440" w:hanging="360"/>
      </w:pPr>
    </w:lvl>
    <w:lvl w:ilvl="2" w:tplc="21B80234">
      <w:start w:val="1"/>
      <w:numFmt w:val="lowerRoman"/>
      <w:lvlText w:val="%3."/>
      <w:lvlJc w:val="right"/>
      <w:pPr>
        <w:ind w:left="2160" w:hanging="180"/>
      </w:pPr>
      <w:rPr>
        <w:rFonts w:cs="Times New Roman"/>
      </w:rPr>
    </w:lvl>
    <w:lvl w:ilvl="3" w:tplc="C44E87DC">
      <w:start w:val="1"/>
      <w:numFmt w:val="decimal"/>
      <w:lvlText w:val="%4."/>
      <w:lvlJc w:val="left"/>
      <w:pPr>
        <w:ind w:left="2880" w:hanging="360"/>
      </w:pPr>
      <w:rPr>
        <w:rFonts w:cs="Times New Roman"/>
      </w:rPr>
    </w:lvl>
    <w:lvl w:ilvl="4" w:tplc="AD3C636E">
      <w:start w:val="1"/>
      <w:numFmt w:val="lowerLetter"/>
      <w:lvlText w:val="%5."/>
      <w:lvlJc w:val="left"/>
      <w:pPr>
        <w:ind w:left="3600" w:hanging="360"/>
      </w:pPr>
      <w:rPr>
        <w:rFonts w:cs="Times New Roman"/>
      </w:rPr>
    </w:lvl>
    <w:lvl w:ilvl="5" w:tplc="EB1AEDDA">
      <w:start w:val="1"/>
      <w:numFmt w:val="lowerRoman"/>
      <w:lvlText w:val="%6."/>
      <w:lvlJc w:val="right"/>
      <w:pPr>
        <w:ind w:left="4320" w:hanging="180"/>
      </w:pPr>
      <w:rPr>
        <w:rFonts w:cs="Times New Roman"/>
      </w:rPr>
    </w:lvl>
    <w:lvl w:ilvl="6" w:tplc="5E74EFBC">
      <w:start w:val="1"/>
      <w:numFmt w:val="decimal"/>
      <w:lvlText w:val="%7."/>
      <w:lvlJc w:val="left"/>
      <w:pPr>
        <w:ind w:left="5040" w:hanging="360"/>
      </w:pPr>
      <w:rPr>
        <w:rFonts w:cs="Times New Roman"/>
      </w:rPr>
    </w:lvl>
    <w:lvl w:ilvl="7" w:tplc="8154F45C">
      <w:start w:val="1"/>
      <w:numFmt w:val="lowerLetter"/>
      <w:lvlText w:val="%8."/>
      <w:lvlJc w:val="left"/>
      <w:pPr>
        <w:ind w:left="5760" w:hanging="360"/>
      </w:pPr>
      <w:rPr>
        <w:rFonts w:cs="Times New Roman"/>
      </w:rPr>
    </w:lvl>
    <w:lvl w:ilvl="8" w:tplc="320EB746">
      <w:start w:val="1"/>
      <w:numFmt w:val="lowerRoman"/>
      <w:lvlText w:val="%9."/>
      <w:lvlJc w:val="right"/>
      <w:pPr>
        <w:ind w:left="6480" w:hanging="180"/>
      </w:pPr>
      <w:rPr>
        <w:rFonts w:cs="Times New Roman"/>
      </w:rPr>
    </w:lvl>
  </w:abstractNum>
  <w:abstractNum w:abstractNumId="30" w15:restartNumberingAfterBreak="0">
    <w:nsid w:val="3578729B"/>
    <w:multiLevelType w:val="hybridMultilevel"/>
    <w:tmpl w:val="BF0E0690"/>
    <w:lvl w:ilvl="0" w:tplc="F5F08AB4">
      <w:start w:val="1"/>
      <w:numFmt w:val="decimal"/>
      <w:pStyle w:val="Comment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2E45C9"/>
    <w:multiLevelType w:val="hybridMultilevel"/>
    <w:tmpl w:val="F4CCF62E"/>
    <w:lvl w:ilvl="0" w:tplc="EF0C5BC6">
      <w:start w:val="1"/>
      <w:numFmt w:val="lowerLetter"/>
      <w:lvlText w:val="%1."/>
      <w:lvlJc w:val="left"/>
      <w:pPr>
        <w:ind w:left="1800" w:hanging="360"/>
      </w:pPr>
      <w:rPr>
        <w:b w:val="0"/>
        <w:bCs/>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3BD06269"/>
    <w:multiLevelType w:val="hybridMultilevel"/>
    <w:tmpl w:val="AD1693E6"/>
    <w:lvl w:ilvl="0" w:tplc="04090019">
      <w:start w:val="1"/>
      <w:numFmt w:val="lowerLetter"/>
      <w:lvlText w:val="%1."/>
      <w:lvlJc w:val="left"/>
      <w:pPr>
        <w:ind w:left="1440" w:hanging="360"/>
      </w:pPr>
      <w:rPr>
        <w:b w:val="0"/>
        <w:i w:val="0"/>
        <w:strike w:val="0"/>
        <w:dstrike w:val="0"/>
        <w:color w:val="auto"/>
        <w:u w:val="none"/>
        <w:effect w:val="none"/>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3" w15:restartNumberingAfterBreak="0">
    <w:nsid w:val="3D5523DC"/>
    <w:multiLevelType w:val="hybridMultilevel"/>
    <w:tmpl w:val="3258C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D576427"/>
    <w:multiLevelType w:val="hybridMultilevel"/>
    <w:tmpl w:val="6B729262"/>
    <w:lvl w:ilvl="0" w:tplc="D17E526C">
      <w:start w:val="1"/>
      <w:numFmt w:val="decimal"/>
      <w:lvlText w:val="(%1)"/>
      <w:lvlJc w:val="left"/>
      <w:pPr>
        <w:ind w:left="720" w:hanging="360"/>
      </w:pPr>
      <w:rPr>
        <w:b w:val="0"/>
        <w:strike w:val="0"/>
        <w:dstrike w:val="0"/>
        <w:u w:val="none"/>
        <w:effect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15:restartNumberingAfterBreak="0">
    <w:nsid w:val="3EF34088"/>
    <w:multiLevelType w:val="hybridMultilevel"/>
    <w:tmpl w:val="68FE32F2"/>
    <w:lvl w:ilvl="0" w:tplc="8B0A70DE">
      <w:start w:val="1"/>
      <w:numFmt w:val="lowerRoman"/>
      <w:lvlText w:val="%1."/>
      <w:lvlJc w:val="left"/>
      <w:pPr>
        <w:ind w:left="7920" w:hanging="360"/>
      </w:pPr>
    </w:lvl>
    <w:lvl w:ilvl="1" w:tplc="04090019">
      <w:start w:val="1"/>
      <w:numFmt w:val="lowerLetter"/>
      <w:lvlText w:val="%2."/>
      <w:lvlJc w:val="left"/>
      <w:pPr>
        <w:ind w:left="8640" w:hanging="360"/>
      </w:pPr>
    </w:lvl>
    <w:lvl w:ilvl="2" w:tplc="0409001B">
      <w:start w:val="1"/>
      <w:numFmt w:val="lowerRoman"/>
      <w:lvlText w:val="%3."/>
      <w:lvlJc w:val="right"/>
      <w:pPr>
        <w:ind w:left="9360" w:hanging="180"/>
      </w:pPr>
    </w:lvl>
    <w:lvl w:ilvl="3" w:tplc="0409000F">
      <w:start w:val="1"/>
      <w:numFmt w:val="decimal"/>
      <w:lvlText w:val="%4."/>
      <w:lvlJc w:val="left"/>
      <w:pPr>
        <w:ind w:left="10080" w:hanging="360"/>
      </w:pPr>
    </w:lvl>
    <w:lvl w:ilvl="4" w:tplc="04090019">
      <w:start w:val="1"/>
      <w:numFmt w:val="lowerLetter"/>
      <w:lvlText w:val="%5."/>
      <w:lvlJc w:val="left"/>
      <w:pPr>
        <w:ind w:left="10800" w:hanging="360"/>
      </w:pPr>
    </w:lvl>
    <w:lvl w:ilvl="5" w:tplc="0409001B">
      <w:start w:val="1"/>
      <w:numFmt w:val="lowerRoman"/>
      <w:lvlText w:val="%6."/>
      <w:lvlJc w:val="right"/>
      <w:pPr>
        <w:ind w:left="11520" w:hanging="180"/>
      </w:pPr>
    </w:lvl>
    <w:lvl w:ilvl="6" w:tplc="0409000F">
      <w:start w:val="1"/>
      <w:numFmt w:val="decimal"/>
      <w:lvlText w:val="%7."/>
      <w:lvlJc w:val="left"/>
      <w:pPr>
        <w:ind w:left="12240" w:hanging="360"/>
      </w:pPr>
    </w:lvl>
    <w:lvl w:ilvl="7" w:tplc="04090019">
      <w:start w:val="1"/>
      <w:numFmt w:val="lowerLetter"/>
      <w:lvlText w:val="%8."/>
      <w:lvlJc w:val="left"/>
      <w:pPr>
        <w:ind w:left="12960" w:hanging="360"/>
      </w:pPr>
    </w:lvl>
    <w:lvl w:ilvl="8" w:tplc="0409001B">
      <w:start w:val="1"/>
      <w:numFmt w:val="lowerRoman"/>
      <w:lvlText w:val="%9."/>
      <w:lvlJc w:val="right"/>
      <w:pPr>
        <w:ind w:left="13680" w:hanging="180"/>
      </w:pPr>
    </w:lvl>
  </w:abstractNum>
  <w:abstractNum w:abstractNumId="36" w15:restartNumberingAfterBreak="0">
    <w:nsid w:val="3F751E72"/>
    <w:multiLevelType w:val="hybridMultilevel"/>
    <w:tmpl w:val="443400BA"/>
    <w:lvl w:ilvl="0" w:tplc="04090019">
      <w:start w:val="1"/>
      <w:numFmt w:val="lowerLetter"/>
      <w:lvlText w:val="%1."/>
      <w:lvlJc w:val="left"/>
      <w:pPr>
        <w:ind w:left="720" w:hanging="360"/>
      </w:pPr>
      <w:rPr>
        <w:b w:val="0"/>
        <w:i w:val="0"/>
        <w:strike w:val="0"/>
        <w:dstrike w:val="0"/>
        <w:color w:val="auto"/>
        <w:sz w:val="22"/>
        <w:szCs w:val="22"/>
        <w:u w:val="none"/>
        <w:effect w:val="none"/>
      </w:rPr>
    </w:lvl>
    <w:lvl w:ilvl="1" w:tplc="04090017">
      <w:start w:val="1"/>
      <w:numFmt w:val="lowerLetter"/>
      <w:lvlText w:val="%2)"/>
      <w:lvlJc w:val="left"/>
      <w:pPr>
        <w:ind w:left="1440" w:hanging="360"/>
      </w:pPr>
      <w:rPr>
        <w:i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45BE3E8B"/>
    <w:multiLevelType w:val="hybridMultilevel"/>
    <w:tmpl w:val="2E5CC7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9364EFE"/>
    <w:multiLevelType w:val="hybridMultilevel"/>
    <w:tmpl w:val="AE4AD8AA"/>
    <w:lvl w:ilvl="0" w:tplc="DCC89A40">
      <w:start w:val="1"/>
      <w:numFmt w:val="upperLetter"/>
      <w:lvlText w:val="%1."/>
      <w:lvlJc w:val="left"/>
      <w:pPr>
        <w:ind w:left="720" w:hanging="360"/>
      </w:pPr>
      <w:rPr>
        <w:rFonts w:cs="Times New Roman"/>
      </w:rPr>
    </w:lvl>
    <w:lvl w:ilvl="1" w:tplc="01126B60">
      <w:start w:val="1"/>
      <w:numFmt w:val="lowerLetter"/>
      <w:lvlText w:val="%2."/>
      <w:lvlJc w:val="left"/>
      <w:pPr>
        <w:ind w:left="1440" w:hanging="360"/>
      </w:pPr>
      <w:rPr>
        <w:rFonts w:cs="Times New Roman"/>
      </w:rPr>
    </w:lvl>
    <w:lvl w:ilvl="2" w:tplc="AD02CDEE">
      <w:start w:val="1"/>
      <w:numFmt w:val="lowerRoman"/>
      <w:lvlText w:val="%3."/>
      <w:lvlJc w:val="right"/>
      <w:pPr>
        <w:ind w:left="2160" w:hanging="180"/>
      </w:pPr>
      <w:rPr>
        <w:rFonts w:cs="Times New Roman"/>
      </w:rPr>
    </w:lvl>
    <w:lvl w:ilvl="3" w:tplc="E2767B5E">
      <w:start w:val="1"/>
      <w:numFmt w:val="decimal"/>
      <w:lvlText w:val="%4."/>
      <w:lvlJc w:val="left"/>
      <w:pPr>
        <w:ind w:left="2880" w:hanging="360"/>
      </w:pPr>
      <w:rPr>
        <w:rFonts w:cs="Times New Roman"/>
      </w:rPr>
    </w:lvl>
    <w:lvl w:ilvl="4" w:tplc="4D9A7B98">
      <w:start w:val="1"/>
      <w:numFmt w:val="lowerLetter"/>
      <w:lvlText w:val="%5."/>
      <w:lvlJc w:val="left"/>
      <w:pPr>
        <w:ind w:left="3600" w:hanging="360"/>
      </w:pPr>
      <w:rPr>
        <w:rFonts w:cs="Times New Roman"/>
      </w:rPr>
    </w:lvl>
    <w:lvl w:ilvl="5" w:tplc="029087C2">
      <w:start w:val="1"/>
      <w:numFmt w:val="lowerRoman"/>
      <w:lvlText w:val="%6."/>
      <w:lvlJc w:val="right"/>
      <w:pPr>
        <w:ind w:left="4320" w:hanging="180"/>
      </w:pPr>
      <w:rPr>
        <w:rFonts w:cs="Times New Roman"/>
      </w:rPr>
    </w:lvl>
    <w:lvl w:ilvl="6" w:tplc="C896AF40">
      <w:start w:val="1"/>
      <w:numFmt w:val="decimal"/>
      <w:lvlText w:val="%7."/>
      <w:lvlJc w:val="left"/>
      <w:pPr>
        <w:ind w:left="5040" w:hanging="360"/>
      </w:pPr>
      <w:rPr>
        <w:rFonts w:cs="Times New Roman"/>
      </w:rPr>
    </w:lvl>
    <w:lvl w:ilvl="7" w:tplc="D19CC30E">
      <w:start w:val="1"/>
      <w:numFmt w:val="lowerLetter"/>
      <w:lvlText w:val="%8."/>
      <w:lvlJc w:val="left"/>
      <w:pPr>
        <w:ind w:left="5760" w:hanging="360"/>
      </w:pPr>
      <w:rPr>
        <w:rFonts w:cs="Times New Roman"/>
      </w:rPr>
    </w:lvl>
    <w:lvl w:ilvl="8" w:tplc="9DDEFF24">
      <w:start w:val="1"/>
      <w:numFmt w:val="lowerRoman"/>
      <w:lvlText w:val="%9."/>
      <w:lvlJc w:val="right"/>
      <w:pPr>
        <w:ind w:left="6480" w:hanging="180"/>
      </w:pPr>
      <w:rPr>
        <w:rFonts w:cs="Times New Roman"/>
      </w:rPr>
    </w:lvl>
  </w:abstractNum>
  <w:abstractNum w:abstractNumId="39" w15:restartNumberingAfterBreak="0">
    <w:nsid w:val="4E6A7892"/>
    <w:multiLevelType w:val="multilevel"/>
    <w:tmpl w:val="540EF50E"/>
    <w:lvl w:ilvl="0">
      <w:start w:val="3"/>
      <w:numFmt w:val="decimal"/>
      <w:lvlText w:val="%1."/>
      <w:lvlJc w:val="left"/>
      <w:pPr>
        <w:ind w:left="1080" w:hanging="360"/>
      </w:pPr>
      <w:rPr>
        <w:rFonts w:cs="Times New Roman"/>
        <w:strike w:val="0"/>
        <w:u w:val="none"/>
      </w:rPr>
    </w:lvl>
    <w:lvl w:ilvl="1">
      <w:start w:val="1"/>
      <w:numFmt w:val="lowerLetter"/>
      <w:lvlText w:val="%2."/>
      <w:lvlJc w:val="left"/>
      <w:pPr>
        <w:ind w:left="1800" w:hanging="360"/>
      </w:p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0" w15:restartNumberingAfterBreak="0">
    <w:nsid w:val="4E9E4198"/>
    <w:multiLevelType w:val="hybridMultilevel"/>
    <w:tmpl w:val="4B24F3DC"/>
    <w:lvl w:ilvl="0" w:tplc="04090019">
      <w:start w:val="1"/>
      <w:numFmt w:val="lowerLetter"/>
      <w:lvlText w:val="%1."/>
      <w:lvlJc w:val="left"/>
      <w:pPr>
        <w:ind w:left="1890" w:hanging="360"/>
      </w:pPr>
      <w:rPr>
        <w:b w:val="0"/>
        <w:i w:val="0"/>
        <w:strike w:val="0"/>
        <w:dstrike w:val="0"/>
        <w:color w:val="auto"/>
        <w:u w:val="none"/>
        <w:effect w:val="none"/>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1" w15:restartNumberingAfterBreak="0">
    <w:nsid w:val="536751C8"/>
    <w:multiLevelType w:val="hybridMultilevel"/>
    <w:tmpl w:val="3402B71A"/>
    <w:lvl w:ilvl="0" w:tplc="D8E0B3FE">
      <w:start w:val="1"/>
      <w:numFmt w:val="decimal"/>
      <w:lvlText w:val="(%1)"/>
      <w:lvlJc w:val="left"/>
      <w:pPr>
        <w:ind w:left="2880" w:hanging="720"/>
      </w:pPr>
      <w:rPr>
        <w:strike w:val="0"/>
        <w:dstrike w:val="0"/>
        <w:u w:val="none"/>
        <w:effect w:val="none"/>
      </w:rPr>
    </w:lvl>
    <w:lvl w:ilvl="1" w:tplc="0C0C0019">
      <w:start w:val="1"/>
      <w:numFmt w:val="lowerLetter"/>
      <w:lvlText w:val="%2."/>
      <w:lvlJc w:val="left"/>
      <w:pPr>
        <w:ind w:left="3240" w:hanging="360"/>
      </w:pPr>
    </w:lvl>
    <w:lvl w:ilvl="2" w:tplc="0C0C001B">
      <w:start w:val="1"/>
      <w:numFmt w:val="lowerRoman"/>
      <w:lvlText w:val="%3."/>
      <w:lvlJc w:val="right"/>
      <w:pPr>
        <w:ind w:left="3960" w:hanging="180"/>
      </w:pPr>
    </w:lvl>
    <w:lvl w:ilvl="3" w:tplc="0C0C000F">
      <w:start w:val="1"/>
      <w:numFmt w:val="decimal"/>
      <w:lvlText w:val="%4."/>
      <w:lvlJc w:val="left"/>
      <w:pPr>
        <w:ind w:left="4680" w:hanging="360"/>
      </w:pPr>
    </w:lvl>
    <w:lvl w:ilvl="4" w:tplc="0C0C0019">
      <w:start w:val="1"/>
      <w:numFmt w:val="lowerLetter"/>
      <w:lvlText w:val="%5."/>
      <w:lvlJc w:val="left"/>
      <w:pPr>
        <w:ind w:left="5400" w:hanging="360"/>
      </w:pPr>
    </w:lvl>
    <w:lvl w:ilvl="5" w:tplc="0C0C001B">
      <w:start w:val="1"/>
      <w:numFmt w:val="lowerRoman"/>
      <w:lvlText w:val="%6."/>
      <w:lvlJc w:val="right"/>
      <w:pPr>
        <w:ind w:left="6120" w:hanging="180"/>
      </w:pPr>
    </w:lvl>
    <w:lvl w:ilvl="6" w:tplc="0C0C000F">
      <w:start w:val="1"/>
      <w:numFmt w:val="decimal"/>
      <w:lvlText w:val="%7."/>
      <w:lvlJc w:val="left"/>
      <w:pPr>
        <w:ind w:left="6840" w:hanging="360"/>
      </w:pPr>
    </w:lvl>
    <w:lvl w:ilvl="7" w:tplc="0C0C0019">
      <w:start w:val="1"/>
      <w:numFmt w:val="lowerLetter"/>
      <w:lvlText w:val="%8."/>
      <w:lvlJc w:val="left"/>
      <w:pPr>
        <w:ind w:left="7560" w:hanging="360"/>
      </w:pPr>
    </w:lvl>
    <w:lvl w:ilvl="8" w:tplc="0C0C001B">
      <w:start w:val="1"/>
      <w:numFmt w:val="lowerRoman"/>
      <w:lvlText w:val="%9."/>
      <w:lvlJc w:val="right"/>
      <w:pPr>
        <w:ind w:left="8280" w:hanging="180"/>
      </w:pPr>
    </w:lvl>
  </w:abstractNum>
  <w:abstractNum w:abstractNumId="42" w15:restartNumberingAfterBreak="0">
    <w:nsid w:val="56DD1E93"/>
    <w:multiLevelType w:val="hybridMultilevel"/>
    <w:tmpl w:val="E6F616FA"/>
    <w:lvl w:ilvl="0" w:tplc="FFFFFFFF">
      <w:start w:val="1"/>
      <w:numFmt w:val="lowerRoman"/>
      <w:lvlText w:val="%1."/>
      <w:lvlJc w:val="left"/>
      <w:pPr>
        <w:ind w:left="720" w:hanging="360"/>
      </w:pPr>
      <w:rPr>
        <w:i w:val="0"/>
      </w:rPr>
    </w:lvl>
    <w:lvl w:ilvl="1" w:tplc="D3C24F64">
      <w:numFmt w:val="bullet"/>
      <w:lvlText w:val="·"/>
      <w:lvlJc w:val="left"/>
      <w:pPr>
        <w:ind w:left="1755" w:hanging="675"/>
      </w:pPr>
      <w:rPr>
        <w:rFonts w:ascii="Cambria" w:eastAsia="Calibri" w:hAnsi="Cambria" w:cs="Times New Roman" w:hint="default"/>
        <w:b/>
        <w:sz w:val="27"/>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58737E79"/>
    <w:multiLevelType w:val="hybridMultilevel"/>
    <w:tmpl w:val="5CD6D5F8"/>
    <w:lvl w:ilvl="0" w:tplc="1FE04A90">
      <w:start w:val="1"/>
      <w:numFmt w:val="low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04A9A4">
      <w:start w:val="1"/>
      <w:numFmt w:val="lowerLetter"/>
      <w:lvlText w:val="%2"/>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78CB6C">
      <w:start w:val="1"/>
      <w:numFmt w:val="lowerRoman"/>
      <w:lvlText w:val="%3"/>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827B5A">
      <w:start w:val="1"/>
      <w:numFmt w:val="decimal"/>
      <w:lvlText w:val="%4"/>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880DF8">
      <w:start w:val="1"/>
      <w:numFmt w:val="lowerLetter"/>
      <w:lvlText w:val="%5"/>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320608">
      <w:start w:val="1"/>
      <w:numFmt w:val="lowerRoman"/>
      <w:lvlText w:val="%6"/>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B41B70">
      <w:start w:val="1"/>
      <w:numFmt w:val="decimal"/>
      <w:lvlText w:val="%7"/>
      <w:lvlJc w:val="left"/>
      <w:pPr>
        <w:ind w:left="5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0F414">
      <w:start w:val="1"/>
      <w:numFmt w:val="lowerLetter"/>
      <w:lvlText w:val="%8"/>
      <w:lvlJc w:val="left"/>
      <w:pPr>
        <w:ind w:left="6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78E716">
      <w:start w:val="1"/>
      <w:numFmt w:val="lowerRoman"/>
      <w:lvlText w:val="%9"/>
      <w:lvlJc w:val="left"/>
      <w:pPr>
        <w:ind w:left="7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A66369D"/>
    <w:multiLevelType w:val="hybridMultilevel"/>
    <w:tmpl w:val="E7AAE78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5" w15:restartNumberingAfterBreak="0">
    <w:nsid w:val="5BE77105"/>
    <w:multiLevelType w:val="multilevel"/>
    <w:tmpl w:val="76B685F4"/>
    <w:lvl w:ilvl="0">
      <w:start w:val="1"/>
      <w:numFmt w:val="lowerLetter"/>
      <w:lvlText w:val="%1."/>
      <w:lvlJc w:val="left"/>
      <w:pPr>
        <w:ind w:left="1800" w:hanging="360"/>
      </w:pPr>
      <w:rPr>
        <w:b w:val="0"/>
        <w:bCs/>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6" w15:restartNumberingAfterBreak="0">
    <w:nsid w:val="64D21EF1"/>
    <w:multiLevelType w:val="hybridMultilevel"/>
    <w:tmpl w:val="4BFC85D6"/>
    <w:lvl w:ilvl="0" w:tplc="7FC64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D85C88"/>
    <w:multiLevelType w:val="hybridMultilevel"/>
    <w:tmpl w:val="39AE59DE"/>
    <w:lvl w:ilvl="0" w:tplc="1D5CB502">
      <w:start w:val="1"/>
      <w:numFmt w:val="upperLetter"/>
      <w:lvlText w:val="%1."/>
      <w:lvlJc w:val="left"/>
      <w:pPr>
        <w:ind w:left="720" w:hanging="360"/>
      </w:pPr>
      <w:rPr>
        <w:rFonts w:cs="Times New Roman"/>
        <w:strike w:val="0"/>
        <w:dstrike w:val="0"/>
        <w:u w:val="none"/>
        <w:effect w:val="none"/>
      </w:rPr>
    </w:lvl>
    <w:lvl w:ilvl="1" w:tplc="AA5E46EE">
      <w:start w:val="1"/>
      <w:numFmt w:val="lowerLetter"/>
      <w:lvlText w:val="%2."/>
      <w:lvlJc w:val="left"/>
      <w:pPr>
        <w:ind w:left="1440" w:hanging="360"/>
      </w:pPr>
      <w:rPr>
        <w:rFonts w:cs="Times New Roman"/>
      </w:rPr>
    </w:lvl>
    <w:lvl w:ilvl="2" w:tplc="76C83BB6">
      <w:start w:val="1"/>
      <w:numFmt w:val="lowerRoman"/>
      <w:lvlText w:val="%3."/>
      <w:lvlJc w:val="right"/>
      <w:pPr>
        <w:ind w:left="2160" w:hanging="180"/>
      </w:pPr>
      <w:rPr>
        <w:rFonts w:cs="Times New Roman"/>
      </w:rPr>
    </w:lvl>
    <w:lvl w:ilvl="3" w:tplc="2558163E">
      <w:start w:val="1"/>
      <w:numFmt w:val="decimal"/>
      <w:lvlText w:val="%4."/>
      <w:lvlJc w:val="left"/>
      <w:pPr>
        <w:ind w:left="2880" w:hanging="360"/>
      </w:pPr>
      <w:rPr>
        <w:rFonts w:cs="Times New Roman"/>
      </w:rPr>
    </w:lvl>
    <w:lvl w:ilvl="4" w:tplc="8B04BCB6">
      <w:start w:val="1"/>
      <w:numFmt w:val="lowerLetter"/>
      <w:lvlText w:val="%5."/>
      <w:lvlJc w:val="left"/>
      <w:pPr>
        <w:ind w:left="3600" w:hanging="360"/>
      </w:pPr>
      <w:rPr>
        <w:rFonts w:cs="Times New Roman"/>
      </w:rPr>
    </w:lvl>
    <w:lvl w:ilvl="5" w:tplc="07FCC942">
      <w:start w:val="1"/>
      <w:numFmt w:val="lowerRoman"/>
      <w:lvlText w:val="%6."/>
      <w:lvlJc w:val="right"/>
      <w:pPr>
        <w:ind w:left="4320" w:hanging="180"/>
      </w:pPr>
      <w:rPr>
        <w:rFonts w:cs="Times New Roman"/>
      </w:rPr>
    </w:lvl>
    <w:lvl w:ilvl="6" w:tplc="883A79DE">
      <w:start w:val="1"/>
      <w:numFmt w:val="decimal"/>
      <w:lvlText w:val="%7."/>
      <w:lvlJc w:val="left"/>
      <w:pPr>
        <w:ind w:left="5040" w:hanging="360"/>
      </w:pPr>
      <w:rPr>
        <w:rFonts w:cs="Times New Roman"/>
      </w:rPr>
    </w:lvl>
    <w:lvl w:ilvl="7" w:tplc="C4A0A86E">
      <w:start w:val="1"/>
      <w:numFmt w:val="lowerLetter"/>
      <w:lvlText w:val="%8."/>
      <w:lvlJc w:val="left"/>
      <w:pPr>
        <w:ind w:left="5760" w:hanging="360"/>
      </w:pPr>
      <w:rPr>
        <w:rFonts w:cs="Times New Roman"/>
      </w:rPr>
    </w:lvl>
    <w:lvl w:ilvl="8" w:tplc="1938FEB2">
      <w:start w:val="1"/>
      <w:numFmt w:val="lowerRoman"/>
      <w:lvlText w:val="%9."/>
      <w:lvlJc w:val="right"/>
      <w:pPr>
        <w:ind w:left="6480" w:hanging="180"/>
      </w:pPr>
      <w:rPr>
        <w:rFonts w:cs="Times New Roman"/>
      </w:rPr>
    </w:lvl>
  </w:abstractNum>
  <w:abstractNum w:abstractNumId="48" w15:restartNumberingAfterBreak="0">
    <w:nsid w:val="67EB67BE"/>
    <w:multiLevelType w:val="hybridMultilevel"/>
    <w:tmpl w:val="932A4C34"/>
    <w:lvl w:ilvl="0" w:tplc="2FC2A256">
      <w:start w:val="1"/>
      <w:numFmt w:val="upperRoman"/>
      <w:lvlText w:val="%1."/>
      <w:lvlJc w:val="left"/>
      <w:pPr>
        <w:ind w:left="1440" w:hanging="720"/>
      </w:pPr>
      <w:rPr>
        <w:rFonts w:eastAsia="Times New Roman" w:cs="Times New Roman"/>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49" w15:restartNumberingAfterBreak="0">
    <w:nsid w:val="6C095696"/>
    <w:multiLevelType w:val="hybridMultilevel"/>
    <w:tmpl w:val="62ACFEF2"/>
    <w:lvl w:ilvl="0" w:tplc="2DF8F924">
      <w:start w:val="5"/>
      <w:numFmt w:val="decimal"/>
      <w:lvlText w:val="%1."/>
      <w:lvlJc w:val="left"/>
      <w:pPr>
        <w:ind w:left="1776" w:hanging="360"/>
      </w:pPr>
      <w:rPr>
        <w:rFonts w:eastAsia="Calibri"/>
      </w:rPr>
    </w:lvl>
    <w:lvl w:ilvl="1" w:tplc="04090019">
      <w:start w:val="1"/>
      <w:numFmt w:val="lowerLetter"/>
      <w:lvlText w:val="%2."/>
      <w:lvlJc w:val="left"/>
      <w:pPr>
        <w:ind w:left="2496" w:hanging="360"/>
      </w:pPr>
    </w:lvl>
    <w:lvl w:ilvl="2" w:tplc="0409001B">
      <w:start w:val="1"/>
      <w:numFmt w:val="lowerRoman"/>
      <w:lvlText w:val="%3."/>
      <w:lvlJc w:val="right"/>
      <w:pPr>
        <w:ind w:left="3216" w:hanging="180"/>
      </w:pPr>
    </w:lvl>
    <w:lvl w:ilvl="3" w:tplc="0409000F">
      <w:start w:val="1"/>
      <w:numFmt w:val="decimal"/>
      <w:lvlText w:val="%4."/>
      <w:lvlJc w:val="left"/>
      <w:pPr>
        <w:ind w:left="3936" w:hanging="360"/>
      </w:pPr>
    </w:lvl>
    <w:lvl w:ilvl="4" w:tplc="04090019">
      <w:start w:val="1"/>
      <w:numFmt w:val="lowerLetter"/>
      <w:lvlText w:val="%5."/>
      <w:lvlJc w:val="left"/>
      <w:pPr>
        <w:ind w:left="4656" w:hanging="360"/>
      </w:pPr>
    </w:lvl>
    <w:lvl w:ilvl="5" w:tplc="0409001B">
      <w:start w:val="1"/>
      <w:numFmt w:val="lowerRoman"/>
      <w:lvlText w:val="%6."/>
      <w:lvlJc w:val="right"/>
      <w:pPr>
        <w:ind w:left="5376" w:hanging="180"/>
      </w:pPr>
    </w:lvl>
    <w:lvl w:ilvl="6" w:tplc="0409000F">
      <w:start w:val="1"/>
      <w:numFmt w:val="decimal"/>
      <w:lvlText w:val="%7."/>
      <w:lvlJc w:val="left"/>
      <w:pPr>
        <w:ind w:left="6096" w:hanging="360"/>
      </w:pPr>
    </w:lvl>
    <w:lvl w:ilvl="7" w:tplc="04090019">
      <w:start w:val="1"/>
      <w:numFmt w:val="lowerLetter"/>
      <w:lvlText w:val="%8."/>
      <w:lvlJc w:val="left"/>
      <w:pPr>
        <w:ind w:left="6816" w:hanging="360"/>
      </w:pPr>
    </w:lvl>
    <w:lvl w:ilvl="8" w:tplc="0409001B">
      <w:start w:val="1"/>
      <w:numFmt w:val="lowerRoman"/>
      <w:lvlText w:val="%9."/>
      <w:lvlJc w:val="right"/>
      <w:pPr>
        <w:ind w:left="7536" w:hanging="180"/>
      </w:pPr>
    </w:lvl>
  </w:abstractNum>
  <w:abstractNum w:abstractNumId="50" w15:restartNumberingAfterBreak="0">
    <w:nsid w:val="6FCD4B06"/>
    <w:multiLevelType w:val="hybridMultilevel"/>
    <w:tmpl w:val="04928D0C"/>
    <w:lvl w:ilvl="0" w:tplc="3F7ABCC8">
      <w:start w:val="5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05B1759"/>
    <w:multiLevelType w:val="hybridMultilevel"/>
    <w:tmpl w:val="81482F74"/>
    <w:lvl w:ilvl="0" w:tplc="04090019">
      <w:start w:val="1"/>
      <w:numFmt w:val="lowerLetter"/>
      <w:lvlText w:val="%1."/>
      <w:lvlJc w:val="left"/>
      <w:pPr>
        <w:ind w:left="1776" w:hanging="360"/>
      </w:pPr>
      <w:rPr>
        <w:rFonts w:hint="default"/>
        <w:b w:val="0"/>
        <w:strike w:val="0"/>
        <w:dstrike w:val="0"/>
        <w:u w:val="none"/>
        <w:effect w:val="none"/>
      </w:r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52" w15:restartNumberingAfterBreak="0">
    <w:nsid w:val="71BA3201"/>
    <w:multiLevelType w:val="hybridMultilevel"/>
    <w:tmpl w:val="BC327BA0"/>
    <w:lvl w:ilvl="0" w:tplc="4E24232E">
      <w:start w:val="1"/>
      <w:numFmt w:val="lowerLetter"/>
      <w:lvlText w:val="%1."/>
      <w:lvlJc w:val="left"/>
      <w:pPr>
        <w:ind w:left="2160" w:hanging="360"/>
      </w:pPr>
      <w:rPr>
        <w:i w:val="0"/>
        <w:strike w:val="0"/>
        <w:dstrike w:val="0"/>
        <w:color w:val="auto"/>
        <w:u w:val="none"/>
        <w:effect w:val="none"/>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53" w15:restartNumberingAfterBreak="0">
    <w:nsid w:val="71C436BC"/>
    <w:multiLevelType w:val="hybridMultilevel"/>
    <w:tmpl w:val="07BCF38E"/>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54" w15:restartNumberingAfterBreak="0">
    <w:nsid w:val="72561EC1"/>
    <w:multiLevelType w:val="hybridMultilevel"/>
    <w:tmpl w:val="927AF322"/>
    <w:lvl w:ilvl="0" w:tplc="04090019">
      <w:start w:val="1"/>
      <w:numFmt w:val="lowerLetter"/>
      <w:lvlText w:val="%1."/>
      <w:lvlJc w:val="left"/>
      <w:pPr>
        <w:ind w:left="2520" w:hanging="360"/>
      </w:pPr>
      <w:rPr>
        <w:b w:val="0"/>
        <w:i w:val="0"/>
      </w:r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abstractNum w:abstractNumId="55" w15:restartNumberingAfterBreak="0">
    <w:nsid w:val="752D003D"/>
    <w:multiLevelType w:val="hybridMultilevel"/>
    <w:tmpl w:val="B404B544"/>
    <w:lvl w:ilvl="0" w:tplc="1B88B308">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5812499"/>
    <w:multiLevelType w:val="hybridMultilevel"/>
    <w:tmpl w:val="3A461DF6"/>
    <w:lvl w:ilvl="0" w:tplc="04090019">
      <w:start w:val="1"/>
      <w:numFmt w:val="lowerLetter"/>
      <w:lvlText w:val="%1."/>
      <w:lvlJc w:val="left"/>
      <w:pPr>
        <w:ind w:left="3384" w:hanging="360"/>
      </w:pPr>
      <w:rPr>
        <w:b w:val="0"/>
        <w:bCs w:val="0"/>
        <w:i w:val="0"/>
        <w:iCs w:val="0"/>
      </w:rPr>
    </w:lvl>
    <w:lvl w:ilvl="1" w:tplc="04090019">
      <w:start w:val="1"/>
      <w:numFmt w:val="lowerLetter"/>
      <w:lvlText w:val="%2."/>
      <w:lvlJc w:val="left"/>
      <w:pPr>
        <w:ind w:left="4104" w:hanging="360"/>
      </w:pPr>
    </w:lvl>
    <w:lvl w:ilvl="2" w:tplc="0409001B">
      <w:start w:val="1"/>
      <w:numFmt w:val="lowerRoman"/>
      <w:lvlText w:val="%3."/>
      <w:lvlJc w:val="right"/>
      <w:pPr>
        <w:ind w:left="4824" w:hanging="180"/>
      </w:pPr>
    </w:lvl>
    <w:lvl w:ilvl="3" w:tplc="0409000F">
      <w:start w:val="1"/>
      <w:numFmt w:val="decimal"/>
      <w:lvlText w:val="%4."/>
      <w:lvlJc w:val="left"/>
      <w:pPr>
        <w:ind w:left="5544" w:hanging="360"/>
      </w:pPr>
    </w:lvl>
    <w:lvl w:ilvl="4" w:tplc="04090019">
      <w:start w:val="1"/>
      <w:numFmt w:val="lowerLetter"/>
      <w:lvlText w:val="%5."/>
      <w:lvlJc w:val="left"/>
      <w:pPr>
        <w:ind w:left="6264" w:hanging="360"/>
      </w:pPr>
    </w:lvl>
    <w:lvl w:ilvl="5" w:tplc="0409001B">
      <w:start w:val="1"/>
      <w:numFmt w:val="lowerRoman"/>
      <w:lvlText w:val="%6."/>
      <w:lvlJc w:val="right"/>
      <w:pPr>
        <w:ind w:left="6984" w:hanging="180"/>
      </w:pPr>
    </w:lvl>
    <w:lvl w:ilvl="6" w:tplc="0409000F">
      <w:start w:val="1"/>
      <w:numFmt w:val="decimal"/>
      <w:lvlText w:val="%7."/>
      <w:lvlJc w:val="left"/>
      <w:pPr>
        <w:ind w:left="7704" w:hanging="360"/>
      </w:pPr>
    </w:lvl>
    <w:lvl w:ilvl="7" w:tplc="04090019">
      <w:start w:val="1"/>
      <w:numFmt w:val="lowerLetter"/>
      <w:lvlText w:val="%8."/>
      <w:lvlJc w:val="left"/>
      <w:pPr>
        <w:ind w:left="8424" w:hanging="360"/>
      </w:pPr>
    </w:lvl>
    <w:lvl w:ilvl="8" w:tplc="0409001B">
      <w:start w:val="1"/>
      <w:numFmt w:val="lowerRoman"/>
      <w:lvlText w:val="%9."/>
      <w:lvlJc w:val="right"/>
      <w:pPr>
        <w:ind w:left="9144" w:hanging="180"/>
      </w:pPr>
    </w:lvl>
  </w:abstractNum>
  <w:abstractNum w:abstractNumId="57" w15:restartNumberingAfterBreak="0">
    <w:nsid w:val="7C66176C"/>
    <w:multiLevelType w:val="hybridMultilevel"/>
    <w:tmpl w:val="F4B8D3BC"/>
    <w:lvl w:ilvl="0" w:tplc="04090019">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58" w15:restartNumberingAfterBreak="0">
    <w:nsid w:val="7D25590E"/>
    <w:multiLevelType w:val="hybridMultilevel"/>
    <w:tmpl w:val="B2B44A1C"/>
    <w:lvl w:ilvl="0" w:tplc="04090019">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D8F3374"/>
    <w:multiLevelType w:val="hybridMultilevel"/>
    <w:tmpl w:val="B628936C"/>
    <w:lvl w:ilvl="0" w:tplc="04090019">
      <w:start w:val="1"/>
      <w:numFmt w:val="lowerLetter"/>
      <w:lvlText w:val="%1."/>
      <w:lvlJc w:val="left"/>
      <w:pPr>
        <w:ind w:left="720" w:hanging="360"/>
      </w:pPr>
      <w:rPr>
        <w:rFonts w:hint="default"/>
        <w:b w:val="0"/>
        <w:b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0" w15:restartNumberingAfterBreak="0">
    <w:nsid w:val="7E6A736F"/>
    <w:multiLevelType w:val="hybridMultilevel"/>
    <w:tmpl w:val="F3EAF9D8"/>
    <w:lvl w:ilvl="0" w:tplc="E8FCC812">
      <w:start w:val="4"/>
      <w:numFmt w:val="decimal"/>
      <w:lvlText w:val="%1."/>
      <w:lvlJc w:val="left"/>
      <w:pPr>
        <w:ind w:left="1530" w:hanging="360"/>
      </w:pPr>
      <w:rPr>
        <w:rFonts w:cs="Times New Roman" w:hint="default"/>
      </w:rPr>
    </w:lvl>
    <w:lvl w:ilvl="1" w:tplc="0C0A0019">
      <w:start w:val="1"/>
      <w:numFmt w:val="lowerLetter"/>
      <w:lvlText w:val="%2."/>
      <w:lvlJc w:val="left"/>
      <w:pPr>
        <w:ind w:left="2250" w:hanging="360"/>
      </w:pPr>
      <w:rPr>
        <w:rFonts w:cs="Times New Roman"/>
      </w:rPr>
    </w:lvl>
    <w:lvl w:ilvl="2" w:tplc="0C0A001B" w:tentative="1">
      <w:start w:val="1"/>
      <w:numFmt w:val="lowerRoman"/>
      <w:lvlText w:val="%3."/>
      <w:lvlJc w:val="right"/>
      <w:pPr>
        <w:ind w:left="2970" w:hanging="180"/>
      </w:pPr>
      <w:rPr>
        <w:rFonts w:cs="Times New Roman"/>
      </w:rPr>
    </w:lvl>
    <w:lvl w:ilvl="3" w:tplc="0C0A000F" w:tentative="1">
      <w:start w:val="1"/>
      <w:numFmt w:val="decimal"/>
      <w:lvlText w:val="%4."/>
      <w:lvlJc w:val="left"/>
      <w:pPr>
        <w:ind w:left="3690" w:hanging="360"/>
      </w:pPr>
      <w:rPr>
        <w:rFonts w:cs="Times New Roman"/>
      </w:rPr>
    </w:lvl>
    <w:lvl w:ilvl="4" w:tplc="0C0A0019" w:tentative="1">
      <w:start w:val="1"/>
      <w:numFmt w:val="lowerLetter"/>
      <w:lvlText w:val="%5."/>
      <w:lvlJc w:val="left"/>
      <w:pPr>
        <w:ind w:left="4410" w:hanging="360"/>
      </w:pPr>
      <w:rPr>
        <w:rFonts w:cs="Times New Roman"/>
      </w:rPr>
    </w:lvl>
    <w:lvl w:ilvl="5" w:tplc="0C0A001B" w:tentative="1">
      <w:start w:val="1"/>
      <w:numFmt w:val="lowerRoman"/>
      <w:lvlText w:val="%6."/>
      <w:lvlJc w:val="right"/>
      <w:pPr>
        <w:ind w:left="5130" w:hanging="180"/>
      </w:pPr>
      <w:rPr>
        <w:rFonts w:cs="Times New Roman"/>
      </w:rPr>
    </w:lvl>
    <w:lvl w:ilvl="6" w:tplc="0C0A000F" w:tentative="1">
      <w:start w:val="1"/>
      <w:numFmt w:val="decimal"/>
      <w:lvlText w:val="%7."/>
      <w:lvlJc w:val="left"/>
      <w:pPr>
        <w:ind w:left="5850" w:hanging="360"/>
      </w:pPr>
      <w:rPr>
        <w:rFonts w:cs="Times New Roman"/>
      </w:rPr>
    </w:lvl>
    <w:lvl w:ilvl="7" w:tplc="0C0A0019" w:tentative="1">
      <w:start w:val="1"/>
      <w:numFmt w:val="lowerLetter"/>
      <w:lvlText w:val="%8."/>
      <w:lvlJc w:val="left"/>
      <w:pPr>
        <w:ind w:left="6570" w:hanging="360"/>
      </w:pPr>
      <w:rPr>
        <w:rFonts w:cs="Times New Roman"/>
      </w:rPr>
    </w:lvl>
    <w:lvl w:ilvl="8" w:tplc="0C0A001B" w:tentative="1">
      <w:start w:val="1"/>
      <w:numFmt w:val="lowerRoman"/>
      <w:lvlText w:val="%9."/>
      <w:lvlJc w:val="right"/>
      <w:pPr>
        <w:ind w:left="7290" w:hanging="180"/>
      </w:pPr>
      <w:rPr>
        <w:rFonts w:cs="Times New Roman"/>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num>
  <w:num w:numId="13">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57"/>
  </w:num>
  <w:num w:numId="18">
    <w:abstractNumId w:val="27"/>
  </w:num>
  <w:num w:numId="19">
    <w:abstractNumId w:val="32"/>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1"/>
  </w:num>
  <w:num w:numId="29">
    <w:abstractNumId w:val="15"/>
  </w:num>
  <w:num w:numId="30">
    <w:abstractNumId w:val="26"/>
  </w:num>
  <w:num w:numId="31">
    <w:abstractNumId w:val="50"/>
  </w:num>
  <w:num w:numId="32">
    <w:abstractNumId w:val="43"/>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58"/>
  </w:num>
  <w:num w:numId="3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56"/>
  </w:num>
  <w:num w:numId="41">
    <w:abstractNumId w:val="39"/>
  </w:num>
  <w:num w:numId="42">
    <w:abstractNumId w:val="45"/>
  </w:num>
  <w:num w:numId="43">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num>
  <w:num w:numId="45">
    <w:abstractNumId w:val="19"/>
  </w:num>
  <w:num w:numId="46">
    <w:abstractNumId w:val="37"/>
  </w:num>
  <w:num w:numId="47">
    <w:abstractNumId w:val="16"/>
  </w:num>
  <w:num w:numId="48">
    <w:abstractNumId w:val="27"/>
  </w:num>
  <w:num w:numId="49">
    <w:abstractNumId w:val="32"/>
  </w:num>
  <w:num w:numId="50">
    <w:abstractNumId w:val="56"/>
  </w:num>
  <w:num w:numId="51">
    <w:abstractNumId w:val="29"/>
  </w:num>
  <w:num w:numId="52">
    <w:abstractNumId w:val="13"/>
  </w:num>
  <w:num w:numId="53">
    <w:abstractNumId w:val="20"/>
  </w:num>
  <w:num w:numId="54">
    <w:abstractNumId w:val="46"/>
  </w:num>
  <w:num w:numId="55">
    <w:abstractNumId w:val="34"/>
  </w:num>
  <w:num w:numId="56">
    <w:abstractNumId w:val="9"/>
  </w:num>
  <w:num w:numId="57">
    <w:abstractNumId w:val="7"/>
  </w:num>
  <w:num w:numId="58">
    <w:abstractNumId w:val="6"/>
  </w:num>
  <w:num w:numId="59">
    <w:abstractNumId w:val="5"/>
  </w:num>
  <w:num w:numId="60">
    <w:abstractNumId w:val="4"/>
  </w:num>
  <w:num w:numId="61">
    <w:abstractNumId w:val="8"/>
  </w:num>
  <w:num w:numId="62">
    <w:abstractNumId w:val="3"/>
  </w:num>
  <w:num w:numId="63">
    <w:abstractNumId w:val="2"/>
  </w:num>
  <w:num w:numId="64">
    <w:abstractNumId w:val="1"/>
  </w:num>
  <w:num w:numId="65">
    <w:abstractNumId w:val="0"/>
  </w:num>
  <w:num w:numId="66">
    <w:abstractNumId w:val="22"/>
  </w:num>
  <w:num w:numId="67">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9420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CD6A620-CCF3-46CD-B257-B76B6709C92F}"/>
    <w:docVar w:name="dgnword-eventsink" w:val="2081216672672"/>
  </w:docVars>
  <w:rsids>
    <w:rsidRoot w:val="00DA1A8E"/>
    <w:rsid w:val="00000D8E"/>
    <w:rsid w:val="00003A34"/>
    <w:rsid w:val="00005C82"/>
    <w:rsid w:val="000073E1"/>
    <w:rsid w:val="00012D0B"/>
    <w:rsid w:val="00015E1B"/>
    <w:rsid w:val="0002025E"/>
    <w:rsid w:val="000277C5"/>
    <w:rsid w:val="00030946"/>
    <w:rsid w:val="0003439E"/>
    <w:rsid w:val="0003512B"/>
    <w:rsid w:val="00035CC2"/>
    <w:rsid w:val="000360B5"/>
    <w:rsid w:val="00040C2D"/>
    <w:rsid w:val="00041083"/>
    <w:rsid w:val="0004220C"/>
    <w:rsid w:val="00042F33"/>
    <w:rsid w:val="000502D4"/>
    <w:rsid w:val="000503DB"/>
    <w:rsid w:val="00050970"/>
    <w:rsid w:val="00050BCE"/>
    <w:rsid w:val="00052A19"/>
    <w:rsid w:val="00053FD1"/>
    <w:rsid w:val="00054C6E"/>
    <w:rsid w:val="00054CD7"/>
    <w:rsid w:val="000564F0"/>
    <w:rsid w:val="00060022"/>
    <w:rsid w:val="000609FB"/>
    <w:rsid w:val="000638D5"/>
    <w:rsid w:val="00065964"/>
    <w:rsid w:val="00070B7A"/>
    <w:rsid w:val="00070E28"/>
    <w:rsid w:val="00071240"/>
    <w:rsid w:val="000779F7"/>
    <w:rsid w:val="00077E33"/>
    <w:rsid w:val="00081225"/>
    <w:rsid w:val="00083106"/>
    <w:rsid w:val="00083C35"/>
    <w:rsid w:val="00084CF1"/>
    <w:rsid w:val="00084E51"/>
    <w:rsid w:val="0008572B"/>
    <w:rsid w:val="0008749B"/>
    <w:rsid w:val="000925F8"/>
    <w:rsid w:val="00093A89"/>
    <w:rsid w:val="00095178"/>
    <w:rsid w:val="00097875"/>
    <w:rsid w:val="00097AD8"/>
    <w:rsid w:val="00097EC7"/>
    <w:rsid w:val="000A0239"/>
    <w:rsid w:val="000A2B27"/>
    <w:rsid w:val="000A39C0"/>
    <w:rsid w:val="000A4886"/>
    <w:rsid w:val="000A512F"/>
    <w:rsid w:val="000A69F4"/>
    <w:rsid w:val="000A6A85"/>
    <w:rsid w:val="000B03F9"/>
    <w:rsid w:val="000B4F01"/>
    <w:rsid w:val="000B5A4E"/>
    <w:rsid w:val="000B65B6"/>
    <w:rsid w:val="000B75B1"/>
    <w:rsid w:val="000B7864"/>
    <w:rsid w:val="000B78D6"/>
    <w:rsid w:val="000C1EA3"/>
    <w:rsid w:val="000C22AC"/>
    <w:rsid w:val="000C373F"/>
    <w:rsid w:val="000C6A0B"/>
    <w:rsid w:val="000D0705"/>
    <w:rsid w:val="000D09C3"/>
    <w:rsid w:val="000D09C7"/>
    <w:rsid w:val="000D0ABE"/>
    <w:rsid w:val="000D0D52"/>
    <w:rsid w:val="000D23BC"/>
    <w:rsid w:val="000D5C8D"/>
    <w:rsid w:val="000D7316"/>
    <w:rsid w:val="000D75D0"/>
    <w:rsid w:val="000E27B1"/>
    <w:rsid w:val="000E36FF"/>
    <w:rsid w:val="000E6F78"/>
    <w:rsid w:val="000F079A"/>
    <w:rsid w:val="000F0B04"/>
    <w:rsid w:val="000F16B7"/>
    <w:rsid w:val="000F3523"/>
    <w:rsid w:val="000F5AB9"/>
    <w:rsid w:val="00100A25"/>
    <w:rsid w:val="00100DDA"/>
    <w:rsid w:val="001022EC"/>
    <w:rsid w:val="001031F2"/>
    <w:rsid w:val="001064FC"/>
    <w:rsid w:val="00107904"/>
    <w:rsid w:val="00110CF1"/>
    <w:rsid w:val="00111B53"/>
    <w:rsid w:val="00112571"/>
    <w:rsid w:val="00112987"/>
    <w:rsid w:val="001141FB"/>
    <w:rsid w:val="00115360"/>
    <w:rsid w:val="001157FD"/>
    <w:rsid w:val="00115E4E"/>
    <w:rsid w:val="0011646F"/>
    <w:rsid w:val="00116CAF"/>
    <w:rsid w:val="00117698"/>
    <w:rsid w:val="00122D6C"/>
    <w:rsid w:val="0012465D"/>
    <w:rsid w:val="0012479C"/>
    <w:rsid w:val="00125610"/>
    <w:rsid w:val="001312B3"/>
    <w:rsid w:val="001318CD"/>
    <w:rsid w:val="00132025"/>
    <w:rsid w:val="001341AB"/>
    <w:rsid w:val="00135F44"/>
    <w:rsid w:val="0013678A"/>
    <w:rsid w:val="001407EB"/>
    <w:rsid w:val="00142800"/>
    <w:rsid w:val="00143F6C"/>
    <w:rsid w:val="0014539D"/>
    <w:rsid w:val="001454D5"/>
    <w:rsid w:val="00147807"/>
    <w:rsid w:val="001509BA"/>
    <w:rsid w:val="00152EF7"/>
    <w:rsid w:val="00154966"/>
    <w:rsid w:val="001703D1"/>
    <w:rsid w:val="00171964"/>
    <w:rsid w:val="00171FD4"/>
    <w:rsid w:val="00172651"/>
    <w:rsid w:val="00173ECD"/>
    <w:rsid w:val="00181484"/>
    <w:rsid w:val="0018181A"/>
    <w:rsid w:val="00182480"/>
    <w:rsid w:val="0018296C"/>
    <w:rsid w:val="0018417D"/>
    <w:rsid w:val="0019062D"/>
    <w:rsid w:val="00192914"/>
    <w:rsid w:val="00192FC3"/>
    <w:rsid w:val="00195AE7"/>
    <w:rsid w:val="00195C7F"/>
    <w:rsid w:val="001978AF"/>
    <w:rsid w:val="00197AC2"/>
    <w:rsid w:val="001A0619"/>
    <w:rsid w:val="001A2481"/>
    <w:rsid w:val="001A3512"/>
    <w:rsid w:val="001A67A7"/>
    <w:rsid w:val="001B0D8F"/>
    <w:rsid w:val="001B1012"/>
    <w:rsid w:val="001B326F"/>
    <w:rsid w:val="001B4920"/>
    <w:rsid w:val="001C1440"/>
    <w:rsid w:val="001C186B"/>
    <w:rsid w:val="001C28FA"/>
    <w:rsid w:val="001C2954"/>
    <w:rsid w:val="001C2F3B"/>
    <w:rsid w:val="001C3D42"/>
    <w:rsid w:val="001D144C"/>
    <w:rsid w:val="001D4952"/>
    <w:rsid w:val="001D60E5"/>
    <w:rsid w:val="001D7631"/>
    <w:rsid w:val="001E1625"/>
    <w:rsid w:val="001E342B"/>
    <w:rsid w:val="001E4EB1"/>
    <w:rsid w:val="001E68FF"/>
    <w:rsid w:val="001F1976"/>
    <w:rsid w:val="001F20CB"/>
    <w:rsid w:val="001F326B"/>
    <w:rsid w:val="001F3351"/>
    <w:rsid w:val="001F4A95"/>
    <w:rsid w:val="001F74EC"/>
    <w:rsid w:val="001F798B"/>
    <w:rsid w:val="00202698"/>
    <w:rsid w:val="00202C76"/>
    <w:rsid w:val="002033F6"/>
    <w:rsid w:val="00205D1A"/>
    <w:rsid w:val="00207ACA"/>
    <w:rsid w:val="00210B70"/>
    <w:rsid w:val="00210DEC"/>
    <w:rsid w:val="00211AFE"/>
    <w:rsid w:val="00216132"/>
    <w:rsid w:val="00216141"/>
    <w:rsid w:val="00221046"/>
    <w:rsid w:val="00223F52"/>
    <w:rsid w:val="002242AA"/>
    <w:rsid w:val="00225241"/>
    <w:rsid w:val="00232D97"/>
    <w:rsid w:val="0023433A"/>
    <w:rsid w:val="002371CF"/>
    <w:rsid w:val="00240D62"/>
    <w:rsid w:val="0024157C"/>
    <w:rsid w:val="002419D9"/>
    <w:rsid w:val="00244C24"/>
    <w:rsid w:val="002454CF"/>
    <w:rsid w:val="002456BD"/>
    <w:rsid w:val="002461B2"/>
    <w:rsid w:val="002471A3"/>
    <w:rsid w:val="00250207"/>
    <w:rsid w:val="00251E9C"/>
    <w:rsid w:val="002545F4"/>
    <w:rsid w:val="00254DDB"/>
    <w:rsid w:val="00255F18"/>
    <w:rsid w:val="00256BF6"/>
    <w:rsid w:val="00261D94"/>
    <w:rsid w:val="0026273B"/>
    <w:rsid w:val="00262F53"/>
    <w:rsid w:val="00263DBF"/>
    <w:rsid w:val="00265C7F"/>
    <w:rsid w:val="0026766F"/>
    <w:rsid w:val="00270A9B"/>
    <w:rsid w:val="002716EC"/>
    <w:rsid w:val="002722D6"/>
    <w:rsid w:val="00274705"/>
    <w:rsid w:val="00280540"/>
    <w:rsid w:val="00281094"/>
    <w:rsid w:val="00281465"/>
    <w:rsid w:val="0028264B"/>
    <w:rsid w:val="00283DC7"/>
    <w:rsid w:val="00284000"/>
    <w:rsid w:val="002879B8"/>
    <w:rsid w:val="00287A11"/>
    <w:rsid w:val="00290589"/>
    <w:rsid w:val="00291391"/>
    <w:rsid w:val="00293236"/>
    <w:rsid w:val="00294A26"/>
    <w:rsid w:val="00295BE9"/>
    <w:rsid w:val="00296214"/>
    <w:rsid w:val="00297193"/>
    <w:rsid w:val="00297979"/>
    <w:rsid w:val="002A279B"/>
    <w:rsid w:val="002A30C8"/>
    <w:rsid w:val="002A316F"/>
    <w:rsid w:val="002A63EA"/>
    <w:rsid w:val="002A64E1"/>
    <w:rsid w:val="002B00E9"/>
    <w:rsid w:val="002B1C21"/>
    <w:rsid w:val="002B3BBB"/>
    <w:rsid w:val="002B5EB2"/>
    <w:rsid w:val="002B6207"/>
    <w:rsid w:val="002C47E3"/>
    <w:rsid w:val="002C7581"/>
    <w:rsid w:val="002D03E1"/>
    <w:rsid w:val="002D0FEE"/>
    <w:rsid w:val="002D61A6"/>
    <w:rsid w:val="002D6E18"/>
    <w:rsid w:val="002D6FDA"/>
    <w:rsid w:val="002E0044"/>
    <w:rsid w:val="002E30A8"/>
    <w:rsid w:val="002E3F71"/>
    <w:rsid w:val="002E67BB"/>
    <w:rsid w:val="002F3526"/>
    <w:rsid w:val="0030226E"/>
    <w:rsid w:val="00305386"/>
    <w:rsid w:val="00305442"/>
    <w:rsid w:val="0030569E"/>
    <w:rsid w:val="00310418"/>
    <w:rsid w:val="00313575"/>
    <w:rsid w:val="00314368"/>
    <w:rsid w:val="00315292"/>
    <w:rsid w:val="00316A98"/>
    <w:rsid w:val="00316FC5"/>
    <w:rsid w:val="00322155"/>
    <w:rsid w:val="00325979"/>
    <w:rsid w:val="00326014"/>
    <w:rsid w:val="00326048"/>
    <w:rsid w:val="003273B6"/>
    <w:rsid w:val="003345B2"/>
    <w:rsid w:val="0033767B"/>
    <w:rsid w:val="003402CA"/>
    <w:rsid w:val="003412E2"/>
    <w:rsid w:val="0034219F"/>
    <w:rsid w:val="00342D26"/>
    <w:rsid w:val="0034332F"/>
    <w:rsid w:val="003439E4"/>
    <w:rsid w:val="003455E9"/>
    <w:rsid w:val="0034601E"/>
    <w:rsid w:val="00354BB4"/>
    <w:rsid w:val="00355FA6"/>
    <w:rsid w:val="0035797A"/>
    <w:rsid w:val="00363D13"/>
    <w:rsid w:val="00371488"/>
    <w:rsid w:val="00375724"/>
    <w:rsid w:val="00376598"/>
    <w:rsid w:val="0038059B"/>
    <w:rsid w:val="0038074F"/>
    <w:rsid w:val="003808F7"/>
    <w:rsid w:val="00380A37"/>
    <w:rsid w:val="00385CF9"/>
    <w:rsid w:val="003869F0"/>
    <w:rsid w:val="00391519"/>
    <w:rsid w:val="00393EE7"/>
    <w:rsid w:val="003957CC"/>
    <w:rsid w:val="003A1964"/>
    <w:rsid w:val="003B0233"/>
    <w:rsid w:val="003B1FBC"/>
    <w:rsid w:val="003B3436"/>
    <w:rsid w:val="003B4234"/>
    <w:rsid w:val="003B753D"/>
    <w:rsid w:val="003C0534"/>
    <w:rsid w:val="003C30B0"/>
    <w:rsid w:val="003C3AA4"/>
    <w:rsid w:val="003C5115"/>
    <w:rsid w:val="003D09B8"/>
    <w:rsid w:val="003D130D"/>
    <w:rsid w:val="003D19D9"/>
    <w:rsid w:val="003D6B89"/>
    <w:rsid w:val="003E0999"/>
    <w:rsid w:val="003E1B1C"/>
    <w:rsid w:val="003E37CC"/>
    <w:rsid w:val="003E5D1D"/>
    <w:rsid w:val="003E6D3B"/>
    <w:rsid w:val="003F14F7"/>
    <w:rsid w:val="003F72BB"/>
    <w:rsid w:val="00400C91"/>
    <w:rsid w:val="00400DF5"/>
    <w:rsid w:val="004075D9"/>
    <w:rsid w:val="00416565"/>
    <w:rsid w:val="00426D3A"/>
    <w:rsid w:val="00426D52"/>
    <w:rsid w:val="00427F98"/>
    <w:rsid w:val="0043084F"/>
    <w:rsid w:val="004334EE"/>
    <w:rsid w:val="00433D01"/>
    <w:rsid w:val="00435055"/>
    <w:rsid w:val="00435FE2"/>
    <w:rsid w:val="004370AA"/>
    <w:rsid w:val="00440979"/>
    <w:rsid w:val="004410B2"/>
    <w:rsid w:val="004413BF"/>
    <w:rsid w:val="00441C4F"/>
    <w:rsid w:val="00442193"/>
    <w:rsid w:val="00443D24"/>
    <w:rsid w:val="00443F8B"/>
    <w:rsid w:val="0044569F"/>
    <w:rsid w:val="004460C2"/>
    <w:rsid w:val="00447DB3"/>
    <w:rsid w:val="004520FD"/>
    <w:rsid w:val="00454E74"/>
    <w:rsid w:val="004573BC"/>
    <w:rsid w:val="0046281B"/>
    <w:rsid w:val="00465ADB"/>
    <w:rsid w:val="004661D7"/>
    <w:rsid w:val="00471523"/>
    <w:rsid w:val="0047195A"/>
    <w:rsid w:val="004730C0"/>
    <w:rsid w:val="00475B06"/>
    <w:rsid w:val="00484BEA"/>
    <w:rsid w:val="00490D61"/>
    <w:rsid w:val="004932A4"/>
    <w:rsid w:val="00494E11"/>
    <w:rsid w:val="0049714A"/>
    <w:rsid w:val="004A2926"/>
    <w:rsid w:val="004A44BB"/>
    <w:rsid w:val="004A7F93"/>
    <w:rsid w:val="004B0ECC"/>
    <w:rsid w:val="004B2DBC"/>
    <w:rsid w:val="004B3596"/>
    <w:rsid w:val="004C04BE"/>
    <w:rsid w:val="004C40FD"/>
    <w:rsid w:val="004C6034"/>
    <w:rsid w:val="004C6AE6"/>
    <w:rsid w:val="004C70A8"/>
    <w:rsid w:val="004D0D57"/>
    <w:rsid w:val="004D190B"/>
    <w:rsid w:val="004D3312"/>
    <w:rsid w:val="004D6079"/>
    <w:rsid w:val="004D6DD0"/>
    <w:rsid w:val="004D7101"/>
    <w:rsid w:val="004D7FDE"/>
    <w:rsid w:val="004E138E"/>
    <w:rsid w:val="004E351D"/>
    <w:rsid w:val="004E7335"/>
    <w:rsid w:val="004F2856"/>
    <w:rsid w:val="004F3047"/>
    <w:rsid w:val="004F398F"/>
    <w:rsid w:val="004F3EA0"/>
    <w:rsid w:val="004F4369"/>
    <w:rsid w:val="004F6ABF"/>
    <w:rsid w:val="004F7500"/>
    <w:rsid w:val="0050064C"/>
    <w:rsid w:val="00500B24"/>
    <w:rsid w:val="00501FB5"/>
    <w:rsid w:val="00502AFC"/>
    <w:rsid w:val="00504868"/>
    <w:rsid w:val="00505D52"/>
    <w:rsid w:val="00507FF1"/>
    <w:rsid w:val="005101D0"/>
    <w:rsid w:val="00512F56"/>
    <w:rsid w:val="00517C45"/>
    <w:rsid w:val="005209F6"/>
    <w:rsid w:val="00522490"/>
    <w:rsid w:val="005262C9"/>
    <w:rsid w:val="00526D84"/>
    <w:rsid w:val="005279DB"/>
    <w:rsid w:val="00530634"/>
    <w:rsid w:val="005306E3"/>
    <w:rsid w:val="00530926"/>
    <w:rsid w:val="00531DF4"/>
    <w:rsid w:val="00532741"/>
    <w:rsid w:val="005338AA"/>
    <w:rsid w:val="00537660"/>
    <w:rsid w:val="00540443"/>
    <w:rsid w:val="0054275E"/>
    <w:rsid w:val="00552DD6"/>
    <w:rsid w:val="0055322F"/>
    <w:rsid w:val="005608AC"/>
    <w:rsid w:val="00561231"/>
    <w:rsid w:val="00561781"/>
    <w:rsid w:val="00561F9F"/>
    <w:rsid w:val="00564C22"/>
    <w:rsid w:val="00565CD8"/>
    <w:rsid w:val="00567397"/>
    <w:rsid w:val="00567534"/>
    <w:rsid w:val="005741BB"/>
    <w:rsid w:val="005751D6"/>
    <w:rsid w:val="005823B9"/>
    <w:rsid w:val="005826BA"/>
    <w:rsid w:val="00583999"/>
    <w:rsid w:val="00583B4A"/>
    <w:rsid w:val="005858FE"/>
    <w:rsid w:val="005868F7"/>
    <w:rsid w:val="00586918"/>
    <w:rsid w:val="00593B32"/>
    <w:rsid w:val="00594060"/>
    <w:rsid w:val="00595663"/>
    <w:rsid w:val="00595C94"/>
    <w:rsid w:val="00595E43"/>
    <w:rsid w:val="00596B85"/>
    <w:rsid w:val="005A0889"/>
    <w:rsid w:val="005A17C1"/>
    <w:rsid w:val="005A7F90"/>
    <w:rsid w:val="005B167A"/>
    <w:rsid w:val="005B4D71"/>
    <w:rsid w:val="005B557F"/>
    <w:rsid w:val="005B7F00"/>
    <w:rsid w:val="005B7F71"/>
    <w:rsid w:val="005C16E5"/>
    <w:rsid w:val="005C3CA7"/>
    <w:rsid w:val="005C3CF5"/>
    <w:rsid w:val="005C4148"/>
    <w:rsid w:val="005C5676"/>
    <w:rsid w:val="005C63C0"/>
    <w:rsid w:val="005D0F75"/>
    <w:rsid w:val="005D1413"/>
    <w:rsid w:val="005D41FA"/>
    <w:rsid w:val="005D66FD"/>
    <w:rsid w:val="005D6796"/>
    <w:rsid w:val="005E0993"/>
    <w:rsid w:val="005E3448"/>
    <w:rsid w:val="005E4861"/>
    <w:rsid w:val="005E7A76"/>
    <w:rsid w:val="005F01B9"/>
    <w:rsid w:val="005F0596"/>
    <w:rsid w:val="005F0A2B"/>
    <w:rsid w:val="005F0E2A"/>
    <w:rsid w:val="005F28F6"/>
    <w:rsid w:val="005F347C"/>
    <w:rsid w:val="005F3CCB"/>
    <w:rsid w:val="005F3D25"/>
    <w:rsid w:val="005F3D96"/>
    <w:rsid w:val="005F3E13"/>
    <w:rsid w:val="00602563"/>
    <w:rsid w:val="00602EE0"/>
    <w:rsid w:val="00605B3C"/>
    <w:rsid w:val="006100A5"/>
    <w:rsid w:val="006109E0"/>
    <w:rsid w:val="00611431"/>
    <w:rsid w:val="00611A1D"/>
    <w:rsid w:val="0061237D"/>
    <w:rsid w:val="006125CF"/>
    <w:rsid w:val="006134FE"/>
    <w:rsid w:val="006253D8"/>
    <w:rsid w:val="00630A2F"/>
    <w:rsid w:val="006351A9"/>
    <w:rsid w:val="00635426"/>
    <w:rsid w:val="00640BD5"/>
    <w:rsid w:val="00642F03"/>
    <w:rsid w:val="0064404A"/>
    <w:rsid w:val="0064586A"/>
    <w:rsid w:val="00647C26"/>
    <w:rsid w:val="00651093"/>
    <w:rsid w:val="006526F8"/>
    <w:rsid w:val="00654CFE"/>
    <w:rsid w:val="00657956"/>
    <w:rsid w:val="006609C4"/>
    <w:rsid w:val="00660A5B"/>
    <w:rsid w:val="0066188C"/>
    <w:rsid w:val="00661C0F"/>
    <w:rsid w:val="00662412"/>
    <w:rsid w:val="00663157"/>
    <w:rsid w:val="006739FC"/>
    <w:rsid w:val="00673C11"/>
    <w:rsid w:val="00673DD5"/>
    <w:rsid w:val="00683558"/>
    <w:rsid w:val="006867E2"/>
    <w:rsid w:val="00687339"/>
    <w:rsid w:val="0069001F"/>
    <w:rsid w:val="006929D3"/>
    <w:rsid w:val="00692CDB"/>
    <w:rsid w:val="00693CE7"/>
    <w:rsid w:val="006A2A69"/>
    <w:rsid w:val="006A516B"/>
    <w:rsid w:val="006A5E19"/>
    <w:rsid w:val="006A6472"/>
    <w:rsid w:val="006A7658"/>
    <w:rsid w:val="006B753E"/>
    <w:rsid w:val="006C30AA"/>
    <w:rsid w:val="006C4231"/>
    <w:rsid w:val="006C4767"/>
    <w:rsid w:val="006C58B0"/>
    <w:rsid w:val="006C624A"/>
    <w:rsid w:val="006D1376"/>
    <w:rsid w:val="006D4272"/>
    <w:rsid w:val="006E2A31"/>
    <w:rsid w:val="006E419C"/>
    <w:rsid w:val="006E4629"/>
    <w:rsid w:val="006E7FBF"/>
    <w:rsid w:val="006F04BC"/>
    <w:rsid w:val="006F2641"/>
    <w:rsid w:val="006F3746"/>
    <w:rsid w:val="006F5101"/>
    <w:rsid w:val="006F6F58"/>
    <w:rsid w:val="006F7154"/>
    <w:rsid w:val="00702655"/>
    <w:rsid w:val="00705A38"/>
    <w:rsid w:val="0071060D"/>
    <w:rsid w:val="00710BA5"/>
    <w:rsid w:val="00711140"/>
    <w:rsid w:val="0071166E"/>
    <w:rsid w:val="00712380"/>
    <w:rsid w:val="0071283F"/>
    <w:rsid w:val="0071686C"/>
    <w:rsid w:val="00721CF2"/>
    <w:rsid w:val="00724405"/>
    <w:rsid w:val="00726DEE"/>
    <w:rsid w:val="00726EEA"/>
    <w:rsid w:val="00730858"/>
    <w:rsid w:val="00732738"/>
    <w:rsid w:val="00734C19"/>
    <w:rsid w:val="00735FDD"/>
    <w:rsid w:val="007421F6"/>
    <w:rsid w:val="007442D5"/>
    <w:rsid w:val="00744DC6"/>
    <w:rsid w:val="00745FD6"/>
    <w:rsid w:val="00746A35"/>
    <w:rsid w:val="00750664"/>
    <w:rsid w:val="00753944"/>
    <w:rsid w:val="0075649D"/>
    <w:rsid w:val="00756C53"/>
    <w:rsid w:val="007605E3"/>
    <w:rsid w:val="00762AE1"/>
    <w:rsid w:val="00763994"/>
    <w:rsid w:val="00766BD0"/>
    <w:rsid w:val="00766D31"/>
    <w:rsid w:val="00771566"/>
    <w:rsid w:val="0077262D"/>
    <w:rsid w:val="0077431C"/>
    <w:rsid w:val="0077436F"/>
    <w:rsid w:val="00777438"/>
    <w:rsid w:val="00780447"/>
    <w:rsid w:val="00782558"/>
    <w:rsid w:val="00785439"/>
    <w:rsid w:val="00785A20"/>
    <w:rsid w:val="00786994"/>
    <w:rsid w:val="007A0218"/>
    <w:rsid w:val="007A47D2"/>
    <w:rsid w:val="007A7AB3"/>
    <w:rsid w:val="007B0DF4"/>
    <w:rsid w:val="007B176E"/>
    <w:rsid w:val="007B5B19"/>
    <w:rsid w:val="007B63F4"/>
    <w:rsid w:val="007B6975"/>
    <w:rsid w:val="007C02A1"/>
    <w:rsid w:val="007C4741"/>
    <w:rsid w:val="007C4FD4"/>
    <w:rsid w:val="007D607A"/>
    <w:rsid w:val="007D6253"/>
    <w:rsid w:val="007D70CE"/>
    <w:rsid w:val="007D7464"/>
    <w:rsid w:val="007D7BA4"/>
    <w:rsid w:val="007E086C"/>
    <w:rsid w:val="007E143E"/>
    <w:rsid w:val="007E1C52"/>
    <w:rsid w:val="007E1F81"/>
    <w:rsid w:val="007E27AE"/>
    <w:rsid w:val="007F19DD"/>
    <w:rsid w:val="007F257D"/>
    <w:rsid w:val="007F4074"/>
    <w:rsid w:val="007F43B1"/>
    <w:rsid w:val="007F63F8"/>
    <w:rsid w:val="008017E5"/>
    <w:rsid w:val="0080346E"/>
    <w:rsid w:val="00803E6E"/>
    <w:rsid w:val="008044D9"/>
    <w:rsid w:val="008050A0"/>
    <w:rsid w:val="00805509"/>
    <w:rsid w:val="008063EB"/>
    <w:rsid w:val="00806A99"/>
    <w:rsid w:val="008101E1"/>
    <w:rsid w:val="00810278"/>
    <w:rsid w:val="00811C28"/>
    <w:rsid w:val="008132C4"/>
    <w:rsid w:val="00814E50"/>
    <w:rsid w:val="0081799F"/>
    <w:rsid w:val="0082109C"/>
    <w:rsid w:val="00823C5F"/>
    <w:rsid w:val="008252A9"/>
    <w:rsid w:val="00825391"/>
    <w:rsid w:val="00826B49"/>
    <w:rsid w:val="00827580"/>
    <w:rsid w:val="00827DEA"/>
    <w:rsid w:val="008363DD"/>
    <w:rsid w:val="00836C36"/>
    <w:rsid w:val="00836E33"/>
    <w:rsid w:val="008404B2"/>
    <w:rsid w:val="00841D65"/>
    <w:rsid w:val="0084374F"/>
    <w:rsid w:val="00846FC8"/>
    <w:rsid w:val="00850970"/>
    <w:rsid w:val="00851173"/>
    <w:rsid w:val="00851442"/>
    <w:rsid w:val="008525A2"/>
    <w:rsid w:val="0085273A"/>
    <w:rsid w:val="0085463F"/>
    <w:rsid w:val="008552EA"/>
    <w:rsid w:val="00856DAB"/>
    <w:rsid w:val="008606C4"/>
    <w:rsid w:val="0086164C"/>
    <w:rsid w:val="00864C34"/>
    <w:rsid w:val="00864F5B"/>
    <w:rsid w:val="00865759"/>
    <w:rsid w:val="0086577B"/>
    <w:rsid w:val="0086605E"/>
    <w:rsid w:val="00866FD4"/>
    <w:rsid w:val="008729AC"/>
    <w:rsid w:val="00876312"/>
    <w:rsid w:val="00876E64"/>
    <w:rsid w:val="00877F2C"/>
    <w:rsid w:val="0088186E"/>
    <w:rsid w:val="008821E4"/>
    <w:rsid w:val="00883869"/>
    <w:rsid w:val="00890F3B"/>
    <w:rsid w:val="008925D2"/>
    <w:rsid w:val="00895493"/>
    <w:rsid w:val="00895CE9"/>
    <w:rsid w:val="00896404"/>
    <w:rsid w:val="008969A0"/>
    <w:rsid w:val="008A15E1"/>
    <w:rsid w:val="008A3250"/>
    <w:rsid w:val="008A5C1F"/>
    <w:rsid w:val="008A6546"/>
    <w:rsid w:val="008A72B7"/>
    <w:rsid w:val="008B0F70"/>
    <w:rsid w:val="008B4852"/>
    <w:rsid w:val="008B5D68"/>
    <w:rsid w:val="008B5E27"/>
    <w:rsid w:val="008B6F9B"/>
    <w:rsid w:val="008C608F"/>
    <w:rsid w:val="008C6838"/>
    <w:rsid w:val="008C6BDB"/>
    <w:rsid w:val="008D005B"/>
    <w:rsid w:val="008D33F2"/>
    <w:rsid w:val="008D358F"/>
    <w:rsid w:val="008D657B"/>
    <w:rsid w:val="008E29C0"/>
    <w:rsid w:val="008E3346"/>
    <w:rsid w:val="008E3AA0"/>
    <w:rsid w:val="008E4635"/>
    <w:rsid w:val="008E4D08"/>
    <w:rsid w:val="008E52F2"/>
    <w:rsid w:val="008E5869"/>
    <w:rsid w:val="008E5AB9"/>
    <w:rsid w:val="008E5BAE"/>
    <w:rsid w:val="008E6DD9"/>
    <w:rsid w:val="008E740D"/>
    <w:rsid w:val="008F15F2"/>
    <w:rsid w:val="008F465B"/>
    <w:rsid w:val="00901A9A"/>
    <w:rsid w:val="0090297A"/>
    <w:rsid w:val="0090308D"/>
    <w:rsid w:val="00906283"/>
    <w:rsid w:val="00906E02"/>
    <w:rsid w:val="0091023E"/>
    <w:rsid w:val="009112A7"/>
    <w:rsid w:val="0091162C"/>
    <w:rsid w:val="0091243F"/>
    <w:rsid w:val="00916A95"/>
    <w:rsid w:val="00920A61"/>
    <w:rsid w:val="00920C82"/>
    <w:rsid w:val="00920F3C"/>
    <w:rsid w:val="00923A9C"/>
    <w:rsid w:val="009260F8"/>
    <w:rsid w:val="00933FAB"/>
    <w:rsid w:val="00934672"/>
    <w:rsid w:val="00934BAF"/>
    <w:rsid w:val="00934BBF"/>
    <w:rsid w:val="00935286"/>
    <w:rsid w:val="00936D8C"/>
    <w:rsid w:val="009375BC"/>
    <w:rsid w:val="00937B77"/>
    <w:rsid w:val="00943FC0"/>
    <w:rsid w:val="00945033"/>
    <w:rsid w:val="00950103"/>
    <w:rsid w:val="009505F4"/>
    <w:rsid w:val="00950969"/>
    <w:rsid w:val="00955B35"/>
    <w:rsid w:val="0096596A"/>
    <w:rsid w:val="00967321"/>
    <w:rsid w:val="00967AC5"/>
    <w:rsid w:val="00970B09"/>
    <w:rsid w:val="00970CA3"/>
    <w:rsid w:val="00973544"/>
    <w:rsid w:val="00975369"/>
    <w:rsid w:val="0097647A"/>
    <w:rsid w:val="009869B9"/>
    <w:rsid w:val="00995A1E"/>
    <w:rsid w:val="009961A6"/>
    <w:rsid w:val="009A25E4"/>
    <w:rsid w:val="009A2B81"/>
    <w:rsid w:val="009A35F0"/>
    <w:rsid w:val="009B2569"/>
    <w:rsid w:val="009B3592"/>
    <w:rsid w:val="009B4203"/>
    <w:rsid w:val="009B6B73"/>
    <w:rsid w:val="009B780B"/>
    <w:rsid w:val="009B7CAE"/>
    <w:rsid w:val="009C0445"/>
    <w:rsid w:val="009C078F"/>
    <w:rsid w:val="009C2624"/>
    <w:rsid w:val="009C4072"/>
    <w:rsid w:val="009C4FC3"/>
    <w:rsid w:val="009C5318"/>
    <w:rsid w:val="009C5ACB"/>
    <w:rsid w:val="009C60D3"/>
    <w:rsid w:val="009C7C73"/>
    <w:rsid w:val="009C7D30"/>
    <w:rsid w:val="009D03A6"/>
    <w:rsid w:val="009D075C"/>
    <w:rsid w:val="009D0BB3"/>
    <w:rsid w:val="009D27FE"/>
    <w:rsid w:val="009D44A3"/>
    <w:rsid w:val="009D47A0"/>
    <w:rsid w:val="009D69B8"/>
    <w:rsid w:val="009E75A7"/>
    <w:rsid w:val="009F02CB"/>
    <w:rsid w:val="009F1601"/>
    <w:rsid w:val="009F1712"/>
    <w:rsid w:val="009F2D72"/>
    <w:rsid w:val="009F477D"/>
    <w:rsid w:val="009F5C0B"/>
    <w:rsid w:val="00A001AC"/>
    <w:rsid w:val="00A07A62"/>
    <w:rsid w:val="00A10EAE"/>
    <w:rsid w:val="00A10F18"/>
    <w:rsid w:val="00A11B16"/>
    <w:rsid w:val="00A12D2D"/>
    <w:rsid w:val="00A13888"/>
    <w:rsid w:val="00A1392B"/>
    <w:rsid w:val="00A15879"/>
    <w:rsid w:val="00A21505"/>
    <w:rsid w:val="00A242EA"/>
    <w:rsid w:val="00A25016"/>
    <w:rsid w:val="00A25381"/>
    <w:rsid w:val="00A25898"/>
    <w:rsid w:val="00A27AD1"/>
    <w:rsid w:val="00A318D5"/>
    <w:rsid w:val="00A31ED8"/>
    <w:rsid w:val="00A3395C"/>
    <w:rsid w:val="00A36EEF"/>
    <w:rsid w:val="00A575FE"/>
    <w:rsid w:val="00A62C8F"/>
    <w:rsid w:val="00A63F86"/>
    <w:rsid w:val="00A64538"/>
    <w:rsid w:val="00A670E0"/>
    <w:rsid w:val="00A705B0"/>
    <w:rsid w:val="00A70C1A"/>
    <w:rsid w:val="00A710B9"/>
    <w:rsid w:val="00A7209F"/>
    <w:rsid w:val="00A74D34"/>
    <w:rsid w:val="00A75296"/>
    <w:rsid w:val="00A75664"/>
    <w:rsid w:val="00A76131"/>
    <w:rsid w:val="00A771F3"/>
    <w:rsid w:val="00A772D9"/>
    <w:rsid w:val="00A7774B"/>
    <w:rsid w:val="00A77DDE"/>
    <w:rsid w:val="00A80D12"/>
    <w:rsid w:val="00A80D7F"/>
    <w:rsid w:val="00A8518B"/>
    <w:rsid w:val="00A921BE"/>
    <w:rsid w:val="00A939FF"/>
    <w:rsid w:val="00A947EF"/>
    <w:rsid w:val="00AA025A"/>
    <w:rsid w:val="00AA1459"/>
    <w:rsid w:val="00AA1647"/>
    <w:rsid w:val="00AA2FCA"/>
    <w:rsid w:val="00AA476E"/>
    <w:rsid w:val="00AA6DD9"/>
    <w:rsid w:val="00AA72D9"/>
    <w:rsid w:val="00AB1460"/>
    <w:rsid w:val="00AB2921"/>
    <w:rsid w:val="00AB379D"/>
    <w:rsid w:val="00AB608C"/>
    <w:rsid w:val="00AB6CD5"/>
    <w:rsid w:val="00AB7454"/>
    <w:rsid w:val="00AC18AD"/>
    <w:rsid w:val="00AC41C0"/>
    <w:rsid w:val="00AC68A2"/>
    <w:rsid w:val="00AD0BAE"/>
    <w:rsid w:val="00AD47F6"/>
    <w:rsid w:val="00AD64F2"/>
    <w:rsid w:val="00AD6FF1"/>
    <w:rsid w:val="00AE0B20"/>
    <w:rsid w:val="00AE15F8"/>
    <w:rsid w:val="00AE27DF"/>
    <w:rsid w:val="00AE432F"/>
    <w:rsid w:val="00AE520B"/>
    <w:rsid w:val="00AE5AF7"/>
    <w:rsid w:val="00AF3C43"/>
    <w:rsid w:val="00B02939"/>
    <w:rsid w:val="00B02BD5"/>
    <w:rsid w:val="00B079CA"/>
    <w:rsid w:val="00B17436"/>
    <w:rsid w:val="00B229B5"/>
    <w:rsid w:val="00B24238"/>
    <w:rsid w:val="00B304C5"/>
    <w:rsid w:val="00B307C1"/>
    <w:rsid w:val="00B342CE"/>
    <w:rsid w:val="00B4074D"/>
    <w:rsid w:val="00B426D4"/>
    <w:rsid w:val="00B43262"/>
    <w:rsid w:val="00B44F1C"/>
    <w:rsid w:val="00B45347"/>
    <w:rsid w:val="00B47FB5"/>
    <w:rsid w:val="00B512A8"/>
    <w:rsid w:val="00B51B69"/>
    <w:rsid w:val="00B51E1D"/>
    <w:rsid w:val="00B53210"/>
    <w:rsid w:val="00B61467"/>
    <w:rsid w:val="00B61FC3"/>
    <w:rsid w:val="00B6323C"/>
    <w:rsid w:val="00B639DE"/>
    <w:rsid w:val="00B674B5"/>
    <w:rsid w:val="00B67A51"/>
    <w:rsid w:val="00B70CBE"/>
    <w:rsid w:val="00B74066"/>
    <w:rsid w:val="00B74593"/>
    <w:rsid w:val="00B753FE"/>
    <w:rsid w:val="00B75ACB"/>
    <w:rsid w:val="00B75D96"/>
    <w:rsid w:val="00B806E1"/>
    <w:rsid w:val="00B814A3"/>
    <w:rsid w:val="00B81F87"/>
    <w:rsid w:val="00B85DC6"/>
    <w:rsid w:val="00B85EA9"/>
    <w:rsid w:val="00B86383"/>
    <w:rsid w:val="00B90381"/>
    <w:rsid w:val="00B9272C"/>
    <w:rsid w:val="00B934EA"/>
    <w:rsid w:val="00B95D21"/>
    <w:rsid w:val="00B966A1"/>
    <w:rsid w:val="00BA2F32"/>
    <w:rsid w:val="00BA3053"/>
    <w:rsid w:val="00BA4BB1"/>
    <w:rsid w:val="00BB1977"/>
    <w:rsid w:val="00BB2BAA"/>
    <w:rsid w:val="00BB5934"/>
    <w:rsid w:val="00BB61E4"/>
    <w:rsid w:val="00BB6946"/>
    <w:rsid w:val="00BB7E92"/>
    <w:rsid w:val="00BC0D15"/>
    <w:rsid w:val="00BC13FF"/>
    <w:rsid w:val="00BC47D4"/>
    <w:rsid w:val="00BD0B89"/>
    <w:rsid w:val="00BD106D"/>
    <w:rsid w:val="00BD1715"/>
    <w:rsid w:val="00BD2549"/>
    <w:rsid w:val="00BD3D36"/>
    <w:rsid w:val="00BD5C13"/>
    <w:rsid w:val="00BD697B"/>
    <w:rsid w:val="00BD7C8B"/>
    <w:rsid w:val="00BE0341"/>
    <w:rsid w:val="00BE2127"/>
    <w:rsid w:val="00BE3365"/>
    <w:rsid w:val="00BE4941"/>
    <w:rsid w:val="00BE4DEB"/>
    <w:rsid w:val="00BE55F7"/>
    <w:rsid w:val="00BF0EDD"/>
    <w:rsid w:val="00BF0F2D"/>
    <w:rsid w:val="00BF21D9"/>
    <w:rsid w:val="00BF3D47"/>
    <w:rsid w:val="00BF42F6"/>
    <w:rsid w:val="00BF4A96"/>
    <w:rsid w:val="00C00BEF"/>
    <w:rsid w:val="00C02446"/>
    <w:rsid w:val="00C03D30"/>
    <w:rsid w:val="00C063A7"/>
    <w:rsid w:val="00C06BAF"/>
    <w:rsid w:val="00C0762D"/>
    <w:rsid w:val="00C10638"/>
    <w:rsid w:val="00C12C6C"/>
    <w:rsid w:val="00C13C0F"/>
    <w:rsid w:val="00C13DCF"/>
    <w:rsid w:val="00C14402"/>
    <w:rsid w:val="00C17882"/>
    <w:rsid w:val="00C24F3C"/>
    <w:rsid w:val="00C24FC5"/>
    <w:rsid w:val="00C254BA"/>
    <w:rsid w:val="00C26E1A"/>
    <w:rsid w:val="00C27EB6"/>
    <w:rsid w:val="00C35535"/>
    <w:rsid w:val="00C35595"/>
    <w:rsid w:val="00C36F4F"/>
    <w:rsid w:val="00C436DC"/>
    <w:rsid w:val="00C43779"/>
    <w:rsid w:val="00C4448B"/>
    <w:rsid w:val="00C44E15"/>
    <w:rsid w:val="00C4686F"/>
    <w:rsid w:val="00C46DF0"/>
    <w:rsid w:val="00C47653"/>
    <w:rsid w:val="00C50C0E"/>
    <w:rsid w:val="00C51357"/>
    <w:rsid w:val="00C522C4"/>
    <w:rsid w:val="00C52C9A"/>
    <w:rsid w:val="00C53F99"/>
    <w:rsid w:val="00C541A9"/>
    <w:rsid w:val="00C54249"/>
    <w:rsid w:val="00C5468D"/>
    <w:rsid w:val="00C561E8"/>
    <w:rsid w:val="00C56801"/>
    <w:rsid w:val="00C61B95"/>
    <w:rsid w:val="00C61E9F"/>
    <w:rsid w:val="00C62488"/>
    <w:rsid w:val="00C6279C"/>
    <w:rsid w:val="00C62EC5"/>
    <w:rsid w:val="00C635B8"/>
    <w:rsid w:val="00C63F96"/>
    <w:rsid w:val="00C64C27"/>
    <w:rsid w:val="00C6737F"/>
    <w:rsid w:val="00C6761E"/>
    <w:rsid w:val="00C713A7"/>
    <w:rsid w:val="00C723F8"/>
    <w:rsid w:val="00C83E54"/>
    <w:rsid w:val="00C8462E"/>
    <w:rsid w:val="00C90208"/>
    <w:rsid w:val="00C927EF"/>
    <w:rsid w:val="00C94625"/>
    <w:rsid w:val="00C97D26"/>
    <w:rsid w:val="00CA20B2"/>
    <w:rsid w:val="00CA35DD"/>
    <w:rsid w:val="00CA5D29"/>
    <w:rsid w:val="00CA65EB"/>
    <w:rsid w:val="00CB0E24"/>
    <w:rsid w:val="00CB2946"/>
    <w:rsid w:val="00CB31E2"/>
    <w:rsid w:val="00CB36DA"/>
    <w:rsid w:val="00CC0BAD"/>
    <w:rsid w:val="00CC4B71"/>
    <w:rsid w:val="00CC66A1"/>
    <w:rsid w:val="00CD06C6"/>
    <w:rsid w:val="00CD0B8C"/>
    <w:rsid w:val="00CD2839"/>
    <w:rsid w:val="00CD28F3"/>
    <w:rsid w:val="00CD66B1"/>
    <w:rsid w:val="00CE11B9"/>
    <w:rsid w:val="00CE1685"/>
    <w:rsid w:val="00CE7409"/>
    <w:rsid w:val="00CF0187"/>
    <w:rsid w:val="00CF0BE2"/>
    <w:rsid w:val="00CF122A"/>
    <w:rsid w:val="00CF1932"/>
    <w:rsid w:val="00CF7386"/>
    <w:rsid w:val="00CF75FA"/>
    <w:rsid w:val="00CF77FF"/>
    <w:rsid w:val="00D02DF3"/>
    <w:rsid w:val="00D03A65"/>
    <w:rsid w:val="00D07145"/>
    <w:rsid w:val="00D10E5F"/>
    <w:rsid w:val="00D1123D"/>
    <w:rsid w:val="00D1329B"/>
    <w:rsid w:val="00D21ED9"/>
    <w:rsid w:val="00D21F42"/>
    <w:rsid w:val="00D241F6"/>
    <w:rsid w:val="00D24C10"/>
    <w:rsid w:val="00D2543B"/>
    <w:rsid w:val="00D30BA9"/>
    <w:rsid w:val="00D32900"/>
    <w:rsid w:val="00D336FC"/>
    <w:rsid w:val="00D33DC8"/>
    <w:rsid w:val="00D35EB1"/>
    <w:rsid w:val="00D367C0"/>
    <w:rsid w:val="00D41F97"/>
    <w:rsid w:val="00D43BB2"/>
    <w:rsid w:val="00D457FB"/>
    <w:rsid w:val="00D464F5"/>
    <w:rsid w:val="00D465EC"/>
    <w:rsid w:val="00D5085D"/>
    <w:rsid w:val="00D50B3C"/>
    <w:rsid w:val="00D50EE7"/>
    <w:rsid w:val="00D50FF9"/>
    <w:rsid w:val="00D51168"/>
    <w:rsid w:val="00D51576"/>
    <w:rsid w:val="00D53532"/>
    <w:rsid w:val="00D535BE"/>
    <w:rsid w:val="00D53F04"/>
    <w:rsid w:val="00D57EAE"/>
    <w:rsid w:val="00D605A9"/>
    <w:rsid w:val="00D6129E"/>
    <w:rsid w:val="00D62C70"/>
    <w:rsid w:val="00D62C7C"/>
    <w:rsid w:val="00D62F77"/>
    <w:rsid w:val="00D7414C"/>
    <w:rsid w:val="00D7447A"/>
    <w:rsid w:val="00D77905"/>
    <w:rsid w:val="00D806B2"/>
    <w:rsid w:val="00D81FC0"/>
    <w:rsid w:val="00D8381C"/>
    <w:rsid w:val="00D845A4"/>
    <w:rsid w:val="00D8468E"/>
    <w:rsid w:val="00D86321"/>
    <w:rsid w:val="00D878EF"/>
    <w:rsid w:val="00D90CE1"/>
    <w:rsid w:val="00D90CF6"/>
    <w:rsid w:val="00D90F48"/>
    <w:rsid w:val="00D94789"/>
    <w:rsid w:val="00D94955"/>
    <w:rsid w:val="00D952F1"/>
    <w:rsid w:val="00D96968"/>
    <w:rsid w:val="00D96A00"/>
    <w:rsid w:val="00D96E64"/>
    <w:rsid w:val="00D97B34"/>
    <w:rsid w:val="00DA060A"/>
    <w:rsid w:val="00DA18E6"/>
    <w:rsid w:val="00DA1A8E"/>
    <w:rsid w:val="00DA45AE"/>
    <w:rsid w:val="00DA49CC"/>
    <w:rsid w:val="00DA5EAB"/>
    <w:rsid w:val="00DA7DE5"/>
    <w:rsid w:val="00DB0415"/>
    <w:rsid w:val="00DB5C8C"/>
    <w:rsid w:val="00DB66BE"/>
    <w:rsid w:val="00DB734F"/>
    <w:rsid w:val="00DC0313"/>
    <w:rsid w:val="00DC061A"/>
    <w:rsid w:val="00DC0ABA"/>
    <w:rsid w:val="00DC2530"/>
    <w:rsid w:val="00DC46E9"/>
    <w:rsid w:val="00DC5440"/>
    <w:rsid w:val="00DC665F"/>
    <w:rsid w:val="00DD23FE"/>
    <w:rsid w:val="00DD35BE"/>
    <w:rsid w:val="00DD38E2"/>
    <w:rsid w:val="00DD472B"/>
    <w:rsid w:val="00DE7951"/>
    <w:rsid w:val="00DE7FDD"/>
    <w:rsid w:val="00DF071D"/>
    <w:rsid w:val="00DF334D"/>
    <w:rsid w:val="00DF3900"/>
    <w:rsid w:val="00DF5F5D"/>
    <w:rsid w:val="00DF67A4"/>
    <w:rsid w:val="00DF75DD"/>
    <w:rsid w:val="00E03725"/>
    <w:rsid w:val="00E06DDC"/>
    <w:rsid w:val="00E11B6A"/>
    <w:rsid w:val="00E15835"/>
    <w:rsid w:val="00E16256"/>
    <w:rsid w:val="00E2119E"/>
    <w:rsid w:val="00E2164C"/>
    <w:rsid w:val="00E2183E"/>
    <w:rsid w:val="00E231AB"/>
    <w:rsid w:val="00E23562"/>
    <w:rsid w:val="00E24330"/>
    <w:rsid w:val="00E24EA8"/>
    <w:rsid w:val="00E2622E"/>
    <w:rsid w:val="00E262AC"/>
    <w:rsid w:val="00E3023A"/>
    <w:rsid w:val="00E302D9"/>
    <w:rsid w:val="00E31B0F"/>
    <w:rsid w:val="00E32D4B"/>
    <w:rsid w:val="00E33A13"/>
    <w:rsid w:val="00E401E8"/>
    <w:rsid w:val="00E41165"/>
    <w:rsid w:val="00E41955"/>
    <w:rsid w:val="00E420F6"/>
    <w:rsid w:val="00E4225E"/>
    <w:rsid w:val="00E4225F"/>
    <w:rsid w:val="00E44793"/>
    <w:rsid w:val="00E46505"/>
    <w:rsid w:val="00E4672C"/>
    <w:rsid w:val="00E47229"/>
    <w:rsid w:val="00E54438"/>
    <w:rsid w:val="00E55849"/>
    <w:rsid w:val="00E56B33"/>
    <w:rsid w:val="00E61BAC"/>
    <w:rsid w:val="00E6452E"/>
    <w:rsid w:val="00E72147"/>
    <w:rsid w:val="00E72EB2"/>
    <w:rsid w:val="00E73B43"/>
    <w:rsid w:val="00E73DEB"/>
    <w:rsid w:val="00E73FA8"/>
    <w:rsid w:val="00E7695A"/>
    <w:rsid w:val="00E770C9"/>
    <w:rsid w:val="00E82614"/>
    <w:rsid w:val="00E83C5B"/>
    <w:rsid w:val="00E85ABD"/>
    <w:rsid w:val="00E8702E"/>
    <w:rsid w:val="00E8737A"/>
    <w:rsid w:val="00E87538"/>
    <w:rsid w:val="00E92D46"/>
    <w:rsid w:val="00E9412A"/>
    <w:rsid w:val="00E949BF"/>
    <w:rsid w:val="00E9622A"/>
    <w:rsid w:val="00E96ECE"/>
    <w:rsid w:val="00E978DB"/>
    <w:rsid w:val="00E97F23"/>
    <w:rsid w:val="00EA1936"/>
    <w:rsid w:val="00EA65D4"/>
    <w:rsid w:val="00EA6680"/>
    <w:rsid w:val="00EB005B"/>
    <w:rsid w:val="00EB422A"/>
    <w:rsid w:val="00EB54FA"/>
    <w:rsid w:val="00EC000A"/>
    <w:rsid w:val="00EC0E4C"/>
    <w:rsid w:val="00EC1EA8"/>
    <w:rsid w:val="00ED011B"/>
    <w:rsid w:val="00ED0EB4"/>
    <w:rsid w:val="00ED2467"/>
    <w:rsid w:val="00ED3446"/>
    <w:rsid w:val="00ED3DC5"/>
    <w:rsid w:val="00ED54B9"/>
    <w:rsid w:val="00EE3A68"/>
    <w:rsid w:val="00EE5A18"/>
    <w:rsid w:val="00EE6A37"/>
    <w:rsid w:val="00EE6CD9"/>
    <w:rsid w:val="00EE70CB"/>
    <w:rsid w:val="00EF02C5"/>
    <w:rsid w:val="00EF0942"/>
    <w:rsid w:val="00EF1934"/>
    <w:rsid w:val="00EF5BA5"/>
    <w:rsid w:val="00EF6CE9"/>
    <w:rsid w:val="00EF7799"/>
    <w:rsid w:val="00F0202D"/>
    <w:rsid w:val="00F0629E"/>
    <w:rsid w:val="00F122CB"/>
    <w:rsid w:val="00F15D39"/>
    <w:rsid w:val="00F160AB"/>
    <w:rsid w:val="00F216FB"/>
    <w:rsid w:val="00F21E24"/>
    <w:rsid w:val="00F239E9"/>
    <w:rsid w:val="00F24926"/>
    <w:rsid w:val="00F24989"/>
    <w:rsid w:val="00F24C0C"/>
    <w:rsid w:val="00F24CC8"/>
    <w:rsid w:val="00F26FD8"/>
    <w:rsid w:val="00F32410"/>
    <w:rsid w:val="00F326E3"/>
    <w:rsid w:val="00F329B5"/>
    <w:rsid w:val="00F35A54"/>
    <w:rsid w:val="00F37B45"/>
    <w:rsid w:val="00F40450"/>
    <w:rsid w:val="00F42D8B"/>
    <w:rsid w:val="00F44608"/>
    <w:rsid w:val="00F4585F"/>
    <w:rsid w:val="00F5020F"/>
    <w:rsid w:val="00F530CF"/>
    <w:rsid w:val="00F55D01"/>
    <w:rsid w:val="00F56483"/>
    <w:rsid w:val="00F60E97"/>
    <w:rsid w:val="00F61EEF"/>
    <w:rsid w:val="00F6209B"/>
    <w:rsid w:val="00F62C55"/>
    <w:rsid w:val="00F65DE9"/>
    <w:rsid w:val="00F66166"/>
    <w:rsid w:val="00F67A5B"/>
    <w:rsid w:val="00F67B2D"/>
    <w:rsid w:val="00F72F41"/>
    <w:rsid w:val="00F7369F"/>
    <w:rsid w:val="00F74FC9"/>
    <w:rsid w:val="00F7502B"/>
    <w:rsid w:val="00F7619E"/>
    <w:rsid w:val="00F76AFE"/>
    <w:rsid w:val="00F77C14"/>
    <w:rsid w:val="00F82FA8"/>
    <w:rsid w:val="00F85352"/>
    <w:rsid w:val="00F8707C"/>
    <w:rsid w:val="00F87EBE"/>
    <w:rsid w:val="00F91A01"/>
    <w:rsid w:val="00F91AA6"/>
    <w:rsid w:val="00F96E6D"/>
    <w:rsid w:val="00F97C5E"/>
    <w:rsid w:val="00FA14F4"/>
    <w:rsid w:val="00FA1E4A"/>
    <w:rsid w:val="00FA3BCF"/>
    <w:rsid w:val="00FA4B29"/>
    <w:rsid w:val="00FA740E"/>
    <w:rsid w:val="00FA7C07"/>
    <w:rsid w:val="00FC0B22"/>
    <w:rsid w:val="00FC0B3B"/>
    <w:rsid w:val="00FC0D9C"/>
    <w:rsid w:val="00FC1373"/>
    <w:rsid w:val="00FC241B"/>
    <w:rsid w:val="00FC381C"/>
    <w:rsid w:val="00FC406F"/>
    <w:rsid w:val="00FC4E9A"/>
    <w:rsid w:val="00FD2B84"/>
    <w:rsid w:val="00FD2EFB"/>
    <w:rsid w:val="00FD38B7"/>
    <w:rsid w:val="00FD3C0F"/>
    <w:rsid w:val="00FD6D0C"/>
    <w:rsid w:val="00FD6FEC"/>
    <w:rsid w:val="00FE45F0"/>
    <w:rsid w:val="00FE4F22"/>
    <w:rsid w:val="00FE7C3C"/>
    <w:rsid w:val="00FF178A"/>
    <w:rsid w:val="00FF68B9"/>
    <w:rsid w:val="00FF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5BEEF47"/>
  <w15:docId w15:val="{53170112-604C-49C4-A13F-D87C9A91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4FA"/>
    <w:pPr>
      <w:jc w:val="both"/>
    </w:pPr>
    <w:rPr>
      <w:sz w:val="22"/>
      <w:lang w:val="es-ES"/>
    </w:rPr>
  </w:style>
  <w:style w:type="paragraph" w:styleId="Heading1">
    <w:name w:val="heading 1"/>
    <w:aliases w:val="Heading 1 Char Char,Heading 1 Char1,Heading 1 Char1 Car"/>
    <w:basedOn w:val="Normal"/>
    <w:next w:val="Normal"/>
    <w:link w:val="Heading1Char"/>
    <w:qFormat/>
    <w:rsid w:val="00EA1936"/>
    <w:pPr>
      <w:jc w:val="center"/>
      <w:outlineLvl w:val="0"/>
    </w:pPr>
    <w:rPr>
      <w:bCs/>
      <w:szCs w:val="28"/>
      <w:lang w:eastAsia="es-ES"/>
    </w:rPr>
  </w:style>
  <w:style w:type="paragraph" w:styleId="Heading2">
    <w:name w:val="heading 2"/>
    <w:basedOn w:val="Normal"/>
    <w:next w:val="Normal"/>
    <w:link w:val="Heading2Char"/>
    <w:unhideWhenUsed/>
    <w:qFormat/>
    <w:rsid w:val="00EE6CD9"/>
    <w:pPr>
      <w:keepNext/>
      <w:spacing w:before="240" w:after="60"/>
      <w:jc w:val="left"/>
      <w:outlineLvl w:val="1"/>
    </w:pPr>
    <w:rPr>
      <w:rFonts w:ascii="Calibri Light" w:hAnsi="Calibri Light"/>
      <w:b/>
      <w:bCs/>
      <w:i/>
      <w:iCs/>
      <w:sz w:val="28"/>
      <w:szCs w:val="28"/>
      <w:lang w:eastAsia="es-ES"/>
    </w:rPr>
  </w:style>
  <w:style w:type="paragraph" w:styleId="Heading3">
    <w:name w:val="heading 3"/>
    <w:basedOn w:val="Normal"/>
    <w:next w:val="Normal"/>
    <w:link w:val="Heading3Char"/>
    <w:unhideWhenUsed/>
    <w:qFormat/>
    <w:rsid w:val="00EE6CD9"/>
    <w:pPr>
      <w:keepNext/>
      <w:spacing w:before="240" w:after="60"/>
      <w:jc w:val="left"/>
      <w:outlineLvl w:val="2"/>
    </w:pPr>
    <w:rPr>
      <w:rFonts w:ascii="Cambria" w:hAnsi="Cambria"/>
      <w:b/>
      <w:bCs/>
      <w:sz w:val="26"/>
      <w:szCs w:val="26"/>
      <w:lang w:eastAsia="es-ES"/>
    </w:rPr>
  </w:style>
  <w:style w:type="paragraph" w:styleId="Heading4">
    <w:name w:val="heading 4"/>
    <w:basedOn w:val="Normal"/>
    <w:next w:val="Normal"/>
    <w:link w:val="Heading4Char"/>
    <w:qFormat/>
    <w:rsid w:val="00110CF1"/>
    <w:pPr>
      <w:keepNext/>
      <w:jc w:val="center"/>
      <w:outlineLvl w:val="3"/>
    </w:pPr>
    <w:rPr>
      <w:rFonts w:eastAsia="Batang"/>
      <w:bCs/>
      <w:szCs w:val="28"/>
      <w:lang w:val="es-ES_tradnl" w:eastAsia="x-none"/>
    </w:rPr>
  </w:style>
  <w:style w:type="paragraph" w:styleId="Heading6">
    <w:name w:val="heading 6"/>
    <w:basedOn w:val="Normal"/>
    <w:next w:val="Normal"/>
    <w:link w:val="Heading6Char"/>
    <w:semiHidden/>
    <w:unhideWhenUsed/>
    <w:qFormat/>
    <w:rsid w:val="00110CF1"/>
    <w:pPr>
      <w:spacing w:before="240" w:after="60"/>
      <w:jc w:val="left"/>
      <w:outlineLvl w:val="5"/>
    </w:pPr>
    <w:rPr>
      <w:rFonts w:ascii="Calibri" w:hAnsi="Calibri"/>
      <w:b/>
      <w:bCs/>
      <w:szCs w:val="22"/>
    </w:rPr>
  </w:style>
  <w:style w:type="paragraph" w:styleId="Heading7">
    <w:name w:val="heading 7"/>
    <w:basedOn w:val="Normal"/>
    <w:next w:val="Normal"/>
    <w:link w:val="Heading7Char"/>
    <w:semiHidden/>
    <w:unhideWhenUsed/>
    <w:qFormat/>
    <w:rsid w:val="00110CF1"/>
    <w:pPr>
      <w:spacing w:before="240" w:after="60"/>
      <w:jc w:val="left"/>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EA1936"/>
    <w:rPr>
      <w:bCs/>
      <w:sz w:val="22"/>
      <w:szCs w:val="28"/>
      <w:lang w:val="es-ES" w:eastAsia="es-ES"/>
    </w:rPr>
  </w:style>
  <w:style w:type="paragraph" w:styleId="EndnoteText">
    <w:name w:val="endnote text"/>
    <w:basedOn w:val="Normal"/>
    <w:link w:val="EndnoteTextChar"/>
  </w:style>
  <w:style w:type="character" w:customStyle="1" w:styleId="EndnoteTextChar">
    <w:name w:val="Endnote Text Char"/>
    <w:basedOn w:val="DefaultParagraphFont"/>
    <w:link w:val="EndnoteText"/>
    <w:rsid w:val="009260F8"/>
    <w:rPr>
      <w:rFonts w:ascii="CG Times" w:hAnsi="CG Times"/>
      <w:sz w:val="22"/>
      <w:lang w:val="es-ES"/>
    </w:rPr>
  </w:style>
  <w:style w:type="character" w:styleId="EndnoteReference">
    <w:name w:val="endnote reference"/>
    <w:basedOn w:val="DefaultParagraphFont"/>
    <w:rPr>
      <w:vertAlign w:val="superscript"/>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footnote text, Car1"/>
    <w:basedOn w:val="Normal"/>
    <w:link w:val="FootnoteTextChar"/>
    <w:uiPriority w:val="99"/>
    <w:qFormat/>
    <w:pPr>
      <w:tabs>
        <w:tab w:val="left" w:pos="360"/>
      </w:tabs>
      <w:ind w:left="360" w:hanging="360"/>
    </w:pPr>
    <w:rPr>
      <w:sz w:val="18"/>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basedOn w:val="DefaultParagraphFont"/>
    <w:link w:val="FootnoteText"/>
    <w:uiPriority w:val="99"/>
    <w:rsid w:val="009260F8"/>
    <w:rPr>
      <w:rFonts w:ascii="CG Times" w:hAnsi="CG Times"/>
      <w:sz w:val="18"/>
      <w:lang w:val="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rPr>
      <w:color w:val="auto"/>
      <w:vertAlign w:val="baseline"/>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uiPriority w:val="39"/>
    <w:pPr>
      <w:tabs>
        <w:tab w:val="right" w:leader="dot" w:pos="9360"/>
      </w:tabs>
      <w:suppressAutoHyphens/>
      <w:ind w:left="2880" w:right="720" w:hanging="720"/>
    </w:pPr>
  </w:style>
  <w:style w:type="paragraph" w:styleId="TOC5">
    <w:name w:val="toc 5"/>
    <w:basedOn w:val="Normal"/>
    <w:next w:val="Normal"/>
    <w:uiPriority w:val="39"/>
    <w:pPr>
      <w:tabs>
        <w:tab w:val="right" w:leader="dot" w:pos="9360"/>
      </w:tabs>
      <w:suppressAutoHyphens/>
      <w:ind w:left="3600" w:right="720" w:hanging="720"/>
    </w:pPr>
  </w:style>
  <w:style w:type="paragraph" w:styleId="TOC6">
    <w:name w:val="toc 6"/>
    <w:basedOn w:val="Normal"/>
    <w:next w:val="Normal"/>
    <w:uiPriority w:val="39"/>
    <w:pPr>
      <w:tabs>
        <w:tab w:val="right" w:pos="936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right" w:pos="9360"/>
      </w:tabs>
      <w:suppressAutoHyphens/>
      <w:ind w:left="720" w:hanging="720"/>
    </w:pPr>
  </w:style>
  <w:style w:type="paragraph" w:styleId="TOC9">
    <w:name w:val="toc 9"/>
    <w:basedOn w:val="Normal"/>
    <w:next w:val="Normal"/>
    <w:uiPriority w:val="39"/>
    <w:pPr>
      <w:tabs>
        <w:tab w:val="right" w:leader="dot" w:pos="9360"/>
      </w:tabs>
      <w:suppressAutoHyphens/>
      <w:ind w:left="720" w:hanging="720"/>
    </w:pPr>
  </w:style>
  <w:style w:type="paragraph" w:styleId="Index1">
    <w:name w:val="index 1"/>
    <w:basedOn w:val="Normal"/>
    <w:next w:val="Normal"/>
    <w:pPr>
      <w:tabs>
        <w:tab w:val="right" w:leader="dot" w:pos="9360"/>
      </w:tabs>
      <w:suppressAutoHyphens/>
      <w:ind w:left="1440" w:right="720" w:hanging="1440"/>
    </w:pPr>
  </w:style>
  <w:style w:type="paragraph" w:styleId="Index2">
    <w:name w:val="index 2"/>
    <w:basedOn w:val="Normal"/>
    <w:next w:val="Normal"/>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Header">
    <w:name w:val="header"/>
    <w:aliases w:val="encabezado"/>
    <w:basedOn w:val="Normal"/>
    <w:link w:val="HeaderChar"/>
    <w:uiPriority w:val="99"/>
    <w:pPr>
      <w:tabs>
        <w:tab w:val="center" w:pos="4320"/>
        <w:tab w:val="right" w:pos="8640"/>
      </w:tabs>
    </w:pPr>
  </w:style>
  <w:style w:type="character" w:customStyle="1" w:styleId="HeaderChar">
    <w:name w:val="Header Char"/>
    <w:aliases w:val="encabezado Char"/>
    <w:basedOn w:val="DefaultParagraphFont"/>
    <w:link w:val="Header"/>
    <w:uiPriority w:val="99"/>
    <w:rsid w:val="00E33A13"/>
    <w:rPr>
      <w:rFonts w:ascii="CG Times" w:hAnsi="CG Times"/>
      <w:sz w:val="22"/>
      <w:lang w:val="es-E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9260F8"/>
    <w:rPr>
      <w:rFonts w:ascii="CG Times" w:hAnsi="CG Times"/>
      <w:sz w:val="22"/>
      <w:lang w:val="es-ES"/>
    </w:rPr>
  </w:style>
  <w:style w:type="paragraph" w:customStyle="1" w:styleId="FootnoteCall">
    <w:name w:val="Footnote Call"/>
    <w:basedOn w:val="Normal"/>
    <w:uiPriority w:val="99"/>
  </w:style>
  <w:style w:type="paragraph" w:customStyle="1" w:styleId="CPClassification">
    <w:name w:val="CP Classification"/>
    <w:basedOn w:val="Normal"/>
    <w:qFormat/>
    <w:pPr>
      <w:tabs>
        <w:tab w:val="center" w:pos="2160"/>
      </w:tabs>
      <w:ind w:left="7200" w:right="-360"/>
    </w:pPr>
    <w:rPr>
      <w:lang w:val="pt-PT"/>
    </w:rPr>
  </w:style>
  <w:style w:type="paragraph" w:customStyle="1" w:styleId="CPTitle">
    <w:name w:val="CP Title"/>
    <w:basedOn w:val="Normal"/>
    <w:uiPriority w:val="99"/>
    <w:qFormat/>
    <w:pPr>
      <w:tabs>
        <w:tab w:val="left" w:pos="8640"/>
      </w:tabs>
      <w:jc w:val="center"/>
    </w:pPr>
    <w:rPr>
      <w:lang w:val="pt-PT"/>
    </w:rPr>
  </w:style>
  <w:style w:type="character" w:styleId="Hyperlink">
    <w:name w:val="Hyperlink"/>
    <w:basedOn w:val="DefaultParagraphFont"/>
    <w:uiPriority w:val="99"/>
    <w:unhideWhenUsed/>
    <w:rsid w:val="00D367C0"/>
    <w:rPr>
      <w:color w:val="0000FF" w:themeColor="hyperlink"/>
      <w:u w:val="single"/>
    </w:rPr>
  </w:style>
  <w:style w:type="paragraph" w:customStyle="1" w:styleId="Body">
    <w:name w:val="Body"/>
    <w:rsid w:val="00967AC5"/>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paragraph" w:customStyle="1" w:styleId="yiv6969577381ydp55b6f93cyiv1108822727ydpc3e487cbmsonormal">
    <w:name w:val="yiv6969577381ydp55b6f93cyiv1108822727ydpc3e487cbmsonormal"/>
    <w:basedOn w:val="Normal"/>
    <w:rsid w:val="00EA1936"/>
    <w:pPr>
      <w:spacing w:before="100" w:beforeAutospacing="1" w:after="100" w:afterAutospacing="1"/>
      <w:jc w:val="left"/>
    </w:pPr>
    <w:rPr>
      <w:sz w:val="24"/>
      <w:szCs w:val="24"/>
      <w:lang w:val="es-MX" w:eastAsia="es-MX"/>
    </w:rPr>
  </w:style>
  <w:style w:type="paragraph" w:styleId="ListParagraph">
    <w:name w:val="List Paragraph"/>
    <w:basedOn w:val="Normal"/>
    <w:uiPriority w:val="34"/>
    <w:qFormat/>
    <w:rsid w:val="00EA1936"/>
    <w:pPr>
      <w:spacing w:after="160" w:line="259" w:lineRule="auto"/>
      <w:ind w:left="720"/>
      <w:contextualSpacing/>
      <w:jc w:val="left"/>
    </w:pPr>
    <w:rPr>
      <w:rFonts w:ascii="Calibri" w:eastAsia="Calibri" w:hAnsi="Calibri"/>
      <w:szCs w:val="22"/>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9260F8"/>
    <w:rPr>
      <w:sz w:val="16"/>
      <w:szCs w:val="16"/>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qFormat/>
    <w:rsid w:val="009260F8"/>
    <w:pPr>
      <w:spacing w:before="100" w:after="100"/>
      <w:jc w:val="left"/>
    </w:pPr>
    <w:rPr>
      <w:sz w:val="16"/>
      <w:szCs w:val="16"/>
      <w:lang w:val="en-US"/>
    </w:rPr>
  </w:style>
  <w:style w:type="paragraph" w:styleId="BalloonText">
    <w:name w:val="Balloon Text"/>
    <w:basedOn w:val="Normal"/>
    <w:link w:val="BalloonTextChar"/>
    <w:rsid w:val="009260F8"/>
    <w:rPr>
      <w:rFonts w:ascii="Segoe UI" w:hAnsi="Segoe UI"/>
      <w:sz w:val="18"/>
      <w:szCs w:val="18"/>
    </w:rPr>
  </w:style>
  <w:style w:type="character" w:customStyle="1" w:styleId="BalloonTextChar">
    <w:name w:val="Balloon Text Char"/>
    <w:basedOn w:val="DefaultParagraphFont"/>
    <w:link w:val="BalloonText"/>
    <w:rsid w:val="009260F8"/>
    <w:rPr>
      <w:rFonts w:ascii="Segoe UI" w:hAnsi="Segoe UI"/>
      <w:sz w:val="18"/>
      <w:szCs w:val="18"/>
      <w:lang w:val="es-ES"/>
    </w:rPr>
  </w:style>
  <w:style w:type="character" w:customStyle="1" w:styleId="ListParagraphChar">
    <w:name w:val="List Paragraph Char"/>
    <w:aliases w:val="3 Char,Bullet 1 Char,Bullet Points Char,Colorful List - Accent 11 Char,Dot pt Char,F5 List Paragraph Char,Indicator Text Char,List Paragraph Char Char Char Char,List Paragraph1 Char,No Spacing1 Char,Numbered Para 1 Char,lp1 Char"/>
    <w:link w:val="ListParagraph1"/>
    <w:uiPriority w:val="34"/>
    <w:qFormat/>
    <w:locked/>
    <w:rsid w:val="009260F8"/>
    <w:rPr>
      <w:lang w:val="es-ES"/>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link w:val="ListParagraphChar"/>
    <w:uiPriority w:val="34"/>
    <w:qFormat/>
    <w:rsid w:val="009260F8"/>
    <w:pPr>
      <w:ind w:left="720"/>
    </w:pPr>
    <w:rPr>
      <w:sz w:val="20"/>
    </w:rPr>
  </w:style>
  <w:style w:type="paragraph" w:customStyle="1" w:styleId="Default">
    <w:name w:val="Default"/>
    <w:uiPriority w:val="99"/>
    <w:qFormat/>
    <w:rsid w:val="009260F8"/>
    <w:pPr>
      <w:autoSpaceDE w:val="0"/>
      <w:autoSpaceDN w:val="0"/>
      <w:adjustRightInd w:val="0"/>
    </w:pPr>
    <w:rPr>
      <w:color w:val="000000"/>
      <w:sz w:val="24"/>
      <w:szCs w:val="24"/>
      <w:lang w:val="es-ES"/>
    </w:rPr>
  </w:style>
  <w:style w:type="character" w:customStyle="1" w:styleId="s7">
    <w:name w:val="s7"/>
    <w:rsid w:val="009260F8"/>
  </w:style>
  <w:style w:type="character" w:customStyle="1" w:styleId="CommentTextChar">
    <w:name w:val="Comment Text Char"/>
    <w:basedOn w:val="DefaultParagraphFont"/>
    <w:link w:val="CommentText"/>
    <w:rsid w:val="006109E0"/>
  </w:style>
  <w:style w:type="paragraph" w:styleId="CommentText">
    <w:name w:val="annotation text"/>
    <w:basedOn w:val="Normal"/>
    <w:link w:val="CommentTextChar"/>
    <w:autoRedefine/>
    <w:rsid w:val="006109E0"/>
    <w:pPr>
      <w:numPr>
        <w:numId w:val="67"/>
      </w:numPr>
    </w:pPr>
    <w:rPr>
      <w:sz w:val="20"/>
      <w:lang w:val="en-US"/>
    </w:rPr>
  </w:style>
  <w:style w:type="paragraph" w:customStyle="1" w:styleId="msonormalcxspmiddle">
    <w:name w:val="msonormalcxspmiddle"/>
    <w:basedOn w:val="Normal"/>
    <w:uiPriority w:val="99"/>
    <w:rsid w:val="009260F8"/>
    <w:pPr>
      <w:spacing w:before="100" w:beforeAutospacing="1" w:after="100" w:afterAutospacing="1"/>
      <w:jc w:val="left"/>
    </w:pPr>
    <w:rPr>
      <w:sz w:val="24"/>
      <w:szCs w:val="24"/>
    </w:rPr>
  </w:style>
  <w:style w:type="paragraph" w:styleId="PlainText">
    <w:name w:val="Plain Text"/>
    <w:basedOn w:val="Normal"/>
    <w:link w:val="PlainTextChar"/>
    <w:uiPriority w:val="99"/>
    <w:rsid w:val="009260F8"/>
    <w:pPr>
      <w:jc w:val="left"/>
    </w:pPr>
    <w:rPr>
      <w:rFonts w:ascii="Calibri" w:hAnsi="Calibri"/>
      <w:szCs w:val="21"/>
    </w:rPr>
  </w:style>
  <w:style w:type="character" w:customStyle="1" w:styleId="PlainTextChar">
    <w:name w:val="Plain Text Char"/>
    <w:basedOn w:val="DefaultParagraphFont"/>
    <w:link w:val="PlainText"/>
    <w:uiPriority w:val="99"/>
    <w:rsid w:val="009260F8"/>
    <w:rPr>
      <w:rFonts w:ascii="Calibri" w:hAnsi="Calibri"/>
      <w:sz w:val="22"/>
      <w:szCs w:val="21"/>
      <w:lang w:val="es-ES"/>
    </w:rPr>
  </w:style>
  <w:style w:type="character" w:customStyle="1" w:styleId="UnresolvedMention1">
    <w:name w:val="Unresolved Mention1"/>
    <w:uiPriority w:val="99"/>
    <w:rsid w:val="009260F8"/>
    <w:rPr>
      <w:rFonts w:cs="Times New Roman"/>
      <w:color w:val="605E5C"/>
      <w:shd w:val="clear" w:color="auto" w:fill="E1DFDD"/>
    </w:rPr>
  </w:style>
  <w:style w:type="paragraph" w:customStyle="1" w:styleId="null1">
    <w:name w:val="null1"/>
    <w:basedOn w:val="Normal"/>
    <w:uiPriority w:val="99"/>
    <w:rsid w:val="009260F8"/>
    <w:pPr>
      <w:spacing w:before="100" w:beforeAutospacing="1" w:after="100" w:afterAutospacing="1"/>
      <w:jc w:val="left"/>
    </w:pPr>
    <w:rPr>
      <w:sz w:val="24"/>
      <w:szCs w:val="24"/>
    </w:rPr>
  </w:style>
  <w:style w:type="character" w:customStyle="1" w:styleId="null">
    <w:name w:val="null"/>
    <w:rsid w:val="009260F8"/>
    <w:rPr>
      <w:rFonts w:cs="Times New Roman"/>
    </w:rPr>
  </w:style>
  <w:style w:type="paragraph" w:styleId="NoSpacing">
    <w:name w:val="No Spacing"/>
    <w:uiPriority w:val="99"/>
    <w:qFormat/>
    <w:rsid w:val="009260F8"/>
    <w:rPr>
      <w:rFonts w:ascii="Calibri" w:hAnsi="Calibri"/>
      <w:sz w:val="22"/>
      <w:szCs w:val="22"/>
      <w:lang w:val="es-ES"/>
    </w:rPr>
  </w:style>
  <w:style w:type="paragraph" w:customStyle="1" w:styleId="xxwordsection1">
    <w:name w:val="x_x_wordsection1"/>
    <w:basedOn w:val="Normal"/>
    <w:uiPriority w:val="99"/>
    <w:rsid w:val="009260F8"/>
    <w:pPr>
      <w:jc w:val="left"/>
    </w:pPr>
    <w:rPr>
      <w:rFonts w:eastAsia="Calibri"/>
      <w:sz w:val="24"/>
      <w:szCs w:val="24"/>
      <w:lang w:eastAsia="es-MX"/>
    </w:rPr>
  </w:style>
  <w:style w:type="character" w:customStyle="1" w:styleId="gmail-il">
    <w:name w:val="gmail-il"/>
    <w:basedOn w:val="DefaultParagraphFont"/>
    <w:rsid w:val="009260F8"/>
  </w:style>
  <w:style w:type="character" w:styleId="Strong">
    <w:name w:val="Strong"/>
    <w:qFormat/>
    <w:rsid w:val="009260F8"/>
    <w:rPr>
      <w:rFonts w:cs="Times New Roman"/>
      <w:b/>
      <w:bCs/>
    </w:rPr>
  </w:style>
  <w:style w:type="character" w:styleId="Emphasis">
    <w:name w:val="Emphasis"/>
    <w:uiPriority w:val="20"/>
    <w:qFormat/>
    <w:rsid w:val="009260F8"/>
    <w:rPr>
      <w:i/>
      <w:iCs/>
    </w:rPr>
  </w:style>
  <w:style w:type="paragraph" w:styleId="BodyText">
    <w:name w:val="Body Text"/>
    <w:basedOn w:val="Normal"/>
    <w:link w:val="BodyTextChar"/>
    <w:unhideWhenUsed/>
    <w:rsid w:val="004D7FDE"/>
    <w:pPr>
      <w:tabs>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cs="Arial"/>
      <w:spacing w:val="-2"/>
      <w:sz w:val="16"/>
      <w:szCs w:val="24"/>
      <w:lang w:val="es-ES_tradnl"/>
    </w:rPr>
  </w:style>
  <w:style w:type="character" w:customStyle="1" w:styleId="BodyTextChar">
    <w:name w:val="Body Text Char"/>
    <w:basedOn w:val="DefaultParagraphFont"/>
    <w:link w:val="BodyText"/>
    <w:rsid w:val="004D7FDE"/>
    <w:rPr>
      <w:rFonts w:cs="Arial"/>
      <w:spacing w:val="-2"/>
      <w:sz w:val="16"/>
      <w:szCs w:val="24"/>
      <w:lang w:val="es-ES_tradnl"/>
    </w:rPr>
  </w:style>
  <w:style w:type="character" w:customStyle="1" w:styleId="Heading2Char">
    <w:name w:val="Heading 2 Char"/>
    <w:basedOn w:val="DefaultParagraphFont"/>
    <w:link w:val="Heading2"/>
    <w:rsid w:val="00EE6CD9"/>
    <w:rPr>
      <w:rFonts w:ascii="Calibri Light" w:hAnsi="Calibri Light"/>
      <w:b/>
      <w:bCs/>
      <w:i/>
      <w:iCs/>
      <w:sz w:val="28"/>
      <w:szCs w:val="28"/>
      <w:lang w:val="es-ES" w:eastAsia="es-ES"/>
    </w:rPr>
  </w:style>
  <w:style w:type="character" w:customStyle="1" w:styleId="Heading3Char">
    <w:name w:val="Heading 3 Char"/>
    <w:basedOn w:val="DefaultParagraphFont"/>
    <w:link w:val="Heading3"/>
    <w:rsid w:val="00EE6CD9"/>
    <w:rPr>
      <w:rFonts w:ascii="Cambria" w:hAnsi="Cambria"/>
      <w:b/>
      <w:bCs/>
      <w:sz w:val="26"/>
      <w:szCs w:val="26"/>
      <w:lang w:val="es-ES" w:eastAsia="es-ES"/>
    </w:rPr>
  </w:style>
  <w:style w:type="numbering" w:customStyle="1" w:styleId="NoList1">
    <w:name w:val="No List1"/>
    <w:next w:val="NoList"/>
    <w:uiPriority w:val="99"/>
    <w:semiHidden/>
    <w:unhideWhenUsed/>
    <w:rsid w:val="00EE6CD9"/>
  </w:style>
  <w:style w:type="character" w:styleId="FollowedHyperlink">
    <w:name w:val="FollowedHyperlink"/>
    <w:unhideWhenUsed/>
    <w:rsid w:val="00EE6CD9"/>
    <w:rPr>
      <w:color w:val="800080"/>
      <w:u w:val="single"/>
      <w:lang w:val="es-ES" w:eastAsia="es-ES"/>
    </w:rPr>
  </w:style>
  <w:style w:type="character" w:customStyle="1" w:styleId="Heading1Char2">
    <w:name w:val="Heading 1 Char2"/>
    <w:aliases w:val="Heading 1 Char Char Char1,Heading 1 Char1 Char1,Heading 1 Char1 Car Char1"/>
    <w:rsid w:val="00EE6CD9"/>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EE6CD9"/>
    <w:rPr>
      <w:sz w:val="20"/>
      <w:szCs w:val="20"/>
    </w:rPr>
  </w:style>
  <w:style w:type="character" w:customStyle="1" w:styleId="DateChar">
    <w:name w:val="Date Char"/>
    <w:basedOn w:val="DefaultParagraphFont"/>
    <w:link w:val="Date"/>
    <w:semiHidden/>
    <w:locked/>
    <w:rsid w:val="00EE6CD9"/>
  </w:style>
  <w:style w:type="character" w:customStyle="1" w:styleId="BodyTextIndent3Char">
    <w:name w:val="Body Text Indent 3 Char"/>
    <w:link w:val="BodyTextIndent3"/>
    <w:semiHidden/>
    <w:locked/>
    <w:rsid w:val="00EE6CD9"/>
    <w:rPr>
      <w:sz w:val="16"/>
      <w:szCs w:val="16"/>
    </w:rPr>
  </w:style>
  <w:style w:type="character" w:customStyle="1" w:styleId="DocumentMapChar">
    <w:name w:val="Document Map Char"/>
    <w:link w:val="DocumentMap"/>
    <w:semiHidden/>
    <w:locked/>
    <w:rsid w:val="00EE6CD9"/>
    <w:rPr>
      <w:rFonts w:ascii="Tahoma" w:hAnsi="Tahoma" w:cs="Tahoma"/>
      <w:sz w:val="16"/>
      <w:szCs w:val="16"/>
    </w:rPr>
  </w:style>
  <w:style w:type="character" w:customStyle="1" w:styleId="CommentTextChar1">
    <w:name w:val="Comment Text Char1"/>
    <w:semiHidden/>
    <w:rsid w:val="00EE6CD9"/>
    <w:rPr>
      <w:sz w:val="20"/>
      <w:szCs w:val="20"/>
    </w:rPr>
  </w:style>
  <w:style w:type="character" w:customStyle="1" w:styleId="CommentSubjectChar">
    <w:name w:val="Comment Subject Char"/>
    <w:link w:val="CommentSubject"/>
    <w:locked/>
    <w:rsid w:val="00EE6CD9"/>
    <w:rPr>
      <w:b/>
      <w:bCs/>
    </w:rPr>
  </w:style>
  <w:style w:type="paragraph" w:customStyle="1" w:styleId="xmsonormal">
    <w:name w:val="x_msonormal"/>
    <w:basedOn w:val="Normal"/>
    <w:uiPriority w:val="99"/>
    <w:qFormat/>
    <w:rsid w:val="00EE6CD9"/>
    <w:pPr>
      <w:spacing w:before="100" w:beforeAutospacing="1" w:after="100" w:afterAutospacing="1"/>
      <w:jc w:val="left"/>
    </w:pPr>
    <w:rPr>
      <w:sz w:val="24"/>
      <w:szCs w:val="24"/>
      <w:lang w:val="en-US"/>
    </w:rPr>
  </w:style>
  <w:style w:type="paragraph" w:customStyle="1" w:styleId="TitleUppercase">
    <w:name w:val="Title Uppercase"/>
    <w:basedOn w:val="Normal"/>
    <w:uiPriority w:val="99"/>
    <w:qFormat/>
    <w:rsid w:val="00EE6CD9"/>
    <w:pPr>
      <w:tabs>
        <w:tab w:val="left" w:pos="8640"/>
      </w:tabs>
      <w:jc w:val="center"/>
    </w:pPr>
    <w:rPr>
      <w:lang w:val="en-US"/>
    </w:rPr>
  </w:style>
  <w:style w:type="paragraph" w:customStyle="1" w:styleId="Heading">
    <w:name w:val="Heading"/>
    <w:basedOn w:val="Normal"/>
    <w:uiPriority w:val="99"/>
    <w:qFormat/>
    <w:rsid w:val="00EE6CD9"/>
    <w:pPr>
      <w:tabs>
        <w:tab w:val="center" w:pos="2160"/>
      </w:tabs>
      <w:snapToGrid w:val="0"/>
      <w:jc w:val="left"/>
    </w:pPr>
    <w:rPr>
      <w:rFonts w:eastAsia="Calibri"/>
      <w:szCs w:val="22"/>
      <w:lang w:eastAsia="es-ES"/>
    </w:rPr>
  </w:style>
  <w:style w:type="paragraph" w:customStyle="1" w:styleId="xmsonormal0">
    <w:name w:val="xmsonormal"/>
    <w:basedOn w:val="Normal"/>
    <w:uiPriority w:val="99"/>
    <w:qFormat/>
    <w:rsid w:val="00EE6CD9"/>
    <w:pPr>
      <w:spacing w:before="100" w:beforeAutospacing="1" w:after="100" w:afterAutospacing="1"/>
      <w:jc w:val="left"/>
    </w:pPr>
    <w:rPr>
      <w:rFonts w:eastAsia="Calibri"/>
      <w:sz w:val="24"/>
      <w:szCs w:val="24"/>
      <w:lang w:eastAsia="es-ES"/>
    </w:rPr>
  </w:style>
  <w:style w:type="paragraph" w:customStyle="1" w:styleId="Cuerpo">
    <w:name w:val="Cuerpo"/>
    <w:uiPriority w:val="99"/>
    <w:qFormat/>
    <w:rsid w:val="00EE6CD9"/>
    <w:rPr>
      <w:rFonts w:ascii="Helvetica Neue" w:eastAsia="Arial Unicode MS" w:hAnsi="Helvetica Neue" w:cs="Arial Unicode MS"/>
      <w:color w:val="000000"/>
      <w:sz w:val="22"/>
      <w:szCs w:val="22"/>
      <w:lang w:val="es-ES" w:eastAsia="es-ES"/>
    </w:rPr>
  </w:style>
  <w:style w:type="character" w:customStyle="1" w:styleId="Style2Char">
    <w:name w:val="Style2 Char"/>
    <w:link w:val="Style2"/>
    <w:locked/>
    <w:rsid w:val="00EE6CD9"/>
    <w:rPr>
      <w:iCs/>
      <w:caps/>
    </w:rPr>
  </w:style>
  <w:style w:type="paragraph" w:customStyle="1" w:styleId="Style2">
    <w:name w:val="Style2"/>
    <w:basedOn w:val="Heading2"/>
    <w:link w:val="Style2Char"/>
    <w:autoRedefine/>
    <w:qFormat/>
    <w:rsid w:val="00EE6CD9"/>
    <w:pPr>
      <w:keepNext w:val="0"/>
      <w:spacing w:before="0" w:after="0"/>
      <w:jc w:val="center"/>
    </w:pPr>
    <w:rPr>
      <w:rFonts w:ascii="Times New Roman" w:hAnsi="Times New Roman"/>
      <w:b w:val="0"/>
      <w:bCs w:val="0"/>
      <w:i w:val="0"/>
      <w:caps/>
      <w:sz w:val="20"/>
      <w:szCs w:val="20"/>
      <w:lang w:val="en-US" w:eastAsia="en-US"/>
    </w:rPr>
  </w:style>
  <w:style w:type="character" w:customStyle="1" w:styleId="HeaderChar1">
    <w:name w:val="Header Char1"/>
    <w:basedOn w:val="DefaultParagraphFont"/>
    <w:uiPriority w:val="99"/>
    <w:semiHidden/>
    <w:rsid w:val="00EE6CD9"/>
  </w:style>
  <w:style w:type="paragraph" w:styleId="BodyTextIndent3">
    <w:name w:val="Body Text Indent 3"/>
    <w:basedOn w:val="Normal"/>
    <w:link w:val="BodyTextIndent3Char"/>
    <w:semiHidden/>
    <w:unhideWhenUsed/>
    <w:rsid w:val="00EE6CD9"/>
    <w:pPr>
      <w:spacing w:after="120"/>
      <w:ind w:left="360"/>
    </w:pPr>
    <w:rPr>
      <w:sz w:val="16"/>
      <w:szCs w:val="16"/>
      <w:lang w:val="en-US"/>
    </w:rPr>
  </w:style>
  <w:style w:type="character" w:customStyle="1" w:styleId="BodyTextIndent3Char1">
    <w:name w:val="Body Text Indent 3 Char1"/>
    <w:basedOn w:val="DefaultParagraphFont"/>
    <w:semiHidden/>
    <w:rsid w:val="00EE6CD9"/>
    <w:rPr>
      <w:rFonts w:ascii="CG Times" w:hAnsi="CG Times"/>
      <w:sz w:val="16"/>
      <w:szCs w:val="16"/>
      <w:lang w:val="es-ES"/>
    </w:rPr>
  </w:style>
  <w:style w:type="character" w:customStyle="1" w:styleId="FooterChar1">
    <w:name w:val="Footer Char1"/>
    <w:basedOn w:val="DefaultParagraphFont"/>
    <w:uiPriority w:val="99"/>
    <w:semiHidden/>
    <w:rsid w:val="00EE6CD9"/>
  </w:style>
  <w:style w:type="paragraph" w:styleId="Date">
    <w:name w:val="Date"/>
    <w:basedOn w:val="Normal"/>
    <w:next w:val="Normal"/>
    <w:link w:val="DateChar"/>
    <w:semiHidden/>
    <w:unhideWhenUsed/>
    <w:rsid w:val="00EE6CD9"/>
    <w:rPr>
      <w:sz w:val="20"/>
      <w:lang w:val="en-US"/>
    </w:rPr>
  </w:style>
  <w:style w:type="character" w:customStyle="1" w:styleId="DateChar1">
    <w:name w:val="Date Char1"/>
    <w:basedOn w:val="DefaultParagraphFont"/>
    <w:semiHidden/>
    <w:rsid w:val="00EE6CD9"/>
    <w:rPr>
      <w:rFonts w:ascii="CG Times" w:hAnsi="CG Times"/>
      <w:sz w:val="22"/>
      <w:lang w:val="es-ES"/>
    </w:rPr>
  </w:style>
  <w:style w:type="character" w:customStyle="1" w:styleId="EndnoteTextChar1">
    <w:name w:val="Endnote Text Char1"/>
    <w:semiHidden/>
    <w:rsid w:val="00EE6CD9"/>
    <w:rPr>
      <w:sz w:val="20"/>
      <w:szCs w:val="20"/>
    </w:rPr>
  </w:style>
  <w:style w:type="character" w:customStyle="1" w:styleId="hps">
    <w:name w:val="hps"/>
    <w:rsid w:val="00EE6CD9"/>
  </w:style>
  <w:style w:type="character" w:customStyle="1" w:styleId="tw4winMark">
    <w:name w:val="tw4winMark"/>
    <w:rsid w:val="00EE6CD9"/>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EE6CD9"/>
    <w:rPr>
      <w:rFonts w:ascii="Tahoma" w:hAnsi="Tahoma" w:cs="Tahoma"/>
      <w:sz w:val="16"/>
      <w:szCs w:val="16"/>
      <w:lang w:val="en-US"/>
    </w:rPr>
  </w:style>
  <w:style w:type="character" w:customStyle="1" w:styleId="DocumentMapChar1">
    <w:name w:val="Document Map Char1"/>
    <w:basedOn w:val="DefaultParagraphFont"/>
    <w:semiHidden/>
    <w:rsid w:val="00EE6CD9"/>
    <w:rPr>
      <w:rFonts w:ascii="Segoe UI" w:hAnsi="Segoe UI" w:cs="Segoe UI"/>
      <w:sz w:val="16"/>
      <w:szCs w:val="16"/>
      <w:lang w:val="es-ES"/>
    </w:rPr>
  </w:style>
  <w:style w:type="character" w:customStyle="1" w:styleId="BalloonTextChar1">
    <w:name w:val="Balloon Text Char1"/>
    <w:semiHidden/>
    <w:rsid w:val="00EE6CD9"/>
    <w:rPr>
      <w:rFonts w:ascii="Tahoma" w:hAnsi="Tahoma" w:cs="Tahoma"/>
      <w:sz w:val="16"/>
      <w:szCs w:val="16"/>
    </w:rPr>
  </w:style>
  <w:style w:type="character" w:customStyle="1" w:styleId="PlainTextChar1">
    <w:name w:val="Plain Text Char1"/>
    <w:uiPriority w:val="99"/>
    <w:semiHidden/>
    <w:rsid w:val="00EE6CD9"/>
    <w:rPr>
      <w:rFonts w:ascii="Consolas" w:hAnsi="Consolas" w:cs="Consolas"/>
      <w:sz w:val="21"/>
      <w:szCs w:val="21"/>
    </w:rPr>
  </w:style>
  <w:style w:type="paragraph" w:styleId="CommentSubject">
    <w:name w:val="annotation subject"/>
    <w:basedOn w:val="CommentText"/>
    <w:next w:val="CommentText"/>
    <w:link w:val="CommentSubjectChar"/>
    <w:unhideWhenUsed/>
    <w:rsid w:val="00EE6CD9"/>
    <w:rPr>
      <w:b/>
      <w:bCs/>
    </w:rPr>
  </w:style>
  <w:style w:type="character" w:customStyle="1" w:styleId="CommentSubjectChar1">
    <w:name w:val="Comment Subject Char1"/>
    <w:basedOn w:val="CommentTextChar"/>
    <w:semiHidden/>
    <w:rsid w:val="00EE6CD9"/>
    <w:rPr>
      <w:rFonts w:ascii="CG Times" w:hAnsi="CG Times"/>
      <w:b/>
      <w:bCs/>
      <w:lang w:val="es-ES"/>
    </w:rPr>
  </w:style>
  <w:style w:type="character" w:customStyle="1" w:styleId="CharacterStyle2">
    <w:name w:val="Character Style 2"/>
    <w:uiPriority w:val="99"/>
    <w:rsid w:val="00EE6CD9"/>
    <w:rPr>
      <w:rFonts w:ascii="Arial" w:hAnsi="Arial" w:cs="Arial" w:hint="default"/>
      <w:b/>
      <w:bCs/>
      <w:sz w:val="18"/>
      <w:szCs w:val="18"/>
    </w:rPr>
  </w:style>
  <w:style w:type="table" w:styleId="TableList4">
    <w:name w:val="Table List 4"/>
    <w:basedOn w:val="TableNormal"/>
    <w:semiHidden/>
    <w:unhideWhenUsed/>
    <w:rsid w:val="00EE6CD9"/>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59"/>
    <w:rsid w:val="00EE6CD9"/>
    <w:rPr>
      <w:rFonts w:ascii="Calibri" w:eastAsia="Calibri" w:hAnsi="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10CF1"/>
    <w:rPr>
      <w:rFonts w:eastAsia="Batang"/>
      <w:bCs/>
      <w:sz w:val="22"/>
      <w:szCs w:val="28"/>
      <w:lang w:val="es-ES_tradnl" w:eastAsia="x-none"/>
    </w:rPr>
  </w:style>
  <w:style w:type="character" w:customStyle="1" w:styleId="Heading6Char">
    <w:name w:val="Heading 6 Char"/>
    <w:basedOn w:val="DefaultParagraphFont"/>
    <w:link w:val="Heading6"/>
    <w:semiHidden/>
    <w:rsid w:val="00110CF1"/>
    <w:rPr>
      <w:rFonts w:ascii="Calibri" w:hAnsi="Calibri"/>
      <w:b/>
      <w:bCs/>
      <w:sz w:val="22"/>
      <w:szCs w:val="22"/>
      <w:lang w:val="es-ES"/>
    </w:rPr>
  </w:style>
  <w:style w:type="character" w:customStyle="1" w:styleId="Heading7Char">
    <w:name w:val="Heading 7 Char"/>
    <w:basedOn w:val="DefaultParagraphFont"/>
    <w:link w:val="Heading7"/>
    <w:semiHidden/>
    <w:rsid w:val="00110CF1"/>
    <w:rPr>
      <w:rFonts w:ascii="Calibri" w:hAnsi="Calibri"/>
      <w:sz w:val="24"/>
      <w:szCs w:val="24"/>
      <w:lang w:val="es-ES"/>
    </w:rPr>
  </w:style>
  <w:style w:type="paragraph" w:customStyle="1" w:styleId="CM4">
    <w:name w:val="CM4"/>
    <w:basedOn w:val="Default"/>
    <w:next w:val="Default"/>
    <w:rsid w:val="00110CF1"/>
    <w:pPr>
      <w:widowControl w:val="0"/>
      <w:spacing w:line="368" w:lineRule="atLeast"/>
    </w:pPr>
    <w:rPr>
      <w:rFonts w:ascii="Arial" w:hAnsi="Arial"/>
      <w:color w:val="auto"/>
      <w:lang w:val="en-US"/>
    </w:rPr>
  </w:style>
  <w:style w:type="paragraph" w:customStyle="1" w:styleId="CM9">
    <w:name w:val="CM9"/>
    <w:basedOn w:val="Default"/>
    <w:next w:val="Default"/>
    <w:rsid w:val="00110CF1"/>
    <w:pPr>
      <w:widowControl w:val="0"/>
    </w:pPr>
    <w:rPr>
      <w:rFonts w:ascii="Arial" w:hAnsi="Arial"/>
      <w:color w:val="auto"/>
      <w:lang w:val="en-US"/>
    </w:rPr>
  </w:style>
  <w:style w:type="paragraph" w:styleId="TOCHeading">
    <w:name w:val="TOC Heading"/>
    <w:basedOn w:val="Heading1"/>
    <w:next w:val="Normal"/>
    <w:uiPriority w:val="39"/>
    <w:unhideWhenUsed/>
    <w:qFormat/>
    <w:rsid w:val="00110CF1"/>
    <w:pPr>
      <w:keepNext/>
      <w:keepLines/>
      <w:spacing w:before="480" w:line="276" w:lineRule="auto"/>
      <w:jc w:val="left"/>
      <w:outlineLvl w:val="9"/>
    </w:pPr>
    <w:rPr>
      <w:rFonts w:ascii="Cambria" w:eastAsia="MS Gothic" w:hAnsi="Cambria"/>
      <w:b/>
      <w:color w:val="365F91"/>
      <w:sz w:val="28"/>
      <w:lang w:val="en-US" w:eastAsia="ja-JP"/>
    </w:rPr>
  </w:style>
  <w:style w:type="paragraph" w:customStyle="1" w:styleId="HeaderFooter">
    <w:name w:val="Header &amp; Footer"/>
    <w:uiPriority w:val="99"/>
    <w:rsid w:val="00110CF1"/>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paragraph" w:styleId="BodyTextIndent">
    <w:name w:val="Body Text Indent"/>
    <w:basedOn w:val="Normal"/>
    <w:link w:val="BodyTextIndentChar"/>
    <w:unhideWhenUsed/>
    <w:rsid w:val="00110CF1"/>
    <w:pPr>
      <w:spacing w:after="120"/>
      <w:ind w:left="360"/>
      <w:jc w:val="left"/>
    </w:pPr>
  </w:style>
  <w:style w:type="character" w:customStyle="1" w:styleId="BodyTextIndentChar">
    <w:name w:val="Body Text Indent Char"/>
    <w:basedOn w:val="DefaultParagraphFont"/>
    <w:link w:val="BodyTextIndent"/>
    <w:rsid w:val="00110CF1"/>
    <w:rPr>
      <w:sz w:val="22"/>
      <w:lang w:val="es-ES"/>
    </w:rPr>
  </w:style>
  <w:style w:type="paragraph" w:customStyle="1" w:styleId="Body1">
    <w:name w:val="Body 1"/>
    <w:rsid w:val="00110CF1"/>
    <w:pPr>
      <w:spacing w:after="200" w:line="276" w:lineRule="auto"/>
      <w:outlineLvl w:val="0"/>
    </w:pPr>
    <w:rPr>
      <w:rFonts w:ascii="Helvetica" w:eastAsia="Arial Unicode MS" w:hAnsi="Helvetica"/>
      <w:color w:val="000000"/>
      <w:sz w:val="22"/>
      <w:u w:color="000000"/>
      <w:lang w:val="en-CA" w:eastAsia="en-CA"/>
    </w:rPr>
  </w:style>
  <w:style w:type="paragraph" w:customStyle="1" w:styleId="Prrafodelista">
    <w:name w:val="Párrafo de lista"/>
    <w:basedOn w:val="Normal"/>
    <w:uiPriority w:val="34"/>
    <w:qFormat/>
    <w:rsid w:val="00110CF1"/>
    <w:pPr>
      <w:ind w:left="720"/>
      <w:jc w:val="left"/>
    </w:pPr>
    <w:rPr>
      <w:sz w:val="24"/>
      <w:szCs w:val="24"/>
      <w:lang w:eastAsia="es-ES"/>
    </w:rPr>
  </w:style>
  <w:style w:type="paragraph" w:customStyle="1" w:styleId="SingleTxt">
    <w:name w:val="__Single Txt"/>
    <w:basedOn w:val="Normal"/>
    <w:rsid w:val="00110CF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pPr>
    <w:rPr>
      <w:spacing w:val="4"/>
      <w:w w:val="103"/>
      <w:kern w:val="2"/>
      <w:sz w:val="20"/>
      <w:lang w:val="fr-CA" w:eastAsia="ar-SA"/>
    </w:rPr>
  </w:style>
  <w:style w:type="paragraph" w:customStyle="1" w:styleId="Prrafodelista1">
    <w:name w:val="Párrafo de lista1"/>
    <w:basedOn w:val="Normal"/>
    <w:qFormat/>
    <w:rsid w:val="00110CF1"/>
    <w:pPr>
      <w:ind w:left="720"/>
      <w:contextualSpacing/>
      <w:jc w:val="left"/>
    </w:pPr>
    <w:rPr>
      <w:rFonts w:ascii="Cambria" w:eastAsia="MS Mincho" w:hAnsi="Cambria"/>
      <w:sz w:val="24"/>
      <w:szCs w:val="24"/>
      <w:lang w:val="es-ES_tradnl" w:eastAsia="es-ES"/>
    </w:rPr>
  </w:style>
  <w:style w:type="paragraph" w:styleId="BodyTextIndent2">
    <w:name w:val="Body Text Indent 2"/>
    <w:basedOn w:val="Normal"/>
    <w:link w:val="BodyTextIndent2Char"/>
    <w:rsid w:val="00110CF1"/>
    <w:pPr>
      <w:spacing w:after="120" w:line="480" w:lineRule="auto"/>
      <w:ind w:left="360"/>
      <w:jc w:val="left"/>
    </w:pPr>
    <w:rPr>
      <w:sz w:val="24"/>
      <w:szCs w:val="24"/>
    </w:rPr>
  </w:style>
  <w:style w:type="character" w:customStyle="1" w:styleId="BodyTextIndent2Char">
    <w:name w:val="Body Text Indent 2 Char"/>
    <w:basedOn w:val="DefaultParagraphFont"/>
    <w:link w:val="BodyTextIndent2"/>
    <w:rsid w:val="00110CF1"/>
    <w:rPr>
      <w:sz w:val="24"/>
      <w:szCs w:val="24"/>
      <w:lang w:val="es-ES"/>
    </w:rPr>
  </w:style>
  <w:style w:type="paragraph" w:styleId="BodyText3">
    <w:name w:val="Body Text 3"/>
    <w:basedOn w:val="Normal"/>
    <w:link w:val="BodyText3Char"/>
    <w:rsid w:val="00110CF1"/>
    <w:pPr>
      <w:spacing w:after="120"/>
      <w:jc w:val="left"/>
    </w:pPr>
    <w:rPr>
      <w:sz w:val="16"/>
      <w:szCs w:val="16"/>
    </w:rPr>
  </w:style>
  <w:style w:type="character" w:customStyle="1" w:styleId="BodyText3Char">
    <w:name w:val="Body Text 3 Char"/>
    <w:basedOn w:val="DefaultParagraphFont"/>
    <w:link w:val="BodyText3"/>
    <w:rsid w:val="00110CF1"/>
    <w:rPr>
      <w:sz w:val="16"/>
      <w:szCs w:val="16"/>
      <w:lang w:val="es-ES"/>
    </w:rPr>
  </w:style>
  <w:style w:type="paragraph" w:customStyle="1" w:styleId="Prrafodelista2">
    <w:name w:val="Párrafo de lista2"/>
    <w:basedOn w:val="Normal"/>
    <w:qFormat/>
    <w:rsid w:val="00110CF1"/>
    <w:pPr>
      <w:spacing w:after="200" w:line="276" w:lineRule="auto"/>
      <w:ind w:left="720"/>
      <w:contextualSpacing/>
      <w:jc w:val="left"/>
    </w:pPr>
    <w:rPr>
      <w:rFonts w:ascii="Calibri" w:eastAsia="Calibri" w:hAnsi="Calibri"/>
      <w:szCs w:val="22"/>
    </w:rPr>
  </w:style>
  <w:style w:type="paragraph" w:styleId="Revision">
    <w:name w:val="Revision"/>
    <w:hidden/>
    <w:uiPriority w:val="99"/>
    <w:semiHidden/>
    <w:rsid w:val="00110CF1"/>
    <w:rPr>
      <w:sz w:val="24"/>
      <w:szCs w:val="24"/>
      <w:lang w:val="es-ES"/>
    </w:rPr>
  </w:style>
  <w:style w:type="paragraph" w:customStyle="1" w:styleId="Predeterminado">
    <w:name w:val="Predeterminado"/>
    <w:rsid w:val="00110CF1"/>
    <w:pPr>
      <w:tabs>
        <w:tab w:val="left" w:pos="720"/>
      </w:tabs>
      <w:suppressAutoHyphens/>
      <w:spacing w:after="160" w:line="256" w:lineRule="auto"/>
    </w:pPr>
    <w:rPr>
      <w:rFonts w:ascii="Calibri" w:eastAsia="SimSun" w:hAnsi="Calibri" w:cs="Calibri"/>
      <w:sz w:val="22"/>
      <w:szCs w:val="22"/>
    </w:rPr>
  </w:style>
  <w:style w:type="paragraph" w:customStyle="1" w:styleId="paragraph">
    <w:name w:val="paragraph"/>
    <w:basedOn w:val="Normal"/>
    <w:rsid w:val="00110CF1"/>
    <w:pPr>
      <w:spacing w:before="100" w:beforeAutospacing="1" w:after="100" w:afterAutospacing="1"/>
      <w:jc w:val="left"/>
    </w:pPr>
    <w:rPr>
      <w:rFonts w:eastAsiaTheme="minorHAnsi"/>
      <w:sz w:val="24"/>
      <w:szCs w:val="24"/>
      <w:lang w:val="en-US"/>
    </w:rPr>
  </w:style>
  <w:style w:type="character" w:customStyle="1" w:styleId="normaltextrun">
    <w:name w:val="normaltextrun"/>
    <w:basedOn w:val="DefaultParagraphFont"/>
    <w:rsid w:val="00110CF1"/>
  </w:style>
  <w:style w:type="character" w:customStyle="1" w:styleId="eop">
    <w:name w:val="eop"/>
    <w:basedOn w:val="DefaultParagraphFont"/>
    <w:rsid w:val="00110CF1"/>
  </w:style>
  <w:style w:type="character" w:customStyle="1" w:styleId="gmail-normaltextrun">
    <w:name w:val="gmail-normaltextrun"/>
    <w:basedOn w:val="DefaultParagraphFont"/>
    <w:rsid w:val="00110CF1"/>
  </w:style>
  <w:style w:type="character" w:customStyle="1" w:styleId="apple-converted-space">
    <w:name w:val="apple-converted-space"/>
    <w:basedOn w:val="DefaultParagraphFont"/>
    <w:rsid w:val="00110CF1"/>
  </w:style>
  <w:style w:type="character" w:customStyle="1" w:styleId="gmaildefault">
    <w:name w:val="gmail_default"/>
    <w:basedOn w:val="DefaultParagraphFont"/>
    <w:rsid w:val="00110CF1"/>
  </w:style>
  <w:style w:type="paragraph" w:styleId="HTMLPreformatted">
    <w:name w:val="HTML Preformatted"/>
    <w:basedOn w:val="Normal"/>
    <w:link w:val="HTMLPreformattedChar"/>
    <w:uiPriority w:val="99"/>
    <w:semiHidden/>
    <w:unhideWhenUsed/>
    <w:rsid w:val="00020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2025E"/>
    <w:rPr>
      <w:rFonts w:ascii="Courier New" w:hAnsi="Courier New" w:cs="Courier New"/>
      <w:lang w:val="es-ES"/>
    </w:rPr>
  </w:style>
  <w:style w:type="character" w:customStyle="1" w:styleId="Ninguno">
    <w:name w:val="Ninguno"/>
    <w:rsid w:val="007E1C52"/>
    <w:rPr>
      <w:lang w:val="pt-PT"/>
    </w:rPr>
  </w:style>
  <w:style w:type="numbering" w:customStyle="1" w:styleId="NoList2">
    <w:name w:val="No List2"/>
    <w:next w:val="NoList"/>
    <w:uiPriority w:val="99"/>
    <w:semiHidden/>
    <w:unhideWhenUsed/>
    <w:rsid w:val="00A10F18"/>
  </w:style>
  <w:style w:type="numbering" w:customStyle="1" w:styleId="NoList11">
    <w:name w:val="No List11"/>
    <w:next w:val="NoList"/>
    <w:uiPriority w:val="99"/>
    <w:semiHidden/>
    <w:unhideWhenUsed/>
    <w:rsid w:val="00A10F18"/>
  </w:style>
  <w:style w:type="table" w:customStyle="1" w:styleId="TableList41">
    <w:name w:val="Table List 41"/>
    <w:basedOn w:val="TableNormal"/>
    <w:next w:val="TableList4"/>
    <w:semiHidden/>
    <w:unhideWhenUsed/>
    <w:rsid w:val="00A10F18"/>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A10F18"/>
    <w:rPr>
      <w:rFonts w:ascii="Calibri" w:eastAsia="Calibri" w:hAnsi="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2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9870">
      <w:bodyDiv w:val="1"/>
      <w:marLeft w:val="0"/>
      <w:marRight w:val="0"/>
      <w:marTop w:val="0"/>
      <w:marBottom w:val="0"/>
      <w:divBdr>
        <w:top w:val="none" w:sz="0" w:space="0" w:color="auto"/>
        <w:left w:val="none" w:sz="0" w:space="0" w:color="auto"/>
        <w:bottom w:val="none" w:sz="0" w:space="0" w:color="auto"/>
        <w:right w:val="none" w:sz="0" w:space="0" w:color="auto"/>
      </w:divBdr>
    </w:div>
    <w:div w:id="425200314">
      <w:bodyDiv w:val="1"/>
      <w:marLeft w:val="0"/>
      <w:marRight w:val="0"/>
      <w:marTop w:val="0"/>
      <w:marBottom w:val="0"/>
      <w:divBdr>
        <w:top w:val="none" w:sz="0" w:space="0" w:color="auto"/>
        <w:left w:val="none" w:sz="0" w:space="0" w:color="auto"/>
        <w:bottom w:val="none" w:sz="0" w:space="0" w:color="auto"/>
        <w:right w:val="none" w:sz="0" w:space="0" w:color="auto"/>
      </w:divBdr>
    </w:div>
    <w:div w:id="481849271">
      <w:bodyDiv w:val="1"/>
      <w:marLeft w:val="0"/>
      <w:marRight w:val="0"/>
      <w:marTop w:val="0"/>
      <w:marBottom w:val="0"/>
      <w:divBdr>
        <w:top w:val="none" w:sz="0" w:space="0" w:color="auto"/>
        <w:left w:val="none" w:sz="0" w:space="0" w:color="auto"/>
        <w:bottom w:val="none" w:sz="0" w:space="0" w:color="auto"/>
        <w:right w:val="none" w:sz="0" w:space="0" w:color="auto"/>
      </w:divBdr>
    </w:div>
    <w:div w:id="889414202">
      <w:bodyDiv w:val="1"/>
      <w:marLeft w:val="0"/>
      <w:marRight w:val="0"/>
      <w:marTop w:val="0"/>
      <w:marBottom w:val="0"/>
      <w:divBdr>
        <w:top w:val="none" w:sz="0" w:space="0" w:color="auto"/>
        <w:left w:val="none" w:sz="0" w:space="0" w:color="auto"/>
        <w:bottom w:val="none" w:sz="0" w:space="0" w:color="auto"/>
        <w:right w:val="none" w:sz="0" w:space="0" w:color="auto"/>
      </w:divBdr>
    </w:div>
    <w:div w:id="1014963948">
      <w:bodyDiv w:val="1"/>
      <w:marLeft w:val="0"/>
      <w:marRight w:val="0"/>
      <w:marTop w:val="0"/>
      <w:marBottom w:val="0"/>
      <w:divBdr>
        <w:top w:val="none" w:sz="0" w:space="0" w:color="auto"/>
        <w:left w:val="none" w:sz="0" w:space="0" w:color="auto"/>
        <w:bottom w:val="none" w:sz="0" w:space="0" w:color="auto"/>
        <w:right w:val="none" w:sz="0" w:space="0" w:color="auto"/>
      </w:divBdr>
    </w:div>
    <w:div w:id="1051270421">
      <w:bodyDiv w:val="1"/>
      <w:marLeft w:val="0"/>
      <w:marRight w:val="0"/>
      <w:marTop w:val="0"/>
      <w:marBottom w:val="0"/>
      <w:divBdr>
        <w:top w:val="none" w:sz="0" w:space="0" w:color="auto"/>
        <w:left w:val="none" w:sz="0" w:space="0" w:color="auto"/>
        <w:bottom w:val="none" w:sz="0" w:space="0" w:color="auto"/>
        <w:right w:val="none" w:sz="0" w:space="0" w:color="auto"/>
      </w:divBdr>
    </w:div>
    <w:div w:id="1152404396">
      <w:bodyDiv w:val="1"/>
      <w:marLeft w:val="0"/>
      <w:marRight w:val="0"/>
      <w:marTop w:val="0"/>
      <w:marBottom w:val="0"/>
      <w:divBdr>
        <w:top w:val="none" w:sz="0" w:space="0" w:color="auto"/>
        <w:left w:val="none" w:sz="0" w:space="0" w:color="auto"/>
        <w:bottom w:val="none" w:sz="0" w:space="0" w:color="auto"/>
        <w:right w:val="none" w:sz="0" w:space="0" w:color="auto"/>
      </w:divBdr>
    </w:div>
    <w:div w:id="1213077474">
      <w:bodyDiv w:val="1"/>
      <w:marLeft w:val="0"/>
      <w:marRight w:val="0"/>
      <w:marTop w:val="0"/>
      <w:marBottom w:val="0"/>
      <w:divBdr>
        <w:top w:val="none" w:sz="0" w:space="0" w:color="auto"/>
        <w:left w:val="none" w:sz="0" w:space="0" w:color="auto"/>
        <w:bottom w:val="none" w:sz="0" w:space="0" w:color="auto"/>
        <w:right w:val="none" w:sz="0" w:space="0" w:color="auto"/>
      </w:divBdr>
    </w:div>
    <w:div w:id="1258827252">
      <w:bodyDiv w:val="1"/>
      <w:marLeft w:val="0"/>
      <w:marRight w:val="0"/>
      <w:marTop w:val="0"/>
      <w:marBottom w:val="0"/>
      <w:divBdr>
        <w:top w:val="none" w:sz="0" w:space="0" w:color="auto"/>
        <w:left w:val="none" w:sz="0" w:space="0" w:color="auto"/>
        <w:bottom w:val="none" w:sz="0" w:space="0" w:color="auto"/>
        <w:right w:val="none" w:sz="0" w:space="0" w:color="auto"/>
      </w:divBdr>
    </w:div>
    <w:div w:id="1490438099">
      <w:bodyDiv w:val="1"/>
      <w:marLeft w:val="0"/>
      <w:marRight w:val="0"/>
      <w:marTop w:val="0"/>
      <w:marBottom w:val="0"/>
      <w:divBdr>
        <w:top w:val="none" w:sz="0" w:space="0" w:color="auto"/>
        <w:left w:val="none" w:sz="0" w:space="0" w:color="auto"/>
        <w:bottom w:val="none" w:sz="0" w:space="0" w:color="auto"/>
        <w:right w:val="none" w:sz="0" w:space="0" w:color="auto"/>
      </w:divBdr>
    </w:div>
    <w:div w:id="1625574182">
      <w:bodyDiv w:val="1"/>
      <w:marLeft w:val="0"/>
      <w:marRight w:val="0"/>
      <w:marTop w:val="0"/>
      <w:marBottom w:val="0"/>
      <w:divBdr>
        <w:top w:val="none" w:sz="0" w:space="0" w:color="auto"/>
        <w:left w:val="none" w:sz="0" w:space="0" w:color="auto"/>
        <w:bottom w:val="none" w:sz="0" w:space="0" w:color="auto"/>
        <w:right w:val="none" w:sz="0" w:space="0" w:color="auto"/>
      </w:divBdr>
    </w:div>
    <w:div w:id="1630891709">
      <w:bodyDiv w:val="1"/>
      <w:marLeft w:val="0"/>
      <w:marRight w:val="0"/>
      <w:marTop w:val="0"/>
      <w:marBottom w:val="0"/>
      <w:divBdr>
        <w:top w:val="none" w:sz="0" w:space="0" w:color="auto"/>
        <w:left w:val="none" w:sz="0" w:space="0" w:color="auto"/>
        <w:bottom w:val="none" w:sz="0" w:space="0" w:color="auto"/>
        <w:right w:val="none" w:sz="0" w:space="0" w:color="auto"/>
      </w:divBdr>
      <w:divsChild>
        <w:div w:id="719786401">
          <w:marLeft w:val="0"/>
          <w:marRight w:val="0"/>
          <w:marTop w:val="0"/>
          <w:marBottom w:val="0"/>
          <w:divBdr>
            <w:top w:val="none" w:sz="0" w:space="0" w:color="auto"/>
            <w:left w:val="none" w:sz="0" w:space="0" w:color="auto"/>
            <w:bottom w:val="none" w:sz="0" w:space="0" w:color="auto"/>
            <w:right w:val="none" w:sz="0" w:space="0" w:color="auto"/>
          </w:divBdr>
          <w:divsChild>
            <w:div w:id="1146120537">
              <w:marLeft w:val="0"/>
              <w:marRight w:val="0"/>
              <w:marTop w:val="0"/>
              <w:marBottom w:val="0"/>
              <w:divBdr>
                <w:top w:val="none" w:sz="0" w:space="0" w:color="auto"/>
                <w:left w:val="none" w:sz="0" w:space="0" w:color="auto"/>
                <w:bottom w:val="none" w:sz="0" w:space="0" w:color="auto"/>
                <w:right w:val="none" w:sz="0" w:space="0" w:color="auto"/>
              </w:divBdr>
              <w:divsChild>
                <w:div w:id="5644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4463">
          <w:marLeft w:val="0"/>
          <w:marRight w:val="0"/>
          <w:marTop w:val="0"/>
          <w:marBottom w:val="0"/>
          <w:divBdr>
            <w:top w:val="none" w:sz="0" w:space="0" w:color="auto"/>
            <w:left w:val="none" w:sz="0" w:space="0" w:color="auto"/>
            <w:bottom w:val="none" w:sz="0" w:space="0" w:color="auto"/>
            <w:right w:val="none" w:sz="0" w:space="0" w:color="auto"/>
          </w:divBdr>
          <w:divsChild>
            <w:div w:id="1258177238">
              <w:marLeft w:val="0"/>
              <w:marRight w:val="0"/>
              <w:marTop w:val="0"/>
              <w:marBottom w:val="0"/>
              <w:divBdr>
                <w:top w:val="none" w:sz="0" w:space="0" w:color="auto"/>
                <w:left w:val="none" w:sz="0" w:space="0" w:color="auto"/>
                <w:bottom w:val="none" w:sz="0" w:space="0" w:color="auto"/>
                <w:right w:val="none" w:sz="0" w:space="0" w:color="auto"/>
              </w:divBdr>
              <w:divsChild>
                <w:div w:id="1597129024">
                  <w:marLeft w:val="0"/>
                  <w:marRight w:val="0"/>
                  <w:marTop w:val="0"/>
                  <w:marBottom w:val="0"/>
                  <w:divBdr>
                    <w:top w:val="none" w:sz="0" w:space="0" w:color="auto"/>
                    <w:left w:val="none" w:sz="0" w:space="0" w:color="auto"/>
                    <w:bottom w:val="none" w:sz="0" w:space="0" w:color="auto"/>
                    <w:right w:val="none" w:sz="0" w:space="0" w:color="auto"/>
                  </w:divBdr>
                  <w:divsChild>
                    <w:div w:id="1212378105">
                      <w:marLeft w:val="0"/>
                      <w:marRight w:val="0"/>
                      <w:marTop w:val="0"/>
                      <w:marBottom w:val="0"/>
                      <w:divBdr>
                        <w:top w:val="none" w:sz="0" w:space="0" w:color="auto"/>
                        <w:left w:val="none" w:sz="0" w:space="0" w:color="auto"/>
                        <w:bottom w:val="none" w:sz="0" w:space="0" w:color="auto"/>
                        <w:right w:val="none" w:sz="0" w:space="0" w:color="auto"/>
                      </w:divBdr>
                    </w:div>
                    <w:div w:id="492066004">
                      <w:marLeft w:val="300"/>
                      <w:marRight w:val="0"/>
                      <w:marTop w:val="0"/>
                      <w:marBottom w:val="0"/>
                      <w:divBdr>
                        <w:top w:val="none" w:sz="0" w:space="0" w:color="auto"/>
                        <w:left w:val="none" w:sz="0" w:space="0" w:color="auto"/>
                        <w:bottom w:val="none" w:sz="0" w:space="0" w:color="auto"/>
                        <w:right w:val="none" w:sz="0" w:space="0" w:color="auto"/>
                      </w:divBdr>
                      <w:divsChild>
                        <w:div w:id="1333870380">
                          <w:marLeft w:val="0"/>
                          <w:marRight w:val="0"/>
                          <w:marTop w:val="0"/>
                          <w:marBottom w:val="0"/>
                          <w:divBdr>
                            <w:top w:val="none" w:sz="0" w:space="0" w:color="auto"/>
                            <w:left w:val="none" w:sz="0" w:space="0" w:color="auto"/>
                            <w:bottom w:val="none" w:sz="0" w:space="0" w:color="auto"/>
                            <w:right w:val="none" w:sz="0" w:space="0" w:color="auto"/>
                          </w:divBdr>
                          <w:divsChild>
                            <w:div w:id="131151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194265">
      <w:bodyDiv w:val="1"/>
      <w:marLeft w:val="0"/>
      <w:marRight w:val="0"/>
      <w:marTop w:val="0"/>
      <w:marBottom w:val="0"/>
      <w:divBdr>
        <w:top w:val="none" w:sz="0" w:space="0" w:color="auto"/>
        <w:left w:val="none" w:sz="0" w:space="0" w:color="auto"/>
        <w:bottom w:val="none" w:sz="0" w:space="0" w:color="auto"/>
        <w:right w:val="none" w:sz="0" w:space="0" w:color="auto"/>
      </w:divBdr>
    </w:div>
    <w:div w:id="1704674983">
      <w:bodyDiv w:val="1"/>
      <w:marLeft w:val="0"/>
      <w:marRight w:val="0"/>
      <w:marTop w:val="0"/>
      <w:marBottom w:val="0"/>
      <w:divBdr>
        <w:top w:val="none" w:sz="0" w:space="0" w:color="auto"/>
        <w:left w:val="none" w:sz="0" w:space="0" w:color="auto"/>
        <w:bottom w:val="none" w:sz="0" w:space="0" w:color="auto"/>
        <w:right w:val="none" w:sz="0" w:space="0" w:color="auto"/>
      </w:divBdr>
    </w:div>
    <w:div w:id="1878856641">
      <w:bodyDiv w:val="1"/>
      <w:marLeft w:val="0"/>
      <w:marRight w:val="0"/>
      <w:marTop w:val="0"/>
      <w:marBottom w:val="0"/>
      <w:divBdr>
        <w:top w:val="none" w:sz="0" w:space="0" w:color="auto"/>
        <w:left w:val="none" w:sz="0" w:space="0" w:color="auto"/>
        <w:bottom w:val="none" w:sz="0" w:space="0" w:color="auto"/>
        <w:right w:val="none" w:sz="0" w:space="0" w:color="auto"/>
      </w:divBdr>
    </w:div>
    <w:div w:id="1901935689">
      <w:bodyDiv w:val="1"/>
      <w:marLeft w:val="0"/>
      <w:marRight w:val="0"/>
      <w:marTop w:val="0"/>
      <w:marBottom w:val="0"/>
      <w:divBdr>
        <w:top w:val="none" w:sz="0" w:space="0" w:color="auto"/>
        <w:left w:val="none" w:sz="0" w:space="0" w:color="auto"/>
        <w:bottom w:val="none" w:sz="0" w:space="0" w:color="auto"/>
        <w:right w:val="none" w:sz="0" w:space="0" w:color="auto"/>
      </w:divBdr>
    </w:div>
    <w:div w:id="1908608396">
      <w:bodyDiv w:val="1"/>
      <w:marLeft w:val="0"/>
      <w:marRight w:val="0"/>
      <w:marTop w:val="0"/>
      <w:marBottom w:val="0"/>
      <w:divBdr>
        <w:top w:val="none" w:sz="0" w:space="0" w:color="auto"/>
        <w:left w:val="none" w:sz="0" w:space="0" w:color="auto"/>
        <w:bottom w:val="none" w:sz="0" w:space="0" w:color="auto"/>
        <w:right w:val="none" w:sz="0" w:space="0" w:color="auto"/>
      </w:divBdr>
    </w:div>
    <w:div w:id="1945382341">
      <w:bodyDiv w:val="1"/>
      <w:marLeft w:val="0"/>
      <w:marRight w:val="0"/>
      <w:marTop w:val="0"/>
      <w:marBottom w:val="0"/>
      <w:divBdr>
        <w:top w:val="none" w:sz="0" w:space="0" w:color="auto"/>
        <w:left w:val="none" w:sz="0" w:space="0" w:color="auto"/>
        <w:bottom w:val="none" w:sz="0" w:space="0" w:color="auto"/>
        <w:right w:val="none" w:sz="0" w:space="0" w:color="auto"/>
      </w:divBdr>
    </w:div>
    <w:div w:id="19484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m.oas.org/IDMS/Redirectpage.aspx?class=CP/doc.&amp;classNum=5625&amp;lang=e" TargetMode="External"/><Relationship Id="rId117" Type="http://schemas.openxmlformats.org/officeDocument/2006/relationships/fontTable" Target="fontTable.xml"/><Relationship Id="rId21" Type="http://schemas.openxmlformats.org/officeDocument/2006/relationships/footer" Target="footer5.xml"/><Relationship Id="rId42" Type="http://schemas.openxmlformats.org/officeDocument/2006/relationships/header" Target="header10.xml"/><Relationship Id="rId47" Type="http://schemas.openxmlformats.org/officeDocument/2006/relationships/hyperlink" Target="http://scm.oas.org/doc_public/english/HIST_18/CIDIS00003e02.doc" TargetMode="External"/><Relationship Id="rId63" Type="http://schemas.openxmlformats.org/officeDocument/2006/relationships/footer" Target="footer12.xml"/><Relationship Id="rId68" Type="http://schemas.openxmlformats.org/officeDocument/2006/relationships/hyperlink" Target="http://scm.oas.org/doc_public/ENGLISH/HIST_18/CP39512E03.doc" TargetMode="External"/><Relationship Id="rId84" Type="http://schemas.openxmlformats.org/officeDocument/2006/relationships/hyperlink" Target="http://scm.oas.org/doc_public/english/HIST_17/AG07524e02.doc" TargetMode="External"/><Relationship Id="rId89" Type="http://schemas.openxmlformats.org/officeDocument/2006/relationships/hyperlink" Target="http://scm.oas.org/doc_public/english/HIST_20/CP42562e03.docx" TargetMode="External"/><Relationship Id="rId112" Type="http://schemas.openxmlformats.org/officeDocument/2006/relationships/header" Target="header26.xml"/><Relationship Id="rId16" Type="http://schemas.openxmlformats.org/officeDocument/2006/relationships/footer" Target="footer2.xml"/><Relationship Id="rId107" Type="http://schemas.openxmlformats.org/officeDocument/2006/relationships/header" Target="header23.xml"/><Relationship Id="rId11" Type="http://schemas.openxmlformats.org/officeDocument/2006/relationships/image" Target="media/image1.emf"/><Relationship Id="rId32" Type="http://schemas.openxmlformats.org/officeDocument/2006/relationships/hyperlink" Target="http://scm.oas.org/IDMS/Redirectpage.aspx?class=AG/doc.&amp;classNum=5667&amp;lang=e" TargetMode="External"/><Relationship Id="rId37" Type="http://schemas.openxmlformats.org/officeDocument/2006/relationships/footer" Target="footer7.xml"/><Relationship Id="rId53" Type="http://schemas.openxmlformats.org/officeDocument/2006/relationships/hyperlink" Target="https://gcc01.safelinks.protection.outlook.com/?url=http%3A%2F%2Fwww.worldbank.org%2F&amp;data=02%7C01%7CAynesJM%40state.gov%7C740d4aa7f583474226b808d80b4efad8%7C66cf50745afe48d1a691a12b2121f44b%7C0%7C0%7C637271781131465578&amp;sdata=ABr4CDcV6zzPc1oTsyKljVk7qNt5qZvC19QSk%2BYG90w%3D&amp;reserved=0" TargetMode="External"/><Relationship Id="rId58" Type="http://schemas.openxmlformats.org/officeDocument/2006/relationships/hyperlink" Target="https://gcc01.safelinks.protection.outlook.com/?url=http%3A%2F%2Fwww.ilo.org%2Fglobal%2Flang--en%2Findex.htm&amp;data=02%7C01%7CAynesJM%40state.gov%7C740d4aa7f583474226b808d80b4efad8%7C66cf50745afe48d1a691a12b2121f44b%7C0%7C0%7C637271781131485479&amp;sdata=lvXKTaxGUO5JphPniOyMhYVuIf%2BPwXp%2B%2Bw6fsFc5rQI%3D&amp;reserved=0" TargetMode="External"/><Relationship Id="rId74" Type="http://schemas.openxmlformats.org/officeDocument/2006/relationships/hyperlink" Target="http://scm.oas.org/doc_public/english/hist_19/cp40513e02.doc" TargetMode="External"/><Relationship Id="rId79" Type="http://schemas.openxmlformats.org/officeDocument/2006/relationships/hyperlink" Target="http://www.oas.org/consejo/GENERAL%20ASSEMBLY/Documents/pl00095e05.doc" TargetMode="External"/><Relationship Id="rId102" Type="http://schemas.openxmlformats.org/officeDocument/2006/relationships/header" Target="header20.xml"/><Relationship Id="rId5" Type="http://schemas.openxmlformats.org/officeDocument/2006/relationships/numbering" Target="numbering.xml"/><Relationship Id="rId90" Type="http://schemas.openxmlformats.org/officeDocument/2006/relationships/hyperlink" Target="http://scm.oas.org/doc_public/SPANISH/HIST_20/CP42562S03.docx" TargetMode="External"/><Relationship Id="rId95" Type="http://schemas.openxmlformats.org/officeDocument/2006/relationships/header" Target="header16.xml"/><Relationship Id="rId22" Type="http://schemas.openxmlformats.org/officeDocument/2006/relationships/header" Target="header5.xml"/><Relationship Id="rId27" Type="http://schemas.openxmlformats.org/officeDocument/2006/relationships/hyperlink" Target="http://scm.oas.org/IDMS/Redirectpage.aspx?class=CP/doc.&amp;classNum=5612&amp;lang=e" TargetMode="External"/><Relationship Id="rId43" Type="http://schemas.openxmlformats.org/officeDocument/2006/relationships/footer" Target="footer10.xml"/><Relationship Id="rId48" Type="http://schemas.openxmlformats.org/officeDocument/2006/relationships/hyperlink" Target="http://scm.oas.org/IDMS/Redirectpage.aspx?class=cidi/doc.&amp;classNum=283&amp;lang=e" TargetMode="External"/><Relationship Id="rId64" Type="http://schemas.openxmlformats.org/officeDocument/2006/relationships/header" Target="header15.xml"/><Relationship Id="rId69" Type="http://schemas.openxmlformats.org/officeDocument/2006/relationships/hyperlink" Target="http://scm.oas.org/doc_public/SPANISH/HIST_18/CP39512S03.doc" TargetMode="External"/><Relationship Id="rId113" Type="http://schemas.openxmlformats.org/officeDocument/2006/relationships/header" Target="header27.xml"/><Relationship Id="rId118" Type="http://schemas.openxmlformats.org/officeDocument/2006/relationships/theme" Target="theme/theme1.xml"/><Relationship Id="rId80" Type="http://schemas.openxmlformats.org/officeDocument/2006/relationships/hyperlink" Target="http://www.oas.org/consejo/GENERAL%20ASSEMBLY/Documents/pl00095e05.doc" TargetMode="External"/><Relationship Id="rId85" Type="http://schemas.openxmlformats.org/officeDocument/2006/relationships/hyperlink" Target="http://scm.oas.org/doc_public/english/HIST_17/AG07524e02.doc" TargetMode="External"/><Relationship Id="rId12" Type="http://schemas.openxmlformats.org/officeDocument/2006/relationships/oleObject" Target="embeddings/oleObject1.bin"/><Relationship Id="rId17" Type="http://schemas.openxmlformats.org/officeDocument/2006/relationships/header" Target="header3.xml"/><Relationship Id="rId33" Type="http://schemas.openxmlformats.org/officeDocument/2006/relationships/hyperlink" Target="http://scm.oas.org/IDMS/Redirectpage.aspx?class=AG/doc.&amp;classNum=5667&amp;lang=e" TargetMode="External"/><Relationship Id="rId38" Type="http://schemas.openxmlformats.org/officeDocument/2006/relationships/header" Target="header8.xml"/><Relationship Id="rId59" Type="http://schemas.openxmlformats.org/officeDocument/2006/relationships/hyperlink" Target="https://gcc01.safelinks.protection.outlook.com/?url=http%3A%2F%2Fwww.undp.org%2F&amp;data=02%7C01%7CAynesJM%40state.gov%7C740d4aa7f583474226b808d80b4efad8%7C66cf50745afe48d1a691a12b2121f44b%7C0%7C0%7C637271781131495443&amp;sdata=dN5n66DRsH58QlGUGzB3wVOIEeOsGUawgcKcrKtE3QE%3D&amp;reserved=0" TargetMode="External"/><Relationship Id="rId103" Type="http://schemas.openxmlformats.org/officeDocument/2006/relationships/header" Target="header21.xml"/><Relationship Id="rId108" Type="http://schemas.openxmlformats.org/officeDocument/2006/relationships/footer" Target="footer17.xml"/><Relationship Id="rId54" Type="http://schemas.openxmlformats.org/officeDocument/2006/relationships/hyperlink" Target="https://gcc01.safelinks.protection.outlook.com/?url=http%3A%2F%2Fwww.caf.com%2Fview%2Findex.asp%3Fms%3D17&amp;data=02%7C01%7CAynesJM%40state.gov%7C740d4aa7f583474226b808d80b4efad8%7C66cf50745afe48d1a691a12b2121f44b%7C0%7C0%7C637271781131475534&amp;sdata=QWH6HCJwjoMYyCxRNYyErqyOKKAggXrPO3uUz4DlUrU%3D&amp;reserved=0" TargetMode="External"/><Relationship Id="rId70" Type="http://schemas.openxmlformats.org/officeDocument/2006/relationships/hyperlink" Target="http://scm.oas.org/doc_public/ENGLISH/HIST_18/CP39515E03.doc" TargetMode="External"/><Relationship Id="rId75" Type="http://schemas.openxmlformats.org/officeDocument/2006/relationships/hyperlink" Target="http://scm.oas.org/doc_public/ENGLISH/hist_19/cp40513E02.doc" TargetMode="External"/><Relationship Id="rId91" Type="http://schemas.openxmlformats.org/officeDocument/2006/relationships/hyperlink" Target="http://scm.oas.org/IDMS/Redirectpage.aspx?class=AG/RES.%20%20(XLVIII-E/14)&amp;classNum=1&amp;lang=e" TargetMode="External"/><Relationship Id="rId96"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footer" Target="footer6.xml"/><Relationship Id="rId28" Type="http://schemas.openxmlformats.org/officeDocument/2006/relationships/hyperlink" Target="http://scm.oas.org/IDMS/Redirectpage.aspx?class=CP/doc&amp;classNum=5598&amp;lang=e" TargetMode="External"/><Relationship Id="rId49" Type="http://schemas.openxmlformats.org/officeDocument/2006/relationships/hyperlink" Target="http://scm.oas.org/doc_public/english/HIST_20/CIDTR00310e02.doc" TargetMode="External"/><Relationship Id="rId114" Type="http://schemas.openxmlformats.org/officeDocument/2006/relationships/footer" Target="footer19.xml"/><Relationship Id="rId10" Type="http://schemas.openxmlformats.org/officeDocument/2006/relationships/endnotes" Target="endnotes.xml"/><Relationship Id="rId31" Type="http://schemas.openxmlformats.org/officeDocument/2006/relationships/hyperlink" Target="http://www.oas.org/MFCS/Default.aspx?Lang=ENG" TargetMode="External"/><Relationship Id="rId44" Type="http://schemas.openxmlformats.org/officeDocument/2006/relationships/header" Target="header11.xml"/><Relationship Id="rId52" Type="http://schemas.openxmlformats.org/officeDocument/2006/relationships/hyperlink" Target="https://gcc01.safelinks.protection.outlook.com/?url=http%3A%2F%2Fwww.iadb.org%2F&amp;data=02%7C01%7CAynesJM%40state.gov%7C740d4aa7f583474226b808d80b4efad8%7C66cf50745afe48d1a691a12b2121f44b%7C0%7C0%7C637271781131465578&amp;sdata=A%2BfUH5W3sFRG4LSXF9S6kDFpUWKPD2bvWrEyyqcehts%3D&amp;reserved=0" TargetMode="External"/><Relationship Id="rId60" Type="http://schemas.openxmlformats.org/officeDocument/2006/relationships/header" Target="header13.xml"/><Relationship Id="rId65" Type="http://schemas.openxmlformats.org/officeDocument/2006/relationships/hyperlink" Target="http://scm.oas.org/doc_public/ENGLISH/HIST_07/AG03819E08.doc" TargetMode="External"/><Relationship Id="rId73" Type="http://schemas.openxmlformats.org/officeDocument/2006/relationships/hyperlink" Target="http://scm.oas.org/IDMS/Redirectpage.aspx?class=AG/RES.%20%20(LI-E/16)&amp;classNum=1&amp;lang=e" TargetMode="External"/><Relationship Id="rId78" Type="http://schemas.openxmlformats.org/officeDocument/2006/relationships/hyperlink" Target="http://scm.oas.org/doc_public/ENGLISH/HIST_17/AG07239E03.doc" TargetMode="External"/><Relationship Id="rId81" Type="http://schemas.openxmlformats.org/officeDocument/2006/relationships/hyperlink" Target="http://scm.oas.org/IDMS/Redirectpage.aspx?class=AG/RES.%20%20(XLVIII-E/14)&amp;classNum=1&amp;lang=e" TargetMode="External"/><Relationship Id="rId86" Type="http://schemas.openxmlformats.org/officeDocument/2006/relationships/hyperlink" Target="http://scm.oas.org/doc_public/english/HIST_07/AG03796e02.doc" TargetMode="External"/><Relationship Id="rId94" Type="http://schemas.openxmlformats.org/officeDocument/2006/relationships/hyperlink" Target="http://scm.oas.org/doc_public/english/HIST_20/CP42590e03.docx" TargetMode="External"/><Relationship Id="rId99" Type="http://schemas.openxmlformats.org/officeDocument/2006/relationships/footer" Target="footer13.xml"/><Relationship Id="rId101"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footer" Target="footer8.xml"/><Relationship Id="rId109" Type="http://schemas.openxmlformats.org/officeDocument/2006/relationships/header" Target="header24.xml"/><Relationship Id="rId34" Type="http://schemas.openxmlformats.org/officeDocument/2006/relationships/hyperlink" Target="http://scm.oas.org/IDMS/Redirectpage.aspx?class=CP/CSH&amp;classNum=1953&amp;lang=e" TargetMode="External"/><Relationship Id="rId50" Type="http://schemas.openxmlformats.org/officeDocument/2006/relationships/header" Target="header12.xml"/><Relationship Id="rId55" Type="http://schemas.openxmlformats.org/officeDocument/2006/relationships/hyperlink" Target="https://gcc01.safelinks.protection.outlook.com/?url=http%3A%2F%2Fwww.caribank.org%2F&amp;data=02%7C01%7CAynesJM%40state.gov%7C740d4aa7f583474226b808d80b4efad8%7C66cf50745afe48d1a691a12b2121f44b%7C0%7C0%7C637271781131475534&amp;sdata=78vdQJGLnMwPXsw3gA8%2BDUMwhR3yn8Ot%2BksbbPXV9Kw%3D&amp;reserved=0" TargetMode="External"/><Relationship Id="rId76" Type="http://schemas.openxmlformats.org/officeDocument/2006/relationships/hyperlink" Target="http://scm.oas.org/IDMS/Redirectpage.aspx?class=CP/doc.&amp;classNum=5469&amp;lang=e" TargetMode="External"/><Relationship Id="rId97" Type="http://schemas.openxmlformats.org/officeDocument/2006/relationships/image" Target="media/image2.emf"/><Relationship Id="rId104" Type="http://schemas.openxmlformats.org/officeDocument/2006/relationships/footer" Target="footer15.xml"/><Relationship Id="rId7" Type="http://schemas.openxmlformats.org/officeDocument/2006/relationships/settings" Target="settings.xml"/><Relationship Id="rId71" Type="http://schemas.openxmlformats.org/officeDocument/2006/relationships/hyperlink" Target="http://scm.oas.org/doc_public/ENGLISH/HIST_20/CP42904E03.docx" TargetMode="External"/><Relationship Id="rId92" Type="http://schemas.openxmlformats.org/officeDocument/2006/relationships/hyperlink" Target="http://scm.oas.org/doc_public/SPANISH/HIST_20/CP42142S03.docx" TargetMode="External"/><Relationship Id="rId2" Type="http://schemas.openxmlformats.org/officeDocument/2006/relationships/customXml" Target="../customXml/item2.xml"/><Relationship Id="rId29" Type="http://schemas.openxmlformats.org/officeDocument/2006/relationships/hyperlink" Target="http://scm.oas.org/IDMS/Redirectpage.aspx?class=CP/CSH/INF&amp;classNum=502&amp;lang=e" TargetMode="External"/><Relationship Id="rId24" Type="http://schemas.openxmlformats.org/officeDocument/2006/relationships/header" Target="header6.xml"/><Relationship Id="rId40" Type="http://schemas.openxmlformats.org/officeDocument/2006/relationships/header" Target="header9.xml"/><Relationship Id="rId45" Type="http://schemas.openxmlformats.org/officeDocument/2006/relationships/hyperlink" Target="http://scm.oas.org/IDMS/Redirectpage.aspx?class=AG/RES.%20%20(LI-E/16)&amp;classNum=1&amp;lang=e" TargetMode="External"/><Relationship Id="rId66" Type="http://schemas.openxmlformats.org/officeDocument/2006/relationships/hyperlink" Target="http://scm.oas.org/doc_public/ENGLISH/HIST_07/AG03819E08.doc" TargetMode="External"/><Relationship Id="rId87" Type="http://schemas.openxmlformats.org/officeDocument/2006/relationships/hyperlink" Target="http://scm.oas.org/doc_public/english/hist_17/CIDRP02030e02.doc" TargetMode="External"/><Relationship Id="rId110" Type="http://schemas.openxmlformats.org/officeDocument/2006/relationships/header" Target="header25.xml"/><Relationship Id="rId115" Type="http://schemas.openxmlformats.org/officeDocument/2006/relationships/header" Target="header28.xml"/><Relationship Id="rId61" Type="http://schemas.openxmlformats.org/officeDocument/2006/relationships/header" Target="header14.xml"/><Relationship Id="rId82" Type="http://schemas.openxmlformats.org/officeDocument/2006/relationships/hyperlink" Target="http://scm.oas.org/IDMS/Redirectpage.aspx?class=AG/RES.%20%20(XLVIII-E/14)&amp;classNum=1&amp;lang=e" TargetMode="External"/><Relationship Id="rId19" Type="http://schemas.openxmlformats.org/officeDocument/2006/relationships/header" Target="header4.xml"/><Relationship Id="rId14" Type="http://schemas.openxmlformats.org/officeDocument/2006/relationships/footer" Target="footer1.xml"/><Relationship Id="rId30" Type="http://schemas.openxmlformats.org/officeDocument/2006/relationships/hyperlink" Target="http://scm.oas.org/IDMS/Redirectpage.aspx?class=CP/CSH&amp;classNum=1953&amp;lang=e" TargetMode="External"/><Relationship Id="rId35" Type="http://schemas.openxmlformats.org/officeDocument/2006/relationships/hyperlink" Target="http://scm.oas.org/IDMS/Redirectpage.aspx?class=CP/CSH&amp;classNum=1984&amp;lang=e" TargetMode="External"/><Relationship Id="rId56" Type="http://schemas.openxmlformats.org/officeDocument/2006/relationships/hyperlink" Target="https://gcc01.safelinks.protection.outlook.com/?url=http%3A%2F%2Fwww.cabei.org%2Fenglish%2Findex.php&amp;data=02%7C01%7CAynesJM%40state.gov%7C740d4aa7f583474226b808d80b4efad8%7C66cf50745afe48d1a691a12b2121f44b%7C0%7C0%7C637271781131485479&amp;sdata=4REgGBrp8A5%2BOPuNy10AOeV88V3MiUjZ9oM6CjUIiic%3D&amp;reserved=0" TargetMode="External"/><Relationship Id="rId77" Type="http://schemas.openxmlformats.org/officeDocument/2006/relationships/hyperlink" Target="http://scm.oas.org/doc_public/ENGLISH/HIST_17/AG07239E03.doc" TargetMode="External"/><Relationship Id="rId100" Type="http://schemas.openxmlformats.org/officeDocument/2006/relationships/header" Target="header19.xml"/><Relationship Id="rId105" Type="http://schemas.openxmlformats.org/officeDocument/2006/relationships/header" Target="header22.xml"/><Relationship Id="rId8" Type="http://schemas.openxmlformats.org/officeDocument/2006/relationships/webSettings" Target="webSettings.xml"/><Relationship Id="rId51" Type="http://schemas.openxmlformats.org/officeDocument/2006/relationships/hyperlink" Target="https://gcc01.safelinks.protection.outlook.com/?url=http%3A%2F%2Fwww.eclac.org%2Fdefault.asp%3Fidioma%3DIN&amp;data=02%7C01%7CAynesJM%40state.gov%7C740d4aa7f583474226b808d80b4efad8%7C66cf50745afe48d1a691a12b2121f44b%7C0%7C0%7C637271781131465578&amp;sdata=1Y22da1GPmvtOkRct91Wt853P3U4nVfGm64mRfElvOs%3D&amp;reserved=0" TargetMode="External"/><Relationship Id="rId72" Type="http://schemas.openxmlformats.org/officeDocument/2006/relationships/hyperlink" Target="http://scm.oas.org/IDMS/Redirectpage.aspx?class=CP/doc.&amp;classNum=5642&amp;lang=e" TargetMode="External"/><Relationship Id="rId93" Type="http://schemas.openxmlformats.org/officeDocument/2006/relationships/hyperlink" Target="http://scm.oas.org/doc_public/english/HIST_20/CP42142e03.docx" TargetMode="External"/><Relationship Id="rId98" Type="http://schemas.openxmlformats.org/officeDocument/2006/relationships/header" Target="header18.xml"/><Relationship Id="rId3" Type="http://schemas.openxmlformats.org/officeDocument/2006/relationships/customXml" Target="../customXml/item3.xml"/><Relationship Id="rId25" Type="http://schemas.openxmlformats.org/officeDocument/2006/relationships/hyperlink" Target="http://scm.oas.org/IDMS/Redirectpage.aspx?class=AG/doc.&amp;classNum=5691&amp;addendum=1&amp;lang=e" TargetMode="External"/><Relationship Id="rId46" Type="http://schemas.openxmlformats.org/officeDocument/2006/relationships/hyperlink" Target="http://scm.oas.org/IDMS/Redirectpage.aspx?class=CP/doc.&amp;classNum=5469&amp;lang=e" TargetMode="External"/><Relationship Id="rId67" Type="http://schemas.openxmlformats.org/officeDocument/2006/relationships/hyperlink" Target="http://scm.oas.org/doc_public/ENGLISH/HIST_18/CP39515E03.doc" TargetMode="External"/><Relationship Id="rId116" Type="http://schemas.openxmlformats.org/officeDocument/2006/relationships/header" Target="header29.xml"/><Relationship Id="rId20" Type="http://schemas.openxmlformats.org/officeDocument/2006/relationships/footer" Target="footer4.xml"/><Relationship Id="rId41" Type="http://schemas.openxmlformats.org/officeDocument/2006/relationships/footer" Target="footer9.xml"/><Relationship Id="rId62" Type="http://schemas.openxmlformats.org/officeDocument/2006/relationships/footer" Target="footer11.xml"/><Relationship Id="rId83" Type="http://schemas.openxmlformats.org/officeDocument/2006/relationships/hyperlink" Target="http://scm.oas.org/IDMS/Redirectpage.aspx?class=AG/RES.%20%20(LI-E/16)&amp;classNum=2&amp;lang=e" TargetMode="External"/><Relationship Id="rId88" Type="http://schemas.openxmlformats.org/officeDocument/2006/relationships/hyperlink" Target="http://scm.oas.org/doc_public/english/hist_18/CIDRP02360e05.doc" TargetMode="External"/><Relationship Id="rId111" Type="http://schemas.openxmlformats.org/officeDocument/2006/relationships/footer" Target="footer18.xml"/><Relationship Id="rId15" Type="http://schemas.openxmlformats.org/officeDocument/2006/relationships/header" Target="header2.xml"/><Relationship Id="rId36" Type="http://schemas.openxmlformats.org/officeDocument/2006/relationships/header" Target="header7.xml"/><Relationship Id="rId57" Type="http://schemas.openxmlformats.org/officeDocument/2006/relationships/hyperlink" Target="https://gcc01.safelinks.protection.outlook.com/?url=http%3A%2F%2Fwww.iom.int%2Fjahia%2Fjsp%2Findex.jsp&amp;data=02%7C01%7CAynesJM%40state.gov%7C740d4aa7f583474226b808d80b4efad8%7C66cf50745afe48d1a691a12b2121f44b%7C0%7C0%7C637271781131485479&amp;sdata=OkXyt4YEBCa%2BIDRMV7LDWmV2Jxx3nAB7B%2Ba9ai26yMo%3D&amp;reserved=0" TargetMode="External"/><Relationship Id="rId106"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2361A-B29B-470D-ACE9-7083688F0A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C66E28-462F-46D5-B257-284A12887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BA153-89FE-4169-B27E-DBAEFC8C0E1F}">
  <ds:schemaRefs>
    <ds:schemaRef ds:uri="http://schemas.microsoft.com/sharepoint/v3/contenttype/forms"/>
  </ds:schemaRefs>
</ds:datastoreItem>
</file>

<file path=customXml/itemProps4.xml><?xml version="1.0" encoding="utf-8"?>
<ds:datastoreItem xmlns:ds="http://schemas.openxmlformats.org/officeDocument/2006/customXml" ds:itemID="{C2C93892-B6FC-4D50-8A78-AC773AD6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8734</TotalTime>
  <Pages>196</Pages>
  <Words>72502</Words>
  <Characters>413262</Characters>
  <Application>Microsoft Office Word</Application>
  <DocSecurity>0</DocSecurity>
  <Lines>3443</Lines>
  <Paragraphs>969</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484795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Salas, Soledad</cp:lastModifiedBy>
  <cp:revision>160</cp:revision>
  <cp:lastPrinted>2021-03-12T18:05:00Z</cp:lastPrinted>
  <dcterms:created xsi:type="dcterms:W3CDTF">2021-06-02T14:49:00Z</dcterms:created>
  <dcterms:modified xsi:type="dcterms:W3CDTF">2021-06-21T20:22:00Z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