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5F6E" w14:textId="77777777" w:rsidR="00521891" w:rsidRPr="00D92D6F" w:rsidRDefault="00521891" w:rsidP="00A327C7">
      <w:pPr>
        <w:pStyle w:val="Title"/>
        <w:tabs>
          <w:tab w:val="clear" w:pos="720"/>
          <w:tab w:val="clear" w:pos="1440"/>
          <w:tab w:val="clear" w:pos="2160"/>
          <w:tab w:val="clear" w:pos="2880"/>
          <w:tab w:val="clear" w:pos="3600"/>
          <w:tab w:val="clear" w:pos="4320"/>
          <w:tab w:val="clear" w:pos="5760"/>
          <w:tab w:val="clear" w:pos="6480"/>
          <w:tab w:val="clear" w:pos="7920"/>
        </w:tabs>
        <w:rPr>
          <w:rFonts w:ascii="Times New Roman" w:hAnsi="Times New Roman" w:cs="Times New Roman"/>
        </w:rPr>
      </w:pPr>
      <w:r w:rsidRPr="00D92D6F">
        <w:rPr>
          <w:rFonts w:ascii="Times New Roman" w:hAnsi="Times New Roman" w:cs="Times New Roman"/>
        </w:rPr>
        <w:t>AGENCIA INTERAMERICANA PARA LA COOPERACIÓN Y EL DESARROLLO</w:t>
      </w:r>
    </w:p>
    <w:p w14:paraId="54A6FDF7" w14:textId="77777777" w:rsidR="00521891" w:rsidRPr="00D92D6F" w:rsidRDefault="00521891" w:rsidP="00521891">
      <w:pPr>
        <w:tabs>
          <w:tab w:val="left" w:pos="4140"/>
        </w:tabs>
        <w:suppressAutoHyphens/>
        <w:jc w:val="center"/>
        <w:rPr>
          <w:b/>
          <w:spacing w:val="-2"/>
          <w:sz w:val="22"/>
          <w:szCs w:val="22"/>
        </w:rPr>
      </w:pPr>
      <w:r w:rsidRPr="00D92D6F">
        <w:rPr>
          <w:b/>
          <w:sz w:val="22"/>
        </w:rPr>
        <w:t>(AICD)</w:t>
      </w:r>
    </w:p>
    <w:p w14:paraId="2569C200" w14:textId="77777777" w:rsidR="00521891" w:rsidRPr="00D92D6F" w:rsidRDefault="00521891" w:rsidP="001662EE">
      <w:pPr>
        <w:rPr>
          <w:sz w:val="22"/>
          <w:szCs w:val="22"/>
        </w:rPr>
      </w:pPr>
    </w:p>
    <w:p w14:paraId="65444899" w14:textId="77777777" w:rsidR="00521891" w:rsidRPr="00D92D6F" w:rsidRDefault="00521891" w:rsidP="001662EE">
      <w:pPr>
        <w:pStyle w:val="EndnoteText"/>
        <w:pBdr>
          <w:bottom w:val="single" w:sz="12" w:space="1"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840"/>
        </w:tabs>
        <w:suppressAutoHyphens/>
        <w:ind w:right="-29"/>
        <w:rPr>
          <w:rFonts w:ascii="Times New Roman" w:hAnsi="Times New Roman"/>
        </w:rPr>
      </w:pPr>
      <w:r w:rsidRPr="00D92D6F">
        <w:rPr>
          <w:rFonts w:ascii="Times New Roman" w:hAnsi="Times New Roman"/>
          <w:b/>
        </w:rPr>
        <w:tab/>
      </w:r>
      <w:r w:rsidRPr="00D92D6F">
        <w:rPr>
          <w:rFonts w:ascii="Times New Roman" w:hAnsi="Times New Roman"/>
        </w:rPr>
        <w:t>OEA/</w:t>
      </w:r>
      <w:proofErr w:type="spellStart"/>
      <w:r w:rsidRPr="00D92D6F">
        <w:rPr>
          <w:rFonts w:ascii="Times New Roman" w:hAnsi="Times New Roman"/>
        </w:rPr>
        <w:t>Ser.W</w:t>
      </w:r>
      <w:proofErr w:type="spellEnd"/>
      <w:r w:rsidRPr="00D92D6F">
        <w:rPr>
          <w:rFonts w:ascii="Times New Roman" w:hAnsi="Times New Roman"/>
        </w:rPr>
        <w:t>/XX.2</w:t>
      </w:r>
    </w:p>
    <w:p w14:paraId="07A2042E" w14:textId="0B1E04EC" w:rsidR="00521891" w:rsidRPr="00D43797" w:rsidRDefault="00521891" w:rsidP="001662EE">
      <w:pPr>
        <w:pStyle w:val="EndnoteText"/>
        <w:pBdr>
          <w:bottom w:val="single" w:sz="12" w:space="1"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840"/>
        </w:tabs>
        <w:suppressAutoHyphens/>
        <w:ind w:right="-29"/>
        <w:rPr>
          <w:rFonts w:ascii="Times New Roman" w:hAnsi="Times New Roman"/>
        </w:rPr>
      </w:pPr>
      <w:r w:rsidRPr="00D92D6F">
        <w:rPr>
          <w:rFonts w:ascii="Times New Roman" w:hAnsi="Times New Roman"/>
        </w:rPr>
        <w:tab/>
      </w:r>
      <w:r w:rsidRPr="00D43797">
        <w:rPr>
          <w:rFonts w:ascii="Times New Roman" w:hAnsi="Times New Roman"/>
        </w:rPr>
        <w:t>AICD/JD/INF.8</w:t>
      </w:r>
      <w:r w:rsidR="0023568D" w:rsidRPr="00D43797">
        <w:rPr>
          <w:rFonts w:ascii="Times New Roman" w:hAnsi="Times New Roman"/>
        </w:rPr>
        <w:t>5</w:t>
      </w:r>
      <w:r w:rsidRPr="00D43797">
        <w:rPr>
          <w:rFonts w:ascii="Times New Roman" w:hAnsi="Times New Roman"/>
        </w:rPr>
        <w:t>/22</w:t>
      </w:r>
    </w:p>
    <w:p w14:paraId="6D871015" w14:textId="46F3AB5A" w:rsidR="00521891" w:rsidRPr="00892F1B" w:rsidRDefault="00521891" w:rsidP="001662EE">
      <w:pPr>
        <w:pStyle w:val="EndnoteText"/>
        <w:pBdr>
          <w:bottom w:val="single" w:sz="12" w:space="1"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840"/>
        </w:tabs>
        <w:suppressAutoHyphens/>
        <w:ind w:right="-29"/>
        <w:rPr>
          <w:rFonts w:ascii="Times New Roman" w:hAnsi="Times New Roman"/>
          <w:spacing w:val="-2"/>
          <w:szCs w:val="22"/>
          <w:lang w:val="pt-BR"/>
        </w:rPr>
      </w:pPr>
      <w:r w:rsidRPr="00D43797">
        <w:rPr>
          <w:rFonts w:ascii="Times New Roman" w:hAnsi="Times New Roman"/>
        </w:rPr>
        <w:tab/>
      </w:r>
      <w:r w:rsidRPr="00892F1B">
        <w:rPr>
          <w:rFonts w:ascii="Times New Roman" w:hAnsi="Times New Roman"/>
          <w:lang w:val="pt-BR"/>
        </w:rPr>
        <w:t xml:space="preserve">18 </w:t>
      </w:r>
      <w:r w:rsidR="0023568D" w:rsidRPr="00892F1B">
        <w:rPr>
          <w:rFonts w:ascii="Times New Roman" w:hAnsi="Times New Roman"/>
          <w:lang w:val="pt-BR"/>
        </w:rPr>
        <w:t>agosto</w:t>
      </w:r>
      <w:r w:rsidRPr="00892F1B">
        <w:rPr>
          <w:rFonts w:ascii="Times New Roman" w:hAnsi="Times New Roman"/>
          <w:lang w:val="pt-BR"/>
        </w:rPr>
        <w:t xml:space="preserve"> 2022</w:t>
      </w:r>
    </w:p>
    <w:p w14:paraId="7180D862" w14:textId="32C954F1" w:rsidR="00521891" w:rsidRPr="00AF1BBE" w:rsidRDefault="00521891" w:rsidP="00521891">
      <w:pPr>
        <w:pStyle w:val="EndnoteText"/>
        <w:pBdr>
          <w:bottom w:val="single" w:sz="12" w:space="1"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840"/>
        </w:tabs>
        <w:suppressAutoHyphens/>
        <w:ind w:right="-29"/>
        <w:rPr>
          <w:rFonts w:ascii="Times New Roman" w:hAnsi="Times New Roman"/>
          <w:spacing w:val="-2"/>
          <w:szCs w:val="22"/>
          <w:lang w:val="es-US"/>
        </w:rPr>
      </w:pPr>
      <w:r w:rsidRPr="00892F1B">
        <w:rPr>
          <w:rFonts w:ascii="Times New Roman" w:hAnsi="Times New Roman"/>
          <w:lang w:val="pt-BR"/>
        </w:rPr>
        <w:tab/>
      </w:r>
      <w:r w:rsidRPr="00AF1BBE">
        <w:rPr>
          <w:rFonts w:ascii="Times New Roman" w:hAnsi="Times New Roman"/>
          <w:lang w:val="es-US"/>
        </w:rPr>
        <w:t xml:space="preserve">Original: </w:t>
      </w:r>
      <w:r w:rsidR="00892F1B" w:rsidRPr="00AF1BBE">
        <w:rPr>
          <w:rFonts w:ascii="Times New Roman" w:hAnsi="Times New Roman"/>
          <w:lang w:val="es-US"/>
        </w:rPr>
        <w:t>español</w:t>
      </w:r>
      <w:r w:rsidR="006F043F" w:rsidRPr="00AF1BBE">
        <w:rPr>
          <w:rFonts w:ascii="Times New Roman" w:hAnsi="Times New Roman"/>
          <w:lang w:val="es-US"/>
        </w:rPr>
        <w:t>/inglés</w:t>
      </w:r>
    </w:p>
    <w:p w14:paraId="76FA1106" w14:textId="77777777" w:rsidR="00521891" w:rsidRPr="00AF1BBE" w:rsidRDefault="00521891" w:rsidP="00521891">
      <w:pPr>
        <w:pStyle w:val="EndnoteText"/>
        <w:pBdr>
          <w:bottom w:val="single" w:sz="12" w:space="1"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840"/>
        </w:tabs>
        <w:suppressAutoHyphens/>
        <w:ind w:right="-29"/>
        <w:rPr>
          <w:rFonts w:ascii="Times New Roman" w:hAnsi="Times New Roman"/>
          <w:spacing w:val="-2"/>
          <w:szCs w:val="22"/>
          <w:lang w:val="es-US"/>
        </w:rPr>
      </w:pPr>
    </w:p>
    <w:p w14:paraId="726C02E5" w14:textId="77777777" w:rsidR="00521891" w:rsidRPr="00AF1BBE" w:rsidRDefault="00521891" w:rsidP="001662EE">
      <w:pPr>
        <w:rPr>
          <w:sz w:val="22"/>
          <w:szCs w:val="22"/>
          <w:lang w:val="es-US"/>
        </w:rPr>
      </w:pPr>
    </w:p>
    <w:p w14:paraId="34B804CD" w14:textId="77777777" w:rsidR="00521891" w:rsidRPr="00AF1BBE" w:rsidRDefault="00521891" w:rsidP="00521891">
      <w:pPr>
        <w:jc w:val="both"/>
        <w:rPr>
          <w:sz w:val="22"/>
          <w:szCs w:val="22"/>
          <w:lang w:val="es-US"/>
        </w:rPr>
      </w:pPr>
    </w:p>
    <w:p w14:paraId="129CFED2" w14:textId="77777777" w:rsidR="00521891" w:rsidRPr="00AF1BBE" w:rsidRDefault="00521891" w:rsidP="00521891">
      <w:pPr>
        <w:jc w:val="both"/>
        <w:rPr>
          <w:sz w:val="22"/>
          <w:szCs w:val="22"/>
          <w:lang w:val="es-US"/>
        </w:rPr>
      </w:pPr>
    </w:p>
    <w:p w14:paraId="2BE889AB" w14:textId="77777777" w:rsidR="00521891" w:rsidRPr="00AF1BBE" w:rsidRDefault="00521891" w:rsidP="00521891">
      <w:pPr>
        <w:jc w:val="both"/>
        <w:rPr>
          <w:sz w:val="22"/>
          <w:szCs w:val="22"/>
          <w:lang w:val="es-US"/>
        </w:rPr>
      </w:pPr>
    </w:p>
    <w:p w14:paraId="12F634A0" w14:textId="77777777" w:rsidR="00521891" w:rsidRPr="00AF1BBE" w:rsidRDefault="00521891" w:rsidP="00521891">
      <w:pPr>
        <w:jc w:val="both"/>
        <w:rPr>
          <w:sz w:val="22"/>
          <w:szCs w:val="22"/>
          <w:lang w:val="es-US"/>
        </w:rPr>
      </w:pPr>
    </w:p>
    <w:p w14:paraId="0A4D86E4" w14:textId="77777777" w:rsidR="00521891" w:rsidRPr="00AF1BBE" w:rsidRDefault="00521891" w:rsidP="00521891">
      <w:pPr>
        <w:jc w:val="both"/>
        <w:rPr>
          <w:sz w:val="22"/>
          <w:szCs w:val="22"/>
          <w:lang w:val="es-US"/>
        </w:rPr>
      </w:pPr>
    </w:p>
    <w:p w14:paraId="5B3C851C" w14:textId="77777777" w:rsidR="00521891" w:rsidRPr="00AF1BBE" w:rsidRDefault="00521891" w:rsidP="00521891">
      <w:pPr>
        <w:jc w:val="both"/>
        <w:rPr>
          <w:sz w:val="22"/>
          <w:szCs w:val="22"/>
          <w:lang w:val="es-US"/>
        </w:rPr>
      </w:pPr>
    </w:p>
    <w:p w14:paraId="3BCB6A6C" w14:textId="77777777" w:rsidR="00521891" w:rsidRPr="00AF1BBE" w:rsidRDefault="00521891" w:rsidP="00521891">
      <w:pPr>
        <w:jc w:val="both"/>
        <w:rPr>
          <w:sz w:val="22"/>
          <w:szCs w:val="22"/>
          <w:lang w:val="es-US"/>
        </w:rPr>
      </w:pPr>
    </w:p>
    <w:p w14:paraId="05BE969E" w14:textId="77777777" w:rsidR="00521891" w:rsidRPr="00AF1BBE" w:rsidRDefault="00521891" w:rsidP="00521891">
      <w:pPr>
        <w:jc w:val="both"/>
        <w:rPr>
          <w:sz w:val="22"/>
          <w:szCs w:val="22"/>
          <w:lang w:val="es-US"/>
        </w:rPr>
      </w:pPr>
    </w:p>
    <w:p w14:paraId="7BA4D5A8" w14:textId="77777777" w:rsidR="00521891" w:rsidRPr="00AF1BBE" w:rsidRDefault="00521891" w:rsidP="00521891">
      <w:pPr>
        <w:jc w:val="both"/>
        <w:rPr>
          <w:sz w:val="22"/>
          <w:szCs w:val="22"/>
          <w:lang w:val="es-US"/>
        </w:rPr>
      </w:pPr>
    </w:p>
    <w:p w14:paraId="7DA578F3" w14:textId="77777777" w:rsidR="00521891" w:rsidRPr="00AF1BBE" w:rsidRDefault="00521891" w:rsidP="00521891">
      <w:pPr>
        <w:jc w:val="both"/>
        <w:rPr>
          <w:sz w:val="22"/>
          <w:szCs w:val="22"/>
          <w:lang w:val="es-US"/>
        </w:rPr>
      </w:pPr>
    </w:p>
    <w:p w14:paraId="501E0A46" w14:textId="77777777" w:rsidR="00521891" w:rsidRPr="00AF1BBE" w:rsidRDefault="00521891" w:rsidP="00521891">
      <w:pPr>
        <w:jc w:val="both"/>
        <w:rPr>
          <w:sz w:val="22"/>
          <w:szCs w:val="22"/>
          <w:lang w:val="es-US"/>
        </w:rPr>
      </w:pPr>
    </w:p>
    <w:p w14:paraId="2B7CECFB" w14:textId="01FCCA48" w:rsidR="00521891" w:rsidRPr="00AF1BBE" w:rsidRDefault="00521891" w:rsidP="00521891">
      <w:pPr>
        <w:rPr>
          <w:sz w:val="22"/>
          <w:szCs w:val="22"/>
          <w:lang w:val="es-US"/>
        </w:rPr>
      </w:pPr>
    </w:p>
    <w:p w14:paraId="59E8EFE4" w14:textId="77777777" w:rsidR="00913540" w:rsidRPr="00AF1BBE" w:rsidRDefault="00913540" w:rsidP="00521891">
      <w:pPr>
        <w:rPr>
          <w:sz w:val="22"/>
          <w:szCs w:val="22"/>
          <w:lang w:val="es-US"/>
        </w:rPr>
      </w:pPr>
    </w:p>
    <w:p w14:paraId="71750C43" w14:textId="77777777" w:rsidR="000B7875" w:rsidRPr="00D43797" w:rsidRDefault="000B7875" w:rsidP="000B7875">
      <w:pPr>
        <w:jc w:val="center"/>
        <w:rPr>
          <w:sz w:val="22"/>
          <w:szCs w:val="22"/>
        </w:rPr>
      </w:pPr>
      <w:r w:rsidRPr="00D43797">
        <w:rPr>
          <w:sz w:val="22"/>
          <w:szCs w:val="22"/>
        </w:rPr>
        <w:t xml:space="preserve">PROPUESTA DE PÁRRAFOS REMITIDOS POR EL GRUPO DE TRABAJO NO. 1 </w:t>
      </w:r>
    </w:p>
    <w:p w14:paraId="74799535" w14:textId="4D997348" w:rsidR="00AF1BBE" w:rsidRPr="00D43797" w:rsidRDefault="000B7875" w:rsidP="00521891">
      <w:pPr>
        <w:jc w:val="center"/>
        <w:rPr>
          <w:sz w:val="22"/>
          <w:szCs w:val="22"/>
        </w:rPr>
      </w:pPr>
      <w:r w:rsidRPr="00D43797">
        <w:rPr>
          <w:sz w:val="22"/>
          <w:szCs w:val="22"/>
        </w:rPr>
        <w:t>A LA JUNTA DIRECTIVA DE LA AICD</w:t>
      </w:r>
      <w:r w:rsidR="00403C65" w:rsidRPr="00D43797">
        <w:rPr>
          <w:sz w:val="22"/>
          <w:szCs w:val="22"/>
        </w:rPr>
        <w:t>, PARA SER ELEVADOS A</w:t>
      </w:r>
      <w:r w:rsidRPr="00D43797">
        <w:rPr>
          <w:sz w:val="22"/>
          <w:szCs w:val="22"/>
        </w:rPr>
        <w:t xml:space="preserve"> </w:t>
      </w:r>
    </w:p>
    <w:p w14:paraId="702D26EA" w14:textId="12E87D81" w:rsidR="00FC326D" w:rsidRPr="00D43797" w:rsidRDefault="000B7875" w:rsidP="00521891">
      <w:pPr>
        <w:jc w:val="center"/>
        <w:rPr>
          <w:sz w:val="22"/>
          <w:szCs w:val="22"/>
        </w:rPr>
      </w:pPr>
      <w:r w:rsidRPr="00D43797">
        <w:rPr>
          <w:sz w:val="22"/>
          <w:szCs w:val="22"/>
        </w:rPr>
        <w:t xml:space="preserve">CONSIDERACIÓN DE LA ASAMBLEA GENERAL </w:t>
      </w:r>
    </w:p>
    <w:p w14:paraId="6CCF3DB8" w14:textId="77777777" w:rsidR="00D92D6F" w:rsidRPr="00D43797" w:rsidRDefault="00D92D6F" w:rsidP="00BB377C">
      <w:pPr>
        <w:rPr>
          <w:sz w:val="22"/>
          <w:szCs w:val="22"/>
        </w:rPr>
      </w:pPr>
    </w:p>
    <w:p w14:paraId="1830A687" w14:textId="77777777" w:rsidR="006F043F" w:rsidRPr="00D43797" w:rsidRDefault="006F043F" w:rsidP="006F043F">
      <w:pPr>
        <w:jc w:val="center"/>
        <w:rPr>
          <w:sz w:val="22"/>
          <w:szCs w:val="22"/>
          <w:lang w:val="en-US"/>
        </w:rPr>
      </w:pPr>
      <w:r w:rsidRPr="00D43797">
        <w:rPr>
          <w:sz w:val="22"/>
          <w:szCs w:val="22"/>
          <w:lang w:val="en-US"/>
        </w:rPr>
        <w:t>**/**</w:t>
      </w:r>
    </w:p>
    <w:p w14:paraId="1EAF6F06" w14:textId="77777777" w:rsidR="006F043F" w:rsidRPr="00D43797" w:rsidRDefault="006F043F" w:rsidP="006F043F">
      <w:pPr>
        <w:jc w:val="center"/>
        <w:rPr>
          <w:sz w:val="22"/>
          <w:szCs w:val="22"/>
          <w:lang w:val="en-US"/>
        </w:rPr>
      </w:pPr>
    </w:p>
    <w:p w14:paraId="61107F9E" w14:textId="77777777" w:rsidR="006F043F" w:rsidRPr="00D43797" w:rsidRDefault="006F043F" w:rsidP="006F043F">
      <w:pPr>
        <w:jc w:val="center"/>
        <w:rPr>
          <w:sz w:val="22"/>
          <w:szCs w:val="22"/>
          <w:lang w:val="en-US"/>
        </w:rPr>
      </w:pPr>
    </w:p>
    <w:p w14:paraId="18D91913" w14:textId="77777777" w:rsidR="00403C65" w:rsidRPr="00D43797" w:rsidRDefault="00403C65" w:rsidP="006F043F">
      <w:pPr>
        <w:jc w:val="center"/>
        <w:rPr>
          <w:sz w:val="22"/>
          <w:szCs w:val="22"/>
          <w:lang w:val="en-US"/>
        </w:rPr>
      </w:pPr>
      <w:r w:rsidRPr="00D43797">
        <w:rPr>
          <w:sz w:val="22"/>
          <w:szCs w:val="22"/>
          <w:lang w:val="en-US"/>
        </w:rPr>
        <w:t xml:space="preserve">PROPOSED PARAGRAPHS SUBMITTED BY THE WORKING GROUP NO. 1 </w:t>
      </w:r>
    </w:p>
    <w:p w14:paraId="46AE347E" w14:textId="77777777" w:rsidR="00085A55" w:rsidRDefault="00403C65" w:rsidP="006F043F">
      <w:pPr>
        <w:jc w:val="center"/>
        <w:rPr>
          <w:sz w:val="22"/>
          <w:szCs w:val="22"/>
          <w:lang w:val="en-US"/>
        </w:rPr>
      </w:pPr>
      <w:r w:rsidRPr="00D43797">
        <w:rPr>
          <w:sz w:val="22"/>
          <w:szCs w:val="22"/>
          <w:lang w:val="en-US"/>
        </w:rPr>
        <w:t xml:space="preserve"> TO THE MANAGEMENT BOARD OF THE IACD, FOR SUBMISSION FOR CONSIDERATION BY THE GENERAL ASSEMBLY</w:t>
      </w:r>
    </w:p>
    <w:p w14:paraId="122AE0A0" w14:textId="77777777" w:rsidR="00085A55" w:rsidRDefault="00085A55">
      <w:pPr>
        <w:rPr>
          <w:sz w:val="22"/>
          <w:szCs w:val="22"/>
          <w:lang w:val="en-US"/>
        </w:rPr>
      </w:pPr>
      <w:r>
        <w:rPr>
          <w:sz w:val="22"/>
          <w:szCs w:val="22"/>
          <w:lang w:val="en-US"/>
        </w:rPr>
        <w:br w:type="page"/>
      </w:r>
    </w:p>
    <w:p w14:paraId="3532933D" w14:textId="78318893" w:rsidR="006F043F" w:rsidRPr="006F043F" w:rsidRDefault="00085A55" w:rsidP="006F043F">
      <w:pPr>
        <w:jc w:val="center"/>
        <w:rPr>
          <w:rFonts w:ascii="Georgia" w:hAnsi="Georgia" w:cs="Arial"/>
          <w:b/>
          <w:color w:val="000000"/>
          <w:lang w:val="es-UY" w:eastAsia="pt-BR"/>
        </w:rPr>
      </w:pPr>
      <w:r>
        <w:rPr>
          <w:rFonts w:ascii="Georgia" w:hAnsi="Georgia" w:cs="Arial"/>
          <w:b/>
          <w:color w:val="000000"/>
          <w:lang w:val="es-UY" w:eastAsia="pt-BR"/>
        </w:rPr>
        <w:t>J</w:t>
      </w:r>
      <w:r w:rsidRPr="006F043F">
        <w:rPr>
          <w:rFonts w:ascii="Georgia" w:hAnsi="Georgia" w:cs="Arial"/>
          <w:b/>
          <w:color w:val="000000"/>
          <w:lang w:val="es-UY" w:eastAsia="pt-BR"/>
        </w:rPr>
        <w:t>unta</w:t>
      </w:r>
      <w:r w:rsidR="006F043F" w:rsidRPr="006F043F">
        <w:rPr>
          <w:rFonts w:ascii="Georgia" w:hAnsi="Georgia" w:cs="Arial"/>
          <w:b/>
          <w:color w:val="000000"/>
          <w:lang w:val="es-UY" w:eastAsia="pt-BR"/>
        </w:rPr>
        <w:t xml:space="preserve"> Directiva de la Agencia Interamericana para Cooperación y Desarrollo (AICD) - Reunión de los Grupos de Trabajo</w:t>
      </w:r>
    </w:p>
    <w:p w14:paraId="704768D1" w14:textId="77777777" w:rsidR="006F043F" w:rsidRPr="006F043F" w:rsidRDefault="006F043F" w:rsidP="006F043F">
      <w:pPr>
        <w:jc w:val="center"/>
        <w:rPr>
          <w:rFonts w:ascii="Georgia" w:hAnsi="Georgia" w:cs="Arial"/>
          <w:b/>
          <w:color w:val="000000"/>
          <w:lang w:val="es-UY" w:eastAsia="pt-BR"/>
        </w:rPr>
      </w:pPr>
    </w:p>
    <w:p w14:paraId="7E8D1C13" w14:textId="77777777" w:rsidR="006F043F" w:rsidRPr="006F043F" w:rsidRDefault="006F043F" w:rsidP="006F043F">
      <w:pPr>
        <w:jc w:val="center"/>
        <w:rPr>
          <w:rFonts w:ascii="Georgia" w:hAnsi="Georgia" w:cs="Arial"/>
          <w:b/>
          <w:color w:val="000000"/>
          <w:lang w:val="en-US" w:eastAsia="pt-BR"/>
        </w:rPr>
      </w:pPr>
      <w:r w:rsidRPr="006F043F">
        <w:rPr>
          <w:rFonts w:ascii="Georgia" w:hAnsi="Georgia" w:cs="Arial"/>
          <w:b/>
          <w:color w:val="000000"/>
          <w:lang w:val="en-US" w:eastAsia="pt-BR"/>
        </w:rPr>
        <w:t>The Management Board of the Inter-American Agency for Cooperation and Development (IACD) – Meeting of the Working Groups</w:t>
      </w:r>
    </w:p>
    <w:p w14:paraId="067AF260" w14:textId="77777777" w:rsidR="006F043F" w:rsidRPr="006F043F" w:rsidRDefault="006F043F" w:rsidP="006F043F">
      <w:pPr>
        <w:shd w:val="clear" w:color="auto" w:fill="FFFFFF"/>
        <w:jc w:val="center"/>
        <w:rPr>
          <w:rFonts w:ascii="Georgia" w:hAnsi="Georgia" w:cs="Arial"/>
          <w:b/>
          <w:color w:val="000000"/>
          <w:lang w:val="en-US" w:eastAsia="pt-BR"/>
        </w:rPr>
      </w:pPr>
    </w:p>
    <w:p w14:paraId="35B10EE3" w14:textId="77777777" w:rsidR="006F043F" w:rsidRPr="006F043F" w:rsidRDefault="006F043F" w:rsidP="006F043F">
      <w:pPr>
        <w:shd w:val="clear" w:color="auto" w:fill="FFFFFF"/>
        <w:jc w:val="center"/>
        <w:rPr>
          <w:rFonts w:ascii="Georgia" w:hAnsi="Georgia" w:cs="Arial"/>
          <w:color w:val="000000"/>
          <w:lang w:val="es-UY" w:eastAsia="pt-BR"/>
        </w:rPr>
      </w:pPr>
      <w:r w:rsidRPr="006F043F">
        <w:rPr>
          <w:rFonts w:ascii="Georgia" w:hAnsi="Georgia" w:cs="Arial"/>
          <w:b/>
          <w:color w:val="000000"/>
          <w:lang w:val="es-UY" w:eastAsia="pt-BR"/>
        </w:rPr>
        <w:t>12 de agosto, 2022 / August 12, 2022</w:t>
      </w:r>
    </w:p>
    <w:p w14:paraId="41928454" w14:textId="77777777" w:rsidR="006F043F" w:rsidRPr="006F043F" w:rsidRDefault="006F043F" w:rsidP="006F043F">
      <w:pPr>
        <w:shd w:val="clear" w:color="auto" w:fill="FFFFFF"/>
        <w:jc w:val="both"/>
        <w:rPr>
          <w:rFonts w:ascii="Georgia" w:hAnsi="Georgia" w:cs="Arial"/>
          <w:i/>
          <w:color w:val="000000"/>
          <w:lang w:val="es-UY" w:eastAsia="pt-BR"/>
        </w:rPr>
      </w:pPr>
    </w:p>
    <w:p w14:paraId="2CEB54B2" w14:textId="77777777" w:rsidR="006F043F" w:rsidRPr="006F043F" w:rsidRDefault="006F043F" w:rsidP="006F043F">
      <w:pPr>
        <w:shd w:val="clear" w:color="auto" w:fill="FFFFFF"/>
        <w:jc w:val="both"/>
        <w:rPr>
          <w:rFonts w:ascii="Georgia" w:hAnsi="Georgia" w:cs="Arial"/>
          <w:i/>
          <w:color w:val="000000"/>
          <w:lang w:val="es-UY" w:eastAsia="pt-BR"/>
        </w:rPr>
      </w:pPr>
      <w:proofErr w:type="gramStart"/>
      <w:r w:rsidRPr="006F043F">
        <w:rPr>
          <w:rFonts w:ascii="Georgia" w:hAnsi="Georgia" w:cs="Arial"/>
          <w:i/>
          <w:color w:val="000000"/>
          <w:lang w:val="es-UY" w:eastAsia="pt-BR"/>
        </w:rPr>
        <w:t>Párrafos a considerar</w:t>
      </w:r>
      <w:proofErr w:type="gramEnd"/>
      <w:r w:rsidRPr="006F043F">
        <w:rPr>
          <w:rFonts w:ascii="Georgia" w:hAnsi="Georgia" w:cs="Arial"/>
          <w:i/>
          <w:color w:val="000000"/>
          <w:lang w:val="es-UY" w:eastAsia="pt-BR"/>
        </w:rPr>
        <w:t xml:space="preserve"> para su inclusión en el proyecto de resolución de la AG-OEA:</w:t>
      </w:r>
    </w:p>
    <w:p w14:paraId="5B1D03C2" w14:textId="77777777" w:rsidR="006F043F" w:rsidRPr="006F043F" w:rsidRDefault="006F043F" w:rsidP="006F043F">
      <w:pPr>
        <w:shd w:val="clear" w:color="auto" w:fill="FFFFFF"/>
        <w:jc w:val="both"/>
        <w:rPr>
          <w:rFonts w:ascii="Georgia" w:hAnsi="Georgia" w:cs="Arial"/>
          <w:color w:val="000000"/>
          <w:lang w:val="es-UY" w:eastAsia="pt-BR"/>
        </w:rPr>
      </w:pPr>
    </w:p>
    <w:p w14:paraId="0326142E" w14:textId="77777777" w:rsidR="006F043F" w:rsidRPr="006F043F" w:rsidRDefault="006F043F" w:rsidP="006F043F">
      <w:pPr>
        <w:shd w:val="clear" w:color="auto" w:fill="FFFFFF"/>
        <w:spacing w:line="276" w:lineRule="auto"/>
        <w:ind w:right="-427"/>
        <w:jc w:val="both"/>
        <w:rPr>
          <w:rFonts w:ascii="Georgia" w:hAnsi="Georgia" w:cs="Arial"/>
          <w:bCs/>
          <w:color w:val="000000"/>
          <w:lang w:val="es-UY" w:eastAsia="pt-BR"/>
        </w:rPr>
      </w:pPr>
      <w:r w:rsidRPr="006F043F">
        <w:rPr>
          <w:rFonts w:ascii="Georgia" w:hAnsi="Georgia" w:cs="Arial"/>
          <w:color w:val="000000"/>
          <w:lang w:val="es-UY" w:eastAsia="pt-BR"/>
        </w:rPr>
        <w:t>1</w:t>
      </w:r>
      <w:r w:rsidRPr="006F043F">
        <w:rPr>
          <w:rFonts w:ascii="Georgia" w:hAnsi="Georgia" w:cs="Arial"/>
          <w:bCs/>
          <w:color w:val="000000"/>
          <w:lang w:val="es-UY" w:eastAsia="pt-BR"/>
        </w:rPr>
        <w:t>) Encargar/ Encomendar a la Junta Directiva de la AICD que consolide la propuesta de reforzar la estructura de gestión de la cooperación en la OEA, incluyendo herramientas de planificación, movilización de recursos, identificación de asociaciones, ejecución, seguimiento y evaluación. </w:t>
      </w:r>
    </w:p>
    <w:p w14:paraId="66E0CEFF" w14:textId="77777777" w:rsidR="006F043F" w:rsidRPr="006F043F" w:rsidRDefault="006F043F" w:rsidP="006F043F">
      <w:pPr>
        <w:spacing w:line="276" w:lineRule="auto"/>
        <w:ind w:right="-427"/>
        <w:jc w:val="both"/>
        <w:rPr>
          <w:rFonts w:ascii="Georgia" w:hAnsi="Georgia" w:cs="Arial"/>
          <w:bCs/>
          <w:color w:val="000000"/>
          <w:lang w:val="es-UY" w:eastAsia="pt-BR"/>
        </w:rPr>
      </w:pPr>
    </w:p>
    <w:p w14:paraId="597205DF" w14:textId="77777777" w:rsidR="006F043F" w:rsidRPr="006F043F" w:rsidRDefault="006F043F" w:rsidP="006F043F">
      <w:pPr>
        <w:shd w:val="clear" w:color="auto" w:fill="FFFFFF"/>
        <w:spacing w:line="276" w:lineRule="auto"/>
        <w:ind w:right="-427"/>
        <w:jc w:val="both"/>
        <w:rPr>
          <w:rFonts w:ascii="Georgia" w:hAnsi="Georgia" w:cs="Arial"/>
          <w:bCs/>
          <w:color w:val="000000"/>
          <w:lang w:val="es-UY" w:eastAsia="pt-BR"/>
        </w:rPr>
      </w:pPr>
      <w:r w:rsidRPr="006F043F">
        <w:rPr>
          <w:rFonts w:ascii="Georgia" w:hAnsi="Georgia" w:cs="Arial"/>
          <w:bCs/>
          <w:color w:val="000000"/>
          <w:lang w:val="es-UY" w:eastAsia="pt-BR"/>
        </w:rPr>
        <w:t>2) Encargar a la Junta Directiva de la AICD que promueva la plena adecuación de las prioridades de cooperación sectorial a los procesos ministeriales de la OEA. </w:t>
      </w:r>
    </w:p>
    <w:p w14:paraId="065828D0" w14:textId="77777777" w:rsidR="006F043F" w:rsidRPr="006F043F" w:rsidRDefault="006F043F" w:rsidP="006F043F">
      <w:pPr>
        <w:spacing w:line="276" w:lineRule="auto"/>
        <w:ind w:right="-427"/>
        <w:jc w:val="both"/>
        <w:rPr>
          <w:rFonts w:ascii="Georgia" w:hAnsi="Georgia" w:cs="Arial"/>
          <w:bCs/>
          <w:color w:val="000000"/>
          <w:lang w:val="es-UY" w:eastAsia="pt-BR"/>
        </w:rPr>
      </w:pPr>
    </w:p>
    <w:p w14:paraId="7F225D25" w14:textId="77777777" w:rsidR="006F043F" w:rsidRPr="006F043F" w:rsidRDefault="006F043F" w:rsidP="006F043F">
      <w:pPr>
        <w:shd w:val="clear" w:color="auto" w:fill="FFFFFF"/>
        <w:spacing w:line="276" w:lineRule="auto"/>
        <w:ind w:right="-427"/>
        <w:jc w:val="both"/>
        <w:rPr>
          <w:rFonts w:ascii="Georgia" w:hAnsi="Georgia" w:cs="Arial"/>
          <w:bCs/>
          <w:color w:val="000000"/>
          <w:lang w:val="es-UY" w:eastAsia="pt-BR"/>
        </w:rPr>
      </w:pPr>
      <w:r w:rsidRPr="006F043F">
        <w:rPr>
          <w:rFonts w:ascii="Georgia" w:hAnsi="Georgia" w:cs="Arial"/>
          <w:bCs/>
          <w:color w:val="000000"/>
          <w:lang w:val="es-UY" w:eastAsia="pt-BR"/>
        </w:rPr>
        <w:t>3) Instruir a la Secretaría Ejecutiva de Desarrollo Integral (SEDI) para que elabore, para su presentación y deliberación por parte de la Asamblea General, propuestas de carácter normativo con el fin de regular medidas de fortalecimiento de la AICD.</w:t>
      </w:r>
    </w:p>
    <w:p w14:paraId="645C4D60" w14:textId="77777777" w:rsidR="006F043F" w:rsidRPr="006F043F" w:rsidRDefault="006F043F" w:rsidP="006F043F">
      <w:pPr>
        <w:shd w:val="clear" w:color="auto" w:fill="FFFFFF"/>
        <w:spacing w:line="276" w:lineRule="auto"/>
        <w:ind w:right="-427"/>
        <w:jc w:val="both"/>
        <w:rPr>
          <w:rFonts w:ascii="Georgia" w:hAnsi="Georgia" w:cs="Arial"/>
          <w:bCs/>
          <w:color w:val="000000"/>
          <w:lang w:val="es-UY" w:eastAsia="pt-BR"/>
        </w:rPr>
      </w:pPr>
    </w:p>
    <w:p w14:paraId="44113C4F" w14:textId="77777777" w:rsidR="006F043F" w:rsidRPr="006F043F" w:rsidRDefault="006F043F" w:rsidP="006F043F">
      <w:pPr>
        <w:jc w:val="both"/>
        <w:rPr>
          <w:rFonts w:ascii="Georgia" w:hAnsi="Georgia" w:cs="Arial"/>
          <w:bCs/>
          <w:color w:val="000000"/>
          <w:lang w:val="es-UY" w:eastAsia="pt-BR"/>
        </w:rPr>
      </w:pPr>
      <w:r w:rsidRPr="006F043F">
        <w:rPr>
          <w:rFonts w:ascii="Georgia" w:hAnsi="Georgia" w:cs="Arial"/>
          <w:bCs/>
          <w:color w:val="000000"/>
          <w:lang w:val="es-UY" w:eastAsia="pt-BR"/>
        </w:rPr>
        <w:t>4) Para asegurar una mejor gobernanza, transferir los componentes de cooperación, incluida la aprobación de proyectos y actividades de la Comisión de Políticas de Cooperación Solidaria para el Desarrollo a la Junta Directiva de la AICD.</w:t>
      </w:r>
    </w:p>
    <w:p w14:paraId="644373C5" w14:textId="77777777" w:rsidR="006F043F" w:rsidRPr="006F043F" w:rsidRDefault="006F043F" w:rsidP="006F043F">
      <w:pPr>
        <w:jc w:val="both"/>
        <w:rPr>
          <w:rFonts w:ascii="Georgia" w:hAnsi="Georgia" w:cs="Arial"/>
          <w:bCs/>
          <w:color w:val="000000"/>
          <w:lang w:val="es-UY" w:eastAsia="pt-BR"/>
        </w:rPr>
      </w:pPr>
    </w:p>
    <w:p w14:paraId="0ABD3AF0" w14:textId="77777777" w:rsidR="006F043F" w:rsidRPr="006F043F" w:rsidRDefault="006F043F" w:rsidP="006F043F">
      <w:pPr>
        <w:jc w:val="both"/>
        <w:rPr>
          <w:rFonts w:ascii="Georgia" w:hAnsi="Georgia" w:cs="Arial"/>
          <w:bCs/>
          <w:color w:val="000000"/>
          <w:lang w:val="es-UY" w:eastAsia="pt-BR"/>
        </w:rPr>
      </w:pPr>
    </w:p>
    <w:p w14:paraId="188AD205" w14:textId="77777777" w:rsidR="006F043F" w:rsidRPr="006F043F" w:rsidRDefault="006F043F" w:rsidP="006F043F">
      <w:pPr>
        <w:shd w:val="clear" w:color="auto" w:fill="FFFFFF"/>
        <w:spacing w:line="276" w:lineRule="auto"/>
        <w:ind w:right="-427"/>
        <w:jc w:val="both"/>
        <w:rPr>
          <w:rFonts w:ascii="Arial" w:hAnsi="Arial" w:cs="Arial"/>
          <w:color w:val="000000"/>
          <w:lang w:val="en-US" w:eastAsia="pt-BR"/>
        </w:rPr>
      </w:pPr>
      <w:r w:rsidRPr="006F043F">
        <w:rPr>
          <w:rFonts w:ascii="Arial" w:hAnsi="Arial" w:cs="Arial"/>
          <w:color w:val="000000"/>
          <w:lang w:val="en-US" w:eastAsia="pt-BR"/>
        </w:rPr>
        <w:t>---------------------------------------------------------------------------------------------------------------</w:t>
      </w:r>
    </w:p>
    <w:p w14:paraId="61461330" w14:textId="77777777" w:rsidR="006F043F" w:rsidRPr="006F043F" w:rsidRDefault="006F043F" w:rsidP="006F043F">
      <w:pPr>
        <w:shd w:val="clear" w:color="auto" w:fill="FFFFFF"/>
        <w:rPr>
          <w:rFonts w:ascii="Georgia" w:hAnsi="Georgia" w:cs="Arial"/>
          <w:i/>
          <w:color w:val="000000"/>
          <w:lang w:val="en-US" w:eastAsia="pt-BR"/>
        </w:rPr>
      </w:pPr>
    </w:p>
    <w:p w14:paraId="585B04B5" w14:textId="77777777" w:rsidR="006F043F" w:rsidRPr="006F043F" w:rsidRDefault="006F043F" w:rsidP="006F043F">
      <w:pPr>
        <w:shd w:val="clear" w:color="auto" w:fill="FFFFFF"/>
        <w:rPr>
          <w:rFonts w:ascii="Georgia" w:hAnsi="Georgia" w:cs="Arial"/>
          <w:i/>
          <w:color w:val="000000"/>
          <w:lang w:val="en-US" w:eastAsia="pt-BR"/>
        </w:rPr>
      </w:pPr>
      <w:r w:rsidRPr="006F043F">
        <w:rPr>
          <w:rFonts w:ascii="Georgia" w:hAnsi="Georgia" w:cs="Arial"/>
          <w:i/>
          <w:color w:val="000000"/>
          <w:lang w:val="en-US" w:eastAsia="pt-BR"/>
        </w:rPr>
        <w:t>Paragraphs to be considered for inclusion in the GA-OAS draft resolution:</w:t>
      </w:r>
    </w:p>
    <w:p w14:paraId="36D07FA7" w14:textId="77777777" w:rsidR="006F043F" w:rsidRPr="006F043F" w:rsidRDefault="006F043F" w:rsidP="006F043F">
      <w:pPr>
        <w:spacing w:line="276" w:lineRule="auto"/>
        <w:ind w:right="-427"/>
        <w:jc w:val="both"/>
        <w:rPr>
          <w:rFonts w:ascii="Arial" w:hAnsi="Arial" w:cs="Arial"/>
          <w:lang w:val="en-US" w:eastAsia="pt-BR"/>
        </w:rPr>
      </w:pPr>
    </w:p>
    <w:p w14:paraId="77BDF2B8" w14:textId="77777777" w:rsidR="006F043F" w:rsidRPr="006F043F" w:rsidRDefault="006F043F" w:rsidP="006F043F">
      <w:pPr>
        <w:shd w:val="clear" w:color="auto" w:fill="FFFFFF"/>
        <w:spacing w:line="276" w:lineRule="auto"/>
        <w:ind w:right="-427"/>
        <w:jc w:val="both"/>
        <w:rPr>
          <w:rFonts w:ascii="Georgia" w:hAnsi="Georgia" w:cs="Arial"/>
          <w:bCs/>
          <w:color w:val="000000"/>
          <w:lang w:val="en-US" w:eastAsia="pt-BR"/>
        </w:rPr>
      </w:pPr>
      <w:r w:rsidRPr="006F043F">
        <w:rPr>
          <w:rFonts w:ascii="Georgia" w:hAnsi="Georgia" w:cs="Arial"/>
          <w:color w:val="000000"/>
          <w:lang w:val="en-US" w:eastAsia="pt-BR"/>
        </w:rPr>
        <w:t>1</w:t>
      </w:r>
      <w:r w:rsidRPr="006F043F">
        <w:rPr>
          <w:rFonts w:ascii="Georgia" w:hAnsi="Georgia" w:cs="Arial"/>
          <w:bCs/>
          <w:color w:val="000000"/>
          <w:lang w:val="en-US" w:eastAsia="pt-BR"/>
        </w:rPr>
        <w:t>) Request the IACD´s Management Board to consolidate a proposal to strengthen the OAS´s cooperation management structure, including tools for planning, resource mobilization, partnerships, execution, monitoring and evaluation.</w:t>
      </w:r>
    </w:p>
    <w:p w14:paraId="4D1580DE" w14:textId="77777777" w:rsidR="006F043F" w:rsidRPr="006F043F" w:rsidRDefault="006F043F" w:rsidP="006F043F">
      <w:pPr>
        <w:spacing w:line="276" w:lineRule="auto"/>
        <w:ind w:right="-427"/>
        <w:jc w:val="both"/>
        <w:rPr>
          <w:rFonts w:ascii="Georgia" w:hAnsi="Georgia" w:cs="Arial"/>
          <w:bCs/>
          <w:color w:val="000000"/>
          <w:lang w:val="en-US" w:eastAsia="pt-BR"/>
        </w:rPr>
      </w:pPr>
    </w:p>
    <w:p w14:paraId="4CFDA096" w14:textId="77777777" w:rsidR="006F043F" w:rsidRPr="006F043F" w:rsidRDefault="006F043F" w:rsidP="006F043F">
      <w:pPr>
        <w:shd w:val="clear" w:color="auto" w:fill="FFFFFF"/>
        <w:spacing w:line="276" w:lineRule="auto"/>
        <w:ind w:right="-427"/>
        <w:jc w:val="both"/>
        <w:rPr>
          <w:rFonts w:ascii="Georgia" w:hAnsi="Georgia" w:cs="Arial"/>
          <w:bCs/>
          <w:color w:val="000000"/>
          <w:lang w:val="en-US" w:eastAsia="pt-BR"/>
        </w:rPr>
      </w:pPr>
      <w:r w:rsidRPr="006F043F">
        <w:rPr>
          <w:rFonts w:ascii="Georgia" w:hAnsi="Georgia" w:cs="Arial"/>
          <w:bCs/>
          <w:color w:val="000000"/>
          <w:lang w:val="en-US" w:eastAsia="pt-BR"/>
        </w:rPr>
        <w:t>2) Request the IACD´s Management Board to promote full alignment of sectoral cooperation priorities with OAS ministerial processes. </w:t>
      </w:r>
    </w:p>
    <w:p w14:paraId="39066F76" w14:textId="77777777" w:rsidR="006F043F" w:rsidRPr="006F043F" w:rsidRDefault="006F043F" w:rsidP="006F043F">
      <w:pPr>
        <w:spacing w:line="276" w:lineRule="auto"/>
        <w:ind w:right="-427"/>
        <w:jc w:val="both"/>
        <w:rPr>
          <w:rFonts w:ascii="Georgia" w:hAnsi="Georgia" w:cs="Arial"/>
          <w:bCs/>
          <w:color w:val="000000"/>
          <w:lang w:val="en-US" w:eastAsia="pt-BR"/>
        </w:rPr>
      </w:pPr>
    </w:p>
    <w:p w14:paraId="46EEDAF5" w14:textId="77777777" w:rsidR="006F043F" w:rsidRPr="006F043F" w:rsidRDefault="006F043F" w:rsidP="006F043F">
      <w:pPr>
        <w:shd w:val="clear" w:color="auto" w:fill="FFFFFF"/>
        <w:spacing w:line="276" w:lineRule="auto"/>
        <w:ind w:right="-427"/>
        <w:jc w:val="both"/>
        <w:rPr>
          <w:rFonts w:ascii="Georgia" w:hAnsi="Georgia" w:cs="Arial"/>
          <w:bCs/>
          <w:color w:val="000000"/>
          <w:lang w:val="en-US" w:eastAsia="pt-BR"/>
        </w:rPr>
      </w:pPr>
      <w:r w:rsidRPr="006F043F">
        <w:rPr>
          <w:rFonts w:ascii="Georgia" w:hAnsi="Georgia" w:cs="Arial"/>
          <w:bCs/>
          <w:color w:val="000000"/>
          <w:lang w:val="en-US" w:eastAsia="pt-BR"/>
        </w:rPr>
        <w:t>3) Request the Executive Secretariat for Integral Development (SEDI) to prepare, for submission to and deliberation by the General Assembly, normative proposals aimed at regulating measures to strengthen the IACD.</w:t>
      </w:r>
    </w:p>
    <w:p w14:paraId="5452C1B8" w14:textId="77777777" w:rsidR="006F043F" w:rsidRPr="006F043F" w:rsidRDefault="006F043F" w:rsidP="006F043F">
      <w:pPr>
        <w:shd w:val="clear" w:color="auto" w:fill="FFFFFF"/>
        <w:spacing w:line="276" w:lineRule="auto"/>
        <w:ind w:right="-427"/>
        <w:jc w:val="both"/>
        <w:rPr>
          <w:rFonts w:ascii="Georgia" w:hAnsi="Georgia" w:cs="Arial"/>
          <w:bCs/>
          <w:color w:val="000000"/>
          <w:lang w:val="en-US" w:eastAsia="pt-BR"/>
        </w:rPr>
      </w:pPr>
    </w:p>
    <w:p w14:paraId="05DE8C16" w14:textId="77777777" w:rsidR="006F043F" w:rsidRPr="006F043F" w:rsidRDefault="006F043F" w:rsidP="006F043F">
      <w:pPr>
        <w:rPr>
          <w:rFonts w:ascii="Georgia" w:hAnsi="Georgia" w:cs="Arial"/>
          <w:bCs/>
          <w:color w:val="000000"/>
          <w:lang w:val="en-US" w:eastAsia="pt-BR"/>
        </w:rPr>
      </w:pPr>
      <w:r w:rsidRPr="006F043F">
        <w:rPr>
          <w:rFonts w:ascii="Georgia" w:hAnsi="Georgia" w:cs="Arial"/>
          <w:bCs/>
          <w:color w:val="000000"/>
          <w:lang w:val="en-US" w:eastAsia="pt-BR"/>
        </w:rPr>
        <w:t xml:space="preserve">4) To ensure better governance, approve the transfer of cooperation components, including the approval of projects and activities, from the Partnership for Development Policy Committee to the IACD´s Management Board. </w:t>
      </w:r>
    </w:p>
    <w:p w14:paraId="45B0CC1C" w14:textId="56F9A338" w:rsidR="006F043F" w:rsidRDefault="006F043F" w:rsidP="006F043F">
      <w:pPr>
        <w:jc w:val="both"/>
        <w:rPr>
          <w:rFonts w:ascii="Arial" w:hAnsi="Arial" w:cs="Arial"/>
          <w:lang w:val="en-US" w:eastAsia="zh-CN"/>
        </w:rPr>
      </w:pPr>
    </w:p>
    <w:p w14:paraId="4E687176" w14:textId="435AA200" w:rsidR="00715E22" w:rsidRPr="00715E22" w:rsidRDefault="00715E22" w:rsidP="00715E22">
      <w:pPr>
        <w:tabs>
          <w:tab w:val="left" w:pos="6480"/>
        </w:tabs>
        <w:ind w:right="11"/>
        <w:jc w:val="both"/>
        <w:rPr>
          <w:caps/>
          <w:sz w:val="22"/>
          <w:szCs w:val="22"/>
          <w:lang w:val="pt-BR"/>
        </w:rPr>
      </w:pPr>
      <w:r>
        <w:rPr>
          <w:sz w:val="22"/>
          <w:szCs w:val="22"/>
          <w:lang w:val="pt-BR"/>
        </w:rPr>
        <w:t xml:space="preserve">Formato </w:t>
      </w:r>
      <w:r w:rsidRPr="00715E22">
        <w:rPr>
          <w:sz w:val="22"/>
          <w:szCs w:val="22"/>
          <w:lang w:val="pt-BR"/>
        </w:rPr>
        <w:t xml:space="preserve">PDF / </w:t>
      </w:r>
      <w:r>
        <w:rPr>
          <w:sz w:val="22"/>
          <w:szCs w:val="22"/>
          <w:lang w:val="pt-BR"/>
        </w:rPr>
        <w:t>PDF format</w:t>
      </w:r>
    </w:p>
    <w:p w14:paraId="154B4FB5" w14:textId="1D49E6F1" w:rsidR="00913540" w:rsidRPr="00715E22" w:rsidRDefault="00715E22" w:rsidP="00D43797">
      <w:pPr>
        <w:jc w:val="both"/>
        <w:rPr>
          <w:lang w:val="pt-BR"/>
        </w:rPr>
      </w:pPr>
      <w:r w:rsidRPr="00715E22">
        <w:rPr>
          <w:color w:val="0000FF"/>
          <w:sz w:val="22"/>
          <w:szCs w:val="22"/>
          <w:u w:val="single"/>
          <w:lang w:val="pt-BR"/>
        </w:rPr>
        <w:t xml:space="preserve"> </w:t>
      </w:r>
      <w:hyperlink r:id="rId6" w:history="1">
        <w:r>
          <w:rPr>
            <w:rFonts w:eastAsia="Calibri"/>
            <w:color w:val="0000FF"/>
            <w:sz w:val="22"/>
            <w:szCs w:val="22"/>
            <w:u w:val="single"/>
            <w:lang w:val="pt-BR"/>
          </w:rPr>
          <w:t>http://scm.oas.org/pdfs/2022/CIDRP03628.PDF</w:t>
        </w:r>
      </w:hyperlink>
      <w:r w:rsidR="00D43797">
        <w:rPr>
          <w:noProof/>
          <w:lang w:val="pt-BR"/>
        </w:rPr>
        <mc:AlternateContent>
          <mc:Choice Requires="wps">
            <w:drawing>
              <wp:anchor distT="0" distB="0" distL="114300" distR="114300" simplePos="0" relativeHeight="251660288" behindDoc="0" locked="1" layoutInCell="1" allowOverlap="1" wp14:anchorId="34B26DFD" wp14:editId="372D6ACB">
                <wp:simplePos x="0" y="0"/>
                <wp:positionH relativeFrom="column">
                  <wp:posOffset>-95250</wp:posOffset>
                </wp:positionH>
                <wp:positionV relativeFrom="page">
                  <wp:posOffset>10181590</wp:posOffset>
                </wp:positionV>
                <wp:extent cx="3383280" cy="3905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390525"/>
                        </a:xfrm>
                        <a:prstGeom prst="rect">
                          <a:avLst/>
                        </a:prstGeom>
                        <a:noFill/>
                        <a:ln w="9525" cap="flat" cmpd="sng" algn="ctr">
                          <a:noFill/>
                          <a:prstDash val="solid"/>
                          <a:round/>
                          <a:headEnd type="none" w="med" len="med"/>
                          <a:tailEnd type="none" w="med" len="med"/>
                        </a:ln>
                      </wps:spPr>
                      <wps:txbx>
                        <w:txbxContent>
                          <w:p w14:paraId="37A8AED1" w14:textId="1CFE96DC" w:rsidR="00D43797" w:rsidRPr="00D43797" w:rsidRDefault="00D43797">
                            <w:pPr>
                              <w:rPr>
                                <w:sz w:val="18"/>
                              </w:rPr>
                            </w:pPr>
                            <w:r>
                              <w:rPr>
                                <w:sz w:val="18"/>
                              </w:rPr>
                              <w:fldChar w:fldCharType="begin"/>
                            </w:r>
                            <w:r>
                              <w:rPr>
                                <w:sz w:val="18"/>
                              </w:rPr>
                              <w:instrText xml:space="preserve"> FILENAME  \* MERGEFORMAT </w:instrText>
                            </w:r>
                            <w:r>
                              <w:rPr>
                                <w:sz w:val="18"/>
                              </w:rPr>
                              <w:fldChar w:fldCharType="separate"/>
                            </w:r>
                            <w:r>
                              <w:rPr>
                                <w:noProof/>
                                <w:sz w:val="18"/>
                              </w:rPr>
                              <w:t>CIDRP03628S01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B26DFD" id="_x0000_t202" coordsize="21600,21600" o:spt="202" path="m,l,21600r21600,l21600,xe">
                <v:stroke joinstyle="miter"/>
                <v:path gradientshapeok="t" o:connecttype="rect"/>
              </v:shapetype>
              <v:shape id="Text Box 1" o:spid="_x0000_s1026" type="#_x0000_t202" style="position:absolute;left:0;text-align:left;margin-left:-7.5pt;margin-top:801.7pt;width:266.4pt;height:30.75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" filled="f" stroked="f">
                <v:stroke joinstyle="round"/>
                <v:textbox>
                  <w:txbxContent>
                    <w:p w14:paraId="37A8AED1" w14:textId="1CFE96DC" w:rsidR="00D43797" w:rsidRPr="00D43797" w:rsidRDefault="00D43797">
                      <w:pPr>
                        <w:rPr>
                          <w:sz w:val="18"/>
                        </w:rPr>
                      </w:pPr>
                      <w:r>
                        <w:rPr>
                          <w:sz w:val="18"/>
                        </w:rPr>
                        <w:fldChar w:fldCharType="begin"/>
                      </w:r>
                      <w:r>
                        <w:rPr>
                          <w:sz w:val="18"/>
                        </w:rPr>
                        <w:instrText xml:space="preserve"> FILENAME  \* MERGEFORMAT </w:instrText>
                      </w:r>
                      <w:r>
                        <w:rPr>
                          <w:sz w:val="18"/>
                        </w:rPr>
                        <w:fldChar w:fldCharType="separate"/>
                      </w:r>
                      <w:r>
                        <w:rPr>
                          <w:noProof/>
                          <w:sz w:val="18"/>
                        </w:rPr>
                        <w:t>CIDRP03628S01</w:t>
                      </w:r>
                      <w:r>
                        <w:rPr>
                          <w:sz w:val="18"/>
                        </w:rPr>
                        <w:fldChar w:fldCharType="end"/>
                      </w:r>
                    </w:p>
                  </w:txbxContent>
                </v:textbox>
                <w10:wrap anchory="page"/>
                <w10:anchorlock/>
              </v:shape>
            </w:pict>
          </mc:Fallback>
        </mc:AlternateContent>
      </w:r>
    </w:p>
    <w:sectPr w:rsidR="00913540" w:rsidRPr="00715E22" w:rsidSect="0051101F">
      <w:headerReference w:type="default" r:id="rId7"/>
      <w:type w:val="oddPage"/>
      <w:pgSz w:w="11906" w:h="16838"/>
      <w:pgMar w:top="1440" w:right="1080" w:bottom="1440" w:left="1080"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693E" w14:textId="77777777" w:rsidR="00FF45DE" w:rsidRDefault="00FF45DE">
      <w:r>
        <w:separator/>
      </w:r>
    </w:p>
  </w:endnote>
  <w:endnote w:type="continuationSeparator" w:id="0">
    <w:p w14:paraId="1D83B775" w14:textId="77777777" w:rsidR="00FF45DE" w:rsidRDefault="00FF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D9440" w14:textId="77777777" w:rsidR="00FF45DE" w:rsidRDefault="00FF45DE">
      <w:r>
        <w:separator/>
      </w:r>
    </w:p>
  </w:footnote>
  <w:footnote w:type="continuationSeparator" w:id="0">
    <w:p w14:paraId="49E19098" w14:textId="77777777" w:rsidR="00FF45DE" w:rsidRDefault="00FF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232468"/>
      <w:docPartObj>
        <w:docPartGallery w:val="Page Numbers (Top of Page)"/>
        <w:docPartUnique/>
      </w:docPartObj>
    </w:sdtPr>
    <w:sdtEndPr>
      <w:rPr>
        <w:noProof/>
      </w:rPr>
    </w:sdtEndPr>
    <w:sdtContent>
      <w:p w14:paraId="6ED4F292" w14:textId="4457D2AA" w:rsidR="00085A55" w:rsidRDefault="00085A55">
        <w:pPr>
          <w:pStyle w:val="Header"/>
          <w:jc w:val="center"/>
        </w:pPr>
        <w:r>
          <w:fldChar w:fldCharType="begin"/>
        </w:r>
        <w:r>
          <w:instrText xml:space="preserve"> PAGE  \* ArabicDash  \* MERGEFORMAT </w:instrText>
        </w:r>
        <w:r>
          <w:fldChar w:fldCharType="separate"/>
        </w:r>
        <w:r>
          <w:rPr>
            <w:noProof/>
          </w:rPr>
          <w:t>- 1 -</w:t>
        </w:r>
        <w:r>
          <w:fldChar w:fldCharType="end"/>
        </w:r>
      </w:p>
    </w:sdtContent>
  </w:sdt>
  <w:p w14:paraId="2A9316C7" w14:textId="36BE7D1A" w:rsidR="003024EA" w:rsidRDefault="0051101F" w:rsidP="003024EA">
    <w:pPr>
      <w:pStyle w:val="Header"/>
      <w:tabs>
        <w:tab w:val="left" w:pos="604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3DA226D-075D-4CD2-8B83-8B3480E5647A}"/>
    <w:docVar w:name="dgnword-eventsink" w:val="2124154057680"/>
  </w:docVars>
  <w:rsids>
    <w:rsidRoot w:val="0004592C"/>
    <w:rsid w:val="0004592C"/>
    <w:rsid w:val="00085A55"/>
    <w:rsid w:val="000B7875"/>
    <w:rsid w:val="000F082B"/>
    <w:rsid w:val="00154069"/>
    <w:rsid w:val="001662EE"/>
    <w:rsid w:val="001B34D6"/>
    <w:rsid w:val="001B53EF"/>
    <w:rsid w:val="001B6BC3"/>
    <w:rsid w:val="00230820"/>
    <w:rsid w:val="0023568D"/>
    <w:rsid w:val="002C0218"/>
    <w:rsid w:val="002D4464"/>
    <w:rsid w:val="00340E75"/>
    <w:rsid w:val="00391A8F"/>
    <w:rsid w:val="003C708A"/>
    <w:rsid w:val="003F1437"/>
    <w:rsid w:val="00403C65"/>
    <w:rsid w:val="0051101F"/>
    <w:rsid w:val="00521891"/>
    <w:rsid w:val="00532E7A"/>
    <w:rsid w:val="005E7BB1"/>
    <w:rsid w:val="005F6044"/>
    <w:rsid w:val="00603D0A"/>
    <w:rsid w:val="0062306D"/>
    <w:rsid w:val="006C7206"/>
    <w:rsid w:val="006F043F"/>
    <w:rsid w:val="00715E22"/>
    <w:rsid w:val="007B63E3"/>
    <w:rsid w:val="008618A7"/>
    <w:rsid w:val="008650B7"/>
    <w:rsid w:val="00866B96"/>
    <w:rsid w:val="00892F1B"/>
    <w:rsid w:val="008D1406"/>
    <w:rsid w:val="00913540"/>
    <w:rsid w:val="009D71F1"/>
    <w:rsid w:val="00A327C7"/>
    <w:rsid w:val="00A349FA"/>
    <w:rsid w:val="00AB64CB"/>
    <w:rsid w:val="00AC2D70"/>
    <w:rsid w:val="00AF1BBE"/>
    <w:rsid w:val="00B423E4"/>
    <w:rsid w:val="00BA1E1A"/>
    <w:rsid w:val="00BA7009"/>
    <w:rsid w:val="00BB377C"/>
    <w:rsid w:val="00BC0C6E"/>
    <w:rsid w:val="00BC4F34"/>
    <w:rsid w:val="00BF5087"/>
    <w:rsid w:val="00C33E83"/>
    <w:rsid w:val="00C5406E"/>
    <w:rsid w:val="00C63CC0"/>
    <w:rsid w:val="00C9553B"/>
    <w:rsid w:val="00CC7230"/>
    <w:rsid w:val="00CE20DB"/>
    <w:rsid w:val="00D4049C"/>
    <w:rsid w:val="00D43797"/>
    <w:rsid w:val="00D92D6F"/>
    <w:rsid w:val="00E426D8"/>
    <w:rsid w:val="00E876C3"/>
    <w:rsid w:val="00E94E8A"/>
    <w:rsid w:val="00FC326D"/>
    <w:rsid w:val="00FF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CCD0881"/>
  <w15:chartTrackingRefBased/>
  <w15:docId w15:val="{23F2FE60-2A9D-4E8B-89D2-D7EC01A6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9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04592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EndnoteTextChar">
    <w:name w:val="Endnote Text Char"/>
    <w:link w:val="EndnoteText"/>
    <w:rsid w:val="0004592C"/>
    <w:rPr>
      <w:rFonts w:ascii="CG Times" w:hAnsi="CG Times"/>
      <w:sz w:val="22"/>
      <w:lang w:val="es-ES" w:eastAsia="en-US" w:bidi="ar-SA"/>
    </w:rPr>
  </w:style>
  <w:style w:type="paragraph" w:styleId="Title">
    <w:name w:val="Title"/>
    <w:basedOn w:val="Normal"/>
    <w:qFormat/>
    <w:rsid w:val="0004592C"/>
    <w:pPr>
      <w:widowControl w:val="0"/>
      <w:tabs>
        <w:tab w:val="left" w:pos="720"/>
        <w:tab w:val="left" w:pos="1440"/>
        <w:tab w:val="left" w:pos="2160"/>
        <w:tab w:val="left" w:pos="2880"/>
        <w:tab w:val="left" w:pos="3600"/>
        <w:tab w:val="left" w:pos="4320"/>
        <w:tab w:val="left" w:pos="5760"/>
        <w:tab w:val="left" w:pos="6480"/>
        <w:tab w:val="left" w:pos="7920"/>
      </w:tabs>
      <w:suppressAutoHyphens/>
      <w:jc w:val="center"/>
    </w:pPr>
    <w:rPr>
      <w:rFonts w:ascii="Arial" w:hAnsi="Arial" w:cs="Arial"/>
      <w:b/>
      <w:bCs/>
      <w:spacing w:val="-2"/>
      <w:sz w:val="22"/>
      <w:szCs w:val="22"/>
    </w:rPr>
  </w:style>
  <w:style w:type="paragraph" w:styleId="Header">
    <w:name w:val="header"/>
    <w:basedOn w:val="Normal"/>
    <w:link w:val="HeaderChar"/>
    <w:uiPriority w:val="99"/>
    <w:rsid w:val="0004592C"/>
    <w:pPr>
      <w:tabs>
        <w:tab w:val="center" w:pos="4320"/>
        <w:tab w:val="right" w:pos="8640"/>
      </w:tabs>
    </w:pPr>
  </w:style>
  <w:style w:type="character" w:styleId="PageNumber">
    <w:name w:val="page number"/>
    <w:basedOn w:val="DefaultParagraphFont"/>
    <w:rsid w:val="0004592C"/>
  </w:style>
  <w:style w:type="paragraph" w:styleId="Footer">
    <w:name w:val="footer"/>
    <w:basedOn w:val="Normal"/>
    <w:rsid w:val="008650B7"/>
    <w:pPr>
      <w:tabs>
        <w:tab w:val="center" w:pos="4320"/>
        <w:tab w:val="right" w:pos="8640"/>
      </w:tabs>
    </w:pPr>
  </w:style>
  <w:style w:type="paragraph" w:customStyle="1" w:styleId="Normal1">
    <w:name w:val="Normal1"/>
    <w:rsid w:val="002D4464"/>
    <w:pPr>
      <w:spacing w:after="120" w:line="276" w:lineRule="auto"/>
      <w:jc w:val="both"/>
    </w:pPr>
    <w:rPr>
      <w:rFonts w:ascii="Calibri" w:eastAsia="Calibri" w:hAnsi="Calibri" w:cs="Calibri"/>
      <w:color w:val="000000"/>
      <w:sz w:val="22"/>
      <w:szCs w:val="22"/>
      <w:lang w:eastAsia="es-ES"/>
    </w:rPr>
  </w:style>
  <w:style w:type="character" w:styleId="Hyperlink">
    <w:name w:val="Hyperlink"/>
    <w:rsid w:val="00BA1E1A"/>
    <w:rPr>
      <w:color w:val="0000FF"/>
      <w:u w:val="single"/>
    </w:rPr>
  </w:style>
  <w:style w:type="character" w:styleId="FollowedHyperlink">
    <w:name w:val="FollowedHyperlink"/>
    <w:rsid w:val="00D4049C"/>
    <w:rPr>
      <w:color w:val="800080"/>
      <w:u w:val="single"/>
    </w:rPr>
  </w:style>
  <w:style w:type="character" w:customStyle="1" w:styleId="HeaderChar">
    <w:name w:val="Header Char"/>
    <w:basedOn w:val="DefaultParagraphFont"/>
    <w:link w:val="Header"/>
    <w:uiPriority w:val="99"/>
    <w:rsid w:val="002C0218"/>
    <w:rPr>
      <w:sz w:val="24"/>
      <w:szCs w:val="24"/>
    </w:rPr>
  </w:style>
  <w:style w:type="character" w:styleId="UnresolvedMention">
    <w:name w:val="Unresolved Mention"/>
    <w:basedOn w:val="DefaultParagraphFont"/>
    <w:uiPriority w:val="99"/>
    <w:semiHidden/>
    <w:unhideWhenUsed/>
    <w:rsid w:val="00D92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m.oas.org/pdfs/2022/CIDRP03628.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Links>
    <vt:vector size="6" baseType="variant">
      <vt:variant>
        <vt:i4>7405634</vt:i4>
      </vt:variant>
      <vt:variant>
        <vt:i4>0</vt:i4>
      </vt:variant>
      <vt:variant>
        <vt:i4>0</vt:i4>
      </vt:variant>
      <vt:variant>
        <vt:i4>5</vt:i4>
      </vt:variant>
      <vt:variant>
        <vt:lpwstr>mailto:republicadominicana@oas.org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cp:lastModifiedBy>Burns, Sandra</cp:lastModifiedBy>
  <cp:revision>6</cp:revision>
  <dcterms:created xsi:type="dcterms:W3CDTF">2022-08-19T21:56:00Z</dcterms:created>
  <dcterms:modified xsi:type="dcterms:W3CDTF">2022-08-19T22:58:00Z</dcterms:modified>
</cp:coreProperties>
</file>