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E00" w14:textId="77777777" w:rsidR="00780467" w:rsidRPr="002D18FE" w:rsidRDefault="00780467">
      <w:pPr>
        <w:rPr>
          <w:rFonts w:ascii="Times New Roman" w:eastAsia="Times New Roman" w:hAnsi="Times New Roman" w:cs="Times New Roman"/>
          <w:b/>
          <w:color w:val="000000" w:themeColor="text1"/>
        </w:rPr>
      </w:pPr>
    </w:p>
    <w:p w14:paraId="0FF18C65" w14:textId="77777777" w:rsidR="00780467" w:rsidRPr="002D18FE"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 xml:space="preserve">AGENCIA INTERAMERICANA PARA LA </w:t>
      </w:r>
      <w:r w:rsidRPr="002D18FE">
        <w:rPr>
          <w:rFonts w:ascii="Times New Roman" w:eastAsia="Times New Roman" w:hAnsi="Times New Roman" w:cs="Times New Roman"/>
          <w:b/>
          <w:color w:val="000000" w:themeColor="text1"/>
          <w:sz w:val="22"/>
          <w:szCs w:val="22"/>
        </w:rPr>
        <w:tab/>
      </w:r>
      <w:r w:rsidRPr="002D18FE">
        <w:rPr>
          <w:rFonts w:ascii="Times New Roman" w:eastAsia="Times New Roman" w:hAnsi="Times New Roman" w:cs="Times New Roman"/>
          <w:b/>
          <w:color w:val="000000" w:themeColor="text1"/>
          <w:sz w:val="22"/>
          <w:szCs w:val="22"/>
        </w:rPr>
        <w:tab/>
      </w:r>
      <w:r w:rsidRPr="002D18FE">
        <w:rPr>
          <w:rFonts w:ascii="Times New Roman" w:eastAsia="Times New Roman" w:hAnsi="Times New Roman" w:cs="Times New Roman"/>
          <w:color w:val="000000" w:themeColor="text1"/>
          <w:sz w:val="22"/>
          <w:szCs w:val="22"/>
        </w:rPr>
        <w:t>OEA/Ser.</w:t>
      </w:r>
      <w:r w:rsidRPr="002D18FE">
        <w:rPr>
          <w:rFonts w:ascii="Times New Roman" w:eastAsia="Times New Roman" w:hAnsi="Times New Roman" w:cs="Times New Roman"/>
          <w:b/>
          <w:color w:val="000000" w:themeColor="text1"/>
          <w:sz w:val="22"/>
          <w:szCs w:val="22"/>
        </w:rPr>
        <w:t> </w:t>
      </w:r>
    </w:p>
    <w:p w14:paraId="40A3C2BA" w14:textId="4FD6FC59" w:rsidR="00780467" w:rsidRPr="002D18FE" w:rsidRDefault="00FB19E4">
      <w:pPr>
        <w:pBdr>
          <w:bottom w:val="single" w:sz="12" w:space="1" w:color="000000"/>
        </w:pBdr>
        <w:tabs>
          <w:tab w:val="left" w:pos="6840"/>
        </w:tabs>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b/>
          <w:color w:val="000000" w:themeColor="text1"/>
          <w:sz w:val="22"/>
          <w:szCs w:val="22"/>
        </w:rPr>
        <w:t xml:space="preserve">COOPERACIÓN Y DESARROLLO </w:t>
      </w:r>
      <w:r w:rsidRPr="002D18FE">
        <w:rPr>
          <w:rFonts w:ascii="Times New Roman" w:eastAsia="Times New Roman" w:hAnsi="Times New Roman" w:cs="Times New Roman"/>
          <w:b/>
          <w:color w:val="000000" w:themeColor="text1"/>
          <w:sz w:val="22"/>
          <w:szCs w:val="22"/>
        </w:rPr>
        <w:tab/>
      </w:r>
      <w:r w:rsidRPr="002D18FE">
        <w:rPr>
          <w:rFonts w:ascii="Times New Roman" w:eastAsia="Times New Roman" w:hAnsi="Times New Roman" w:cs="Times New Roman"/>
          <w:b/>
          <w:color w:val="000000" w:themeColor="text1"/>
          <w:sz w:val="22"/>
          <w:szCs w:val="22"/>
        </w:rPr>
        <w:tab/>
      </w:r>
      <w:r w:rsidRPr="002D18FE">
        <w:rPr>
          <w:rFonts w:ascii="Times New Roman" w:eastAsia="Times New Roman" w:hAnsi="Times New Roman" w:cs="Times New Roman"/>
          <w:color w:val="000000" w:themeColor="text1"/>
          <w:sz w:val="22"/>
          <w:szCs w:val="22"/>
        </w:rPr>
        <w:t>AICD/JD/doc.</w:t>
      </w:r>
      <w:r w:rsidR="0073207E" w:rsidRPr="002D18FE">
        <w:rPr>
          <w:rFonts w:ascii="Times New Roman" w:eastAsia="Times New Roman" w:hAnsi="Times New Roman" w:cs="Times New Roman"/>
          <w:color w:val="000000" w:themeColor="text1"/>
          <w:sz w:val="22"/>
          <w:szCs w:val="22"/>
        </w:rPr>
        <w:t>200</w:t>
      </w:r>
      <w:r w:rsidRPr="002D18FE">
        <w:rPr>
          <w:rFonts w:ascii="Times New Roman" w:eastAsia="Times New Roman" w:hAnsi="Times New Roman" w:cs="Times New Roman"/>
          <w:color w:val="000000" w:themeColor="text1"/>
          <w:sz w:val="22"/>
          <w:szCs w:val="22"/>
        </w:rPr>
        <w:t>/22 </w:t>
      </w:r>
      <w:r w:rsidR="00D2309A">
        <w:rPr>
          <w:rFonts w:ascii="Times New Roman" w:eastAsia="Times New Roman" w:hAnsi="Times New Roman" w:cs="Times New Roman"/>
          <w:color w:val="000000" w:themeColor="text1"/>
          <w:sz w:val="22"/>
          <w:szCs w:val="22"/>
        </w:rPr>
        <w:t>rev.1</w:t>
      </w:r>
    </w:p>
    <w:p w14:paraId="657230B6" w14:textId="3E3AB37F" w:rsidR="00780467" w:rsidRPr="002D18FE"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REUNIÓN DE LA JUNTA DIRECTIVA</w:t>
      </w:r>
      <w:r w:rsidRPr="002D18FE">
        <w:rPr>
          <w:rFonts w:ascii="Times New Roman" w:eastAsia="Times New Roman" w:hAnsi="Times New Roman" w:cs="Times New Roman"/>
          <w:b/>
          <w:color w:val="000000" w:themeColor="text1"/>
          <w:sz w:val="22"/>
          <w:szCs w:val="22"/>
        </w:rPr>
        <w:tab/>
      </w:r>
      <w:r w:rsidRPr="002D18FE">
        <w:rPr>
          <w:rFonts w:ascii="Times New Roman" w:eastAsia="Times New Roman" w:hAnsi="Times New Roman" w:cs="Times New Roman"/>
          <w:b/>
          <w:color w:val="000000" w:themeColor="text1"/>
          <w:sz w:val="22"/>
          <w:szCs w:val="22"/>
        </w:rPr>
        <w:tab/>
      </w:r>
      <w:r w:rsidR="00D2309A">
        <w:rPr>
          <w:rFonts w:ascii="Times New Roman" w:eastAsia="Times New Roman" w:hAnsi="Times New Roman" w:cs="Times New Roman"/>
          <w:color w:val="000000" w:themeColor="text1"/>
          <w:sz w:val="22"/>
          <w:szCs w:val="22"/>
        </w:rPr>
        <w:t>08</w:t>
      </w:r>
      <w:r w:rsidRPr="002D18FE">
        <w:rPr>
          <w:rFonts w:ascii="Times New Roman" w:eastAsia="Times New Roman" w:hAnsi="Times New Roman" w:cs="Times New Roman"/>
          <w:color w:val="000000" w:themeColor="text1"/>
          <w:sz w:val="22"/>
          <w:szCs w:val="22"/>
        </w:rPr>
        <w:t xml:space="preserve"> </w:t>
      </w:r>
      <w:r w:rsidR="00D2309A">
        <w:rPr>
          <w:rFonts w:ascii="Times New Roman" w:eastAsia="Times New Roman" w:hAnsi="Times New Roman" w:cs="Times New Roman"/>
          <w:color w:val="000000" w:themeColor="text1"/>
          <w:sz w:val="22"/>
          <w:szCs w:val="22"/>
        </w:rPr>
        <w:t>julio</w:t>
      </w:r>
      <w:r w:rsidRPr="002D18FE">
        <w:rPr>
          <w:rFonts w:ascii="Times New Roman" w:eastAsia="Times New Roman" w:hAnsi="Times New Roman" w:cs="Times New Roman"/>
          <w:color w:val="000000" w:themeColor="text1"/>
          <w:sz w:val="22"/>
          <w:szCs w:val="22"/>
        </w:rPr>
        <w:t xml:space="preserve"> 2022</w:t>
      </w:r>
      <w:r w:rsidRPr="002D18FE">
        <w:rPr>
          <w:rFonts w:ascii="Times New Roman" w:eastAsia="Times New Roman" w:hAnsi="Times New Roman" w:cs="Times New Roman"/>
          <w:b/>
          <w:color w:val="000000" w:themeColor="text1"/>
          <w:sz w:val="22"/>
          <w:szCs w:val="22"/>
        </w:rPr>
        <w:t> </w:t>
      </w:r>
    </w:p>
    <w:p w14:paraId="68C39978" w14:textId="1D669E85" w:rsidR="00780467" w:rsidRPr="002D18FE" w:rsidRDefault="00FB19E4">
      <w:pPr>
        <w:pBdr>
          <w:bottom w:val="single" w:sz="12" w:space="1" w:color="000000"/>
        </w:pBdr>
        <w:tabs>
          <w:tab w:val="left" w:pos="6840"/>
        </w:tabs>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color w:val="000000" w:themeColor="text1"/>
          <w:sz w:val="22"/>
          <w:szCs w:val="22"/>
        </w:rPr>
        <w:tab/>
      </w:r>
      <w:r w:rsidRPr="002D18FE">
        <w:rPr>
          <w:rFonts w:ascii="Times New Roman" w:eastAsia="Times New Roman" w:hAnsi="Times New Roman" w:cs="Times New Roman"/>
          <w:color w:val="000000" w:themeColor="text1"/>
          <w:sz w:val="22"/>
          <w:szCs w:val="22"/>
        </w:rPr>
        <w:tab/>
        <w:t xml:space="preserve">Original: </w:t>
      </w:r>
      <w:r w:rsidR="0073207E" w:rsidRPr="002D18FE">
        <w:rPr>
          <w:rFonts w:ascii="Times New Roman" w:eastAsia="Times New Roman" w:hAnsi="Times New Roman" w:cs="Times New Roman"/>
          <w:color w:val="000000" w:themeColor="text1"/>
          <w:sz w:val="22"/>
          <w:szCs w:val="22"/>
        </w:rPr>
        <w:t xml:space="preserve">español </w:t>
      </w:r>
    </w:p>
    <w:p w14:paraId="32E38B41" w14:textId="77777777" w:rsidR="00780467" w:rsidRPr="002D18FE" w:rsidRDefault="00780467">
      <w:pPr>
        <w:pBdr>
          <w:bottom w:val="single" w:sz="12" w:space="1" w:color="000000"/>
        </w:pBdr>
        <w:rPr>
          <w:rFonts w:ascii="Times New Roman" w:eastAsia="Times New Roman" w:hAnsi="Times New Roman" w:cs="Times New Roman"/>
          <w:color w:val="000000" w:themeColor="text1"/>
          <w:sz w:val="22"/>
          <w:szCs w:val="22"/>
        </w:rPr>
      </w:pPr>
    </w:p>
    <w:p w14:paraId="5E61FD5A" w14:textId="77777777" w:rsidR="00780467" w:rsidRPr="002D18FE" w:rsidRDefault="00780467">
      <w:pPr>
        <w:jc w:val="center"/>
        <w:rPr>
          <w:rFonts w:ascii="Times New Roman" w:eastAsia="Times New Roman" w:hAnsi="Times New Roman" w:cs="Times New Roman"/>
          <w:color w:val="000000" w:themeColor="text1"/>
          <w:sz w:val="22"/>
          <w:szCs w:val="22"/>
        </w:rPr>
      </w:pPr>
    </w:p>
    <w:p w14:paraId="70413D22" w14:textId="77777777" w:rsidR="00780467" w:rsidRPr="002D18FE" w:rsidRDefault="00780467">
      <w:pPr>
        <w:jc w:val="center"/>
        <w:rPr>
          <w:rFonts w:ascii="Times New Roman" w:eastAsia="Times New Roman" w:hAnsi="Times New Roman" w:cs="Times New Roman"/>
          <w:b/>
          <w:color w:val="000000" w:themeColor="text1"/>
          <w:sz w:val="22"/>
          <w:szCs w:val="22"/>
        </w:rPr>
      </w:pPr>
    </w:p>
    <w:p w14:paraId="11D34095" w14:textId="77777777" w:rsidR="00780467" w:rsidRPr="002D18FE" w:rsidRDefault="00FB19E4">
      <w:pPr>
        <w:jc w:val="center"/>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GRUPOS DE TRABAJO DE LA AGENCIA INTERAMERICANA PARA LA </w:t>
      </w:r>
    </w:p>
    <w:p w14:paraId="70615816" w14:textId="77777777" w:rsidR="00780467" w:rsidRPr="002D18FE" w:rsidRDefault="00FB19E4">
      <w:pPr>
        <w:jc w:val="center"/>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COOPERACIÓN Y EL DESARROLLO (AICD)</w:t>
      </w:r>
    </w:p>
    <w:p w14:paraId="617D3A87" w14:textId="77777777" w:rsidR="00780467" w:rsidRPr="002D18FE" w:rsidRDefault="00780467">
      <w:pPr>
        <w:ind w:left="180"/>
        <w:rPr>
          <w:rFonts w:ascii="Times New Roman" w:eastAsia="Times New Roman" w:hAnsi="Times New Roman" w:cs="Times New Roman"/>
          <w:b/>
          <w:color w:val="000000" w:themeColor="text1"/>
          <w:sz w:val="22"/>
          <w:szCs w:val="22"/>
        </w:rPr>
      </w:pPr>
    </w:p>
    <w:p w14:paraId="1C3B34AC" w14:textId="5E04AB2E" w:rsidR="00365DF5" w:rsidRPr="002D18FE" w:rsidRDefault="00A67301" w:rsidP="00365DF5">
      <w:pPr>
        <w:jc w:val="center"/>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PLAN DE TRABAJO, GRUPO</w:t>
      </w:r>
      <w:r w:rsidR="00365DF5" w:rsidRPr="002D18FE">
        <w:rPr>
          <w:rFonts w:ascii="Times New Roman" w:eastAsia="Times New Roman" w:hAnsi="Times New Roman" w:cs="Times New Roman"/>
          <w:b/>
          <w:color w:val="000000" w:themeColor="text1"/>
          <w:sz w:val="22"/>
          <w:szCs w:val="22"/>
        </w:rPr>
        <w:t xml:space="preserve"> </w:t>
      </w:r>
      <w:r w:rsidR="0073207E" w:rsidRPr="002D18FE">
        <w:rPr>
          <w:rFonts w:ascii="Times New Roman" w:eastAsia="Times New Roman" w:hAnsi="Times New Roman" w:cs="Times New Roman"/>
          <w:b/>
          <w:color w:val="000000" w:themeColor="text1"/>
          <w:sz w:val="22"/>
          <w:szCs w:val="22"/>
        </w:rPr>
        <w:t xml:space="preserve">DE TRABAJO </w:t>
      </w:r>
      <w:r w:rsidR="00365DF5" w:rsidRPr="002D18FE">
        <w:rPr>
          <w:rFonts w:ascii="Times New Roman" w:eastAsia="Times New Roman" w:hAnsi="Times New Roman" w:cs="Times New Roman"/>
          <w:b/>
          <w:color w:val="000000" w:themeColor="text1"/>
          <w:sz w:val="22"/>
          <w:szCs w:val="22"/>
        </w:rPr>
        <w:t>No. 2</w:t>
      </w:r>
    </w:p>
    <w:p w14:paraId="266065FB" w14:textId="77777777" w:rsidR="00365DF5" w:rsidRPr="002D18FE" w:rsidRDefault="00365DF5" w:rsidP="00365DF5">
      <w:pPr>
        <w:jc w:val="center"/>
        <w:rPr>
          <w:rFonts w:ascii="Times New Roman" w:eastAsia="Times New Roman" w:hAnsi="Times New Roman" w:cs="Times New Roman"/>
          <w:b/>
          <w:color w:val="000000" w:themeColor="text1"/>
          <w:sz w:val="22"/>
          <w:szCs w:val="22"/>
        </w:rPr>
      </w:pPr>
    </w:p>
    <w:p w14:paraId="44B3BD26" w14:textId="77777777" w:rsidR="0073207E" w:rsidRPr="002D18FE" w:rsidRDefault="00A67301" w:rsidP="00365DF5">
      <w:pPr>
        <w:jc w:val="center"/>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RECAUDACIÓN DE FONDOS PARA APOYAR LAS ALIANZAS PARA EL DESARROLLO</w:t>
      </w:r>
    </w:p>
    <w:p w14:paraId="5B350A33" w14:textId="28329BDC" w:rsidR="00365DF5" w:rsidRDefault="00A67301" w:rsidP="00365DF5">
      <w:pPr>
        <w:jc w:val="center"/>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 xml:space="preserve"> EN LA OEA/SEDI</w:t>
      </w:r>
    </w:p>
    <w:p w14:paraId="38920D48" w14:textId="77777777" w:rsidR="00A16B1C" w:rsidRDefault="00A16B1C" w:rsidP="00365DF5">
      <w:pPr>
        <w:jc w:val="center"/>
        <w:rPr>
          <w:rFonts w:ascii="Times New Roman" w:eastAsia="Times New Roman" w:hAnsi="Times New Roman" w:cs="Times New Roman"/>
          <w:b/>
          <w:color w:val="000000" w:themeColor="text1"/>
          <w:sz w:val="22"/>
          <w:szCs w:val="22"/>
        </w:rPr>
      </w:pPr>
    </w:p>
    <w:p w14:paraId="5193B265" w14:textId="121F1286" w:rsidR="00D2309A" w:rsidRDefault="00D2309A" w:rsidP="00365DF5">
      <w:pPr>
        <w:jc w:val="center"/>
        <w:rPr>
          <w:rFonts w:ascii="Times New Roman" w:eastAsia="Times New Roman" w:hAnsi="Times New Roman" w:cs="Times New Roman"/>
          <w:bCs/>
          <w:color w:val="000000" w:themeColor="text1"/>
          <w:sz w:val="22"/>
          <w:szCs w:val="22"/>
          <w:lang w:val="es-ES"/>
        </w:rPr>
      </w:pPr>
      <w:r w:rsidRPr="00036D61">
        <w:rPr>
          <w:rFonts w:ascii="Times New Roman" w:eastAsia="Times New Roman" w:hAnsi="Times New Roman" w:cs="Times New Roman"/>
          <w:bCs/>
          <w:color w:val="000000" w:themeColor="text1"/>
          <w:sz w:val="22"/>
          <w:szCs w:val="22"/>
        </w:rPr>
        <w:t xml:space="preserve">(Incluye comentarios y </w:t>
      </w:r>
      <w:r w:rsidR="004D2463">
        <w:rPr>
          <w:rFonts w:ascii="Times New Roman" w:eastAsia="Times New Roman" w:hAnsi="Times New Roman" w:cs="Times New Roman"/>
          <w:bCs/>
          <w:color w:val="000000" w:themeColor="text1"/>
          <w:sz w:val="22"/>
          <w:szCs w:val="22"/>
        </w:rPr>
        <w:t>ajustes</w:t>
      </w:r>
      <w:r w:rsidRPr="00036D61">
        <w:rPr>
          <w:rFonts w:ascii="Times New Roman" w:eastAsia="Times New Roman" w:hAnsi="Times New Roman" w:cs="Times New Roman"/>
          <w:bCs/>
          <w:color w:val="000000" w:themeColor="text1"/>
          <w:sz w:val="22"/>
          <w:szCs w:val="22"/>
        </w:rPr>
        <w:t xml:space="preserve"> derivad</w:t>
      </w:r>
      <w:r w:rsidR="004D2463">
        <w:rPr>
          <w:rFonts w:ascii="Times New Roman" w:eastAsia="Times New Roman" w:hAnsi="Times New Roman" w:cs="Times New Roman"/>
          <w:bCs/>
          <w:color w:val="000000" w:themeColor="text1"/>
          <w:sz w:val="22"/>
          <w:szCs w:val="22"/>
        </w:rPr>
        <w:t>o</w:t>
      </w:r>
      <w:r w:rsidRPr="00036D61">
        <w:rPr>
          <w:rFonts w:ascii="Times New Roman" w:eastAsia="Times New Roman" w:hAnsi="Times New Roman" w:cs="Times New Roman"/>
          <w:bCs/>
          <w:color w:val="000000" w:themeColor="text1"/>
          <w:sz w:val="22"/>
          <w:szCs w:val="22"/>
        </w:rPr>
        <w:t xml:space="preserve">s de </w:t>
      </w:r>
      <w:r w:rsidR="00EA09EE" w:rsidRPr="00036D61">
        <w:rPr>
          <w:rFonts w:ascii="Times New Roman" w:eastAsia="Times New Roman" w:hAnsi="Times New Roman" w:cs="Times New Roman"/>
          <w:bCs/>
          <w:color w:val="000000" w:themeColor="text1"/>
          <w:sz w:val="22"/>
          <w:szCs w:val="22"/>
        </w:rPr>
        <w:t xml:space="preserve">la </w:t>
      </w:r>
      <w:r w:rsidR="00EA09EE">
        <w:rPr>
          <w:rFonts w:ascii="Times New Roman" w:eastAsia="Times New Roman" w:hAnsi="Times New Roman" w:cs="Times New Roman"/>
          <w:bCs/>
          <w:color w:val="000000" w:themeColor="text1"/>
          <w:sz w:val="22"/>
          <w:szCs w:val="22"/>
        </w:rPr>
        <w:t xml:space="preserve">reunión </w:t>
      </w:r>
      <w:r w:rsidRPr="00036D61">
        <w:rPr>
          <w:rFonts w:ascii="Times New Roman" w:eastAsia="Times New Roman" w:hAnsi="Times New Roman" w:cs="Times New Roman"/>
          <w:bCs/>
          <w:color w:val="000000" w:themeColor="text1"/>
          <w:sz w:val="22"/>
          <w:szCs w:val="22"/>
          <w:lang w:val="es-ES"/>
        </w:rPr>
        <w:t xml:space="preserve">de la Junta Directiva de la AICD </w:t>
      </w:r>
    </w:p>
    <w:p w14:paraId="0E2438E5" w14:textId="2F4763F6" w:rsidR="00D2309A" w:rsidRPr="00036D61" w:rsidRDefault="00295DDE" w:rsidP="00365DF5">
      <w:pPr>
        <w:jc w:val="center"/>
        <w:rPr>
          <w:rFonts w:ascii="Times New Roman" w:eastAsia="Times New Roman" w:hAnsi="Times New Roman" w:cs="Times New Roman"/>
          <w:bCs/>
          <w:color w:val="000000" w:themeColor="text1"/>
          <w:sz w:val="22"/>
          <w:szCs w:val="22"/>
          <w:lang w:val="es-ES"/>
        </w:rPr>
      </w:pPr>
      <w:r>
        <w:rPr>
          <w:rFonts w:ascii="Times New Roman" w:eastAsia="Times New Roman" w:hAnsi="Times New Roman" w:cs="Times New Roman"/>
          <w:bCs/>
          <w:color w:val="000000" w:themeColor="text1"/>
          <w:sz w:val="22"/>
          <w:szCs w:val="22"/>
          <w:lang w:val="es-ES"/>
        </w:rPr>
        <w:t xml:space="preserve">celebrada </w:t>
      </w:r>
      <w:r w:rsidR="00D2309A" w:rsidRPr="00036D61">
        <w:rPr>
          <w:rFonts w:ascii="Times New Roman" w:eastAsia="Times New Roman" w:hAnsi="Times New Roman" w:cs="Times New Roman"/>
          <w:bCs/>
          <w:color w:val="000000" w:themeColor="text1"/>
          <w:sz w:val="22"/>
          <w:szCs w:val="22"/>
          <w:lang w:val="es-ES"/>
        </w:rPr>
        <w:t>el 22 de junio de 2022)</w:t>
      </w:r>
    </w:p>
    <w:p w14:paraId="1CD53353" w14:textId="77777777" w:rsidR="00780467" w:rsidRPr="00EA09EE" w:rsidRDefault="00780467">
      <w:pPr>
        <w:rPr>
          <w:rFonts w:ascii="Times New Roman" w:eastAsia="Times New Roman" w:hAnsi="Times New Roman" w:cs="Times New Roman"/>
          <w:b/>
          <w:i/>
          <w:color w:val="000000" w:themeColor="text1"/>
          <w:sz w:val="22"/>
          <w:szCs w:val="22"/>
          <w:lang w:val="es-ES"/>
        </w:rPr>
      </w:pPr>
    </w:p>
    <w:p w14:paraId="3A1EC71A" w14:textId="77777777" w:rsidR="00365DF5" w:rsidRPr="002D18FE" w:rsidRDefault="00365DF5" w:rsidP="00365DF5">
      <w:pPr>
        <w:jc w:val="both"/>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 xml:space="preserve">Objetivos: </w:t>
      </w:r>
    </w:p>
    <w:p w14:paraId="49C90304" w14:textId="77777777" w:rsidR="00365DF5" w:rsidRPr="002D18FE" w:rsidRDefault="00365DF5" w:rsidP="00365DF5">
      <w:pPr>
        <w:jc w:val="both"/>
        <w:rPr>
          <w:rFonts w:ascii="Times New Roman" w:eastAsia="Times New Roman" w:hAnsi="Times New Roman" w:cs="Times New Roman"/>
          <w:b/>
          <w:color w:val="000000" w:themeColor="text1"/>
          <w:sz w:val="22"/>
          <w:szCs w:val="22"/>
        </w:rPr>
      </w:pPr>
    </w:p>
    <w:p w14:paraId="3F8590BD" w14:textId="77777777" w:rsidR="00365DF5" w:rsidRPr="002D18FE" w:rsidRDefault="00365DF5" w:rsidP="00BF34FB">
      <w:pPr>
        <w:pStyle w:val="ListParagraph"/>
        <w:numPr>
          <w:ilvl w:val="0"/>
          <w:numId w:val="5"/>
        </w:numPr>
        <w:jc w:val="both"/>
        <w:rPr>
          <w:rFonts w:ascii="Times New Roman" w:eastAsia="Times New Roman" w:hAnsi="Times New Roman" w:cs="Times New Roman"/>
          <w:color w:val="000000" w:themeColor="text1"/>
        </w:rPr>
      </w:pPr>
      <w:r w:rsidRPr="002D18FE">
        <w:rPr>
          <w:rFonts w:ascii="Times New Roman" w:eastAsia="Times New Roman" w:hAnsi="Times New Roman" w:cs="Times New Roman"/>
          <w:color w:val="000000" w:themeColor="text1"/>
        </w:rPr>
        <w:t>Examinar estrategias para reforzar el Fondo de Cooperación para el Desarrollo y recaudar fondos adicionales para llevar a cabo actividades de alianzas para el desarrollo.</w:t>
      </w:r>
    </w:p>
    <w:p w14:paraId="020E65CD" w14:textId="77777777" w:rsidR="00365DF5" w:rsidRPr="002D18FE" w:rsidRDefault="00365DF5" w:rsidP="00365DF5">
      <w:pPr>
        <w:pStyle w:val="ListParagraph"/>
        <w:numPr>
          <w:ilvl w:val="0"/>
          <w:numId w:val="5"/>
        </w:numPr>
        <w:jc w:val="both"/>
        <w:rPr>
          <w:rFonts w:ascii="Times New Roman" w:eastAsia="Times New Roman" w:hAnsi="Times New Roman" w:cs="Times New Roman"/>
          <w:color w:val="000000" w:themeColor="text1"/>
        </w:rPr>
      </w:pPr>
      <w:r w:rsidRPr="002D18FE">
        <w:rPr>
          <w:rFonts w:ascii="Times New Roman" w:eastAsia="Times New Roman" w:hAnsi="Times New Roman" w:cs="Times New Roman"/>
          <w:color w:val="000000" w:themeColor="text1"/>
        </w:rPr>
        <w:t xml:space="preserve">Desarrollar un marco de cooperación entre la AICD y los Observadores Permanentes y otros Estados, así como con organizaciones nacionales e internacionales y el sector privado. </w:t>
      </w:r>
    </w:p>
    <w:p w14:paraId="7D64135B" w14:textId="35A13640" w:rsidR="00365DF5" w:rsidRPr="002D18FE" w:rsidRDefault="00D2309A" w:rsidP="00365DF5">
      <w:pPr>
        <w:pStyle w:val="ListParagraph"/>
        <w:numPr>
          <w:ilvl w:val="0"/>
          <w:numId w:val="5"/>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Promover la participación de </w:t>
      </w:r>
      <w:r w:rsidR="00365DF5" w:rsidRPr="002D18FE">
        <w:rPr>
          <w:rFonts w:ascii="Times New Roman" w:eastAsia="Times New Roman" w:hAnsi="Times New Roman" w:cs="Times New Roman"/>
          <w:color w:val="000000" w:themeColor="text1"/>
        </w:rPr>
        <w:t>la AICD</w:t>
      </w:r>
      <w:r w:rsidR="0031327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lang w:val="es-ES"/>
        </w:rPr>
        <w:t xml:space="preserve">en organizaciones multilaterales, plataformas y espacios que </w:t>
      </w:r>
      <w:r w:rsidR="00365DF5" w:rsidRPr="002D18FE">
        <w:rPr>
          <w:rFonts w:ascii="Times New Roman" w:eastAsia="Times New Roman" w:hAnsi="Times New Roman" w:cs="Times New Roman"/>
          <w:color w:val="000000" w:themeColor="text1"/>
        </w:rPr>
        <w:t>prom</w:t>
      </w:r>
      <w:r>
        <w:rPr>
          <w:rFonts w:ascii="Times New Roman" w:eastAsia="Times New Roman" w:hAnsi="Times New Roman" w:cs="Times New Roman"/>
          <w:color w:val="000000" w:themeColor="text1"/>
        </w:rPr>
        <w:t>uevan</w:t>
      </w:r>
      <w:r w:rsidR="00365DF5" w:rsidRPr="002D18FE">
        <w:rPr>
          <w:rFonts w:ascii="Times New Roman" w:eastAsia="Times New Roman" w:hAnsi="Times New Roman" w:cs="Times New Roman"/>
          <w:color w:val="000000" w:themeColor="text1"/>
        </w:rPr>
        <w:t xml:space="preserve"> la participación del sector privado</w:t>
      </w:r>
      <w:r w:rsidR="0031327A">
        <w:rPr>
          <w:rFonts w:ascii="Times New Roman" w:eastAsia="Times New Roman" w:hAnsi="Times New Roman" w:cs="Times New Roman"/>
          <w:color w:val="000000" w:themeColor="text1"/>
        </w:rPr>
        <w:t xml:space="preserve"> en la cooperación internacional.</w:t>
      </w:r>
    </w:p>
    <w:p w14:paraId="03477882" w14:textId="77777777" w:rsidR="00365DF5" w:rsidRPr="002D18FE" w:rsidRDefault="00365DF5" w:rsidP="00365DF5">
      <w:pPr>
        <w:jc w:val="center"/>
        <w:rPr>
          <w:rFonts w:ascii="Times New Roman" w:eastAsia="Times New Roman" w:hAnsi="Times New Roman" w:cs="Times New Roman"/>
          <w:b/>
          <w:color w:val="000000" w:themeColor="text1"/>
          <w:sz w:val="22"/>
          <w:szCs w:val="22"/>
        </w:rPr>
      </w:pPr>
    </w:p>
    <w:p w14:paraId="744BD89E" w14:textId="2233B953" w:rsidR="00365DF5" w:rsidRPr="002D18FE" w:rsidRDefault="00365DF5" w:rsidP="00FB4D76">
      <w:pPr>
        <w:rPr>
          <w:rFonts w:ascii="Times New Roman" w:eastAsia="Times New Roman" w:hAnsi="Times New Roman" w:cs="Times New Roman"/>
          <w:color w:val="000000" w:themeColor="text1"/>
        </w:rPr>
      </w:pPr>
      <w:r w:rsidRPr="002D18FE">
        <w:rPr>
          <w:rFonts w:ascii="Times New Roman" w:eastAsia="Times New Roman" w:hAnsi="Times New Roman" w:cs="Times New Roman"/>
          <w:b/>
          <w:color w:val="000000" w:themeColor="text1"/>
          <w:sz w:val="22"/>
          <w:szCs w:val="22"/>
        </w:rPr>
        <w:t>Países miembros:</w:t>
      </w:r>
      <w:r w:rsidR="00FB4D76" w:rsidRPr="002D18FE">
        <w:rPr>
          <w:rFonts w:ascii="Times New Roman" w:eastAsia="Times New Roman" w:hAnsi="Times New Roman" w:cs="Times New Roman"/>
          <w:b/>
          <w:color w:val="000000" w:themeColor="text1"/>
        </w:rPr>
        <w:t xml:space="preserve"> </w:t>
      </w:r>
      <w:r w:rsidRPr="002D18FE">
        <w:rPr>
          <w:rFonts w:ascii="Times New Roman" w:eastAsia="Times New Roman" w:hAnsi="Times New Roman" w:cs="Times New Roman"/>
          <w:color w:val="000000" w:themeColor="text1"/>
          <w:sz w:val="22"/>
          <w:szCs w:val="22"/>
        </w:rPr>
        <w:t xml:space="preserve">Belice, Bahamas, Perú, </w:t>
      </w:r>
      <w:r w:rsidR="00FB4D76" w:rsidRPr="002D18FE">
        <w:rPr>
          <w:rFonts w:ascii="Times New Roman" w:eastAsia="Times New Roman" w:hAnsi="Times New Roman" w:cs="Times New Roman"/>
          <w:color w:val="000000" w:themeColor="text1"/>
          <w:sz w:val="22"/>
          <w:szCs w:val="22"/>
        </w:rPr>
        <w:t>Guatemala, El Salvador</w:t>
      </w:r>
    </w:p>
    <w:p w14:paraId="6DE69A1B" w14:textId="77777777" w:rsidR="00FB4D76" w:rsidRPr="002D18FE" w:rsidRDefault="00FB4D76" w:rsidP="00FB4D76">
      <w:pPr>
        <w:rPr>
          <w:rFonts w:ascii="Times New Roman" w:eastAsia="Times New Roman" w:hAnsi="Times New Roman" w:cs="Times New Roman"/>
          <w:b/>
          <w:color w:val="000000" w:themeColor="text1"/>
        </w:rPr>
      </w:pPr>
    </w:p>
    <w:tbl>
      <w:tblPr>
        <w:tblStyle w:val="a1"/>
        <w:tblW w:w="10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09"/>
        <w:gridCol w:w="142"/>
        <w:gridCol w:w="2339"/>
        <w:gridCol w:w="70"/>
        <w:gridCol w:w="2127"/>
        <w:gridCol w:w="44"/>
        <w:gridCol w:w="2229"/>
      </w:tblGrid>
      <w:tr w:rsidR="002D18FE" w:rsidRPr="002D18FE" w14:paraId="5AEAC793" w14:textId="77777777" w:rsidTr="0078046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1CC20948" w14:textId="77777777" w:rsidR="00780467" w:rsidRPr="002D18FE" w:rsidRDefault="00365DF5">
            <w:pPr>
              <w:ind w:left="-90"/>
              <w:jc w:val="center"/>
              <w:rPr>
                <w:rFonts w:ascii="Times New Roman" w:eastAsia="Times New Roman" w:hAnsi="Times New Roman" w:cs="Times New Roman"/>
                <w:color w:val="000000" w:themeColor="text1"/>
              </w:rPr>
            </w:pPr>
            <w:r w:rsidRPr="002D18FE">
              <w:rPr>
                <w:rFonts w:ascii="Times New Roman" w:eastAsia="Times New Roman" w:hAnsi="Times New Roman" w:cs="Times New Roman"/>
                <w:color w:val="000000" w:themeColor="text1"/>
              </w:rPr>
              <w:t>Preguntas orientadoras del debate</w:t>
            </w:r>
          </w:p>
        </w:tc>
      </w:tr>
      <w:tr w:rsidR="002D18FE" w:rsidRPr="002D18FE" w14:paraId="724A9250" w14:textId="77777777" w:rsidTr="0078046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F2F2F2"/>
          </w:tcPr>
          <w:p w14:paraId="7BF749FC" w14:textId="77777777" w:rsidR="00780467" w:rsidRPr="002D18FE" w:rsidRDefault="00780467" w:rsidP="00365DF5">
            <w:pPr>
              <w:rPr>
                <w:rFonts w:ascii="Times New Roman" w:eastAsia="Times New Roman" w:hAnsi="Times New Roman" w:cs="Times New Roman"/>
                <w:color w:val="000000" w:themeColor="text1"/>
              </w:rPr>
            </w:pPr>
          </w:p>
          <w:p w14:paraId="58DE44DA" w14:textId="77777777" w:rsidR="00780467" w:rsidRPr="002D18FE"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¿Cuáles son los desafíos actuales para llevar a cabo la cooperación y las alianzas en el FCD?</w:t>
            </w:r>
          </w:p>
          <w:p w14:paraId="62044638"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El principal desafío es la disminución de recursos financieros y humanos para ejecutar proyectos con alto impacto en los países miembros.</w:t>
            </w:r>
          </w:p>
          <w:p w14:paraId="5906C92E" w14:textId="26E17084" w:rsidR="00780467" w:rsidRPr="002D18FE"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w:t>
            </w:r>
            <w:r w:rsidR="00FB19E4" w:rsidRPr="002D18FE">
              <w:rPr>
                <w:rFonts w:ascii="Times New Roman" w:eastAsia="Times New Roman" w:hAnsi="Times New Roman" w:cs="Times New Roman"/>
                <w:b w:val="0"/>
                <w:color w:val="000000" w:themeColor="text1"/>
              </w:rPr>
              <w:t>l extenso periodo obligatorio de ejecución de los proyectos y la falta de inclusión de otros recursos no financieros para la ejecución de proyectos en los países miembros</w:t>
            </w:r>
            <w:r w:rsidR="00E75795" w:rsidRPr="002D18FE">
              <w:rPr>
                <w:rFonts w:ascii="Times New Roman" w:eastAsia="Times New Roman" w:hAnsi="Times New Roman" w:cs="Times New Roman"/>
                <w:b w:val="0"/>
                <w:color w:val="000000" w:themeColor="text1"/>
              </w:rPr>
              <w:t xml:space="preserve">, </w:t>
            </w:r>
            <w:r w:rsidR="00A764A6" w:rsidRPr="002D18FE">
              <w:rPr>
                <w:rFonts w:ascii="Times New Roman" w:eastAsia="Times New Roman" w:hAnsi="Times New Roman" w:cs="Times New Roman"/>
                <w:b w:val="0"/>
                <w:color w:val="000000" w:themeColor="text1"/>
              </w:rPr>
              <w:t>y actores como la academia, la sociedad civil y el sector privado</w:t>
            </w:r>
            <w:r w:rsidR="00A764A6" w:rsidRPr="002D18FE">
              <w:rPr>
                <w:rFonts w:ascii="Times New Roman" w:hAnsi="Times New Roman" w:cs="Times New Roman"/>
                <w:b w:val="0"/>
                <w:color w:val="000000" w:themeColor="text1"/>
              </w:rPr>
              <w:t>.</w:t>
            </w:r>
          </w:p>
          <w:p w14:paraId="3FB38477" w14:textId="1D252B47" w:rsidR="00780467" w:rsidRPr="002D18FE"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w:t>
            </w:r>
            <w:r w:rsidR="00FB19E4" w:rsidRPr="002D18FE">
              <w:rPr>
                <w:rFonts w:ascii="Times New Roman" w:eastAsia="Times New Roman" w:hAnsi="Times New Roman" w:cs="Times New Roman"/>
                <w:b w:val="0"/>
                <w:color w:val="000000" w:themeColor="text1"/>
              </w:rPr>
              <w:t xml:space="preserve">l extenso periodo de tiempo de ejecución no siempre se </w:t>
            </w:r>
            <w:r w:rsidR="00EB1269" w:rsidRPr="002D18FE">
              <w:rPr>
                <w:rFonts w:ascii="Times New Roman" w:eastAsia="Times New Roman" w:hAnsi="Times New Roman" w:cs="Times New Roman"/>
                <w:b w:val="0"/>
                <w:color w:val="000000" w:themeColor="text1"/>
              </w:rPr>
              <w:t>alinea</w:t>
            </w:r>
            <w:r w:rsidR="00FB19E4" w:rsidRPr="002D18FE">
              <w:rPr>
                <w:rFonts w:ascii="Times New Roman" w:eastAsia="Times New Roman" w:hAnsi="Times New Roman" w:cs="Times New Roman"/>
                <w:b w:val="0"/>
                <w:color w:val="000000" w:themeColor="text1"/>
              </w:rPr>
              <w:t xml:space="preserve"> a los plazos de ejecución, monitoreo y evaluación de proyectos por parte de actores del sector privado.</w:t>
            </w:r>
          </w:p>
          <w:p w14:paraId="64ED8EFD" w14:textId="52B9D79B" w:rsidR="00760A34" w:rsidRPr="002D18FE"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P</w:t>
            </w:r>
            <w:r w:rsidR="00E11594" w:rsidRPr="002D18FE">
              <w:rPr>
                <w:rFonts w:ascii="Times New Roman" w:eastAsia="Times New Roman" w:hAnsi="Times New Roman" w:cs="Times New Roman"/>
                <w:b w:val="0"/>
                <w:color w:val="000000" w:themeColor="text1"/>
              </w:rPr>
              <w:t>oco grado de vis</w:t>
            </w:r>
            <w:r w:rsidR="006A0476" w:rsidRPr="002D18FE">
              <w:rPr>
                <w:rFonts w:ascii="Times New Roman" w:eastAsia="Times New Roman" w:hAnsi="Times New Roman" w:cs="Times New Roman"/>
                <w:b w:val="0"/>
                <w:color w:val="000000" w:themeColor="text1"/>
              </w:rPr>
              <w:t>ibilidad de los proyectos, así como sus alcances, beneficios y resultados</w:t>
            </w:r>
            <w:r w:rsidR="00760A34" w:rsidRPr="002D18FE">
              <w:rPr>
                <w:rFonts w:ascii="Times New Roman" w:eastAsia="Times New Roman" w:hAnsi="Times New Roman" w:cs="Times New Roman"/>
                <w:b w:val="0"/>
                <w:color w:val="000000" w:themeColor="text1"/>
              </w:rPr>
              <w:t>.</w:t>
            </w:r>
            <w:r w:rsidRPr="002D18FE">
              <w:rPr>
                <w:rFonts w:ascii="Times New Roman" w:eastAsia="Times New Roman" w:hAnsi="Times New Roman" w:cs="Times New Roman"/>
                <w:b w:val="0"/>
                <w:color w:val="000000" w:themeColor="text1"/>
              </w:rPr>
              <w:t xml:space="preserve"> </w:t>
            </w:r>
          </w:p>
          <w:p w14:paraId="08935DE0" w14:textId="6100A8E0" w:rsidR="00780467" w:rsidRPr="002D18FE"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La condicionalidad del Fondo de financiar únicamente a los países que tiene aportes voluntarios </w:t>
            </w:r>
          </w:p>
          <w:p w14:paraId="715B86D8" w14:textId="3525C564" w:rsidR="00E75795" w:rsidRPr="002D18FE" w:rsidRDefault="00D32B97"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Es necesario escalar los proyectos para maximizar los beneficios y aprovechar las mejores prácticas y lecciones aprendidas.</w:t>
            </w:r>
            <w:r w:rsidR="00E75795" w:rsidRPr="002D18FE">
              <w:rPr>
                <w:rFonts w:ascii="Times New Roman" w:eastAsia="Times New Roman" w:hAnsi="Times New Roman" w:cs="Times New Roman"/>
                <w:b w:val="0"/>
                <w:color w:val="000000" w:themeColor="text1"/>
              </w:rPr>
              <w:t xml:space="preserve"> </w:t>
            </w:r>
          </w:p>
          <w:p w14:paraId="4DC00DD6" w14:textId="4B40C494" w:rsidR="00A764A6" w:rsidRPr="002D18FE" w:rsidRDefault="00A764A6" w:rsidP="00A764A6">
            <w:pPr>
              <w:pStyle w:val="ListParagraph"/>
              <w:numPr>
                <w:ilvl w:val="0"/>
                <w:numId w:val="4"/>
              </w:numPr>
              <w:pBdr>
                <w:top w:val="nil"/>
                <w:left w:val="nil"/>
                <w:bottom w:val="nil"/>
                <w:right w:val="nil"/>
                <w:between w:val="nil"/>
              </w:pBdr>
              <w:jc w:val="both"/>
              <w:rPr>
                <w:rFonts w:ascii="Times New Roman" w:hAnsi="Times New Roman" w:cs="Times New Roman"/>
                <w:b w:val="0"/>
                <w:bCs/>
                <w:color w:val="000000" w:themeColor="text1"/>
                <w:lang w:val="es-ES"/>
              </w:rPr>
            </w:pPr>
            <w:r w:rsidRPr="002D18FE">
              <w:rPr>
                <w:rFonts w:ascii="Times New Roman" w:hAnsi="Times New Roman" w:cs="Times New Roman"/>
                <w:b w:val="0"/>
                <w:bCs/>
                <w:color w:val="000000" w:themeColor="text1"/>
                <w:lang w:val="es-ES"/>
              </w:rPr>
              <w:t>La baja visibilidad y la falta de competitividad en términos de costos para los donantes son desafíos que socavan el funcionamiento óptimo del F</w:t>
            </w:r>
            <w:r w:rsidR="00036D61">
              <w:rPr>
                <w:rFonts w:ascii="Times New Roman" w:hAnsi="Times New Roman" w:cs="Times New Roman"/>
                <w:b w:val="0"/>
                <w:bCs/>
                <w:color w:val="000000" w:themeColor="text1"/>
                <w:lang w:val="es-ES"/>
              </w:rPr>
              <w:t>CD</w:t>
            </w:r>
            <w:r w:rsidRPr="002D18FE">
              <w:rPr>
                <w:rFonts w:ascii="Times New Roman" w:hAnsi="Times New Roman" w:cs="Times New Roman"/>
                <w:b w:val="0"/>
                <w:bCs/>
                <w:color w:val="000000" w:themeColor="text1"/>
                <w:lang w:val="es-ES"/>
              </w:rPr>
              <w:t xml:space="preserve">. Además, el objetivo a mediano y largo plazo debe ser que </w:t>
            </w:r>
            <w:r w:rsidRPr="002D18FE">
              <w:rPr>
                <w:rFonts w:ascii="Times New Roman" w:hAnsi="Times New Roman" w:cs="Times New Roman"/>
                <w:b w:val="0"/>
                <w:bCs/>
                <w:color w:val="000000" w:themeColor="text1"/>
                <w:lang w:val="es-ES"/>
              </w:rPr>
              <w:lastRenderedPageBreak/>
              <w:t>el F</w:t>
            </w:r>
            <w:r w:rsidR="00036D61">
              <w:rPr>
                <w:rFonts w:ascii="Times New Roman" w:hAnsi="Times New Roman" w:cs="Times New Roman"/>
                <w:b w:val="0"/>
                <w:bCs/>
                <w:color w:val="000000" w:themeColor="text1"/>
                <w:lang w:val="es-ES"/>
              </w:rPr>
              <w:t>CD</w:t>
            </w:r>
            <w:r w:rsidRPr="002D18FE">
              <w:rPr>
                <w:rFonts w:ascii="Times New Roman" w:hAnsi="Times New Roman" w:cs="Times New Roman"/>
                <w:b w:val="0"/>
                <w:bCs/>
                <w:color w:val="000000" w:themeColor="text1"/>
                <w:lang w:val="es-ES"/>
              </w:rPr>
              <w:t xml:space="preserve"> se establezca como el vehículo central de financiamiento dentro de la SEDI y se posicione como el mecanismo para facilitar toda la financiación de cooperación/alianzas para la SEDI.</w:t>
            </w:r>
          </w:p>
          <w:p w14:paraId="7377C4EF" w14:textId="77777777" w:rsidR="00A764A6" w:rsidRPr="002D18FE" w:rsidRDefault="00A764A6" w:rsidP="00A764A6">
            <w:pPr>
              <w:pStyle w:val="ListParagraph"/>
              <w:pBdr>
                <w:top w:val="nil"/>
                <w:left w:val="nil"/>
                <w:bottom w:val="nil"/>
                <w:right w:val="nil"/>
                <w:between w:val="nil"/>
              </w:pBdr>
              <w:jc w:val="both"/>
              <w:rPr>
                <w:rFonts w:ascii="Times New Roman" w:hAnsi="Times New Roman" w:cs="Times New Roman"/>
                <w:b w:val="0"/>
                <w:color w:val="000000" w:themeColor="text1"/>
                <w:lang w:val="es-ES"/>
              </w:rPr>
            </w:pPr>
          </w:p>
          <w:p w14:paraId="18850550" w14:textId="77777777" w:rsidR="00780467" w:rsidRPr="002D18FE"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¿Qué medidas pueden adoptarse para atraer recursos de los Estados Miembros a fin de recapitalizar el Fondo y satisfacer sus necesidades?</w:t>
            </w:r>
          </w:p>
          <w:p w14:paraId="4229849C" w14:textId="77777777" w:rsidR="002D48FE" w:rsidRPr="002D18FE"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Se recomienda p</w:t>
            </w:r>
            <w:r w:rsidR="00FB19E4" w:rsidRPr="002D18FE">
              <w:rPr>
                <w:rFonts w:ascii="Times New Roman" w:eastAsia="Times New Roman" w:hAnsi="Times New Roman" w:cs="Times New Roman"/>
                <w:b w:val="0"/>
                <w:color w:val="000000" w:themeColor="text1"/>
              </w:rPr>
              <w:t>lantear una agenda país con temas específicos, pero significativos, que atraigan la atención de posibles fuentes de financiamiento hacia proyectos alineados a las prioridades d</w:t>
            </w:r>
            <w:r w:rsidRPr="002D18FE">
              <w:rPr>
                <w:rFonts w:ascii="Times New Roman" w:eastAsia="Times New Roman" w:hAnsi="Times New Roman" w:cs="Times New Roman"/>
                <w:b w:val="0"/>
                <w:color w:val="000000" w:themeColor="text1"/>
              </w:rPr>
              <w:t>el</w:t>
            </w:r>
            <w:r w:rsidR="00FB19E4" w:rsidRPr="002D18FE">
              <w:rPr>
                <w:rFonts w:ascii="Times New Roman" w:eastAsia="Times New Roman" w:hAnsi="Times New Roman" w:cs="Times New Roman"/>
                <w:b w:val="0"/>
                <w:color w:val="000000" w:themeColor="text1"/>
              </w:rPr>
              <w:t xml:space="preserve"> fondo.</w:t>
            </w:r>
          </w:p>
          <w:p w14:paraId="4DD13780" w14:textId="24FA29CE" w:rsidR="002D48FE" w:rsidRPr="002D18FE"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Ello requiere de una estrategia de relacionamiento con otros actores del desarrollo como la academia, sociedad civil y la empresa privada, tanto para apalancar recursos monetarios como no monetarios (intercambio de experiencias, buenas prácticas, entre otros).</w:t>
            </w:r>
            <w:r w:rsidR="00940119" w:rsidRPr="002D18FE">
              <w:rPr>
                <w:rFonts w:ascii="Times New Roman" w:eastAsia="Times New Roman" w:hAnsi="Times New Roman" w:cs="Times New Roman"/>
                <w:b w:val="0"/>
                <w:color w:val="000000" w:themeColor="text1"/>
              </w:rPr>
              <w:t xml:space="preserve"> Alianzas multi</w:t>
            </w:r>
            <w:r w:rsidR="009E77CC" w:rsidRPr="002D18FE">
              <w:rPr>
                <w:rFonts w:ascii="Times New Roman" w:eastAsia="Times New Roman" w:hAnsi="Times New Roman" w:cs="Times New Roman"/>
                <w:b w:val="0"/>
                <w:color w:val="000000" w:themeColor="text1"/>
              </w:rPr>
              <w:t xml:space="preserve"> </w:t>
            </w:r>
            <w:r w:rsidR="00940119" w:rsidRPr="002D18FE">
              <w:rPr>
                <w:rFonts w:ascii="Times New Roman" w:eastAsia="Times New Roman" w:hAnsi="Times New Roman" w:cs="Times New Roman"/>
                <w:b w:val="0"/>
                <w:color w:val="000000" w:themeColor="text1"/>
              </w:rPr>
              <w:t xml:space="preserve">actor. </w:t>
            </w:r>
          </w:p>
          <w:p w14:paraId="6E4B19BD" w14:textId="77777777" w:rsidR="00940119" w:rsidRPr="002D18FE" w:rsidRDefault="006348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Se sugiere </w:t>
            </w:r>
            <w:r w:rsidR="00FB19E4" w:rsidRPr="002D18FE">
              <w:rPr>
                <w:rFonts w:ascii="Times New Roman" w:eastAsia="Times New Roman" w:hAnsi="Times New Roman" w:cs="Times New Roman"/>
                <w:b w:val="0"/>
                <w:color w:val="000000" w:themeColor="text1"/>
              </w:rPr>
              <w:t xml:space="preserve">realizar un mapeo de posibles actores de financiamiento, para encontrar puntos comunes en el diseño de proyectos, que permitan aprovechar los intereses comunes y recursos no </w:t>
            </w:r>
            <w:r w:rsidRPr="002D18FE">
              <w:rPr>
                <w:rFonts w:ascii="Times New Roman" w:eastAsia="Times New Roman" w:hAnsi="Times New Roman" w:cs="Times New Roman"/>
                <w:b w:val="0"/>
                <w:color w:val="000000" w:themeColor="text1"/>
              </w:rPr>
              <w:t>monetarios</w:t>
            </w:r>
            <w:r w:rsidR="00FB19E4" w:rsidRPr="002D18FE">
              <w:rPr>
                <w:rFonts w:ascii="Times New Roman" w:eastAsia="Times New Roman" w:hAnsi="Times New Roman" w:cs="Times New Roman"/>
                <w:b w:val="0"/>
                <w:color w:val="000000" w:themeColor="text1"/>
              </w:rPr>
              <w:t xml:space="preserve"> (recursos humanos, tecnológicos, </w:t>
            </w:r>
            <w:r w:rsidRPr="002D18FE">
              <w:rPr>
                <w:rFonts w:ascii="Times New Roman" w:eastAsia="Times New Roman" w:hAnsi="Times New Roman" w:cs="Times New Roman"/>
                <w:b w:val="0"/>
                <w:color w:val="000000" w:themeColor="text1"/>
              </w:rPr>
              <w:t>entre otros</w:t>
            </w:r>
            <w:r w:rsidR="00FB19E4" w:rsidRPr="002D18FE">
              <w:rPr>
                <w:rFonts w:ascii="Times New Roman" w:eastAsia="Times New Roman" w:hAnsi="Times New Roman" w:cs="Times New Roman"/>
                <w:b w:val="0"/>
                <w:color w:val="000000" w:themeColor="text1"/>
              </w:rPr>
              <w:t>) en la implementación del proyecto.</w:t>
            </w:r>
          </w:p>
          <w:p w14:paraId="52276B9C" w14:textId="3F8FA287" w:rsidR="00940119" w:rsidRPr="002D18FE" w:rsidRDefault="00940119"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Generar espacios de diálogo y acercamiento con </w:t>
            </w:r>
            <w:r w:rsidR="00415DA0" w:rsidRPr="002D18FE">
              <w:rPr>
                <w:rFonts w:ascii="Times New Roman" w:eastAsia="Times New Roman" w:hAnsi="Times New Roman" w:cs="Times New Roman"/>
                <w:b w:val="0"/>
                <w:color w:val="000000" w:themeColor="text1"/>
              </w:rPr>
              <w:t xml:space="preserve">instancias regionales de </w:t>
            </w:r>
            <w:r w:rsidRPr="002D18FE">
              <w:rPr>
                <w:rFonts w:ascii="Times New Roman" w:eastAsia="Times New Roman" w:hAnsi="Times New Roman" w:cs="Times New Roman"/>
                <w:b w:val="0"/>
                <w:color w:val="000000" w:themeColor="text1"/>
              </w:rPr>
              <w:t xml:space="preserve">otras regiones del mundo para el intercambio de experiencias y nuevas oportunidades de financiamiento </w:t>
            </w:r>
          </w:p>
          <w:p w14:paraId="4A186E89" w14:textId="039B0858" w:rsidR="00A14339" w:rsidRPr="002D18FE" w:rsidRDefault="00A14339" w:rsidP="00FB4D76">
            <w:pPr>
              <w:pStyle w:val="ListParagraph"/>
              <w:numPr>
                <w:ilvl w:val="0"/>
                <w:numId w:val="4"/>
              </w:numPr>
              <w:jc w:val="both"/>
              <w:rPr>
                <w:rFonts w:ascii="Times New Roman" w:hAnsi="Times New Roman" w:cs="Times New Roman"/>
                <w:b w:val="0"/>
                <w:color w:val="000000" w:themeColor="text1"/>
                <w:lang w:val="es-ES"/>
              </w:rPr>
            </w:pPr>
            <w:r w:rsidRPr="002D18FE">
              <w:rPr>
                <w:rFonts w:ascii="Times New Roman" w:hAnsi="Times New Roman" w:cs="Times New Roman"/>
                <w:b w:val="0"/>
                <w:color w:val="000000" w:themeColor="text1"/>
                <w:lang w:val="es-ES"/>
              </w:rPr>
              <w:t>Con el fin de aumentar la competitividad del FCD como vehículo principal de financiación de cooperación para los donantes, se debe alentar a los Estados miembros para abogar por que el FCD esté exento del ICR o se le cobre una tasa inferior al 13% estándar. A otros fondos/áreas dentro de la Secretaría se les ha otorgado exención de ICR y podrían servir como modelo.</w:t>
            </w:r>
          </w:p>
          <w:p w14:paraId="4719D0CC" w14:textId="77777777" w:rsidR="00780467" w:rsidRPr="002D18FE"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¿Cómo puede la JD/AICD reorganizarse para mejorar la recaudación de fondos y las alianzas para el desarrollo?</w:t>
            </w:r>
          </w:p>
          <w:p w14:paraId="446BFEF2" w14:textId="3F04A97F" w:rsidR="00D06B4A" w:rsidRPr="002D18FE" w:rsidRDefault="00D06B4A"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Contar con una unidad que no solo administre el Fondo, sino que tenga funciones asignadas a la búsqueda de </w:t>
            </w:r>
            <w:r w:rsidR="00415DA0" w:rsidRPr="002D18FE">
              <w:rPr>
                <w:rFonts w:ascii="Times New Roman" w:eastAsia="Times New Roman" w:hAnsi="Times New Roman" w:cs="Times New Roman"/>
                <w:b w:val="0"/>
                <w:color w:val="000000" w:themeColor="text1"/>
              </w:rPr>
              <w:t xml:space="preserve">alianzas para la identificación de </w:t>
            </w:r>
            <w:r w:rsidRPr="002D18FE">
              <w:rPr>
                <w:rFonts w:ascii="Times New Roman" w:eastAsia="Times New Roman" w:hAnsi="Times New Roman" w:cs="Times New Roman"/>
                <w:b w:val="0"/>
                <w:color w:val="000000" w:themeColor="text1"/>
              </w:rPr>
              <w:t>nuevas fuentes de financiamiento</w:t>
            </w:r>
          </w:p>
          <w:p w14:paraId="7E2065C6" w14:textId="77777777" w:rsidR="00D06B4A" w:rsidRPr="002D18FE" w:rsidRDefault="000A2A62"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Generar una propuesta de reestructura del Fondo que contemple </w:t>
            </w:r>
            <w:r w:rsidR="00C54D20" w:rsidRPr="002D18FE">
              <w:rPr>
                <w:rFonts w:ascii="Times New Roman" w:eastAsia="Times New Roman" w:hAnsi="Times New Roman" w:cs="Times New Roman"/>
                <w:b w:val="0"/>
                <w:color w:val="000000" w:themeColor="text1"/>
              </w:rPr>
              <w:t xml:space="preserve">un replanteamiento no solo en las contribuciones, sino en el acceso para los países de acuerdo a unos criterios de </w:t>
            </w:r>
            <w:r w:rsidR="00C129F1" w:rsidRPr="002D18FE">
              <w:rPr>
                <w:rFonts w:ascii="Times New Roman" w:eastAsia="Times New Roman" w:hAnsi="Times New Roman" w:cs="Times New Roman"/>
                <w:b w:val="0"/>
                <w:color w:val="000000" w:themeColor="text1"/>
              </w:rPr>
              <w:t>selección establecidos</w:t>
            </w:r>
            <w:r w:rsidR="00662B9E" w:rsidRPr="002D18FE">
              <w:rPr>
                <w:rFonts w:ascii="Times New Roman" w:eastAsia="Times New Roman" w:hAnsi="Times New Roman" w:cs="Times New Roman"/>
                <w:b w:val="0"/>
                <w:color w:val="000000" w:themeColor="text1"/>
              </w:rPr>
              <w:t xml:space="preserve"> (contrapartida nacional) </w:t>
            </w:r>
            <w:r w:rsidR="00C129F1" w:rsidRPr="002D18FE">
              <w:rPr>
                <w:rFonts w:ascii="Times New Roman" w:eastAsia="Times New Roman" w:hAnsi="Times New Roman" w:cs="Times New Roman"/>
                <w:b w:val="0"/>
                <w:color w:val="000000" w:themeColor="text1"/>
              </w:rPr>
              <w:t xml:space="preserve"> y la demanda regional sistematizada. </w:t>
            </w:r>
            <w:r w:rsidR="00C54D20" w:rsidRPr="002D18FE">
              <w:rPr>
                <w:rFonts w:ascii="Times New Roman" w:eastAsia="Times New Roman" w:hAnsi="Times New Roman" w:cs="Times New Roman"/>
                <w:b w:val="0"/>
                <w:color w:val="000000" w:themeColor="text1"/>
              </w:rPr>
              <w:t xml:space="preserve"> </w:t>
            </w:r>
          </w:p>
          <w:p w14:paraId="3BED514B"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Establecer convocatorias para la participación activa de los países miembros con proyectos que respondan a las áreas prioritarias del </w:t>
            </w:r>
            <w:r w:rsidR="00E663F9" w:rsidRPr="002D18FE">
              <w:rPr>
                <w:rFonts w:ascii="Times New Roman" w:eastAsia="Times New Roman" w:hAnsi="Times New Roman" w:cs="Times New Roman"/>
                <w:b w:val="0"/>
                <w:color w:val="000000" w:themeColor="text1"/>
              </w:rPr>
              <w:t>F</w:t>
            </w:r>
            <w:r w:rsidRPr="002D18FE">
              <w:rPr>
                <w:rFonts w:ascii="Times New Roman" w:eastAsia="Times New Roman" w:hAnsi="Times New Roman" w:cs="Times New Roman"/>
                <w:b w:val="0"/>
                <w:color w:val="000000" w:themeColor="text1"/>
              </w:rPr>
              <w:t>ondo y que puedan tener el mayor impacto posible en el desarrollo sostenible de sus países.</w:t>
            </w:r>
          </w:p>
          <w:p w14:paraId="1A548789" w14:textId="77777777" w:rsidR="00490C68" w:rsidRPr="002D18FE"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Se debe contar con una agenda temática que responda a las necesidades de desarrollo de la región</w:t>
            </w:r>
            <w:r w:rsidR="00D06B4A" w:rsidRPr="002D18FE">
              <w:rPr>
                <w:rFonts w:ascii="Times New Roman" w:eastAsia="Times New Roman" w:hAnsi="Times New Roman" w:cs="Times New Roman"/>
                <w:b w:val="0"/>
                <w:color w:val="000000" w:themeColor="text1"/>
              </w:rPr>
              <w:t xml:space="preserve"> (catálogo de demanda)</w:t>
            </w:r>
            <w:r w:rsidRPr="002D18FE">
              <w:rPr>
                <w:rFonts w:ascii="Times New Roman" w:eastAsia="Times New Roman" w:hAnsi="Times New Roman" w:cs="Times New Roman"/>
                <w:b w:val="0"/>
                <w:color w:val="000000" w:themeColor="text1"/>
              </w:rPr>
              <w:t xml:space="preserve">, que atienda a las vulnerabilidades y brechas presentes en la región, principalmente luego del impacto que ha tenido la pandemia sobre las estructuras sociales y económicas de la región. </w:t>
            </w:r>
          </w:p>
          <w:p w14:paraId="37E04BB7" w14:textId="3E913F42" w:rsidR="00780467" w:rsidRPr="002D18FE"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Se estima conveniente </w:t>
            </w:r>
            <w:r w:rsidR="00415DA0" w:rsidRPr="002D18FE">
              <w:rPr>
                <w:rFonts w:ascii="Times New Roman" w:eastAsia="Times New Roman" w:hAnsi="Times New Roman" w:cs="Times New Roman"/>
                <w:b w:val="0"/>
                <w:color w:val="000000" w:themeColor="text1"/>
              </w:rPr>
              <w:t xml:space="preserve">prever espacios de coordinación sectoriales en el cual se visibilice el aporte de la OEA </w:t>
            </w:r>
            <w:r w:rsidR="00FB19E4" w:rsidRPr="002D18FE">
              <w:rPr>
                <w:rFonts w:ascii="Times New Roman" w:eastAsia="Times New Roman" w:hAnsi="Times New Roman" w:cs="Times New Roman"/>
                <w:b w:val="0"/>
                <w:color w:val="000000" w:themeColor="text1"/>
              </w:rPr>
              <w:t>en cada país miembro con el fin de convocar a otros actores del desarrollo, que puedan alinearse a la iniciativa, y complementar con mayores recursos financieros el fondo semilla brindado por la OEA.</w:t>
            </w:r>
          </w:p>
          <w:p w14:paraId="32C5871E" w14:textId="64DAF3F5"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Finalmente, de ser el caso que la ejecución del fondo semilla se realice en un año, se puede utilizar los recursos complementarios del proyecto piloto para tener una fase expansiva del proyecto y recurrir a las alianzas estratégicas establecidas para darle sostenibilidad a los nuevos proyectos.</w:t>
            </w:r>
          </w:p>
          <w:p w14:paraId="5EDD695B" w14:textId="2EF4226E" w:rsidR="00780467" w:rsidRPr="002D18FE" w:rsidRDefault="00A14339" w:rsidP="00FB4D76">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lang w:val="es-ES"/>
              </w:rPr>
            </w:pPr>
            <w:r w:rsidRPr="002D18FE">
              <w:rPr>
                <w:rFonts w:ascii="Times New Roman" w:hAnsi="Times New Roman" w:cs="Times New Roman"/>
                <w:b w:val="0"/>
                <w:color w:val="000000" w:themeColor="text1"/>
                <w:lang w:val="es-ES"/>
              </w:rPr>
              <w:t>Elevar el perfil del Fondo a nivel político</w:t>
            </w:r>
            <w:r w:rsidR="00387961" w:rsidRPr="002D18FE">
              <w:rPr>
                <w:rFonts w:ascii="Times New Roman" w:hAnsi="Times New Roman" w:cs="Times New Roman"/>
                <w:b w:val="0"/>
                <w:color w:val="000000" w:themeColor="text1"/>
                <w:lang w:val="es-ES"/>
              </w:rPr>
              <w:t>.</w:t>
            </w:r>
          </w:p>
          <w:p w14:paraId="4EB21340" w14:textId="16A1ADEC" w:rsidR="007E0FA8" w:rsidRDefault="007E0FA8" w:rsidP="007E0FA8">
            <w:pPr>
              <w:pBdr>
                <w:top w:val="nil"/>
                <w:left w:val="nil"/>
                <w:bottom w:val="nil"/>
                <w:right w:val="nil"/>
                <w:between w:val="nil"/>
              </w:pBdr>
              <w:spacing w:line="259" w:lineRule="auto"/>
              <w:ind w:left="360"/>
              <w:jc w:val="both"/>
              <w:rPr>
                <w:rFonts w:ascii="Times New Roman" w:eastAsia="Times New Roman" w:hAnsi="Times New Roman" w:cs="Times New Roman"/>
                <w:color w:val="000000" w:themeColor="text1"/>
                <w:sz w:val="22"/>
                <w:szCs w:val="22"/>
              </w:rPr>
            </w:pPr>
          </w:p>
          <w:p w14:paraId="5399EB42" w14:textId="52E3297A" w:rsidR="00EA09EE" w:rsidRDefault="00EA09EE" w:rsidP="007E0FA8">
            <w:pPr>
              <w:pBdr>
                <w:top w:val="nil"/>
                <w:left w:val="nil"/>
                <w:bottom w:val="nil"/>
                <w:right w:val="nil"/>
                <w:between w:val="nil"/>
              </w:pBdr>
              <w:spacing w:line="259" w:lineRule="auto"/>
              <w:ind w:left="360"/>
              <w:jc w:val="both"/>
              <w:rPr>
                <w:rFonts w:ascii="Times New Roman" w:eastAsia="Times New Roman" w:hAnsi="Times New Roman" w:cs="Times New Roman"/>
                <w:color w:val="000000" w:themeColor="text1"/>
                <w:sz w:val="22"/>
                <w:szCs w:val="22"/>
              </w:rPr>
            </w:pPr>
          </w:p>
          <w:p w14:paraId="6FBB19BD" w14:textId="77777777" w:rsidR="00EA09EE" w:rsidRPr="002D18FE" w:rsidRDefault="00EA09EE" w:rsidP="007E0FA8">
            <w:pPr>
              <w:pBdr>
                <w:top w:val="nil"/>
                <w:left w:val="nil"/>
                <w:bottom w:val="nil"/>
                <w:right w:val="nil"/>
                <w:between w:val="nil"/>
              </w:pBdr>
              <w:spacing w:line="259" w:lineRule="auto"/>
              <w:ind w:left="360"/>
              <w:jc w:val="both"/>
              <w:rPr>
                <w:rFonts w:ascii="Times New Roman" w:eastAsia="Times New Roman" w:hAnsi="Times New Roman" w:cs="Times New Roman"/>
                <w:b w:val="0"/>
                <w:color w:val="000000" w:themeColor="text1"/>
                <w:sz w:val="22"/>
                <w:szCs w:val="22"/>
              </w:rPr>
            </w:pPr>
          </w:p>
          <w:p w14:paraId="6F1FB1A1" w14:textId="6124753A" w:rsidR="00780467" w:rsidRPr="00A7344D" w:rsidRDefault="00FB19E4" w:rsidP="00A7344D">
            <w:pPr>
              <w:pStyle w:val="ListParagraph"/>
              <w:numPr>
                <w:ilvl w:val="0"/>
                <w:numId w:val="9"/>
              </w:numPr>
              <w:pBdr>
                <w:top w:val="nil"/>
                <w:left w:val="nil"/>
                <w:bottom w:val="nil"/>
                <w:right w:val="nil"/>
                <w:between w:val="nil"/>
              </w:pBdr>
              <w:ind w:left="780"/>
              <w:jc w:val="both"/>
              <w:rPr>
                <w:rFonts w:ascii="Times New Roman" w:eastAsia="Times New Roman" w:hAnsi="Times New Roman" w:cs="Times New Roman"/>
                <w:color w:val="000000" w:themeColor="text1"/>
              </w:rPr>
            </w:pPr>
            <w:r w:rsidRPr="00A7344D">
              <w:rPr>
                <w:rFonts w:ascii="Times New Roman" w:eastAsia="Times New Roman" w:hAnsi="Times New Roman" w:cs="Times New Roman"/>
                <w:color w:val="000000" w:themeColor="text1"/>
              </w:rPr>
              <w:lastRenderedPageBreak/>
              <w:t>¿El ciclo de programación de la estructura actual responde a las necesidades de los Estados miembros?</w:t>
            </w:r>
          </w:p>
          <w:p w14:paraId="2DEE6B12" w14:textId="77777777" w:rsidR="00662B9E" w:rsidRPr="002D18FE" w:rsidRDefault="00662B9E" w:rsidP="00D74EDC">
            <w:pPr>
              <w:pBdr>
                <w:top w:val="nil"/>
                <w:left w:val="nil"/>
                <w:bottom w:val="nil"/>
                <w:right w:val="nil"/>
                <w:between w:val="nil"/>
              </w:pBdr>
              <w:jc w:val="both"/>
              <w:rPr>
                <w:rFonts w:ascii="Times New Roman" w:eastAsia="Times New Roman" w:hAnsi="Times New Roman" w:cs="Times New Roman"/>
                <w:color w:val="000000" w:themeColor="text1"/>
              </w:rPr>
            </w:pPr>
          </w:p>
          <w:p w14:paraId="2E8E5580" w14:textId="65349AAB" w:rsidR="00FE658E" w:rsidRPr="002D18FE"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Se requiere conocer mayor i</w:t>
            </w:r>
            <w:r w:rsidR="00FB19E4" w:rsidRPr="002D18FE">
              <w:rPr>
                <w:rFonts w:ascii="Times New Roman" w:eastAsia="Times New Roman" w:hAnsi="Times New Roman" w:cs="Times New Roman"/>
                <w:b w:val="0"/>
                <w:color w:val="000000" w:themeColor="text1"/>
              </w:rPr>
              <w:t>nformación previa de los proyectos ejecutados</w:t>
            </w:r>
            <w:r w:rsidRPr="002D18FE">
              <w:rPr>
                <w:rFonts w:ascii="Times New Roman" w:eastAsia="Times New Roman" w:hAnsi="Times New Roman" w:cs="Times New Roman"/>
                <w:b w:val="0"/>
                <w:color w:val="000000" w:themeColor="text1"/>
              </w:rPr>
              <w:t>, darles mayor visibilidad, sobre todo en sus resultados</w:t>
            </w:r>
            <w:r w:rsidR="00415DA0" w:rsidRPr="002D18FE">
              <w:rPr>
                <w:rFonts w:ascii="Times New Roman" w:eastAsia="Times New Roman" w:hAnsi="Times New Roman" w:cs="Times New Roman"/>
                <w:b w:val="0"/>
                <w:color w:val="000000" w:themeColor="text1"/>
              </w:rPr>
              <w:t xml:space="preserve"> y productos.</w:t>
            </w:r>
          </w:p>
          <w:p w14:paraId="2572DFAD" w14:textId="20996EA5"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Sin embargo, una propuesta es</w:t>
            </w:r>
            <w:r w:rsidR="00490C68" w:rsidRPr="002D18FE">
              <w:rPr>
                <w:rFonts w:ascii="Times New Roman" w:eastAsia="Times New Roman" w:hAnsi="Times New Roman" w:cs="Times New Roman"/>
                <w:b w:val="0"/>
                <w:color w:val="000000" w:themeColor="text1"/>
              </w:rPr>
              <w:t xml:space="preserve"> evaluar</w:t>
            </w:r>
            <w:r w:rsidRPr="002D18FE">
              <w:rPr>
                <w:rFonts w:ascii="Times New Roman" w:eastAsia="Times New Roman" w:hAnsi="Times New Roman" w:cs="Times New Roman"/>
                <w:color w:val="000000" w:themeColor="text1"/>
              </w:rPr>
              <w:t xml:space="preserve"> </w:t>
            </w:r>
            <w:r w:rsidR="00FE658E" w:rsidRPr="002D18FE">
              <w:rPr>
                <w:rFonts w:ascii="Times New Roman" w:eastAsia="Times New Roman" w:hAnsi="Times New Roman" w:cs="Times New Roman"/>
                <w:b w:val="0"/>
                <w:color w:val="000000" w:themeColor="text1"/>
              </w:rPr>
              <w:t>darle mayor flexibilidad a la ejecución de proyectos</w:t>
            </w:r>
            <w:r w:rsidR="00FE658E" w:rsidRPr="002D18FE">
              <w:rPr>
                <w:rFonts w:ascii="Times New Roman" w:eastAsia="Times New Roman" w:hAnsi="Times New Roman" w:cs="Times New Roman"/>
                <w:color w:val="000000" w:themeColor="text1"/>
              </w:rPr>
              <w:t xml:space="preserve"> </w:t>
            </w:r>
            <w:r w:rsidR="00490C68" w:rsidRPr="002D18FE">
              <w:rPr>
                <w:rFonts w:ascii="Times New Roman" w:eastAsia="Times New Roman" w:hAnsi="Times New Roman" w:cs="Times New Roman"/>
                <w:b w:val="0"/>
                <w:color w:val="000000" w:themeColor="text1"/>
              </w:rPr>
              <w:t xml:space="preserve">de 4 a </w:t>
            </w:r>
            <w:r w:rsidRPr="002D18FE">
              <w:rPr>
                <w:rFonts w:ascii="Times New Roman" w:eastAsia="Times New Roman" w:hAnsi="Times New Roman" w:cs="Times New Roman"/>
                <w:b w:val="0"/>
                <w:color w:val="000000" w:themeColor="text1"/>
              </w:rPr>
              <w:t>2 años (como mínimo) para tener una planificación de un año y ejecución de un año para las iniciativas</w:t>
            </w:r>
            <w:r w:rsidR="00490C68" w:rsidRPr="002D18FE">
              <w:rPr>
                <w:rFonts w:ascii="Times New Roman" w:eastAsia="Times New Roman" w:hAnsi="Times New Roman" w:cs="Times New Roman"/>
                <w:b w:val="0"/>
                <w:color w:val="000000" w:themeColor="text1"/>
              </w:rPr>
              <w:t xml:space="preserve">, y así impulsar </w:t>
            </w:r>
            <w:r w:rsidR="000406A1" w:rsidRPr="002D18FE">
              <w:rPr>
                <w:rFonts w:ascii="Times New Roman" w:eastAsia="Times New Roman" w:hAnsi="Times New Roman" w:cs="Times New Roman"/>
                <w:b w:val="0"/>
                <w:color w:val="000000" w:themeColor="text1"/>
              </w:rPr>
              <w:t>un mayor dinamismo</w:t>
            </w:r>
            <w:r w:rsidR="00490C68" w:rsidRPr="002D18FE">
              <w:rPr>
                <w:rFonts w:ascii="Times New Roman" w:eastAsia="Times New Roman" w:hAnsi="Times New Roman" w:cs="Times New Roman"/>
                <w:b w:val="0"/>
                <w:color w:val="000000" w:themeColor="text1"/>
              </w:rPr>
              <w:t xml:space="preserve"> en los proyectos, y darle espacio y tiempo para que una mayor cantidad de países pueden verse beneficiados.</w:t>
            </w:r>
            <w:r w:rsidR="00FE658E" w:rsidRPr="002D18FE">
              <w:rPr>
                <w:rFonts w:ascii="Times New Roman" w:eastAsia="Times New Roman" w:hAnsi="Times New Roman" w:cs="Times New Roman"/>
                <w:color w:val="000000" w:themeColor="text1"/>
              </w:rPr>
              <w:t xml:space="preserve"> </w:t>
            </w:r>
          </w:p>
          <w:p w14:paraId="42FBB0F6" w14:textId="79373305" w:rsidR="00780467" w:rsidRPr="002D18FE" w:rsidRDefault="00662B9E"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O</w:t>
            </w:r>
            <w:r w:rsidR="00FB19E4" w:rsidRPr="002D18FE">
              <w:rPr>
                <w:rFonts w:ascii="Times New Roman" w:eastAsia="Times New Roman" w:hAnsi="Times New Roman" w:cs="Times New Roman"/>
                <w:b w:val="0"/>
                <w:color w:val="000000" w:themeColor="text1"/>
              </w:rPr>
              <w:t>tra propuesta es que, dentro del ciclo de 4 años, pueda considerarse la fase de evaluación ex-post y análisis del impacto de los proyectos de manera que se pueda aprovechar el ciclo cuatrianual.</w:t>
            </w:r>
            <w:r w:rsidR="007E0FA8" w:rsidRPr="002D18FE">
              <w:rPr>
                <w:rFonts w:ascii="Times New Roman" w:eastAsia="Times New Roman" w:hAnsi="Times New Roman" w:cs="Times New Roman"/>
                <w:b w:val="0"/>
                <w:color w:val="000000" w:themeColor="text1"/>
              </w:rPr>
              <w:t xml:space="preserve"> </w:t>
            </w:r>
            <w:r w:rsidR="00490C68" w:rsidRPr="002D18FE">
              <w:rPr>
                <w:rFonts w:ascii="Times New Roman" w:eastAsia="Times New Roman" w:hAnsi="Times New Roman" w:cs="Times New Roman"/>
                <w:b w:val="0"/>
                <w:color w:val="000000" w:themeColor="text1"/>
              </w:rPr>
              <w:t>Es importante, en la medida de lo posible, sistematizar y compartir los resultados de los proyectos.</w:t>
            </w:r>
          </w:p>
          <w:p w14:paraId="4CC0A149"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Por último, en consideración a los recursos que se dispongan, considerarse la posibilidad que el ciclo se ajuste a un periodo de prueba (proyecto piloto) de máximo un año dentro de los 3 años de ejecución; para el afinamiento de mecanismos, sinergias y búsqueda de fuentes complementarias de financiamiento para una fase de expansión del proyecto con diferentes fuentes de financiamiento diferentes al fondo semilla.</w:t>
            </w:r>
          </w:p>
          <w:p w14:paraId="14F85825" w14:textId="77777777" w:rsidR="00780467" w:rsidRPr="002D18FE"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Revisar el modelo de financiamiento del FCD y proponer los ajustes necesarios para las contribuciones.</w:t>
            </w:r>
          </w:p>
          <w:p w14:paraId="165A4921"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El principal ajuste es sobre el periodo de ejecución de los proyectos que no sean capaces de captar mayores fuentes de financiamiento. Así, no será necesario que lo ejecuten en 3 años, sino tal vez en uno.</w:t>
            </w:r>
          </w:p>
          <w:p w14:paraId="20B4279E" w14:textId="77777777" w:rsidR="00780467" w:rsidRPr="002D18FE" w:rsidRDefault="00FC031D"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Darles</w:t>
            </w:r>
            <w:r w:rsidR="0044267D" w:rsidRPr="002D18FE">
              <w:rPr>
                <w:rFonts w:ascii="Times New Roman" w:eastAsia="Times New Roman" w:hAnsi="Times New Roman" w:cs="Times New Roman"/>
                <w:b w:val="0"/>
                <w:color w:val="000000" w:themeColor="text1"/>
              </w:rPr>
              <w:t xml:space="preserve"> protagonismo a los socios regionales (sector privado, academia, organizaciones o gubernamentales, fuentes bilaterales y multilaterales) para un financiamiento bajo la modalidad financiera, </w:t>
            </w:r>
            <w:r w:rsidRPr="002D18FE">
              <w:rPr>
                <w:rFonts w:ascii="Times New Roman" w:eastAsia="Times New Roman" w:hAnsi="Times New Roman" w:cs="Times New Roman"/>
                <w:b w:val="0"/>
                <w:color w:val="000000" w:themeColor="text1"/>
              </w:rPr>
              <w:t>técnica</w:t>
            </w:r>
            <w:r w:rsidR="0044267D" w:rsidRPr="002D18FE">
              <w:rPr>
                <w:rFonts w:ascii="Times New Roman" w:eastAsia="Times New Roman" w:hAnsi="Times New Roman" w:cs="Times New Roman"/>
                <w:b w:val="0"/>
                <w:color w:val="000000" w:themeColor="text1"/>
              </w:rPr>
              <w:t xml:space="preserve"> o en especie. </w:t>
            </w:r>
          </w:p>
          <w:p w14:paraId="3A60ADD1" w14:textId="77777777" w:rsidR="00780467" w:rsidRPr="002D18FE"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Proponer estrategias para aumentar la participación de los Estados miembros.</w:t>
            </w:r>
          </w:p>
          <w:p w14:paraId="29F90777"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La creación de un grupo de trabajo multisectorial con el fin de que los proyectos puedan tener el mayor impacto en la población y, al mismo tiempo, funcione como articulador entre las autoridades nacionales de los diferentes sectores.</w:t>
            </w:r>
          </w:p>
          <w:p w14:paraId="51A02038" w14:textId="77777777" w:rsidR="000F2F87" w:rsidRPr="002D18FE"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Es importante diseñar una estrategia de mayor comunicación sobre los beneficios y resultados de los proyectos, así como diseñar una estrategia para incentivar e impulsar la participación de otros actores del desarrollo.</w:t>
            </w:r>
            <w:r w:rsidR="006A712F" w:rsidRPr="002D18FE">
              <w:rPr>
                <w:rFonts w:ascii="Times New Roman" w:eastAsia="Times New Roman" w:hAnsi="Times New Roman" w:cs="Times New Roman"/>
                <w:b w:val="0"/>
                <w:color w:val="000000" w:themeColor="text1"/>
              </w:rPr>
              <w:t xml:space="preserve"> </w:t>
            </w:r>
            <w:r w:rsidR="000F2F87" w:rsidRPr="002D18FE">
              <w:rPr>
                <w:rFonts w:ascii="Times New Roman" w:eastAsia="Times New Roman" w:hAnsi="Times New Roman" w:cs="Times New Roman"/>
                <w:b w:val="0"/>
                <w:color w:val="000000" w:themeColor="text1"/>
              </w:rPr>
              <w:t xml:space="preserve">Campaña de visibilidad de la cooperación de la región </w:t>
            </w:r>
          </w:p>
          <w:p w14:paraId="0700E2D5" w14:textId="7FAD74E3" w:rsidR="00780467" w:rsidRPr="002D18FE" w:rsidRDefault="00C6683F"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Análisis del valor agregado de este modelo de cooperación regional </w:t>
            </w:r>
          </w:p>
          <w:p w14:paraId="29BCCAED" w14:textId="21ED25F3" w:rsidR="00A14339" w:rsidRPr="002D18FE" w:rsidRDefault="00A14339" w:rsidP="003319A4">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lang w:val="es-ES"/>
              </w:rPr>
            </w:pPr>
            <w:r w:rsidRPr="002D18FE">
              <w:rPr>
                <w:rFonts w:ascii="Times New Roman" w:hAnsi="Times New Roman" w:cs="Times New Roman"/>
                <w:b w:val="0"/>
                <w:color w:val="000000" w:themeColor="text1"/>
                <w:lang w:val="es-ES"/>
              </w:rPr>
              <w:t>Politizar la participación de los Estados miembros para llamar más su atención y obligación hacia el Fondo</w:t>
            </w:r>
          </w:p>
          <w:p w14:paraId="2325578A" w14:textId="45FB8AB6" w:rsidR="00725F8E" w:rsidRPr="002D18FE" w:rsidRDefault="00725F8E" w:rsidP="00FB4D76">
            <w:pPr>
              <w:pStyle w:val="ListParagraph"/>
              <w:numPr>
                <w:ilvl w:val="0"/>
                <w:numId w:val="4"/>
              </w:numPr>
              <w:jc w:val="both"/>
              <w:rPr>
                <w:rFonts w:ascii="Times New Roman" w:hAnsi="Times New Roman" w:cs="Times New Roman"/>
                <w:b w:val="0"/>
                <w:color w:val="000000" w:themeColor="text1"/>
                <w:lang w:val="es-ES"/>
              </w:rPr>
            </w:pPr>
            <w:r w:rsidRPr="002D18FE">
              <w:rPr>
                <w:rFonts w:ascii="Times New Roman" w:hAnsi="Times New Roman" w:cs="Times New Roman"/>
                <w:b w:val="0"/>
                <w:color w:val="000000" w:themeColor="text1"/>
                <w:lang w:val="es-ES"/>
              </w:rPr>
              <w:t xml:space="preserve">Es necesaria una mayor promoción del trabajo que está haciendo el </w:t>
            </w:r>
            <w:r w:rsidR="00036D61" w:rsidRPr="002D18FE">
              <w:rPr>
                <w:rFonts w:ascii="Times New Roman" w:eastAsia="Times New Roman" w:hAnsi="Times New Roman" w:cs="Times New Roman"/>
                <w:b w:val="0"/>
                <w:color w:val="000000" w:themeColor="text1"/>
              </w:rPr>
              <w:t>FCD</w:t>
            </w:r>
            <w:r w:rsidRPr="002D18FE">
              <w:rPr>
                <w:rFonts w:ascii="Times New Roman" w:hAnsi="Times New Roman" w:cs="Times New Roman"/>
                <w:b w:val="0"/>
                <w:color w:val="000000" w:themeColor="text1"/>
                <w:lang w:val="es-ES"/>
              </w:rPr>
              <w:t xml:space="preserve">. Para elevar el perfil del </w:t>
            </w:r>
            <w:r w:rsidR="00036D61" w:rsidRPr="002D18FE">
              <w:rPr>
                <w:rFonts w:ascii="Times New Roman" w:eastAsia="Times New Roman" w:hAnsi="Times New Roman" w:cs="Times New Roman"/>
                <w:b w:val="0"/>
                <w:color w:val="000000" w:themeColor="text1"/>
              </w:rPr>
              <w:t>FCD</w:t>
            </w:r>
            <w:r w:rsidRPr="002D18FE">
              <w:rPr>
                <w:rFonts w:ascii="Times New Roman" w:hAnsi="Times New Roman" w:cs="Times New Roman"/>
                <w:b w:val="0"/>
                <w:color w:val="000000" w:themeColor="text1"/>
                <w:lang w:val="es-ES"/>
              </w:rPr>
              <w:t xml:space="preserve"> entre los Estados miembros, se deben convocar exposiciones o seminarios web anuales o bianuales para resaltar los resultados que se están logrando en los proyectos. También se podría considerar una reunión anual especial del CIDI dedicada a abordar los resultados del </w:t>
            </w:r>
            <w:r w:rsidR="00036D61" w:rsidRPr="002D18FE">
              <w:rPr>
                <w:rFonts w:ascii="Times New Roman" w:eastAsia="Times New Roman" w:hAnsi="Times New Roman" w:cs="Times New Roman"/>
                <w:b w:val="0"/>
                <w:color w:val="000000" w:themeColor="text1"/>
              </w:rPr>
              <w:t>FCD</w:t>
            </w:r>
            <w:r w:rsidRPr="002D18FE">
              <w:rPr>
                <w:rFonts w:ascii="Times New Roman" w:hAnsi="Times New Roman" w:cs="Times New Roman"/>
                <w:b w:val="0"/>
                <w:color w:val="000000" w:themeColor="text1"/>
                <w:lang w:val="es-ES"/>
              </w:rPr>
              <w:t>, que también podría coincidir con una convocatoria promocional de contribuciones voluntarias.</w:t>
            </w:r>
          </w:p>
          <w:p w14:paraId="480ABABA" w14:textId="77777777" w:rsidR="00780467" w:rsidRPr="002D18FE"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Emitir estrategias y directrices para recaudar fondos adicionales a las contribuciones voluntarias de los Estados miembros y canalizarlos a través del FCD. (Remitirse a los Estatutos del FCD).</w:t>
            </w:r>
          </w:p>
          <w:p w14:paraId="5EAA57FF"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Un primer paso podría ser la exposición de iniciativas/casos que se ha</w:t>
            </w:r>
            <w:r w:rsidR="006A712F" w:rsidRPr="002D18FE">
              <w:rPr>
                <w:rFonts w:ascii="Times New Roman" w:eastAsia="Times New Roman" w:hAnsi="Times New Roman" w:cs="Times New Roman"/>
                <w:b w:val="0"/>
                <w:color w:val="000000" w:themeColor="text1"/>
              </w:rPr>
              <w:t xml:space="preserve">n </w:t>
            </w:r>
            <w:r w:rsidRPr="002D18FE">
              <w:rPr>
                <w:rFonts w:ascii="Times New Roman" w:eastAsia="Times New Roman" w:hAnsi="Times New Roman" w:cs="Times New Roman"/>
                <w:b w:val="0"/>
                <w:color w:val="000000" w:themeColor="text1"/>
              </w:rPr>
              <w:t xml:space="preserve">desarrollo con </w:t>
            </w:r>
            <w:r w:rsidR="006A712F" w:rsidRPr="002D18FE">
              <w:rPr>
                <w:rFonts w:ascii="Times New Roman" w:eastAsia="Times New Roman" w:hAnsi="Times New Roman" w:cs="Times New Roman"/>
                <w:b w:val="0"/>
                <w:color w:val="000000" w:themeColor="text1"/>
              </w:rPr>
              <w:t>recursos</w:t>
            </w:r>
            <w:r w:rsidRPr="002D18FE">
              <w:rPr>
                <w:rFonts w:ascii="Times New Roman" w:eastAsia="Times New Roman" w:hAnsi="Times New Roman" w:cs="Times New Roman"/>
                <w:b w:val="0"/>
                <w:color w:val="000000" w:themeColor="text1"/>
              </w:rPr>
              <w:t xml:space="preserve"> del FCD y hayan obtenido cierto grado de éxito. Demostrar la efectividad del fondo permitiría sugerir una ampliación de las contribuciones. </w:t>
            </w:r>
          </w:p>
          <w:p w14:paraId="47FEB717" w14:textId="33F059CF"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lastRenderedPageBreak/>
              <w:t>Por otro lado, consultar a los contribuyentes cu</w:t>
            </w:r>
            <w:r w:rsidR="006A712F" w:rsidRPr="002D18FE">
              <w:rPr>
                <w:rFonts w:ascii="Times New Roman" w:eastAsia="Times New Roman" w:hAnsi="Times New Roman" w:cs="Times New Roman"/>
                <w:b w:val="0"/>
                <w:color w:val="000000" w:themeColor="text1"/>
              </w:rPr>
              <w:t>á</w:t>
            </w:r>
            <w:r w:rsidRPr="002D18FE">
              <w:rPr>
                <w:rFonts w:ascii="Times New Roman" w:eastAsia="Times New Roman" w:hAnsi="Times New Roman" w:cs="Times New Roman"/>
                <w:b w:val="0"/>
                <w:color w:val="000000" w:themeColor="text1"/>
              </w:rPr>
              <w:t>les serían las condiciones que permitirían un mayor compromiso monetario de parte de ellos</w:t>
            </w:r>
            <w:r w:rsidR="006C063A" w:rsidRPr="002D18FE">
              <w:rPr>
                <w:rFonts w:ascii="Times New Roman" w:eastAsia="Times New Roman" w:hAnsi="Times New Roman" w:cs="Times New Roman"/>
                <w:b w:val="0"/>
                <w:color w:val="000000" w:themeColor="text1"/>
              </w:rPr>
              <w:t>,</w:t>
            </w:r>
            <w:r w:rsidRPr="002D18FE">
              <w:rPr>
                <w:rFonts w:ascii="Times New Roman" w:eastAsia="Times New Roman" w:hAnsi="Times New Roman" w:cs="Times New Roman"/>
                <w:b w:val="0"/>
                <w:color w:val="000000" w:themeColor="text1"/>
              </w:rPr>
              <w:t xml:space="preserve"> así como no monetario en la implementación de proyectos prioritarios para los beneficiarios del fondo. </w:t>
            </w:r>
          </w:p>
          <w:p w14:paraId="26B233BE" w14:textId="07F465E2" w:rsidR="003319A4" w:rsidRPr="002D18FE" w:rsidRDefault="00725F8E" w:rsidP="00165EE8">
            <w:pPr>
              <w:pStyle w:val="ListParagraph"/>
              <w:numPr>
                <w:ilvl w:val="0"/>
                <w:numId w:val="4"/>
              </w:numPr>
              <w:jc w:val="both"/>
              <w:rPr>
                <w:rFonts w:ascii="Times New Roman" w:hAnsi="Times New Roman" w:cs="Times New Roman"/>
                <w:b w:val="0"/>
                <w:color w:val="000000" w:themeColor="text1"/>
                <w:lang w:val="es-ES"/>
              </w:rPr>
            </w:pPr>
            <w:r w:rsidRPr="002D18FE">
              <w:rPr>
                <w:rFonts w:ascii="Times New Roman" w:hAnsi="Times New Roman" w:cs="Times New Roman"/>
                <w:b w:val="0"/>
                <w:color w:val="000000" w:themeColor="text1"/>
                <w:lang w:val="es-ES"/>
              </w:rPr>
              <w:t xml:space="preserve">Se deben identificar estados miembros campeones o abanderados para ayudar a “vender” el </w:t>
            </w:r>
            <w:r w:rsidR="00036D61" w:rsidRPr="002D18FE">
              <w:rPr>
                <w:rFonts w:ascii="Times New Roman" w:eastAsia="Times New Roman" w:hAnsi="Times New Roman" w:cs="Times New Roman"/>
                <w:b w:val="0"/>
                <w:color w:val="000000" w:themeColor="text1"/>
              </w:rPr>
              <w:t>FCD</w:t>
            </w:r>
            <w:r w:rsidRPr="002D18FE">
              <w:rPr>
                <w:rFonts w:ascii="Times New Roman" w:hAnsi="Times New Roman" w:cs="Times New Roman"/>
                <w:b w:val="0"/>
                <w:color w:val="000000" w:themeColor="text1"/>
                <w:lang w:val="es-ES"/>
              </w:rPr>
              <w:t xml:space="preserve"> como un mecanismo viable para la cooperación a otros estados miembros y a posibles socios externos junto con el personal de la Secretaría.</w:t>
            </w:r>
            <w:r w:rsidR="003319A4" w:rsidRPr="002D18FE">
              <w:rPr>
                <w:rFonts w:ascii="Times New Roman" w:hAnsi="Times New Roman" w:cs="Times New Roman"/>
                <w:b w:val="0"/>
                <w:color w:val="000000" w:themeColor="text1"/>
                <w:lang w:val="es-ES"/>
              </w:rPr>
              <w:t xml:space="preserve"> </w:t>
            </w:r>
          </w:p>
          <w:p w14:paraId="11C2C4F3" w14:textId="77777777" w:rsidR="00780467" w:rsidRPr="002D18FE"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Proponer estrategias, directrices, o recomendaciones para canalizar fondos del sector privado, examinar los mecanismos existentes para determinar la eficacia y emitir recomendaciones/ajustes.</w:t>
            </w:r>
          </w:p>
          <w:p w14:paraId="780A5EB6" w14:textId="77777777" w:rsidR="00FE658E"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Una estrategia es que, ante la imposibilidad de establecer una agenda nacional que sea apoyada por el sector privado; se reorientan las prioridades hacia aquellas donde el sector privado tenga mayor interés y puedan alinearse a los principios del desarrollo sostenible y la Agenda 2030.</w:t>
            </w:r>
          </w:p>
          <w:p w14:paraId="40E07469" w14:textId="77777777" w:rsidR="0083032B"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Otra posibilidad es buscar atraer no solo grandes empresas, sino también medianas y MYPYMES, que contribuyan a ejecutar proyectos de alcance local y con una población beneficiaria más pequeña. </w:t>
            </w:r>
          </w:p>
          <w:p w14:paraId="66E7AF51" w14:textId="073937F5" w:rsidR="00780467" w:rsidRPr="002D18FE" w:rsidRDefault="009E1ADB"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Crear un espacio de diálogo permanente del Cuarto Sector dentro de la región para que, desde el enfoque de RSE, contribuyan al Fondo. </w:t>
            </w:r>
          </w:p>
          <w:p w14:paraId="613DA924" w14:textId="77777777" w:rsidR="00780467" w:rsidRPr="002D18FE"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Desarrollar el marco para que la JD/AICD establezca relaciones de cooperación con los Observadores Permanentes, otros Estados, organizaciones nacionales e internacionales y otras entidades, incluido el sector privado. </w:t>
            </w:r>
          </w:p>
          <w:p w14:paraId="158EA771" w14:textId="77777777" w:rsidR="00490C68"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Se propone presentar un marco </w:t>
            </w:r>
            <w:r w:rsidR="00F72B36" w:rsidRPr="002D18FE">
              <w:rPr>
                <w:rFonts w:ascii="Times New Roman" w:eastAsia="Times New Roman" w:hAnsi="Times New Roman" w:cs="Times New Roman"/>
                <w:b w:val="0"/>
                <w:color w:val="000000" w:themeColor="text1"/>
              </w:rPr>
              <w:t xml:space="preserve">(mecanismo de dialogo) </w:t>
            </w:r>
            <w:r w:rsidRPr="002D18FE">
              <w:rPr>
                <w:rFonts w:ascii="Times New Roman" w:eastAsia="Times New Roman" w:hAnsi="Times New Roman" w:cs="Times New Roman"/>
                <w:b w:val="0"/>
                <w:color w:val="000000" w:themeColor="text1"/>
              </w:rPr>
              <w:t xml:space="preserve">que sirva como guía para identificar los aspectos más relevantes de cada agente cooperante y así, se establezcan relaciones de cooperación efectivas, en donde se construya una verdadera solución ante la demanda existente y los intereses de cada actor. </w:t>
            </w:r>
            <w:r w:rsidR="00B04D11" w:rsidRPr="002D18FE">
              <w:rPr>
                <w:rFonts w:ascii="Times New Roman" w:eastAsia="Times New Roman" w:hAnsi="Times New Roman" w:cs="Times New Roman"/>
                <w:b w:val="0"/>
                <w:color w:val="000000" w:themeColor="text1"/>
              </w:rPr>
              <w:t xml:space="preserve">(perfilar a los observadores-fichas) </w:t>
            </w:r>
          </w:p>
          <w:p w14:paraId="1CBA59F8"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Esto se logrará, brindando una clara explicación de la identificación de demandas y la exposición de ellas ante los países miembros para solicitar los fondos de financiamiento alineados a las áreas de interés del mismo.</w:t>
            </w:r>
          </w:p>
          <w:p w14:paraId="341A303F" w14:textId="77777777" w:rsidR="00780467"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 xml:space="preserve">Asimismo, tener en consideración que la relación con las empresas privadas requiere mecanismos dinámicos vinculantes o no vinculantes.  </w:t>
            </w:r>
          </w:p>
          <w:p w14:paraId="6BB9C0B8" w14:textId="77777777" w:rsidR="000406A1" w:rsidRPr="002D18FE"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2D18FE">
              <w:rPr>
                <w:rFonts w:ascii="Times New Roman" w:eastAsia="Times New Roman" w:hAnsi="Times New Roman" w:cs="Times New Roman"/>
                <w:b w:val="0"/>
                <w:color w:val="000000" w:themeColor="text1"/>
              </w:rPr>
              <w:t>Finalmente, es importante identificar los recursos disponibles de los diferentes actores, sus medios de relacionamiento y capacidades para contribuir a la implementación eficaz y efectiva de los proyectos ejecutados con fondos semilla en los países miembros.</w:t>
            </w:r>
          </w:p>
          <w:p w14:paraId="502338E5" w14:textId="6B83EAE5" w:rsidR="00725F8E" w:rsidRPr="002D18FE" w:rsidRDefault="00725F8E" w:rsidP="00FB4D76">
            <w:pPr>
              <w:pStyle w:val="ListParagraph"/>
              <w:numPr>
                <w:ilvl w:val="0"/>
                <w:numId w:val="4"/>
              </w:numPr>
              <w:jc w:val="both"/>
              <w:rPr>
                <w:rFonts w:ascii="Times New Roman" w:hAnsi="Times New Roman" w:cs="Times New Roman"/>
                <w:b w:val="0"/>
                <w:color w:val="000000" w:themeColor="text1"/>
                <w:lang w:val="es-ES"/>
              </w:rPr>
            </w:pPr>
            <w:r w:rsidRPr="002D18FE">
              <w:rPr>
                <w:rFonts w:ascii="Times New Roman" w:hAnsi="Times New Roman" w:cs="Times New Roman"/>
                <w:b w:val="0"/>
                <w:color w:val="000000" w:themeColor="text1"/>
                <w:lang w:val="es-ES"/>
              </w:rPr>
              <w:t xml:space="preserve">Se propone que se desarrolle una estrategia para la participación multisectorial para las alianzas dentro de los Estados Miembros y con los Observadores Permanentes y para respaldar esto, debe haber personal dedicado dentro de la Sección de Cooperación Técnica que se centre en la participación de alianzas/donantes además de la administración de los proyectos, en general, y específicamente para el </w:t>
            </w:r>
            <w:r w:rsidR="00036D61" w:rsidRPr="002D18FE">
              <w:rPr>
                <w:rFonts w:ascii="Times New Roman" w:eastAsia="Times New Roman" w:hAnsi="Times New Roman" w:cs="Times New Roman"/>
                <w:b w:val="0"/>
                <w:color w:val="000000" w:themeColor="text1"/>
              </w:rPr>
              <w:t>FCD</w:t>
            </w:r>
            <w:r w:rsidRPr="002D18FE">
              <w:rPr>
                <w:rFonts w:ascii="Times New Roman" w:hAnsi="Times New Roman" w:cs="Times New Roman"/>
                <w:b w:val="0"/>
                <w:color w:val="000000" w:themeColor="text1"/>
                <w:lang w:val="es-ES"/>
              </w:rPr>
              <w:t>.</w:t>
            </w:r>
          </w:p>
        </w:tc>
      </w:tr>
      <w:tr w:rsidR="002D18FE" w:rsidRPr="002D18FE" w14:paraId="486DB3DD" w14:textId="77777777" w:rsidTr="0078046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6026B800" w14:textId="77777777" w:rsidR="00780467" w:rsidRPr="002D18FE" w:rsidRDefault="00831A87" w:rsidP="009C3079">
            <w:pPr>
              <w:jc w:val="both"/>
              <w:rPr>
                <w:rFonts w:ascii="Times New Roman" w:eastAsia="Times New Roman" w:hAnsi="Times New Roman" w:cs="Times New Roman"/>
                <w:b w:val="0"/>
                <w:i/>
                <w:color w:val="000000" w:themeColor="text1"/>
                <w:sz w:val="22"/>
                <w:szCs w:val="22"/>
              </w:rPr>
            </w:pPr>
            <w:r w:rsidRPr="002D18FE">
              <w:rPr>
                <w:rFonts w:ascii="Times New Roman" w:eastAsia="Times New Roman" w:hAnsi="Times New Roman" w:cs="Times New Roman"/>
                <w:i/>
                <w:color w:val="000000" w:themeColor="text1"/>
                <w:sz w:val="22"/>
                <w:szCs w:val="22"/>
              </w:rPr>
              <w:lastRenderedPageBreak/>
              <w:t>Objetivo 1</w:t>
            </w:r>
            <w:r w:rsidRPr="002D18FE">
              <w:rPr>
                <w:rFonts w:ascii="Times New Roman" w:eastAsia="Times New Roman" w:hAnsi="Times New Roman" w:cs="Times New Roman"/>
                <w:b w:val="0"/>
                <w:i/>
                <w:color w:val="000000" w:themeColor="text1"/>
                <w:sz w:val="22"/>
                <w:szCs w:val="22"/>
              </w:rPr>
              <w:t>: Examinar estrategias para reforzar el Fondo de Cooperación para el Desarrollo y recaudar fondos adicionales para llevar a cabo actividades de alianzas para el desarrollo.</w:t>
            </w:r>
          </w:p>
        </w:tc>
      </w:tr>
      <w:tr w:rsidR="002D18FE" w:rsidRPr="002D18FE" w14:paraId="12F11A28" w14:textId="77777777" w:rsidTr="00FB4D7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vAlign w:val="center"/>
          </w:tcPr>
          <w:p w14:paraId="3399F349" w14:textId="77777777" w:rsidR="00780467" w:rsidRPr="002D18FE" w:rsidRDefault="00FB19E4" w:rsidP="009C3079">
            <w:pPr>
              <w:ind w:left="180"/>
              <w:jc w:val="center"/>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Acciones concretas</w:t>
            </w:r>
          </w:p>
        </w:tc>
        <w:tc>
          <w:tcPr>
            <w:tcW w:w="2481" w:type="dxa"/>
            <w:gridSpan w:val="2"/>
            <w:shd w:val="clear" w:color="auto" w:fill="D9D9D9"/>
            <w:vAlign w:val="center"/>
          </w:tcPr>
          <w:p w14:paraId="341714BB" w14:textId="77777777" w:rsidR="00780467" w:rsidRPr="002D18FE"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Resultado esperado</w:t>
            </w:r>
          </w:p>
        </w:tc>
        <w:tc>
          <w:tcPr>
            <w:tcW w:w="2241" w:type="dxa"/>
            <w:gridSpan w:val="3"/>
            <w:shd w:val="clear" w:color="auto" w:fill="D9D9D9"/>
            <w:vAlign w:val="center"/>
          </w:tcPr>
          <w:p w14:paraId="74832245" w14:textId="77777777" w:rsidR="00780467" w:rsidRPr="002D18FE"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Calendario de implementación</w:t>
            </w:r>
          </w:p>
          <w:p w14:paraId="65C6B730" w14:textId="77777777" w:rsidR="00780467" w:rsidRPr="002D18FE" w:rsidRDefault="00780467"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p>
        </w:tc>
        <w:tc>
          <w:tcPr>
            <w:tcW w:w="2229" w:type="dxa"/>
            <w:shd w:val="clear" w:color="auto" w:fill="D9D9D9"/>
            <w:vAlign w:val="center"/>
          </w:tcPr>
          <w:p w14:paraId="136E8BAD" w14:textId="77777777" w:rsidR="00780467" w:rsidRPr="002D18FE"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2D18FE">
              <w:rPr>
                <w:rFonts w:ascii="Times New Roman" w:eastAsia="Times New Roman" w:hAnsi="Times New Roman" w:cs="Times New Roman"/>
                <w:b/>
                <w:color w:val="000000" w:themeColor="text1"/>
                <w:sz w:val="22"/>
                <w:szCs w:val="22"/>
              </w:rPr>
              <w:t>Responsable / Metodología de implementación</w:t>
            </w:r>
          </w:p>
        </w:tc>
      </w:tr>
      <w:tr w:rsidR="002D18FE" w:rsidRPr="002D18FE" w14:paraId="5373C02B"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6852DBF" w14:textId="77777777" w:rsidR="00780467" w:rsidRPr="002D18FE" w:rsidRDefault="00632D8E" w:rsidP="00165EE8">
            <w:pPr>
              <w:jc w:val="both"/>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b w:val="0"/>
                <w:color w:val="000000" w:themeColor="text1"/>
                <w:sz w:val="22"/>
                <w:szCs w:val="22"/>
              </w:rPr>
              <w:t>C</w:t>
            </w:r>
            <w:r w:rsidR="00FB19E4" w:rsidRPr="002D18FE">
              <w:rPr>
                <w:rFonts w:ascii="Times New Roman" w:eastAsia="Times New Roman" w:hAnsi="Times New Roman" w:cs="Times New Roman"/>
                <w:b w:val="0"/>
                <w:color w:val="000000" w:themeColor="text1"/>
                <w:sz w:val="22"/>
                <w:szCs w:val="22"/>
              </w:rPr>
              <w:t>onvocatoria masiva en cada país miembro para atraer</w:t>
            </w:r>
            <w:r w:rsidR="009B0EB8" w:rsidRPr="002D18FE">
              <w:rPr>
                <w:rFonts w:ascii="Times New Roman" w:eastAsia="Times New Roman" w:hAnsi="Times New Roman" w:cs="Times New Roman"/>
                <w:b w:val="0"/>
                <w:color w:val="000000" w:themeColor="text1"/>
                <w:sz w:val="22"/>
                <w:szCs w:val="22"/>
              </w:rPr>
              <w:t>/identificar</w:t>
            </w:r>
            <w:r w:rsidR="00FB19E4" w:rsidRPr="002D18FE">
              <w:rPr>
                <w:rFonts w:ascii="Times New Roman" w:eastAsia="Times New Roman" w:hAnsi="Times New Roman" w:cs="Times New Roman"/>
                <w:b w:val="0"/>
                <w:color w:val="000000" w:themeColor="text1"/>
                <w:sz w:val="22"/>
                <w:szCs w:val="22"/>
              </w:rPr>
              <w:t xml:space="preserve"> otros actores que contribuyan con recursos financieros (y no financieros) para la ejecución del proyecto.</w:t>
            </w:r>
          </w:p>
        </w:tc>
        <w:tc>
          <w:tcPr>
            <w:tcW w:w="2481" w:type="dxa"/>
            <w:gridSpan w:val="2"/>
            <w:shd w:val="clear" w:color="auto" w:fill="FFFFFF"/>
            <w:vAlign w:val="center"/>
          </w:tcPr>
          <w:p w14:paraId="7E38E195" w14:textId="77777777" w:rsidR="00780467" w:rsidRPr="002D18FE" w:rsidRDefault="00154869"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Se cuenta con</w:t>
            </w:r>
            <w:r w:rsidR="00FB19E4" w:rsidRPr="002D18FE">
              <w:rPr>
                <w:rFonts w:ascii="Times New Roman" w:eastAsia="Times New Roman" w:hAnsi="Times New Roman" w:cs="Times New Roman"/>
                <w:color w:val="000000" w:themeColor="text1"/>
                <w:sz w:val="22"/>
                <w:szCs w:val="22"/>
              </w:rPr>
              <w:t xml:space="preserve"> 3 donantes</w:t>
            </w:r>
            <w:r w:rsidRPr="002D18FE">
              <w:rPr>
                <w:rFonts w:ascii="Times New Roman" w:eastAsia="Times New Roman" w:hAnsi="Times New Roman" w:cs="Times New Roman"/>
                <w:color w:val="000000" w:themeColor="text1"/>
                <w:sz w:val="22"/>
                <w:szCs w:val="22"/>
              </w:rPr>
              <w:t xml:space="preserve"> (mínimo)</w:t>
            </w:r>
            <w:r w:rsidR="00FB19E4" w:rsidRPr="002D18FE">
              <w:rPr>
                <w:rFonts w:ascii="Times New Roman" w:eastAsia="Times New Roman" w:hAnsi="Times New Roman" w:cs="Times New Roman"/>
                <w:color w:val="000000" w:themeColor="text1"/>
                <w:sz w:val="22"/>
                <w:szCs w:val="22"/>
              </w:rPr>
              <w:t xml:space="preserve"> que brinden recursos financieros para la ejecución del proyecto.</w:t>
            </w:r>
          </w:p>
        </w:tc>
        <w:tc>
          <w:tcPr>
            <w:tcW w:w="2241" w:type="dxa"/>
            <w:gridSpan w:val="3"/>
            <w:shd w:val="clear" w:color="auto" w:fill="FFFFFF"/>
            <w:vAlign w:val="center"/>
          </w:tcPr>
          <w:p w14:paraId="6733123A" w14:textId="77777777" w:rsidR="00780467" w:rsidRPr="002D18FE" w:rsidRDefault="00FB19E4"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29" w:type="dxa"/>
            <w:shd w:val="clear" w:color="auto" w:fill="FFFFFF"/>
            <w:vAlign w:val="center"/>
          </w:tcPr>
          <w:p w14:paraId="2D4F3A13" w14:textId="77777777" w:rsidR="00780467" w:rsidRPr="002D18FE" w:rsidRDefault="00FB19E4"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Cada país miembro/</w:t>
            </w:r>
            <w:r w:rsidRPr="002D18FE">
              <w:rPr>
                <w:rFonts w:ascii="Times New Roman" w:eastAsia="Times New Roman" w:hAnsi="Times New Roman" w:cs="Times New Roman"/>
                <w:color w:val="000000" w:themeColor="text1"/>
                <w:sz w:val="22"/>
                <w:szCs w:val="22"/>
              </w:rPr>
              <w:br/>
              <w:t>Difusión, selección, evaluación.</w:t>
            </w:r>
          </w:p>
        </w:tc>
      </w:tr>
      <w:tr w:rsidR="002D18FE" w:rsidRPr="002D18FE" w14:paraId="5ACAAF9C"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1AA02696" w14:textId="2E1E8E34" w:rsidR="004D2540" w:rsidRPr="002D18FE" w:rsidRDefault="00415DA0"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lastRenderedPageBreak/>
              <w:t xml:space="preserve">Estrategia </w:t>
            </w:r>
            <w:r w:rsidR="00154869" w:rsidRPr="002D18FE">
              <w:rPr>
                <w:rFonts w:ascii="Times New Roman" w:eastAsia="Times New Roman" w:hAnsi="Times New Roman" w:cs="Times New Roman"/>
                <w:b w:val="0"/>
                <w:color w:val="000000" w:themeColor="text1"/>
                <w:sz w:val="22"/>
                <w:szCs w:val="22"/>
              </w:rPr>
              <w:t>de visibilidad del FCD</w:t>
            </w:r>
          </w:p>
        </w:tc>
        <w:tc>
          <w:tcPr>
            <w:tcW w:w="2481" w:type="dxa"/>
            <w:gridSpan w:val="2"/>
            <w:shd w:val="clear" w:color="auto" w:fill="FFFFFF"/>
            <w:vAlign w:val="center"/>
          </w:tcPr>
          <w:p w14:paraId="0CF510BA" w14:textId="0116E7CA" w:rsidR="004D2540" w:rsidRPr="002D18FE" w:rsidRDefault="00165EE8" w:rsidP="00165E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La estrategia de visibilidad implementada permite a los países conocer las ventajas y oportunidades del  FCD </w:t>
            </w:r>
            <w:r w:rsidR="00154869" w:rsidRPr="002D18FE">
              <w:rPr>
                <w:rFonts w:ascii="Times New Roman" w:eastAsia="Times New Roman" w:hAnsi="Times New Roman" w:cs="Times New Roman"/>
                <w:color w:val="000000" w:themeColor="text1"/>
                <w:sz w:val="22"/>
                <w:szCs w:val="22"/>
              </w:rPr>
              <w:t>en la región</w:t>
            </w:r>
          </w:p>
        </w:tc>
        <w:tc>
          <w:tcPr>
            <w:tcW w:w="2241" w:type="dxa"/>
            <w:gridSpan w:val="3"/>
            <w:shd w:val="clear" w:color="auto" w:fill="FFFFFF"/>
            <w:vAlign w:val="center"/>
          </w:tcPr>
          <w:p w14:paraId="308F66F2" w14:textId="77777777" w:rsidR="004D2540" w:rsidRPr="002D18FE" w:rsidRDefault="00154869"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 (permanente)</w:t>
            </w:r>
          </w:p>
        </w:tc>
        <w:tc>
          <w:tcPr>
            <w:tcW w:w="2229" w:type="dxa"/>
            <w:shd w:val="clear" w:color="auto" w:fill="FFFFFF"/>
            <w:vAlign w:val="center"/>
          </w:tcPr>
          <w:p w14:paraId="086D0E4F" w14:textId="654232EF" w:rsidR="004D2540" w:rsidRPr="002D18FE" w:rsidRDefault="006A0522"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AI</w:t>
            </w:r>
            <w:r w:rsidR="00415DA0" w:rsidRPr="002D18FE">
              <w:rPr>
                <w:rFonts w:ascii="Times New Roman" w:eastAsia="Times New Roman" w:hAnsi="Times New Roman" w:cs="Times New Roman"/>
                <w:color w:val="000000" w:themeColor="text1"/>
                <w:sz w:val="22"/>
                <w:szCs w:val="22"/>
              </w:rPr>
              <w:t>C</w:t>
            </w:r>
            <w:r w:rsidRPr="002D18FE">
              <w:rPr>
                <w:rFonts w:ascii="Times New Roman" w:eastAsia="Times New Roman" w:hAnsi="Times New Roman" w:cs="Times New Roman"/>
                <w:color w:val="000000" w:themeColor="text1"/>
                <w:sz w:val="22"/>
                <w:szCs w:val="22"/>
              </w:rPr>
              <w:t>D/países miembros</w:t>
            </w:r>
          </w:p>
        </w:tc>
      </w:tr>
      <w:tr w:rsidR="002D18FE" w:rsidRPr="002D18FE" w14:paraId="46732164"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CBFD561" w14:textId="77777777" w:rsidR="00632D8E" w:rsidRPr="002D18FE" w:rsidRDefault="00632D8E"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t>Revisión de la funcionalidad del FCD con las actuales reglas de juego (</w:t>
            </w:r>
            <w:proofErr w:type="spellStart"/>
            <w:r w:rsidRPr="002D18FE">
              <w:rPr>
                <w:rFonts w:ascii="Times New Roman" w:eastAsia="Times New Roman" w:hAnsi="Times New Roman" w:cs="Times New Roman"/>
                <w:b w:val="0"/>
                <w:color w:val="000000" w:themeColor="text1"/>
                <w:sz w:val="22"/>
                <w:szCs w:val="22"/>
              </w:rPr>
              <w:t>Pay</w:t>
            </w:r>
            <w:proofErr w:type="spellEnd"/>
            <w:r w:rsidRPr="002D18FE">
              <w:rPr>
                <w:rFonts w:ascii="Times New Roman" w:eastAsia="Times New Roman" w:hAnsi="Times New Roman" w:cs="Times New Roman"/>
                <w:b w:val="0"/>
                <w:color w:val="000000" w:themeColor="text1"/>
                <w:sz w:val="22"/>
                <w:szCs w:val="22"/>
              </w:rPr>
              <w:t xml:space="preserve"> </w:t>
            </w:r>
            <w:proofErr w:type="spellStart"/>
            <w:r w:rsidRPr="002D18FE">
              <w:rPr>
                <w:rFonts w:ascii="Times New Roman" w:eastAsia="Times New Roman" w:hAnsi="Times New Roman" w:cs="Times New Roman"/>
                <w:b w:val="0"/>
                <w:color w:val="000000" w:themeColor="text1"/>
                <w:sz w:val="22"/>
                <w:szCs w:val="22"/>
              </w:rPr>
              <w:t>to</w:t>
            </w:r>
            <w:proofErr w:type="spellEnd"/>
            <w:r w:rsidRPr="002D18FE">
              <w:rPr>
                <w:rFonts w:ascii="Times New Roman" w:eastAsia="Times New Roman" w:hAnsi="Times New Roman" w:cs="Times New Roman"/>
                <w:b w:val="0"/>
                <w:color w:val="000000" w:themeColor="text1"/>
                <w:sz w:val="22"/>
                <w:szCs w:val="22"/>
              </w:rPr>
              <w:t xml:space="preserve"> Play)</w:t>
            </w:r>
          </w:p>
        </w:tc>
        <w:tc>
          <w:tcPr>
            <w:tcW w:w="2481" w:type="dxa"/>
            <w:gridSpan w:val="2"/>
            <w:shd w:val="clear" w:color="auto" w:fill="FFFFFF"/>
            <w:vAlign w:val="center"/>
          </w:tcPr>
          <w:p w14:paraId="5669BEAE" w14:textId="77777777" w:rsidR="00632D8E" w:rsidRPr="002D18FE" w:rsidRDefault="009E3346"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El FCD cuenta con un mecanismo de gobernanza accesible y viable</w:t>
            </w:r>
          </w:p>
        </w:tc>
        <w:tc>
          <w:tcPr>
            <w:tcW w:w="2241" w:type="dxa"/>
            <w:gridSpan w:val="3"/>
            <w:shd w:val="clear" w:color="auto" w:fill="FFFFFF"/>
            <w:vAlign w:val="center"/>
          </w:tcPr>
          <w:p w14:paraId="31C50E40" w14:textId="77777777" w:rsidR="00632D8E" w:rsidRPr="002D18FE" w:rsidRDefault="009E3346"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w:t>
            </w:r>
          </w:p>
        </w:tc>
        <w:tc>
          <w:tcPr>
            <w:tcW w:w="2229" w:type="dxa"/>
            <w:shd w:val="clear" w:color="auto" w:fill="FFFFFF"/>
            <w:vAlign w:val="center"/>
          </w:tcPr>
          <w:p w14:paraId="6FC07C72" w14:textId="37A8F70E" w:rsidR="00632D8E" w:rsidRPr="002D18FE" w:rsidRDefault="009E3346"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AI</w:t>
            </w:r>
            <w:r w:rsidR="00415DA0" w:rsidRPr="002D18FE">
              <w:rPr>
                <w:rFonts w:ascii="Times New Roman" w:eastAsia="Times New Roman" w:hAnsi="Times New Roman" w:cs="Times New Roman"/>
                <w:color w:val="000000" w:themeColor="text1"/>
                <w:sz w:val="22"/>
                <w:szCs w:val="22"/>
              </w:rPr>
              <w:t>C</w:t>
            </w:r>
            <w:r w:rsidRPr="002D18FE">
              <w:rPr>
                <w:rFonts w:ascii="Times New Roman" w:eastAsia="Times New Roman" w:hAnsi="Times New Roman" w:cs="Times New Roman"/>
                <w:color w:val="000000" w:themeColor="text1"/>
                <w:sz w:val="22"/>
                <w:szCs w:val="22"/>
              </w:rPr>
              <w:t>D</w:t>
            </w:r>
          </w:p>
        </w:tc>
      </w:tr>
      <w:tr w:rsidR="002D18FE" w:rsidRPr="002D18FE" w14:paraId="40D3538F"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9D4DC75" w14:textId="77777777" w:rsidR="00953D28" w:rsidRPr="002D18FE" w:rsidRDefault="00953D28" w:rsidP="00165EE8">
            <w:pPr>
              <w:jc w:val="both"/>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b w:val="0"/>
                <w:color w:val="000000" w:themeColor="text1"/>
                <w:sz w:val="22"/>
                <w:szCs w:val="22"/>
              </w:rPr>
              <w:t>Establecer una mesa de trabajo multisectorial en cada país miembro con representantes ministeriales.</w:t>
            </w:r>
          </w:p>
        </w:tc>
        <w:tc>
          <w:tcPr>
            <w:tcW w:w="2481" w:type="dxa"/>
            <w:gridSpan w:val="2"/>
            <w:shd w:val="clear" w:color="auto" w:fill="FFFFFF"/>
            <w:vAlign w:val="center"/>
          </w:tcPr>
          <w:p w14:paraId="061A5A43" w14:textId="77777777" w:rsidR="00953D28" w:rsidRPr="002D18FE" w:rsidRDefault="00953D28" w:rsidP="00165E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Los países cuentan con una mesa de trabajo multisectorial que analiza y propone proyectos de cooperación</w:t>
            </w:r>
          </w:p>
        </w:tc>
        <w:tc>
          <w:tcPr>
            <w:tcW w:w="2241" w:type="dxa"/>
            <w:gridSpan w:val="3"/>
            <w:shd w:val="clear" w:color="auto" w:fill="FFFFFF"/>
            <w:vAlign w:val="center"/>
          </w:tcPr>
          <w:p w14:paraId="3C056314" w14:textId="77777777" w:rsidR="00953D28" w:rsidRPr="002D18FE" w:rsidRDefault="00953D28"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29" w:type="dxa"/>
            <w:shd w:val="clear" w:color="auto" w:fill="FFFFFF"/>
            <w:vAlign w:val="center"/>
          </w:tcPr>
          <w:p w14:paraId="35B6CC95" w14:textId="77777777" w:rsidR="00953D28" w:rsidRPr="002D18FE" w:rsidRDefault="00953D28"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Cada país miembro / Identificación, convocatoria, difusión  y selección de representantes.</w:t>
            </w:r>
          </w:p>
        </w:tc>
      </w:tr>
      <w:tr w:rsidR="002D18FE" w:rsidRPr="002D18FE" w14:paraId="7CFB039F"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06397037" w14:textId="77777777" w:rsidR="00953D28" w:rsidRPr="002D18FE" w:rsidRDefault="008B3929"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t>Generar espacios de diálogo y negociación con los países observadores y socios oferentes para una posible contribución al Fondo</w:t>
            </w:r>
          </w:p>
        </w:tc>
        <w:tc>
          <w:tcPr>
            <w:tcW w:w="2481" w:type="dxa"/>
            <w:gridSpan w:val="2"/>
            <w:shd w:val="clear" w:color="auto" w:fill="FFFFFF"/>
            <w:vAlign w:val="center"/>
          </w:tcPr>
          <w:p w14:paraId="6492AA98" w14:textId="77777777" w:rsidR="00953D28" w:rsidRPr="002D18FE" w:rsidRDefault="008B3929"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Mecanismo de financiamiento mixto </w:t>
            </w:r>
          </w:p>
        </w:tc>
        <w:tc>
          <w:tcPr>
            <w:tcW w:w="2241" w:type="dxa"/>
            <w:gridSpan w:val="3"/>
            <w:shd w:val="clear" w:color="auto" w:fill="FFFFFF"/>
            <w:vAlign w:val="center"/>
          </w:tcPr>
          <w:p w14:paraId="69A78765" w14:textId="77777777" w:rsidR="00953D28" w:rsidRPr="002D18FE" w:rsidRDefault="008B392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29" w:type="dxa"/>
            <w:shd w:val="clear" w:color="auto" w:fill="FFFFFF"/>
            <w:vAlign w:val="center"/>
          </w:tcPr>
          <w:p w14:paraId="5B022966" w14:textId="681AB411" w:rsidR="00953D28" w:rsidRPr="002D18FE" w:rsidRDefault="008B3929"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AI</w:t>
            </w:r>
            <w:r w:rsidR="00415DA0" w:rsidRPr="002D18FE">
              <w:rPr>
                <w:rFonts w:ascii="Times New Roman" w:eastAsia="Times New Roman" w:hAnsi="Times New Roman" w:cs="Times New Roman"/>
                <w:color w:val="000000" w:themeColor="text1"/>
                <w:sz w:val="22"/>
                <w:szCs w:val="22"/>
              </w:rPr>
              <w:t>C</w:t>
            </w:r>
            <w:r w:rsidRPr="002D18FE">
              <w:rPr>
                <w:rFonts w:ascii="Times New Roman" w:eastAsia="Times New Roman" w:hAnsi="Times New Roman" w:cs="Times New Roman"/>
                <w:color w:val="000000" w:themeColor="text1"/>
                <w:sz w:val="22"/>
                <w:szCs w:val="22"/>
              </w:rPr>
              <w:t>D/Estados miembros</w:t>
            </w:r>
          </w:p>
        </w:tc>
      </w:tr>
      <w:tr w:rsidR="002D18FE" w:rsidRPr="002D18FE" w14:paraId="05095984" w14:textId="77777777" w:rsidTr="00165E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67034F62" w14:textId="19631BC0" w:rsidR="00831A87" w:rsidRPr="002D18FE" w:rsidRDefault="00831A87" w:rsidP="00165EE8">
            <w:pPr>
              <w:jc w:val="both"/>
              <w:rPr>
                <w:rFonts w:ascii="Times New Roman" w:eastAsia="Times New Roman" w:hAnsi="Times New Roman" w:cs="Times New Roman"/>
                <w:i/>
                <w:color w:val="000000" w:themeColor="text1"/>
                <w:sz w:val="22"/>
                <w:szCs w:val="22"/>
              </w:rPr>
            </w:pPr>
            <w:r w:rsidRPr="002D18FE">
              <w:rPr>
                <w:rFonts w:ascii="Times New Roman" w:eastAsia="Times New Roman" w:hAnsi="Times New Roman" w:cs="Times New Roman"/>
                <w:i/>
                <w:color w:val="000000" w:themeColor="text1"/>
                <w:sz w:val="22"/>
                <w:szCs w:val="22"/>
              </w:rPr>
              <w:t>Objetivo 2</w:t>
            </w:r>
            <w:r w:rsidRPr="002D18FE">
              <w:rPr>
                <w:rFonts w:ascii="Times New Roman" w:eastAsia="Times New Roman" w:hAnsi="Times New Roman" w:cs="Times New Roman"/>
                <w:b w:val="0"/>
                <w:i/>
                <w:color w:val="000000" w:themeColor="text1"/>
                <w:sz w:val="22"/>
                <w:szCs w:val="22"/>
              </w:rPr>
              <w:t>: Desarrollar un marco de cooperación entre la AICD y los Observadores Permanentes y otros Estados, así como con organizaciones nacionales e internacionales y el sector privado.</w:t>
            </w:r>
          </w:p>
        </w:tc>
      </w:tr>
      <w:tr w:rsidR="002D18FE" w:rsidRPr="002D18FE" w14:paraId="50174D51"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52BBDA8B" w14:textId="27CAFE55" w:rsidR="009C3079" w:rsidRPr="002D18FE" w:rsidRDefault="009C3079"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t>Identificar entre los países experiencias exitosas de</w:t>
            </w:r>
            <w:r w:rsidR="00415DA0" w:rsidRPr="002D18FE">
              <w:rPr>
                <w:rFonts w:ascii="Times New Roman" w:eastAsia="Times New Roman" w:hAnsi="Times New Roman" w:cs="Times New Roman"/>
                <w:b w:val="0"/>
                <w:color w:val="000000" w:themeColor="text1"/>
                <w:sz w:val="22"/>
                <w:szCs w:val="22"/>
              </w:rPr>
              <w:t xml:space="preserve"> buenas prácticas y</w:t>
            </w:r>
            <w:r w:rsidRPr="002D18FE">
              <w:rPr>
                <w:rFonts w:ascii="Times New Roman" w:eastAsia="Times New Roman" w:hAnsi="Times New Roman" w:cs="Times New Roman"/>
                <w:b w:val="0"/>
                <w:color w:val="000000" w:themeColor="text1"/>
                <w:sz w:val="22"/>
                <w:szCs w:val="22"/>
              </w:rPr>
              <w:t xml:space="preserve"> relacionamiento entre la cooperación para el desarrollo con el sector privado </w:t>
            </w:r>
          </w:p>
        </w:tc>
        <w:tc>
          <w:tcPr>
            <w:tcW w:w="2481" w:type="dxa"/>
            <w:gridSpan w:val="2"/>
            <w:shd w:val="clear" w:color="auto" w:fill="FFFFFF"/>
            <w:vAlign w:val="center"/>
          </w:tcPr>
          <w:p w14:paraId="0BBBEC2D" w14:textId="77777777" w:rsidR="009C3079" w:rsidRPr="002D18FE" w:rsidRDefault="008425FB"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Se cuentan con nuevos socios del desarrollo </w:t>
            </w:r>
          </w:p>
        </w:tc>
        <w:tc>
          <w:tcPr>
            <w:tcW w:w="2241" w:type="dxa"/>
            <w:gridSpan w:val="3"/>
            <w:shd w:val="clear" w:color="auto" w:fill="FFFFFF"/>
            <w:vAlign w:val="center"/>
          </w:tcPr>
          <w:p w14:paraId="4360407B" w14:textId="77777777" w:rsidR="009C3079" w:rsidRPr="002D18FE" w:rsidRDefault="009C307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29" w:type="dxa"/>
            <w:shd w:val="clear" w:color="auto" w:fill="FFFFFF"/>
            <w:vAlign w:val="center"/>
          </w:tcPr>
          <w:p w14:paraId="5E96891F" w14:textId="77777777" w:rsidR="009C3079" w:rsidRPr="002D18FE" w:rsidRDefault="009C3079"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Cada país miembro/</w:t>
            </w:r>
            <w:r w:rsidRPr="002D18FE">
              <w:rPr>
                <w:rFonts w:ascii="Times New Roman" w:eastAsia="Times New Roman" w:hAnsi="Times New Roman" w:cs="Times New Roman"/>
                <w:color w:val="000000" w:themeColor="text1"/>
                <w:sz w:val="22"/>
                <w:szCs w:val="22"/>
              </w:rPr>
              <w:br/>
              <w:t>Difusión, selección, evaluación.</w:t>
            </w:r>
          </w:p>
        </w:tc>
      </w:tr>
      <w:tr w:rsidR="002D18FE" w:rsidRPr="002D18FE" w14:paraId="45B73E92"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8FDFB36" w14:textId="77777777" w:rsidR="009C3079" w:rsidRPr="002D18FE" w:rsidRDefault="009C3079" w:rsidP="00165EE8">
            <w:pPr>
              <w:jc w:val="both"/>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b w:val="0"/>
                <w:color w:val="000000" w:themeColor="text1"/>
                <w:sz w:val="22"/>
                <w:szCs w:val="22"/>
              </w:rPr>
              <w:t>Convocar a diversos sectores del desarrollo para la ejecución de proyectos en los países miembros que tengan la participación de actores del sector público, sector privado y sociedad civil.</w:t>
            </w:r>
          </w:p>
        </w:tc>
        <w:tc>
          <w:tcPr>
            <w:tcW w:w="2481" w:type="dxa"/>
            <w:gridSpan w:val="2"/>
            <w:shd w:val="clear" w:color="auto" w:fill="FFFFFF"/>
            <w:vAlign w:val="center"/>
          </w:tcPr>
          <w:p w14:paraId="329B17D7" w14:textId="77777777" w:rsidR="009C3079" w:rsidRPr="002D18FE" w:rsidRDefault="008425FB" w:rsidP="00165E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Se ejecuta </w:t>
            </w:r>
            <w:r w:rsidR="009C3079" w:rsidRPr="002D18FE">
              <w:rPr>
                <w:rFonts w:ascii="Times New Roman" w:eastAsia="Times New Roman" w:hAnsi="Times New Roman" w:cs="Times New Roman"/>
                <w:color w:val="000000" w:themeColor="text1"/>
                <w:sz w:val="22"/>
                <w:szCs w:val="22"/>
              </w:rPr>
              <w:t>al menos 1 proyecto por país miembro que involucre actores del sector público, sector privado y sociedad civil.</w:t>
            </w:r>
          </w:p>
        </w:tc>
        <w:tc>
          <w:tcPr>
            <w:tcW w:w="2241" w:type="dxa"/>
            <w:gridSpan w:val="3"/>
            <w:shd w:val="clear" w:color="auto" w:fill="FFFFFF"/>
            <w:vAlign w:val="center"/>
          </w:tcPr>
          <w:p w14:paraId="02EE690D" w14:textId="77777777" w:rsidR="009C3079" w:rsidRPr="002D18FE" w:rsidRDefault="009C3079"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29" w:type="dxa"/>
            <w:shd w:val="clear" w:color="auto" w:fill="FFFFFF"/>
            <w:vAlign w:val="center"/>
          </w:tcPr>
          <w:p w14:paraId="0F40D850" w14:textId="77777777" w:rsidR="009C3079" w:rsidRPr="002D18FE" w:rsidRDefault="009C3079"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Cada país miembro / Identificación, convocatoria, difusión y selección de representantes.</w:t>
            </w:r>
          </w:p>
        </w:tc>
      </w:tr>
      <w:tr w:rsidR="002D18FE" w:rsidRPr="002D18FE" w14:paraId="19D0F18A"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1E838CA" w14:textId="77777777" w:rsidR="009C3079" w:rsidRPr="002D18FE" w:rsidRDefault="008425FB"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t xml:space="preserve">Generar espacios de diálogo y acercamiento con otras regiones del mundo para conocer sus experiencias de financiamiento para el desarrollo </w:t>
            </w:r>
          </w:p>
        </w:tc>
        <w:tc>
          <w:tcPr>
            <w:tcW w:w="2481" w:type="dxa"/>
            <w:gridSpan w:val="2"/>
            <w:shd w:val="clear" w:color="auto" w:fill="FFFFFF"/>
            <w:vAlign w:val="center"/>
          </w:tcPr>
          <w:p w14:paraId="64D75760" w14:textId="3D61EB91" w:rsidR="009C3079" w:rsidRPr="002D18FE" w:rsidRDefault="008425FB" w:rsidP="00165EE8">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Intercambio de buenas prácticas </w:t>
            </w:r>
            <w:r w:rsidR="00C32A68" w:rsidRPr="002D18FE">
              <w:rPr>
                <w:rFonts w:ascii="Times New Roman" w:eastAsia="Times New Roman" w:hAnsi="Times New Roman" w:cs="Times New Roman"/>
                <w:color w:val="000000" w:themeColor="text1"/>
                <w:sz w:val="22"/>
                <w:szCs w:val="22"/>
              </w:rPr>
              <w:t xml:space="preserve">regionales y </w:t>
            </w:r>
            <w:r w:rsidRPr="002D18FE">
              <w:rPr>
                <w:rFonts w:ascii="Times New Roman" w:eastAsia="Times New Roman" w:hAnsi="Times New Roman" w:cs="Times New Roman"/>
                <w:color w:val="000000" w:themeColor="text1"/>
                <w:sz w:val="22"/>
                <w:szCs w:val="22"/>
              </w:rPr>
              <w:t xml:space="preserve">extrarregionales </w:t>
            </w:r>
          </w:p>
        </w:tc>
        <w:tc>
          <w:tcPr>
            <w:tcW w:w="2241" w:type="dxa"/>
            <w:gridSpan w:val="3"/>
            <w:shd w:val="clear" w:color="auto" w:fill="FFFFFF"/>
            <w:vAlign w:val="center"/>
          </w:tcPr>
          <w:p w14:paraId="343FEE58" w14:textId="77777777" w:rsidR="009C3079" w:rsidRPr="002D18FE" w:rsidRDefault="008425FB"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29" w:type="dxa"/>
            <w:shd w:val="clear" w:color="auto" w:fill="FFFFFF"/>
            <w:vAlign w:val="center"/>
          </w:tcPr>
          <w:p w14:paraId="13A77219" w14:textId="637AE42A" w:rsidR="009C3079" w:rsidRPr="002D18FE" w:rsidRDefault="008425FB"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AI</w:t>
            </w:r>
            <w:r w:rsidR="00415DA0" w:rsidRPr="002D18FE">
              <w:rPr>
                <w:rFonts w:ascii="Times New Roman" w:eastAsia="Times New Roman" w:hAnsi="Times New Roman" w:cs="Times New Roman"/>
                <w:color w:val="000000" w:themeColor="text1"/>
                <w:sz w:val="22"/>
                <w:szCs w:val="22"/>
              </w:rPr>
              <w:t>C</w:t>
            </w:r>
            <w:r w:rsidRPr="002D18FE">
              <w:rPr>
                <w:rFonts w:ascii="Times New Roman" w:eastAsia="Times New Roman" w:hAnsi="Times New Roman" w:cs="Times New Roman"/>
                <w:color w:val="000000" w:themeColor="text1"/>
                <w:sz w:val="22"/>
                <w:szCs w:val="22"/>
              </w:rPr>
              <w:t>D</w:t>
            </w:r>
          </w:p>
        </w:tc>
      </w:tr>
      <w:tr w:rsidR="002D18FE" w:rsidRPr="002D18FE" w14:paraId="7C02C115"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7FCF0768" w14:textId="77777777" w:rsidR="00AD31D3" w:rsidRPr="002D18FE" w:rsidRDefault="00AD31D3"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t xml:space="preserve">Generar un espacio de diálogo con el sector privado organizado a nivel regional para la identificación de un mecanismo de colaboración orientado al financiamiento de proyectos  </w:t>
            </w:r>
          </w:p>
        </w:tc>
        <w:tc>
          <w:tcPr>
            <w:tcW w:w="2481" w:type="dxa"/>
            <w:gridSpan w:val="2"/>
            <w:shd w:val="clear" w:color="auto" w:fill="FFFFFF"/>
            <w:vAlign w:val="center"/>
          </w:tcPr>
          <w:p w14:paraId="445C1D89" w14:textId="77777777" w:rsidR="00AD31D3" w:rsidRPr="002D18FE" w:rsidRDefault="00AD31D3" w:rsidP="00165EE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Mecanismos de financiamiento privado </w:t>
            </w:r>
          </w:p>
        </w:tc>
        <w:tc>
          <w:tcPr>
            <w:tcW w:w="2241" w:type="dxa"/>
            <w:gridSpan w:val="3"/>
            <w:shd w:val="clear" w:color="auto" w:fill="FFFFFF"/>
            <w:vAlign w:val="center"/>
          </w:tcPr>
          <w:p w14:paraId="1CE5FB3F" w14:textId="77777777" w:rsidR="00AD31D3" w:rsidRPr="002D18FE" w:rsidRDefault="00AD31D3"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29" w:type="dxa"/>
            <w:shd w:val="clear" w:color="auto" w:fill="FFFFFF"/>
            <w:vAlign w:val="center"/>
          </w:tcPr>
          <w:p w14:paraId="3DE457A2" w14:textId="7C8FFFFD" w:rsidR="00AD31D3" w:rsidRPr="002D18FE" w:rsidRDefault="00AD31D3"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AI</w:t>
            </w:r>
            <w:r w:rsidR="00415DA0" w:rsidRPr="002D18FE">
              <w:rPr>
                <w:rFonts w:ascii="Times New Roman" w:eastAsia="Times New Roman" w:hAnsi="Times New Roman" w:cs="Times New Roman"/>
                <w:color w:val="000000" w:themeColor="text1"/>
                <w:sz w:val="22"/>
                <w:szCs w:val="22"/>
              </w:rPr>
              <w:t>C</w:t>
            </w:r>
            <w:r w:rsidRPr="002D18FE">
              <w:rPr>
                <w:rFonts w:ascii="Times New Roman" w:eastAsia="Times New Roman" w:hAnsi="Times New Roman" w:cs="Times New Roman"/>
                <w:color w:val="000000" w:themeColor="text1"/>
                <w:sz w:val="22"/>
                <w:szCs w:val="22"/>
              </w:rPr>
              <w:t xml:space="preserve">D/Estados miembros </w:t>
            </w:r>
          </w:p>
        </w:tc>
      </w:tr>
      <w:tr w:rsidR="002D18FE" w:rsidRPr="002D18FE" w14:paraId="3A686020" w14:textId="77777777" w:rsidTr="00165E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10B63DAA" w14:textId="5B7CBC8A" w:rsidR="00AD31D3" w:rsidRPr="002D18FE" w:rsidRDefault="00AD31D3" w:rsidP="00165EE8">
            <w:pPr>
              <w:jc w:val="both"/>
              <w:rPr>
                <w:rFonts w:ascii="Times New Roman" w:eastAsia="Times New Roman" w:hAnsi="Times New Roman" w:cs="Times New Roman"/>
                <w:i/>
                <w:color w:val="000000" w:themeColor="text1"/>
                <w:sz w:val="22"/>
                <w:szCs w:val="22"/>
              </w:rPr>
            </w:pPr>
            <w:r w:rsidRPr="002D18FE">
              <w:rPr>
                <w:rFonts w:ascii="Times New Roman" w:eastAsia="Times New Roman" w:hAnsi="Times New Roman" w:cs="Times New Roman"/>
                <w:i/>
                <w:color w:val="000000" w:themeColor="text1"/>
                <w:sz w:val="22"/>
                <w:szCs w:val="22"/>
              </w:rPr>
              <w:t>Objetivo 3</w:t>
            </w:r>
            <w:r w:rsidRPr="006222A1">
              <w:rPr>
                <w:rFonts w:ascii="Times New Roman" w:eastAsia="Times New Roman" w:hAnsi="Times New Roman" w:cs="Times New Roman"/>
                <w:bCs/>
                <w:i/>
                <w:color w:val="000000" w:themeColor="text1"/>
                <w:sz w:val="22"/>
                <w:szCs w:val="22"/>
              </w:rPr>
              <w:t xml:space="preserve">: </w:t>
            </w:r>
            <w:r w:rsidR="0031327A" w:rsidRPr="00036D61">
              <w:rPr>
                <w:rFonts w:ascii="Times New Roman" w:eastAsia="Times New Roman" w:hAnsi="Times New Roman" w:cs="Times New Roman"/>
                <w:bCs/>
                <w:i/>
                <w:color w:val="000000" w:themeColor="text1"/>
              </w:rPr>
              <w:t>Promover la participación de la AICD</w:t>
            </w:r>
            <w:r w:rsidR="0031327A">
              <w:rPr>
                <w:rFonts w:ascii="Times New Roman" w:eastAsia="Times New Roman" w:hAnsi="Times New Roman" w:cs="Times New Roman"/>
                <w:b w:val="0"/>
                <w:bCs/>
                <w:i/>
                <w:color w:val="000000" w:themeColor="text1"/>
              </w:rPr>
              <w:t xml:space="preserve"> </w:t>
            </w:r>
            <w:r w:rsidR="0031327A" w:rsidRPr="00036D61">
              <w:rPr>
                <w:rFonts w:ascii="Times New Roman" w:eastAsia="Times New Roman" w:hAnsi="Times New Roman" w:cs="Times New Roman"/>
                <w:bCs/>
                <w:i/>
                <w:color w:val="000000" w:themeColor="text1"/>
                <w:lang w:val="es-ES"/>
              </w:rPr>
              <w:t xml:space="preserve">en organizaciones multilaterales, plataformas y espacios que </w:t>
            </w:r>
            <w:r w:rsidR="0031327A" w:rsidRPr="00036D61">
              <w:rPr>
                <w:rFonts w:ascii="Times New Roman" w:eastAsia="Times New Roman" w:hAnsi="Times New Roman" w:cs="Times New Roman"/>
                <w:bCs/>
                <w:i/>
                <w:color w:val="000000" w:themeColor="text1"/>
              </w:rPr>
              <w:t>promuevan la participación del sector privado en la cooperación internacional.</w:t>
            </w:r>
            <w:r w:rsidR="0031327A">
              <w:rPr>
                <w:rFonts w:ascii="Times New Roman" w:eastAsia="Times New Roman" w:hAnsi="Times New Roman" w:cs="Times New Roman"/>
                <w:color w:val="000000" w:themeColor="text1"/>
              </w:rPr>
              <w:t xml:space="preserve"> </w:t>
            </w:r>
          </w:p>
        </w:tc>
      </w:tr>
      <w:tr w:rsidR="002D18FE" w:rsidRPr="002D18FE" w14:paraId="3CCA5A34"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513C7C66" w14:textId="1526FED5" w:rsidR="006A156E" w:rsidRPr="002D18FE" w:rsidRDefault="006A156E"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t>Crear un grupo de trabajo que analice la viabilidad de</w:t>
            </w:r>
            <w:r w:rsidR="0031327A">
              <w:rPr>
                <w:rFonts w:ascii="Times New Roman" w:eastAsia="Times New Roman" w:hAnsi="Times New Roman" w:cs="Times New Roman"/>
                <w:b w:val="0"/>
                <w:color w:val="000000" w:themeColor="text1"/>
                <w:sz w:val="22"/>
                <w:szCs w:val="22"/>
              </w:rPr>
              <w:t xml:space="preserve"> incorporar la participación de </w:t>
            </w:r>
            <w:r w:rsidRPr="002D18FE">
              <w:rPr>
                <w:rFonts w:ascii="Times New Roman" w:eastAsia="Times New Roman" w:hAnsi="Times New Roman" w:cs="Times New Roman"/>
                <w:b w:val="0"/>
                <w:color w:val="000000" w:themeColor="text1"/>
                <w:sz w:val="22"/>
                <w:szCs w:val="22"/>
              </w:rPr>
              <w:t xml:space="preserve"> la Agencia</w:t>
            </w:r>
            <w:r w:rsidR="003D70E6">
              <w:rPr>
                <w:rFonts w:ascii="Times New Roman" w:eastAsia="Times New Roman" w:hAnsi="Times New Roman" w:cs="Times New Roman"/>
                <w:b w:val="0"/>
                <w:color w:val="000000" w:themeColor="text1"/>
                <w:sz w:val="22"/>
                <w:szCs w:val="22"/>
              </w:rPr>
              <w:t xml:space="preserve"> en </w:t>
            </w:r>
            <w:r w:rsidR="003D70E6">
              <w:rPr>
                <w:rFonts w:ascii="Times New Roman" w:eastAsia="Times New Roman" w:hAnsi="Times New Roman" w:cs="Times New Roman"/>
                <w:b w:val="0"/>
                <w:color w:val="000000" w:themeColor="text1"/>
                <w:sz w:val="22"/>
                <w:szCs w:val="22"/>
              </w:rPr>
              <w:lastRenderedPageBreak/>
              <w:t xml:space="preserve">organizaciones multilaterales, </w:t>
            </w:r>
            <w:r w:rsidR="003D70E6" w:rsidRPr="003D70E6">
              <w:rPr>
                <w:rFonts w:ascii="Times New Roman" w:eastAsia="Times New Roman" w:hAnsi="Times New Roman" w:cs="Times New Roman"/>
                <w:b w:val="0"/>
                <w:color w:val="000000" w:themeColor="text1"/>
                <w:sz w:val="22"/>
                <w:szCs w:val="22"/>
              </w:rPr>
              <w:t>plataformas y espacios que promuevan la participación del sector privado en la cooperación internacional</w:t>
            </w:r>
            <w:r w:rsidR="003D70E6" w:rsidRPr="003D70E6" w:rsidDel="003D70E6">
              <w:rPr>
                <w:rFonts w:ascii="Times New Roman" w:eastAsia="Times New Roman" w:hAnsi="Times New Roman" w:cs="Times New Roman"/>
                <w:b w:val="0"/>
                <w:color w:val="000000" w:themeColor="text1"/>
                <w:sz w:val="22"/>
                <w:szCs w:val="22"/>
              </w:rPr>
              <w:t xml:space="preserve"> </w:t>
            </w:r>
            <w:r w:rsidRPr="002D18FE">
              <w:rPr>
                <w:rFonts w:ascii="Times New Roman" w:eastAsia="Times New Roman" w:hAnsi="Times New Roman" w:cs="Times New Roman"/>
                <w:b w:val="0"/>
                <w:color w:val="000000" w:themeColor="text1"/>
                <w:sz w:val="22"/>
                <w:szCs w:val="22"/>
              </w:rPr>
              <w:t xml:space="preserve">. </w:t>
            </w:r>
          </w:p>
        </w:tc>
        <w:tc>
          <w:tcPr>
            <w:tcW w:w="2409" w:type="dxa"/>
            <w:gridSpan w:val="2"/>
            <w:shd w:val="clear" w:color="auto" w:fill="FFFFFF"/>
            <w:vAlign w:val="center"/>
          </w:tcPr>
          <w:p w14:paraId="187D278E" w14:textId="03533C35" w:rsidR="006A156E" w:rsidRPr="00036D61" w:rsidRDefault="006A156E"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lang w:val="es-ES"/>
              </w:rPr>
            </w:pPr>
            <w:r w:rsidRPr="002D18FE">
              <w:rPr>
                <w:rFonts w:ascii="Times New Roman" w:eastAsia="Times New Roman" w:hAnsi="Times New Roman" w:cs="Times New Roman"/>
                <w:color w:val="000000" w:themeColor="text1"/>
                <w:sz w:val="22"/>
                <w:szCs w:val="22"/>
              </w:rPr>
              <w:lastRenderedPageBreak/>
              <w:t xml:space="preserve">Propuesta técnica que respalda la </w:t>
            </w:r>
            <w:r w:rsidR="003D70E6">
              <w:rPr>
                <w:rFonts w:ascii="Times New Roman" w:eastAsia="Times New Roman" w:hAnsi="Times New Roman" w:cs="Times New Roman"/>
                <w:color w:val="000000" w:themeColor="text1"/>
                <w:sz w:val="22"/>
                <w:szCs w:val="22"/>
              </w:rPr>
              <w:t>participación</w:t>
            </w:r>
            <w:r w:rsidR="003D70E6" w:rsidRPr="002D18FE">
              <w:rPr>
                <w:rFonts w:ascii="Times New Roman" w:eastAsia="Times New Roman" w:hAnsi="Times New Roman" w:cs="Times New Roman"/>
                <w:color w:val="000000" w:themeColor="text1"/>
                <w:sz w:val="22"/>
                <w:szCs w:val="22"/>
              </w:rPr>
              <w:t xml:space="preserve"> </w:t>
            </w:r>
            <w:r w:rsidRPr="002D18FE">
              <w:rPr>
                <w:rFonts w:ascii="Times New Roman" w:eastAsia="Times New Roman" w:hAnsi="Times New Roman" w:cs="Times New Roman"/>
                <w:color w:val="000000" w:themeColor="text1"/>
                <w:sz w:val="22"/>
                <w:szCs w:val="22"/>
              </w:rPr>
              <w:t xml:space="preserve">de la </w:t>
            </w:r>
            <w:r w:rsidRPr="002D18FE">
              <w:rPr>
                <w:rFonts w:ascii="Times New Roman" w:eastAsia="Times New Roman" w:hAnsi="Times New Roman" w:cs="Times New Roman"/>
                <w:color w:val="000000" w:themeColor="text1"/>
                <w:sz w:val="22"/>
                <w:szCs w:val="22"/>
              </w:rPr>
              <w:lastRenderedPageBreak/>
              <w:t xml:space="preserve">Agencia </w:t>
            </w:r>
            <w:r w:rsidR="003D70E6">
              <w:rPr>
                <w:rFonts w:ascii="Times New Roman" w:eastAsia="Times New Roman" w:hAnsi="Times New Roman" w:cs="Times New Roman"/>
                <w:color w:val="000000" w:themeColor="text1"/>
                <w:sz w:val="22"/>
                <w:szCs w:val="22"/>
              </w:rPr>
              <w:t>en las organizaciones, plataformas y espacios seleccionados</w:t>
            </w:r>
          </w:p>
        </w:tc>
        <w:tc>
          <w:tcPr>
            <w:tcW w:w="2127" w:type="dxa"/>
            <w:shd w:val="clear" w:color="auto" w:fill="FFFFFF"/>
            <w:vAlign w:val="center"/>
          </w:tcPr>
          <w:p w14:paraId="1463258A" w14:textId="77777777" w:rsidR="006A156E" w:rsidRPr="002D18FE" w:rsidRDefault="006A156E"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lastRenderedPageBreak/>
              <w:t>2023</w:t>
            </w:r>
          </w:p>
        </w:tc>
        <w:tc>
          <w:tcPr>
            <w:tcW w:w="2273" w:type="dxa"/>
            <w:gridSpan w:val="2"/>
            <w:shd w:val="clear" w:color="auto" w:fill="FFFFFF"/>
            <w:vAlign w:val="center"/>
          </w:tcPr>
          <w:p w14:paraId="3AA3E664" w14:textId="3B5C79DB" w:rsidR="006A156E" w:rsidRPr="002D18FE" w:rsidRDefault="006A156E"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AI</w:t>
            </w:r>
            <w:r w:rsidR="00415DA0" w:rsidRPr="002D18FE">
              <w:rPr>
                <w:rFonts w:ascii="Times New Roman" w:eastAsia="Times New Roman" w:hAnsi="Times New Roman" w:cs="Times New Roman"/>
                <w:color w:val="000000" w:themeColor="text1"/>
                <w:sz w:val="22"/>
                <w:szCs w:val="22"/>
              </w:rPr>
              <w:t>C</w:t>
            </w:r>
            <w:r w:rsidRPr="002D18FE">
              <w:rPr>
                <w:rFonts w:ascii="Times New Roman" w:eastAsia="Times New Roman" w:hAnsi="Times New Roman" w:cs="Times New Roman"/>
                <w:color w:val="000000" w:themeColor="text1"/>
                <w:sz w:val="22"/>
                <w:szCs w:val="22"/>
              </w:rPr>
              <w:t>D/Estados miembros</w:t>
            </w:r>
          </w:p>
        </w:tc>
      </w:tr>
      <w:tr w:rsidR="002D18FE" w:rsidRPr="002D18FE" w14:paraId="6988F75D"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39F3487E" w14:textId="32401D36" w:rsidR="00AD31D3" w:rsidRPr="00A7344D" w:rsidRDefault="00CE37DE" w:rsidP="00165EE8">
            <w:pPr>
              <w:jc w:val="both"/>
              <w:rPr>
                <w:rFonts w:ascii="Times New Roman" w:eastAsia="Times New Roman" w:hAnsi="Times New Roman" w:cs="Times New Roman"/>
                <w:b w:val="0"/>
                <w:color w:val="000000" w:themeColor="text1"/>
                <w:sz w:val="22"/>
                <w:szCs w:val="22"/>
              </w:rPr>
            </w:pPr>
            <w:r w:rsidRPr="002D18FE">
              <w:rPr>
                <w:rFonts w:ascii="Times New Roman" w:eastAsia="Times New Roman" w:hAnsi="Times New Roman" w:cs="Times New Roman"/>
                <w:b w:val="0"/>
                <w:color w:val="000000" w:themeColor="text1"/>
                <w:sz w:val="22"/>
                <w:szCs w:val="22"/>
              </w:rPr>
              <w:t xml:space="preserve">Generar espacios de diálogo y acercamiento entre el grupo de trabajo definido y </w:t>
            </w:r>
            <w:r w:rsidR="00AD31D3" w:rsidRPr="002D18FE">
              <w:rPr>
                <w:rFonts w:ascii="Times New Roman" w:eastAsia="Times New Roman" w:hAnsi="Times New Roman" w:cs="Times New Roman"/>
                <w:b w:val="0"/>
                <w:color w:val="000000" w:themeColor="text1"/>
                <w:sz w:val="22"/>
                <w:szCs w:val="22"/>
              </w:rPr>
              <w:t>representante</w:t>
            </w:r>
            <w:r w:rsidRPr="002D18FE">
              <w:rPr>
                <w:rFonts w:ascii="Times New Roman" w:eastAsia="Times New Roman" w:hAnsi="Times New Roman" w:cs="Times New Roman"/>
                <w:b w:val="0"/>
                <w:color w:val="000000" w:themeColor="text1"/>
                <w:sz w:val="22"/>
                <w:szCs w:val="22"/>
              </w:rPr>
              <w:t>s</w:t>
            </w:r>
            <w:r w:rsidR="00AD31D3" w:rsidRPr="002D18FE">
              <w:rPr>
                <w:rFonts w:ascii="Times New Roman" w:eastAsia="Times New Roman" w:hAnsi="Times New Roman" w:cs="Times New Roman"/>
                <w:b w:val="0"/>
                <w:color w:val="000000" w:themeColor="text1"/>
                <w:sz w:val="22"/>
                <w:szCs w:val="22"/>
              </w:rPr>
              <w:t xml:space="preserve"> de</w:t>
            </w:r>
            <w:r w:rsidR="003D70E6">
              <w:rPr>
                <w:rFonts w:ascii="Times New Roman" w:eastAsia="Times New Roman" w:hAnsi="Times New Roman" w:cs="Times New Roman"/>
                <w:b w:val="0"/>
                <w:color w:val="000000" w:themeColor="text1"/>
                <w:sz w:val="22"/>
                <w:szCs w:val="22"/>
              </w:rPr>
              <w:t xml:space="preserve"> las </w:t>
            </w:r>
            <w:r w:rsidR="003D70E6" w:rsidRPr="00A7344D">
              <w:rPr>
                <w:rFonts w:ascii="Times New Roman" w:eastAsia="Times New Roman" w:hAnsi="Times New Roman" w:cs="Times New Roman"/>
                <w:b w:val="0"/>
                <w:color w:val="000000" w:themeColor="text1"/>
                <w:sz w:val="22"/>
                <w:szCs w:val="22"/>
              </w:rPr>
              <w:t>organizaciones, plataformas y espacios seleccionados.</w:t>
            </w:r>
          </w:p>
          <w:p w14:paraId="4530EE2D" w14:textId="77777777" w:rsidR="00AD31D3" w:rsidRPr="002D18FE" w:rsidRDefault="00AD31D3" w:rsidP="00165EE8">
            <w:pPr>
              <w:ind w:left="180"/>
              <w:jc w:val="both"/>
              <w:rPr>
                <w:rFonts w:ascii="Times New Roman" w:eastAsia="Times New Roman" w:hAnsi="Times New Roman" w:cs="Times New Roman"/>
                <w:color w:val="000000" w:themeColor="text1"/>
                <w:sz w:val="22"/>
                <w:szCs w:val="22"/>
              </w:rPr>
            </w:pPr>
          </w:p>
        </w:tc>
        <w:tc>
          <w:tcPr>
            <w:tcW w:w="2409" w:type="dxa"/>
            <w:gridSpan w:val="2"/>
            <w:shd w:val="clear" w:color="auto" w:fill="FFFFFF"/>
            <w:vAlign w:val="center"/>
          </w:tcPr>
          <w:p w14:paraId="012E1D7A" w14:textId="1844E38D" w:rsidR="00AD31D3" w:rsidRPr="002D18FE" w:rsidRDefault="003D70E6"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Propuesta de plan de trabajo para la participación de la AICD </w:t>
            </w:r>
            <w:r w:rsidRPr="00036D61">
              <w:rPr>
                <w:rFonts w:ascii="Times New Roman" w:eastAsia="Times New Roman" w:hAnsi="Times New Roman" w:cs="Times New Roman"/>
                <w:iCs/>
                <w:color w:val="000000" w:themeColor="text1"/>
                <w:sz w:val="22"/>
                <w:szCs w:val="22"/>
              </w:rPr>
              <w:t>en</w:t>
            </w:r>
            <w:r w:rsidRPr="00036D61">
              <w:rPr>
                <w:rFonts w:ascii="Times New Roman" w:eastAsia="Times New Roman" w:hAnsi="Times New Roman" w:cs="Times New Roman"/>
                <w:b/>
                <w:bCs/>
                <w:iCs/>
                <w:color w:val="000000" w:themeColor="text1"/>
                <w:sz w:val="22"/>
                <w:szCs w:val="22"/>
              </w:rPr>
              <w:t xml:space="preserve"> </w:t>
            </w:r>
            <w:r w:rsidRPr="00036D61">
              <w:rPr>
                <w:rFonts w:ascii="Times New Roman" w:eastAsia="Times New Roman" w:hAnsi="Times New Roman" w:cs="Times New Roman"/>
                <w:iCs/>
                <w:color w:val="000000" w:themeColor="text1"/>
                <w:sz w:val="22"/>
                <w:szCs w:val="22"/>
                <w:lang w:val="es-ES"/>
              </w:rPr>
              <w:t xml:space="preserve">organizaciones multilaterales, plataformas y espacios que </w:t>
            </w:r>
            <w:r w:rsidRPr="00036D61">
              <w:rPr>
                <w:rFonts w:ascii="Times New Roman" w:eastAsia="Times New Roman" w:hAnsi="Times New Roman" w:cs="Times New Roman"/>
                <w:iCs/>
                <w:color w:val="000000" w:themeColor="text1"/>
                <w:sz w:val="22"/>
                <w:szCs w:val="22"/>
              </w:rPr>
              <w:t>promuevan la participación del sector privado en la cooperación internacional</w:t>
            </w:r>
            <w:r w:rsidRPr="003D70E6" w:rsidDel="003D70E6">
              <w:rPr>
                <w:rFonts w:ascii="Times New Roman" w:eastAsia="Times New Roman" w:hAnsi="Times New Roman" w:cs="Times New Roman"/>
                <w:color w:val="000000" w:themeColor="text1"/>
                <w:sz w:val="22"/>
                <w:szCs w:val="22"/>
              </w:rPr>
              <w:t xml:space="preserve"> </w:t>
            </w:r>
          </w:p>
        </w:tc>
        <w:tc>
          <w:tcPr>
            <w:tcW w:w="2127" w:type="dxa"/>
            <w:shd w:val="clear" w:color="auto" w:fill="FFFFFF"/>
            <w:vAlign w:val="center"/>
          </w:tcPr>
          <w:p w14:paraId="612D7EBA" w14:textId="77777777" w:rsidR="00AD31D3" w:rsidRPr="002D18FE" w:rsidRDefault="00AD31D3"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2023-2024</w:t>
            </w:r>
          </w:p>
        </w:tc>
        <w:tc>
          <w:tcPr>
            <w:tcW w:w="2273" w:type="dxa"/>
            <w:gridSpan w:val="2"/>
            <w:shd w:val="clear" w:color="auto" w:fill="FFFFFF"/>
            <w:vAlign w:val="center"/>
          </w:tcPr>
          <w:p w14:paraId="29638242" w14:textId="77777777" w:rsidR="00AD31D3" w:rsidRPr="002D18FE" w:rsidRDefault="00AD31D3"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Cada país miembro / Identificación, convocatoria, difusión y selección de representantes.</w:t>
            </w:r>
          </w:p>
        </w:tc>
      </w:tr>
      <w:tr w:rsidR="002D18FE" w:rsidRPr="002D18FE" w14:paraId="359CF1A1" w14:textId="77777777" w:rsidTr="0078046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46869F60" w14:textId="77777777" w:rsidR="00AD31D3" w:rsidRPr="002D18FE" w:rsidRDefault="00AD31D3" w:rsidP="00AD31D3">
            <w:pPr>
              <w:ind w:left="180"/>
              <w:rPr>
                <w:rFonts w:ascii="Times New Roman" w:eastAsia="Times New Roman" w:hAnsi="Times New Roman" w:cs="Times New Roman"/>
                <w:color w:val="000000" w:themeColor="text1"/>
                <w:sz w:val="22"/>
                <w:szCs w:val="22"/>
              </w:rPr>
            </w:pPr>
            <w:r w:rsidRPr="002D18FE">
              <w:rPr>
                <w:rFonts w:ascii="Times New Roman" w:eastAsia="Times New Roman" w:hAnsi="Times New Roman" w:cs="Times New Roman"/>
                <w:color w:val="000000" w:themeColor="text1"/>
                <w:sz w:val="22"/>
                <w:szCs w:val="22"/>
              </w:rPr>
              <w:t xml:space="preserve">NOTAS: </w:t>
            </w:r>
          </w:p>
        </w:tc>
      </w:tr>
    </w:tbl>
    <w:p w14:paraId="2BFE0CC4" w14:textId="77777777" w:rsidR="00535551" w:rsidRPr="002D18FE" w:rsidRDefault="00535551">
      <w:pPr>
        <w:rPr>
          <w:rFonts w:ascii="Times New Roman" w:eastAsia="Times New Roman" w:hAnsi="Times New Roman" w:cs="Times New Roman"/>
          <w:b/>
          <w:color w:val="000000" w:themeColor="text1"/>
        </w:rPr>
      </w:pPr>
    </w:p>
    <w:p w14:paraId="3462920A" w14:textId="2992D393" w:rsidR="00FB4D76" w:rsidRPr="002D18FE" w:rsidRDefault="00274237">
      <w:pPr>
        <w:rPr>
          <w:rFonts w:ascii="Times New Roman" w:eastAsia="Times New Roman" w:hAnsi="Times New Roman" w:cs="Times New Roman"/>
          <w:color w:val="000000" w:themeColor="text1"/>
          <w:sz w:val="18"/>
          <w:szCs w:val="18"/>
        </w:rPr>
      </w:pPr>
      <w:r w:rsidRPr="002D18FE">
        <w:rPr>
          <w:rFonts w:ascii="Times New Roman" w:eastAsia="Times New Roman" w:hAnsi="Times New Roman" w:cs="Times New Roman"/>
          <w:noProof/>
          <w:color w:val="000000" w:themeColor="text1"/>
          <w:sz w:val="22"/>
          <w:szCs w:val="22"/>
          <w:lang w:val="en-US" w:eastAsia="en-US"/>
        </w:rPr>
        <mc:AlternateContent>
          <mc:Choice Requires="wps">
            <w:drawing>
              <wp:anchor distT="0" distB="0" distL="114300" distR="114300" simplePos="0" relativeHeight="251659264" behindDoc="0" locked="1" layoutInCell="1" allowOverlap="1" wp14:anchorId="00CB86BF" wp14:editId="1AFD06C9">
                <wp:simplePos x="0" y="0"/>
                <wp:positionH relativeFrom="column">
                  <wp:posOffset>0</wp:posOffset>
                </wp:positionH>
                <wp:positionV relativeFrom="page">
                  <wp:posOffset>8935720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CA07F5" w14:textId="7C6FB3A2" w:rsidR="00274237" w:rsidRPr="00064880" w:rsidRDefault="00274237" w:rsidP="002742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94D83">
                              <w:rPr>
                                <w:rFonts w:ascii="Times New Roman" w:hAnsi="Times New Roman" w:cs="Times New Roman"/>
                                <w:noProof/>
                                <w:sz w:val="18"/>
                              </w:rPr>
                              <w:t>CIDRP03593S01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B86BF" id="_x0000_t202" coordsize="21600,21600" o:spt="202" path="m,l,21600r21600,l21600,xe">
                <v:stroke joinstyle="miter"/>
                <v:path gradientshapeok="t" o:connecttype="rect"/>
              </v:shapetype>
              <v:shape id="Text Box 3" o:spid="_x0000_s1026" type="#_x0000_t202" style="position:absolute;margin-left:0;margin-top:703.6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" filled="f" stroked="f">
                <v:stroke joinstyle="round"/>
                <v:textbox>
                  <w:txbxContent>
                    <w:p w14:paraId="2DCA07F5" w14:textId="7C6FB3A2" w:rsidR="00274237" w:rsidRPr="00064880" w:rsidRDefault="00274237" w:rsidP="002742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94D83">
                        <w:rPr>
                          <w:rFonts w:ascii="Times New Roman" w:hAnsi="Times New Roman" w:cs="Times New Roman"/>
                          <w:noProof/>
                          <w:sz w:val="18"/>
                        </w:rPr>
                        <w:t>CIDRP03593S01</w:t>
                      </w:r>
                      <w:r>
                        <w:rPr>
                          <w:rFonts w:ascii="Times New Roman" w:hAnsi="Times New Roman" w:cs="Times New Roman"/>
                          <w:sz w:val="18"/>
                        </w:rPr>
                        <w:fldChar w:fldCharType="end"/>
                      </w:r>
                    </w:p>
                  </w:txbxContent>
                </v:textbox>
                <w10:wrap anchory="page"/>
                <w10:anchorlock/>
              </v:shape>
            </w:pict>
          </mc:Fallback>
        </mc:AlternateContent>
      </w:r>
    </w:p>
    <w:sectPr w:rsidR="00FB4D76" w:rsidRPr="002D18FE">
      <w:headerReference w:type="default" r:id="rId8"/>
      <w:headerReference w:type="first" r:id="rId9"/>
      <w:pgSz w:w="12240" w:h="15840"/>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281F" w14:textId="77777777" w:rsidR="00E86B14" w:rsidRDefault="00E86B14">
      <w:r>
        <w:separator/>
      </w:r>
    </w:p>
  </w:endnote>
  <w:endnote w:type="continuationSeparator" w:id="0">
    <w:p w14:paraId="13F45290" w14:textId="77777777" w:rsidR="00E86B14" w:rsidRDefault="00E8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D255" w14:textId="77777777" w:rsidR="00E86B14" w:rsidRDefault="00E86B14">
      <w:r>
        <w:separator/>
      </w:r>
    </w:p>
  </w:footnote>
  <w:footnote w:type="continuationSeparator" w:id="0">
    <w:p w14:paraId="758AE7B0" w14:textId="77777777" w:rsidR="00E86B14" w:rsidRDefault="00E8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52295"/>
      <w:docPartObj>
        <w:docPartGallery w:val="Page Numbers (Top of Page)"/>
        <w:docPartUnique/>
      </w:docPartObj>
    </w:sdtPr>
    <w:sdtEndPr>
      <w:rPr>
        <w:noProof/>
      </w:rPr>
    </w:sdtEndPr>
    <w:sdtContent>
      <w:p w14:paraId="2DC64F22" w14:textId="37EDF4CB" w:rsidR="008C1D3D" w:rsidRDefault="008C1D3D">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798F7CDF" w14:textId="77777777" w:rsidR="00780467" w:rsidRDefault="007804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47FC" w14:textId="77777777" w:rsidR="00780467" w:rsidRDefault="00FB19E4">
    <w:pPr>
      <w:pBdr>
        <w:top w:val="nil"/>
        <w:left w:val="nil"/>
        <w:bottom w:val="nil"/>
        <w:right w:val="nil"/>
        <w:between w:val="nil"/>
      </w:pBdr>
      <w:tabs>
        <w:tab w:val="center" w:pos="4680"/>
        <w:tab w:val="right" w:pos="9360"/>
        <w:tab w:val="left" w:pos="0"/>
      </w:tabs>
      <w:ind w:right="45"/>
      <w:jc w:val="center"/>
      <w:rPr>
        <w:rFonts w:ascii="Garamond" w:eastAsia="Garamond" w:hAnsi="Garamond" w:cs="Garamond"/>
        <w:b/>
        <w:color w:val="000000"/>
        <w:sz w:val="28"/>
        <w:szCs w:val="28"/>
      </w:rPr>
    </w:pPr>
    <w:r>
      <w:rPr>
        <w:noProof/>
        <w:lang w:val="es-PE"/>
      </w:rPr>
      <w:drawing>
        <wp:anchor distT="0" distB="0" distL="114300" distR="114300" simplePos="0" relativeHeight="251658240" behindDoc="0" locked="0" layoutInCell="1" hidden="0" allowOverlap="1" wp14:anchorId="4F6C7F81" wp14:editId="106463D7">
          <wp:simplePos x="0" y="0"/>
          <wp:positionH relativeFrom="column">
            <wp:posOffset>-102867</wp:posOffset>
          </wp:positionH>
          <wp:positionV relativeFrom="paragraph">
            <wp:posOffset>-151572</wp:posOffset>
          </wp:positionV>
          <wp:extent cx="755650" cy="723900"/>
          <wp:effectExtent l="0" t="0" r="0" b="0"/>
          <wp:wrapNone/>
          <wp:docPr id="17" name="image1.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sunburst chart&#10;&#10;Description automatically generated"/>
                  <pic:cNvPicPr preferRelativeResize="0"/>
                </pic:nvPicPr>
                <pic:blipFill>
                  <a:blip r:embed="rId1"/>
                  <a:srcRect/>
                  <a:stretch>
                    <a:fillRect/>
                  </a:stretch>
                </pic:blipFill>
                <pic:spPr>
                  <a:xfrm>
                    <a:off x="0" y="0"/>
                    <a:ext cx="755650" cy="723900"/>
                  </a:xfrm>
                  <a:prstGeom prst="rect">
                    <a:avLst/>
                  </a:prstGeom>
                  <a:ln/>
                </pic:spPr>
              </pic:pic>
            </a:graphicData>
          </a:graphic>
        </wp:anchor>
      </w:drawing>
    </w:r>
  </w:p>
  <w:p w14:paraId="515A5760" w14:textId="77777777" w:rsidR="00780467" w:rsidRDefault="00FB19E4">
    <w:pPr>
      <w:pBdr>
        <w:top w:val="nil"/>
        <w:left w:val="nil"/>
        <w:bottom w:val="nil"/>
        <w:right w:val="nil"/>
        <w:between w:val="nil"/>
      </w:pBdr>
      <w:tabs>
        <w:tab w:val="center" w:pos="4680"/>
        <w:tab w:val="right" w:pos="9360"/>
      </w:tabs>
      <w:jc w:val="center"/>
      <w:rPr>
        <w:color w:val="000000"/>
      </w:rPr>
    </w:pPr>
    <w:r>
      <w:rPr>
        <w:rFonts w:ascii="Garamond" w:eastAsia="Garamond" w:hAnsi="Garamond" w:cs="Garamond"/>
        <w:b/>
        <w:color w:val="000000"/>
        <w:sz w:val="28"/>
        <w:szCs w:val="28"/>
      </w:rPr>
      <w:t>ORGANIZACIÓN DE LOS ESTADOS AMERICANOS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7BE"/>
    <w:multiLevelType w:val="multilevel"/>
    <w:tmpl w:val="7C8691B0"/>
    <w:lvl w:ilvl="0">
      <w:start w:val="1"/>
      <w:numFmt w:val="decimal"/>
      <w:lvlText w:val="%1."/>
      <w:lvlJc w:val="left"/>
      <w:pPr>
        <w:ind w:left="540" w:hanging="360"/>
      </w:p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337A109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6035950"/>
    <w:multiLevelType w:val="hybridMultilevel"/>
    <w:tmpl w:val="2A7C3056"/>
    <w:lvl w:ilvl="0" w:tplc="C852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A17CD"/>
    <w:multiLevelType w:val="hybridMultilevel"/>
    <w:tmpl w:val="6D6C4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B62121"/>
    <w:multiLevelType w:val="hybridMultilevel"/>
    <w:tmpl w:val="5BDEC900"/>
    <w:lvl w:ilvl="0" w:tplc="5BF2EC78">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4F344FB5"/>
    <w:multiLevelType w:val="multilevel"/>
    <w:tmpl w:val="0C382B60"/>
    <w:lvl w:ilvl="0">
      <w:start w:val="1"/>
      <w:numFmt w:val="bullet"/>
      <w:lvlText w:val="-"/>
      <w:lvlJc w:val="left"/>
      <w:pPr>
        <w:ind w:left="540" w:hanging="360"/>
      </w:pPr>
      <w:rPr>
        <w:rFonts w:ascii="Times New Roman" w:eastAsia="Times New Roman" w:hAnsi="Times New Roman" w:cs="Times New Roman"/>
      </w:r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7" w15:restartNumberingAfterBreak="0">
    <w:nsid w:val="5E08131B"/>
    <w:multiLevelType w:val="hybridMultilevel"/>
    <w:tmpl w:val="46767E48"/>
    <w:lvl w:ilvl="0" w:tplc="42A2C61E">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C22A12"/>
    <w:multiLevelType w:val="hybridMultilevel"/>
    <w:tmpl w:val="72047F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2068911748">
    <w:abstractNumId w:val="0"/>
  </w:num>
  <w:num w:numId="2" w16cid:durableId="2083524757">
    <w:abstractNumId w:val="6"/>
  </w:num>
  <w:num w:numId="3" w16cid:durableId="2098748332">
    <w:abstractNumId w:val="7"/>
  </w:num>
  <w:num w:numId="4" w16cid:durableId="1862665748">
    <w:abstractNumId w:val="8"/>
  </w:num>
  <w:num w:numId="5" w16cid:durableId="1186409880">
    <w:abstractNumId w:val="1"/>
  </w:num>
  <w:num w:numId="6" w16cid:durableId="1049188143">
    <w:abstractNumId w:val="5"/>
  </w:num>
  <w:num w:numId="7" w16cid:durableId="1487672411">
    <w:abstractNumId w:val="2"/>
  </w:num>
  <w:num w:numId="8" w16cid:durableId="1684553728">
    <w:abstractNumId w:val="3"/>
  </w:num>
  <w:num w:numId="9" w16cid:durableId="736560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112AC"/>
    <w:rsid w:val="000238A8"/>
    <w:rsid w:val="00036D61"/>
    <w:rsid w:val="000406A1"/>
    <w:rsid w:val="00081EB1"/>
    <w:rsid w:val="000A2A62"/>
    <w:rsid w:val="000C7D7D"/>
    <w:rsid w:val="000E097E"/>
    <w:rsid w:val="000F2F87"/>
    <w:rsid w:val="00114AC1"/>
    <w:rsid w:val="00126FD1"/>
    <w:rsid w:val="00154869"/>
    <w:rsid w:val="00165EE8"/>
    <w:rsid w:val="00213D2F"/>
    <w:rsid w:val="00231CF0"/>
    <w:rsid w:val="00240251"/>
    <w:rsid w:val="00255E73"/>
    <w:rsid w:val="002674DA"/>
    <w:rsid w:val="00274237"/>
    <w:rsid w:val="00295DDE"/>
    <w:rsid w:val="002D18FE"/>
    <w:rsid w:val="002D48FE"/>
    <w:rsid w:val="0031327A"/>
    <w:rsid w:val="003319A4"/>
    <w:rsid w:val="00365DF5"/>
    <w:rsid w:val="00373AF8"/>
    <w:rsid w:val="00384969"/>
    <w:rsid w:val="0038623D"/>
    <w:rsid w:val="00387961"/>
    <w:rsid w:val="003A3111"/>
    <w:rsid w:val="003D4757"/>
    <w:rsid w:val="003D70E6"/>
    <w:rsid w:val="003E031A"/>
    <w:rsid w:val="003E5395"/>
    <w:rsid w:val="00415DA0"/>
    <w:rsid w:val="0044267D"/>
    <w:rsid w:val="00490C68"/>
    <w:rsid w:val="0049730B"/>
    <w:rsid w:val="004B4DB0"/>
    <w:rsid w:val="004D2463"/>
    <w:rsid w:val="004D2540"/>
    <w:rsid w:val="004E7C7A"/>
    <w:rsid w:val="00501634"/>
    <w:rsid w:val="00506AFA"/>
    <w:rsid w:val="00510F14"/>
    <w:rsid w:val="00535551"/>
    <w:rsid w:val="00562887"/>
    <w:rsid w:val="005855C0"/>
    <w:rsid w:val="006222A1"/>
    <w:rsid w:val="00632D8E"/>
    <w:rsid w:val="006348C1"/>
    <w:rsid w:val="00662B9E"/>
    <w:rsid w:val="00665013"/>
    <w:rsid w:val="00667405"/>
    <w:rsid w:val="00680299"/>
    <w:rsid w:val="00683D20"/>
    <w:rsid w:val="006A0476"/>
    <w:rsid w:val="006A0522"/>
    <w:rsid w:val="006A156E"/>
    <w:rsid w:val="006A712F"/>
    <w:rsid w:val="006B43B9"/>
    <w:rsid w:val="006C063A"/>
    <w:rsid w:val="006D773B"/>
    <w:rsid w:val="006E19AB"/>
    <w:rsid w:val="0070791E"/>
    <w:rsid w:val="00725F8E"/>
    <w:rsid w:val="0073207E"/>
    <w:rsid w:val="00760A34"/>
    <w:rsid w:val="007747CB"/>
    <w:rsid w:val="00780467"/>
    <w:rsid w:val="007B0AA1"/>
    <w:rsid w:val="007E0FA8"/>
    <w:rsid w:val="007E1B3D"/>
    <w:rsid w:val="0081197F"/>
    <w:rsid w:val="0083032B"/>
    <w:rsid w:val="00831A87"/>
    <w:rsid w:val="008425FB"/>
    <w:rsid w:val="00867F87"/>
    <w:rsid w:val="00893F01"/>
    <w:rsid w:val="008B3929"/>
    <w:rsid w:val="008C1D3D"/>
    <w:rsid w:val="00910DEE"/>
    <w:rsid w:val="00937A69"/>
    <w:rsid w:val="00940119"/>
    <w:rsid w:val="00952934"/>
    <w:rsid w:val="00953D28"/>
    <w:rsid w:val="00961812"/>
    <w:rsid w:val="0096413F"/>
    <w:rsid w:val="00976EAA"/>
    <w:rsid w:val="00981CDA"/>
    <w:rsid w:val="00994D83"/>
    <w:rsid w:val="00997930"/>
    <w:rsid w:val="009B0EB8"/>
    <w:rsid w:val="009B586C"/>
    <w:rsid w:val="009C3079"/>
    <w:rsid w:val="009E1ADB"/>
    <w:rsid w:val="009E3346"/>
    <w:rsid w:val="009E77CC"/>
    <w:rsid w:val="009F6B51"/>
    <w:rsid w:val="00A14339"/>
    <w:rsid w:val="00A16B1C"/>
    <w:rsid w:val="00A2728A"/>
    <w:rsid w:val="00A67301"/>
    <w:rsid w:val="00A7344D"/>
    <w:rsid w:val="00A764A6"/>
    <w:rsid w:val="00AA0098"/>
    <w:rsid w:val="00AC790A"/>
    <w:rsid w:val="00AD31D3"/>
    <w:rsid w:val="00B04D11"/>
    <w:rsid w:val="00B47315"/>
    <w:rsid w:val="00B70FA0"/>
    <w:rsid w:val="00BF34FB"/>
    <w:rsid w:val="00C129F1"/>
    <w:rsid w:val="00C23CC5"/>
    <w:rsid w:val="00C32A68"/>
    <w:rsid w:val="00C54D20"/>
    <w:rsid w:val="00C6683F"/>
    <w:rsid w:val="00C66A5F"/>
    <w:rsid w:val="00C8293D"/>
    <w:rsid w:val="00CA3E8E"/>
    <w:rsid w:val="00CE37DE"/>
    <w:rsid w:val="00D06B4A"/>
    <w:rsid w:val="00D2309A"/>
    <w:rsid w:val="00D32B97"/>
    <w:rsid w:val="00D74EDC"/>
    <w:rsid w:val="00E0723C"/>
    <w:rsid w:val="00E11594"/>
    <w:rsid w:val="00E21D3F"/>
    <w:rsid w:val="00E6202B"/>
    <w:rsid w:val="00E663F9"/>
    <w:rsid w:val="00E75795"/>
    <w:rsid w:val="00E86B14"/>
    <w:rsid w:val="00EA09EE"/>
    <w:rsid w:val="00EB1269"/>
    <w:rsid w:val="00F72B36"/>
    <w:rsid w:val="00FB19E4"/>
    <w:rsid w:val="00FB4D76"/>
    <w:rsid w:val="00FC031D"/>
    <w:rsid w:val="00FC1880"/>
    <w:rsid w:val="00FE65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0BD"/>
  <w15:docId w15:val="{D02614D6-3C77-4A22-8D62-FD8D15BA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1680">
      <w:bodyDiv w:val="1"/>
      <w:marLeft w:val="0"/>
      <w:marRight w:val="0"/>
      <w:marTop w:val="0"/>
      <w:marBottom w:val="0"/>
      <w:divBdr>
        <w:top w:val="none" w:sz="0" w:space="0" w:color="auto"/>
        <w:left w:val="none" w:sz="0" w:space="0" w:color="auto"/>
        <w:bottom w:val="none" w:sz="0" w:space="0" w:color="auto"/>
        <w:right w:val="none" w:sz="0" w:space="0" w:color="auto"/>
      </w:divBdr>
    </w:div>
    <w:div w:id="311756677">
      <w:bodyDiv w:val="1"/>
      <w:marLeft w:val="0"/>
      <w:marRight w:val="0"/>
      <w:marTop w:val="0"/>
      <w:marBottom w:val="0"/>
      <w:divBdr>
        <w:top w:val="none" w:sz="0" w:space="0" w:color="auto"/>
        <w:left w:val="none" w:sz="0" w:space="0" w:color="auto"/>
        <w:bottom w:val="none" w:sz="0" w:space="0" w:color="auto"/>
        <w:right w:val="none" w:sz="0" w:space="0" w:color="auto"/>
      </w:divBdr>
    </w:div>
    <w:div w:id="676690077">
      <w:bodyDiv w:val="1"/>
      <w:marLeft w:val="0"/>
      <w:marRight w:val="0"/>
      <w:marTop w:val="0"/>
      <w:marBottom w:val="0"/>
      <w:divBdr>
        <w:top w:val="none" w:sz="0" w:space="0" w:color="auto"/>
        <w:left w:val="none" w:sz="0" w:space="0" w:color="auto"/>
        <w:bottom w:val="none" w:sz="0" w:space="0" w:color="auto"/>
        <w:right w:val="none" w:sz="0" w:space="0" w:color="auto"/>
      </w:divBdr>
    </w:div>
    <w:div w:id="998315039">
      <w:bodyDiv w:val="1"/>
      <w:marLeft w:val="0"/>
      <w:marRight w:val="0"/>
      <w:marTop w:val="0"/>
      <w:marBottom w:val="0"/>
      <w:divBdr>
        <w:top w:val="none" w:sz="0" w:space="0" w:color="auto"/>
        <w:left w:val="none" w:sz="0" w:space="0" w:color="auto"/>
        <w:bottom w:val="none" w:sz="0" w:space="0" w:color="auto"/>
        <w:right w:val="none" w:sz="0" w:space="0" w:color="auto"/>
      </w:divBdr>
    </w:div>
    <w:div w:id="1090856817">
      <w:bodyDiv w:val="1"/>
      <w:marLeft w:val="0"/>
      <w:marRight w:val="0"/>
      <w:marTop w:val="0"/>
      <w:marBottom w:val="0"/>
      <w:divBdr>
        <w:top w:val="none" w:sz="0" w:space="0" w:color="auto"/>
        <w:left w:val="none" w:sz="0" w:space="0" w:color="auto"/>
        <w:bottom w:val="none" w:sz="0" w:space="0" w:color="auto"/>
        <w:right w:val="none" w:sz="0" w:space="0" w:color="auto"/>
      </w:divBdr>
    </w:div>
    <w:div w:id="1346784406">
      <w:bodyDiv w:val="1"/>
      <w:marLeft w:val="0"/>
      <w:marRight w:val="0"/>
      <w:marTop w:val="0"/>
      <w:marBottom w:val="0"/>
      <w:divBdr>
        <w:top w:val="none" w:sz="0" w:space="0" w:color="auto"/>
        <w:left w:val="none" w:sz="0" w:space="0" w:color="auto"/>
        <w:bottom w:val="none" w:sz="0" w:space="0" w:color="auto"/>
        <w:right w:val="none" w:sz="0" w:space="0" w:color="auto"/>
      </w:divBdr>
    </w:div>
    <w:div w:id="1409885286">
      <w:bodyDiv w:val="1"/>
      <w:marLeft w:val="0"/>
      <w:marRight w:val="0"/>
      <w:marTop w:val="0"/>
      <w:marBottom w:val="0"/>
      <w:divBdr>
        <w:top w:val="none" w:sz="0" w:space="0" w:color="auto"/>
        <w:left w:val="none" w:sz="0" w:space="0" w:color="auto"/>
        <w:bottom w:val="none" w:sz="0" w:space="0" w:color="auto"/>
        <w:right w:val="none" w:sz="0" w:space="0" w:color="auto"/>
      </w:divBdr>
    </w:div>
    <w:div w:id="178704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2374</Words>
  <Characters>13535</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Burns, Sandra</cp:lastModifiedBy>
  <cp:revision>6</cp:revision>
  <cp:lastPrinted>2022-05-23T14:38:00Z</cp:lastPrinted>
  <dcterms:created xsi:type="dcterms:W3CDTF">2022-07-15T19:08:00Z</dcterms:created>
  <dcterms:modified xsi:type="dcterms:W3CDTF">2022-07-15T19:14:00Z</dcterms:modified>
</cp:coreProperties>
</file>