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DADCD" w14:textId="0ADD11DB" w:rsidR="00041F6B" w:rsidRPr="00B778D3" w:rsidRDefault="00041F6B" w:rsidP="004E6C79">
      <w:pPr>
        <w:jc w:val="both"/>
        <w:rPr>
          <w:sz w:val="22"/>
          <w:szCs w:val="22"/>
        </w:rPr>
      </w:pPr>
    </w:p>
    <w:p w14:paraId="2CC94BE1" w14:textId="77777777" w:rsidR="004E6C79" w:rsidRPr="00B778D3" w:rsidRDefault="004E6C79" w:rsidP="004E6C79">
      <w:pPr>
        <w:tabs>
          <w:tab w:val="left" w:pos="6840"/>
          <w:tab w:val="left" w:pos="7200"/>
        </w:tabs>
        <w:suppressAutoHyphens/>
        <w:ind w:right="-900"/>
        <w:jc w:val="both"/>
        <w:rPr>
          <w:rFonts w:eastAsia="Calibri"/>
          <w:spacing w:val="-2"/>
          <w:sz w:val="22"/>
          <w:szCs w:val="22"/>
          <w:lang w:val="es-CO"/>
        </w:rPr>
      </w:pPr>
      <w:r w:rsidRPr="00B778D3">
        <w:rPr>
          <w:rFonts w:eastAsia="Calibri"/>
          <w:b/>
          <w:spacing w:val="-2"/>
          <w:sz w:val="22"/>
          <w:szCs w:val="22"/>
          <w:lang w:val="es-CO"/>
        </w:rPr>
        <w:t xml:space="preserve">AGENCIA INTERAMERICANA PARA LA </w:t>
      </w:r>
      <w:r w:rsidRPr="00B778D3">
        <w:rPr>
          <w:rFonts w:eastAsia="Calibri"/>
          <w:b/>
          <w:spacing w:val="-2"/>
          <w:sz w:val="22"/>
          <w:szCs w:val="22"/>
          <w:lang w:val="es-CO"/>
        </w:rPr>
        <w:tab/>
      </w:r>
      <w:r w:rsidRPr="00B778D3">
        <w:rPr>
          <w:rFonts w:eastAsia="Calibri"/>
          <w:b/>
          <w:spacing w:val="-2"/>
          <w:sz w:val="22"/>
          <w:szCs w:val="22"/>
          <w:lang w:val="es-CO"/>
        </w:rPr>
        <w:tab/>
      </w:r>
      <w:r w:rsidRPr="00B778D3">
        <w:rPr>
          <w:rFonts w:eastAsia="Calibri"/>
          <w:noProof/>
          <w:spacing w:val="-2"/>
          <w:sz w:val="22"/>
          <w:szCs w:val="22"/>
          <w:lang w:val="es-CO"/>
        </w:rPr>
        <w:t>OEA/Ser.</w:t>
      </w:r>
      <w:r w:rsidRPr="00B778D3">
        <w:rPr>
          <w:rFonts w:eastAsia="Calibri"/>
          <w:spacing w:val="-2"/>
          <w:sz w:val="22"/>
          <w:szCs w:val="22"/>
          <w:lang w:val="es-CO"/>
        </w:rPr>
        <w:t xml:space="preserve"> W </w:t>
      </w:r>
    </w:p>
    <w:p w14:paraId="4170AF4F" w14:textId="087C1453" w:rsidR="004E6C79" w:rsidRPr="00B778D3" w:rsidRDefault="004E6C79" w:rsidP="004E6C79">
      <w:pPr>
        <w:tabs>
          <w:tab w:val="left" w:pos="6840"/>
          <w:tab w:val="left" w:pos="7200"/>
        </w:tabs>
        <w:suppressAutoHyphens/>
        <w:ind w:right="-900"/>
        <w:jc w:val="both"/>
        <w:rPr>
          <w:rFonts w:eastAsia="Calibri"/>
          <w:b/>
          <w:spacing w:val="-2"/>
          <w:sz w:val="22"/>
          <w:szCs w:val="22"/>
          <w:lang w:val="es-CO"/>
        </w:rPr>
      </w:pPr>
      <w:r w:rsidRPr="00B778D3">
        <w:rPr>
          <w:rFonts w:eastAsia="Calibri"/>
          <w:b/>
          <w:spacing w:val="-2"/>
          <w:sz w:val="22"/>
          <w:szCs w:val="22"/>
          <w:lang w:val="es-CO"/>
        </w:rPr>
        <w:t>COOPERACIÓN Y EL DESARROLLO</w:t>
      </w:r>
      <w:r w:rsidRPr="00B778D3">
        <w:rPr>
          <w:rFonts w:eastAsia="Calibri"/>
          <w:b/>
          <w:spacing w:val="-2"/>
          <w:sz w:val="22"/>
          <w:szCs w:val="22"/>
          <w:lang w:val="es-CO"/>
        </w:rPr>
        <w:tab/>
      </w:r>
      <w:r w:rsidRPr="00B778D3">
        <w:rPr>
          <w:rFonts w:eastAsia="Calibri"/>
          <w:b/>
          <w:spacing w:val="-2"/>
          <w:sz w:val="22"/>
          <w:szCs w:val="22"/>
          <w:lang w:val="es-CO"/>
        </w:rPr>
        <w:tab/>
      </w:r>
      <w:r w:rsidRPr="000F5AF2">
        <w:rPr>
          <w:rFonts w:eastAsia="Calibri"/>
          <w:spacing w:val="-2"/>
          <w:sz w:val="22"/>
          <w:szCs w:val="22"/>
          <w:lang w:val="es-CO"/>
        </w:rPr>
        <w:t>AICD/JD/doc</w:t>
      </w:r>
      <w:r w:rsidR="000F5AF2">
        <w:rPr>
          <w:rFonts w:eastAsia="Calibri"/>
          <w:spacing w:val="-2"/>
          <w:sz w:val="22"/>
          <w:szCs w:val="22"/>
          <w:lang w:val="es-CO"/>
        </w:rPr>
        <w:t>.</w:t>
      </w:r>
      <w:r w:rsidR="000F5AF2" w:rsidRPr="000F5AF2">
        <w:rPr>
          <w:rFonts w:eastAsia="Calibri"/>
          <w:spacing w:val="-2"/>
          <w:sz w:val="22"/>
          <w:szCs w:val="22"/>
          <w:lang w:val="es-CO"/>
        </w:rPr>
        <w:t>212</w:t>
      </w:r>
      <w:r w:rsidRPr="000F5AF2">
        <w:rPr>
          <w:rFonts w:eastAsia="Calibri"/>
          <w:spacing w:val="-2"/>
          <w:sz w:val="22"/>
          <w:szCs w:val="22"/>
          <w:lang w:val="es-CO"/>
        </w:rPr>
        <w:t>/2</w:t>
      </w:r>
      <w:r w:rsidR="0028490B" w:rsidRPr="000F5AF2">
        <w:rPr>
          <w:rFonts w:eastAsia="Calibri"/>
          <w:spacing w:val="-2"/>
          <w:sz w:val="22"/>
          <w:szCs w:val="22"/>
          <w:lang w:val="es-CO"/>
        </w:rPr>
        <w:t>3</w:t>
      </w:r>
    </w:p>
    <w:p w14:paraId="1B0248DC" w14:textId="534C64C1" w:rsidR="004E6C79" w:rsidRPr="00B778D3" w:rsidRDefault="004E6C79" w:rsidP="004E6C79">
      <w:pPr>
        <w:tabs>
          <w:tab w:val="center" w:pos="4680"/>
          <w:tab w:val="left" w:pos="6840"/>
          <w:tab w:val="left" w:pos="7200"/>
          <w:tab w:val="right" w:pos="9360"/>
        </w:tabs>
        <w:suppressAutoHyphens/>
        <w:ind w:right="-900"/>
        <w:rPr>
          <w:rFonts w:eastAsia="SimSun"/>
          <w:spacing w:val="-2"/>
          <w:sz w:val="22"/>
          <w:szCs w:val="22"/>
          <w:lang w:val="es-CO" w:eastAsia="es-ES"/>
        </w:rPr>
      </w:pPr>
      <w:r w:rsidRPr="00B778D3">
        <w:rPr>
          <w:rFonts w:eastAsia="SimSun"/>
          <w:b/>
          <w:spacing w:val="-2"/>
          <w:sz w:val="22"/>
          <w:szCs w:val="22"/>
          <w:lang w:val="es-CO"/>
        </w:rPr>
        <w:t>REUNIÓN DE LA JUNTA DIRECTIVA</w:t>
      </w:r>
      <w:r w:rsidRPr="00B778D3">
        <w:rPr>
          <w:rFonts w:eastAsia="SimSun"/>
          <w:spacing w:val="-2"/>
          <w:sz w:val="22"/>
          <w:szCs w:val="22"/>
          <w:lang w:val="es-CO"/>
        </w:rPr>
        <w:tab/>
      </w:r>
      <w:r w:rsidRPr="00B778D3">
        <w:rPr>
          <w:rFonts w:eastAsia="SimSun"/>
          <w:spacing w:val="-2"/>
          <w:sz w:val="22"/>
          <w:szCs w:val="22"/>
          <w:lang w:val="es-CO"/>
        </w:rPr>
        <w:tab/>
      </w:r>
      <w:r w:rsidRPr="00B778D3">
        <w:rPr>
          <w:rFonts w:eastAsia="SimSun"/>
          <w:spacing w:val="-2"/>
          <w:sz w:val="22"/>
          <w:szCs w:val="22"/>
          <w:lang w:val="es-CO"/>
        </w:rPr>
        <w:tab/>
      </w:r>
      <w:r w:rsidR="0028490B" w:rsidRPr="00B778D3">
        <w:rPr>
          <w:rFonts w:eastAsia="SimSun"/>
          <w:spacing w:val="-2"/>
          <w:sz w:val="22"/>
          <w:szCs w:val="22"/>
          <w:lang w:val="es-CO"/>
        </w:rPr>
        <w:t>9</w:t>
      </w:r>
      <w:r w:rsidRPr="00B778D3">
        <w:rPr>
          <w:rFonts w:eastAsia="SimSun"/>
          <w:spacing w:val="-2"/>
          <w:sz w:val="22"/>
          <w:szCs w:val="22"/>
          <w:lang w:val="es-CO"/>
        </w:rPr>
        <w:t xml:space="preserve"> </w:t>
      </w:r>
      <w:r w:rsidR="0028490B" w:rsidRPr="00B778D3">
        <w:rPr>
          <w:rFonts w:eastAsia="SimSun"/>
          <w:spacing w:val="-2"/>
          <w:sz w:val="22"/>
          <w:szCs w:val="22"/>
          <w:lang w:val="es-CO"/>
        </w:rPr>
        <w:t>junio</w:t>
      </w:r>
      <w:r w:rsidRPr="00B778D3">
        <w:rPr>
          <w:rFonts w:eastAsia="SimSun"/>
          <w:spacing w:val="-2"/>
          <w:sz w:val="22"/>
          <w:szCs w:val="22"/>
          <w:lang w:val="es-CO"/>
        </w:rPr>
        <w:t xml:space="preserve"> 202</w:t>
      </w:r>
      <w:r w:rsidR="0028490B" w:rsidRPr="00B778D3">
        <w:rPr>
          <w:rFonts w:eastAsia="SimSun"/>
          <w:spacing w:val="-2"/>
          <w:sz w:val="22"/>
          <w:szCs w:val="22"/>
          <w:lang w:val="es-CO"/>
        </w:rPr>
        <w:t>3</w:t>
      </w:r>
    </w:p>
    <w:p w14:paraId="41B1ED9F" w14:textId="77777777" w:rsidR="004E6C79" w:rsidRPr="00B778D3" w:rsidRDefault="004E6C79" w:rsidP="004E6C79">
      <w:pPr>
        <w:pBdr>
          <w:bottom w:val="single" w:sz="12" w:space="1" w:color="auto"/>
        </w:pBdr>
        <w:tabs>
          <w:tab w:val="left" w:pos="6840"/>
          <w:tab w:val="left" w:pos="7200"/>
        </w:tabs>
        <w:suppressAutoHyphens/>
        <w:ind w:right="-900"/>
        <w:rPr>
          <w:rFonts w:eastAsia="SimSun"/>
          <w:spacing w:val="-2"/>
          <w:sz w:val="22"/>
          <w:szCs w:val="22"/>
          <w:lang w:val="es-CO"/>
        </w:rPr>
      </w:pPr>
      <w:r w:rsidRPr="00B778D3">
        <w:rPr>
          <w:rFonts w:eastAsia="SimSun"/>
          <w:spacing w:val="-2"/>
          <w:sz w:val="22"/>
          <w:szCs w:val="22"/>
          <w:lang w:val="es-CO"/>
        </w:rPr>
        <w:tab/>
      </w:r>
      <w:r w:rsidRPr="00B778D3">
        <w:rPr>
          <w:rFonts w:eastAsia="SimSun"/>
          <w:spacing w:val="-2"/>
          <w:sz w:val="22"/>
          <w:szCs w:val="22"/>
          <w:lang w:val="es-CO"/>
        </w:rPr>
        <w:tab/>
        <w:t>Original: español</w:t>
      </w:r>
    </w:p>
    <w:p w14:paraId="61F5D476" w14:textId="77777777" w:rsidR="004E6C79" w:rsidRPr="00B778D3" w:rsidRDefault="004E6C79" w:rsidP="004E6C79">
      <w:pPr>
        <w:pBdr>
          <w:bottom w:val="single" w:sz="12" w:space="1" w:color="auto"/>
        </w:pBdr>
        <w:tabs>
          <w:tab w:val="left" w:pos="6840"/>
          <w:tab w:val="left" w:pos="7200"/>
        </w:tabs>
        <w:suppressAutoHyphens/>
        <w:ind w:right="-900"/>
        <w:rPr>
          <w:rFonts w:eastAsia="SimSun"/>
          <w:spacing w:val="-2"/>
          <w:sz w:val="22"/>
          <w:szCs w:val="22"/>
          <w:lang w:val="es-CO"/>
        </w:rPr>
      </w:pPr>
    </w:p>
    <w:p w14:paraId="2EE49BB1" w14:textId="77777777" w:rsidR="004E6C79" w:rsidRPr="00B778D3" w:rsidRDefault="004E6C79" w:rsidP="004E6C79">
      <w:pPr>
        <w:tabs>
          <w:tab w:val="left" w:pos="6840"/>
          <w:tab w:val="left" w:pos="7200"/>
        </w:tabs>
        <w:suppressAutoHyphens/>
        <w:ind w:right="-900"/>
        <w:rPr>
          <w:rFonts w:eastAsia="SimSun"/>
          <w:snapToGrid w:val="0"/>
          <w:spacing w:val="-2"/>
          <w:sz w:val="22"/>
          <w:szCs w:val="22"/>
          <w:lang w:val="es-CO" w:eastAsia="es-ES"/>
        </w:rPr>
      </w:pPr>
    </w:p>
    <w:p w14:paraId="5E02BCE6" w14:textId="2A15A231" w:rsidR="004E6C79" w:rsidRPr="00B778D3" w:rsidRDefault="004E6C79">
      <w:pPr>
        <w:rPr>
          <w:sz w:val="22"/>
          <w:szCs w:val="22"/>
          <w:lang w:val="es-US"/>
        </w:rPr>
      </w:pPr>
    </w:p>
    <w:p w14:paraId="56DEE088" w14:textId="071B87F4" w:rsidR="00A80E5A" w:rsidRPr="00B778D3" w:rsidRDefault="00AA1715" w:rsidP="00A80E5A">
      <w:pPr>
        <w:jc w:val="center"/>
        <w:rPr>
          <w:sz w:val="22"/>
          <w:szCs w:val="22"/>
          <w:lang w:val="es-US"/>
        </w:rPr>
      </w:pPr>
      <w:r w:rsidRPr="00B778D3">
        <w:rPr>
          <w:sz w:val="22"/>
          <w:szCs w:val="22"/>
          <w:lang w:val="es-US"/>
        </w:rPr>
        <w:t>INFORME DE LA LICENCIADA KARLA DE PALMA, DIRECTORA GENERAL DE LA AGENCIA DE EL SALVADOR PARA LA COOPERACIÓN INTERNACIONAL (ESCO), EN SU CALIDAD DE PRESIDENTA DE LA JUNTA DIRECTIVA DE LA AGENCIA INTERAMERICANA PARA LA COOPERACIÓN Y EL DESARROLLO (AICD)</w:t>
      </w:r>
    </w:p>
    <w:p w14:paraId="4514D3E3" w14:textId="41EACD6B" w:rsidR="00A80E5A" w:rsidRPr="00B778D3" w:rsidRDefault="00AA1715" w:rsidP="00AA1715">
      <w:pPr>
        <w:jc w:val="center"/>
        <w:rPr>
          <w:sz w:val="22"/>
          <w:szCs w:val="22"/>
          <w:lang w:val="es-US"/>
        </w:rPr>
      </w:pPr>
      <w:r w:rsidRPr="00B778D3">
        <w:rPr>
          <w:sz w:val="22"/>
          <w:szCs w:val="22"/>
          <w:lang w:val="es-US"/>
        </w:rPr>
        <w:t>PERIODO 202</w:t>
      </w:r>
      <w:r w:rsidR="00767147" w:rsidRPr="00B778D3">
        <w:rPr>
          <w:sz w:val="22"/>
          <w:szCs w:val="22"/>
          <w:lang w:val="es-US"/>
        </w:rPr>
        <w:t>2</w:t>
      </w:r>
      <w:r w:rsidRPr="00B778D3">
        <w:rPr>
          <w:sz w:val="22"/>
          <w:szCs w:val="22"/>
          <w:lang w:val="es-US"/>
        </w:rPr>
        <w:t>-202</w:t>
      </w:r>
      <w:r w:rsidR="00767147" w:rsidRPr="00B778D3">
        <w:rPr>
          <w:sz w:val="22"/>
          <w:szCs w:val="22"/>
          <w:lang w:val="es-US"/>
        </w:rPr>
        <w:t>3</w:t>
      </w:r>
    </w:p>
    <w:p w14:paraId="3061DEFB" w14:textId="77777777" w:rsidR="00A1194B" w:rsidRDefault="00A1194B" w:rsidP="00AA1715">
      <w:pPr>
        <w:jc w:val="center"/>
        <w:rPr>
          <w:sz w:val="22"/>
          <w:szCs w:val="22"/>
          <w:lang w:val="es-US"/>
        </w:rPr>
      </w:pPr>
    </w:p>
    <w:p w14:paraId="4F72F70A" w14:textId="77777777" w:rsidR="000F5AF2" w:rsidRPr="00B778D3" w:rsidRDefault="000F5AF2" w:rsidP="00AA1715">
      <w:pPr>
        <w:jc w:val="center"/>
        <w:rPr>
          <w:sz w:val="22"/>
          <w:szCs w:val="22"/>
          <w:lang w:val="es-US"/>
        </w:rPr>
      </w:pPr>
    </w:p>
    <w:p w14:paraId="6B3D5448" w14:textId="07827185" w:rsidR="00A1194B" w:rsidRPr="00B778D3" w:rsidRDefault="00A1194B" w:rsidP="00A1194B">
      <w:pPr>
        <w:jc w:val="both"/>
        <w:rPr>
          <w:i/>
          <w:iCs/>
          <w:sz w:val="22"/>
          <w:szCs w:val="22"/>
          <w:lang w:val="es-US"/>
        </w:rPr>
      </w:pPr>
      <w:r w:rsidRPr="00B778D3">
        <w:rPr>
          <w:i/>
          <w:iCs/>
          <w:sz w:val="22"/>
          <w:szCs w:val="22"/>
          <w:lang w:val="es-US"/>
        </w:rPr>
        <w:t>President</w:t>
      </w:r>
      <w:r w:rsidR="002F5E61" w:rsidRPr="00B778D3">
        <w:rPr>
          <w:i/>
          <w:iCs/>
          <w:sz w:val="22"/>
          <w:szCs w:val="22"/>
          <w:lang w:val="es-US"/>
        </w:rPr>
        <w:t>a</w:t>
      </w:r>
      <w:r w:rsidR="00803EEC" w:rsidRPr="00B778D3">
        <w:rPr>
          <w:i/>
          <w:iCs/>
          <w:sz w:val="22"/>
          <w:szCs w:val="22"/>
          <w:lang w:val="es-US"/>
        </w:rPr>
        <w:t>: (</w:t>
      </w:r>
      <w:r w:rsidRPr="00B778D3">
        <w:rPr>
          <w:i/>
          <w:iCs/>
          <w:sz w:val="22"/>
          <w:szCs w:val="22"/>
          <w:lang w:val="es-US"/>
        </w:rPr>
        <w:t>Karla</w:t>
      </w:r>
      <w:r w:rsidR="00525B0C" w:rsidRPr="00B778D3">
        <w:rPr>
          <w:i/>
          <w:iCs/>
          <w:sz w:val="22"/>
          <w:szCs w:val="22"/>
          <w:lang w:val="es-US"/>
        </w:rPr>
        <w:t xml:space="preserve"> Majano</w:t>
      </w:r>
      <w:r w:rsidRPr="00B778D3">
        <w:rPr>
          <w:i/>
          <w:iCs/>
          <w:sz w:val="22"/>
          <w:szCs w:val="22"/>
          <w:lang w:val="es-US"/>
        </w:rPr>
        <w:t xml:space="preserve"> de Palma, Directora General de la Agencia de El Salvador para la Cooperación Internacional (ESCO) </w:t>
      </w:r>
    </w:p>
    <w:p w14:paraId="3278C590" w14:textId="77777777" w:rsidR="00A1194B" w:rsidRPr="00B778D3" w:rsidRDefault="00A1194B" w:rsidP="00A1194B">
      <w:pPr>
        <w:jc w:val="both"/>
        <w:rPr>
          <w:i/>
          <w:iCs/>
          <w:sz w:val="22"/>
          <w:szCs w:val="22"/>
          <w:lang w:val="es-US"/>
        </w:rPr>
      </w:pPr>
    </w:p>
    <w:p w14:paraId="0DE5BE91" w14:textId="602FEFBD" w:rsidR="00A80E5A" w:rsidRPr="00B778D3" w:rsidRDefault="00A1194B" w:rsidP="00A1194B">
      <w:pPr>
        <w:jc w:val="both"/>
        <w:rPr>
          <w:i/>
          <w:iCs/>
          <w:sz w:val="22"/>
          <w:szCs w:val="22"/>
          <w:lang w:val="es-US"/>
        </w:rPr>
      </w:pPr>
      <w:r w:rsidRPr="00B778D3">
        <w:rPr>
          <w:i/>
          <w:iCs/>
          <w:sz w:val="22"/>
          <w:szCs w:val="22"/>
          <w:lang w:val="es-US"/>
        </w:rPr>
        <w:t>Vicepresidente</w:t>
      </w:r>
      <w:r w:rsidR="00447360" w:rsidRPr="00B778D3">
        <w:rPr>
          <w:i/>
          <w:iCs/>
          <w:sz w:val="22"/>
          <w:szCs w:val="22"/>
          <w:lang w:val="es-US"/>
        </w:rPr>
        <w:t>:</w:t>
      </w:r>
      <w:r w:rsidRPr="00B778D3">
        <w:rPr>
          <w:i/>
          <w:iCs/>
          <w:sz w:val="22"/>
          <w:szCs w:val="22"/>
          <w:lang w:val="es-US"/>
        </w:rPr>
        <w:t xml:space="preserve"> </w:t>
      </w:r>
      <w:proofErr w:type="spellStart"/>
      <w:r w:rsidRPr="00B778D3">
        <w:rPr>
          <w:i/>
          <w:iCs/>
          <w:sz w:val="22"/>
          <w:szCs w:val="22"/>
          <w:lang w:val="es-US"/>
        </w:rPr>
        <w:t>Omari</w:t>
      </w:r>
      <w:proofErr w:type="spellEnd"/>
      <w:r w:rsidRPr="00B778D3">
        <w:rPr>
          <w:i/>
          <w:iCs/>
          <w:sz w:val="22"/>
          <w:szCs w:val="22"/>
          <w:lang w:val="es-US"/>
        </w:rPr>
        <w:t xml:space="preserve"> </w:t>
      </w:r>
      <w:proofErr w:type="spellStart"/>
      <w:r w:rsidRPr="00B778D3">
        <w:rPr>
          <w:i/>
          <w:iCs/>
          <w:sz w:val="22"/>
          <w:szCs w:val="22"/>
          <w:lang w:val="es-US"/>
        </w:rPr>
        <w:t>Seitu</w:t>
      </w:r>
      <w:proofErr w:type="spellEnd"/>
      <w:r w:rsidRPr="00B778D3">
        <w:rPr>
          <w:i/>
          <w:iCs/>
          <w:sz w:val="22"/>
          <w:szCs w:val="22"/>
          <w:lang w:val="es-US"/>
        </w:rPr>
        <w:t xml:space="preserve"> Williams, Ministro Consejero, Representante Permanente Adjunto y Representante alterno de la Misión Permanente de San Vicente y las </w:t>
      </w:r>
      <w:r w:rsidR="002E4132" w:rsidRPr="00B778D3">
        <w:rPr>
          <w:i/>
          <w:iCs/>
          <w:sz w:val="22"/>
          <w:szCs w:val="22"/>
          <w:lang w:val="es-US"/>
        </w:rPr>
        <w:t>Granadinas</w:t>
      </w:r>
    </w:p>
    <w:p w14:paraId="2CBAFD64" w14:textId="77777777" w:rsidR="00A1194B" w:rsidRPr="00B778D3" w:rsidRDefault="00A1194B" w:rsidP="00A80E5A">
      <w:pPr>
        <w:spacing w:line="360" w:lineRule="auto"/>
        <w:jc w:val="both"/>
        <w:rPr>
          <w:sz w:val="22"/>
          <w:szCs w:val="22"/>
          <w:lang w:val="es-MX"/>
        </w:rPr>
      </w:pPr>
    </w:p>
    <w:p w14:paraId="7632417D" w14:textId="1B25BD36" w:rsidR="00A80E5A" w:rsidRPr="00B778D3" w:rsidRDefault="00AA1715" w:rsidP="00A1194B">
      <w:pPr>
        <w:ind w:firstLine="720"/>
        <w:jc w:val="both"/>
        <w:rPr>
          <w:rFonts w:eastAsia="MS Mincho"/>
          <w:sz w:val="22"/>
          <w:szCs w:val="22"/>
          <w:lang w:val="es-ES"/>
        </w:rPr>
      </w:pPr>
      <w:r w:rsidRPr="00B778D3">
        <w:rPr>
          <w:rFonts w:eastAsia="MS Mincho"/>
          <w:sz w:val="22"/>
          <w:szCs w:val="22"/>
          <w:lang w:val="es-ES"/>
        </w:rPr>
        <w:t xml:space="preserve">En mi calidad de </w:t>
      </w:r>
      <w:r w:rsidR="00A80E5A" w:rsidRPr="00B778D3">
        <w:rPr>
          <w:rFonts w:eastAsia="MS Mincho"/>
          <w:sz w:val="22"/>
          <w:szCs w:val="22"/>
          <w:lang w:val="es-ES"/>
        </w:rPr>
        <w:t>Presidenta de la Junta Directiva de la Agencia Interamericana de Cooperación para el Desarrollo (AICD</w:t>
      </w:r>
      <w:r w:rsidRPr="00B778D3">
        <w:rPr>
          <w:rFonts w:eastAsia="MS Mincho"/>
          <w:sz w:val="22"/>
          <w:szCs w:val="22"/>
          <w:lang w:val="es-ES"/>
        </w:rPr>
        <w:t xml:space="preserve">), </w:t>
      </w:r>
      <w:r w:rsidR="005F3B73" w:rsidRPr="00B778D3">
        <w:rPr>
          <w:rFonts w:eastAsia="MS Mincho"/>
          <w:sz w:val="22"/>
          <w:szCs w:val="22"/>
          <w:lang w:val="es-ES"/>
        </w:rPr>
        <w:t>tengo el placer</w:t>
      </w:r>
      <w:r w:rsidR="00CC53BE" w:rsidRPr="00B778D3">
        <w:rPr>
          <w:rFonts w:eastAsia="MS Mincho"/>
          <w:sz w:val="22"/>
          <w:szCs w:val="22"/>
          <w:lang w:val="es-ES"/>
        </w:rPr>
        <w:t xml:space="preserve"> de</w:t>
      </w:r>
      <w:r w:rsidRPr="00B778D3">
        <w:rPr>
          <w:rFonts w:eastAsia="MS Mincho"/>
          <w:sz w:val="22"/>
          <w:szCs w:val="22"/>
          <w:lang w:val="es-ES"/>
        </w:rPr>
        <w:t xml:space="preserve"> presentar </w:t>
      </w:r>
      <w:r w:rsidR="00A80E5A" w:rsidRPr="00B778D3">
        <w:rPr>
          <w:rFonts w:eastAsia="MS Mincho"/>
          <w:sz w:val="22"/>
          <w:szCs w:val="22"/>
          <w:lang w:val="es-ES"/>
        </w:rPr>
        <w:t xml:space="preserve">el siguiente informe sobre </w:t>
      </w:r>
      <w:r w:rsidR="00B972FA" w:rsidRPr="00B778D3">
        <w:rPr>
          <w:rFonts w:eastAsia="MS Mincho"/>
          <w:sz w:val="22"/>
          <w:szCs w:val="22"/>
          <w:lang w:val="es-ES"/>
        </w:rPr>
        <w:t xml:space="preserve">los avances </w:t>
      </w:r>
      <w:r w:rsidR="00A55C06" w:rsidRPr="00B778D3">
        <w:rPr>
          <w:rFonts w:eastAsia="MS Mincho"/>
          <w:sz w:val="22"/>
          <w:szCs w:val="22"/>
          <w:lang w:val="es-ES"/>
        </w:rPr>
        <w:t xml:space="preserve">en la implementación </w:t>
      </w:r>
      <w:r w:rsidR="00BA1CFF" w:rsidRPr="00B778D3">
        <w:rPr>
          <w:rFonts w:eastAsia="MS Mincho"/>
          <w:sz w:val="22"/>
          <w:szCs w:val="22"/>
          <w:lang w:val="es-ES"/>
        </w:rPr>
        <w:t xml:space="preserve">de </w:t>
      </w:r>
      <w:r w:rsidR="00A80E5A" w:rsidRPr="00B778D3">
        <w:rPr>
          <w:rFonts w:eastAsia="MS Mincho"/>
          <w:sz w:val="22"/>
          <w:szCs w:val="22"/>
          <w:lang w:val="es-ES"/>
        </w:rPr>
        <w:t xml:space="preserve">las actividades </w:t>
      </w:r>
      <w:r w:rsidR="008262E2" w:rsidRPr="00B778D3">
        <w:rPr>
          <w:rFonts w:eastAsia="MS Mincho"/>
          <w:sz w:val="22"/>
          <w:szCs w:val="22"/>
          <w:lang w:val="es-ES"/>
        </w:rPr>
        <w:t>programadas para</w:t>
      </w:r>
      <w:r w:rsidRPr="00B778D3">
        <w:rPr>
          <w:rFonts w:eastAsia="MS Mincho"/>
          <w:sz w:val="22"/>
          <w:szCs w:val="22"/>
          <w:lang w:val="es-ES"/>
        </w:rPr>
        <w:t xml:space="preserve"> este periodo</w:t>
      </w:r>
      <w:r w:rsidR="00884D56" w:rsidRPr="00B778D3">
        <w:rPr>
          <w:rFonts w:eastAsia="MS Mincho"/>
          <w:sz w:val="22"/>
          <w:szCs w:val="22"/>
          <w:lang w:val="es-ES"/>
        </w:rPr>
        <w:t>.</w:t>
      </w:r>
    </w:p>
    <w:p w14:paraId="7DBCD106" w14:textId="4FABD7BA" w:rsidR="00FC0D3F" w:rsidRPr="00B778D3" w:rsidRDefault="00FC0D3F" w:rsidP="00A1194B">
      <w:pPr>
        <w:ind w:firstLine="720"/>
        <w:jc w:val="both"/>
        <w:rPr>
          <w:rFonts w:eastAsia="MS Mincho"/>
          <w:sz w:val="22"/>
          <w:szCs w:val="22"/>
          <w:lang w:val="es-ES"/>
        </w:rPr>
      </w:pPr>
    </w:p>
    <w:p w14:paraId="72F883BC" w14:textId="0718CBF1" w:rsidR="00952BFE" w:rsidRPr="00B778D3" w:rsidRDefault="00AD7527" w:rsidP="00A1194B">
      <w:pPr>
        <w:ind w:firstLine="720"/>
        <w:jc w:val="both"/>
        <w:rPr>
          <w:rFonts w:eastAsia="MS Mincho"/>
          <w:sz w:val="22"/>
          <w:szCs w:val="22"/>
          <w:lang w:val="es-ES"/>
        </w:rPr>
      </w:pPr>
      <w:r w:rsidRPr="00B778D3">
        <w:rPr>
          <w:rFonts w:eastAsia="MS Mincho"/>
          <w:sz w:val="22"/>
          <w:szCs w:val="22"/>
          <w:lang w:val="es-ES"/>
        </w:rPr>
        <w:t>La Agencia Interamericana para la Cooperación y el Desarrollo (AICD</w:t>
      </w:r>
      <w:r w:rsidR="00E30812" w:rsidRPr="00B778D3">
        <w:rPr>
          <w:rFonts w:eastAsia="MS Mincho"/>
          <w:sz w:val="22"/>
          <w:szCs w:val="22"/>
          <w:lang w:val="es-ES"/>
        </w:rPr>
        <w:t xml:space="preserve">), </w:t>
      </w:r>
      <w:r w:rsidR="00E30812" w:rsidRPr="00B778D3">
        <w:rPr>
          <w:sz w:val="22"/>
          <w:szCs w:val="22"/>
          <w:lang w:val="es-ES"/>
        </w:rPr>
        <w:t>es</w:t>
      </w:r>
      <w:r w:rsidRPr="00B778D3">
        <w:rPr>
          <w:rFonts w:eastAsia="MS Mincho"/>
          <w:sz w:val="22"/>
          <w:szCs w:val="22"/>
          <w:lang w:val="es-ES"/>
        </w:rPr>
        <w:t xml:space="preserve"> el órgano subsidiario del CIDI creado para promover, coordinar, administrar y facilitar la planificación y la ejecución de programas, proyectos y actividades en el ámbito de la Carta de la Organización de los Estados Americanos. </w:t>
      </w:r>
      <w:r w:rsidR="00670A53" w:rsidRPr="00B778D3">
        <w:rPr>
          <w:rFonts w:eastAsia="MS Mincho"/>
          <w:sz w:val="22"/>
          <w:szCs w:val="22"/>
          <w:lang w:val="es-ES"/>
        </w:rPr>
        <w:t xml:space="preserve"> </w:t>
      </w:r>
    </w:p>
    <w:p w14:paraId="01354500" w14:textId="77777777" w:rsidR="002E4132" w:rsidRPr="00B778D3" w:rsidRDefault="002E4132" w:rsidP="00A1194B">
      <w:pPr>
        <w:ind w:firstLine="720"/>
        <w:jc w:val="both"/>
        <w:rPr>
          <w:rFonts w:eastAsia="MS Mincho"/>
          <w:sz w:val="22"/>
          <w:szCs w:val="22"/>
          <w:lang w:val="es-ES"/>
        </w:rPr>
      </w:pPr>
    </w:p>
    <w:p w14:paraId="56497A3F" w14:textId="652BC3D2" w:rsidR="002F5E61" w:rsidRPr="00B778D3" w:rsidRDefault="00F9432A" w:rsidP="00A1194B">
      <w:pPr>
        <w:ind w:firstLine="720"/>
        <w:jc w:val="both"/>
        <w:rPr>
          <w:sz w:val="22"/>
          <w:szCs w:val="22"/>
          <w:lang w:val="es-US"/>
        </w:rPr>
      </w:pPr>
      <w:r w:rsidRPr="00B778D3">
        <w:rPr>
          <w:rFonts w:eastAsia="MS Mincho"/>
          <w:sz w:val="22"/>
          <w:szCs w:val="22"/>
          <w:lang w:val="es-ES"/>
        </w:rPr>
        <w:t>Las funciones</w:t>
      </w:r>
      <w:r w:rsidR="00570FDF" w:rsidRPr="00B778D3">
        <w:rPr>
          <w:rFonts w:eastAsia="MS Mincho"/>
          <w:sz w:val="22"/>
          <w:szCs w:val="22"/>
          <w:lang w:val="es-ES"/>
        </w:rPr>
        <w:t xml:space="preserve"> asignadas </w:t>
      </w:r>
      <w:r w:rsidR="00952BFE" w:rsidRPr="00B778D3">
        <w:rPr>
          <w:rFonts w:eastAsia="MS Mincho"/>
          <w:sz w:val="22"/>
          <w:szCs w:val="22"/>
          <w:lang w:val="es-ES"/>
        </w:rPr>
        <w:t xml:space="preserve">a la AICD </w:t>
      </w:r>
      <w:r w:rsidR="007744C5" w:rsidRPr="00B778D3">
        <w:rPr>
          <w:rFonts w:eastAsia="MS Mincho"/>
          <w:sz w:val="22"/>
          <w:szCs w:val="22"/>
          <w:lang w:val="es-ES"/>
        </w:rPr>
        <w:t>mediante su estatuto (documento</w:t>
      </w:r>
      <w:r w:rsidR="007744C5" w:rsidRPr="00B778D3">
        <w:rPr>
          <w:rFonts w:eastAsia="MS Mincho"/>
          <w:sz w:val="22"/>
          <w:szCs w:val="22"/>
          <w:lang w:val="es-US"/>
        </w:rPr>
        <w:t xml:space="preserve"> </w:t>
      </w:r>
      <w:r w:rsidR="007744C5" w:rsidRPr="00B778D3">
        <w:rPr>
          <w:sz w:val="22"/>
          <w:szCs w:val="22"/>
          <w:lang w:val="es-US"/>
        </w:rPr>
        <w:t>CIDI/</w:t>
      </w:r>
      <w:r w:rsidR="000F5AF2">
        <w:rPr>
          <w:sz w:val="22"/>
          <w:szCs w:val="22"/>
          <w:lang w:val="es-US"/>
        </w:rPr>
        <w:t>d</w:t>
      </w:r>
      <w:r w:rsidR="007744C5" w:rsidRPr="00B778D3">
        <w:rPr>
          <w:sz w:val="22"/>
          <w:szCs w:val="22"/>
          <w:lang w:val="es-US"/>
        </w:rPr>
        <w:t>oc.</w:t>
      </w:r>
      <w:r w:rsidR="000F5AF2">
        <w:rPr>
          <w:sz w:val="22"/>
          <w:szCs w:val="22"/>
          <w:lang w:val="es-US"/>
        </w:rPr>
        <w:t>377</w:t>
      </w:r>
      <w:r w:rsidR="007744C5" w:rsidRPr="00B778D3">
        <w:rPr>
          <w:sz w:val="22"/>
          <w:szCs w:val="22"/>
          <w:lang w:val="es-US"/>
        </w:rPr>
        <w:t>/</w:t>
      </w:r>
      <w:r w:rsidR="000F5AF2">
        <w:rPr>
          <w:sz w:val="22"/>
          <w:szCs w:val="22"/>
          <w:lang w:val="es-US"/>
        </w:rPr>
        <w:t>2</w:t>
      </w:r>
      <w:r w:rsidR="00D90B8E">
        <w:rPr>
          <w:sz w:val="22"/>
          <w:szCs w:val="22"/>
          <w:lang w:val="es-US"/>
        </w:rPr>
        <w:t>3</w:t>
      </w:r>
      <w:r w:rsidR="007744C5" w:rsidRPr="00B778D3">
        <w:rPr>
          <w:sz w:val="22"/>
          <w:szCs w:val="22"/>
          <w:lang w:val="es-US"/>
        </w:rPr>
        <w:t>:</w:t>
      </w:r>
    </w:p>
    <w:p w14:paraId="6B2E976F" w14:textId="18036F2D" w:rsidR="007744C5" w:rsidRPr="00B778D3" w:rsidRDefault="000F5AF2" w:rsidP="00A1194B">
      <w:pPr>
        <w:ind w:firstLine="720"/>
        <w:jc w:val="both"/>
        <w:rPr>
          <w:rFonts w:eastAsia="MS Mincho"/>
          <w:sz w:val="22"/>
          <w:szCs w:val="22"/>
          <w:lang w:val="es-ES"/>
        </w:rPr>
      </w:pPr>
      <w:r w:rsidRPr="000F5AF2">
        <w:rPr>
          <w:rFonts w:eastAsia="Calibri"/>
          <w:lang w:val="es-ES" w:eastAsia="es-PE"/>
        </w:rPr>
        <w:t xml:space="preserve">- </w:t>
      </w:r>
      <w:hyperlink r:id="rId8" w:history="1">
        <w:r w:rsidRPr="000F5AF2">
          <w:rPr>
            <w:color w:val="0D499C"/>
            <w:u w:val="single"/>
            <w:lang w:val="es-ES"/>
          </w:rPr>
          <w:t>Español</w:t>
        </w:r>
      </w:hyperlink>
      <w:r w:rsidRPr="000F5AF2">
        <w:rPr>
          <w:color w:val="333333"/>
          <w:lang w:val="es-ES"/>
        </w:rPr>
        <w:t> - </w:t>
      </w:r>
      <w:hyperlink r:id="rId9" w:history="1">
        <w:r w:rsidRPr="000F5AF2">
          <w:rPr>
            <w:color w:val="0D499C"/>
            <w:u w:val="single"/>
            <w:lang w:val="es-ES"/>
          </w:rPr>
          <w:t>English</w:t>
        </w:r>
      </w:hyperlink>
      <w:r w:rsidR="007744C5" w:rsidRPr="00B778D3">
        <w:rPr>
          <w:sz w:val="22"/>
          <w:szCs w:val="22"/>
          <w:lang w:val="es-ES"/>
        </w:rPr>
        <w:t xml:space="preserve">) </w:t>
      </w:r>
      <w:r w:rsidR="00F9432A" w:rsidRPr="00B778D3">
        <w:rPr>
          <w:rFonts w:eastAsia="MS Mincho"/>
          <w:sz w:val="22"/>
          <w:szCs w:val="22"/>
          <w:lang w:val="es-ES"/>
        </w:rPr>
        <w:t>incluye</w:t>
      </w:r>
      <w:r w:rsidR="002E4132" w:rsidRPr="00B778D3">
        <w:rPr>
          <w:rFonts w:eastAsia="MS Mincho"/>
          <w:sz w:val="22"/>
          <w:szCs w:val="22"/>
          <w:lang w:val="es-ES"/>
        </w:rPr>
        <w:t>n</w:t>
      </w:r>
      <w:r w:rsidR="00F9432A" w:rsidRPr="00B778D3">
        <w:rPr>
          <w:rFonts w:eastAsia="MS Mincho"/>
          <w:sz w:val="22"/>
          <w:szCs w:val="22"/>
          <w:lang w:val="es-ES"/>
        </w:rPr>
        <w:t xml:space="preserve">: </w:t>
      </w:r>
    </w:p>
    <w:p w14:paraId="2BADFC4E" w14:textId="77777777" w:rsidR="002F5E61" w:rsidRPr="00B778D3" w:rsidRDefault="002F5E61" w:rsidP="00A1194B">
      <w:pPr>
        <w:ind w:firstLine="720"/>
        <w:jc w:val="both"/>
        <w:rPr>
          <w:rFonts w:eastAsia="MS Mincho"/>
          <w:sz w:val="22"/>
          <w:szCs w:val="22"/>
          <w:lang w:val="es-ES"/>
        </w:rPr>
      </w:pPr>
    </w:p>
    <w:p w14:paraId="0C464C50" w14:textId="09FF1DE6" w:rsidR="007744C5" w:rsidRPr="00B778D3" w:rsidRDefault="007744C5" w:rsidP="00A1194B">
      <w:pPr>
        <w:pStyle w:val="ListParagraph"/>
        <w:numPr>
          <w:ilvl w:val="0"/>
          <w:numId w:val="1"/>
        </w:numPr>
        <w:spacing w:after="0" w:line="240" w:lineRule="auto"/>
        <w:jc w:val="both"/>
        <w:rPr>
          <w:rFonts w:ascii="Times New Roman" w:eastAsia="MS Mincho" w:hAnsi="Times New Roman" w:cs="Times New Roman"/>
          <w:lang w:val="es-ES"/>
        </w:rPr>
      </w:pPr>
      <w:r w:rsidRPr="00B778D3">
        <w:rPr>
          <w:rFonts w:ascii="Times New Roman" w:eastAsia="MS Mincho" w:hAnsi="Times New Roman" w:cs="Times New Roman"/>
          <w:lang w:val="es-ES"/>
        </w:rPr>
        <w:t>La</w:t>
      </w:r>
      <w:r w:rsidR="00570FDF" w:rsidRPr="00B778D3">
        <w:rPr>
          <w:rFonts w:ascii="Times New Roman" w:eastAsia="MS Mincho" w:hAnsi="Times New Roman" w:cs="Times New Roman"/>
          <w:lang w:val="es-ES"/>
        </w:rPr>
        <w:t xml:space="preserve"> </w:t>
      </w:r>
      <w:r w:rsidR="00F9432A" w:rsidRPr="00B778D3">
        <w:rPr>
          <w:rFonts w:ascii="Times New Roman" w:eastAsia="MS Mincho" w:hAnsi="Times New Roman" w:cs="Times New Roman"/>
          <w:lang w:val="es-ES"/>
        </w:rPr>
        <w:t>administración evaluación</w:t>
      </w:r>
      <w:r w:rsidR="00BA7B43" w:rsidRPr="00B778D3">
        <w:rPr>
          <w:rFonts w:ascii="Times New Roman" w:eastAsia="MS Mincho" w:hAnsi="Times New Roman" w:cs="Times New Roman"/>
          <w:lang w:val="es-ES"/>
        </w:rPr>
        <w:t xml:space="preserve"> y supervisión </w:t>
      </w:r>
      <w:r w:rsidRPr="00B778D3">
        <w:rPr>
          <w:rFonts w:ascii="Times New Roman" w:eastAsia="MS Mincho" w:hAnsi="Times New Roman" w:cs="Times New Roman"/>
          <w:lang w:val="es-ES"/>
        </w:rPr>
        <w:t>de las</w:t>
      </w:r>
      <w:r w:rsidR="00BA7B43" w:rsidRPr="00B778D3">
        <w:rPr>
          <w:rFonts w:ascii="Times New Roman" w:eastAsia="MS Mincho" w:hAnsi="Times New Roman" w:cs="Times New Roman"/>
          <w:lang w:val="es-ES"/>
        </w:rPr>
        <w:t xml:space="preserve"> actividades de cooperación solidaria establecidas en el marco del Plan Estratégico y sus Programas</w:t>
      </w:r>
      <w:r w:rsidR="00952BFE" w:rsidRPr="00B778D3">
        <w:rPr>
          <w:rFonts w:ascii="Times New Roman" w:eastAsia="MS Mincho" w:hAnsi="Times New Roman" w:cs="Times New Roman"/>
          <w:lang w:val="es-ES"/>
        </w:rPr>
        <w:t xml:space="preserve">; </w:t>
      </w:r>
    </w:p>
    <w:p w14:paraId="5DD9F586" w14:textId="2E8D2F75" w:rsidR="007744C5" w:rsidRPr="00B778D3" w:rsidRDefault="00952BFE" w:rsidP="00A1194B">
      <w:pPr>
        <w:pStyle w:val="ListParagraph"/>
        <w:numPr>
          <w:ilvl w:val="0"/>
          <w:numId w:val="3"/>
        </w:numPr>
        <w:spacing w:after="0" w:line="240" w:lineRule="auto"/>
        <w:jc w:val="both"/>
        <w:rPr>
          <w:rFonts w:ascii="Times New Roman" w:eastAsia="MS Mincho" w:hAnsi="Times New Roman" w:cs="Times New Roman"/>
          <w:lang w:val="es-ES"/>
        </w:rPr>
      </w:pPr>
      <w:r w:rsidRPr="00B778D3">
        <w:rPr>
          <w:rFonts w:ascii="Times New Roman" w:eastAsia="MS Mincho" w:hAnsi="Times New Roman" w:cs="Times New Roman"/>
          <w:lang w:val="es-ES"/>
        </w:rPr>
        <w:t>el establecimiento de relaciones de cooperación con Observadores Permanentes, otros Estados y organizaciones nacionales e internacionales, en materia de actividades de cooperación solidaria para el desarrollo</w:t>
      </w:r>
      <w:r w:rsidR="00F9432A" w:rsidRPr="00B778D3">
        <w:rPr>
          <w:rFonts w:ascii="Times New Roman" w:eastAsia="MS Mincho" w:hAnsi="Times New Roman" w:cs="Times New Roman"/>
          <w:lang w:val="es-ES"/>
        </w:rPr>
        <w:t xml:space="preserve"> y</w:t>
      </w:r>
    </w:p>
    <w:p w14:paraId="3F0B0692" w14:textId="56935BBB" w:rsidR="00570FDF" w:rsidRPr="00B778D3" w:rsidRDefault="005A0A83" w:rsidP="00F826DD">
      <w:pPr>
        <w:pStyle w:val="ListParagraph"/>
        <w:numPr>
          <w:ilvl w:val="0"/>
          <w:numId w:val="3"/>
        </w:numPr>
        <w:spacing w:after="0" w:line="240" w:lineRule="auto"/>
        <w:jc w:val="both"/>
        <w:rPr>
          <w:rFonts w:ascii="Times New Roman" w:eastAsia="MS Mincho" w:hAnsi="Times New Roman" w:cs="Times New Roman"/>
          <w:lang w:val="es-ES"/>
        </w:rPr>
      </w:pPr>
      <w:r>
        <w:rPr>
          <w:rFonts w:ascii="Times New Roman" w:eastAsia="MS Mincho" w:hAnsi="Times New Roman" w:cs="Times New Roman"/>
          <w:lang w:val="es-ES"/>
        </w:rPr>
        <w:t>L</w:t>
      </w:r>
      <w:r w:rsidR="00F9432A" w:rsidRPr="00B778D3">
        <w:rPr>
          <w:rFonts w:ascii="Times New Roman" w:eastAsia="MS Mincho" w:hAnsi="Times New Roman" w:cs="Times New Roman"/>
          <w:lang w:val="es-ES"/>
        </w:rPr>
        <w:t>a aprobación del método para la ejecución de las actividades de cooperación solidaria y determinar su nivel de financiamiento, procurando que los recursos de cooperación que se pongan a disposición de la AICD se utilicen para atender las necesidades más urgentes de los Estados Miembros, particularmente aquellos con economías más pequeñas y los de menor desarrollo relativo.</w:t>
      </w:r>
    </w:p>
    <w:p w14:paraId="692C7104" w14:textId="77777777" w:rsidR="00D769CA" w:rsidRPr="00B778D3" w:rsidRDefault="00D769CA" w:rsidP="00D769CA">
      <w:pPr>
        <w:spacing w:line="360" w:lineRule="auto"/>
        <w:jc w:val="both"/>
        <w:rPr>
          <w:rFonts w:eastAsia="MS Mincho"/>
          <w:sz w:val="22"/>
          <w:szCs w:val="22"/>
          <w:lang w:val="es-ES"/>
        </w:rPr>
      </w:pPr>
    </w:p>
    <w:p w14:paraId="3EE72E5C" w14:textId="77777777" w:rsidR="00203AF6" w:rsidRPr="00B778D3" w:rsidRDefault="00203AF6" w:rsidP="00A00BC9">
      <w:pPr>
        <w:spacing w:line="360" w:lineRule="auto"/>
        <w:ind w:firstLine="720"/>
        <w:jc w:val="both"/>
        <w:rPr>
          <w:b/>
          <w:bCs/>
          <w:sz w:val="22"/>
          <w:szCs w:val="22"/>
          <w:lang w:val="es"/>
        </w:rPr>
      </w:pPr>
      <w:r w:rsidRPr="00B778D3">
        <w:rPr>
          <w:b/>
          <w:bCs/>
          <w:sz w:val="22"/>
          <w:szCs w:val="22"/>
          <w:lang w:val="es"/>
        </w:rPr>
        <w:t>Funciones de la Junta Directiva de la AICD:</w:t>
      </w:r>
    </w:p>
    <w:p w14:paraId="45EA58A9" w14:textId="77777777" w:rsidR="00203AF6" w:rsidRPr="00B778D3" w:rsidRDefault="00203AF6" w:rsidP="00203AF6">
      <w:pPr>
        <w:jc w:val="both"/>
        <w:rPr>
          <w:sz w:val="22"/>
          <w:szCs w:val="22"/>
          <w:lang w:val="es"/>
        </w:rPr>
      </w:pPr>
      <w:r w:rsidRPr="00B778D3">
        <w:rPr>
          <w:sz w:val="22"/>
          <w:szCs w:val="22"/>
          <w:lang w:val="es"/>
        </w:rPr>
        <w:tab/>
        <w:t>La Junta Directiva es el órgano representativo de los Estados miembros, destinado a promover una mayor eficiencia en la administración de las actividades de cooperación solidaria para el desarrollo y fortalecer la capacidad de la Organización para beneficiarse de conocimientos especializados en materia de cooperación para el desarrollo, además de captar el apoyo técnico y otros recursos de los Estados Miembros y de otros Estados y organizaciones de los sectores público y privado.</w:t>
      </w:r>
    </w:p>
    <w:p w14:paraId="4A58320C" w14:textId="77777777" w:rsidR="00203AF6" w:rsidRPr="00B778D3" w:rsidRDefault="00203AF6" w:rsidP="00203AF6">
      <w:pPr>
        <w:spacing w:line="360" w:lineRule="auto"/>
        <w:jc w:val="both"/>
        <w:rPr>
          <w:sz w:val="22"/>
          <w:szCs w:val="22"/>
          <w:lang w:val="es"/>
        </w:rPr>
      </w:pPr>
      <w:r w:rsidRPr="00B778D3">
        <w:rPr>
          <w:sz w:val="22"/>
          <w:szCs w:val="22"/>
          <w:lang w:val="es"/>
        </w:rPr>
        <w:lastRenderedPageBreak/>
        <w:tab/>
      </w:r>
    </w:p>
    <w:p w14:paraId="78E925FA" w14:textId="77777777" w:rsidR="00203AF6" w:rsidRPr="00B778D3" w:rsidRDefault="00203AF6" w:rsidP="00D769CA">
      <w:pPr>
        <w:spacing w:line="360" w:lineRule="auto"/>
        <w:jc w:val="both"/>
        <w:rPr>
          <w:rFonts w:eastAsia="MS Mincho"/>
          <w:sz w:val="22"/>
          <w:szCs w:val="22"/>
          <w:lang w:val="es"/>
        </w:rPr>
      </w:pPr>
    </w:p>
    <w:p w14:paraId="21B45F3A" w14:textId="77777777" w:rsidR="00203AF6" w:rsidRPr="00B778D3" w:rsidRDefault="00203AF6" w:rsidP="00D769CA">
      <w:pPr>
        <w:spacing w:line="360" w:lineRule="auto"/>
        <w:jc w:val="both"/>
        <w:rPr>
          <w:rFonts w:eastAsia="MS Mincho"/>
          <w:sz w:val="22"/>
          <w:szCs w:val="22"/>
          <w:lang w:val="es-ES"/>
        </w:rPr>
      </w:pPr>
    </w:p>
    <w:p w14:paraId="21750C8A" w14:textId="77777777" w:rsidR="00203AF6" w:rsidRPr="00B778D3" w:rsidRDefault="00203AF6" w:rsidP="00D769CA">
      <w:pPr>
        <w:spacing w:line="360" w:lineRule="auto"/>
        <w:jc w:val="both"/>
        <w:rPr>
          <w:rFonts w:eastAsia="MS Mincho"/>
          <w:sz w:val="22"/>
          <w:szCs w:val="22"/>
          <w:lang w:val="es-ES"/>
        </w:rPr>
      </w:pPr>
    </w:p>
    <w:p w14:paraId="125AC293" w14:textId="77777777" w:rsidR="00203AF6" w:rsidRPr="00B778D3" w:rsidRDefault="00203AF6" w:rsidP="00D769CA">
      <w:pPr>
        <w:spacing w:line="360" w:lineRule="auto"/>
        <w:jc w:val="both"/>
        <w:rPr>
          <w:rFonts w:eastAsia="MS Mincho"/>
          <w:sz w:val="22"/>
          <w:szCs w:val="22"/>
          <w:lang w:val="es-ES"/>
        </w:rPr>
      </w:pPr>
    </w:p>
    <w:p w14:paraId="35E8C229" w14:textId="55087290" w:rsidR="000262B5" w:rsidRPr="00B778D3" w:rsidRDefault="00D769CA" w:rsidP="00257F23">
      <w:pPr>
        <w:pStyle w:val="ListParagraph"/>
        <w:numPr>
          <w:ilvl w:val="0"/>
          <w:numId w:val="8"/>
        </w:numPr>
        <w:spacing w:after="0" w:line="240" w:lineRule="auto"/>
        <w:jc w:val="both"/>
        <w:rPr>
          <w:rFonts w:ascii="Times New Roman" w:hAnsi="Times New Roman" w:cs="Times New Roman"/>
          <w:b/>
          <w:bCs/>
          <w:lang w:val="es-MX"/>
        </w:rPr>
      </w:pPr>
      <w:r w:rsidRPr="00B778D3">
        <w:rPr>
          <w:rFonts w:ascii="Times New Roman" w:hAnsi="Times New Roman" w:cs="Times New Roman"/>
          <w:b/>
          <w:bCs/>
          <w:lang w:val="es-MX"/>
        </w:rPr>
        <w:t>Actividades realizadas durante el periodo 202</w:t>
      </w:r>
      <w:r w:rsidR="003453CE" w:rsidRPr="00B778D3">
        <w:rPr>
          <w:rFonts w:ascii="Times New Roman" w:hAnsi="Times New Roman" w:cs="Times New Roman"/>
          <w:b/>
          <w:bCs/>
          <w:lang w:val="es-MX"/>
        </w:rPr>
        <w:t>2</w:t>
      </w:r>
      <w:r w:rsidRPr="00B778D3">
        <w:rPr>
          <w:rFonts w:ascii="Times New Roman" w:hAnsi="Times New Roman" w:cs="Times New Roman"/>
          <w:b/>
          <w:bCs/>
          <w:lang w:val="es-MX"/>
        </w:rPr>
        <w:t>-202</w:t>
      </w:r>
      <w:r w:rsidR="003453CE" w:rsidRPr="00B778D3">
        <w:rPr>
          <w:rFonts w:ascii="Times New Roman" w:hAnsi="Times New Roman" w:cs="Times New Roman"/>
          <w:b/>
          <w:bCs/>
          <w:lang w:val="es-MX"/>
        </w:rPr>
        <w:t>3</w:t>
      </w:r>
      <w:r w:rsidRPr="00B778D3">
        <w:rPr>
          <w:rFonts w:ascii="Times New Roman" w:hAnsi="Times New Roman" w:cs="Times New Roman"/>
          <w:b/>
          <w:bCs/>
          <w:lang w:val="es-MX"/>
        </w:rPr>
        <w:t>:</w:t>
      </w:r>
    </w:p>
    <w:p w14:paraId="4CBBC3A8" w14:textId="6DEACFD9" w:rsidR="00054750" w:rsidRPr="00B778D3" w:rsidRDefault="00FA6C49" w:rsidP="00257F23">
      <w:pPr>
        <w:ind w:firstLine="720"/>
        <w:jc w:val="both"/>
        <w:rPr>
          <w:rFonts w:eastAsia="MS Mincho"/>
          <w:sz w:val="22"/>
          <w:szCs w:val="22"/>
          <w:lang w:val="es-ES"/>
        </w:rPr>
      </w:pPr>
      <w:r w:rsidRPr="00B778D3">
        <w:rPr>
          <w:rFonts w:eastAsia="MS Mincho"/>
          <w:sz w:val="22"/>
          <w:szCs w:val="22"/>
          <w:lang w:val="es-ES"/>
        </w:rPr>
        <w:t xml:space="preserve">La Junta Directiva de la AICD </w:t>
      </w:r>
      <w:r w:rsidR="00D6784F" w:rsidRPr="00B778D3">
        <w:rPr>
          <w:rFonts w:eastAsia="MS Mincho"/>
          <w:sz w:val="22"/>
          <w:szCs w:val="22"/>
          <w:lang w:val="es-ES"/>
        </w:rPr>
        <w:t xml:space="preserve">en el curso de este </w:t>
      </w:r>
      <w:r w:rsidR="00EF3CA8" w:rsidRPr="00B778D3">
        <w:rPr>
          <w:rFonts w:eastAsia="MS Mincho"/>
          <w:sz w:val="22"/>
          <w:szCs w:val="22"/>
          <w:lang w:val="es-ES"/>
        </w:rPr>
        <w:t xml:space="preserve">año </w:t>
      </w:r>
      <w:r w:rsidRPr="00B778D3">
        <w:rPr>
          <w:rFonts w:eastAsia="MS Mincho"/>
          <w:sz w:val="22"/>
          <w:szCs w:val="22"/>
          <w:lang w:val="es-ES"/>
        </w:rPr>
        <w:t xml:space="preserve">celebró </w:t>
      </w:r>
      <w:r w:rsidR="00B93009" w:rsidRPr="00B778D3">
        <w:rPr>
          <w:rFonts w:eastAsia="MS Mincho"/>
          <w:sz w:val="22"/>
          <w:szCs w:val="22"/>
          <w:lang w:val="es-ES"/>
        </w:rPr>
        <w:t>dos</w:t>
      </w:r>
      <w:r w:rsidRPr="00B778D3">
        <w:rPr>
          <w:rFonts w:eastAsia="MS Mincho"/>
          <w:sz w:val="22"/>
          <w:szCs w:val="22"/>
          <w:lang w:val="es-ES"/>
        </w:rPr>
        <w:t xml:space="preserve"> reuniones formales</w:t>
      </w:r>
      <w:r w:rsidR="00EF3CA8" w:rsidRPr="00B778D3">
        <w:rPr>
          <w:rFonts w:eastAsia="MS Mincho"/>
          <w:sz w:val="22"/>
          <w:szCs w:val="22"/>
          <w:lang w:val="es-ES"/>
        </w:rPr>
        <w:t xml:space="preserve"> </w:t>
      </w:r>
      <w:r w:rsidRPr="00B778D3">
        <w:rPr>
          <w:rFonts w:eastAsia="MS Mincho"/>
          <w:sz w:val="22"/>
          <w:szCs w:val="22"/>
          <w:lang w:val="es-ES"/>
        </w:rPr>
        <w:t xml:space="preserve">y una </w:t>
      </w:r>
      <w:r w:rsidR="006170F4" w:rsidRPr="00B778D3">
        <w:rPr>
          <w:rFonts w:eastAsia="MS Mincho"/>
          <w:sz w:val="22"/>
          <w:szCs w:val="22"/>
          <w:lang w:val="es-ES"/>
        </w:rPr>
        <w:t>reunión</w:t>
      </w:r>
      <w:r w:rsidRPr="00B778D3">
        <w:rPr>
          <w:rFonts w:eastAsia="MS Mincho"/>
          <w:sz w:val="22"/>
          <w:szCs w:val="22"/>
          <w:lang w:val="es-ES"/>
        </w:rPr>
        <w:t xml:space="preserve"> informal. </w:t>
      </w:r>
      <w:r w:rsidR="00DA7CB3" w:rsidRPr="00B778D3">
        <w:rPr>
          <w:rFonts w:eastAsia="MS Mincho"/>
          <w:sz w:val="22"/>
          <w:szCs w:val="22"/>
          <w:lang w:val="es-ES"/>
        </w:rPr>
        <w:t xml:space="preserve"> </w:t>
      </w:r>
      <w:r w:rsidRPr="00B778D3">
        <w:rPr>
          <w:rFonts w:eastAsia="MS Mincho"/>
          <w:sz w:val="22"/>
          <w:szCs w:val="22"/>
          <w:lang w:val="es-ES"/>
        </w:rPr>
        <w:t xml:space="preserve">Entre los principales temas abordados y decisiones tomadas cabe </w:t>
      </w:r>
      <w:r w:rsidR="0031343C" w:rsidRPr="00B778D3">
        <w:rPr>
          <w:rFonts w:eastAsia="MS Mincho"/>
          <w:sz w:val="22"/>
          <w:szCs w:val="22"/>
          <w:lang w:val="es-ES"/>
        </w:rPr>
        <w:t>mencionar los</w:t>
      </w:r>
      <w:r w:rsidRPr="00B778D3">
        <w:rPr>
          <w:rFonts w:eastAsia="MS Mincho"/>
          <w:sz w:val="22"/>
          <w:szCs w:val="22"/>
          <w:lang w:val="es-ES"/>
        </w:rPr>
        <w:t xml:space="preserve"> siguientes:</w:t>
      </w:r>
    </w:p>
    <w:p w14:paraId="7BC388ED" w14:textId="77777777" w:rsidR="00054750" w:rsidRPr="00B778D3" w:rsidRDefault="00054750" w:rsidP="00A80E5A">
      <w:pPr>
        <w:spacing w:line="360" w:lineRule="auto"/>
        <w:jc w:val="both"/>
        <w:rPr>
          <w:b/>
          <w:bCs/>
          <w:sz w:val="22"/>
          <w:szCs w:val="22"/>
          <w:lang w:val="es-MX"/>
        </w:rPr>
      </w:pPr>
    </w:p>
    <w:p w14:paraId="0CFC11A5" w14:textId="30A12C88" w:rsidR="000262B5" w:rsidRPr="00B778D3" w:rsidRDefault="004A413B" w:rsidP="00F17EE3">
      <w:pPr>
        <w:pStyle w:val="ListParagraph"/>
        <w:numPr>
          <w:ilvl w:val="0"/>
          <w:numId w:val="8"/>
        </w:numPr>
        <w:spacing w:after="0" w:line="240" w:lineRule="auto"/>
        <w:jc w:val="both"/>
        <w:rPr>
          <w:rFonts w:ascii="Times New Roman" w:hAnsi="Times New Roman" w:cs="Times New Roman"/>
          <w:lang w:val="es"/>
        </w:rPr>
      </w:pPr>
      <w:r w:rsidRPr="00B778D3">
        <w:rPr>
          <w:rFonts w:ascii="Times New Roman" w:hAnsi="Times New Roman" w:cs="Times New Roman"/>
          <w:b/>
          <w:bCs/>
          <w:lang w:val="es-MX"/>
        </w:rPr>
        <w:t>Plan</w:t>
      </w:r>
      <w:r w:rsidR="00393CD8" w:rsidRPr="00B778D3">
        <w:rPr>
          <w:rFonts w:ascii="Times New Roman" w:hAnsi="Times New Roman" w:cs="Times New Roman"/>
          <w:b/>
          <w:bCs/>
          <w:lang w:val="es-MX"/>
        </w:rPr>
        <w:t xml:space="preserve"> de Trabajo 2023-2024</w:t>
      </w:r>
      <w:r w:rsidR="00D769CA" w:rsidRPr="00B778D3">
        <w:rPr>
          <w:rFonts w:ascii="Times New Roman" w:hAnsi="Times New Roman" w:cs="Times New Roman"/>
          <w:b/>
          <w:bCs/>
          <w:lang w:val="es-MX"/>
        </w:rPr>
        <w:t>:</w:t>
      </w:r>
      <w:r w:rsidR="000262B5" w:rsidRPr="00B778D3">
        <w:rPr>
          <w:rFonts w:ascii="Times New Roman" w:hAnsi="Times New Roman" w:cs="Times New Roman"/>
          <w:b/>
          <w:bCs/>
          <w:lang w:val="es-MX"/>
        </w:rPr>
        <w:t xml:space="preserve"> </w:t>
      </w:r>
    </w:p>
    <w:p w14:paraId="20AED80D" w14:textId="544112F1" w:rsidR="006034D4" w:rsidRPr="00B778D3" w:rsidRDefault="00B90014" w:rsidP="00F17EE3">
      <w:pPr>
        <w:ind w:firstLine="720"/>
        <w:jc w:val="both"/>
        <w:rPr>
          <w:rFonts w:eastAsia="MS Mincho"/>
          <w:sz w:val="22"/>
          <w:szCs w:val="22"/>
          <w:lang w:val="es"/>
        </w:rPr>
      </w:pPr>
      <w:r w:rsidRPr="00B778D3">
        <w:rPr>
          <w:rFonts w:eastAsia="MS Mincho"/>
          <w:sz w:val="22"/>
          <w:szCs w:val="22"/>
          <w:lang w:val="es-ES"/>
        </w:rPr>
        <w:t xml:space="preserve">El </w:t>
      </w:r>
      <w:r w:rsidR="00630DC0" w:rsidRPr="00B778D3">
        <w:rPr>
          <w:rFonts w:eastAsia="MS Mincho"/>
          <w:sz w:val="22"/>
          <w:szCs w:val="22"/>
          <w:lang w:val="es-ES"/>
        </w:rPr>
        <w:t xml:space="preserve">Plan de Trabajo 2023-2024, el cual </w:t>
      </w:r>
      <w:r w:rsidR="00BD1A87" w:rsidRPr="00B778D3">
        <w:rPr>
          <w:rFonts w:eastAsia="MS Mincho"/>
          <w:sz w:val="22"/>
          <w:szCs w:val="22"/>
          <w:lang w:val="es-ES"/>
        </w:rPr>
        <w:t>constituye</w:t>
      </w:r>
      <w:r w:rsidR="00630DC0" w:rsidRPr="00B778D3">
        <w:rPr>
          <w:rFonts w:eastAsia="MS Mincho"/>
          <w:sz w:val="22"/>
          <w:szCs w:val="22"/>
          <w:lang w:val="es-ES"/>
        </w:rPr>
        <w:t xml:space="preserve"> </w:t>
      </w:r>
      <w:r w:rsidR="00BD1A87" w:rsidRPr="00B778D3">
        <w:rPr>
          <w:rFonts w:eastAsia="MS Mincho"/>
          <w:sz w:val="22"/>
          <w:szCs w:val="22"/>
          <w:lang w:val="es-ES"/>
        </w:rPr>
        <w:t>una</w:t>
      </w:r>
      <w:r w:rsidR="00630DC0" w:rsidRPr="00B778D3">
        <w:rPr>
          <w:rFonts w:eastAsia="MS Mincho"/>
          <w:sz w:val="22"/>
          <w:szCs w:val="22"/>
          <w:lang w:val="es-ES"/>
        </w:rPr>
        <w:t xml:space="preserve"> guía para la implementación de los mandatos encomendados a la Junta Directiva (documento: (AICD/JD/doc-205/23 rev.1)</w:t>
      </w:r>
      <w:r w:rsidR="006034D4" w:rsidRPr="00B778D3">
        <w:rPr>
          <w:rFonts w:eastAsia="MS Mincho"/>
          <w:sz w:val="22"/>
          <w:szCs w:val="22"/>
          <w:lang w:val="es-ES"/>
        </w:rPr>
        <w:t xml:space="preserve"> - </w:t>
      </w:r>
      <w:hyperlink r:id="rId10" w:history="1">
        <w:r w:rsidR="00FD01AD" w:rsidRPr="00FD01AD">
          <w:rPr>
            <w:rStyle w:val="Hyperlink"/>
            <w:sz w:val="22"/>
            <w:szCs w:val="22"/>
            <w:lang w:val="es-419" w:eastAsia="es-ES"/>
          </w:rPr>
          <w:t>Españo</w:t>
        </w:r>
        <w:r w:rsidR="00FD01AD" w:rsidRPr="00B778D3">
          <w:rPr>
            <w:rStyle w:val="Hyperlink"/>
            <w:sz w:val="22"/>
            <w:szCs w:val="22"/>
            <w:lang w:val="es-419" w:eastAsia="es-ES"/>
          </w:rPr>
          <w:t>l</w:t>
        </w:r>
      </w:hyperlink>
      <w:r w:rsidR="00466CF1" w:rsidRPr="00B778D3">
        <w:rPr>
          <w:color w:val="000000"/>
          <w:sz w:val="22"/>
          <w:szCs w:val="22"/>
          <w:shd w:val="clear" w:color="auto" w:fill="FFFFFF"/>
          <w:lang w:val="es-US"/>
        </w:rPr>
        <w:t xml:space="preserve"> </w:t>
      </w:r>
      <w:r w:rsidR="001A4CBF" w:rsidRPr="00B778D3">
        <w:rPr>
          <w:rFonts w:eastAsia="MS Mincho"/>
          <w:sz w:val="22"/>
          <w:szCs w:val="22"/>
          <w:lang w:val="es-ES"/>
        </w:rPr>
        <w:t xml:space="preserve">- </w:t>
      </w:r>
      <w:hyperlink r:id="rId11" w:history="1">
        <w:r w:rsidR="00466CF1" w:rsidRPr="00B778D3">
          <w:rPr>
            <w:color w:val="0000FF"/>
            <w:sz w:val="22"/>
            <w:szCs w:val="22"/>
            <w:u w:val="single"/>
            <w:shd w:val="clear" w:color="auto" w:fill="FFFFFF"/>
            <w:lang w:val="es-US"/>
          </w:rPr>
          <w:t>English</w:t>
        </w:r>
      </w:hyperlink>
      <w:r w:rsidR="001A4CBF" w:rsidRPr="00B778D3">
        <w:rPr>
          <w:sz w:val="22"/>
          <w:szCs w:val="22"/>
          <w:lang w:val="es-419" w:eastAsia="es-ES"/>
        </w:rPr>
        <w:t>)</w:t>
      </w:r>
    </w:p>
    <w:p w14:paraId="7C17E60F" w14:textId="77777777" w:rsidR="006034D4" w:rsidRPr="00B778D3" w:rsidRDefault="006034D4" w:rsidP="00FE51F3">
      <w:pPr>
        <w:tabs>
          <w:tab w:val="left" w:pos="1440"/>
        </w:tabs>
        <w:ind w:left="1080"/>
        <w:jc w:val="both"/>
        <w:rPr>
          <w:sz w:val="22"/>
          <w:szCs w:val="22"/>
          <w:lang w:val="es-US"/>
        </w:rPr>
      </w:pPr>
    </w:p>
    <w:p w14:paraId="2C54AEFB" w14:textId="7A5FB863" w:rsidR="008D67C8" w:rsidRPr="00B778D3" w:rsidRDefault="00833CF2" w:rsidP="001A4CBF">
      <w:pPr>
        <w:pStyle w:val="ListParagraph"/>
        <w:numPr>
          <w:ilvl w:val="0"/>
          <w:numId w:val="8"/>
        </w:numPr>
        <w:spacing w:line="240" w:lineRule="auto"/>
        <w:jc w:val="both"/>
        <w:rPr>
          <w:rFonts w:ascii="Times New Roman" w:hAnsi="Times New Roman" w:cs="Times New Roman"/>
          <w:b/>
          <w:bCs/>
          <w:lang w:val="es-MX"/>
        </w:rPr>
      </w:pPr>
      <w:r w:rsidRPr="00B778D3">
        <w:rPr>
          <w:rFonts w:ascii="Times New Roman" w:hAnsi="Times New Roman" w:cs="Times New Roman"/>
          <w:b/>
          <w:bCs/>
          <w:lang w:val="es-MX"/>
        </w:rPr>
        <w:t>Extensión de la duración de</w:t>
      </w:r>
      <w:r w:rsidR="002673E8" w:rsidRPr="00B778D3">
        <w:rPr>
          <w:rFonts w:ascii="Times New Roman" w:hAnsi="Times New Roman" w:cs="Times New Roman"/>
          <w:b/>
          <w:bCs/>
          <w:lang w:val="es-MX"/>
        </w:rPr>
        <w:t xml:space="preserve"> los </w:t>
      </w:r>
      <w:r w:rsidRPr="00B778D3">
        <w:rPr>
          <w:rFonts w:ascii="Times New Roman" w:hAnsi="Times New Roman" w:cs="Times New Roman"/>
          <w:b/>
          <w:bCs/>
          <w:lang w:val="es-MX"/>
        </w:rPr>
        <w:t>trabajo</w:t>
      </w:r>
      <w:r w:rsidR="00100537" w:rsidRPr="00B778D3">
        <w:rPr>
          <w:rFonts w:ascii="Times New Roman" w:hAnsi="Times New Roman" w:cs="Times New Roman"/>
          <w:b/>
          <w:bCs/>
          <w:lang w:val="es-MX"/>
        </w:rPr>
        <w:t>s</w:t>
      </w:r>
      <w:r w:rsidRPr="00B778D3">
        <w:rPr>
          <w:rFonts w:ascii="Times New Roman" w:hAnsi="Times New Roman" w:cs="Times New Roman"/>
          <w:b/>
          <w:bCs/>
          <w:lang w:val="es-MX"/>
        </w:rPr>
        <w:t xml:space="preserve"> encomendados a los tres Grupos de Trabajo de la </w:t>
      </w:r>
      <w:r w:rsidR="009E4FE6" w:rsidRPr="00B778D3">
        <w:rPr>
          <w:rFonts w:ascii="Times New Roman" w:hAnsi="Times New Roman" w:cs="Times New Roman"/>
          <w:b/>
          <w:bCs/>
          <w:lang w:val="es-MX"/>
        </w:rPr>
        <w:t xml:space="preserve">Junta Directiva de la </w:t>
      </w:r>
      <w:r w:rsidRPr="00B778D3">
        <w:rPr>
          <w:rFonts w:ascii="Times New Roman" w:hAnsi="Times New Roman" w:cs="Times New Roman"/>
          <w:b/>
          <w:bCs/>
          <w:lang w:val="es-MX"/>
        </w:rPr>
        <w:t xml:space="preserve">AICD </w:t>
      </w:r>
      <w:r w:rsidR="00E04B08" w:rsidRPr="00B778D3">
        <w:rPr>
          <w:rFonts w:ascii="Times New Roman" w:hAnsi="Times New Roman" w:cs="Times New Roman"/>
          <w:b/>
          <w:bCs/>
          <w:lang w:val="es-MX"/>
        </w:rPr>
        <w:t>por</w:t>
      </w:r>
      <w:r w:rsidRPr="00B778D3">
        <w:rPr>
          <w:rFonts w:ascii="Times New Roman" w:hAnsi="Times New Roman" w:cs="Times New Roman"/>
          <w:b/>
          <w:bCs/>
          <w:lang w:val="es-MX"/>
        </w:rPr>
        <w:t xml:space="preserve"> el periodo actual:</w:t>
      </w:r>
    </w:p>
    <w:p w14:paraId="1D43330F" w14:textId="66CFF7D0" w:rsidR="00833CF2" w:rsidRPr="00B778D3" w:rsidRDefault="00DC4E5F" w:rsidP="00F17EE3">
      <w:pPr>
        <w:ind w:firstLine="720"/>
        <w:jc w:val="both"/>
        <w:rPr>
          <w:rFonts w:eastAsia="MS Mincho"/>
          <w:sz w:val="22"/>
          <w:szCs w:val="22"/>
          <w:lang w:val="es-ES"/>
        </w:rPr>
      </w:pPr>
      <w:r w:rsidRPr="00B778D3">
        <w:rPr>
          <w:rFonts w:eastAsia="MS Mincho"/>
          <w:sz w:val="22"/>
          <w:szCs w:val="22"/>
          <w:lang w:val="es-ES"/>
        </w:rPr>
        <w:t>La Junta Directiva</w:t>
      </w:r>
      <w:r w:rsidR="008E2ACF" w:rsidRPr="00B778D3">
        <w:rPr>
          <w:rFonts w:eastAsia="MS Mincho"/>
          <w:sz w:val="22"/>
          <w:szCs w:val="22"/>
          <w:lang w:val="es-ES"/>
        </w:rPr>
        <w:t xml:space="preserve"> tom</w:t>
      </w:r>
      <w:r w:rsidR="001F688C" w:rsidRPr="00B778D3">
        <w:rPr>
          <w:rFonts w:eastAsia="MS Mincho"/>
          <w:sz w:val="22"/>
          <w:szCs w:val="22"/>
          <w:lang w:val="es-ES"/>
        </w:rPr>
        <w:t>ó</w:t>
      </w:r>
      <w:r w:rsidR="008E2ACF" w:rsidRPr="00B778D3">
        <w:rPr>
          <w:rFonts w:eastAsia="MS Mincho"/>
          <w:sz w:val="22"/>
          <w:szCs w:val="22"/>
          <w:lang w:val="es-ES"/>
        </w:rPr>
        <w:t xml:space="preserve"> la </w:t>
      </w:r>
      <w:r w:rsidR="0042750E" w:rsidRPr="00B778D3">
        <w:rPr>
          <w:rFonts w:eastAsia="MS Mincho"/>
          <w:sz w:val="22"/>
          <w:szCs w:val="22"/>
          <w:lang w:val="es-ES"/>
        </w:rPr>
        <w:t>decisión</w:t>
      </w:r>
      <w:r w:rsidR="001E4D57" w:rsidRPr="00B778D3">
        <w:rPr>
          <w:rFonts w:eastAsia="MS Mincho"/>
          <w:sz w:val="22"/>
          <w:szCs w:val="22"/>
          <w:lang w:val="es-ES"/>
        </w:rPr>
        <w:t xml:space="preserve"> de ext</w:t>
      </w:r>
      <w:r w:rsidR="0045012C" w:rsidRPr="00B778D3">
        <w:rPr>
          <w:rFonts w:eastAsia="MS Mincho"/>
          <w:sz w:val="22"/>
          <w:szCs w:val="22"/>
          <w:lang w:val="es-ES"/>
        </w:rPr>
        <w:t xml:space="preserve">ender el periodo de </w:t>
      </w:r>
      <w:r w:rsidR="0042750E" w:rsidRPr="00B778D3">
        <w:rPr>
          <w:rFonts w:eastAsia="MS Mincho"/>
          <w:sz w:val="22"/>
          <w:szCs w:val="22"/>
          <w:lang w:val="es-ES"/>
        </w:rPr>
        <w:t>Grupos</w:t>
      </w:r>
      <w:r w:rsidR="00AA41BA" w:rsidRPr="00B778D3">
        <w:rPr>
          <w:rFonts w:eastAsia="MS Mincho"/>
          <w:sz w:val="22"/>
          <w:szCs w:val="22"/>
          <w:lang w:val="es-ES"/>
        </w:rPr>
        <w:t xml:space="preserve"> de Trabajo, con el fin de particip</w:t>
      </w:r>
      <w:r w:rsidR="00F0534F" w:rsidRPr="00B778D3">
        <w:rPr>
          <w:rFonts w:eastAsia="MS Mincho"/>
          <w:sz w:val="22"/>
          <w:szCs w:val="22"/>
          <w:lang w:val="es-ES"/>
        </w:rPr>
        <w:t>en</w:t>
      </w:r>
      <w:r w:rsidR="00AA41BA" w:rsidRPr="00B778D3">
        <w:rPr>
          <w:rFonts w:eastAsia="MS Mincho"/>
          <w:sz w:val="22"/>
          <w:szCs w:val="22"/>
          <w:lang w:val="es-ES"/>
        </w:rPr>
        <w:t xml:space="preserve"> activamente en la implementación de los mandatos </w:t>
      </w:r>
      <w:r w:rsidR="00F0534F" w:rsidRPr="00B778D3">
        <w:rPr>
          <w:rFonts w:eastAsia="MS Mincho"/>
          <w:sz w:val="22"/>
          <w:szCs w:val="22"/>
          <w:lang w:val="es-ES"/>
        </w:rPr>
        <w:t xml:space="preserve">de la Asamblea General, </w:t>
      </w:r>
      <w:r w:rsidR="00EB7232" w:rsidRPr="00B778D3">
        <w:rPr>
          <w:rFonts w:eastAsia="MS Mincho"/>
          <w:sz w:val="22"/>
          <w:szCs w:val="22"/>
          <w:lang w:val="es-ES"/>
        </w:rPr>
        <w:t xml:space="preserve">relativos al tema de la cooperación, </w:t>
      </w:r>
      <w:r w:rsidR="001B5B4A" w:rsidRPr="00B778D3">
        <w:rPr>
          <w:rFonts w:eastAsia="MS Mincho"/>
          <w:sz w:val="22"/>
          <w:szCs w:val="22"/>
          <w:lang w:val="es-ES"/>
        </w:rPr>
        <w:t xml:space="preserve">en la </w:t>
      </w:r>
      <w:r w:rsidR="0087532D" w:rsidRPr="00B778D3">
        <w:rPr>
          <w:rFonts w:eastAsia="MS Mincho"/>
          <w:sz w:val="22"/>
          <w:szCs w:val="22"/>
          <w:lang w:val="es-ES"/>
        </w:rPr>
        <w:t>resolución [AG/RES. 2988 (LII-O/22)]</w:t>
      </w:r>
      <w:r w:rsidR="00224340" w:rsidRPr="00B778D3">
        <w:rPr>
          <w:rFonts w:eastAsia="MS Mincho"/>
          <w:sz w:val="22"/>
          <w:szCs w:val="22"/>
          <w:lang w:val="es-ES"/>
        </w:rPr>
        <w:t>.</w:t>
      </w:r>
    </w:p>
    <w:p w14:paraId="0FC97217" w14:textId="77777777" w:rsidR="00224340" w:rsidRPr="00B778D3" w:rsidRDefault="00224340" w:rsidP="009777C0">
      <w:pPr>
        <w:ind w:left="1440"/>
        <w:jc w:val="both"/>
        <w:rPr>
          <w:sz w:val="22"/>
          <w:szCs w:val="22"/>
          <w:lang w:val="es-US"/>
        </w:rPr>
      </w:pPr>
    </w:p>
    <w:p w14:paraId="61E2D2DF" w14:textId="6E32FEBB" w:rsidR="00E9173B" w:rsidRPr="00B778D3" w:rsidRDefault="00CC2994" w:rsidP="00257F23">
      <w:pPr>
        <w:ind w:firstLine="720"/>
        <w:jc w:val="both"/>
        <w:rPr>
          <w:rFonts w:eastAsia="MS Mincho"/>
          <w:sz w:val="22"/>
          <w:szCs w:val="22"/>
          <w:lang w:val="es-ES"/>
        </w:rPr>
      </w:pPr>
      <w:r w:rsidRPr="00B778D3">
        <w:rPr>
          <w:rFonts w:eastAsia="MS Mincho"/>
          <w:sz w:val="22"/>
          <w:szCs w:val="22"/>
          <w:lang w:val="es-ES"/>
        </w:rPr>
        <w:t xml:space="preserve">Los Grupos de Trabajo fueron establecidos en </w:t>
      </w:r>
      <w:r w:rsidR="00DF44DE" w:rsidRPr="00B778D3">
        <w:rPr>
          <w:rFonts w:eastAsia="MS Mincho"/>
          <w:sz w:val="22"/>
          <w:szCs w:val="22"/>
          <w:lang w:val="es-ES"/>
        </w:rPr>
        <w:t xml:space="preserve">Tercera Reunión Especializada del CIDI de Altas Autoridades de Cooperación, </w:t>
      </w:r>
      <w:r w:rsidR="007A264D" w:rsidRPr="00B778D3">
        <w:rPr>
          <w:rFonts w:eastAsia="MS Mincho"/>
          <w:sz w:val="22"/>
          <w:szCs w:val="22"/>
          <w:lang w:val="es-ES"/>
        </w:rPr>
        <w:t xml:space="preserve">realizada el 2 y 3 de diciembre de 2021 con el propósito de definir una dirección más estratégica en el contexto de la AICD y específicamente de </w:t>
      </w:r>
      <w:r w:rsidR="00DF44DE" w:rsidRPr="00B778D3">
        <w:rPr>
          <w:rFonts w:eastAsia="MS Mincho"/>
          <w:sz w:val="22"/>
          <w:szCs w:val="22"/>
          <w:lang w:val="es-ES"/>
        </w:rPr>
        <w:t xml:space="preserve">la Junta Directiva de la </w:t>
      </w:r>
      <w:r w:rsidR="00CB0BD3" w:rsidRPr="00B778D3">
        <w:rPr>
          <w:rFonts w:eastAsia="MS Mincho"/>
          <w:sz w:val="22"/>
          <w:szCs w:val="22"/>
          <w:lang w:val="es-ES"/>
        </w:rPr>
        <w:t>AICD</w:t>
      </w:r>
      <w:r w:rsidR="00180622" w:rsidRPr="00B778D3">
        <w:rPr>
          <w:rFonts w:eastAsia="MS Mincho"/>
          <w:sz w:val="22"/>
          <w:szCs w:val="22"/>
          <w:lang w:val="es-ES"/>
        </w:rPr>
        <w:t xml:space="preserve">, </w:t>
      </w:r>
      <w:r w:rsidR="008E4704" w:rsidRPr="00B778D3">
        <w:rPr>
          <w:rFonts w:eastAsia="MS Mincho"/>
          <w:sz w:val="22"/>
          <w:szCs w:val="22"/>
          <w:lang w:val="es-ES"/>
        </w:rPr>
        <w:t>para trabajar en los siguientes temas:</w:t>
      </w:r>
    </w:p>
    <w:p w14:paraId="55C0ABEC" w14:textId="680C9020" w:rsidR="00E9173B" w:rsidRPr="00B778D3" w:rsidRDefault="00E9173B" w:rsidP="00E9173B">
      <w:pPr>
        <w:tabs>
          <w:tab w:val="left" w:pos="1440"/>
        </w:tabs>
        <w:ind w:left="1440"/>
        <w:jc w:val="both"/>
        <w:rPr>
          <w:sz w:val="22"/>
          <w:szCs w:val="22"/>
          <w:lang w:val="es"/>
        </w:rPr>
      </w:pPr>
    </w:p>
    <w:p w14:paraId="56B1B486" w14:textId="430D87CF" w:rsidR="00E9173B" w:rsidRPr="00B778D3" w:rsidRDefault="00E9173B" w:rsidP="00124C1E">
      <w:pPr>
        <w:pStyle w:val="ListParagraph"/>
        <w:numPr>
          <w:ilvl w:val="1"/>
          <w:numId w:val="4"/>
        </w:numPr>
        <w:spacing w:after="0" w:line="240" w:lineRule="auto"/>
        <w:ind w:hanging="810"/>
        <w:jc w:val="both"/>
        <w:rPr>
          <w:rFonts w:ascii="Times New Roman" w:eastAsia="Times New Roman" w:hAnsi="Times New Roman" w:cs="Times New Roman"/>
          <w:lang w:val="es"/>
        </w:rPr>
      </w:pPr>
      <w:r w:rsidRPr="00B778D3">
        <w:rPr>
          <w:rFonts w:ascii="Times New Roman" w:eastAsia="Times New Roman" w:hAnsi="Times New Roman" w:cs="Times New Roman"/>
          <w:lang w:val="es"/>
        </w:rPr>
        <w:t xml:space="preserve">Grupo de trabajo </w:t>
      </w:r>
      <w:r w:rsidR="00346B6C" w:rsidRPr="00B778D3">
        <w:rPr>
          <w:rFonts w:ascii="Times New Roman" w:eastAsia="Times New Roman" w:hAnsi="Times New Roman" w:cs="Times New Roman"/>
          <w:lang w:val="es"/>
        </w:rPr>
        <w:t>1:</w:t>
      </w:r>
      <w:r w:rsidR="0086385C" w:rsidRPr="00B778D3">
        <w:rPr>
          <w:rFonts w:ascii="Times New Roman" w:eastAsia="Times New Roman" w:hAnsi="Times New Roman" w:cs="Times New Roman"/>
          <w:lang w:val="es"/>
        </w:rPr>
        <w:t xml:space="preserve"> </w:t>
      </w:r>
      <w:r w:rsidR="00491649" w:rsidRPr="00B778D3">
        <w:rPr>
          <w:rFonts w:ascii="Times New Roman" w:eastAsia="Times New Roman" w:hAnsi="Times New Roman" w:cs="Times New Roman"/>
          <w:lang w:val="es"/>
        </w:rPr>
        <w:t>Modelo</w:t>
      </w:r>
      <w:r w:rsidRPr="00B778D3">
        <w:rPr>
          <w:rFonts w:ascii="Times New Roman" w:eastAsia="Times New Roman" w:hAnsi="Times New Roman" w:cs="Times New Roman"/>
          <w:lang w:val="es"/>
        </w:rPr>
        <w:t xml:space="preserve"> actualizado del proceso ministerial de la CIDI y el papel de las autoridades de cooperación de la </w:t>
      </w:r>
      <w:r w:rsidR="00491649" w:rsidRPr="00B778D3">
        <w:rPr>
          <w:rFonts w:ascii="Times New Roman" w:eastAsia="Times New Roman" w:hAnsi="Times New Roman" w:cs="Times New Roman"/>
          <w:lang w:val="es"/>
        </w:rPr>
        <w:t>región</w:t>
      </w:r>
      <w:r w:rsidR="003617DA" w:rsidRPr="00B778D3">
        <w:rPr>
          <w:rFonts w:ascii="Times New Roman" w:eastAsia="Times New Roman" w:hAnsi="Times New Roman" w:cs="Times New Roman"/>
          <w:lang w:val="es"/>
        </w:rPr>
        <w:t>.</w:t>
      </w:r>
    </w:p>
    <w:p w14:paraId="5142D515" w14:textId="77777777" w:rsidR="00E9173B" w:rsidRPr="00B778D3" w:rsidRDefault="00E9173B" w:rsidP="00124C1E">
      <w:pPr>
        <w:jc w:val="both"/>
        <w:rPr>
          <w:sz w:val="22"/>
          <w:szCs w:val="22"/>
          <w:lang w:val="es"/>
        </w:rPr>
      </w:pPr>
    </w:p>
    <w:p w14:paraId="6ECD8A97" w14:textId="77777777" w:rsidR="002E4132" w:rsidRPr="00B778D3" w:rsidRDefault="00E9173B" w:rsidP="00124C1E">
      <w:pPr>
        <w:pStyle w:val="ListParagraph"/>
        <w:numPr>
          <w:ilvl w:val="1"/>
          <w:numId w:val="4"/>
        </w:numPr>
        <w:spacing w:after="0" w:line="240" w:lineRule="auto"/>
        <w:ind w:hanging="810"/>
        <w:jc w:val="both"/>
        <w:rPr>
          <w:rFonts w:ascii="Times New Roman" w:eastAsia="Times New Roman" w:hAnsi="Times New Roman" w:cs="Times New Roman"/>
          <w:lang w:val="es"/>
        </w:rPr>
      </w:pPr>
      <w:r w:rsidRPr="00B778D3">
        <w:rPr>
          <w:rFonts w:ascii="Times New Roman" w:eastAsia="Times New Roman" w:hAnsi="Times New Roman" w:cs="Times New Roman"/>
          <w:lang w:val="es"/>
        </w:rPr>
        <w:t>Grupo de trabajo 2</w:t>
      </w:r>
      <w:r w:rsidR="00346B6C" w:rsidRPr="00B778D3">
        <w:rPr>
          <w:rFonts w:ascii="Times New Roman" w:eastAsia="Times New Roman" w:hAnsi="Times New Roman" w:cs="Times New Roman"/>
          <w:lang w:val="es"/>
        </w:rPr>
        <w:t>:</w:t>
      </w:r>
      <w:r w:rsidRPr="00B778D3">
        <w:rPr>
          <w:rFonts w:ascii="Times New Roman" w:eastAsia="Times New Roman" w:hAnsi="Times New Roman" w:cs="Times New Roman"/>
          <w:lang w:val="es"/>
        </w:rPr>
        <w:t xml:space="preserve">  Financiación de la cooperación para el desarrollo en el marco de la OEA/</w:t>
      </w:r>
      <w:r w:rsidR="004E6C79" w:rsidRPr="00B778D3">
        <w:rPr>
          <w:rFonts w:ascii="Times New Roman" w:eastAsia="Times New Roman" w:hAnsi="Times New Roman" w:cs="Times New Roman"/>
          <w:lang w:val="es"/>
        </w:rPr>
        <w:t>SEDI.</w:t>
      </w:r>
    </w:p>
    <w:p w14:paraId="308A7137" w14:textId="77777777" w:rsidR="001973F8" w:rsidRPr="00B778D3" w:rsidRDefault="001973F8" w:rsidP="00124C1E">
      <w:pPr>
        <w:ind w:left="1800"/>
        <w:jc w:val="both"/>
        <w:rPr>
          <w:sz w:val="22"/>
          <w:szCs w:val="22"/>
          <w:lang w:val="es"/>
        </w:rPr>
      </w:pPr>
    </w:p>
    <w:p w14:paraId="306B923E" w14:textId="4C164260" w:rsidR="00E9173B" w:rsidRPr="00B778D3" w:rsidRDefault="00E9173B" w:rsidP="00124C1E">
      <w:pPr>
        <w:pStyle w:val="ListParagraph"/>
        <w:numPr>
          <w:ilvl w:val="1"/>
          <w:numId w:val="4"/>
        </w:numPr>
        <w:spacing w:after="0" w:line="240" w:lineRule="auto"/>
        <w:ind w:hanging="810"/>
        <w:jc w:val="both"/>
        <w:rPr>
          <w:rFonts w:ascii="Times New Roman" w:eastAsia="Times New Roman" w:hAnsi="Times New Roman" w:cs="Times New Roman"/>
          <w:lang w:val="es"/>
        </w:rPr>
      </w:pPr>
      <w:r w:rsidRPr="00B778D3">
        <w:rPr>
          <w:rFonts w:ascii="Times New Roman" w:eastAsia="Times New Roman" w:hAnsi="Times New Roman" w:cs="Times New Roman"/>
          <w:lang w:val="es"/>
        </w:rPr>
        <w:t>Grupo de trabajo 3</w:t>
      </w:r>
      <w:r w:rsidR="000F5AF2">
        <w:rPr>
          <w:rFonts w:ascii="Times New Roman" w:eastAsia="Times New Roman" w:hAnsi="Times New Roman" w:cs="Times New Roman"/>
          <w:lang w:val="es"/>
        </w:rPr>
        <w:t>:</w:t>
      </w:r>
      <w:r w:rsidRPr="000F5AF2">
        <w:rPr>
          <w:rFonts w:ascii="Times New Roman" w:eastAsia="Times New Roman" w:hAnsi="Times New Roman" w:cs="Times New Roman"/>
          <w:lang w:val="es"/>
        </w:rPr>
        <w:t xml:space="preserve"> </w:t>
      </w:r>
      <w:r w:rsidRPr="00B778D3">
        <w:rPr>
          <w:rFonts w:ascii="Times New Roman" w:eastAsia="Times New Roman" w:hAnsi="Times New Roman" w:cs="Times New Roman"/>
          <w:lang w:val="es"/>
        </w:rPr>
        <w:t>Papel de la AICD en el panorama de la cooperación internacional para el desarrollo:</w:t>
      </w:r>
    </w:p>
    <w:p w14:paraId="7D0E2929" w14:textId="77777777" w:rsidR="00A458CC" w:rsidRPr="00B778D3" w:rsidRDefault="00A458CC" w:rsidP="0085495C">
      <w:pPr>
        <w:pStyle w:val="ListParagraph"/>
        <w:rPr>
          <w:rFonts w:ascii="Times New Roman" w:eastAsia="Times New Roman" w:hAnsi="Times New Roman" w:cs="Times New Roman"/>
          <w:lang w:val="es"/>
        </w:rPr>
      </w:pPr>
    </w:p>
    <w:p w14:paraId="0E9E8A8A" w14:textId="343EE6E8" w:rsidR="00441108" w:rsidRPr="00B778D3" w:rsidRDefault="00C70089" w:rsidP="00C70089">
      <w:pPr>
        <w:ind w:firstLine="720"/>
        <w:jc w:val="both"/>
        <w:rPr>
          <w:sz w:val="22"/>
          <w:szCs w:val="22"/>
          <w:lang w:val="es"/>
        </w:rPr>
      </w:pPr>
      <w:r w:rsidRPr="00B778D3">
        <w:rPr>
          <w:sz w:val="22"/>
          <w:szCs w:val="22"/>
          <w:lang w:val="es"/>
        </w:rPr>
        <w:t>Los</w:t>
      </w:r>
      <w:r w:rsidR="00C76AC5" w:rsidRPr="00B778D3">
        <w:rPr>
          <w:sz w:val="22"/>
          <w:szCs w:val="22"/>
          <w:lang w:val="es"/>
        </w:rPr>
        <w:t xml:space="preserve"> Grupos de Trabajo se reunieron </w:t>
      </w:r>
      <w:r w:rsidR="00E53EBA" w:rsidRPr="00B778D3">
        <w:rPr>
          <w:sz w:val="22"/>
          <w:szCs w:val="22"/>
          <w:lang w:val="es"/>
        </w:rPr>
        <w:t xml:space="preserve">con la Junta </w:t>
      </w:r>
      <w:r w:rsidR="00FC0D3F" w:rsidRPr="00B778D3">
        <w:rPr>
          <w:sz w:val="22"/>
          <w:szCs w:val="22"/>
          <w:lang w:val="es"/>
        </w:rPr>
        <w:t xml:space="preserve">Directiva y de forma </w:t>
      </w:r>
      <w:r w:rsidR="00A1194B" w:rsidRPr="00B778D3">
        <w:rPr>
          <w:sz w:val="22"/>
          <w:szCs w:val="22"/>
          <w:lang w:val="es"/>
        </w:rPr>
        <w:t>individual</w:t>
      </w:r>
      <w:r w:rsidR="00D43139" w:rsidRPr="00B778D3">
        <w:rPr>
          <w:sz w:val="22"/>
          <w:szCs w:val="22"/>
          <w:lang w:val="es"/>
        </w:rPr>
        <w:t xml:space="preserve"> continuamente</w:t>
      </w:r>
      <w:r w:rsidR="00A1194B" w:rsidRPr="00B778D3">
        <w:rPr>
          <w:sz w:val="22"/>
          <w:szCs w:val="22"/>
          <w:lang w:val="es"/>
        </w:rPr>
        <w:t>, para</w:t>
      </w:r>
      <w:r w:rsidR="00A56E69" w:rsidRPr="00B778D3">
        <w:rPr>
          <w:sz w:val="22"/>
          <w:szCs w:val="22"/>
          <w:lang w:val="es"/>
        </w:rPr>
        <w:t xml:space="preserve"> determinar la ruta a </w:t>
      </w:r>
      <w:r w:rsidR="005D7AD7" w:rsidRPr="00B778D3">
        <w:rPr>
          <w:sz w:val="22"/>
          <w:szCs w:val="22"/>
          <w:lang w:val="es"/>
        </w:rPr>
        <w:t xml:space="preserve">seguir, formulando propuestas </w:t>
      </w:r>
      <w:r w:rsidR="00EA2F34" w:rsidRPr="00B778D3">
        <w:rPr>
          <w:sz w:val="22"/>
          <w:szCs w:val="22"/>
          <w:lang w:val="es"/>
        </w:rPr>
        <w:t>para</w:t>
      </w:r>
      <w:r w:rsidR="00F4016D" w:rsidRPr="00B778D3">
        <w:rPr>
          <w:sz w:val="22"/>
          <w:szCs w:val="22"/>
          <w:lang w:val="es"/>
        </w:rPr>
        <w:t xml:space="preserve"> la implementación </w:t>
      </w:r>
      <w:r w:rsidR="000665F1" w:rsidRPr="00B778D3">
        <w:rPr>
          <w:sz w:val="22"/>
          <w:szCs w:val="22"/>
          <w:lang w:val="es"/>
        </w:rPr>
        <w:t>de actividades</w:t>
      </w:r>
      <w:r w:rsidR="00F453EA" w:rsidRPr="00B778D3">
        <w:rPr>
          <w:sz w:val="22"/>
          <w:szCs w:val="22"/>
          <w:lang w:val="es"/>
        </w:rPr>
        <w:t xml:space="preserve"> dirigidas a dar cumplimiento con los mandatos enco</w:t>
      </w:r>
      <w:r w:rsidR="00615FB2" w:rsidRPr="00B778D3">
        <w:rPr>
          <w:sz w:val="22"/>
          <w:szCs w:val="22"/>
          <w:lang w:val="es"/>
        </w:rPr>
        <w:t xml:space="preserve">mendados. </w:t>
      </w:r>
    </w:p>
    <w:p w14:paraId="6554BCDF" w14:textId="77777777" w:rsidR="00441108" w:rsidRPr="00B778D3" w:rsidRDefault="00441108" w:rsidP="00C70089">
      <w:pPr>
        <w:ind w:firstLine="720"/>
        <w:jc w:val="both"/>
        <w:rPr>
          <w:sz w:val="22"/>
          <w:szCs w:val="22"/>
          <w:lang w:val="es"/>
        </w:rPr>
      </w:pPr>
    </w:p>
    <w:p w14:paraId="35394ED7" w14:textId="4BC4176E" w:rsidR="00B30E93" w:rsidRPr="00B778D3" w:rsidRDefault="00034FB5" w:rsidP="00C70089">
      <w:pPr>
        <w:ind w:firstLine="720"/>
        <w:jc w:val="both"/>
        <w:rPr>
          <w:sz w:val="22"/>
          <w:szCs w:val="22"/>
          <w:lang w:val="es"/>
        </w:rPr>
      </w:pPr>
      <w:r w:rsidRPr="00B778D3">
        <w:rPr>
          <w:sz w:val="22"/>
          <w:szCs w:val="22"/>
          <w:lang w:val="es"/>
        </w:rPr>
        <w:t xml:space="preserve">Algunas de las propuestas de </w:t>
      </w:r>
      <w:r w:rsidR="00087193" w:rsidRPr="00B778D3">
        <w:rPr>
          <w:sz w:val="22"/>
          <w:szCs w:val="22"/>
          <w:lang w:val="es"/>
        </w:rPr>
        <w:t xml:space="preserve">los Grupos de Trabajo incluyen: </w:t>
      </w:r>
    </w:p>
    <w:p w14:paraId="2BE512CC" w14:textId="6DD60019" w:rsidR="00B901AF" w:rsidRPr="00B778D3" w:rsidRDefault="003D72BF" w:rsidP="0014787B">
      <w:pPr>
        <w:pStyle w:val="ListParagraph"/>
        <w:numPr>
          <w:ilvl w:val="0"/>
          <w:numId w:val="6"/>
        </w:numPr>
        <w:jc w:val="both"/>
        <w:rPr>
          <w:rFonts w:ascii="Times New Roman" w:hAnsi="Times New Roman" w:cs="Times New Roman"/>
          <w:lang w:val="es"/>
        </w:rPr>
      </w:pPr>
      <w:r>
        <w:rPr>
          <w:rFonts w:ascii="Times New Roman" w:hAnsi="Times New Roman" w:cs="Times New Roman"/>
          <w:lang w:val="es"/>
        </w:rPr>
        <w:t>C</w:t>
      </w:r>
      <w:r w:rsidR="004855B5" w:rsidRPr="00B778D3">
        <w:rPr>
          <w:rFonts w:ascii="Times New Roman" w:hAnsi="Times New Roman" w:cs="Times New Roman"/>
          <w:lang w:val="es"/>
        </w:rPr>
        <w:t>onvocatoria de una reunión presencial de los integrantes de los tres Grupos de Trabajo para identificar las sinergias y potenciar el rol de la AICD mediante las acciones comprendidas en la lista de propuesta</w:t>
      </w:r>
      <w:r w:rsidR="003B38AC" w:rsidRPr="00B778D3">
        <w:rPr>
          <w:rFonts w:ascii="Times New Roman" w:hAnsi="Times New Roman" w:cs="Times New Roman"/>
          <w:lang w:val="es"/>
        </w:rPr>
        <w:t>s.</w:t>
      </w:r>
    </w:p>
    <w:p w14:paraId="6B3BC775" w14:textId="128BC841" w:rsidR="004855B5" w:rsidRPr="00B778D3" w:rsidRDefault="00F80B28" w:rsidP="0014787B">
      <w:pPr>
        <w:pStyle w:val="ListParagraph"/>
        <w:numPr>
          <w:ilvl w:val="0"/>
          <w:numId w:val="6"/>
        </w:numPr>
        <w:jc w:val="both"/>
        <w:rPr>
          <w:rFonts w:ascii="Times New Roman" w:hAnsi="Times New Roman" w:cs="Times New Roman"/>
          <w:lang w:val="es"/>
        </w:rPr>
      </w:pPr>
      <w:r w:rsidRPr="00B778D3">
        <w:rPr>
          <w:rFonts w:ascii="Times New Roman" w:hAnsi="Times New Roman" w:cs="Times New Roman"/>
          <w:lang w:val="es"/>
        </w:rPr>
        <w:t>R</w:t>
      </w:r>
      <w:r w:rsidR="004855B5" w:rsidRPr="00B778D3">
        <w:rPr>
          <w:rFonts w:ascii="Times New Roman" w:hAnsi="Times New Roman" w:cs="Times New Roman"/>
          <w:lang w:val="es"/>
        </w:rPr>
        <w:t>ealizar sesiones de intercambio con las diferentes instancias que participan en el proceso de las reuniones ministeriales, tanto dentro de la SEDI como con los miembros de la Junta Directiva, con el propósito de propiciar mayor acercamiento entre las autoridades de cooperación de los Estados Miembros, y preparar un cuestionario para analizar los procesos de planificación, identificación y aprobación de los proyectos, a fin de elaborar un diagnóstico del estado de la situación actual de la cooperación solidaria en la Organización y hacer recomendaciones a la Junta Directiva de la AICD.</w:t>
      </w:r>
    </w:p>
    <w:p w14:paraId="411F7E0C" w14:textId="4E9F696F" w:rsidR="003B38AC" w:rsidRPr="00B778D3" w:rsidRDefault="00813E89" w:rsidP="0014787B">
      <w:pPr>
        <w:pStyle w:val="ListParagraph"/>
        <w:numPr>
          <w:ilvl w:val="0"/>
          <w:numId w:val="6"/>
        </w:numPr>
        <w:jc w:val="both"/>
        <w:rPr>
          <w:rFonts w:ascii="Times New Roman" w:hAnsi="Times New Roman" w:cs="Times New Roman"/>
          <w:lang w:val="es"/>
        </w:rPr>
      </w:pPr>
      <w:r w:rsidRPr="00B778D3">
        <w:rPr>
          <w:rFonts w:ascii="Times New Roman" w:hAnsi="Times New Roman" w:cs="Times New Roman"/>
          <w:lang w:val="es"/>
        </w:rPr>
        <w:t>Analizar estrategias para fortalecer el Fondo de Cooperación para el Desarrollo y recaudar fondos adicionales para llevar a cabo actividades de cooperación solidaria</w:t>
      </w:r>
    </w:p>
    <w:p w14:paraId="087A93C2" w14:textId="5BEB3A2A" w:rsidR="0006709B" w:rsidRPr="00B778D3" w:rsidRDefault="0006709B" w:rsidP="0014787B">
      <w:pPr>
        <w:pStyle w:val="ListParagraph"/>
        <w:numPr>
          <w:ilvl w:val="0"/>
          <w:numId w:val="6"/>
        </w:numPr>
        <w:jc w:val="both"/>
        <w:rPr>
          <w:rFonts w:ascii="Times New Roman" w:hAnsi="Times New Roman" w:cs="Times New Roman"/>
          <w:lang w:val="es"/>
        </w:rPr>
      </w:pPr>
      <w:r w:rsidRPr="00B778D3">
        <w:rPr>
          <w:rFonts w:ascii="Times New Roman" w:hAnsi="Times New Roman" w:cs="Times New Roman"/>
          <w:lang w:val="es"/>
        </w:rPr>
        <w:t xml:space="preserve">Desarrollar un marco para la cooperación entre la AICD y los Observadores Permanentes y otros Estados, organizaciones nacionales e internacionales y el sector privado, con relación a las </w:t>
      </w:r>
      <w:r w:rsidR="00225602" w:rsidRPr="00B778D3">
        <w:rPr>
          <w:rFonts w:ascii="Times New Roman" w:hAnsi="Times New Roman" w:cs="Times New Roman"/>
          <w:lang w:val="es"/>
        </w:rPr>
        <w:t>actividades</w:t>
      </w:r>
      <w:r w:rsidRPr="00B778D3">
        <w:rPr>
          <w:rFonts w:ascii="Times New Roman" w:hAnsi="Times New Roman" w:cs="Times New Roman"/>
          <w:lang w:val="es"/>
        </w:rPr>
        <w:t xml:space="preserve"> de cooperación para el desarrollo</w:t>
      </w:r>
      <w:r w:rsidR="00220C65" w:rsidRPr="00B778D3">
        <w:rPr>
          <w:rFonts w:ascii="Times New Roman" w:hAnsi="Times New Roman" w:cs="Times New Roman"/>
          <w:lang w:val="es"/>
        </w:rPr>
        <w:t>.</w:t>
      </w:r>
    </w:p>
    <w:p w14:paraId="4A8E9566" w14:textId="4D11E0BA" w:rsidR="004855B5" w:rsidRPr="00B778D3" w:rsidRDefault="00AB2E2E" w:rsidP="00225602">
      <w:pPr>
        <w:pStyle w:val="ListParagraph"/>
        <w:numPr>
          <w:ilvl w:val="0"/>
          <w:numId w:val="6"/>
        </w:numPr>
        <w:spacing w:after="0" w:line="240" w:lineRule="auto"/>
        <w:jc w:val="both"/>
        <w:rPr>
          <w:rFonts w:ascii="Times New Roman" w:hAnsi="Times New Roman" w:cs="Times New Roman"/>
          <w:lang w:val="es"/>
        </w:rPr>
      </w:pPr>
      <w:r w:rsidRPr="00B778D3">
        <w:rPr>
          <w:rFonts w:ascii="Times New Roman" w:hAnsi="Times New Roman" w:cs="Times New Roman"/>
          <w:lang w:val="es"/>
        </w:rPr>
        <w:t>Promover la participación de la AICD en organizaciones, plataformas y espacios multilaterales que incentiven la participación del sector privado en la cooperación internacional.</w:t>
      </w:r>
    </w:p>
    <w:p w14:paraId="181194C4" w14:textId="6818FCCE" w:rsidR="004855B5" w:rsidRPr="00B778D3" w:rsidRDefault="00225602" w:rsidP="00225602">
      <w:pPr>
        <w:pStyle w:val="ListParagraph"/>
        <w:numPr>
          <w:ilvl w:val="0"/>
          <w:numId w:val="6"/>
        </w:numPr>
        <w:spacing w:after="0" w:line="240" w:lineRule="auto"/>
        <w:jc w:val="both"/>
        <w:rPr>
          <w:rFonts w:ascii="Times New Roman" w:hAnsi="Times New Roman" w:cs="Times New Roman"/>
          <w:lang w:val="es"/>
        </w:rPr>
      </w:pPr>
      <w:r w:rsidRPr="00B778D3">
        <w:rPr>
          <w:rFonts w:ascii="Times New Roman" w:hAnsi="Times New Roman" w:cs="Times New Roman"/>
          <w:lang w:val="es"/>
        </w:rPr>
        <w:t>Ejecutar</w:t>
      </w:r>
      <w:r w:rsidR="00745770" w:rsidRPr="00B778D3">
        <w:rPr>
          <w:rFonts w:ascii="Times New Roman" w:hAnsi="Times New Roman" w:cs="Times New Roman"/>
          <w:lang w:val="es"/>
        </w:rPr>
        <w:t xml:space="preserve"> un plan </w:t>
      </w:r>
      <w:r w:rsidRPr="00B778D3">
        <w:rPr>
          <w:rFonts w:ascii="Times New Roman" w:hAnsi="Times New Roman" w:cs="Times New Roman"/>
          <w:lang w:val="es"/>
        </w:rPr>
        <w:t>de trabajo</w:t>
      </w:r>
      <w:r w:rsidR="00745770" w:rsidRPr="00B778D3">
        <w:rPr>
          <w:rFonts w:ascii="Times New Roman" w:hAnsi="Times New Roman" w:cs="Times New Roman"/>
          <w:lang w:val="es"/>
        </w:rPr>
        <w:t xml:space="preserve"> piloto para articular acciones de cooperación con la Secretaría General Iberoamericana (SEGIB) y con el Mercado Común del Sur (Mercosur), mediante el cual se contacte con la Red de Puntos Focales de Comunicación de la SEGIB.</w:t>
      </w:r>
    </w:p>
    <w:p w14:paraId="06154CE7" w14:textId="3D84361D" w:rsidR="004855B5" w:rsidRPr="00B778D3" w:rsidRDefault="00355865" w:rsidP="00355865">
      <w:pPr>
        <w:pStyle w:val="ListParagraph"/>
        <w:numPr>
          <w:ilvl w:val="0"/>
          <w:numId w:val="6"/>
        </w:numPr>
        <w:spacing w:after="0" w:line="240" w:lineRule="auto"/>
        <w:jc w:val="both"/>
        <w:rPr>
          <w:rFonts w:ascii="Times New Roman" w:hAnsi="Times New Roman" w:cs="Times New Roman"/>
          <w:lang w:val="es"/>
        </w:rPr>
      </w:pPr>
      <w:r w:rsidRPr="00B778D3">
        <w:rPr>
          <w:rFonts w:ascii="Times New Roman" w:hAnsi="Times New Roman" w:cs="Times New Roman"/>
          <w:lang w:val="es"/>
        </w:rPr>
        <w:t xml:space="preserve">establecer una estrategia de comunicación que permita aumentar, a nivel hemisférico, el alcance de las acciones en materia de cooperación que adelanta la AICD. Por otra </w:t>
      </w:r>
      <w:r w:rsidR="00C86431" w:rsidRPr="00B778D3">
        <w:rPr>
          <w:rFonts w:ascii="Times New Roman" w:hAnsi="Times New Roman" w:cs="Times New Roman"/>
          <w:lang w:val="es"/>
        </w:rPr>
        <w:t>parte,</w:t>
      </w:r>
      <w:r w:rsidRPr="00B778D3">
        <w:rPr>
          <w:rFonts w:ascii="Times New Roman" w:hAnsi="Times New Roman" w:cs="Times New Roman"/>
          <w:lang w:val="es"/>
        </w:rPr>
        <w:t xml:space="preserve"> y con el fin de fortalecer CooperaNet, se propone instar a cada Estado Miembro a compartir al menos una oportunidad de cooperación en la plataforma y establecer comunicación con la unidad técnica del Programa Iberoamericano de Fortalecimiento de la Cooperación Sur-Sur (PIFCSS) para realizar un intercambio sobre el Sistema integrado de Datos Iberoamericano sobre Cooperación Sur-Sur y Triangular (SIDICSS).</w:t>
      </w:r>
    </w:p>
    <w:p w14:paraId="33949F78" w14:textId="77777777" w:rsidR="004855B5" w:rsidRPr="00B778D3" w:rsidRDefault="004855B5" w:rsidP="00C70089">
      <w:pPr>
        <w:ind w:firstLine="720"/>
        <w:jc w:val="both"/>
        <w:rPr>
          <w:sz w:val="22"/>
          <w:szCs w:val="22"/>
          <w:lang w:val="es"/>
        </w:rPr>
      </w:pPr>
    </w:p>
    <w:p w14:paraId="18DE8C76" w14:textId="77777777" w:rsidR="00A012D9" w:rsidRPr="00B778D3" w:rsidRDefault="00A012D9" w:rsidP="00C86431">
      <w:pPr>
        <w:pStyle w:val="ListParagraph"/>
        <w:numPr>
          <w:ilvl w:val="0"/>
          <w:numId w:val="8"/>
        </w:numPr>
        <w:spacing w:line="240" w:lineRule="auto"/>
        <w:jc w:val="both"/>
        <w:rPr>
          <w:rFonts w:ascii="Times New Roman" w:hAnsi="Times New Roman" w:cs="Times New Roman"/>
          <w:b/>
          <w:bCs/>
          <w:lang w:val="es-MX"/>
        </w:rPr>
      </w:pPr>
      <w:r w:rsidRPr="00B778D3">
        <w:rPr>
          <w:rFonts w:ascii="Times New Roman" w:hAnsi="Times New Roman" w:cs="Times New Roman"/>
          <w:b/>
          <w:bCs/>
          <w:lang w:val="es-MX"/>
        </w:rPr>
        <w:t>Fondo de Cooperación para el Desarrollo (FCD):</w:t>
      </w:r>
    </w:p>
    <w:p w14:paraId="61893871" w14:textId="46F7B07E" w:rsidR="00866C64" w:rsidRPr="00B778D3" w:rsidRDefault="00A012D9" w:rsidP="00B80AAE">
      <w:pPr>
        <w:ind w:firstLine="720"/>
        <w:jc w:val="both"/>
        <w:rPr>
          <w:sz w:val="22"/>
          <w:szCs w:val="22"/>
          <w:lang w:val="es"/>
        </w:rPr>
      </w:pPr>
      <w:r w:rsidRPr="00B778D3">
        <w:rPr>
          <w:sz w:val="22"/>
          <w:szCs w:val="22"/>
          <w:lang w:val="es"/>
        </w:rPr>
        <w:t>Fondo de Cooperación para el Desarrollo de la OEA (FCD/OEA) está establecido para contribuir al financiamiento de los programas, proyectos y actividades de cooperación de carácter nacional y multilateral que se realicen en el marco del Plan Estratégico de Cooperación Solidaria para el Desarrollo.</w:t>
      </w:r>
      <w:r w:rsidR="00A7081C" w:rsidRPr="00B778D3">
        <w:rPr>
          <w:sz w:val="22"/>
          <w:szCs w:val="22"/>
          <w:lang w:val="es"/>
        </w:rPr>
        <w:t xml:space="preserve"> El e</w:t>
      </w:r>
      <w:r w:rsidR="00866C64" w:rsidRPr="00B778D3">
        <w:rPr>
          <w:sz w:val="22"/>
          <w:szCs w:val="22"/>
          <w:lang w:val="es"/>
        </w:rPr>
        <w:t xml:space="preserve">statuto rige el funcionamiento del Fondo </w:t>
      </w:r>
      <w:r w:rsidR="00A23A8B" w:rsidRPr="00B778D3">
        <w:rPr>
          <w:sz w:val="22"/>
          <w:szCs w:val="22"/>
          <w:lang w:val="es"/>
        </w:rPr>
        <w:t>e</w:t>
      </w:r>
      <w:r w:rsidR="00851743" w:rsidRPr="00B778D3">
        <w:rPr>
          <w:sz w:val="22"/>
          <w:szCs w:val="22"/>
          <w:lang w:val="es"/>
        </w:rPr>
        <w:t xml:space="preserve"> </w:t>
      </w:r>
      <w:r w:rsidR="00866C64" w:rsidRPr="00B778D3">
        <w:rPr>
          <w:sz w:val="22"/>
          <w:szCs w:val="22"/>
          <w:lang w:val="es"/>
        </w:rPr>
        <w:t>identifica los demás fondos administrados por la Secretaría General que pueden coadyuvar al financiamiento de las actividades de cooperación solidaria.</w:t>
      </w:r>
    </w:p>
    <w:p w14:paraId="0ECAD9B7" w14:textId="77777777" w:rsidR="00866C64" w:rsidRPr="00B778D3" w:rsidRDefault="00866C64" w:rsidP="00B80AAE">
      <w:pPr>
        <w:jc w:val="both"/>
        <w:rPr>
          <w:rFonts w:eastAsia="MS Mincho"/>
          <w:sz w:val="22"/>
          <w:szCs w:val="22"/>
          <w:lang w:val="es-US"/>
        </w:rPr>
      </w:pPr>
    </w:p>
    <w:p w14:paraId="18676356" w14:textId="123FDA6F" w:rsidR="00C254CF" w:rsidRPr="00B778D3" w:rsidRDefault="002805C6" w:rsidP="00B80AAE">
      <w:pPr>
        <w:ind w:firstLine="720"/>
        <w:jc w:val="both"/>
        <w:rPr>
          <w:rFonts w:eastAsia="MS Mincho"/>
          <w:sz w:val="22"/>
          <w:szCs w:val="22"/>
          <w:lang w:val="es-US"/>
        </w:rPr>
      </w:pPr>
      <w:r w:rsidRPr="00B778D3">
        <w:rPr>
          <w:rFonts w:eastAsia="MS Mincho"/>
          <w:sz w:val="22"/>
          <w:szCs w:val="22"/>
          <w:lang w:val="es-US"/>
        </w:rPr>
        <w:t xml:space="preserve">La </w:t>
      </w:r>
      <w:r w:rsidR="00721AA3" w:rsidRPr="00B778D3">
        <w:rPr>
          <w:rFonts w:eastAsia="MS Mincho"/>
          <w:sz w:val="22"/>
          <w:szCs w:val="22"/>
          <w:lang w:val="es-US"/>
        </w:rPr>
        <w:t xml:space="preserve">Secretaria </w:t>
      </w:r>
      <w:r w:rsidR="00A012D9" w:rsidRPr="00B778D3">
        <w:rPr>
          <w:rFonts w:eastAsia="MS Mincho"/>
          <w:sz w:val="22"/>
          <w:szCs w:val="22"/>
          <w:lang w:val="es-US"/>
        </w:rPr>
        <w:t xml:space="preserve">presentó una actualización sobre el estado de implementación de los programas para el Ciclo de Programación 2021-2024 </w:t>
      </w:r>
      <w:r w:rsidR="00F41840" w:rsidRPr="00B778D3">
        <w:rPr>
          <w:rFonts w:eastAsia="MS Mincho"/>
          <w:sz w:val="22"/>
          <w:szCs w:val="22"/>
          <w:lang w:val="es-US"/>
        </w:rPr>
        <w:t xml:space="preserve">del FCD, en </w:t>
      </w:r>
      <w:r w:rsidR="00A012D9" w:rsidRPr="00B778D3">
        <w:rPr>
          <w:rFonts w:eastAsia="MS Mincho"/>
          <w:sz w:val="22"/>
          <w:szCs w:val="22"/>
          <w:lang w:val="es-US"/>
        </w:rPr>
        <w:t xml:space="preserve"> la reunión de la Junta Directiva de la AICD celebrada el </w:t>
      </w:r>
      <w:r w:rsidR="00D94144" w:rsidRPr="00B778D3">
        <w:rPr>
          <w:rFonts w:eastAsia="MS Mincho"/>
          <w:sz w:val="22"/>
          <w:szCs w:val="22"/>
          <w:lang w:val="es-US"/>
        </w:rPr>
        <w:t>6 de marzo de 2023</w:t>
      </w:r>
      <w:r w:rsidR="00A012D9" w:rsidRPr="00B778D3">
        <w:rPr>
          <w:rFonts w:eastAsia="MS Mincho"/>
          <w:sz w:val="22"/>
          <w:szCs w:val="22"/>
          <w:lang w:val="es-US"/>
        </w:rPr>
        <w:t xml:space="preserve"> </w:t>
      </w:r>
      <w:r w:rsidR="00C254CF" w:rsidRPr="00B778D3">
        <w:rPr>
          <w:rFonts w:eastAsia="MS Mincho"/>
          <w:sz w:val="22"/>
          <w:szCs w:val="22"/>
          <w:lang w:val="es-US"/>
        </w:rPr>
        <w:t xml:space="preserve">(documento AICD/JD/INF.91/23: </w:t>
      </w:r>
      <w:hyperlink r:id="rId12" w:history="1">
        <w:r w:rsidR="00C254CF" w:rsidRPr="00B778D3">
          <w:rPr>
            <w:color w:val="0000FF"/>
            <w:sz w:val="22"/>
            <w:szCs w:val="22"/>
            <w:u w:val="single"/>
            <w:lang w:val="es-US"/>
          </w:rPr>
          <w:t>Español</w:t>
        </w:r>
      </w:hyperlink>
      <w:r w:rsidR="00C254CF" w:rsidRPr="00B778D3">
        <w:rPr>
          <w:color w:val="0000FF"/>
          <w:sz w:val="22"/>
          <w:szCs w:val="22"/>
          <w:lang w:val="es-US"/>
        </w:rPr>
        <w:t xml:space="preserve"> | </w:t>
      </w:r>
      <w:hyperlink r:id="rId13" w:history="1">
        <w:r w:rsidR="00C254CF" w:rsidRPr="00B778D3">
          <w:rPr>
            <w:color w:val="0000FF"/>
            <w:sz w:val="22"/>
            <w:szCs w:val="22"/>
            <w:u w:val="single"/>
            <w:lang w:val="es-US"/>
          </w:rPr>
          <w:t>English</w:t>
        </w:r>
      </w:hyperlink>
      <w:r w:rsidR="00C254CF" w:rsidRPr="00B778D3">
        <w:rPr>
          <w:color w:val="0000FF"/>
          <w:sz w:val="22"/>
          <w:szCs w:val="22"/>
          <w:lang w:val="es-US"/>
        </w:rPr>
        <w:t>|</w:t>
      </w:r>
      <w:r w:rsidR="00C254CF" w:rsidRPr="00B778D3">
        <w:rPr>
          <w:rFonts w:eastAsia="MS Mincho"/>
          <w:sz w:val="22"/>
          <w:szCs w:val="22"/>
          <w:lang w:val="es-US"/>
        </w:rPr>
        <w:t>)</w:t>
      </w:r>
    </w:p>
    <w:p w14:paraId="7FEB1A47" w14:textId="515A88C6" w:rsidR="00C033CC" w:rsidRPr="00B778D3" w:rsidRDefault="00C033CC" w:rsidP="00B80AAE">
      <w:pPr>
        <w:ind w:firstLine="720"/>
        <w:jc w:val="both"/>
        <w:rPr>
          <w:rFonts w:eastAsia="MS Mincho"/>
          <w:sz w:val="22"/>
          <w:szCs w:val="22"/>
          <w:lang w:val="es-US"/>
        </w:rPr>
      </w:pPr>
    </w:p>
    <w:p w14:paraId="59E8ADF1" w14:textId="79EB7C60" w:rsidR="00D616E3" w:rsidRPr="00B778D3" w:rsidRDefault="005E7A57" w:rsidP="005E7A57">
      <w:pPr>
        <w:ind w:firstLine="720"/>
        <w:jc w:val="both"/>
        <w:rPr>
          <w:sz w:val="22"/>
          <w:szCs w:val="22"/>
          <w:lang w:val="es"/>
        </w:rPr>
      </w:pPr>
      <w:r w:rsidRPr="00B778D3">
        <w:rPr>
          <w:sz w:val="22"/>
          <w:szCs w:val="22"/>
          <w:lang w:val="es"/>
        </w:rPr>
        <w:t>Asi</w:t>
      </w:r>
      <w:r w:rsidR="00944EB2" w:rsidRPr="00B778D3">
        <w:rPr>
          <w:sz w:val="22"/>
          <w:szCs w:val="22"/>
          <w:lang w:val="es"/>
        </w:rPr>
        <w:t>mismo</w:t>
      </w:r>
      <w:r w:rsidR="00D616E3" w:rsidRPr="00D616E3">
        <w:rPr>
          <w:sz w:val="22"/>
          <w:szCs w:val="22"/>
          <w:lang w:val="es"/>
        </w:rPr>
        <w:t>, el informe de Evaluación Intermedia del Ciclo de Programación 2021-2024 del FCD fue desarrollado y presentado en la reunión de la JD/AICD el 2</w:t>
      </w:r>
      <w:r w:rsidR="00C96526" w:rsidRPr="00B778D3">
        <w:rPr>
          <w:sz w:val="22"/>
          <w:szCs w:val="22"/>
          <w:lang w:val="es"/>
        </w:rPr>
        <w:t>3</w:t>
      </w:r>
      <w:r w:rsidR="00D616E3" w:rsidRPr="00D616E3">
        <w:rPr>
          <w:sz w:val="22"/>
          <w:szCs w:val="22"/>
          <w:lang w:val="es"/>
        </w:rPr>
        <w:t xml:space="preserve"> de mayo de 2023 de conformidad con el artículo 17 (t) del Estatuto del FCD</w:t>
      </w:r>
      <w:r w:rsidR="00081B9F" w:rsidRPr="00B778D3">
        <w:rPr>
          <w:sz w:val="22"/>
          <w:szCs w:val="22"/>
          <w:lang w:val="es"/>
        </w:rPr>
        <w:t>.</w:t>
      </w:r>
    </w:p>
    <w:p w14:paraId="4FD49F39" w14:textId="77777777" w:rsidR="005B35FF" w:rsidRPr="00B778D3" w:rsidRDefault="005B35FF" w:rsidP="005E7A57">
      <w:pPr>
        <w:ind w:firstLine="720"/>
        <w:jc w:val="both"/>
        <w:rPr>
          <w:sz w:val="22"/>
          <w:szCs w:val="22"/>
          <w:lang w:val="es"/>
        </w:rPr>
      </w:pPr>
    </w:p>
    <w:p w14:paraId="3F3F8FCD" w14:textId="195067C1" w:rsidR="00276EB9" w:rsidRPr="00B778D3" w:rsidRDefault="00276EB9" w:rsidP="002F1F1E">
      <w:pPr>
        <w:pStyle w:val="ListParagraph"/>
        <w:numPr>
          <w:ilvl w:val="0"/>
          <w:numId w:val="8"/>
        </w:numPr>
        <w:spacing w:line="240" w:lineRule="auto"/>
        <w:jc w:val="both"/>
        <w:rPr>
          <w:rFonts w:ascii="Times New Roman" w:hAnsi="Times New Roman" w:cs="Times New Roman"/>
          <w:lang w:val="es"/>
        </w:rPr>
      </w:pPr>
      <w:r w:rsidRPr="00B778D3">
        <w:rPr>
          <w:rFonts w:ascii="Times New Roman" w:hAnsi="Times New Roman" w:cs="Times New Roman"/>
          <w:b/>
          <w:bCs/>
          <w:lang w:val="es-MX"/>
        </w:rPr>
        <w:t>Programas de Becas y Capacitación de la OEA</w:t>
      </w:r>
      <w:r w:rsidR="00E554E5" w:rsidRPr="00B778D3">
        <w:rPr>
          <w:rFonts w:ascii="Times New Roman" w:hAnsi="Times New Roman" w:cs="Times New Roman"/>
          <w:b/>
          <w:bCs/>
          <w:lang w:val="es-MX"/>
        </w:rPr>
        <w:t>:</w:t>
      </w:r>
    </w:p>
    <w:p w14:paraId="3A35472A" w14:textId="7FC4D953" w:rsidR="00276EB9" w:rsidRPr="00B778D3" w:rsidRDefault="00276EB9" w:rsidP="00276EB9">
      <w:pPr>
        <w:ind w:firstLine="720"/>
        <w:jc w:val="both"/>
        <w:rPr>
          <w:sz w:val="22"/>
          <w:szCs w:val="22"/>
          <w:lang w:val="es"/>
        </w:rPr>
      </w:pPr>
      <w:r w:rsidRPr="00B778D3">
        <w:rPr>
          <w:sz w:val="22"/>
          <w:szCs w:val="22"/>
          <w:lang w:val="es"/>
        </w:rPr>
        <w:t>Conforme a la resolución AG/RES.2985(LII-O/22) (</w:t>
      </w:r>
      <w:hyperlink r:id="rId14" w:history="1">
        <w:r w:rsidR="00E92CCC" w:rsidRPr="00B778D3">
          <w:rPr>
            <w:color w:val="0000FF"/>
            <w:sz w:val="22"/>
            <w:szCs w:val="22"/>
            <w:u w:val="single"/>
            <w:lang w:val="es-US"/>
          </w:rPr>
          <w:t>Español</w:t>
        </w:r>
      </w:hyperlink>
      <w:r w:rsidR="00E92CCC" w:rsidRPr="00B778D3">
        <w:rPr>
          <w:color w:val="0000FF"/>
          <w:sz w:val="22"/>
          <w:szCs w:val="22"/>
          <w:lang w:val="es-US"/>
        </w:rPr>
        <w:t xml:space="preserve"> | </w:t>
      </w:r>
      <w:hyperlink r:id="rId15" w:history="1">
        <w:r w:rsidR="00E92CCC" w:rsidRPr="00B778D3">
          <w:rPr>
            <w:color w:val="0000FF"/>
            <w:sz w:val="22"/>
            <w:szCs w:val="22"/>
            <w:u w:val="single"/>
            <w:lang w:val="es-US"/>
          </w:rPr>
          <w:t>English</w:t>
        </w:r>
      </w:hyperlink>
      <w:r w:rsidRPr="00B778D3">
        <w:rPr>
          <w:sz w:val="22"/>
          <w:szCs w:val="22"/>
          <w:lang w:val="es"/>
        </w:rPr>
        <w:t xml:space="preserve">) y con base en la tabla con el gasto estimado para el año 2023 y las proyecciones al 2027 (documento: CIDI/JD/INF.90/23: </w:t>
      </w:r>
      <w:hyperlink r:id="rId16" w:history="1">
        <w:r w:rsidR="005E0E20" w:rsidRPr="00B778D3">
          <w:rPr>
            <w:color w:val="0000FF"/>
            <w:sz w:val="22"/>
            <w:szCs w:val="22"/>
            <w:u w:val="single"/>
            <w:lang w:val="es-US"/>
          </w:rPr>
          <w:t>Español</w:t>
        </w:r>
      </w:hyperlink>
      <w:r w:rsidR="005E0E20" w:rsidRPr="00B778D3">
        <w:rPr>
          <w:sz w:val="22"/>
          <w:szCs w:val="22"/>
          <w:lang w:val="es-US"/>
        </w:rPr>
        <w:t xml:space="preserve">| </w:t>
      </w:r>
      <w:hyperlink r:id="rId17" w:history="1">
        <w:r w:rsidR="005E0E20" w:rsidRPr="00B778D3">
          <w:rPr>
            <w:color w:val="0000FF"/>
            <w:sz w:val="22"/>
            <w:szCs w:val="22"/>
            <w:u w:val="single"/>
            <w:lang w:val="es-US"/>
          </w:rPr>
          <w:t>English</w:t>
        </w:r>
      </w:hyperlink>
      <w:r w:rsidRPr="00B778D3">
        <w:rPr>
          <w:sz w:val="22"/>
          <w:szCs w:val="22"/>
          <w:lang w:val="es"/>
        </w:rPr>
        <w:t>), la Junta Directiva en su reunión celebrada el 6 de marzo de 2023, tomó la decisión de aprobar el desembolso de los fondos asignados a los Programas de Becas y Capacitación de la OEA en el programa-presupuesto de la Organización.</w:t>
      </w:r>
    </w:p>
    <w:p w14:paraId="28F7DFEA" w14:textId="77777777" w:rsidR="00276EB9" w:rsidRPr="00B778D3" w:rsidRDefault="00276EB9" w:rsidP="00276EB9">
      <w:pPr>
        <w:ind w:firstLine="720"/>
        <w:jc w:val="both"/>
        <w:rPr>
          <w:sz w:val="22"/>
          <w:szCs w:val="22"/>
          <w:lang w:val="es"/>
        </w:rPr>
      </w:pPr>
    </w:p>
    <w:p w14:paraId="4855DCB0" w14:textId="1F7492A3" w:rsidR="00276EB9" w:rsidRPr="00B778D3" w:rsidRDefault="00276EB9" w:rsidP="00E554E5">
      <w:pPr>
        <w:pStyle w:val="ListParagraph"/>
        <w:numPr>
          <w:ilvl w:val="0"/>
          <w:numId w:val="8"/>
        </w:numPr>
        <w:spacing w:line="240" w:lineRule="auto"/>
        <w:jc w:val="both"/>
        <w:rPr>
          <w:rFonts w:ascii="Times New Roman" w:hAnsi="Times New Roman" w:cs="Times New Roman"/>
          <w:b/>
          <w:bCs/>
          <w:lang w:val="es-MX"/>
        </w:rPr>
      </w:pPr>
      <w:r w:rsidRPr="00B778D3">
        <w:rPr>
          <w:rFonts w:ascii="Times New Roman" w:hAnsi="Times New Roman" w:cs="Times New Roman"/>
          <w:b/>
          <w:bCs/>
          <w:lang w:val="es-MX"/>
        </w:rPr>
        <w:t>Programa de Cooperación Lingüística</w:t>
      </w:r>
      <w:r w:rsidR="00B17CA8" w:rsidRPr="00B778D3">
        <w:rPr>
          <w:rFonts w:ascii="Times New Roman" w:hAnsi="Times New Roman" w:cs="Times New Roman"/>
          <w:b/>
          <w:bCs/>
          <w:lang w:val="es-MX"/>
        </w:rPr>
        <w:t>:</w:t>
      </w:r>
    </w:p>
    <w:p w14:paraId="1ECFC84B" w14:textId="77777777" w:rsidR="00276EB9" w:rsidRPr="00B778D3" w:rsidRDefault="00276EB9" w:rsidP="00276EB9">
      <w:pPr>
        <w:ind w:firstLine="720"/>
        <w:jc w:val="both"/>
        <w:rPr>
          <w:sz w:val="22"/>
          <w:szCs w:val="22"/>
          <w:lang w:val="es"/>
        </w:rPr>
      </w:pPr>
      <w:r w:rsidRPr="00B778D3">
        <w:rPr>
          <w:sz w:val="22"/>
          <w:szCs w:val="22"/>
          <w:lang w:val="es"/>
        </w:rPr>
        <w:t>La resolución de la Asamblea General AG/RES. 2988 (LII-O/22), encomienda a la SEDI apoyar a los Estados Miembros para el desarrollo de programas de intercambio lingüístico e inmersión entre los Estados Miembros y JD/AICD que utilice los US$75,000 asignados al Programa de Becas de Desarrollo Profesional (PBDP), al amparo del Programa de Becas y Capacitación de la OEA, con la finalidad de poner en práctica un programa de capacitación y certificación de competencia en los cuatro idiomas oficiales de la OEA.</w:t>
      </w:r>
    </w:p>
    <w:p w14:paraId="2443AA68" w14:textId="77777777" w:rsidR="00276EB9" w:rsidRPr="00B778D3" w:rsidRDefault="00276EB9" w:rsidP="00276EB9">
      <w:pPr>
        <w:ind w:firstLine="720"/>
        <w:jc w:val="both"/>
        <w:rPr>
          <w:sz w:val="22"/>
          <w:szCs w:val="22"/>
          <w:lang w:val="es"/>
        </w:rPr>
      </w:pPr>
    </w:p>
    <w:p w14:paraId="52ED245B" w14:textId="37885B31" w:rsidR="00276EB9" w:rsidRPr="00B778D3" w:rsidRDefault="00276EB9" w:rsidP="00276EB9">
      <w:pPr>
        <w:ind w:firstLine="720"/>
        <w:jc w:val="both"/>
        <w:rPr>
          <w:sz w:val="22"/>
          <w:szCs w:val="22"/>
          <w:lang w:val="es"/>
        </w:rPr>
      </w:pPr>
      <w:r w:rsidRPr="00B778D3">
        <w:rPr>
          <w:sz w:val="22"/>
          <w:szCs w:val="22"/>
          <w:lang w:val="es"/>
        </w:rPr>
        <w:t>Con el fin de dar cumplimiento los mandatos de la Asamblea General, la SEDI ha iniciado el di</w:t>
      </w:r>
      <w:r w:rsidR="00EC0E04">
        <w:rPr>
          <w:sz w:val="22"/>
          <w:szCs w:val="22"/>
          <w:lang w:val="es"/>
        </w:rPr>
        <w:t>á</w:t>
      </w:r>
      <w:r w:rsidRPr="00B778D3">
        <w:rPr>
          <w:sz w:val="22"/>
          <w:szCs w:val="22"/>
          <w:lang w:val="es"/>
        </w:rPr>
        <w:t xml:space="preserve">logo con la Junta Directiva sobre </w:t>
      </w:r>
      <w:r w:rsidR="00B17CA8" w:rsidRPr="00B778D3">
        <w:rPr>
          <w:sz w:val="22"/>
          <w:szCs w:val="22"/>
          <w:lang w:val="es"/>
        </w:rPr>
        <w:t>las consideraciones</w:t>
      </w:r>
      <w:r w:rsidRPr="00B778D3">
        <w:rPr>
          <w:sz w:val="22"/>
          <w:szCs w:val="22"/>
          <w:lang w:val="es"/>
        </w:rPr>
        <w:t xml:space="preserve"> y acciones iniciales para la creación de un espacio para la cooperación lingüística en la plataforma CooperaNet, con el fin de brindar la enseñanza lingüística a los ciudadanos de los Estados Miembros.</w:t>
      </w:r>
      <w:r w:rsidR="00BD57E4" w:rsidRPr="00B778D3">
        <w:rPr>
          <w:sz w:val="22"/>
          <w:szCs w:val="22"/>
          <w:lang w:val="es"/>
        </w:rPr>
        <w:t xml:space="preserve"> En </w:t>
      </w:r>
      <w:r w:rsidR="00D33033" w:rsidRPr="00B778D3">
        <w:rPr>
          <w:sz w:val="22"/>
          <w:szCs w:val="22"/>
          <w:lang w:val="es"/>
        </w:rPr>
        <w:t>este sentido me complace informar que</w:t>
      </w:r>
      <w:r w:rsidR="006C2A59" w:rsidRPr="00B778D3">
        <w:rPr>
          <w:sz w:val="22"/>
          <w:szCs w:val="22"/>
          <w:lang w:val="es"/>
        </w:rPr>
        <w:t xml:space="preserve"> las delegaciones </w:t>
      </w:r>
      <w:r w:rsidR="00EB580D" w:rsidRPr="00B778D3">
        <w:rPr>
          <w:sz w:val="22"/>
          <w:szCs w:val="22"/>
          <w:lang w:val="es"/>
        </w:rPr>
        <w:t>algunas delegaciones</w:t>
      </w:r>
      <w:r w:rsidR="000E79CC" w:rsidRPr="00B778D3">
        <w:rPr>
          <w:sz w:val="22"/>
          <w:szCs w:val="22"/>
          <w:lang w:val="es"/>
        </w:rPr>
        <w:t xml:space="preserve"> ya han ofrecido c</w:t>
      </w:r>
      <w:r w:rsidR="005814ED" w:rsidRPr="00B778D3">
        <w:rPr>
          <w:sz w:val="22"/>
          <w:szCs w:val="22"/>
          <w:lang w:val="es"/>
        </w:rPr>
        <w:t xml:space="preserve">ooperar con este programa y aprovecho la oportunidad para </w:t>
      </w:r>
      <w:r w:rsidR="005366C5" w:rsidRPr="00B778D3">
        <w:rPr>
          <w:sz w:val="22"/>
          <w:szCs w:val="22"/>
          <w:lang w:val="es"/>
        </w:rPr>
        <w:t xml:space="preserve">instar a todas los Estados Miembros a </w:t>
      </w:r>
      <w:r w:rsidR="005F5604" w:rsidRPr="00B778D3">
        <w:rPr>
          <w:sz w:val="22"/>
          <w:szCs w:val="22"/>
          <w:lang w:val="es"/>
        </w:rPr>
        <w:t xml:space="preserve">que consideren </w:t>
      </w:r>
      <w:r w:rsidR="008245A9" w:rsidRPr="00B778D3">
        <w:rPr>
          <w:sz w:val="22"/>
          <w:szCs w:val="22"/>
          <w:lang w:val="es"/>
        </w:rPr>
        <w:t xml:space="preserve">unirse y contribuir de la manera que </w:t>
      </w:r>
      <w:r w:rsidR="003E2A6F" w:rsidRPr="00B778D3">
        <w:rPr>
          <w:sz w:val="22"/>
          <w:szCs w:val="22"/>
          <w:lang w:val="es"/>
        </w:rPr>
        <w:t xml:space="preserve">puedan para el beneficio de </w:t>
      </w:r>
      <w:r w:rsidR="009D14CC" w:rsidRPr="00B778D3">
        <w:rPr>
          <w:sz w:val="22"/>
          <w:szCs w:val="22"/>
          <w:lang w:val="es"/>
        </w:rPr>
        <w:t>nuestros países</w:t>
      </w:r>
      <w:r w:rsidR="003E2A6F" w:rsidRPr="00B778D3">
        <w:rPr>
          <w:sz w:val="22"/>
          <w:szCs w:val="22"/>
          <w:lang w:val="es"/>
        </w:rPr>
        <w:t>.</w:t>
      </w:r>
    </w:p>
    <w:p w14:paraId="6E98A952" w14:textId="77777777" w:rsidR="00276EB9" w:rsidRPr="00B778D3" w:rsidRDefault="00276EB9" w:rsidP="00276EB9">
      <w:pPr>
        <w:ind w:firstLine="720"/>
        <w:jc w:val="both"/>
        <w:rPr>
          <w:sz w:val="22"/>
          <w:szCs w:val="22"/>
          <w:lang w:val="es"/>
        </w:rPr>
      </w:pPr>
    </w:p>
    <w:p w14:paraId="2EC54397" w14:textId="7DD32D4B" w:rsidR="002758BE" w:rsidRPr="00B778D3" w:rsidRDefault="002758BE" w:rsidP="002758BE">
      <w:pPr>
        <w:pStyle w:val="ListParagraph"/>
        <w:numPr>
          <w:ilvl w:val="0"/>
          <w:numId w:val="8"/>
        </w:numPr>
        <w:spacing w:line="240" w:lineRule="auto"/>
        <w:jc w:val="both"/>
        <w:rPr>
          <w:rFonts w:ascii="Times New Roman" w:hAnsi="Times New Roman" w:cs="Times New Roman"/>
          <w:b/>
          <w:bCs/>
          <w:lang w:val="es-MX"/>
        </w:rPr>
      </w:pPr>
      <w:r w:rsidRPr="00B778D3">
        <w:rPr>
          <w:rFonts w:ascii="Times New Roman" w:hAnsi="Times New Roman" w:cs="Times New Roman"/>
          <w:b/>
          <w:bCs/>
          <w:lang w:val="es-MX"/>
        </w:rPr>
        <w:t>Red Interamericana de Cooperación (CooperaNet):</w:t>
      </w:r>
    </w:p>
    <w:p w14:paraId="1038111A" w14:textId="77777777" w:rsidR="002758BE" w:rsidRPr="00B778D3" w:rsidRDefault="002758BE" w:rsidP="002758BE">
      <w:pPr>
        <w:ind w:firstLine="720"/>
        <w:jc w:val="both"/>
        <w:rPr>
          <w:sz w:val="22"/>
          <w:szCs w:val="22"/>
          <w:lang w:val="es"/>
        </w:rPr>
      </w:pPr>
      <w:r w:rsidRPr="00B778D3">
        <w:rPr>
          <w:sz w:val="22"/>
          <w:szCs w:val="22"/>
          <w:lang w:val="es"/>
        </w:rPr>
        <w:t xml:space="preserve">La Red Interamericana de Cooperación (CooperaNet), es la plataforma en línea de la SEDI que ofrece un espacio consolidado para promover alianzas entre Estados Miembros de la OEA, socios de desarrollo y expertos en la región, con el fin de fomentar el intercambio de buenas prácticas y experiencias a través de la cooperación técnica para alcanzar los Objetivos de Desarrollo Sostenible y su Agenda 2030. CooperaNet responde al mandato de las Autoridades de Cooperación de los Estados Miembros de facilitar la cooperación regional y multisectorial para promover el desarrollo y responder a las diferentes coyunturas y desafíos que enfrenta la región. </w:t>
      </w:r>
    </w:p>
    <w:p w14:paraId="51F4D38F" w14:textId="77777777" w:rsidR="002758BE" w:rsidRPr="00B778D3" w:rsidRDefault="002758BE" w:rsidP="002758BE">
      <w:pPr>
        <w:ind w:firstLine="720"/>
        <w:jc w:val="both"/>
        <w:rPr>
          <w:sz w:val="22"/>
          <w:szCs w:val="22"/>
          <w:lang w:val="es"/>
        </w:rPr>
      </w:pPr>
    </w:p>
    <w:p w14:paraId="3864E8DF" w14:textId="63F1DF67" w:rsidR="002758BE" w:rsidRPr="00B778D3" w:rsidRDefault="002758BE" w:rsidP="002758BE">
      <w:pPr>
        <w:ind w:firstLine="720"/>
        <w:jc w:val="both"/>
        <w:rPr>
          <w:sz w:val="22"/>
          <w:szCs w:val="22"/>
          <w:lang w:val="es"/>
        </w:rPr>
      </w:pPr>
      <w:r w:rsidRPr="00B778D3">
        <w:rPr>
          <w:sz w:val="22"/>
          <w:szCs w:val="22"/>
          <w:lang w:val="es"/>
        </w:rPr>
        <w:t>CooperaNet cuenta con 214 ofertas de cooperación disponibles de Argentina, Ecuador El Salvador, Guatemala, Panamá, Perú y Uruguay, y 20 ofertas de cooperación del socio de desarrollo de la OEA, Formato Educativo. Adicionalmente, existen 10 necesidades de 8 países diferentes alineadas con los programas en ejecución en el marco del FCD.</w:t>
      </w:r>
    </w:p>
    <w:p w14:paraId="12467746" w14:textId="77777777" w:rsidR="002758BE" w:rsidRPr="00B778D3" w:rsidRDefault="002758BE" w:rsidP="002758BE">
      <w:pPr>
        <w:ind w:firstLine="720"/>
        <w:jc w:val="both"/>
        <w:rPr>
          <w:sz w:val="22"/>
          <w:szCs w:val="22"/>
          <w:lang w:val="es"/>
        </w:rPr>
      </w:pPr>
    </w:p>
    <w:p w14:paraId="345A7E1D" w14:textId="77777777" w:rsidR="002758BE" w:rsidRPr="00B778D3" w:rsidRDefault="002758BE" w:rsidP="002758BE">
      <w:pPr>
        <w:ind w:firstLine="720"/>
        <w:jc w:val="both"/>
        <w:rPr>
          <w:sz w:val="22"/>
          <w:szCs w:val="22"/>
          <w:lang w:val="es"/>
        </w:rPr>
      </w:pPr>
      <w:r w:rsidRPr="00B778D3">
        <w:rPr>
          <w:sz w:val="22"/>
          <w:szCs w:val="22"/>
          <w:lang w:val="es"/>
        </w:rPr>
        <w:t>Periódicamente, se realizan capacitaciones para los puntos focales de las Autoridades de Cooperación de la región sobre el uso de la plataforma. Como resultado de este ejercicio, en 2023 se han creado las cuentas únicas institucionales de las autoridades de cooperación de Belize, Canadá, Ecuador, Grenada, Honduras, Jamaica, México, República Dominicana, San Kitts y Nevis, Suriname, y se han cargado 27 nuevas ofertas de cooperación en CooperaNet por las autoridades de cooperación del Ecuador y El Salvador, y 3 nuevas necesidades de cooperación por la autoridad de cooperación de la República Dominicana.</w:t>
      </w:r>
    </w:p>
    <w:p w14:paraId="0EA4F588" w14:textId="77777777" w:rsidR="002758BE" w:rsidRPr="00B778D3" w:rsidRDefault="002758BE" w:rsidP="002758BE">
      <w:pPr>
        <w:ind w:firstLine="720"/>
        <w:jc w:val="both"/>
        <w:rPr>
          <w:sz w:val="22"/>
          <w:szCs w:val="22"/>
          <w:lang w:val="es"/>
        </w:rPr>
      </w:pPr>
    </w:p>
    <w:p w14:paraId="696C1176" w14:textId="77777777" w:rsidR="002758BE" w:rsidRPr="00B778D3" w:rsidRDefault="002758BE" w:rsidP="002758BE">
      <w:pPr>
        <w:ind w:firstLine="720"/>
        <w:jc w:val="both"/>
        <w:rPr>
          <w:sz w:val="22"/>
          <w:szCs w:val="22"/>
          <w:lang w:val="es"/>
        </w:rPr>
      </w:pPr>
      <w:r w:rsidRPr="00B778D3">
        <w:rPr>
          <w:sz w:val="22"/>
          <w:szCs w:val="22"/>
          <w:lang w:val="es"/>
        </w:rPr>
        <w:t xml:space="preserve">Por otra parte, los puntos focales de las autoridades de cooperación de Belize, Brasil, Canadá, Colombia, Ecuador, Grenada, Haití, Honduras, Jamaica, México, Paraguay, República Dominicana, San Kitts y Nevis, Suriname y Trinidad y Tobago, se han capacitado sobre el uso de la plataforma CooperaNet. Asimismo, se ha capacitado sobre el uso de la plataforma y creado el perfil como socios de desarrollo de </w:t>
      </w:r>
      <w:proofErr w:type="spellStart"/>
      <w:r w:rsidRPr="00B778D3">
        <w:rPr>
          <w:sz w:val="22"/>
          <w:szCs w:val="22"/>
          <w:lang w:val="es"/>
        </w:rPr>
        <w:t>Geek</w:t>
      </w:r>
      <w:proofErr w:type="spellEnd"/>
      <w:r w:rsidRPr="00B778D3">
        <w:rPr>
          <w:sz w:val="22"/>
          <w:szCs w:val="22"/>
          <w:lang w:val="es"/>
        </w:rPr>
        <w:t xml:space="preserve"> Girls Latam y Makaia.</w:t>
      </w:r>
    </w:p>
    <w:p w14:paraId="71E6B867" w14:textId="77777777" w:rsidR="002758BE" w:rsidRPr="00B778D3" w:rsidRDefault="002758BE" w:rsidP="002758BE">
      <w:pPr>
        <w:ind w:firstLine="720"/>
        <w:jc w:val="both"/>
        <w:rPr>
          <w:sz w:val="22"/>
          <w:szCs w:val="22"/>
          <w:lang w:val="es"/>
        </w:rPr>
      </w:pPr>
    </w:p>
    <w:p w14:paraId="3B3D2DC5" w14:textId="77777777" w:rsidR="002758BE" w:rsidRPr="00B778D3" w:rsidRDefault="002758BE" w:rsidP="002758BE">
      <w:pPr>
        <w:ind w:firstLine="720"/>
        <w:jc w:val="both"/>
        <w:rPr>
          <w:sz w:val="22"/>
          <w:szCs w:val="22"/>
          <w:lang w:val="es"/>
        </w:rPr>
      </w:pPr>
      <w:r w:rsidRPr="00B778D3">
        <w:rPr>
          <w:sz w:val="22"/>
          <w:szCs w:val="22"/>
          <w:lang w:val="es"/>
        </w:rPr>
        <w:t>Adicionalmente, la Sección de Cooperación Técnica de la SEDI ha sostenido dos webinarios que han servido para presentar las oportunidades de cooperación que ofrecen El Salvador, Guatemala, Perú, Uruguay y Formato Educativo a las Autoridades de Cooperación de los Estados Miembros, los puntos focales de CooperaNet, los socios de desarrollo y entidades interesadas,</w:t>
      </w:r>
    </w:p>
    <w:p w14:paraId="3511BD34" w14:textId="77777777" w:rsidR="002758BE" w:rsidRPr="00B778D3" w:rsidRDefault="002758BE" w:rsidP="002758BE">
      <w:pPr>
        <w:ind w:firstLine="720"/>
        <w:jc w:val="both"/>
        <w:rPr>
          <w:sz w:val="22"/>
          <w:szCs w:val="22"/>
          <w:lang w:val="es"/>
        </w:rPr>
      </w:pPr>
    </w:p>
    <w:p w14:paraId="0494372E" w14:textId="77777777" w:rsidR="002758BE" w:rsidRPr="00B778D3" w:rsidRDefault="002758BE" w:rsidP="002758BE">
      <w:pPr>
        <w:ind w:firstLine="720"/>
        <w:jc w:val="both"/>
        <w:rPr>
          <w:sz w:val="22"/>
          <w:szCs w:val="22"/>
          <w:lang w:val="es"/>
        </w:rPr>
      </w:pPr>
      <w:r w:rsidRPr="00B778D3">
        <w:rPr>
          <w:sz w:val="22"/>
          <w:szCs w:val="22"/>
          <w:lang w:val="es"/>
        </w:rPr>
        <w:t>Estos webinarios tienen como objetivo facilitar la socialización de las nuevas ofertas de cooperación entre los Estados Miembros y socios de desarrollo y promover la creación de nuevas alianzas. Estas nuevas ofertas serán presentadas por las Autoridades de Cooperación por primera vez.</w:t>
      </w:r>
    </w:p>
    <w:p w14:paraId="24BF159F" w14:textId="77777777" w:rsidR="002758BE" w:rsidRPr="00B778D3" w:rsidRDefault="002758BE" w:rsidP="00276EB9">
      <w:pPr>
        <w:ind w:firstLine="720"/>
        <w:jc w:val="both"/>
        <w:rPr>
          <w:sz w:val="22"/>
          <w:szCs w:val="22"/>
          <w:lang w:val="es"/>
        </w:rPr>
      </w:pPr>
    </w:p>
    <w:p w14:paraId="6560471C" w14:textId="3D317DBF" w:rsidR="00BB7AB1" w:rsidRPr="00B778D3" w:rsidRDefault="00BB7AB1" w:rsidP="008D63FC">
      <w:pPr>
        <w:pStyle w:val="ListParagraph"/>
        <w:numPr>
          <w:ilvl w:val="0"/>
          <w:numId w:val="8"/>
        </w:numPr>
        <w:spacing w:line="240" w:lineRule="auto"/>
        <w:jc w:val="both"/>
        <w:rPr>
          <w:rFonts w:ascii="Times New Roman" w:hAnsi="Times New Roman" w:cs="Times New Roman"/>
          <w:b/>
          <w:bCs/>
          <w:lang w:val="es-MX"/>
        </w:rPr>
      </w:pPr>
      <w:r w:rsidRPr="00B778D3">
        <w:rPr>
          <w:rFonts w:ascii="Times New Roman" w:hAnsi="Times New Roman" w:cs="Times New Roman"/>
          <w:b/>
          <w:bCs/>
          <w:lang w:val="es-MX"/>
        </w:rPr>
        <w:t>Convocatoria de expertos para CooperaNet: Criterios para la selección de Expertos</w:t>
      </w:r>
      <w:r w:rsidR="008D63FC" w:rsidRPr="00B778D3">
        <w:rPr>
          <w:rFonts w:ascii="Times New Roman" w:hAnsi="Times New Roman" w:cs="Times New Roman"/>
          <w:b/>
          <w:bCs/>
          <w:lang w:val="es-MX"/>
        </w:rPr>
        <w:t>:</w:t>
      </w:r>
    </w:p>
    <w:p w14:paraId="3F5444C8" w14:textId="53140A27" w:rsidR="00B52144" w:rsidRPr="00B778D3" w:rsidRDefault="00B52144" w:rsidP="00BB7AB1">
      <w:pPr>
        <w:ind w:firstLine="720"/>
        <w:jc w:val="both"/>
        <w:rPr>
          <w:sz w:val="22"/>
          <w:szCs w:val="22"/>
          <w:lang w:val="es"/>
        </w:rPr>
      </w:pPr>
      <w:r w:rsidRPr="00B778D3">
        <w:rPr>
          <w:sz w:val="22"/>
          <w:szCs w:val="22"/>
          <w:lang w:val="es"/>
        </w:rPr>
        <w:t xml:space="preserve">Con el fin de promover la sección “Pregunte a un Experto" de la plataforma, la Red CooperaNet de la OEA busca expertos que puedan apoyar el desarrollo de la región, proporcionando asistencia técnica directa y conocimientos especializados en respuesta a las necesidades expresadas por los Estados </w:t>
      </w:r>
      <w:r w:rsidR="003A01E9" w:rsidRPr="00B778D3">
        <w:rPr>
          <w:sz w:val="22"/>
          <w:szCs w:val="22"/>
          <w:lang w:val="es"/>
        </w:rPr>
        <w:t>M</w:t>
      </w:r>
      <w:r w:rsidRPr="00B778D3">
        <w:rPr>
          <w:sz w:val="22"/>
          <w:szCs w:val="22"/>
          <w:lang w:val="es"/>
        </w:rPr>
        <w:t xml:space="preserve">iembros y/o a proyectos de Cooperación Sur-Sur y Triangular en un momento específico o de forma continua. Los servicios de los expertos que se vinculen a la plataforma se prestarán de forma voluntaria, salvo en los casos en que los Estados </w:t>
      </w:r>
      <w:r w:rsidR="008A0ED1" w:rsidRPr="00B778D3">
        <w:rPr>
          <w:sz w:val="22"/>
          <w:szCs w:val="22"/>
          <w:lang w:val="es"/>
        </w:rPr>
        <w:t>M</w:t>
      </w:r>
      <w:r w:rsidRPr="00B778D3">
        <w:rPr>
          <w:sz w:val="22"/>
          <w:szCs w:val="22"/>
          <w:lang w:val="es"/>
        </w:rPr>
        <w:t>iembros o las actividades del proyecto prevean el pago de una remuneración por el trabajo realizado.</w:t>
      </w:r>
    </w:p>
    <w:p w14:paraId="27F8182F" w14:textId="77777777" w:rsidR="00852832" w:rsidRPr="00B778D3" w:rsidRDefault="00852832" w:rsidP="00BB7AB1">
      <w:pPr>
        <w:ind w:firstLine="720"/>
        <w:jc w:val="both"/>
        <w:rPr>
          <w:sz w:val="22"/>
          <w:szCs w:val="22"/>
          <w:lang w:val="es"/>
        </w:rPr>
      </w:pPr>
    </w:p>
    <w:p w14:paraId="2053C562" w14:textId="27C4547A" w:rsidR="00BB7AB1" w:rsidRPr="00B778D3" w:rsidRDefault="00BA3B40" w:rsidP="00BB7AB1">
      <w:pPr>
        <w:ind w:firstLine="720"/>
        <w:jc w:val="both"/>
        <w:rPr>
          <w:sz w:val="22"/>
          <w:szCs w:val="22"/>
          <w:lang w:val="es"/>
        </w:rPr>
      </w:pPr>
      <w:r w:rsidRPr="00B778D3">
        <w:rPr>
          <w:sz w:val="22"/>
          <w:szCs w:val="22"/>
          <w:lang w:val="es"/>
        </w:rPr>
        <w:t xml:space="preserve">En la reunión celebrada el pasado 23 de mayo, la </w:t>
      </w:r>
      <w:r w:rsidR="00BB7AB1" w:rsidRPr="00B778D3">
        <w:rPr>
          <w:sz w:val="22"/>
          <w:szCs w:val="22"/>
          <w:lang w:val="es"/>
        </w:rPr>
        <w:t xml:space="preserve"> </w:t>
      </w:r>
      <w:r w:rsidR="00F76210" w:rsidRPr="00B778D3">
        <w:rPr>
          <w:sz w:val="22"/>
          <w:szCs w:val="22"/>
          <w:lang w:val="es"/>
        </w:rPr>
        <w:t>Secretaria Ejecutiva de SEDI present</w:t>
      </w:r>
      <w:r w:rsidRPr="00B778D3">
        <w:rPr>
          <w:sz w:val="22"/>
          <w:szCs w:val="22"/>
          <w:lang w:val="es"/>
        </w:rPr>
        <w:t>ó</w:t>
      </w:r>
      <w:r w:rsidR="00F76210" w:rsidRPr="00B778D3">
        <w:rPr>
          <w:sz w:val="22"/>
          <w:szCs w:val="22"/>
          <w:lang w:val="es"/>
        </w:rPr>
        <w:t xml:space="preserve"> ante la Junta Directiva</w:t>
      </w:r>
      <w:r w:rsidR="00737CDE" w:rsidRPr="00B778D3">
        <w:rPr>
          <w:sz w:val="22"/>
          <w:szCs w:val="22"/>
          <w:lang w:val="es"/>
        </w:rPr>
        <w:t xml:space="preserve"> un borrador de propuesta de</w:t>
      </w:r>
      <w:r w:rsidR="00F76210" w:rsidRPr="00B778D3">
        <w:rPr>
          <w:sz w:val="22"/>
          <w:szCs w:val="22"/>
          <w:lang w:val="es"/>
        </w:rPr>
        <w:t xml:space="preserve"> </w:t>
      </w:r>
      <w:r w:rsidR="00BB7AB1" w:rsidRPr="00B778D3">
        <w:rPr>
          <w:sz w:val="22"/>
          <w:szCs w:val="22"/>
          <w:lang w:val="es"/>
        </w:rPr>
        <w:t xml:space="preserve">los criterios a establecerse para la selección de dichos expertos (AICD/JD/doc-208/23) - </w:t>
      </w:r>
      <w:hyperlink r:id="rId18" w:tgtFrame="loopstyle_link" w:history="1">
        <w:r w:rsidR="00C542DC" w:rsidRPr="00B778D3">
          <w:rPr>
            <w:color w:val="0000FF"/>
            <w:sz w:val="22"/>
            <w:szCs w:val="22"/>
            <w:u w:val="single"/>
            <w:shd w:val="clear" w:color="auto" w:fill="FFFFFF"/>
            <w:lang w:val="es-US"/>
          </w:rPr>
          <w:t>Español</w:t>
        </w:r>
      </w:hyperlink>
      <w:r w:rsidR="00C542DC" w:rsidRPr="00B778D3">
        <w:rPr>
          <w:color w:val="000000"/>
          <w:sz w:val="22"/>
          <w:szCs w:val="22"/>
          <w:shd w:val="clear" w:color="auto" w:fill="FFFFFF"/>
          <w:lang w:val="es-US"/>
        </w:rPr>
        <w:t xml:space="preserve"> - </w:t>
      </w:r>
      <w:hyperlink r:id="rId19" w:tgtFrame="loopstyle_link" w:history="1">
        <w:r w:rsidR="00C542DC" w:rsidRPr="00B778D3">
          <w:rPr>
            <w:color w:val="0000FF"/>
            <w:sz w:val="22"/>
            <w:szCs w:val="22"/>
            <w:u w:val="single"/>
            <w:shd w:val="clear" w:color="auto" w:fill="FFFFFF"/>
            <w:lang w:val="es-US"/>
          </w:rPr>
          <w:t>English</w:t>
        </w:r>
      </w:hyperlink>
      <w:r w:rsidR="00BB7AB1" w:rsidRPr="00B778D3">
        <w:rPr>
          <w:sz w:val="22"/>
          <w:szCs w:val="22"/>
          <w:lang w:val="es"/>
        </w:rPr>
        <w:t xml:space="preserve">). Asimismo, la Secretaria Ejecutiva invitó a las delegaciones a remitir sus aportes y comentarios </w:t>
      </w:r>
      <w:r w:rsidR="00DD0F29" w:rsidRPr="00B778D3">
        <w:rPr>
          <w:sz w:val="22"/>
          <w:szCs w:val="22"/>
          <w:lang w:val="es"/>
        </w:rPr>
        <w:t>a la lista</w:t>
      </w:r>
      <w:r w:rsidR="0042499F" w:rsidRPr="00B778D3">
        <w:rPr>
          <w:sz w:val="22"/>
          <w:szCs w:val="22"/>
          <w:lang w:val="es"/>
        </w:rPr>
        <w:t xml:space="preserve"> inicial de criterios</w:t>
      </w:r>
      <w:r w:rsidR="00BB7AB1" w:rsidRPr="00B778D3">
        <w:rPr>
          <w:sz w:val="22"/>
          <w:szCs w:val="22"/>
          <w:lang w:val="es"/>
        </w:rPr>
        <w:t xml:space="preserve">, a fin de enriquecer el documento con sus aportes y </w:t>
      </w:r>
      <w:r w:rsidR="0042499F" w:rsidRPr="00B778D3">
        <w:rPr>
          <w:sz w:val="22"/>
          <w:szCs w:val="22"/>
          <w:lang w:val="es"/>
        </w:rPr>
        <w:t>producir</w:t>
      </w:r>
      <w:r w:rsidR="00BB7AB1" w:rsidRPr="00B778D3">
        <w:rPr>
          <w:sz w:val="22"/>
          <w:szCs w:val="22"/>
          <w:lang w:val="es"/>
        </w:rPr>
        <w:t xml:space="preserve"> una versión final de la propuesta.</w:t>
      </w:r>
    </w:p>
    <w:p w14:paraId="48C7F6ED" w14:textId="77777777" w:rsidR="00BB7AB1" w:rsidRPr="00B778D3" w:rsidRDefault="00BB7AB1" w:rsidP="00BB7AB1">
      <w:pPr>
        <w:ind w:firstLine="720"/>
        <w:jc w:val="both"/>
        <w:rPr>
          <w:sz w:val="22"/>
          <w:szCs w:val="22"/>
          <w:lang w:val="es"/>
        </w:rPr>
      </w:pPr>
    </w:p>
    <w:p w14:paraId="71A4AF10" w14:textId="3387F27E" w:rsidR="00276EB9" w:rsidRPr="00B778D3" w:rsidRDefault="00276EB9" w:rsidP="00345576">
      <w:pPr>
        <w:pStyle w:val="ListParagraph"/>
        <w:numPr>
          <w:ilvl w:val="0"/>
          <w:numId w:val="8"/>
        </w:numPr>
        <w:spacing w:line="240" w:lineRule="auto"/>
        <w:jc w:val="both"/>
        <w:rPr>
          <w:rFonts w:ascii="Times New Roman" w:hAnsi="Times New Roman" w:cs="Times New Roman"/>
          <w:b/>
          <w:bCs/>
          <w:lang w:val="es-MX"/>
        </w:rPr>
      </w:pPr>
      <w:r w:rsidRPr="00B778D3">
        <w:rPr>
          <w:rFonts w:ascii="Times New Roman" w:hAnsi="Times New Roman" w:cs="Times New Roman"/>
          <w:b/>
          <w:bCs/>
          <w:lang w:val="es-MX"/>
        </w:rPr>
        <w:t>Fondo de Capital para los Programas de Becas y Capacitación de la OEA</w:t>
      </w:r>
      <w:r w:rsidR="008C72C9" w:rsidRPr="00B778D3">
        <w:rPr>
          <w:rFonts w:ascii="Times New Roman" w:hAnsi="Times New Roman" w:cs="Times New Roman"/>
          <w:b/>
          <w:bCs/>
          <w:lang w:val="es-MX"/>
        </w:rPr>
        <w:t>:</w:t>
      </w:r>
    </w:p>
    <w:p w14:paraId="191BE246" w14:textId="77777777" w:rsidR="00276EB9" w:rsidRPr="00B778D3" w:rsidRDefault="00276EB9" w:rsidP="00276EB9">
      <w:pPr>
        <w:ind w:firstLine="720"/>
        <w:jc w:val="both"/>
        <w:rPr>
          <w:sz w:val="22"/>
          <w:szCs w:val="22"/>
          <w:lang w:val="es"/>
        </w:rPr>
      </w:pPr>
      <w:r w:rsidRPr="00B778D3">
        <w:rPr>
          <w:sz w:val="22"/>
          <w:szCs w:val="22"/>
          <w:lang w:val="es"/>
        </w:rPr>
        <w:t>De conformidad con mandatos de las resoluciones AG/RES. 2971 (LI-O/21) y AG/RES. 2985 (LII-O/22) de la Asamblea General, el Departamento de servicios financieros (DSF) de la Secretaría de Administración y Finanzas, presentó a la Junta Directiva el estado de la estrategia de inversión en ejecución del Fondo de Capital para el Programa de Becas y Capacitación de la OEA. En su reunión celebrada el 8 de junio de 2021, la Junta Directiva tomó la decisión de encomendar al Departamento de Servicios Financieros que invierta el dinero del Fondo de Capital para los Programas de Becas y Capacitación de la OEA según la estrategia de inversión #1 de las opciones presentadas por la SAF en el documento (AICD/JD/inf.74/21) con una combinación de inversiones del 70% en acciones y el 30% en bonos, con lo cual se buscaría además de la seguridad en la inversión, un mayor rendimiento del capital a largo plazo, con bajos costos de comisión, invirtiendo la totalidad del capital.</w:t>
      </w:r>
    </w:p>
    <w:p w14:paraId="5DC446A2" w14:textId="77777777" w:rsidR="00276EB9" w:rsidRPr="00B778D3" w:rsidRDefault="00276EB9" w:rsidP="00276EB9">
      <w:pPr>
        <w:ind w:firstLine="720"/>
        <w:jc w:val="both"/>
        <w:rPr>
          <w:sz w:val="22"/>
          <w:szCs w:val="22"/>
          <w:lang w:val="es"/>
        </w:rPr>
      </w:pPr>
    </w:p>
    <w:p w14:paraId="4DD69F53" w14:textId="77777777" w:rsidR="00276EB9" w:rsidRPr="00B778D3" w:rsidRDefault="00276EB9" w:rsidP="00276EB9">
      <w:pPr>
        <w:ind w:firstLine="720"/>
        <w:jc w:val="both"/>
        <w:rPr>
          <w:sz w:val="22"/>
          <w:szCs w:val="22"/>
          <w:lang w:val="es"/>
        </w:rPr>
      </w:pPr>
      <w:r w:rsidRPr="00B778D3">
        <w:rPr>
          <w:sz w:val="22"/>
          <w:szCs w:val="22"/>
          <w:lang w:val="es"/>
        </w:rPr>
        <w:t>Algunos aspectos destacados sobre el estado de la inversión del fondo al 31 de marzo de 2023 son las siguientes: a) desde el inicio, los dividendos totales y las ganancias de capital obtenidos y reinvertidos en la cartera totalizan US$83,582; b) La cartera se monitorea para garantizar que los saldos estén dentro de los objetivos permitidos por las pautas de inversión (+/- 3%); no hay necesidad de reequilibrar desde el inicio; c) 2022 fue un año desafiante con siete aumentos de tasas de fondos federales. Tres subidas de tipos adicionales en 2023 con el objetivo de reducir la inflación al 2%. Las tasas más altas impactan los costos de endeudamiento, las ganancias y los precios de las acciones y; d) el valor de la cartera mejoró durante el cuarto trimestre de 2022. Esta tendencia al alza continuó durante el primer trimestre de 2023.</w:t>
      </w:r>
    </w:p>
    <w:p w14:paraId="3DAB1143" w14:textId="77777777" w:rsidR="00276EB9" w:rsidRPr="00B778D3" w:rsidRDefault="00276EB9" w:rsidP="00276EB9">
      <w:pPr>
        <w:ind w:firstLine="720"/>
        <w:jc w:val="both"/>
        <w:rPr>
          <w:sz w:val="22"/>
          <w:szCs w:val="22"/>
          <w:lang w:val="es"/>
        </w:rPr>
      </w:pPr>
    </w:p>
    <w:p w14:paraId="6112DCDD" w14:textId="77777777" w:rsidR="008C72C9" w:rsidRPr="00B778D3" w:rsidRDefault="008C72C9" w:rsidP="008C72C9">
      <w:pPr>
        <w:pStyle w:val="ListParagraph"/>
        <w:numPr>
          <w:ilvl w:val="0"/>
          <w:numId w:val="8"/>
        </w:numPr>
        <w:spacing w:line="240" w:lineRule="auto"/>
        <w:jc w:val="both"/>
        <w:rPr>
          <w:rFonts w:ascii="Times New Roman" w:hAnsi="Times New Roman" w:cs="Times New Roman"/>
          <w:b/>
          <w:bCs/>
          <w:lang w:val="es-MX"/>
        </w:rPr>
      </w:pPr>
      <w:r w:rsidRPr="00B778D3">
        <w:rPr>
          <w:rFonts w:ascii="Times New Roman" w:hAnsi="Times New Roman" w:cs="Times New Roman"/>
          <w:b/>
          <w:bCs/>
          <w:lang w:val="es-MX"/>
        </w:rPr>
        <w:t>Decisiones administrativas tomadas en este periodo:</w:t>
      </w:r>
    </w:p>
    <w:p w14:paraId="1944C978" w14:textId="77777777" w:rsidR="008C72C9" w:rsidRPr="00B778D3" w:rsidRDefault="008C72C9" w:rsidP="008C72C9">
      <w:pPr>
        <w:jc w:val="both"/>
        <w:rPr>
          <w:sz w:val="22"/>
          <w:szCs w:val="22"/>
          <w:lang w:val="es"/>
        </w:rPr>
      </w:pPr>
      <w:r w:rsidRPr="00B778D3">
        <w:rPr>
          <w:sz w:val="22"/>
          <w:szCs w:val="22"/>
          <w:lang w:val="es"/>
        </w:rPr>
        <w:tab/>
        <w:t xml:space="preserve">Conforme a las funciones encomendadas a esta Junta Directiva, se detallan algunas </w:t>
      </w:r>
      <w:r w:rsidRPr="00B778D3">
        <w:rPr>
          <w:b/>
          <w:bCs/>
          <w:sz w:val="22"/>
          <w:szCs w:val="22"/>
          <w:lang w:val="es"/>
        </w:rPr>
        <w:t>decisiones administrativas</w:t>
      </w:r>
      <w:r w:rsidRPr="00B778D3">
        <w:rPr>
          <w:sz w:val="22"/>
          <w:szCs w:val="22"/>
          <w:lang w:val="es"/>
        </w:rPr>
        <w:t xml:space="preserve"> tomadas en este periodo, incluyéndose:</w:t>
      </w:r>
    </w:p>
    <w:p w14:paraId="7EF1B052" w14:textId="77777777" w:rsidR="008C72C9" w:rsidRPr="00B778D3" w:rsidRDefault="008C72C9" w:rsidP="008C72C9">
      <w:pPr>
        <w:spacing w:line="360" w:lineRule="auto"/>
        <w:jc w:val="both"/>
        <w:rPr>
          <w:sz w:val="22"/>
          <w:szCs w:val="22"/>
          <w:lang w:val="es"/>
        </w:rPr>
      </w:pPr>
      <w:r w:rsidRPr="00B778D3">
        <w:rPr>
          <w:sz w:val="22"/>
          <w:szCs w:val="22"/>
          <w:lang w:val="es"/>
        </w:rPr>
        <w:tab/>
      </w:r>
    </w:p>
    <w:p w14:paraId="3DD67DF1" w14:textId="702B3C67" w:rsidR="00475800" w:rsidRPr="00B778D3" w:rsidRDefault="003B3B4D" w:rsidP="00857B43">
      <w:pPr>
        <w:pStyle w:val="ListParagraph"/>
        <w:numPr>
          <w:ilvl w:val="0"/>
          <w:numId w:val="11"/>
        </w:numPr>
        <w:spacing w:line="240" w:lineRule="auto"/>
        <w:jc w:val="both"/>
        <w:rPr>
          <w:rFonts w:ascii="Times New Roman" w:hAnsi="Times New Roman" w:cs="Times New Roman"/>
          <w:b/>
          <w:bCs/>
          <w:lang w:val="es-MX"/>
        </w:rPr>
      </w:pPr>
      <w:r w:rsidRPr="00B778D3">
        <w:rPr>
          <w:rFonts w:ascii="Times New Roman" w:hAnsi="Times New Roman" w:cs="Times New Roman"/>
          <w:b/>
          <w:bCs/>
          <w:lang w:val="es-MX"/>
        </w:rPr>
        <w:t>Fondo de Cooperación para el Desarrollo:</w:t>
      </w:r>
    </w:p>
    <w:p w14:paraId="3E9989FC" w14:textId="77777777" w:rsidR="003B3B4D" w:rsidRPr="003B3B4D" w:rsidRDefault="003B3B4D" w:rsidP="003B3B4D">
      <w:pPr>
        <w:ind w:left="2220" w:hanging="60"/>
        <w:jc w:val="both"/>
        <w:rPr>
          <w:noProof/>
          <w:sz w:val="22"/>
          <w:szCs w:val="22"/>
          <w:lang w:val="es-US" w:eastAsia="es-ES"/>
        </w:rPr>
      </w:pPr>
      <w:r w:rsidRPr="003B3B4D">
        <w:rPr>
          <w:noProof/>
          <w:sz w:val="22"/>
          <w:szCs w:val="22"/>
          <w:lang w:val="es-US" w:eastAsia="es-ES"/>
        </w:rPr>
        <w:t>a) Aprobar la extensión de la fecha límite para que los Estados Miembros hagan sus ofrecimientos y contribuciones al Fondo de Cooperación para el Desarrollo del 31 de octubre de 2022 al 15 de abril de 2023.</w:t>
      </w:r>
    </w:p>
    <w:p w14:paraId="234F4F48" w14:textId="77777777" w:rsidR="003B3B4D" w:rsidRPr="003B3B4D" w:rsidRDefault="003B3B4D" w:rsidP="003B3B4D">
      <w:pPr>
        <w:ind w:left="2220" w:hanging="1500"/>
        <w:jc w:val="both"/>
        <w:rPr>
          <w:noProof/>
          <w:sz w:val="22"/>
          <w:szCs w:val="22"/>
          <w:lang w:val="es-US" w:eastAsia="es-ES"/>
        </w:rPr>
      </w:pPr>
    </w:p>
    <w:p w14:paraId="34A1429E" w14:textId="77777777" w:rsidR="003B3B4D" w:rsidRPr="003B3B4D" w:rsidRDefault="003B3B4D" w:rsidP="003B3B4D">
      <w:pPr>
        <w:ind w:left="2220" w:hanging="60"/>
        <w:jc w:val="both"/>
        <w:rPr>
          <w:sz w:val="22"/>
          <w:szCs w:val="22"/>
          <w:lang w:val="es-419"/>
        </w:rPr>
      </w:pPr>
      <w:r w:rsidRPr="003B3B4D">
        <w:rPr>
          <w:noProof/>
          <w:sz w:val="22"/>
          <w:szCs w:val="22"/>
          <w:lang w:val="es-US" w:eastAsia="es-ES"/>
        </w:rPr>
        <w:t xml:space="preserve">b) </w:t>
      </w:r>
      <w:r w:rsidRPr="003B3B4D">
        <w:rPr>
          <w:sz w:val="22"/>
          <w:szCs w:val="22"/>
          <w:lang w:val="es-419"/>
        </w:rPr>
        <w:t xml:space="preserve">Recomendar al CIDI la aprobación del pago correspondiente a los costos de la auditoría externa del Fondo de Cooperación para el Desarrollo (FCD) de los periodos fiscales 2022, 2023 y 2024 (documento CIDI/JD/INF. -89/23 - </w:t>
      </w:r>
      <w:hyperlink r:id="rId20" w:history="1">
        <w:r w:rsidRPr="003B3B4D">
          <w:rPr>
            <w:color w:val="0000FF"/>
            <w:sz w:val="22"/>
            <w:szCs w:val="22"/>
            <w:u w:val="single"/>
            <w:shd w:val="clear" w:color="auto" w:fill="FFFFFF"/>
            <w:lang w:val="es-ES" w:eastAsia="es-ES"/>
          </w:rPr>
          <w:t>Español</w:t>
        </w:r>
      </w:hyperlink>
      <w:r w:rsidRPr="003B3B4D">
        <w:rPr>
          <w:color w:val="000000"/>
          <w:sz w:val="22"/>
          <w:szCs w:val="22"/>
          <w:shd w:val="clear" w:color="auto" w:fill="FFFFFF"/>
          <w:lang w:val="es-ES" w:eastAsia="es-ES"/>
        </w:rPr>
        <w:t xml:space="preserve"> - </w:t>
      </w:r>
      <w:hyperlink r:id="rId21" w:history="1">
        <w:r w:rsidRPr="003B3B4D">
          <w:rPr>
            <w:color w:val="0000FF"/>
            <w:sz w:val="22"/>
            <w:szCs w:val="22"/>
            <w:u w:val="single"/>
            <w:shd w:val="clear" w:color="auto" w:fill="FFFFFF"/>
            <w:lang w:val="es-ES" w:eastAsia="es-ES"/>
          </w:rPr>
          <w:t>English</w:t>
        </w:r>
      </w:hyperlink>
      <w:r w:rsidRPr="003B3B4D">
        <w:rPr>
          <w:sz w:val="22"/>
          <w:szCs w:val="22"/>
          <w:lang w:val="es-419"/>
        </w:rPr>
        <w:t>) en el entendido de que el pago de la auditoria del año 2022 se hará de forma inmediata y  el pago de los siguientes dos años se realizará al inicio de la auditoria correspondiente  a cada año fiscal de 2023 y 2024.</w:t>
      </w:r>
    </w:p>
    <w:p w14:paraId="693E2526" w14:textId="77777777" w:rsidR="00475800" w:rsidRDefault="00475800" w:rsidP="008C72C9">
      <w:pPr>
        <w:spacing w:line="360" w:lineRule="auto"/>
        <w:jc w:val="both"/>
        <w:rPr>
          <w:sz w:val="22"/>
          <w:szCs w:val="22"/>
          <w:lang w:val="es-419"/>
        </w:rPr>
      </w:pPr>
    </w:p>
    <w:p w14:paraId="3EB500B0" w14:textId="77777777" w:rsidR="00124CF9" w:rsidRPr="00B778D3" w:rsidRDefault="00124CF9" w:rsidP="008C72C9">
      <w:pPr>
        <w:spacing w:line="360" w:lineRule="auto"/>
        <w:jc w:val="both"/>
        <w:rPr>
          <w:sz w:val="22"/>
          <w:szCs w:val="22"/>
          <w:lang w:val="es-419"/>
        </w:rPr>
      </w:pPr>
    </w:p>
    <w:p w14:paraId="251CDD0F" w14:textId="77777777" w:rsidR="00D66941" w:rsidRPr="00B778D3" w:rsidRDefault="00D66941" w:rsidP="00D66941">
      <w:pPr>
        <w:pStyle w:val="ListParagraph"/>
        <w:numPr>
          <w:ilvl w:val="0"/>
          <w:numId w:val="11"/>
        </w:numPr>
        <w:spacing w:line="240" w:lineRule="auto"/>
        <w:jc w:val="both"/>
        <w:rPr>
          <w:rFonts w:ascii="Times New Roman" w:hAnsi="Times New Roman" w:cs="Times New Roman"/>
          <w:b/>
          <w:bCs/>
          <w:lang w:val="es-MX"/>
        </w:rPr>
      </w:pPr>
      <w:r w:rsidRPr="00B778D3">
        <w:rPr>
          <w:rFonts w:ascii="Times New Roman" w:hAnsi="Times New Roman" w:cs="Times New Roman"/>
          <w:b/>
          <w:bCs/>
          <w:lang w:val="es-MX"/>
        </w:rPr>
        <w:t>Programas de Becas y Capacitación de la OEA:</w:t>
      </w:r>
    </w:p>
    <w:p w14:paraId="1A156A56" w14:textId="60747DEA" w:rsidR="005B35FF" w:rsidRPr="00B778D3" w:rsidRDefault="00590A53" w:rsidP="00B75558">
      <w:pPr>
        <w:ind w:left="2220" w:hanging="60"/>
        <w:jc w:val="both"/>
        <w:rPr>
          <w:noProof/>
          <w:sz w:val="22"/>
          <w:szCs w:val="22"/>
          <w:lang w:val="es-US" w:eastAsia="es-ES"/>
        </w:rPr>
      </w:pPr>
      <w:r w:rsidRPr="00B778D3">
        <w:rPr>
          <w:noProof/>
          <w:sz w:val="22"/>
          <w:szCs w:val="22"/>
          <w:lang w:val="es-US" w:eastAsia="es-ES"/>
        </w:rPr>
        <w:t xml:space="preserve">c) </w:t>
      </w:r>
      <w:r w:rsidR="00B75558" w:rsidRPr="00B778D3">
        <w:rPr>
          <w:noProof/>
          <w:sz w:val="22"/>
          <w:szCs w:val="22"/>
          <w:lang w:val="es-US" w:eastAsia="es-ES"/>
        </w:rPr>
        <w:t xml:space="preserve">Aprobar el desembolso de los fondos asignados a los Programas de Becas y Capacitación de la OEA en el Programa Presupuesto 2022 (AG/RES.2985(LII-O/22 - </w:t>
      </w:r>
      <w:hyperlink r:id="rId22" w:history="1">
        <w:r w:rsidR="000B7E59" w:rsidRPr="00B778D3">
          <w:rPr>
            <w:color w:val="0000FF"/>
            <w:sz w:val="22"/>
            <w:szCs w:val="22"/>
            <w:u w:val="single"/>
            <w:lang w:val="es-US"/>
          </w:rPr>
          <w:t>Español</w:t>
        </w:r>
      </w:hyperlink>
      <w:r w:rsidR="000B7E59" w:rsidRPr="00B778D3">
        <w:rPr>
          <w:color w:val="0000FF"/>
          <w:sz w:val="22"/>
          <w:szCs w:val="22"/>
          <w:lang w:val="es-US"/>
        </w:rPr>
        <w:t xml:space="preserve"> | </w:t>
      </w:r>
      <w:hyperlink r:id="rId23" w:history="1">
        <w:r w:rsidR="000B7E59" w:rsidRPr="00B778D3">
          <w:rPr>
            <w:color w:val="0000FF"/>
            <w:sz w:val="22"/>
            <w:szCs w:val="22"/>
            <w:u w:val="single"/>
            <w:lang w:val="es-US"/>
          </w:rPr>
          <w:t>English</w:t>
        </w:r>
      </w:hyperlink>
      <w:r w:rsidR="00B75558" w:rsidRPr="00B778D3">
        <w:rPr>
          <w:noProof/>
          <w:sz w:val="22"/>
          <w:szCs w:val="22"/>
          <w:lang w:val="es-US" w:eastAsia="es-ES"/>
        </w:rPr>
        <w:t>)</w:t>
      </w:r>
      <w:r w:rsidR="007D624F" w:rsidRPr="00B778D3">
        <w:rPr>
          <w:noProof/>
          <w:sz w:val="22"/>
          <w:szCs w:val="22"/>
          <w:lang w:val="es-US" w:eastAsia="es-ES"/>
        </w:rPr>
        <w:t>.</w:t>
      </w:r>
    </w:p>
    <w:p w14:paraId="1981CDEB" w14:textId="77777777" w:rsidR="00081B9F" w:rsidRPr="00B778D3" w:rsidRDefault="00081B9F" w:rsidP="005E7A57">
      <w:pPr>
        <w:ind w:firstLine="720"/>
        <w:jc w:val="both"/>
        <w:rPr>
          <w:sz w:val="22"/>
          <w:szCs w:val="22"/>
          <w:lang w:val="es"/>
        </w:rPr>
      </w:pPr>
    </w:p>
    <w:p w14:paraId="546845B5" w14:textId="01B8F02E" w:rsidR="00590A53" w:rsidRPr="00B778D3" w:rsidRDefault="004C2F97" w:rsidP="004C2F97">
      <w:pPr>
        <w:pStyle w:val="ListParagraph"/>
        <w:numPr>
          <w:ilvl w:val="0"/>
          <w:numId w:val="11"/>
        </w:numPr>
        <w:spacing w:line="240" w:lineRule="auto"/>
        <w:jc w:val="both"/>
        <w:rPr>
          <w:rFonts w:ascii="Times New Roman" w:hAnsi="Times New Roman" w:cs="Times New Roman"/>
          <w:lang w:val="es"/>
        </w:rPr>
      </w:pPr>
      <w:r w:rsidRPr="00B778D3">
        <w:rPr>
          <w:rFonts w:ascii="Times New Roman" w:hAnsi="Times New Roman" w:cs="Times New Roman"/>
          <w:b/>
          <w:bCs/>
          <w:lang w:val="es-MX"/>
        </w:rPr>
        <w:t>Cuarta Reunión Especializada del CIDI de Altas Autoridades de Cooperación</w:t>
      </w:r>
    </w:p>
    <w:p w14:paraId="22C71F18" w14:textId="3DBB95F4" w:rsidR="008833FA" w:rsidRPr="00B778D3" w:rsidRDefault="008833FA" w:rsidP="00EE15A2">
      <w:pPr>
        <w:ind w:left="2220" w:hanging="60"/>
        <w:jc w:val="both"/>
        <w:rPr>
          <w:noProof/>
          <w:sz w:val="22"/>
          <w:szCs w:val="22"/>
          <w:lang w:val="es-US" w:eastAsia="es-ES"/>
        </w:rPr>
      </w:pPr>
      <w:r w:rsidRPr="00B778D3">
        <w:rPr>
          <w:noProof/>
          <w:sz w:val="22"/>
          <w:szCs w:val="22"/>
          <w:lang w:val="es-US" w:eastAsia="es-ES"/>
        </w:rPr>
        <w:t>d</w:t>
      </w:r>
      <w:r w:rsidR="00B46BEA" w:rsidRPr="00B778D3">
        <w:rPr>
          <w:noProof/>
          <w:sz w:val="22"/>
          <w:szCs w:val="22"/>
          <w:lang w:val="es-US" w:eastAsia="es-ES"/>
        </w:rPr>
        <w:t xml:space="preserve">) </w:t>
      </w:r>
      <w:r w:rsidR="00082BD7" w:rsidRPr="00B778D3">
        <w:rPr>
          <w:noProof/>
          <w:sz w:val="22"/>
          <w:szCs w:val="22"/>
          <w:lang w:val="es-US" w:eastAsia="es-ES"/>
        </w:rPr>
        <w:t>Estable</w:t>
      </w:r>
      <w:r w:rsidR="00D714E4" w:rsidRPr="00B778D3">
        <w:rPr>
          <w:noProof/>
          <w:sz w:val="22"/>
          <w:szCs w:val="22"/>
          <w:lang w:val="es-US" w:eastAsia="es-ES"/>
        </w:rPr>
        <w:t>cer</w:t>
      </w:r>
      <w:r w:rsidR="00B46BEA" w:rsidRPr="00B778D3">
        <w:rPr>
          <w:noProof/>
          <w:sz w:val="22"/>
          <w:szCs w:val="22"/>
          <w:lang w:val="es-US" w:eastAsia="es-ES"/>
        </w:rPr>
        <w:t xml:space="preserve"> la</w:t>
      </w:r>
      <w:r w:rsidR="00D714E4" w:rsidRPr="00B778D3">
        <w:rPr>
          <w:noProof/>
          <w:sz w:val="22"/>
          <w:szCs w:val="22"/>
          <w:lang w:val="es-US" w:eastAsia="es-ES"/>
        </w:rPr>
        <w:t>s fechas de 18 y 19 de abril</w:t>
      </w:r>
      <w:r w:rsidR="00B274D3" w:rsidRPr="00B778D3">
        <w:rPr>
          <w:noProof/>
          <w:sz w:val="22"/>
          <w:szCs w:val="22"/>
          <w:lang w:val="es-US" w:eastAsia="es-ES"/>
        </w:rPr>
        <w:t xml:space="preserve"> de 2024,</w:t>
      </w:r>
      <w:r w:rsidR="00D714E4" w:rsidRPr="00B778D3">
        <w:rPr>
          <w:noProof/>
          <w:sz w:val="22"/>
          <w:szCs w:val="22"/>
          <w:lang w:val="es-US" w:eastAsia="es-ES"/>
        </w:rPr>
        <w:t xml:space="preserve"> para la celebracion </w:t>
      </w:r>
      <w:r w:rsidR="00B274D3" w:rsidRPr="00B778D3">
        <w:rPr>
          <w:noProof/>
          <w:sz w:val="22"/>
          <w:szCs w:val="22"/>
          <w:lang w:val="es-US" w:eastAsia="es-ES"/>
        </w:rPr>
        <w:t xml:space="preserve">de la </w:t>
      </w:r>
      <w:r w:rsidR="00B46BEA" w:rsidRPr="00B778D3">
        <w:rPr>
          <w:noProof/>
          <w:sz w:val="22"/>
          <w:szCs w:val="22"/>
          <w:lang w:val="es-US" w:eastAsia="es-ES"/>
        </w:rPr>
        <w:t>Cuarta Reunión Especializada del CIDI de Altas Autoridades de Cooperación</w:t>
      </w:r>
      <w:r w:rsidR="007D624F" w:rsidRPr="00B778D3">
        <w:rPr>
          <w:noProof/>
          <w:sz w:val="22"/>
          <w:szCs w:val="22"/>
          <w:lang w:val="es-US" w:eastAsia="es-ES"/>
        </w:rPr>
        <w:t>.</w:t>
      </w:r>
      <w:r w:rsidR="00B46BEA" w:rsidRPr="00B778D3">
        <w:rPr>
          <w:noProof/>
          <w:sz w:val="22"/>
          <w:szCs w:val="22"/>
          <w:lang w:val="es-US" w:eastAsia="es-ES"/>
        </w:rPr>
        <w:t xml:space="preserve"> </w:t>
      </w:r>
    </w:p>
    <w:p w14:paraId="4F84A02D" w14:textId="77777777" w:rsidR="008833FA" w:rsidRPr="00B778D3" w:rsidRDefault="008833FA" w:rsidP="00EE15A2">
      <w:pPr>
        <w:ind w:left="2220" w:hanging="60"/>
        <w:jc w:val="both"/>
        <w:rPr>
          <w:noProof/>
          <w:sz w:val="22"/>
          <w:szCs w:val="22"/>
          <w:lang w:val="es-US" w:eastAsia="es-ES"/>
        </w:rPr>
      </w:pPr>
    </w:p>
    <w:p w14:paraId="0ACB822D" w14:textId="6E338900" w:rsidR="006E7884" w:rsidRPr="00B778D3" w:rsidRDefault="00AD576D" w:rsidP="00852529">
      <w:pPr>
        <w:pStyle w:val="ListParagraph"/>
        <w:numPr>
          <w:ilvl w:val="0"/>
          <w:numId w:val="8"/>
        </w:numPr>
        <w:spacing w:after="0" w:line="240" w:lineRule="auto"/>
        <w:jc w:val="both"/>
        <w:rPr>
          <w:rFonts w:ascii="Times New Roman" w:hAnsi="Times New Roman" w:cs="Times New Roman"/>
          <w:b/>
          <w:bCs/>
          <w:lang w:val="es-MX"/>
        </w:rPr>
      </w:pPr>
      <w:r w:rsidRPr="00B778D3">
        <w:rPr>
          <w:rFonts w:ascii="Times New Roman" w:hAnsi="Times New Roman" w:cs="Times New Roman"/>
          <w:b/>
          <w:bCs/>
          <w:lang w:val="es-MX"/>
        </w:rPr>
        <w:t>Modific</w:t>
      </w:r>
      <w:r w:rsidR="00F320EB" w:rsidRPr="00B778D3">
        <w:rPr>
          <w:rFonts w:ascii="Times New Roman" w:hAnsi="Times New Roman" w:cs="Times New Roman"/>
          <w:b/>
          <w:bCs/>
          <w:lang w:val="es-MX"/>
        </w:rPr>
        <w:t>aci</w:t>
      </w:r>
      <w:r w:rsidR="00A66F25" w:rsidRPr="00B778D3">
        <w:rPr>
          <w:rFonts w:ascii="Times New Roman" w:hAnsi="Times New Roman" w:cs="Times New Roman"/>
          <w:b/>
          <w:bCs/>
          <w:lang w:val="es-MX"/>
        </w:rPr>
        <w:t>ó</w:t>
      </w:r>
      <w:r w:rsidR="00F320EB" w:rsidRPr="00B778D3">
        <w:rPr>
          <w:rFonts w:ascii="Times New Roman" w:hAnsi="Times New Roman" w:cs="Times New Roman"/>
          <w:b/>
          <w:bCs/>
          <w:lang w:val="es-MX"/>
        </w:rPr>
        <w:t>n de estatus en cumplimiento con las resoluciones de la Asamblea General</w:t>
      </w:r>
      <w:r w:rsidR="00A66F25" w:rsidRPr="00B778D3">
        <w:rPr>
          <w:rFonts w:ascii="Times New Roman" w:hAnsi="Times New Roman" w:cs="Times New Roman"/>
          <w:b/>
          <w:bCs/>
          <w:lang w:val="es-MX"/>
        </w:rPr>
        <w:t>:</w:t>
      </w:r>
      <w:r w:rsidR="00F320EB" w:rsidRPr="00B778D3">
        <w:rPr>
          <w:rFonts w:ascii="Times New Roman" w:hAnsi="Times New Roman" w:cs="Times New Roman"/>
          <w:b/>
          <w:bCs/>
          <w:lang w:val="es-MX"/>
        </w:rPr>
        <w:t xml:space="preserve"> </w:t>
      </w:r>
    </w:p>
    <w:p w14:paraId="016C4440" w14:textId="77777777" w:rsidR="00852529" w:rsidRPr="00B778D3" w:rsidRDefault="00852529" w:rsidP="00852529">
      <w:pPr>
        <w:jc w:val="both"/>
        <w:rPr>
          <w:b/>
          <w:bCs/>
          <w:sz w:val="22"/>
          <w:szCs w:val="22"/>
          <w:lang w:val="es-MX"/>
        </w:rPr>
      </w:pPr>
    </w:p>
    <w:p w14:paraId="729CF7D7" w14:textId="3872521B" w:rsidR="005861F4" w:rsidRPr="00B778D3" w:rsidRDefault="005861F4" w:rsidP="00852529">
      <w:pPr>
        <w:pStyle w:val="ListParagraph"/>
        <w:numPr>
          <w:ilvl w:val="0"/>
          <w:numId w:val="13"/>
        </w:numPr>
        <w:spacing w:after="0" w:line="240" w:lineRule="auto"/>
        <w:rPr>
          <w:rFonts w:ascii="Times New Roman" w:eastAsia="Calibri" w:hAnsi="Times New Roman" w:cs="Times New Roman"/>
          <w:b/>
          <w:bCs/>
          <w:lang w:val="es-ES" w:eastAsia="es-PE"/>
        </w:rPr>
      </w:pPr>
      <w:r w:rsidRPr="00B778D3">
        <w:rPr>
          <w:rFonts w:ascii="Times New Roman" w:eastAsia="Calibri" w:hAnsi="Times New Roman" w:cs="Times New Roman"/>
          <w:lang w:val="es-ES" w:eastAsia="es-PE"/>
        </w:rPr>
        <w:t xml:space="preserve">Estatuto del </w:t>
      </w:r>
      <w:r w:rsidR="00D92FFF" w:rsidRPr="00B778D3">
        <w:rPr>
          <w:rFonts w:ascii="Times New Roman" w:eastAsia="Calibri" w:hAnsi="Times New Roman" w:cs="Times New Roman"/>
          <w:lang w:val="es-ES" w:eastAsia="es-PE"/>
        </w:rPr>
        <w:t>F</w:t>
      </w:r>
      <w:r w:rsidRPr="00B778D3">
        <w:rPr>
          <w:rFonts w:ascii="Times New Roman" w:eastAsia="Calibri" w:hAnsi="Times New Roman" w:cs="Times New Roman"/>
          <w:lang w:val="es-ES" w:eastAsia="es-PE"/>
        </w:rPr>
        <w:t xml:space="preserve">ondo de </w:t>
      </w:r>
      <w:r w:rsidR="00D92FFF" w:rsidRPr="00B778D3">
        <w:rPr>
          <w:rFonts w:ascii="Times New Roman" w:eastAsia="Calibri" w:hAnsi="Times New Roman" w:cs="Times New Roman"/>
          <w:lang w:val="es-ES" w:eastAsia="es-PE"/>
        </w:rPr>
        <w:t>C</w:t>
      </w:r>
      <w:r w:rsidRPr="00B778D3">
        <w:rPr>
          <w:rFonts w:ascii="Times New Roman" w:eastAsia="Calibri" w:hAnsi="Times New Roman" w:cs="Times New Roman"/>
          <w:lang w:val="es-ES" w:eastAsia="es-PE"/>
        </w:rPr>
        <w:t xml:space="preserve">ooperación para el </w:t>
      </w:r>
      <w:r w:rsidR="00506ECB" w:rsidRPr="00B778D3">
        <w:rPr>
          <w:rFonts w:ascii="Times New Roman" w:eastAsia="Calibri" w:hAnsi="Times New Roman" w:cs="Times New Roman"/>
          <w:lang w:val="es-ES" w:eastAsia="es-PE"/>
        </w:rPr>
        <w:t>D</w:t>
      </w:r>
      <w:r w:rsidRPr="00B778D3">
        <w:rPr>
          <w:rFonts w:ascii="Times New Roman" w:eastAsia="Calibri" w:hAnsi="Times New Roman" w:cs="Times New Roman"/>
          <w:lang w:val="es-ES" w:eastAsia="es-PE"/>
        </w:rPr>
        <w:t xml:space="preserve">esarrollo de la </w:t>
      </w:r>
      <w:r w:rsidR="00076F54" w:rsidRPr="00B778D3">
        <w:rPr>
          <w:rFonts w:ascii="Times New Roman" w:eastAsia="Calibri" w:hAnsi="Times New Roman" w:cs="Times New Roman"/>
          <w:lang w:val="es-ES" w:eastAsia="es-PE"/>
        </w:rPr>
        <w:t>O</w:t>
      </w:r>
      <w:r w:rsidR="00506ECB" w:rsidRPr="00B778D3">
        <w:rPr>
          <w:rFonts w:ascii="Times New Roman" w:eastAsia="Calibri" w:hAnsi="Times New Roman" w:cs="Times New Roman"/>
          <w:lang w:val="es-ES" w:eastAsia="es-PE"/>
        </w:rPr>
        <w:t>EA</w:t>
      </w:r>
      <w:r w:rsidR="00076F54" w:rsidRPr="00B778D3">
        <w:rPr>
          <w:rFonts w:ascii="Times New Roman" w:eastAsia="Calibri" w:hAnsi="Times New Roman" w:cs="Times New Roman"/>
          <w:lang w:val="es-ES" w:eastAsia="es-PE"/>
        </w:rPr>
        <w:t xml:space="preserve"> </w:t>
      </w:r>
      <w:r w:rsidRPr="00B778D3">
        <w:rPr>
          <w:rFonts w:ascii="Times New Roman" w:eastAsia="Calibri" w:hAnsi="Times New Roman" w:cs="Times New Roman"/>
          <w:lang w:val="es-ES" w:eastAsia="es-PE"/>
        </w:rPr>
        <w:t xml:space="preserve">(FCD/OEA) y </w:t>
      </w:r>
      <w:r w:rsidR="00506ECB" w:rsidRPr="00B778D3">
        <w:rPr>
          <w:rFonts w:ascii="Times New Roman" w:eastAsia="Calibri" w:hAnsi="Times New Roman" w:cs="Times New Roman"/>
          <w:lang w:val="es-ES" w:eastAsia="es-PE"/>
        </w:rPr>
        <w:t>D</w:t>
      </w:r>
      <w:r w:rsidRPr="00B778D3">
        <w:rPr>
          <w:rFonts w:ascii="Times New Roman" w:eastAsia="Calibri" w:hAnsi="Times New Roman" w:cs="Times New Roman"/>
          <w:lang w:val="es-ES" w:eastAsia="es-PE"/>
        </w:rPr>
        <w:t xml:space="preserve">isposiciones sobre </w:t>
      </w:r>
      <w:r w:rsidR="00506ECB" w:rsidRPr="00B778D3">
        <w:rPr>
          <w:rFonts w:ascii="Times New Roman" w:eastAsia="Calibri" w:hAnsi="Times New Roman" w:cs="Times New Roman"/>
          <w:lang w:val="es-ES" w:eastAsia="es-PE"/>
        </w:rPr>
        <w:t>O</w:t>
      </w:r>
      <w:r w:rsidRPr="00B778D3">
        <w:rPr>
          <w:rFonts w:ascii="Times New Roman" w:eastAsia="Calibri" w:hAnsi="Times New Roman" w:cs="Times New Roman"/>
          <w:lang w:val="es-ES" w:eastAsia="es-PE"/>
        </w:rPr>
        <w:t xml:space="preserve">tros </w:t>
      </w:r>
      <w:r w:rsidR="00506ECB" w:rsidRPr="00B778D3">
        <w:rPr>
          <w:rFonts w:ascii="Times New Roman" w:eastAsia="Calibri" w:hAnsi="Times New Roman" w:cs="Times New Roman"/>
          <w:lang w:val="es-ES" w:eastAsia="es-PE"/>
        </w:rPr>
        <w:t>R</w:t>
      </w:r>
      <w:r w:rsidRPr="00B778D3">
        <w:rPr>
          <w:rFonts w:ascii="Times New Roman" w:eastAsia="Calibri" w:hAnsi="Times New Roman" w:cs="Times New Roman"/>
          <w:lang w:val="es-ES" w:eastAsia="es-PE"/>
        </w:rPr>
        <w:t xml:space="preserve">ecursos para la </w:t>
      </w:r>
      <w:r w:rsidR="00506ECB" w:rsidRPr="00B778D3">
        <w:rPr>
          <w:rFonts w:ascii="Times New Roman" w:eastAsia="Calibri" w:hAnsi="Times New Roman" w:cs="Times New Roman"/>
          <w:lang w:val="es-ES" w:eastAsia="es-PE"/>
        </w:rPr>
        <w:t>C</w:t>
      </w:r>
      <w:r w:rsidRPr="00B778D3">
        <w:rPr>
          <w:rFonts w:ascii="Times New Roman" w:eastAsia="Calibri" w:hAnsi="Times New Roman" w:cs="Times New Roman"/>
          <w:lang w:val="es-ES" w:eastAsia="es-PE"/>
        </w:rPr>
        <w:t xml:space="preserve">ooperación </w:t>
      </w:r>
      <w:r w:rsidR="00506ECB" w:rsidRPr="00B778D3">
        <w:rPr>
          <w:rFonts w:ascii="Times New Roman" w:eastAsia="Calibri" w:hAnsi="Times New Roman" w:cs="Times New Roman"/>
          <w:lang w:val="es-ES" w:eastAsia="es-PE"/>
        </w:rPr>
        <w:t>S</w:t>
      </w:r>
      <w:r w:rsidRPr="00B778D3">
        <w:rPr>
          <w:rFonts w:ascii="Times New Roman" w:eastAsia="Calibri" w:hAnsi="Times New Roman" w:cs="Times New Roman"/>
          <w:lang w:val="es-ES" w:eastAsia="es-PE"/>
        </w:rPr>
        <w:t xml:space="preserve">olidaria para el </w:t>
      </w:r>
      <w:r w:rsidR="00506ECB" w:rsidRPr="00B778D3">
        <w:rPr>
          <w:rFonts w:ascii="Times New Roman" w:eastAsia="Calibri" w:hAnsi="Times New Roman" w:cs="Times New Roman"/>
          <w:lang w:val="es-ES" w:eastAsia="es-PE"/>
        </w:rPr>
        <w:t>D</w:t>
      </w:r>
      <w:r w:rsidRPr="00B778D3">
        <w:rPr>
          <w:rFonts w:ascii="Times New Roman" w:eastAsia="Calibri" w:hAnsi="Times New Roman" w:cs="Times New Roman"/>
          <w:lang w:val="es-ES" w:eastAsia="es-PE"/>
        </w:rPr>
        <w:t>esarrollo</w:t>
      </w:r>
      <w:r w:rsidR="003B2E45" w:rsidRPr="00B778D3">
        <w:rPr>
          <w:rFonts w:ascii="Times New Roman" w:eastAsia="Calibri" w:hAnsi="Times New Roman" w:cs="Times New Roman"/>
          <w:b/>
          <w:bCs/>
          <w:lang w:val="es-ES" w:eastAsia="es-PE"/>
        </w:rPr>
        <w:t xml:space="preserve"> </w:t>
      </w:r>
      <w:r w:rsidR="003B2E45" w:rsidRPr="00B778D3">
        <w:rPr>
          <w:rFonts w:ascii="Times New Roman" w:eastAsia="Calibri" w:hAnsi="Times New Roman" w:cs="Times New Roman"/>
          <w:lang w:val="es-ES" w:eastAsia="es-PE"/>
        </w:rPr>
        <w:t xml:space="preserve">(Documento CIDI/doc. 391/23 - </w:t>
      </w:r>
      <w:hyperlink r:id="rId24" w:history="1">
        <w:r w:rsidR="007A2FF5" w:rsidRPr="00B778D3">
          <w:rPr>
            <w:rFonts w:ascii="Times New Roman" w:eastAsia="Times New Roman" w:hAnsi="Times New Roman" w:cs="Times New Roman"/>
            <w:color w:val="0563C1"/>
            <w:u w:val="single"/>
            <w:lang w:val="es-ES" w:eastAsia="es-PE"/>
          </w:rPr>
          <w:t>Español</w:t>
        </w:r>
      </w:hyperlink>
      <w:r w:rsidR="007A2FF5" w:rsidRPr="00B778D3">
        <w:rPr>
          <w:rFonts w:ascii="Times New Roman" w:eastAsia="Times New Roman" w:hAnsi="Times New Roman" w:cs="Times New Roman"/>
          <w:color w:val="0563C1"/>
          <w:lang w:val="es-ES" w:eastAsia="es-PE"/>
        </w:rPr>
        <w:t> - </w:t>
      </w:r>
      <w:hyperlink r:id="rId25" w:history="1">
        <w:r w:rsidR="007A2FF5" w:rsidRPr="00B778D3">
          <w:rPr>
            <w:rFonts w:ascii="Times New Roman" w:eastAsia="Times New Roman" w:hAnsi="Times New Roman" w:cs="Times New Roman"/>
            <w:color w:val="0563C1"/>
            <w:u w:val="single"/>
            <w:lang w:val="es-ES" w:eastAsia="es-PE"/>
          </w:rPr>
          <w:t>English</w:t>
        </w:r>
      </w:hyperlink>
      <w:r w:rsidR="007A2FF5" w:rsidRPr="00B778D3">
        <w:rPr>
          <w:rFonts w:ascii="Times New Roman" w:eastAsia="Times New Roman" w:hAnsi="Times New Roman" w:cs="Times New Roman"/>
          <w:color w:val="0563C1"/>
          <w:u w:val="single"/>
          <w:lang w:val="es-ES" w:eastAsia="es-PE"/>
        </w:rPr>
        <w:t>)</w:t>
      </w:r>
    </w:p>
    <w:p w14:paraId="6F826F65" w14:textId="77777777" w:rsidR="00124B66" w:rsidRPr="00B778D3" w:rsidRDefault="00124B66" w:rsidP="00E658EE">
      <w:pPr>
        <w:ind w:left="2520"/>
        <w:rPr>
          <w:sz w:val="22"/>
          <w:szCs w:val="22"/>
          <w:lang w:val="es-ES" w:eastAsia="es-PE"/>
        </w:rPr>
      </w:pPr>
    </w:p>
    <w:p w14:paraId="432BD9C5" w14:textId="143FD2B0" w:rsidR="00727A38" w:rsidRPr="00B778D3" w:rsidRDefault="00711204" w:rsidP="00E658EE">
      <w:pPr>
        <w:ind w:left="2520"/>
        <w:rPr>
          <w:rFonts w:eastAsia="Calibri"/>
          <w:b/>
          <w:bCs/>
          <w:sz w:val="22"/>
          <w:szCs w:val="22"/>
          <w:lang w:val="es-ES" w:eastAsia="es-PE"/>
        </w:rPr>
      </w:pPr>
      <w:r w:rsidRPr="00B778D3">
        <w:rPr>
          <w:sz w:val="22"/>
          <w:szCs w:val="22"/>
          <w:lang w:val="es-ES" w:eastAsia="es-PE"/>
        </w:rPr>
        <w:t>R</w:t>
      </w:r>
      <w:r w:rsidR="005C3EBF" w:rsidRPr="00B778D3">
        <w:rPr>
          <w:sz w:val="22"/>
          <w:szCs w:val="22"/>
          <w:lang w:val="es-ES" w:eastAsia="es-PE"/>
        </w:rPr>
        <w:t>esolución (</w:t>
      </w:r>
      <w:r w:rsidR="00727A38" w:rsidRPr="00B778D3">
        <w:rPr>
          <w:color w:val="000000"/>
          <w:sz w:val="22"/>
          <w:szCs w:val="22"/>
          <w:lang w:val="es-ES" w:eastAsia="es-PE"/>
        </w:rPr>
        <w:t>AG/RES.2985(LII-O/22</w:t>
      </w:r>
      <w:r w:rsidR="00727A38" w:rsidRPr="00B778D3">
        <w:rPr>
          <w:b/>
          <w:bCs/>
          <w:color w:val="000000"/>
          <w:sz w:val="22"/>
          <w:szCs w:val="22"/>
          <w:lang w:val="es-ES" w:eastAsia="es-PE"/>
        </w:rPr>
        <w:t xml:space="preserve">) - </w:t>
      </w:r>
      <w:hyperlink r:id="rId26" w:history="1">
        <w:r w:rsidR="00727A38" w:rsidRPr="00B778D3">
          <w:rPr>
            <w:color w:val="0563C1"/>
            <w:sz w:val="22"/>
            <w:szCs w:val="22"/>
            <w:u w:val="single"/>
            <w:lang w:val="es-ES" w:eastAsia="es-PE"/>
          </w:rPr>
          <w:t>Español</w:t>
        </w:r>
      </w:hyperlink>
      <w:r w:rsidR="00727A38" w:rsidRPr="00B778D3">
        <w:rPr>
          <w:sz w:val="22"/>
          <w:szCs w:val="22"/>
          <w:lang w:val="es-ES" w:eastAsia="es-PE"/>
        </w:rPr>
        <w:t xml:space="preserve"> - </w:t>
      </w:r>
      <w:hyperlink r:id="rId27" w:history="1">
        <w:r w:rsidR="00727A38" w:rsidRPr="00B778D3">
          <w:rPr>
            <w:color w:val="0563C1"/>
            <w:sz w:val="22"/>
            <w:szCs w:val="22"/>
            <w:u w:val="single"/>
            <w:lang w:val="es-ES" w:eastAsia="es-PE"/>
          </w:rPr>
          <w:t>English</w:t>
        </w:r>
      </w:hyperlink>
      <w:r w:rsidR="005C3EBF" w:rsidRPr="00B778D3">
        <w:rPr>
          <w:color w:val="0563C1"/>
          <w:sz w:val="22"/>
          <w:szCs w:val="22"/>
          <w:u w:val="single"/>
          <w:lang w:val="es-ES" w:eastAsia="es-PE"/>
        </w:rPr>
        <w:t>)</w:t>
      </w:r>
    </w:p>
    <w:p w14:paraId="60CCB882" w14:textId="7DC33E58" w:rsidR="006E7884" w:rsidRPr="00B778D3" w:rsidRDefault="00711204" w:rsidP="00984779">
      <w:pPr>
        <w:ind w:left="2578"/>
        <w:jc w:val="both"/>
        <w:rPr>
          <w:i/>
          <w:iCs/>
          <w:noProof/>
          <w:sz w:val="22"/>
          <w:szCs w:val="22"/>
          <w:lang w:val="es-ES" w:eastAsia="es-ES"/>
        </w:rPr>
      </w:pPr>
      <w:r w:rsidRPr="00B778D3">
        <w:rPr>
          <w:noProof/>
          <w:sz w:val="22"/>
          <w:szCs w:val="22"/>
          <w:lang w:val="es-ES" w:eastAsia="es-ES"/>
        </w:rPr>
        <w:t>“</w:t>
      </w:r>
      <w:r w:rsidR="00E90EBB" w:rsidRPr="00B778D3">
        <w:rPr>
          <w:i/>
          <w:iCs/>
          <w:noProof/>
          <w:sz w:val="22"/>
          <w:szCs w:val="22"/>
          <w:lang w:val="es-ES" w:eastAsia="es-ES"/>
        </w:rPr>
        <w:t>Enmendar el artículo 86(l) [antes artículo 86(f)] de las Normas Generales, de tal manera que se elimine el requisito de que el Fondo de Cooperación para el Desarrollo contribuya al Fondo Regular para cubrir los costos de supervisión técnica y apoyo administrativo a los programas que gestiona el mencionado Fondo.”</w:t>
      </w:r>
    </w:p>
    <w:p w14:paraId="590BB2E3" w14:textId="77777777" w:rsidR="0009593D" w:rsidRPr="00B778D3" w:rsidRDefault="0009593D" w:rsidP="00984779">
      <w:pPr>
        <w:ind w:left="2578"/>
        <w:jc w:val="both"/>
        <w:rPr>
          <w:noProof/>
          <w:sz w:val="22"/>
          <w:szCs w:val="22"/>
          <w:lang w:val="es-ES" w:eastAsia="es-ES"/>
        </w:rPr>
      </w:pPr>
    </w:p>
    <w:p w14:paraId="74134938" w14:textId="49E8046F" w:rsidR="008833FA" w:rsidRPr="00B778D3" w:rsidRDefault="00887DC5" w:rsidP="0009593D">
      <w:pPr>
        <w:ind w:left="1440" w:firstLine="720"/>
        <w:jc w:val="both"/>
        <w:rPr>
          <w:sz w:val="22"/>
          <w:szCs w:val="22"/>
          <w:lang w:val="es"/>
        </w:rPr>
      </w:pPr>
      <w:r w:rsidRPr="00B778D3">
        <w:rPr>
          <w:sz w:val="22"/>
          <w:szCs w:val="22"/>
          <w:lang w:val="es"/>
        </w:rPr>
        <w:t>A partir de dicha resolución la Secretar</w:t>
      </w:r>
      <w:r w:rsidR="00BC23BF" w:rsidRPr="00B778D3">
        <w:rPr>
          <w:sz w:val="22"/>
          <w:szCs w:val="22"/>
          <w:lang w:val="es"/>
        </w:rPr>
        <w:t xml:space="preserve">ía </w:t>
      </w:r>
      <w:r w:rsidR="005B25F8" w:rsidRPr="00B778D3">
        <w:rPr>
          <w:sz w:val="22"/>
          <w:szCs w:val="22"/>
          <w:lang w:val="es"/>
        </w:rPr>
        <w:t xml:space="preserve">procedió a </w:t>
      </w:r>
      <w:r w:rsidR="00AD576D" w:rsidRPr="00B778D3">
        <w:rPr>
          <w:sz w:val="22"/>
          <w:szCs w:val="22"/>
          <w:lang w:val="es"/>
        </w:rPr>
        <w:t>modificar</w:t>
      </w:r>
      <w:r w:rsidR="00BC23BF" w:rsidRPr="00B778D3">
        <w:rPr>
          <w:sz w:val="22"/>
          <w:szCs w:val="22"/>
          <w:lang w:val="es"/>
        </w:rPr>
        <w:t xml:space="preserve"> </w:t>
      </w:r>
      <w:r w:rsidR="00F3239B" w:rsidRPr="00B778D3">
        <w:rPr>
          <w:sz w:val="22"/>
          <w:szCs w:val="22"/>
          <w:lang w:val="es"/>
        </w:rPr>
        <w:t>el estatuto del fondo de cooperación para el desarrollo de la oea (</w:t>
      </w:r>
      <w:r w:rsidR="005B25F8" w:rsidRPr="00B778D3">
        <w:rPr>
          <w:sz w:val="22"/>
          <w:szCs w:val="22"/>
          <w:lang w:val="es"/>
        </w:rPr>
        <w:t>FCD</w:t>
      </w:r>
      <w:r w:rsidR="00F3239B" w:rsidRPr="00B778D3">
        <w:rPr>
          <w:sz w:val="22"/>
          <w:szCs w:val="22"/>
          <w:lang w:val="es"/>
        </w:rPr>
        <w:t>/</w:t>
      </w:r>
      <w:r w:rsidR="005B25F8" w:rsidRPr="00B778D3">
        <w:rPr>
          <w:sz w:val="22"/>
          <w:szCs w:val="22"/>
          <w:lang w:val="es"/>
        </w:rPr>
        <w:t>OEA</w:t>
      </w:r>
      <w:r w:rsidR="00F3239B" w:rsidRPr="00B778D3">
        <w:rPr>
          <w:sz w:val="22"/>
          <w:szCs w:val="22"/>
          <w:lang w:val="es"/>
        </w:rPr>
        <w:t>) y disposiciones sobre otros recursos para la</w:t>
      </w:r>
      <w:r w:rsidR="006C7125" w:rsidRPr="00B778D3">
        <w:rPr>
          <w:sz w:val="22"/>
          <w:szCs w:val="22"/>
          <w:lang w:val="es"/>
        </w:rPr>
        <w:t xml:space="preserve"> </w:t>
      </w:r>
      <w:r w:rsidR="00F3239B" w:rsidRPr="00B778D3">
        <w:rPr>
          <w:sz w:val="22"/>
          <w:szCs w:val="22"/>
          <w:lang w:val="es"/>
        </w:rPr>
        <w:t>cooperación solidaria para el desarrollo</w:t>
      </w:r>
      <w:r w:rsidR="006C7125" w:rsidRPr="00B778D3">
        <w:rPr>
          <w:sz w:val="22"/>
          <w:szCs w:val="22"/>
          <w:lang w:val="es"/>
        </w:rPr>
        <w:t xml:space="preserve"> </w:t>
      </w:r>
      <w:r w:rsidR="00120FBC" w:rsidRPr="00B778D3">
        <w:rPr>
          <w:sz w:val="22"/>
          <w:szCs w:val="22"/>
          <w:lang w:val="es"/>
        </w:rPr>
        <w:t xml:space="preserve">para reflejar el mandato en la sección de recuperación de costos directos e </w:t>
      </w:r>
      <w:r w:rsidR="000F5A28" w:rsidRPr="00B778D3">
        <w:rPr>
          <w:sz w:val="22"/>
          <w:szCs w:val="22"/>
          <w:lang w:val="es"/>
        </w:rPr>
        <w:t>indirectos (</w:t>
      </w:r>
      <w:r w:rsidR="00120FBC" w:rsidRPr="00B778D3">
        <w:rPr>
          <w:sz w:val="22"/>
          <w:szCs w:val="22"/>
          <w:lang w:val="es"/>
        </w:rPr>
        <w:t>III.3.d) para eliminar el requisito de que el FCD</w:t>
      </w:r>
      <w:r w:rsidR="00386F3C" w:rsidRPr="00B778D3">
        <w:rPr>
          <w:sz w:val="22"/>
          <w:szCs w:val="22"/>
          <w:lang w:val="es"/>
        </w:rPr>
        <w:t>.</w:t>
      </w:r>
      <w:r w:rsidR="00120FBC" w:rsidRPr="00B778D3">
        <w:rPr>
          <w:sz w:val="22"/>
          <w:szCs w:val="22"/>
          <w:lang w:val="es"/>
        </w:rPr>
        <w:t xml:space="preserve"> contribuya al Fondo Regular para cubrir costos de supervisión técnica y apoyo administrativo a los programas que gestiona el FCD.</w:t>
      </w:r>
      <w:r w:rsidR="00F31E96" w:rsidRPr="00B778D3">
        <w:rPr>
          <w:sz w:val="22"/>
          <w:szCs w:val="22"/>
          <w:lang w:val="es"/>
        </w:rPr>
        <w:t xml:space="preserve"> </w:t>
      </w:r>
    </w:p>
    <w:p w14:paraId="22A94EC4" w14:textId="77777777" w:rsidR="009628F5" w:rsidRPr="00B778D3" w:rsidRDefault="009628F5" w:rsidP="00EE15A2">
      <w:pPr>
        <w:ind w:left="2220" w:hanging="60"/>
        <w:jc w:val="both"/>
        <w:rPr>
          <w:sz w:val="22"/>
          <w:szCs w:val="22"/>
          <w:lang w:val="es-ES"/>
        </w:rPr>
      </w:pPr>
    </w:p>
    <w:p w14:paraId="7CE2D31C" w14:textId="60B2E9FF" w:rsidR="00515900" w:rsidRPr="00B778D3" w:rsidRDefault="00E77FD7" w:rsidP="00A57E6F">
      <w:pPr>
        <w:pStyle w:val="ListParagraph"/>
        <w:numPr>
          <w:ilvl w:val="0"/>
          <w:numId w:val="13"/>
        </w:numPr>
        <w:jc w:val="both"/>
        <w:rPr>
          <w:rFonts w:ascii="Times New Roman" w:hAnsi="Times New Roman" w:cs="Times New Roman"/>
          <w:lang w:val="es-ES"/>
        </w:rPr>
      </w:pPr>
      <w:r w:rsidRPr="00B778D3">
        <w:rPr>
          <w:rFonts w:ascii="Times New Roman" w:eastAsia="Calibri" w:hAnsi="Times New Roman" w:cs="Times New Roman"/>
          <w:lang w:val="es-ES" w:eastAsia="es-PE"/>
        </w:rPr>
        <w:t xml:space="preserve">Estatuto de la Agencia Interamericana para la Cooperación y el Desarrollo (AICD), </w:t>
      </w:r>
      <w:r w:rsidR="001B399E" w:rsidRPr="00B778D3">
        <w:rPr>
          <w:rFonts w:ascii="Times New Roman" w:eastAsia="Calibri" w:hAnsi="Times New Roman" w:cs="Times New Roman"/>
          <w:lang w:val="es-ES" w:eastAsia="es-PE"/>
        </w:rPr>
        <w:t xml:space="preserve">(Documento </w:t>
      </w:r>
      <w:r w:rsidR="00515900" w:rsidRPr="00B778D3">
        <w:rPr>
          <w:rFonts w:ascii="Times New Roman" w:eastAsia="Calibri" w:hAnsi="Times New Roman" w:cs="Times New Roman"/>
          <w:lang w:val="es-ES" w:eastAsia="es-PE"/>
        </w:rPr>
        <w:t>CIDI/doc.377/2</w:t>
      </w:r>
      <w:r w:rsidR="003756EC">
        <w:rPr>
          <w:rFonts w:ascii="Times New Roman" w:eastAsia="Calibri" w:hAnsi="Times New Roman" w:cs="Times New Roman"/>
          <w:lang w:val="es-ES" w:eastAsia="es-PE"/>
        </w:rPr>
        <w:t>3</w:t>
      </w:r>
      <w:r w:rsidR="00515900" w:rsidRPr="00B778D3">
        <w:rPr>
          <w:rFonts w:ascii="Times New Roman" w:eastAsia="Calibri" w:hAnsi="Times New Roman" w:cs="Times New Roman"/>
          <w:lang w:val="es-ES" w:eastAsia="es-PE"/>
        </w:rPr>
        <w:t xml:space="preserve">) - </w:t>
      </w:r>
      <w:hyperlink r:id="rId28" w:history="1">
        <w:r w:rsidR="00515900" w:rsidRPr="00B778D3">
          <w:rPr>
            <w:rFonts w:ascii="Times New Roman" w:hAnsi="Times New Roman" w:cs="Times New Roman"/>
            <w:color w:val="0D499C"/>
            <w:u w:val="single"/>
            <w:lang w:val="es-ES"/>
          </w:rPr>
          <w:t>Español</w:t>
        </w:r>
      </w:hyperlink>
      <w:r w:rsidR="00515900" w:rsidRPr="00B778D3">
        <w:rPr>
          <w:rFonts w:ascii="Times New Roman" w:hAnsi="Times New Roman" w:cs="Times New Roman"/>
          <w:color w:val="333333"/>
          <w:lang w:val="es-ES"/>
        </w:rPr>
        <w:t> - </w:t>
      </w:r>
      <w:hyperlink r:id="rId29" w:history="1">
        <w:r w:rsidR="00515900" w:rsidRPr="00B778D3">
          <w:rPr>
            <w:rFonts w:ascii="Times New Roman" w:hAnsi="Times New Roman" w:cs="Times New Roman"/>
            <w:color w:val="0D499C"/>
            <w:u w:val="single"/>
            <w:lang w:val="es-ES"/>
          </w:rPr>
          <w:t>English</w:t>
        </w:r>
      </w:hyperlink>
    </w:p>
    <w:p w14:paraId="0060AB4F" w14:textId="31543F20" w:rsidR="0082781E" w:rsidRPr="00F27505" w:rsidRDefault="0082781E" w:rsidP="0082781E">
      <w:pPr>
        <w:spacing w:after="160" w:line="259" w:lineRule="auto"/>
        <w:ind w:left="2160" w:firstLine="360"/>
        <w:contextualSpacing/>
        <w:rPr>
          <w:sz w:val="22"/>
          <w:szCs w:val="22"/>
          <w:u w:val="single"/>
          <w:lang w:val="es-CO" w:eastAsia="es-PE"/>
        </w:rPr>
      </w:pPr>
      <w:r w:rsidRPr="00F27505">
        <w:rPr>
          <w:color w:val="000000"/>
          <w:sz w:val="22"/>
          <w:szCs w:val="22"/>
          <w:lang w:val="es-ES" w:eastAsia="es-PE"/>
        </w:rPr>
        <w:t xml:space="preserve">Resolución AG/RES.2988(LII-O/22) – </w:t>
      </w:r>
      <w:hyperlink r:id="rId30">
        <w:r w:rsidRPr="00F27505">
          <w:rPr>
            <w:color w:val="0563C1"/>
            <w:sz w:val="22"/>
            <w:szCs w:val="22"/>
            <w:u w:val="single"/>
            <w:lang w:val="es-CO" w:eastAsia="es-PE"/>
          </w:rPr>
          <w:t>English</w:t>
        </w:r>
      </w:hyperlink>
      <w:r w:rsidRPr="00F27505">
        <w:rPr>
          <w:color w:val="000000"/>
          <w:sz w:val="22"/>
          <w:szCs w:val="22"/>
          <w:lang w:val="es-ES" w:eastAsia="es-PE"/>
        </w:rPr>
        <w:t xml:space="preserve"> | </w:t>
      </w:r>
      <w:hyperlink r:id="rId31">
        <w:r w:rsidRPr="00F27505">
          <w:rPr>
            <w:color w:val="0563C1"/>
            <w:sz w:val="22"/>
            <w:szCs w:val="22"/>
            <w:u w:val="single"/>
            <w:lang w:val="es-CO" w:eastAsia="es-PE"/>
          </w:rPr>
          <w:t>Español</w:t>
        </w:r>
      </w:hyperlink>
    </w:p>
    <w:p w14:paraId="0FF6E1EE" w14:textId="77777777" w:rsidR="009F03FC" w:rsidRPr="00B778D3" w:rsidRDefault="009F03FC" w:rsidP="009F03FC">
      <w:pPr>
        <w:ind w:left="2578"/>
        <w:jc w:val="both"/>
        <w:rPr>
          <w:i/>
          <w:iCs/>
          <w:noProof/>
          <w:sz w:val="22"/>
          <w:szCs w:val="22"/>
          <w:lang w:val="es-ES" w:eastAsia="es-ES"/>
        </w:rPr>
      </w:pPr>
      <w:r w:rsidRPr="00B778D3">
        <w:rPr>
          <w:i/>
          <w:iCs/>
          <w:noProof/>
          <w:sz w:val="22"/>
          <w:szCs w:val="22"/>
          <w:lang w:val="es-ES" w:eastAsia="es-ES"/>
        </w:rPr>
        <w:t>Modificar el Estatuto de la Agencia Interamericana para la Cooperación y el Desarrollo (AICD), a fin de incluir en su Artículo 3, relativo a las “Funciones” y Artículo 9, relativo a las “Funciones de la Junta Directiva”,  la función adicional de fomentar la participación del sector privado de acuerdo con la propuesta del Grupo de Trabajo No.2 de la Junta Directiva de la AICD objetivo No. 3 de su plan de trabajo: “Promover la participación de la AICD en organismos, plataformas y espacios multilaterales que promuevan la participación del sector privado en la cooperación internacional”</w:t>
      </w:r>
    </w:p>
    <w:p w14:paraId="55659C48" w14:textId="77777777" w:rsidR="001B399E" w:rsidRPr="00B778D3" w:rsidRDefault="001B399E" w:rsidP="00EE15A2">
      <w:pPr>
        <w:ind w:left="2220" w:hanging="60"/>
        <w:jc w:val="both"/>
        <w:rPr>
          <w:sz w:val="22"/>
          <w:szCs w:val="22"/>
          <w:lang w:val="es-ES"/>
        </w:rPr>
      </w:pPr>
    </w:p>
    <w:p w14:paraId="1D143FF4" w14:textId="03355D98" w:rsidR="001F3020" w:rsidRPr="00B778D3" w:rsidRDefault="001F3020" w:rsidP="001F3020">
      <w:pPr>
        <w:ind w:left="1440" w:firstLine="720"/>
        <w:jc w:val="both"/>
        <w:rPr>
          <w:sz w:val="22"/>
          <w:szCs w:val="22"/>
          <w:lang w:val="es"/>
        </w:rPr>
      </w:pPr>
      <w:r w:rsidRPr="00B778D3">
        <w:rPr>
          <w:sz w:val="22"/>
          <w:szCs w:val="22"/>
          <w:lang w:val="es"/>
        </w:rPr>
        <w:t>A partir de dicha resolución la Secretaría procedió a</w:t>
      </w:r>
      <w:r w:rsidR="004E6EDC" w:rsidRPr="00B778D3">
        <w:rPr>
          <w:sz w:val="22"/>
          <w:szCs w:val="22"/>
          <w:lang w:val="es"/>
        </w:rPr>
        <w:t xml:space="preserve"> modificar el </w:t>
      </w:r>
      <w:r w:rsidR="00C5139E" w:rsidRPr="00B778D3">
        <w:rPr>
          <w:sz w:val="22"/>
          <w:szCs w:val="22"/>
          <w:lang w:val="es"/>
        </w:rPr>
        <w:t>E</w:t>
      </w:r>
      <w:r w:rsidR="004E6EDC" w:rsidRPr="00B778D3">
        <w:rPr>
          <w:sz w:val="22"/>
          <w:szCs w:val="22"/>
          <w:lang w:val="es"/>
        </w:rPr>
        <w:t xml:space="preserve">statuto de </w:t>
      </w:r>
      <w:r w:rsidR="00C5139E" w:rsidRPr="00B778D3">
        <w:rPr>
          <w:sz w:val="22"/>
          <w:szCs w:val="22"/>
          <w:lang w:val="es"/>
        </w:rPr>
        <w:t>la Agencia</w:t>
      </w:r>
      <w:r w:rsidRPr="00B778D3">
        <w:rPr>
          <w:sz w:val="22"/>
          <w:szCs w:val="22"/>
          <w:lang w:val="es"/>
        </w:rPr>
        <w:t xml:space="preserve"> Interamericana para la Cooperación y el Desarrollo para reflejar el mandato </w:t>
      </w:r>
      <w:r w:rsidR="00E537F5" w:rsidRPr="00B778D3">
        <w:rPr>
          <w:sz w:val="22"/>
          <w:szCs w:val="22"/>
          <w:lang w:val="es"/>
        </w:rPr>
        <w:t xml:space="preserve">sobre </w:t>
      </w:r>
      <w:r w:rsidR="00A05EF9" w:rsidRPr="00B778D3">
        <w:rPr>
          <w:sz w:val="22"/>
          <w:szCs w:val="22"/>
          <w:lang w:val="es"/>
        </w:rPr>
        <w:t>fomentar la participación del sector privado</w:t>
      </w:r>
      <w:r w:rsidR="00B86A53" w:rsidRPr="00B778D3">
        <w:rPr>
          <w:sz w:val="22"/>
          <w:szCs w:val="22"/>
          <w:lang w:val="es"/>
        </w:rPr>
        <w:t xml:space="preserve"> </w:t>
      </w:r>
      <w:r w:rsidR="00C5139E" w:rsidRPr="00B778D3">
        <w:rPr>
          <w:sz w:val="22"/>
          <w:szCs w:val="22"/>
          <w:lang w:val="es"/>
        </w:rPr>
        <w:t>en la cooperación internaciona</w:t>
      </w:r>
      <w:r w:rsidR="00BF387F" w:rsidRPr="00B778D3">
        <w:rPr>
          <w:sz w:val="22"/>
          <w:szCs w:val="22"/>
          <w:lang w:val="es"/>
        </w:rPr>
        <w:t>l</w:t>
      </w:r>
      <w:r w:rsidR="00847824" w:rsidRPr="00B778D3">
        <w:rPr>
          <w:sz w:val="22"/>
          <w:szCs w:val="22"/>
          <w:lang w:val="es"/>
        </w:rPr>
        <w:t xml:space="preserve">. </w:t>
      </w:r>
    </w:p>
    <w:p w14:paraId="6D38F56A" w14:textId="77777777" w:rsidR="001B399E" w:rsidRPr="00B778D3" w:rsidRDefault="001B399E" w:rsidP="00EE15A2">
      <w:pPr>
        <w:ind w:left="2220" w:hanging="60"/>
        <w:jc w:val="both"/>
        <w:rPr>
          <w:sz w:val="22"/>
          <w:szCs w:val="22"/>
          <w:lang w:val="es"/>
        </w:rPr>
      </w:pPr>
    </w:p>
    <w:p w14:paraId="5D0C12E0" w14:textId="62F0CCCA" w:rsidR="00733D28" w:rsidRPr="00B778D3" w:rsidRDefault="00124B66" w:rsidP="003D0443">
      <w:pPr>
        <w:ind w:left="1440" w:firstLine="720"/>
        <w:jc w:val="both"/>
        <w:rPr>
          <w:sz w:val="22"/>
          <w:szCs w:val="22"/>
          <w:lang w:val="es"/>
        </w:rPr>
      </w:pPr>
      <w:r w:rsidRPr="00B778D3">
        <w:rPr>
          <w:sz w:val="22"/>
          <w:szCs w:val="22"/>
          <w:lang w:val="es"/>
        </w:rPr>
        <w:t xml:space="preserve">Es importante recalcar </w:t>
      </w:r>
      <w:r w:rsidR="001162E5" w:rsidRPr="00B778D3">
        <w:rPr>
          <w:sz w:val="22"/>
          <w:szCs w:val="22"/>
          <w:lang w:val="es"/>
        </w:rPr>
        <w:t xml:space="preserve">que el trabajo realizado por los Grupos de Trabajo </w:t>
      </w:r>
      <w:r w:rsidR="00AA33B4" w:rsidRPr="00B778D3">
        <w:rPr>
          <w:sz w:val="22"/>
          <w:szCs w:val="22"/>
          <w:lang w:val="es"/>
        </w:rPr>
        <w:t xml:space="preserve">ha contribuido a </w:t>
      </w:r>
      <w:r w:rsidR="00B318FF" w:rsidRPr="00B778D3">
        <w:rPr>
          <w:sz w:val="22"/>
          <w:szCs w:val="22"/>
          <w:lang w:val="es"/>
        </w:rPr>
        <w:t xml:space="preserve">la </w:t>
      </w:r>
      <w:r w:rsidR="003D0443" w:rsidRPr="00B778D3">
        <w:rPr>
          <w:sz w:val="22"/>
          <w:szCs w:val="22"/>
          <w:lang w:val="es"/>
        </w:rPr>
        <w:t>aprobación</w:t>
      </w:r>
      <w:r w:rsidR="00B7750E" w:rsidRPr="00B778D3">
        <w:rPr>
          <w:sz w:val="22"/>
          <w:szCs w:val="22"/>
          <w:lang w:val="es"/>
        </w:rPr>
        <w:t xml:space="preserve"> de los mandatos por la Asamblea General</w:t>
      </w:r>
      <w:r w:rsidR="003D0443" w:rsidRPr="00B778D3">
        <w:rPr>
          <w:sz w:val="22"/>
          <w:szCs w:val="22"/>
          <w:lang w:val="es"/>
        </w:rPr>
        <w:t>.</w:t>
      </w:r>
      <w:r w:rsidR="00CF10A6" w:rsidRPr="00B778D3">
        <w:rPr>
          <w:sz w:val="22"/>
          <w:szCs w:val="22"/>
          <w:lang w:val="es"/>
        </w:rPr>
        <w:t xml:space="preserve"> </w:t>
      </w:r>
    </w:p>
    <w:p w14:paraId="48406D02" w14:textId="77777777" w:rsidR="00124B66" w:rsidRPr="00B778D3" w:rsidRDefault="00124B66" w:rsidP="004C3932">
      <w:pPr>
        <w:jc w:val="both"/>
        <w:rPr>
          <w:sz w:val="22"/>
          <w:szCs w:val="22"/>
          <w:lang w:val="es"/>
        </w:rPr>
      </w:pPr>
    </w:p>
    <w:p w14:paraId="6F886B9B" w14:textId="77777777" w:rsidR="00124B66" w:rsidRPr="00B778D3" w:rsidRDefault="00124B66" w:rsidP="004C3932">
      <w:pPr>
        <w:jc w:val="both"/>
        <w:rPr>
          <w:sz w:val="22"/>
          <w:szCs w:val="22"/>
          <w:lang w:val="es"/>
        </w:rPr>
      </w:pPr>
    </w:p>
    <w:p w14:paraId="42D57D59" w14:textId="765FE4BA" w:rsidR="00DF44DE" w:rsidRPr="00B778D3" w:rsidRDefault="00A1194B" w:rsidP="00BA7AF8">
      <w:pPr>
        <w:pStyle w:val="ListParagraph"/>
        <w:numPr>
          <w:ilvl w:val="0"/>
          <w:numId w:val="8"/>
        </w:numPr>
        <w:spacing w:after="0" w:line="240" w:lineRule="auto"/>
        <w:jc w:val="both"/>
        <w:rPr>
          <w:rFonts w:ascii="Times New Roman" w:hAnsi="Times New Roman" w:cs="Times New Roman"/>
          <w:b/>
          <w:bCs/>
          <w:lang w:val="es-MX"/>
        </w:rPr>
      </w:pPr>
      <w:r w:rsidRPr="00B778D3">
        <w:rPr>
          <w:rFonts w:ascii="Times New Roman" w:hAnsi="Times New Roman" w:cs="Times New Roman"/>
          <w:b/>
          <w:bCs/>
          <w:lang w:val="es-MX"/>
        </w:rPr>
        <w:t>Agradecimientos:</w:t>
      </w:r>
      <w:r w:rsidR="0085627A" w:rsidRPr="00B778D3">
        <w:rPr>
          <w:rFonts w:ascii="Times New Roman" w:hAnsi="Times New Roman" w:cs="Times New Roman"/>
          <w:b/>
          <w:bCs/>
          <w:lang w:val="es-MX"/>
        </w:rPr>
        <w:t xml:space="preserve">  </w:t>
      </w:r>
    </w:p>
    <w:p w14:paraId="55913968" w14:textId="77777777" w:rsidR="00BA7AF8" w:rsidRPr="00B778D3" w:rsidRDefault="00BA7AF8" w:rsidP="00696489">
      <w:pPr>
        <w:jc w:val="both"/>
        <w:rPr>
          <w:b/>
          <w:bCs/>
          <w:sz w:val="22"/>
          <w:szCs w:val="22"/>
          <w:lang w:val="es-MX"/>
        </w:rPr>
      </w:pPr>
    </w:p>
    <w:p w14:paraId="21B70749" w14:textId="410545C5" w:rsidR="009F31A7" w:rsidRPr="006B2ED7" w:rsidRDefault="004F4E1A" w:rsidP="009F31A7">
      <w:pPr>
        <w:jc w:val="both"/>
        <w:rPr>
          <w:color w:val="000000" w:themeColor="text1"/>
          <w:sz w:val="22"/>
          <w:szCs w:val="22"/>
          <w:lang w:val="es-SV"/>
        </w:rPr>
      </w:pPr>
      <w:r w:rsidRPr="006B2ED7">
        <w:rPr>
          <w:color w:val="000000" w:themeColor="text1"/>
          <w:sz w:val="22"/>
          <w:szCs w:val="22"/>
          <w:lang w:val="es-ES"/>
        </w:rPr>
        <w:t xml:space="preserve">La Presidencia quiere aprovechar esta ocasión para agradecer </w:t>
      </w:r>
      <w:r w:rsidR="009F31A7" w:rsidRPr="006B2ED7">
        <w:rPr>
          <w:color w:val="000000" w:themeColor="text1"/>
          <w:sz w:val="22"/>
          <w:szCs w:val="22"/>
          <w:lang w:val="es-ES"/>
        </w:rPr>
        <w:t>a</w:t>
      </w:r>
      <w:r w:rsidRPr="006B2ED7">
        <w:rPr>
          <w:color w:val="000000" w:themeColor="text1"/>
          <w:sz w:val="22"/>
          <w:szCs w:val="22"/>
          <w:lang w:val="es-ES"/>
        </w:rPr>
        <w:t>l Vicepresidente</w:t>
      </w:r>
      <w:r w:rsidR="009F31A7" w:rsidRPr="006B2ED7">
        <w:rPr>
          <w:color w:val="000000" w:themeColor="text1"/>
          <w:sz w:val="22"/>
          <w:szCs w:val="22"/>
          <w:lang w:val="es-ES"/>
        </w:rPr>
        <w:t xml:space="preserve">, </w:t>
      </w:r>
      <w:r w:rsidR="009F31A7" w:rsidRPr="006B2ED7">
        <w:rPr>
          <w:color w:val="000000" w:themeColor="text1"/>
          <w:sz w:val="22"/>
          <w:szCs w:val="22"/>
          <w:lang w:val="es-SV"/>
        </w:rPr>
        <w:t xml:space="preserve">señor Omari Seitu Williams, Representante Permanente Adjunto y Representante Alterno de la Misión Permanente de San Vicente y las Granadinas ante la OEA y los Estados miembros de la Junta Directiva por el apoyo durante este periodo  </w:t>
      </w:r>
      <w:r w:rsidR="009F31A7" w:rsidRPr="006B2ED7">
        <w:rPr>
          <w:color w:val="000000" w:themeColor="text1"/>
          <w:sz w:val="22"/>
          <w:szCs w:val="22"/>
          <w:lang w:val="es-ES"/>
        </w:rPr>
        <w:t>y  en especial quiero reconocer el trabajo realizado por las autoridades de cooperación de cada uno de los Estados Miembros  que conforman los grupos de traba</w:t>
      </w:r>
      <w:r w:rsidR="00783752" w:rsidRPr="006B2ED7">
        <w:rPr>
          <w:color w:val="000000" w:themeColor="text1"/>
          <w:sz w:val="22"/>
          <w:szCs w:val="22"/>
          <w:lang w:val="es-ES"/>
        </w:rPr>
        <w:t>j</w:t>
      </w:r>
      <w:r w:rsidR="009F31A7" w:rsidRPr="006B2ED7">
        <w:rPr>
          <w:color w:val="000000" w:themeColor="text1"/>
          <w:sz w:val="22"/>
          <w:szCs w:val="22"/>
          <w:lang w:val="es-ES"/>
        </w:rPr>
        <w:t>o por</w:t>
      </w:r>
      <w:r w:rsidR="009F31A7" w:rsidRPr="006B2ED7">
        <w:rPr>
          <w:color w:val="000000" w:themeColor="text1"/>
          <w:sz w:val="22"/>
          <w:szCs w:val="22"/>
          <w:lang w:val="es-ES_tradnl"/>
        </w:rPr>
        <w:t xml:space="preserve"> </w:t>
      </w:r>
      <w:r w:rsidR="009F31A7" w:rsidRPr="006B2ED7">
        <w:rPr>
          <w:color w:val="000000" w:themeColor="text1"/>
          <w:sz w:val="22"/>
          <w:szCs w:val="22"/>
          <w:lang w:val="es-ES"/>
        </w:rPr>
        <w:t>sus valiosos aportes</w:t>
      </w:r>
      <w:r w:rsidR="00783752" w:rsidRPr="006B2ED7">
        <w:rPr>
          <w:color w:val="000000" w:themeColor="text1"/>
          <w:sz w:val="22"/>
          <w:szCs w:val="22"/>
          <w:lang w:val="es-ES"/>
        </w:rPr>
        <w:t>, los cuales esperamos continúen  para seguir impulsando  el liderazgo la AICD en materia de cooperación en la región.</w:t>
      </w:r>
    </w:p>
    <w:p w14:paraId="71347FFB" w14:textId="77777777" w:rsidR="004F4E1A" w:rsidRPr="006B2ED7" w:rsidRDefault="004F4E1A" w:rsidP="004F4E1A">
      <w:pPr>
        <w:jc w:val="both"/>
        <w:rPr>
          <w:color w:val="000000" w:themeColor="text1"/>
          <w:sz w:val="22"/>
          <w:szCs w:val="22"/>
          <w:lang w:val="es"/>
        </w:rPr>
      </w:pPr>
    </w:p>
    <w:p w14:paraId="278D2EDB" w14:textId="7A529616" w:rsidR="004F4E1A" w:rsidRPr="00B778D3" w:rsidRDefault="004F4E1A" w:rsidP="004F4E1A">
      <w:pPr>
        <w:jc w:val="both"/>
        <w:rPr>
          <w:color w:val="000000" w:themeColor="text1"/>
          <w:sz w:val="22"/>
          <w:szCs w:val="22"/>
          <w:lang w:val="es"/>
        </w:rPr>
      </w:pPr>
      <w:r w:rsidRPr="006B2ED7">
        <w:rPr>
          <w:color w:val="000000" w:themeColor="text1"/>
          <w:sz w:val="22"/>
          <w:szCs w:val="22"/>
          <w:lang w:val="es"/>
        </w:rPr>
        <w:t>Asimismo, la Presidencia agradece de manera muy especial a la Secretaría Ejecutiva para el Desarrollo Integral</w:t>
      </w:r>
      <w:r w:rsidR="009F31A7" w:rsidRPr="006B2ED7">
        <w:rPr>
          <w:color w:val="000000" w:themeColor="text1"/>
          <w:sz w:val="22"/>
          <w:szCs w:val="22"/>
          <w:lang w:val="es"/>
        </w:rPr>
        <w:t xml:space="preserve">, </w:t>
      </w:r>
      <w:r w:rsidR="00D5052A" w:rsidRPr="006B2ED7">
        <w:rPr>
          <w:color w:val="000000" w:themeColor="text1"/>
          <w:sz w:val="22"/>
          <w:szCs w:val="22"/>
          <w:lang w:val="es"/>
        </w:rPr>
        <w:t>especialmente</w:t>
      </w:r>
      <w:r w:rsidR="00783752" w:rsidRPr="006B2ED7">
        <w:rPr>
          <w:color w:val="000000" w:themeColor="text1"/>
          <w:sz w:val="22"/>
          <w:szCs w:val="22"/>
          <w:lang w:val="es"/>
        </w:rPr>
        <w:t xml:space="preserve"> a la </w:t>
      </w:r>
      <w:r w:rsidR="00047B7A" w:rsidRPr="006B2ED7">
        <w:rPr>
          <w:color w:val="000000" w:themeColor="text1"/>
          <w:sz w:val="22"/>
          <w:szCs w:val="22"/>
          <w:lang w:val="es"/>
        </w:rPr>
        <w:t>señora</w:t>
      </w:r>
      <w:r w:rsidR="00783752" w:rsidRPr="006B2ED7">
        <w:rPr>
          <w:color w:val="000000" w:themeColor="text1"/>
          <w:sz w:val="22"/>
          <w:szCs w:val="22"/>
          <w:lang w:val="es"/>
        </w:rPr>
        <w:t>. Kim Osborne y</w:t>
      </w:r>
      <w:r w:rsidR="00D5052A" w:rsidRPr="006B2ED7">
        <w:rPr>
          <w:color w:val="000000" w:themeColor="text1"/>
          <w:sz w:val="22"/>
          <w:szCs w:val="22"/>
          <w:lang w:val="es"/>
        </w:rPr>
        <w:t xml:space="preserve"> a</w:t>
      </w:r>
      <w:r w:rsidR="00783752" w:rsidRPr="006B2ED7">
        <w:rPr>
          <w:color w:val="000000" w:themeColor="text1"/>
          <w:sz w:val="22"/>
          <w:szCs w:val="22"/>
          <w:lang w:val="es"/>
        </w:rPr>
        <w:t xml:space="preserve"> la </w:t>
      </w:r>
      <w:r w:rsidR="00047B7A" w:rsidRPr="006B2ED7">
        <w:rPr>
          <w:color w:val="000000" w:themeColor="text1"/>
          <w:sz w:val="22"/>
          <w:szCs w:val="22"/>
          <w:lang w:val="es"/>
        </w:rPr>
        <w:t>señora</w:t>
      </w:r>
      <w:r w:rsidR="00783752" w:rsidRPr="006B2ED7">
        <w:rPr>
          <w:color w:val="000000" w:themeColor="text1"/>
          <w:sz w:val="22"/>
          <w:szCs w:val="22"/>
          <w:lang w:val="es"/>
        </w:rPr>
        <w:t xml:space="preserve"> Sandra Burns</w:t>
      </w:r>
      <w:r w:rsidRPr="006B2ED7">
        <w:rPr>
          <w:color w:val="000000" w:themeColor="text1"/>
          <w:sz w:val="22"/>
          <w:szCs w:val="22"/>
          <w:lang w:val="es"/>
        </w:rPr>
        <w:t xml:space="preserve"> por su valioso apoyo</w:t>
      </w:r>
      <w:r w:rsidR="00D5052A" w:rsidRPr="006B2ED7">
        <w:rPr>
          <w:color w:val="000000" w:themeColor="text1"/>
          <w:sz w:val="22"/>
          <w:szCs w:val="22"/>
          <w:lang w:val="es"/>
        </w:rPr>
        <w:t xml:space="preserve"> y acompañamiento</w:t>
      </w:r>
      <w:r w:rsidRPr="006B2ED7">
        <w:rPr>
          <w:color w:val="000000" w:themeColor="text1"/>
          <w:sz w:val="22"/>
          <w:szCs w:val="22"/>
          <w:lang w:val="es"/>
        </w:rPr>
        <w:t>.</w:t>
      </w:r>
      <w:r w:rsidRPr="00B778D3">
        <w:rPr>
          <w:color w:val="000000" w:themeColor="text1"/>
          <w:sz w:val="22"/>
          <w:szCs w:val="22"/>
          <w:lang w:val="es"/>
        </w:rPr>
        <w:t xml:space="preserve"> </w:t>
      </w:r>
    </w:p>
    <w:p w14:paraId="6E4B5F5F" w14:textId="77777777" w:rsidR="004F4E1A" w:rsidRPr="00B778D3" w:rsidRDefault="004F4E1A" w:rsidP="004F4E1A">
      <w:pPr>
        <w:jc w:val="both"/>
        <w:rPr>
          <w:color w:val="000000" w:themeColor="text1"/>
          <w:sz w:val="22"/>
          <w:szCs w:val="22"/>
          <w:lang w:val="es"/>
        </w:rPr>
      </w:pPr>
    </w:p>
    <w:p w14:paraId="0828FD61" w14:textId="1C48AE8A" w:rsidR="004F4E1A" w:rsidRPr="00B778D3" w:rsidRDefault="004F4E1A" w:rsidP="004F4E1A">
      <w:pPr>
        <w:jc w:val="both"/>
        <w:rPr>
          <w:sz w:val="22"/>
          <w:szCs w:val="22"/>
          <w:lang w:val="es"/>
        </w:rPr>
      </w:pPr>
    </w:p>
    <w:p w14:paraId="5ABC039C" w14:textId="5871120C" w:rsidR="00AD7527" w:rsidRDefault="00AD7527" w:rsidP="00A80E5A">
      <w:pPr>
        <w:spacing w:line="360" w:lineRule="auto"/>
        <w:jc w:val="both"/>
        <w:rPr>
          <w:sz w:val="22"/>
          <w:szCs w:val="22"/>
          <w:lang w:val="es-MX"/>
        </w:rPr>
      </w:pPr>
    </w:p>
    <w:p w14:paraId="0A9FB85D" w14:textId="77777777" w:rsidR="00D0257E" w:rsidRDefault="00D0257E" w:rsidP="00A80E5A">
      <w:pPr>
        <w:spacing w:line="360" w:lineRule="auto"/>
        <w:jc w:val="both"/>
        <w:rPr>
          <w:sz w:val="22"/>
          <w:szCs w:val="22"/>
          <w:lang w:val="es-MX"/>
        </w:rPr>
      </w:pPr>
    </w:p>
    <w:p w14:paraId="707DBECC" w14:textId="77777777" w:rsidR="00D0257E" w:rsidRDefault="00D0257E" w:rsidP="00A80E5A">
      <w:pPr>
        <w:spacing w:line="360" w:lineRule="auto"/>
        <w:jc w:val="both"/>
        <w:rPr>
          <w:sz w:val="22"/>
          <w:szCs w:val="22"/>
          <w:lang w:val="es-MX"/>
        </w:rPr>
      </w:pPr>
    </w:p>
    <w:p w14:paraId="58490CE2" w14:textId="77777777" w:rsidR="00D0257E" w:rsidRDefault="00D0257E" w:rsidP="00A80E5A">
      <w:pPr>
        <w:spacing w:line="360" w:lineRule="auto"/>
        <w:jc w:val="both"/>
        <w:rPr>
          <w:sz w:val="22"/>
          <w:szCs w:val="22"/>
          <w:lang w:val="es-MX"/>
        </w:rPr>
      </w:pPr>
    </w:p>
    <w:p w14:paraId="216F4959" w14:textId="77777777" w:rsidR="00D0257E" w:rsidRDefault="00D0257E" w:rsidP="00A80E5A">
      <w:pPr>
        <w:spacing w:line="360" w:lineRule="auto"/>
        <w:jc w:val="both"/>
        <w:rPr>
          <w:sz w:val="22"/>
          <w:szCs w:val="22"/>
          <w:lang w:val="es-MX"/>
        </w:rPr>
      </w:pPr>
    </w:p>
    <w:p w14:paraId="35559DAB" w14:textId="77777777" w:rsidR="00D0257E" w:rsidRDefault="00D0257E" w:rsidP="00A80E5A">
      <w:pPr>
        <w:spacing w:line="360" w:lineRule="auto"/>
        <w:jc w:val="both"/>
        <w:rPr>
          <w:sz w:val="22"/>
          <w:szCs w:val="22"/>
          <w:lang w:val="es-MX"/>
        </w:rPr>
      </w:pPr>
    </w:p>
    <w:p w14:paraId="64FE17A7" w14:textId="77777777" w:rsidR="00D0257E" w:rsidRDefault="00D0257E" w:rsidP="00A80E5A">
      <w:pPr>
        <w:spacing w:line="360" w:lineRule="auto"/>
        <w:jc w:val="both"/>
        <w:rPr>
          <w:sz w:val="22"/>
          <w:szCs w:val="22"/>
          <w:lang w:val="es-MX"/>
        </w:rPr>
      </w:pPr>
    </w:p>
    <w:p w14:paraId="2358937F" w14:textId="77777777" w:rsidR="00D0257E" w:rsidRDefault="00D0257E" w:rsidP="00A80E5A">
      <w:pPr>
        <w:spacing w:line="360" w:lineRule="auto"/>
        <w:jc w:val="both"/>
        <w:rPr>
          <w:sz w:val="22"/>
          <w:szCs w:val="22"/>
          <w:lang w:val="es-MX"/>
        </w:rPr>
      </w:pPr>
    </w:p>
    <w:p w14:paraId="7D886952" w14:textId="77777777" w:rsidR="00D0257E" w:rsidRDefault="00D0257E" w:rsidP="00A80E5A">
      <w:pPr>
        <w:spacing w:line="360" w:lineRule="auto"/>
        <w:jc w:val="both"/>
        <w:rPr>
          <w:sz w:val="22"/>
          <w:szCs w:val="22"/>
          <w:lang w:val="es-MX"/>
        </w:rPr>
      </w:pPr>
    </w:p>
    <w:p w14:paraId="4D907DC8" w14:textId="77777777" w:rsidR="00D0257E" w:rsidRDefault="00D0257E" w:rsidP="00A80E5A">
      <w:pPr>
        <w:spacing w:line="360" w:lineRule="auto"/>
        <w:jc w:val="both"/>
        <w:rPr>
          <w:sz w:val="22"/>
          <w:szCs w:val="22"/>
          <w:lang w:val="es-MX"/>
        </w:rPr>
      </w:pPr>
    </w:p>
    <w:p w14:paraId="2DAEA51E" w14:textId="77777777" w:rsidR="00D0257E" w:rsidRDefault="00D0257E" w:rsidP="00A80E5A">
      <w:pPr>
        <w:spacing w:line="360" w:lineRule="auto"/>
        <w:jc w:val="both"/>
        <w:rPr>
          <w:sz w:val="22"/>
          <w:szCs w:val="22"/>
          <w:lang w:val="es-MX"/>
        </w:rPr>
      </w:pPr>
    </w:p>
    <w:p w14:paraId="68AB150B" w14:textId="77777777" w:rsidR="00D0257E" w:rsidRDefault="00D0257E" w:rsidP="00A80E5A">
      <w:pPr>
        <w:spacing w:line="360" w:lineRule="auto"/>
        <w:jc w:val="both"/>
        <w:rPr>
          <w:sz w:val="22"/>
          <w:szCs w:val="22"/>
          <w:lang w:val="es-MX"/>
        </w:rPr>
      </w:pPr>
    </w:p>
    <w:p w14:paraId="3FD46FC2" w14:textId="77777777" w:rsidR="00D0257E" w:rsidRDefault="00D0257E" w:rsidP="00A80E5A">
      <w:pPr>
        <w:spacing w:line="360" w:lineRule="auto"/>
        <w:jc w:val="both"/>
        <w:rPr>
          <w:sz w:val="22"/>
          <w:szCs w:val="22"/>
          <w:lang w:val="es-MX"/>
        </w:rPr>
      </w:pPr>
    </w:p>
    <w:p w14:paraId="7525AE99" w14:textId="77777777" w:rsidR="00D0257E" w:rsidRDefault="00D0257E" w:rsidP="00A80E5A">
      <w:pPr>
        <w:spacing w:line="360" w:lineRule="auto"/>
        <w:jc w:val="both"/>
        <w:rPr>
          <w:sz w:val="22"/>
          <w:szCs w:val="22"/>
          <w:lang w:val="es-MX"/>
        </w:rPr>
      </w:pPr>
    </w:p>
    <w:p w14:paraId="689A3CF9" w14:textId="77777777" w:rsidR="00D0257E" w:rsidRDefault="00D0257E" w:rsidP="00A80E5A">
      <w:pPr>
        <w:spacing w:line="360" w:lineRule="auto"/>
        <w:jc w:val="both"/>
        <w:rPr>
          <w:sz w:val="22"/>
          <w:szCs w:val="22"/>
          <w:lang w:val="es-MX"/>
        </w:rPr>
      </w:pPr>
    </w:p>
    <w:p w14:paraId="3678FF2A" w14:textId="77777777" w:rsidR="00D0257E" w:rsidRDefault="00D0257E" w:rsidP="00A80E5A">
      <w:pPr>
        <w:spacing w:line="360" w:lineRule="auto"/>
        <w:jc w:val="both"/>
        <w:rPr>
          <w:sz w:val="22"/>
          <w:szCs w:val="22"/>
          <w:lang w:val="es-MX"/>
        </w:rPr>
      </w:pPr>
    </w:p>
    <w:p w14:paraId="5F33C332" w14:textId="77777777" w:rsidR="00D0257E" w:rsidRDefault="00D0257E" w:rsidP="00A80E5A">
      <w:pPr>
        <w:spacing w:line="360" w:lineRule="auto"/>
        <w:jc w:val="both"/>
        <w:rPr>
          <w:sz w:val="22"/>
          <w:szCs w:val="22"/>
          <w:lang w:val="es-MX"/>
        </w:rPr>
      </w:pPr>
    </w:p>
    <w:p w14:paraId="6ADF823D" w14:textId="77777777" w:rsidR="00D0257E" w:rsidRDefault="00D0257E" w:rsidP="00A80E5A">
      <w:pPr>
        <w:spacing w:line="360" w:lineRule="auto"/>
        <w:jc w:val="both"/>
        <w:rPr>
          <w:sz w:val="22"/>
          <w:szCs w:val="22"/>
          <w:lang w:val="es-MX"/>
        </w:rPr>
      </w:pPr>
    </w:p>
    <w:p w14:paraId="24233C7C" w14:textId="77777777" w:rsidR="00D0257E" w:rsidRDefault="00D0257E" w:rsidP="00A80E5A">
      <w:pPr>
        <w:spacing w:line="360" w:lineRule="auto"/>
        <w:jc w:val="both"/>
        <w:rPr>
          <w:sz w:val="22"/>
          <w:szCs w:val="22"/>
          <w:lang w:val="es-MX"/>
        </w:rPr>
      </w:pPr>
    </w:p>
    <w:p w14:paraId="446E6476" w14:textId="77777777" w:rsidR="00D0257E" w:rsidRDefault="00D0257E" w:rsidP="00A80E5A">
      <w:pPr>
        <w:spacing w:line="360" w:lineRule="auto"/>
        <w:jc w:val="both"/>
        <w:rPr>
          <w:sz w:val="22"/>
          <w:szCs w:val="22"/>
          <w:lang w:val="es-MX"/>
        </w:rPr>
      </w:pPr>
    </w:p>
    <w:p w14:paraId="2108BB30" w14:textId="77777777" w:rsidR="00D0257E" w:rsidRDefault="00D0257E" w:rsidP="00A80E5A">
      <w:pPr>
        <w:spacing w:line="360" w:lineRule="auto"/>
        <w:jc w:val="both"/>
        <w:rPr>
          <w:sz w:val="22"/>
          <w:szCs w:val="22"/>
          <w:lang w:val="es-MX"/>
        </w:rPr>
      </w:pPr>
    </w:p>
    <w:p w14:paraId="4F1F87AB" w14:textId="77777777" w:rsidR="00D0257E" w:rsidRDefault="00D0257E" w:rsidP="00A80E5A">
      <w:pPr>
        <w:spacing w:line="360" w:lineRule="auto"/>
        <w:jc w:val="both"/>
        <w:rPr>
          <w:sz w:val="22"/>
          <w:szCs w:val="22"/>
          <w:lang w:val="es-MX"/>
        </w:rPr>
      </w:pPr>
    </w:p>
    <w:p w14:paraId="4C09947F" w14:textId="69966C60" w:rsidR="00D0257E" w:rsidRPr="00B778D3" w:rsidRDefault="00D0257E" w:rsidP="00D0257E">
      <w:pPr>
        <w:spacing w:line="360" w:lineRule="auto"/>
        <w:rPr>
          <w:sz w:val="22"/>
          <w:szCs w:val="22"/>
          <w:lang w:val="es-MX"/>
        </w:rPr>
      </w:pPr>
      <w:r w:rsidRPr="00D0257E">
        <w:rPr>
          <w:noProof/>
          <w:lang w:val="es-CO" w:eastAsia="es-ES"/>
        </w:rPr>
        <mc:AlternateContent>
          <mc:Choice Requires="wps">
            <w:drawing>
              <wp:anchor distT="0" distB="0" distL="114300" distR="114300" simplePos="0" relativeHeight="251659264" behindDoc="0" locked="1" layoutInCell="1" allowOverlap="1" wp14:anchorId="4AC88F6B" wp14:editId="4E1038F5">
                <wp:simplePos x="0" y="0"/>
                <wp:positionH relativeFrom="column">
                  <wp:posOffset>0</wp:posOffset>
                </wp:positionH>
                <wp:positionV relativeFrom="page">
                  <wp:posOffset>8124825</wp:posOffset>
                </wp:positionV>
                <wp:extent cx="3383280" cy="3619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361950"/>
                        </a:xfrm>
                        <a:prstGeom prst="rect">
                          <a:avLst/>
                        </a:prstGeom>
                        <a:noFill/>
                        <a:ln w="9525" cap="flat" cmpd="sng" algn="ctr">
                          <a:noFill/>
                          <a:prstDash val="solid"/>
                          <a:round/>
                          <a:headEnd type="none" w="med" len="med"/>
                          <a:tailEnd type="none" w="med" len="med"/>
                        </a:ln>
                      </wps:spPr>
                      <wps:txbx>
                        <w:txbxContent>
                          <w:p w14:paraId="65C7B908" w14:textId="045963D5" w:rsidR="00D0257E" w:rsidRPr="00DA5BE3" w:rsidRDefault="00D0257E" w:rsidP="00D0257E">
                            <w:pPr>
                              <w:rPr>
                                <w:sz w:val="18"/>
                              </w:rPr>
                            </w:pPr>
                            <w:r>
                              <w:rPr>
                                <w:sz w:val="18"/>
                              </w:rPr>
                              <w:fldChar w:fldCharType="begin"/>
                            </w:r>
                            <w:r>
                              <w:rPr>
                                <w:sz w:val="18"/>
                              </w:rPr>
                              <w:instrText xml:space="preserve"> FILENAME  \* MERGEFORMAT </w:instrText>
                            </w:r>
                            <w:r>
                              <w:rPr>
                                <w:sz w:val="18"/>
                              </w:rPr>
                              <w:fldChar w:fldCharType="separate"/>
                            </w:r>
                            <w:r>
                              <w:rPr>
                                <w:noProof/>
                                <w:sz w:val="18"/>
                              </w:rPr>
                              <w:t>CIDRP03914S01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AC88F6B" id="_x0000_t202" coordsize="21600,21600" o:spt="202" path="m,l,21600r21600,l21600,xe">
                <v:stroke joinstyle="miter"/>
                <v:path gradientshapeok="t" o:connecttype="rect"/>
              </v:shapetype>
              <v:shape id="Text Box 1" o:spid="_x0000_s1026" type="#_x0000_t202" style="position:absolute;margin-left:0;margin-top:639.75pt;width:266.4pt;height:28.5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" filled="f" stroked="f">
                <v:stroke joinstyle="round"/>
                <v:textbox>
                  <w:txbxContent>
                    <w:p w14:paraId="65C7B908" w14:textId="045963D5" w:rsidR="00D0257E" w:rsidRPr="00DA5BE3" w:rsidRDefault="00D0257E" w:rsidP="00D0257E">
                      <w:pPr>
                        <w:rPr>
                          <w:sz w:val="18"/>
                        </w:rPr>
                      </w:pPr>
                      <w:r>
                        <w:rPr>
                          <w:sz w:val="18"/>
                        </w:rPr>
                        <w:fldChar w:fldCharType="begin"/>
                      </w:r>
                      <w:r>
                        <w:rPr>
                          <w:sz w:val="18"/>
                        </w:rPr>
                        <w:instrText xml:space="preserve"> FILENAME  \* MERGEFORMAT </w:instrText>
                      </w:r>
                      <w:r>
                        <w:rPr>
                          <w:sz w:val="18"/>
                        </w:rPr>
                        <w:fldChar w:fldCharType="separate"/>
                      </w:r>
                      <w:r>
                        <w:rPr>
                          <w:noProof/>
                          <w:sz w:val="18"/>
                        </w:rPr>
                        <w:t>CIDRP03914S01</w:t>
                      </w:r>
                      <w:r>
                        <w:rPr>
                          <w:sz w:val="18"/>
                        </w:rPr>
                        <w:fldChar w:fldCharType="end"/>
                      </w:r>
                    </w:p>
                  </w:txbxContent>
                </v:textbox>
                <w10:wrap anchory="page"/>
                <w10:anchorlock/>
              </v:shape>
            </w:pict>
          </mc:Fallback>
        </mc:AlternateContent>
      </w:r>
    </w:p>
    <w:sectPr w:rsidR="00D0257E" w:rsidRPr="00B778D3" w:rsidSect="001D1949">
      <w:headerReference w:type="default" r:id="rId32"/>
      <w:pgSz w:w="12240" w:h="15840"/>
      <w:pgMar w:top="1440" w:right="117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CF57C" w14:textId="77777777" w:rsidR="002E79A8" w:rsidRDefault="002E79A8" w:rsidP="00440B77">
      <w:r>
        <w:separator/>
      </w:r>
    </w:p>
  </w:endnote>
  <w:endnote w:type="continuationSeparator" w:id="0">
    <w:p w14:paraId="39FF79E5" w14:textId="77777777" w:rsidR="002E79A8" w:rsidRDefault="002E79A8" w:rsidP="00440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11452" w14:textId="77777777" w:rsidR="002E79A8" w:rsidRDefault="002E79A8" w:rsidP="00440B77">
      <w:r>
        <w:separator/>
      </w:r>
    </w:p>
  </w:footnote>
  <w:footnote w:type="continuationSeparator" w:id="0">
    <w:p w14:paraId="7088B355" w14:textId="77777777" w:rsidR="002E79A8" w:rsidRDefault="002E79A8" w:rsidP="00440B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7799221"/>
      <w:docPartObj>
        <w:docPartGallery w:val="Page Numbers (Top of Page)"/>
        <w:docPartUnique/>
      </w:docPartObj>
    </w:sdtPr>
    <w:sdtEndPr>
      <w:rPr>
        <w:noProof/>
      </w:rPr>
    </w:sdtEndPr>
    <w:sdtContent>
      <w:p w14:paraId="121A8A70" w14:textId="1F026A47" w:rsidR="00440B77" w:rsidRDefault="00440B77">
        <w:pPr>
          <w:pStyle w:val="Header"/>
          <w:jc w:val="center"/>
        </w:pPr>
        <w:r>
          <w:fldChar w:fldCharType="begin"/>
        </w:r>
        <w:r>
          <w:instrText xml:space="preserve"> PAGE  \* ArabicDash  \* MERGEFORMAT </w:instrText>
        </w:r>
        <w:r>
          <w:fldChar w:fldCharType="separate"/>
        </w:r>
        <w:r>
          <w:rPr>
            <w:noProof/>
          </w:rPr>
          <w:t>- 3 -</w:t>
        </w:r>
        <w:r>
          <w:fldChar w:fldCharType="end"/>
        </w:r>
      </w:p>
    </w:sdtContent>
  </w:sdt>
  <w:p w14:paraId="5D91FD70" w14:textId="77777777" w:rsidR="00440B77" w:rsidRDefault="00440B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72DA0"/>
    <w:multiLevelType w:val="hybridMultilevel"/>
    <w:tmpl w:val="FC0AC8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E77E6F"/>
    <w:multiLevelType w:val="hybridMultilevel"/>
    <w:tmpl w:val="FFFFFFFF"/>
    <w:lvl w:ilvl="0" w:tplc="76BC9AA6">
      <w:start w:val="1"/>
      <w:numFmt w:val="bullet"/>
      <w:lvlText w:val="-"/>
      <w:lvlJc w:val="left"/>
      <w:pPr>
        <w:ind w:left="2250" w:hanging="360"/>
      </w:pPr>
      <w:rPr>
        <w:rFonts w:ascii="Times New Roman" w:eastAsia="Times New Roman" w:hAnsi="Times New Roman" w:hint="default"/>
      </w:rPr>
    </w:lvl>
    <w:lvl w:ilvl="1" w:tplc="04090003">
      <w:start w:val="1"/>
      <w:numFmt w:val="bullet"/>
      <w:lvlText w:val="o"/>
      <w:lvlJc w:val="left"/>
      <w:pPr>
        <w:ind w:left="2970" w:hanging="360"/>
      </w:pPr>
      <w:rPr>
        <w:rFonts w:ascii="Courier New" w:hAnsi="Courier New" w:hint="default"/>
      </w:rPr>
    </w:lvl>
    <w:lvl w:ilvl="2" w:tplc="04090005">
      <w:start w:val="1"/>
      <w:numFmt w:val="bullet"/>
      <w:lvlText w:val=""/>
      <w:lvlJc w:val="left"/>
      <w:pPr>
        <w:ind w:left="3690" w:hanging="360"/>
      </w:pPr>
      <w:rPr>
        <w:rFonts w:ascii="Wingdings" w:hAnsi="Wingdings" w:hint="default"/>
      </w:rPr>
    </w:lvl>
    <w:lvl w:ilvl="3" w:tplc="0409000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 w15:restartNumberingAfterBreak="0">
    <w:nsid w:val="1ABB2770"/>
    <w:multiLevelType w:val="hybridMultilevel"/>
    <w:tmpl w:val="0AF6FABE"/>
    <w:lvl w:ilvl="0" w:tplc="85941B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FD67B95"/>
    <w:multiLevelType w:val="hybridMultilevel"/>
    <w:tmpl w:val="4656ADB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0D65FB2"/>
    <w:multiLevelType w:val="hybridMultilevel"/>
    <w:tmpl w:val="090C715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5AD11E0"/>
    <w:multiLevelType w:val="hybridMultilevel"/>
    <w:tmpl w:val="B38EDD86"/>
    <w:lvl w:ilvl="0" w:tplc="04090001">
      <w:start w:val="1"/>
      <w:numFmt w:val="bullet"/>
      <w:lvlText w:val=""/>
      <w:lvlJc w:val="left"/>
      <w:pPr>
        <w:ind w:left="1440" w:hanging="360"/>
      </w:pPr>
      <w:rPr>
        <w:rFonts w:ascii="Symbol" w:hAnsi="Symbol" w:hint="default"/>
      </w:rPr>
    </w:lvl>
    <w:lvl w:ilvl="1" w:tplc="86A6F47C">
      <w:start w:val="3"/>
      <w:numFmt w:val="bullet"/>
      <w:lvlText w:val="•"/>
      <w:lvlJc w:val="left"/>
      <w:pPr>
        <w:ind w:left="2520" w:hanging="720"/>
      </w:pPr>
      <w:rPr>
        <w:rFonts w:ascii="Times New Roman" w:eastAsia="Times New Roman"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C807773"/>
    <w:multiLevelType w:val="hybridMultilevel"/>
    <w:tmpl w:val="FC0AC8FA"/>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32802248"/>
    <w:multiLevelType w:val="hybridMultilevel"/>
    <w:tmpl w:val="B496794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385F5183"/>
    <w:multiLevelType w:val="hybridMultilevel"/>
    <w:tmpl w:val="7E5403A2"/>
    <w:lvl w:ilvl="0" w:tplc="AD8079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8053B9E"/>
    <w:multiLevelType w:val="multilevel"/>
    <w:tmpl w:val="FFFFFFFF"/>
    <w:lvl w:ilvl="0">
      <w:start w:val="66"/>
      <w:numFmt w:val="decimal"/>
      <w:lvlText w:val="%1."/>
      <w:lvlJc w:val="left"/>
      <w:pPr>
        <w:ind w:left="1800" w:hanging="360"/>
      </w:pPr>
      <w:rPr>
        <w:rFonts w:cs="Times New Roman"/>
        <w:b w:val="0"/>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b w:val="0"/>
        <w:bCs w:val="0"/>
        <w:sz w:val="22"/>
        <w:szCs w:val="22"/>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b w:val="0"/>
        <w:bCs/>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15:restartNumberingAfterBreak="0">
    <w:nsid w:val="4F327755"/>
    <w:multiLevelType w:val="hybridMultilevel"/>
    <w:tmpl w:val="B0D0C7D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886569C"/>
    <w:multiLevelType w:val="hybridMultilevel"/>
    <w:tmpl w:val="422C0F20"/>
    <w:lvl w:ilvl="0" w:tplc="FFFFFFFF">
      <w:start w:val="1"/>
      <w:numFmt w:val="lowerLetter"/>
      <w:lvlText w:val="%1)"/>
      <w:lvlJc w:val="left"/>
      <w:pPr>
        <w:ind w:left="2520" w:hanging="360"/>
      </w:pPr>
      <w:rPr>
        <w:rFonts w:eastAsia="Times New Roman" w:hint="default"/>
        <w:u w:val="none"/>
      </w:rPr>
    </w:lvl>
    <w:lvl w:ilvl="1" w:tplc="FFFFFFFF" w:tentative="1">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12" w15:restartNumberingAfterBreak="0">
    <w:nsid w:val="5B231A95"/>
    <w:multiLevelType w:val="hybridMultilevel"/>
    <w:tmpl w:val="422C0F20"/>
    <w:lvl w:ilvl="0" w:tplc="C008848E">
      <w:start w:val="1"/>
      <w:numFmt w:val="lowerLetter"/>
      <w:lvlText w:val="%1)"/>
      <w:lvlJc w:val="left"/>
      <w:pPr>
        <w:ind w:left="2520" w:hanging="360"/>
      </w:pPr>
      <w:rPr>
        <w:rFonts w:eastAsia="Times New Roman" w:hint="default"/>
        <w:u w:val="none"/>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690FCE4E"/>
    <w:multiLevelType w:val="hybridMultilevel"/>
    <w:tmpl w:val="FFFFFFFF"/>
    <w:lvl w:ilvl="0" w:tplc="65FA94EE">
      <w:start w:val="1"/>
      <w:numFmt w:val="bullet"/>
      <w:lvlText w:val=""/>
      <w:lvlJc w:val="left"/>
      <w:pPr>
        <w:ind w:left="720" w:hanging="360"/>
      </w:pPr>
      <w:rPr>
        <w:rFonts w:ascii="Symbol" w:hAnsi="Symbol" w:hint="default"/>
      </w:rPr>
    </w:lvl>
    <w:lvl w:ilvl="1" w:tplc="11265CCC">
      <w:start w:val="1"/>
      <w:numFmt w:val="bullet"/>
      <w:lvlText w:val="o"/>
      <w:lvlJc w:val="left"/>
      <w:pPr>
        <w:ind w:left="1440" w:hanging="360"/>
      </w:pPr>
      <w:rPr>
        <w:rFonts w:ascii="Courier New" w:hAnsi="Courier New" w:hint="default"/>
      </w:rPr>
    </w:lvl>
    <w:lvl w:ilvl="2" w:tplc="5B785D24">
      <w:start w:val="1"/>
      <w:numFmt w:val="bullet"/>
      <w:lvlText w:val=""/>
      <w:lvlJc w:val="left"/>
      <w:pPr>
        <w:ind w:left="2160" w:hanging="360"/>
      </w:pPr>
      <w:rPr>
        <w:rFonts w:ascii="Wingdings" w:hAnsi="Wingdings" w:hint="default"/>
      </w:rPr>
    </w:lvl>
    <w:lvl w:ilvl="3" w:tplc="9B86E7F0">
      <w:start w:val="1"/>
      <w:numFmt w:val="bullet"/>
      <w:lvlText w:val=""/>
      <w:lvlJc w:val="left"/>
      <w:pPr>
        <w:ind w:left="2880" w:hanging="360"/>
      </w:pPr>
      <w:rPr>
        <w:rFonts w:ascii="Symbol" w:hAnsi="Symbol" w:hint="default"/>
      </w:rPr>
    </w:lvl>
    <w:lvl w:ilvl="4" w:tplc="8D9292AE">
      <w:start w:val="1"/>
      <w:numFmt w:val="bullet"/>
      <w:lvlText w:val="o"/>
      <w:lvlJc w:val="left"/>
      <w:pPr>
        <w:ind w:left="3600" w:hanging="360"/>
      </w:pPr>
      <w:rPr>
        <w:rFonts w:ascii="Courier New" w:hAnsi="Courier New" w:hint="default"/>
      </w:rPr>
    </w:lvl>
    <w:lvl w:ilvl="5" w:tplc="9476102A">
      <w:start w:val="1"/>
      <w:numFmt w:val="bullet"/>
      <w:lvlText w:val=""/>
      <w:lvlJc w:val="left"/>
      <w:pPr>
        <w:ind w:left="4320" w:hanging="360"/>
      </w:pPr>
      <w:rPr>
        <w:rFonts w:ascii="Wingdings" w:hAnsi="Wingdings" w:hint="default"/>
      </w:rPr>
    </w:lvl>
    <w:lvl w:ilvl="6" w:tplc="6B8E8AD2">
      <w:start w:val="1"/>
      <w:numFmt w:val="bullet"/>
      <w:lvlText w:val=""/>
      <w:lvlJc w:val="left"/>
      <w:pPr>
        <w:ind w:left="5040" w:hanging="360"/>
      </w:pPr>
      <w:rPr>
        <w:rFonts w:ascii="Symbol" w:hAnsi="Symbol" w:hint="default"/>
      </w:rPr>
    </w:lvl>
    <w:lvl w:ilvl="7" w:tplc="2B827B58">
      <w:start w:val="1"/>
      <w:numFmt w:val="bullet"/>
      <w:lvlText w:val="o"/>
      <w:lvlJc w:val="left"/>
      <w:pPr>
        <w:ind w:left="5760" w:hanging="360"/>
      </w:pPr>
      <w:rPr>
        <w:rFonts w:ascii="Courier New" w:hAnsi="Courier New" w:hint="default"/>
      </w:rPr>
    </w:lvl>
    <w:lvl w:ilvl="8" w:tplc="60C4DB50">
      <w:start w:val="1"/>
      <w:numFmt w:val="bullet"/>
      <w:lvlText w:val=""/>
      <w:lvlJc w:val="left"/>
      <w:pPr>
        <w:ind w:left="6480" w:hanging="360"/>
      </w:pPr>
      <w:rPr>
        <w:rFonts w:ascii="Wingdings" w:hAnsi="Wingdings" w:hint="default"/>
      </w:rPr>
    </w:lvl>
  </w:abstractNum>
  <w:num w:numId="1" w16cid:durableId="539829787">
    <w:abstractNumId w:val="4"/>
  </w:num>
  <w:num w:numId="2" w16cid:durableId="1972901587">
    <w:abstractNumId w:val="8"/>
  </w:num>
  <w:num w:numId="3" w16cid:durableId="1344481286">
    <w:abstractNumId w:val="3"/>
  </w:num>
  <w:num w:numId="4" w16cid:durableId="462620846">
    <w:abstractNumId w:val="5"/>
  </w:num>
  <w:num w:numId="5" w16cid:durableId="2087148738">
    <w:abstractNumId w:val="1"/>
  </w:num>
  <w:num w:numId="6" w16cid:durableId="255359075">
    <w:abstractNumId w:val="2"/>
  </w:num>
  <w:num w:numId="7" w16cid:durableId="1250427645">
    <w:abstractNumId w:val="10"/>
  </w:num>
  <w:num w:numId="8" w16cid:durableId="365761483">
    <w:abstractNumId w:val="0"/>
  </w:num>
  <w:num w:numId="9" w16cid:durableId="78261595">
    <w:abstractNumId w:val="7"/>
  </w:num>
  <w:num w:numId="10" w16cid:durableId="1100180316">
    <w:abstractNumId w:val="9"/>
  </w:num>
  <w:num w:numId="11" w16cid:durableId="1107578461">
    <w:abstractNumId w:val="6"/>
  </w:num>
  <w:num w:numId="12" w16cid:durableId="237056104">
    <w:abstractNumId w:val="13"/>
  </w:num>
  <w:num w:numId="13" w16cid:durableId="1685935653">
    <w:abstractNumId w:val="12"/>
  </w:num>
  <w:num w:numId="14" w16cid:durableId="14886669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E5A"/>
    <w:rsid w:val="00001C1C"/>
    <w:rsid w:val="0001457E"/>
    <w:rsid w:val="000262B5"/>
    <w:rsid w:val="00034FB5"/>
    <w:rsid w:val="0003569A"/>
    <w:rsid w:val="00041F6B"/>
    <w:rsid w:val="00042BEC"/>
    <w:rsid w:val="00047B7A"/>
    <w:rsid w:val="00054750"/>
    <w:rsid w:val="0006459A"/>
    <w:rsid w:val="000665F1"/>
    <w:rsid w:val="0006709B"/>
    <w:rsid w:val="000725D4"/>
    <w:rsid w:val="00076235"/>
    <w:rsid w:val="00076F54"/>
    <w:rsid w:val="00081B9F"/>
    <w:rsid w:val="00082BD7"/>
    <w:rsid w:val="00085A83"/>
    <w:rsid w:val="00087193"/>
    <w:rsid w:val="000906E6"/>
    <w:rsid w:val="0009593D"/>
    <w:rsid w:val="000A14B4"/>
    <w:rsid w:val="000A20FF"/>
    <w:rsid w:val="000B6753"/>
    <w:rsid w:val="000B7E59"/>
    <w:rsid w:val="000C0426"/>
    <w:rsid w:val="000E79CC"/>
    <w:rsid w:val="000F1871"/>
    <w:rsid w:val="000F5A28"/>
    <w:rsid w:val="000F5AF2"/>
    <w:rsid w:val="00100537"/>
    <w:rsid w:val="001005B9"/>
    <w:rsid w:val="00104F18"/>
    <w:rsid w:val="00107448"/>
    <w:rsid w:val="00111C88"/>
    <w:rsid w:val="001162E5"/>
    <w:rsid w:val="00120FBC"/>
    <w:rsid w:val="0012133C"/>
    <w:rsid w:val="00124B66"/>
    <w:rsid w:val="00124C1E"/>
    <w:rsid w:val="00124CF9"/>
    <w:rsid w:val="00140670"/>
    <w:rsid w:val="0014787B"/>
    <w:rsid w:val="00150901"/>
    <w:rsid w:val="00180622"/>
    <w:rsid w:val="00193F98"/>
    <w:rsid w:val="001973F8"/>
    <w:rsid w:val="001A4CBF"/>
    <w:rsid w:val="001B399E"/>
    <w:rsid w:val="001B5B4A"/>
    <w:rsid w:val="001C280B"/>
    <w:rsid w:val="001C490E"/>
    <w:rsid w:val="001C5D3F"/>
    <w:rsid w:val="001D1949"/>
    <w:rsid w:val="001D1DBB"/>
    <w:rsid w:val="001D32F1"/>
    <w:rsid w:val="001E14BD"/>
    <w:rsid w:val="001E4D57"/>
    <w:rsid w:val="001E636D"/>
    <w:rsid w:val="001E7CF9"/>
    <w:rsid w:val="001F17FF"/>
    <w:rsid w:val="001F3020"/>
    <w:rsid w:val="001F554D"/>
    <w:rsid w:val="001F688C"/>
    <w:rsid w:val="001F6A22"/>
    <w:rsid w:val="002008CE"/>
    <w:rsid w:val="00203AF6"/>
    <w:rsid w:val="00220C65"/>
    <w:rsid w:val="00223820"/>
    <w:rsid w:val="00224340"/>
    <w:rsid w:val="00225602"/>
    <w:rsid w:val="002324F5"/>
    <w:rsid w:val="00235610"/>
    <w:rsid w:val="002463FA"/>
    <w:rsid w:val="00247DC6"/>
    <w:rsid w:val="0025398B"/>
    <w:rsid w:val="00257F23"/>
    <w:rsid w:val="00261800"/>
    <w:rsid w:val="002673E8"/>
    <w:rsid w:val="00274C44"/>
    <w:rsid w:val="002758BE"/>
    <w:rsid w:val="00276EB9"/>
    <w:rsid w:val="00277582"/>
    <w:rsid w:val="002805C6"/>
    <w:rsid w:val="0028370D"/>
    <w:rsid w:val="0028490B"/>
    <w:rsid w:val="0028674F"/>
    <w:rsid w:val="00294E00"/>
    <w:rsid w:val="002966BA"/>
    <w:rsid w:val="002A4603"/>
    <w:rsid w:val="002A632E"/>
    <w:rsid w:val="002B2D7F"/>
    <w:rsid w:val="002B4149"/>
    <w:rsid w:val="002B69CC"/>
    <w:rsid w:val="002D36EC"/>
    <w:rsid w:val="002E4132"/>
    <w:rsid w:val="002E6302"/>
    <w:rsid w:val="002E69DF"/>
    <w:rsid w:val="002E79A8"/>
    <w:rsid w:val="002F1F1E"/>
    <w:rsid w:val="002F2E2E"/>
    <w:rsid w:val="002F5E61"/>
    <w:rsid w:val="00307EDF"/>
    <w:rsid w:val="0031343C"/>
    <w:rsid w:val="003222C6"/>
    <w:rsid w:val="003453CE"/>
    <w:rsid w:val="00345576"/>
    <w:rsid w:val="00346B6C"/>
    <w:rsid w:val="0035293E"/>
    <w:rsid w:val="003553A3"/>
    <w:rsid w:val="00355865"/>
    <w:rsid w:val="003617DA"/>
    <w:rsid w:val="003756EC"/>
    <w:rsid w:val="00381744"/>
    <w:rsid w:val="00384443"/>
    <w:rsid w:val="0038527B"/>
    <w:rsid w:val="00386F3C"/>
    <w:rsid w:val="00387CD1"/>
    <w:rsid w:val="00393CD8"/>
    <w:rsid w:val="00397D50"/>
    <w:rsid w:val="003A01E9"/>
    <w:rsid w:val="003A31FD"/>
    <w:rsid w:val="003A5FA7"/>
    <w:rsid w:val="003B1115"/>
    <w:rsid w:val="003B2E45"/>
    <w:rsid w:val="003B38AC"/>
    <w:rsid w:val="003B3B4D"/>
    <w:rsid w:val="003C7D6E"/>
    <w:rsid w:val="003D0443"/>
    <w:rsid w:val="003D72BF"/>
    <w:rsid w:val="003E2A6F"/>
    <w:rsid w:val="003F5390"/>
    <w:rsid w:val="003F6620"/>
    <w:rsid w:val="004164FE"/>
    <w:rsid w:val="00417407"/>
    <w:rsid w:val="0042499F"/>
    <w:rsid w:val="00424EBE"/>
    <w:rsid w:val="0042750E"/>
    <w:rsid w:val="00433B43"/>
    <w:rsid w:val="00437ECA"/>
    <w:rsid w:val="00440B77"/>
    <w:rsid w:val="00441108"/>
    <w:rsid w:val="00447360"/>
    <w:rsid w:val="0045012C"/>
    <w:rsid w:val="00453012"/>
    <w:rsid w:val="00466CF1"/>
    <w:rsid w:val="00471671"/>
    <w:rsid w:val="00472846"/>
    <w:rsid w:val="00475800"/>
    <w:rsid w:val="00477BCE"/>
    <w:rsid w:val="004855B5"/>
    <w:rsid w:val="004862A6"/>
    <w:rsid w:val="00490FAC"/>
    <w:rsid w:val="00491649"/>
    <w:rsid w:val="004A413B"/>
    <w:rsid w:val="004B4D46"/>
    <w:rsid w:val="004C03F1"/>
    <w:rsid w:val="004C2F97"/>
    <w:rsid w:val="004C3932"/>
    <w:rsid w:val="004E5119"/>
    <w:rsid w:val="004E6C79"/>
    <w:rsid w:val="004E6EDC"/>
    <w:rsid w:val="004F4E1A"/>
    <w:rsid w:val="00506E38"/>
    <w:rsid w:val="00506ECB"/>
    <w:rsid w:val="00512131"/>
    <w:rsid w:val="005153F1"/>
    <w:rsid w:val="00515900"/>
    <w:rsid w:val="00525B0C"/>
    <w:rsid w:val="005366C5"/>
    <w:rsid w:val="005410BC"/>
    <w:rsid w:val="005577B3"/>
    <w:rsid w:val="00570FDF"/>
    <w:rsid w:val="00572FEF"/>
    <w:rsid w:val="005814ED"/>
    <w:rsid w:val="0058574E"/>
    <w:rsid w:val="005861F4"/>
    <w:rsid w:val="00590A53"/>
    <w:rsid w:val="005A017B"/>
    <w:rsid w:val="005A0A83"/>
    <w:rsid w:val="005B25F8"/>
    <w:rsid w:val="005B35FF"/>
    <w:rsid w:val="005C34B4"/>
    <w:rsid w:val="005C3EBF"/>
    <w:rsid w:val="005D7AD7"/>
    <w:rsid w:val="005E0E20"/>
    <w:rsid w:val="005E7A57"/>
    <w:rsid w:val="005F3B73"/>
    <w:rsid w:val="005F419E"/>
    <w:rsid w:val="005F5604"/>
    <w:rsid w:val="006034D4"/>
    <w:rsid w:val="006134B0"/>
    <w:rsid w:val="00615FB2"/>
    <w:rsid w:val="006170F4"/>
    <w:rsid w:val="00630DC0"/>
    <w:rsid w:val="00632B24"/>
    <w:rsid w:val="00642DE5"/>
    <w:rsid w:val="00646BD8"/>
    <w:rsid w:val="00646F89"/>
    <w:rsid w:val="006647FD"/>
    <w:rsid w:val="006654AC"/>
    <w:rsid w:val="00666893"/>
    <w:rsid w:val="00666E01"/>
    <w:rsid w:val="00670A53"/>
    <w:rsid w:val="00686A6A"/>
    <w:rsid w:val="006932FE"/>
    <w:rsid w:val="00696489"/>
    <w:rsid w:val="006B2ED7"/>
    <w:rsid w:val="006B5A83"/>
    <w:rsid w:val="006B7908"/>
    <w:rsid w:val="006C137F"/>
    <w:rsid w:val="006C2A59"/>
    <w:rsid w:val="006C3E61"/>
    <w:rsid w:val="006C462B"/>
    <w:rsid w:val="006C7125"/>
    <w:rsid w:val="006D373D"/>
    <w:rsid w:val="006E66EF"/>
    <w:rsid w:val="006E7884"/>
    <w:rsid w:val="006F3DC9"/>
    <w:rsid w:val="00711204"/>
    <w:rsid w:val="00711AED"/>
    <w:rsid w:val="00711FEA"/>
    <w:rsid w:val="00715690"/>
    <w:rsid w:val="00717602"/>
    <w:rsid w:val="00721AA3"/>
    <w:rsid w:val="00727A38"/>
    <w:rsid w:val="00727EBD"/>
    <w:rsid w:val="00733D28"/>
    <w:rsid w:val="00735542"/>
    <w:rsid w:val="00737CDE"/>
    <w:rsid w:val="00745770"/>
    <w:rsid w:val="00745E10"/>
    <w:rsid w:val="00767147"/>
    <w:rsid w:val="00767467"/>
    <w:rsid w:val="007744C5"/>
    <w:rsid w:val="00775E48"/>
    <w:rsid w:val="00783752"/>
    <w:rsid w:val="007A264D"/>
    <w:rsid w:val="007A2FF5"/>
    <w:rsid w:val="007C7788"/>
    <w:rsid w:val="007D340F"/>
    <w:rsid w:val="007D5B8D"/>
    <w:rsid w:val="007D624F"/>
    <w:rsid w:val="007D632A"/>
    <w:rsid w:val="007D6FD0"/>
    <w:rsid w:val="007F3FED"/>
    <w:rsid w:val="00803EEC"/>
    <w:rsid w:val="00813E89"/>
    <w:rsid w:val="00821D1E"/>
    <w:rsid w:val="008245A9"/>
    <w:rsid w:val="008262E2"/>
    <w:rsid w:val="0082781E"/>
    <w:rsid w:val="00830BC7"/>
    <w:rsid w:val="00833CF2"/>
    <w:rsid w:val="00846F58"/>
    <w:rsid w:val="00847824"/>
    <w:rsid w:val="00847F8E"/>
    <w:rsid w:val="00851743"/>
    <w:rsid w:val="00852529"/>
    <w:rsid w:val="00852832"/>
    <w:rsid w:val="0085495C"/>
    <w:rsid w:val="0085627A"/>
    <w:rsid w:val="00857B43"/>
    <w:rsid w:val="0086385C"/>
    <w:rsid w:val="00865173"/>
    <w:rsid w:val="00866C64"/>
    <w:rsid w:val="0087532D"/>
    <w:rsid w:val="00882C92"/>
    <w:rsid w:val="008833FA"/>
    <w:rsid w:val="00884D56"/>
    <w:rsid w:val="00887DC5"/>
    <w:rsid w:val="008A0ED1"/>
    <w:rsid w:val="008B6B91"/>
    <w:rsid w:val="008C72C9"/>
    <w:rsid w:val="008D1018"/>
    <w:rsid w:val="008D63FC"/>
    <w:rsid w:val="008D67C8"/>
    <w:rsid w:val="008E2ACF"/>
    <w:rsid w:val="008E4704"/>
    <w:rsid w:val="009101E8"/>
    <w:rsid w:val="009127F3"/>
    <w:rsid w:val="00912F34"/>
    <w:rsid w:val="00922412"/>
    <w:rsid w:val="00936E83"/>
    <w:rsid w:val="00940C8C"/>
    <w:rsid w:val="00944EB2"/>
    <w:rsid w:val="0094625E"/>
    <w:rsid w:val="00952BFE"/>
    <w:rsid w:val="009628F5"/>
    <w:rsid w:val="009722F8"/>
    <w:rsid w:val="009777C0"/>
    <w:rsid w:val="00984779"/>
    <w:rsid w:val="00987FA6"/>
    <w:rsid w:val="009A1E8A"/>
    <w:rsid w:val="009D14CC"/>
    <w:rsid w:val="009E32D2"/>
    <w:rsid w:val="009E4FE6"/>
    <w:rsid w:val="009F03FC"/>
    <w:rsid w:val="009F31A7"/>
    <w:rsid w:val="00A00BC9"/>
    <w:rsid w:val="00A012D9"/>
    <w:rsid w:val="00A05EF9"/>
    <w:rsid w:val="00A1194B"/>
    <w:rsid w:val="00A16D4D"/>
    <w:rsid w:val="00A23A8B"/>
    <w:rsid w:val="00A34CBA"/>
    <w:rsid w:val="00A4186E"/>
    <w:rsid w:val="00A458CC"/>
    <w:rsid w:val="00A46B50"/>
    <w:rsid w:val="00A474D1"/>
    <w:rsid w:val="00A55C06"/>
    <w:rsid w:val="00A56E69"/>
    <w:rsid w:val="00A57E6F"/>
    <w:rsid w:val="00A66F25"/>
    <w:rsid w:val="00A7081C"/>
    <w:rsid w:val="00A7217C"/>
    <w:rsid w:val="00A77135"/>
    <w:rsid w:val="00A80E5A"/>
    <w:rsid w:val="00A96481"/>
    <w:rsid w:val="00AA1715"/>
    <w:rsid w:val="00AA33B4"/>
    <w:rsid w:val="00AA41BA"/>
    <w:rsid w:val="00AA45B4"/>
    <w:rsid w:val="00AB2E2E"/>
    <w:rsid w:val="00AB519C"/>
    <w:rsid w:val="00AB6400"/>
    <w:rsid w:val="00AD46B0"/>
    <w:rsid w:val="00AD576D"/>
    <w:rsid w:val="00AD7527"/>
    <w:rsid w:val="00AD76F7"/>
    <w:rsid w:val="00B17CA8"/>
    <w:rsid w:val="00B224E5"/>
    <w:rsid w:val="00B227BE"/>
    <w:rsid w:val="00B274D3"/>
    <w:rsid w:val="00B30E93"/>
    <w:rsid w:val="00B318FF"/>
    <w:rsid w:val="00B3647A"/>
    <w:rsid w:val="00B46BEA"/>
    <w:rsid w:val="00B52144"/>
    <w:rsid w:val="00B62C2E"/>
    <w:rsid w:val="00B72172"/>
    <w:rsid w:val="00B75558"/>
    <w:rsid w:val="00B7750E"/>
    <w:rsid w:val="00B778D3"/>
    <w:rsid w:val="00B80AAE"/>
    <w:rsid w:val="00B86A53"/>
    <w:rsid w:val="00B90014"/>
    <w:rsid w:val="00B901AF"/>
    <w:rsid w:val="00B93009"/>
    <w:rsid w:val="00B972FA"/>
    <w:rsid w:val="00BA1CFF"/>
    <w:rsid w:val="00BA1EA6"/>
    <w:rsid w:val="00BA3B40"/>
    <w:rsid w:val="00BA7AF8"/>
    <w:rsid w:val="00BA7B43"/>
    <w:rsid w:val="00BB0C86"/>
    <w:rsid w:val="00BB7AB1"/>
    <w:rsid w:val="00BC018F"/>
    <w:rsid w:val="00BC23BF"/>
    <w:rsid w:val="00BC4D2E"/>
    <w:rsid w:val="00BC63DC"/>
    <w:rsid w:val="00BC6C62"/>
    <w:rsid w:val="00BC7A7E"/>
    <w:rsid w:val="00BD013D"/>
    <w:rsid w:val="00BD04E3"/>
    <w:rsid w:val="00BD1A87"/>
    <w:rsid w:val="00BD57E4"/>
    <w:rsid w:val="00BD6560"/>
    <w:rsid w:val="00BF387F"/>
    <w:rsid w:val="00BF4453"/>
    <w:rsid w:val="00C033CC"/>
    <w:rsid w:val="00C050DD"/>
    <w:rsid w:val="00C254CF"/>
    <w:rsid w:val="00C25A54"/>
    <w:rsid w:val="00C352EC"/>
    <w:rsid w:val="00C44A75"/>
    <w:rsid w:val="00C47F3F"/>
    <w:rsid w:val="00C5139E"/>
    <w:rsid w:val="00C542DC"/>
    <w:rsid w:val="00C5601D"/>
    <w:rsid w:val="00C6408A"/>
    <w:rsid w:val="00C70089"/>
    <w:rsid w:val="00C76AC5"/>
    <w:rsid w:val="00C86431"/>
    <w:rsid w:val="00C92C77"/>
    <w:rsid w:val="00C92D53"/>
    <w:rsid w:val="00C96526"/>
    <w:rsid w:val="00CA54B0"/>
    <w:rsid w:val="00CA7ABA"/>
    <w:rsid w:val="00CB0BD3"/>
    <w:rsid w:val="00CB1646"/>
    <w:rsid w:val="00CC2994"/>
    <w:rsid w:val="00CC3379"/>
    <w:rsid w:val="00CC53BE"/>
    <w:rsid w:val="00CF10A6"/>
    <w:rsid w:val="00D0257E"/>
    <w:rsid w:val="00D11823"/>
    <w:rsid w:val="00D15D3A"/>
    <w:rsid w:val="00D23A70"/>
    <w:rsid w:val="00D33033"/>
    <w:rsid w:val="00D43139"/>
    <w:rsid w:val="00D5052A"/>
    <w:rsid w:val="00D51DB6"/>
    <w:rsid w:val="00D533FB"/>
    <w:rsid w:val="00D616E3"/>
    <w:rsid w:val="00D66941"/>
    <w:rsid w:val="00D6784F"/>
    <w:rsid w:val="00D714E4"/>
    <w:rsid w:val="00D769CA"/>
    <w:rsid w:val="00D80765"/>
    <w:rsid w:val="00D80A84"/>
    <w:rsid w:val="00D840DF"/>
    <w:rsid w:val="00D90B8E"/>
    <w:rsid w:val="00D91488"/>
    <w:rsid w:val="00D92FFF"/>
    <w:rsid w:val="00D93770"/>
    <w:rsid w:val="00D94144"/>
    <w:rsid w:val="00DA7CB3"/>
    <w:rsid w:val="00DC1ACD"/>
    <w:rsid w:val="00DC4E5F"/>
    <w:rsid w:val="00DD0F29"/>
    <w:rsid w:val="00DD5EB4"/>
    <w:rsid w:val="00DE07EE"/>
    <w:rsid w:val="00DF1A33"/>
    <w:rsid w:val="00DF1B72"/>
    <w:rsid w:val="00DF44DE"/>
    <w:rsid w:val="00E019AE"/>
    <w:rsid w:val="00E04B08"/>
    <w:rsid w:val="00E21A11"/>
    <w:rsid w:val="00E30812"/>
    <w:rsid w:val="00E33B6C"/>
    <w:rsid w:val="00E33DBD"/>
    <w:rsid w:val="00E36628"/>
    <w:rsid w:val="00E41A0D"/>
    <w:rsid w:val="00E537F5"/>
    <w:rsid w:val="00E53EBA"/>
    <w:rsid w:val="00E554E5"/>
    <w:rsid w:val="00E658EE"/>
    <w:rsid w:val="00E73441"/>
    <w:rsid w:val="00E77FD7"/>
    <w:rsid w:val="00E814C0"/>
    <w:rsid w:val="00E8168E"/>
    <w:rsid w:val="00E90EBB"/>
    <w:rsid w:val="00E9173B"/>
    <w:rsid w:val="00E91EC4"/>
    <w:rsid w:val="00E92CCC"/>
    <w:rsid w:val="00EA2F34"/>
    <w:rsid w:val="00EA4C62"/>
    <w:rsid w:val="00EA74A5"/>
    <w:rsid w:val="00EB2CDF"/>
    <w:rsid w:val="00EB580D"/>
    <w:rsid w:val="00EB7232"/>
    <w:rsid w:val="00EC0E04"/>
    <w:rsid w:val="00EC3CBF"/>
    <w:rsid w:val="00EC4DDB"/>
    <w:rsid w:val="00ED33F9"/>
    <w:rsid w:val="00ED4662"/>
    <w:rsid w:val="00EE15A2"/>
    <w:rsid w:val="00EE3ADF"/>
    <w:rsid w:val="00EE6B84"/>
    <w:rsid w:val="00EF3CA8"/>
    <w:rsid w:val="00F0534F"/>
    <w:rsid w:val="00F1479E"/>
    <w:rsid w:val="00F17EE3"/>
    <w:rsid w:val="00F2175C"/>
    <w:rsid w:val="00F27505"/>
    <w:rsid w:val="00F3152F"/>
    <w:rsid w:val="00F31E96"/>
    <w:rsid w:val="00F320EB"/>
    <w:rsid w:val="00F3239B"/>
    <w:rsid w:val="00F32626"/>
    <w:rsid w:val="00F4016D"/>
    <w:rsid w:val="00F41840"/>
    <w:rsid w:val="00F44335"/>
    <w:rsid w:val="00F453EA"/>
    <w:rsid w:val="00F6198D"/>
    <w:rsid w:val="00F6701E"/>
    <w:rsid w:val="00F7116F"/>
    <w:rsid w:val="00F75EA0"/>
    <w:rsid w:val="00F76210"/>
    <w:rsid w:val="00F80B28"/>
    <w:rsid w:val="00F826DD"/>
    <w:rsid w:val="00F9432A"/>
    <w:rsid w:val="00FA1F76"/>
    <w:rsid w:val="00FA3BA0"/>
    <w:rsid w:val="00FA6C49"/>
    <w:rsid w:val="00FC0D3F"/>
    <w:rsid w:val="00FC0E45"/>
    <w:rsid w:val="00FD01AD"/>
    <w:rsid w:val="00FD47D4"/>
    <w:rsid w:val="00FE5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D1791"/>
  <w15:chartTrackingRefBased/>
  <w15:docId w15:val="{12D94710-0EA2-48A3-8B54-9B27A9A5D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3FE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44C5"/>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440B77"/>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440B77"/>
  </w:style>
  <w:style w:type="paragraph" w:styleId="Footer">
    <w:name w:val="footer"/>
    <w:basedOn w:val="Normal"/>
    <w:link w:val="FooterChar"/>
    <w:uiPriority w:val="99"/>
    <w:unhideWhenUsed/>
    <w:rsid w:val="00440B77"/>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40B77"/>
  </w:style>
  <w:style w:type="paragraph" w:styleId="Revision">
    <w:name w:val="Revision"/>
    <w:hidden/>
    <w:uiPriority w:val="99"/>
    <w:semiHidden/>
    <w:rsid w:val="00525B0C"/>
    <w:pPr>
      <w:spacing w:after="0" w:line="240" w:lineRule="auto"/>
    </w:pPr>
  </w:style>
  <w:style w:type="character" w:styleId="CommentReference">
    <w:name w:val="annotation reference"/>
    <w:basedOn w:val="DefaultParagraphFont"/>
    <w:uiPriority w:val="99"/>
    <w:semiHidden/>
    <w:unhideWhenUsed/>
    <w:rsid w:val="00BA1EA6"/>
    <w:rPr>
      <w:sz w:val="16"/>
      <w:szCs w:val="16"/>
    </w:rPr>
  </w:style>
  <w:style w:type="paragraph" w:styleId="CommentText">
    <w:name w:val="annotation text"/>
    <w:basedOn w:val="Normal"/>
    <w:link w:val="CommentTextChar"/>
    <w:uiPriority w:val="99"/>
    <w:semiHidden/>
    <w:unhideWhenUsed/>
    <w:rsid w:val="00BA1EA6"/>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BA1EA6"/>
    <w:rPr>
      <w:sz w:val="20"/>
      <w:szCs w:val="20"/>
    </w:rPr>
  </w:style>
  <w:style w:type="paragraph" w:styleId="CommentSubject">
    <w:name w:val="annotation subject"/>
    <w:basedOn w:val="CommentText"/>
    <w:next w:val="CommentText"/>
    <w:link w:val="CommentSubjectChar"/>
    <w:uiPriority w:val="99"/>
    <w:semiHidden/>
    <w:unhideWhenUsed/>
    <w:rsid w:val="00BA1EA6"/>
    <w:rPr>
      <w:b/>
      <w:bCs/>
    </w:rPr>
  </w:style>
  <w:style w:type="character" w:customStyle="1" w:styleId="CommentSubjectChar">
    <w:name w:val="Comment Subject Char"/>
    <w:basedOn w:val="CommentTextChar"/>
    <w:link w:val="CommentSubject"/>
    <w:uiPriority w:val="99"/>
    <w:semiHidden/>
    <w:rsid w:val="00BA1EA6"/>
    <w:rPr>
      <w:b/>
      <w:bCs/>
      <w:sz w:val="20"/>
      <w:szCs w:val="20"/>
    </w:rPr>
  </w:style>
  <w:style w:type="character" w:styleId="Hyperlink">
    <w:name w:val="Hyperlink"/>
    <w:basedOn w:val="DefaultParagraphFont"/>
    <w:uiPriority w:val="99"/>
    <w:unhideWhenUsed/>
    <w:rsid w:val="00E91EC4"/>
    <w:rPr>
      <w:color w:val="0563C1" w:themeColor="hyperlink"/>
      <w:u w:val="single"/>
    </w:rPr>
  </w:style>
  <w:style w:type="character" w:styleId="UnresolvedMention">
    <w:name w:val="Unresolved Mention"/>
    <w:basedOn w:val="DefaultParagraphFont"/>
    <w:uiPriority w:val="99"/>
    <w:semiHidden/>
    <w:unhideWhenUsed/>
    <w:rsid w:val="00E91EC4"/>
    <w:rPr>
      <w:color w:val="605E5C"/>
      <w:shd w:val="clear" w:color="auto" w:fill="E1DFDD"/>
    </w:rPr>
  </w:style>
  <w:style w:type="character" w:styleId="FollowedHyperlink">
    <w:name w:val="FollowedHyperlink"/>
    <w:basedOn w:val="DefaultParagraphFont"/>
    <w:uiPriority w:val="99"/>
    <w:semiHidden/>
    <w:unhideWhenUsed/>
    <w:rsid w:val="00EB2CD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035425">
      <w:bodyDiv w:val="1"/>
      <w:marLeft w:val="0"/>
      <w:marRight w:val="0"/>
      <w:marTop w:val="0"/>
      <w:marBottom w:val="0"/>
      <w:divBdr>
        <w:top w:val="none" w:sz="0" w:space="0" w:color="auto"/>
        <w:left w:val="none" w:sz="0" w:space="0" w:color="auto"/>
        <w:bottom w:val="none" w:sz="0" w:space="0" w:color="auto"/>
        <w:right w:val="none" w:sz="0" w:space="0" w:color="auto"/>
      </w:divBdr>
    </w:div>
    <w:div w:id="835345159">
      <w:bodyDiv w:val="1"/>
      <w:marLeft w:val="0"/>
      <w:marRight w:val="0"/>
      <w:marTop w:val="0"/>
      <w:marBottom w:val="0"/>
      <w:divBdr>
        <w:top w:val="none" w:sz="0" w:space="0" w:color="auto"/>
        <w:left w:val="none" w:sz="0" w:space="0" w:color="auto"/>
        <w:bottom w:val="none" w:sz="0" w:space="0" w:color="auto"/>
        <w:right w:val="none" w:sz="0" w:space="0" w:color="auto"/>
      </w:divBdr>
    </w:div>
    <w:div w:id="984816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m.oas.org/IDMS/Redirectpage.aspx?class=AICD/JD/INF&amp;classNum=91&amp;lang=e" TargetMode="External"/><Relationship Id="rId18" Type="http://schemas.openxmlformats.org/officeDocument/2006/relationships/hyperlink" Target="https://scm.oas.org/IDMS/Redirectpage.aspx?class=AICD/JD%20XX.2.18/doc.&amp;classNum=208&amp;lang=s" TargetMode="External"/><Relationship Id="rId26" Type="http://schemas.openxmlformats.org/officeDocument/2006/relationships/hyperlink" Target="http://scm.oas.org/doc_public/SPANISH/HIST_23/CIDSC00209S02.docx" TargetMode="External"/><Relationship Id="rId3" Type="http://schemas.openxmlformats.org/officeDocument/2006/relationships/styles" Target="styles.xml"/><Relationship Id="rId21" Type="http://schemas.openxmlformats.org/officeDocument/2006/relationships/hyperlink" Target="http://scm.oas.org/IDMS/Redirectpage.aspx?class=AICD/JD/INF.&amp;classNum=89&amp;lang=e"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cm.oas.org/IDMS/Redirectpage.aspx?class=AICD/JD/INF&amp;classNum=91&amp;lang=s" TargetMode="External"/><Relationship Id="rId17" Type="http://schemas.openxmlformats.org/officeDocument/2006/relationships/hyperlink" Target="http://scm.oas.org/IDMS/Redirectpage.aspx?class=AICD/JD/INF.&amp;classNum=90&amp;lang=e" TargetMode="External"/><Relationship Id="rId25" Type="http://schemas.openxmlformats.org/officeDocument/2006/relationships/hyperlink" Target="https://scm.oas.org/IDMS/Redirectpage.aspx?class=cidi/doc.&amp;classNum=391&amp;lang=e"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cm.oas.org/IDMS/Redirectpage.aspx?class=AICD/JD/INF.&amp;classNum=90&amp;lang=s" TargetMode="External"/><Relationship Id="rId20" Type="http://schemas.openxmlformats.org/officeDocument/2006/relationships/hyperlink" Target="http://scm.oas.org/IDMS/Redirectpage.aspx?class=AICD/JD/INF.&amp;classNum=89&amp;lang=s" TargetMode="External"/><Relationship Id="rId29" Type="http://schemas.openxmlformats.org/officeDocument/2006/relationships/hyperlink" Target="https://scm.oas.org/IDMS/Redirectpage.aspx?class=cidi/doc.&amp;classNum=377&amp;lang=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m.oas.org/IDMS/Redirectpage.aspx?class=AICD/JD%20XX.2.18/doc.&amp;classNum=205&amp;lang=e" TargetMode="External"/><Relationship Id="rId24" Type="http://schemas.openxmlformats.org/officeDocument/2006/relationships/hyperlink" Target="https://scm.oas.org/IDMS/Redirectpage.aspx?class=cidi/doc.&amp;classNum=391&amp;lang=s"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cm.oas.org/doc_public/ENGLISH/HIST_23/CIDSC00209E02.docx" TargetMode="External"/><Relationship Id="rId23" Type="http://schemas.openxmlformats.org/officeDocument/2006/relationships/hyperlink" Target="http://scm.oas.org/doc_public/ENGLISH/HIST_23/CIDSC00209E02.docx" TargetMode="External"/><Relationship Id="rId28" Type="http://schemas.openxmlformats.org/officeDocument/2006/relationships/hyperlink" Target="https://scm.oas.org/IDMS/Redirectpage.aspx?class=cidi/doc.&amp;classNum=377&amp;lang=s" TargetMode="External"/><Relationship Id="rId10" Type="http://schemas.openxmlformats.org/officeDocument/2006/relationships/hyperlink" Target="https://scm.oas.org/IDMS/Redirectpage.aspx?class=AICD/JD%20XX.2.18/doc.&amp;classNum=205&amp;lang=s" TargetMode="External"/><Relationship Id="rId19" Type="http://schemas.openxmlformats.org/officeDocument/2006/relationships/hyperlink" Target="https://scm.oas.org/IDMS/Redirectpage.aspx?class=AICD/JD%20XX.2.18/doc.&amp;classNum=208&amp;lang=e" TargetMode="External"/><Relationship Id="rId31" Type="http://schemas.openxmlformats.org/officeDocument/2006/relationships/hyperlink" Target="http://scm.oas.org/doc_public/SPANISH/HIST_23/CIDSC00205S02.docx" TargetMode="External"/><Relationship Id="rId4" Type="http://schemas.openxmlformats.org/officeDocument/2006/relationships/settings" Target="settings.xml"/><Relationship Id="rId9" Type="http://schemas.openxmlformats.org/officeDocument/2006/relationships/hyperlink" Target="https://scm.oas.org/IDMS/Redirectpage.aspx?class=cidi/doc.&amp;classNum=377&amp;lang=e" TargetMode="External"/><Relationship Id="rId14" Type="http://schemas.openxmlformats.org/officeDocument/2006/relationships/hyperlink" Target="http://scm.oas.org/doc_public/SPANISH/HIST_23/CIDSC00209S02.docx" TargetMode="External"/><Relationship Id="rId22" Type="http://schemas.openxmlformats.org/officeDocument/2006/relationships/hyperlink" Target="http://scm.oas.org/doc_public/SPANISH/HIST_23/CIDSC00209S02.docx" TargetMode="External"/><Relationship Id="rId27" Type="http://schemas.openxmlformats.org/officeDocument/2006/relationships/hyperlink" Target="http://scm.oas.org/doc_public/ENGLISH/HIST_23/CIDSC00209E02.docx" TargetMode="External"/><Relationship Id="rId30" Type="http://schemas.openxmlformats.org/officeDocument/2006/relationships/hyperlink" Target="http://scm.oas.org/doc_public/ENGLISH/HIST_23/CIDSC00205E02.docx" TargetMode="External"/><Relationship Id="rId8" Type="http://schemas.openxmlformats.org/officeDocument/2006/relationships/hyperlink" Target="https://scm.oas.org/IDMS/Redirectpage.aspx?class=cidi/doc.&amp;classNum=377&amp;la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9F56B1-EF31-6242-ADF7-C5BBBECC5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3390</Words>
  <Characters>18748</Characters>
  <Application>Microsoft Office Word</Application>
  <DocSecurity>0</DocSecurity>
  <Lines>416</Lines>
  <Paragraphs>147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Burns, Sandra</dc:creator>
  <cp:keywords/>
  <dc:description/>
  <cp:lastModifiedBy>Burns, Sandra</cp:lastModifiedBy>
  <cp:revision>3</cp:revision>
  <cp:lastPrinted>2023-06-13T13:52:00Z</cp:lastPrinted>
  <dcterms:created xsi:type="dcterms:W3CDTF">2023-07-11T20:15:00Z</dcterms:created>
  <dcterms:modified xsi:type="dcterms:W3CDTF">2023-07-11T20:17:00Z</dcterms:modified>
</cp:coreProperties>
</file>