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274B" w14:textId="77777777" w:rsidR="00686A3B" w:rsidRPr="002369DC" w:rsidRDefault="00106B37" w:rsidP="002369DC">
      <w:pPr>
        <w:suppressAutoHyphens/>
        <w:jc w:val="center"/>
        <w:rPr>
          <w:b/>
          <w:bCs/>
          <w:noProof/>
          <w:sz w:val="22"/>
          <w:szCs w:val="22"/>
        </w:rPr>
      </w:pPr>
      <w:r w:rsidRPr="002369DC">
        <w:rPr>
          <w:b/>
          <w:sz w:val="22"/>
          <w:szCs w:val="22"/>
        </w:rPr>
        <w:tab/>
        <w:t>INTER-AMERICAN AGENCY FOR COOPERATION AND DEVELOPMENT</w:t>
      </w:r>
    </w:p>
    <w:p w14:paraId="5AFB2310" w14:textId="77777777" w:rsidR="00686A3B" w:rsidRPr="002369DC" w:rsidRDefault="00686A3B" w:rsidP="002369DC">
      <w:pPr>
        <w:suppressAutoHyphens/>
        <w:jc w:val="center"/>
        <w:rPr>
          <w:b/>
          <w:noProof/>
          <w:sz w:val="22"/>
          <w:szCs w:val="22"/>
        </w:rPr>
      </w:pPr>
      <w:r w:rsidRPr="002369DC">
        <w:rPr>
          <w:b/>
          <w:sz w:val="22"/>
          <w:szCs w:val="22"/>
        </w:rPr>
        <w:t>(IACD)</w:t>
      </w:r>
    </w:p>
    <w:p w14:paraId="6F7D0D34" w14:textId="77777777" w:rsidR="00686A3B" w:rsidRPr="002369DC" w:rsidRDefault="00686A3B" w:rsidP="002369DC">
      <w:pPr>
        <w:jc w:val="both"/>
        <w:rPr>
          <w:bCs/>
          <w:noProof/>
          <w:sz w:val="22"/>
          <w:szCs w:val="22"/>
        </w:rPr>
      </w:pPr>
    </w:p>
    <w:p w14:paraId="2B706F6A" w14:textId="22078B05" w:rsidR="00686A3B" w:rsidRPr="002369DC" w:rsidRDefault="007F35A2" w:rsidP="002369DC">
      <w:pPr>
        <w:tabs>
          <w:tab w:val="left" w:pos="7200"/>
        </w:tabs>
        <w:suppressAutoHyphens/>
        <w:rPr>
          <w:noProof/>
          <w:sz w:val="22"/>
          <w:szCs w:val="22"/>
        </w:rPr>
      </w:pPr>
      <w:r w:rsidRPr="002369DC">
        <w:rPr>
          <w:sz w:val="22"/>
          <w:szCs w:val="22"/>
        </w:rPr>
        <w:t>MEETING OF THE MANAGEMENT BOARD</w:t>
      </w:r>
      <w:r w:rsidRPr="002369DC">
        <w:rPr>
          <w:sz w:val="22"/>
          <w:szCs w:val="22"/>
        </w:rPr>
        <w:tab/>
        <w:t>OEA/Ser.W/XX.2</w:t>
      </w:r>
    </w:p>
    <w:p w14:paraId="136F022A" w14:textId="04089261" w:rsidR="00686A3B" w:rsidRPr="002369DC" w:rsidRDefault="00686A3B" w:rsidP="002369DC">
      <w:pPr>
        <w:tabs>
          <w:tab w:val="left" w:pos="7200"/>
        </w:tabs>
        <w:suppressAutoHyphens/>
        <w:ind w:right="-1289"/>
        <w:jc w:val="both"/>
        <w:rPr>
          <w:noProof/>
          <w:sz w:val="22"/>
          <w:szCs w:val="22"/>
        </w:rPr>
      </w:pPr>
      <w:r w:rsidRPr="002369DC">
        <w:rPr>
          <w:sz w:val="22"/>
          <w:szCs w:val="22"/>
        </w:rPr>
        <w:tab/>
        <w:t>AICD/JD/DE-133/22</w:t>
      </w:r>
    </w:p>
    <w:p w14:paraId="24B2B1C4" w14:textId="57E43913" w:rsidR="00686A3B" w:rsidRPr="002369DC" w:rsidRDefault="00686A3B" w:rsidP="002369DC">
      <w:pPr>
        <w:tabs>
          <w:tab w:val="left" w:pos="7200"/>
        </w:tabs>
        <w:suppressAutoHyphens/>
        <w:jc w:val="both"/>
        <w:rPr>
          <w:noProof/>
          <w:sz w:val="22"/>
          <w:szCs w:val="22"/>
        </w:rPr>
      </w:pPr>
      <w:r w:rsidRPr="002369DC">
        <w:rPr>
          <w:sz w:val="22"/>
          <w:szCs w:val="22"/>
        </w:rPr>
        <w:tab/>
        <w:t>14 July 2022</w:t>
      </w:r>
    </w:p>
    <w:p w14:paraId="765A81FE" w14:textId="696E83B0" w:rsidR="00686A3B" w:rsidRPr="002369DC" w:rsidRDefault="00686A3B" w:rsidP="002369DC">
      <w:pPr>
        <w:tabs>
          <w:tab w:val="left" w:pos="7200"/>
        </w:tabs>
        <w:suppressAutoHyphens/>
        <w:jc w:val="both"/>
        <w:rPr>
          <w:noProof/>
          <w:sz w:val="22"/>
          <w:szCs w:val="22"/>
        </w:rPr>
      </w:pPr>
      <w:r w:rsidRPr="002369DC">
        <w:rPr>
          <w:sz w:val="22"/>
          <w:szCs w:val="22"/>
        </w:rPr>
        <w:tab/>
        <w:t>Original: Spanish</w:t>
      </w:r>
    </w:p>
    <w:p w14:paraId="0939ECA8" w14:textId="77777777" w:rsidR="00686A3B" w:rsidRPr="002369DC" w:rsidRDefault="00686A3B" w:rsidP="002369DC">
      <w:pPr>
        <w:pBdr>
          <w:bottom w:val="single" w:sz="12" w:space="0" w:color="auto"/>
        </w:pBdr>
        <w:rPr>
          <w:noProof/>
          <w:sz w:val="22"/>
          <w:szCs w:val="22"/>
        </w:rPr>
      </w:pPr>
    </w:p>
    <w:p w14:paraId="0E38946B" w14:textId="77777777" w:rsidR="00E76955" w:rsidRPr="002369DC" w:rsidRDefault="00E76955" w:rsidP="002369DC">
      <w:pPr>
        <w:suppressAutoHyphens/>
        <w:ind w:right="99"/>
        <w:jc w:val="center"/>
        <w:rPr>
          <w:noProof/>
          <w:sz w:val="22"/>
          <w:szCs w:val="22"/>
        </w:rPr>
      </w:pPr>
    </w:p>
    <w:p w14:paraId="33CC0488" w14:textId="77777777" w:rsidR="00140A39" w:rsidRPr="002369DC" w:rsidRDefault="00140A39" w:rsidP="002369DC">
      <w:pPr>
        <w:suppressAutoHyphens/>
        <w:ind w:right="99"/>
        <w:jc w:val="center"/>
        <w:rPr>
          <w:noProof/>
          <w:sz w:val="22"/>
          <w:szCs w:val="22"/>
        </w:rPr>
      </w:pPr>
    </w:p>
    <w:p w14:paraId="4F73BF41" w14:textId="51D0013B" w:rsidR="000247C4" w:rsidRPr="002369DC" w:rsidRDefault="000247C4" w:rsidP="002369DC">
      <w:pPr>
        <w:suppressAutoHyphens/>
        <w:ind w:right="99"/>
        <w:jc w:val="center"/>
        <w:rPr>
          <w:noProof/>
          <w:sz w:val="22"/>
          <w:szCs w:val="22"/>
        </w:rPr>
      </w:pPr>
      <w:r w:rsidRPr="002369DC">
        <w:rPr>
          <w:sz w:val="22"/>
          <w:szCs w:val="22"/>
        </w:rPr>
        <w:t>DECISIONS OF THE MANAGEMENT BOARD</w:t>
      </w:r>
    </w:p>
    <w:p w14:paraId="267D10B5" w14:textId="77777777" w:rsidR="000247C4" w:rsidRPr="002369DC" w:rsidRDefault="000247C4" w:rsidP="002369DC">
      <w:pPr>
        <w:suppressAutoHyphens/>
        <w:ind w:right="99"/>
        <w:rPr>
          <w:noProof/>
          <w:sz w:val="22"/>
          <w:szCs w:val="22"/>
        </w:rPr>
      </w:pPr>
    </w:p>
    <w:p w14:paraId="26F6BF68" w14:textId="2C3015CF" w:rsidR="000247C4" w:rsidRPr="002369DC" w:rsidRDefault="000247C4" w:rsidP="002369DC">
      <w:pPr>
        <w:suppressAutoHyphens/>
        <w:ind w:right="99"/>
        <w:jc w:val="center"/>
        <w:rPr>
          <w:noProof/>
          <w:sz w:val="22"/>
          <w:szCs w:val="22"/>
        </w:rPr>
      </w:pPr>
      <w:r w:rsidRPr="002369DC">
        <w:rPr>
          <w:sz w:val="22"/>
          <w:szCs w:val="22"/>
        </w:rPr>
        <w:t>(Adopted at the meeting of June 22, 2022)</w:t>
      </w:r>
    </w:p>
    <w:p w14:paraId="6319AF7A" w14:textId="77777777" w:rsidR="000247C4" w:rsidRPr="002369DC" w:rsidRDefault="000247C4" w:rsidP="002369DC">
      <w:pPr>
        <w:rPr>
          <w:noProof/>
          <w:sz w:val="22"/>
          <w:szCs w:val="22"/>
        </w:rPr>
      </w:pPr>
    </w:p>
    <w:p w14:paraId="6B6DCC16" w14:textId="77777777" w:rsidR="000247C4" w:rsidRPr="002369DC" w:rsidRDefault="000247C4" w:rsidP="002369DC">
      <w:pPr>
        <w:rPr>
          <w:noProof/>
          <w:sz w:val="22"/>
          <w:szCs w:val="22"/>
        </w:rPr>
      </w:pPr>
    </w:p>
    <w:p w14:paraId="6E3B4FFD" w14:textId="47ADCFC8" w:rsidR="000247C4" w:rsidRPr="002369DC" w:rsidRDefault="000247C4" w:rsidP="002369DC">
      <w:pPr>
        <w:suppressAutoHyphens/>
        <w:ind w:right="99"/>
        <w:jc w:val="both"/>
        <w:rPr>
          <w:noProof/>
          <w:sz w:val="22"/>
          <w:szCs w:val="22"/>
        </w:rPr>
      </w:pPr>
      <w:r w:rsidRPr="002369DC">
        <w:rPr>
          <w:sz w:val="22"/>
          <w:szCs w:val="22"/>
        </w:rPr>
        <w:tab/>
        <w:t>The Meeting of the Management Board of the Inter-American Agency for Cooperation and Development (IACD) was held virtually on June 22, 2022.</w:t>
      </w:r>
    </w:p>
    <w:p w14:paraId="7478A19B" w14:textId="77777777" w:rsidR="000247C4" w:rsidRPr="002369DC" w:rsidRDefault="000247C4" w:rsidP="002369DC">
      <w:pPr>
        <w:rPr>
          <w:noProof/>
          <w:sz w:val="22"/>
          <w:szCs w:val="22"/>
        </w:rPr>
      </w:pPr>
    </w:p>
    <w:p w14:paraId="76AD0307" w14:textId="77777777" w:rsidR="000247C4" w:rsidRPr="002369DC" w:rsidRDefault="000247C4" w:rsidP="002369DC">
      <w:pPr>
        <w:suppressAutoHyphens/>
        <w:ind w:left="720" w:right="99" w:hanging="720"/>
        <w:jc w:val="both"/>
        <w:rPr>
          <w:noProof/>
          <w:sz w:val="22"/>
          <w:szCs w:val="22"/>
          <w:u w:val="single"/>
        </w:rPr>
      </w:pPr>
      <w:r w:rsidRPr="002369DC">
        <w:rPr>
          <w:sz w:val="22"/>
          <w:szCs w:val="22"/>
          <w:u w:val="single"/>
        </w:rPr>
        <w:t>Participants:</w:t>
      </w:r>
    </w:p>
    <w:p w14:paraId="665A0B18" w14:textId="77777777" w:rsidR="000247C4" w:rsidRPr="002369DC" w:rsidRDefault="000247C4" w:rsidP="002369DC">
      <w:pPr>
        <w:suppressAutoHyphens/>
        <w:ind w:right="99"/>
        <w:jc w:val="both"/>
        <w:rPr>
          <w:noProof/>
          <w:sz w:val="22"/>
          <w:szCs w:val="22"/>
        </w:rPr>
      </w:pPr>
    </w:p>
    <w:p w14:paraId="276872C2" w14:textId="77777777" w:rsidR="000247C4" w:rsidRPr="002369DC" w:rsidRDefault="000247C4" w:rsidP="002369DC">
      <w:pPr>
        <w:suppressAutoHyphens/>
        <w:ind w:right="99"/>
        <w:jc w:val="both"/>
        <w:rPr>
          <w:noProof/>
          <w:sz w:val="22"/>
          <w:szCs w:val="22"/>
        </w:rPr>
      </w:pPr>
      <w:r w:rsidRPr="002369DC">
        <w:rPr>
          <w:sz w:val="22"/>
          <w:szCs w:val="22"/>
        </w:rPr>
        <w:tab/>
        <w:t>The following members of the Management Board took part in the meeting:</w:t>
      </w:r>
    </w:p>
    <w:p w14:paraId="6D074A8D" w14:textId="77777777" w:rsidR="000247C4" w:rsidRPr="002369DC" w:rsidRDefault="000247C4" w:rsidP="002369DC">
      <w:pPr>
        <w:suppressAutoHyphens/>
        <w:ind w:right="99"/>
        <w:jc w:val="both"/>
        <w:rPr>
          <w:noProof/>
          <w:snapToGrid w:val="0"/>
          <w:sz w:val="22"/>
          <w:szCs w:val="22"/>
        </w:rPr>
      </w:pPr>
    </w:p>
    <w:p w14:paraId="4BC3E767" w14:textId="4C5946DD" w:rsidR="000247C4" w:rsidRPr="002369DC" w:rsidRDefault="003352AA" w:rsidP="002369DC">
      <w:pPr>
        <w:ind w:left="720"/>
        <w:jc w:val="both"/>
        <w:rPr>
          <w:noProof/>
          <w:sz w:val="22"/>
          <w:szCs w:val="22"/>
        </w:rPr>
      </w:pPr>
      <w:r w:rsidRPr="002369DC">
        <w:rPr>
          <w:sz w:val="22"/>
          <w:szCs w:val="22"/>
        </w:rPr>
        <w:t xml:space="preserve">Karla de Palma, General Director of the El Salvador Agency for International Cooperation (ESCO), Chair of the Management Board; </w:t>
      </w:r>
    </w:p>
    <w:p w14:paraId="35912EB7" w14:textId="77777777" w:rsidR="000247C4" w:rsidRPr="002369DC" w:rsidRDefault="000247C4" w:rsidP="005832C5">
      <w:pPr>
        <w:suppressAutoHyphens/>
        <w:ind w:right="99"/>
        <w:jc w:val="both"/>
        <w:rPr>
          <w:noProof/>
          <w:sz w:val="22"/>
          <w:szCs w:val="22"/>
        </w:rPr>
      </w:pPr>
    </w:p>
    <w:p w14:paraId="1DB9E339" w14:textId="77777777" w:rsidR="000247C4" w:rsidRPr="002369DC" w:rsidRDefault="000247C4" w:rsidP="002369DC">
      <w:pPr>
        <w:suppressAutoHyphens/>
        <w:ind w:left="720" w:right="99"/>
        <w:jc w:val="both"/>
        <w:rPr>
          <w:noProof/>
          <w:sz w:val="22"/>
          <w:szCs w:val="22"/>
          <w:u w:val="single"/>
        </w:rPr>
      </w:pPr>
      <w:r w:rsidRPr="002369DC">
        <w:rPr>
          <w:sz w:val="22"/>
          <w:szCs w:val="22"/>
          <w:u w:val="single"/>
        </w:rPr>
        <w:t>Members of the Management Board:</w:t>
      </w:r>
    </w:p>
    <w:p w14:paraId="7F4EB2C8" w14:textId="77777777" w:rsidR="000247C4" w:rsidRPr="002369DC" w:rsidRDefault="000247C4" w:rsidP="005832C5">
      <w:pPr>
        <w:suppressAutoHyphens/>
        <w:ind w:right="99"/>
        <w:jc w:val="both"/>
        <w:rPr>
          <w:noProof/>
          <w:sz w:val="22"/>
          <w:szCs w:val="22"/>
          <w:u w:val="single"/>
        </w:rPr>
      </w:pPr>
    </w:p>
    <w:p w14:paraId="092DA1E3" w14:textId="35EA0BCC" w:rsidR="000247C4" w:rsidRPr="002369DC" w:rsidRDefault="00091BA3" w:rsidP="002369DC">
      <w:pPr>
        <w:numPr>
          <w:ilvl w:val="0"/>
          <w:numId w:val="7"/>
        </w:numPr>
        <w:rPr>
          <w:noProof/>
          <w:color w:val="000000"/>
          <w:sz w:val="22"/>
          <w:szCs w:val="22"/>
        </w:rPr>
      </w:pPr>
      <w:r w:rsidRPr="002369DC">
        <w:rPr>
          <w:color w:val="000000"/>
          <w:sz w:val="22"/>
          <w:szCs w:val="22"/>
        </w:rPr>
        <w:t xml:space="preserve">Guido Pierri, Directorate General for International Cooperation, Argentine Ministry of Foreign Affairs  </w:t>
      </w:r>
    </w:p>
    <w:p w14:paraId="36A8456D" w14:textId="77777777" w:rsidR="000247C4" w:rsidRPr="002369DC" w:rsidRDefault="000247C4" w:rsidP="002369DC">
      <w:pPr>
        <w:numPr>
          <w:ilvl w:val="0"/>
          <w:numId w:val="7"/>
        </w:numPr>
        <w:rPr>
          <w:noProof/>
          <w:color w:val="000000"/>
          <w:sz w:val="22"/>
          <w:szCs w:val="22"/>
        </w:rPr>
      </w:pPr>
      <w:r w:rsidRPr="002369DC">
        <w:rPr>
          <w:color w:val="000000"/>
          <w:sz w:val="22"/>
          <w:szCs w:val="22"/>
        </w:rPr>
        <w:t>Felipe Aravena, Alternate Representative of Chile</w:t>
      </w:r>
    </w:p>
    <w:p w14:paraId="0117459A" w14:textId="77777777" w:rsidR="00690929" w:rsidRPr="002369DC" w:rsidRDefault="00690929" w:rsidP="002369DC">
      <w:pPr>
        <w:numPr>
          <w:ilvl w:val="0"/>
          <w:numId w:val="7"/>
        </w:numPr>
        <w:textAlignment w:val="baseline"/>
        <w:rPr>
          <w:noProof/>
          <w:color w:val="000000"/>
          <w:sz w:val="22"/>
          <w:szCs w:val="22"/>
        </w:rPr>
      </w:pPr>
      <w:r w:rsidRPr="002369DC">
        <w:rPr>
          <w:color w:val="000000"/>
          <w:sz w:val="22"/>
          <w:szCs w:val="22"/>
        </w:rPr>
        <w:t>Felipe Abadia Castañeda, Coordination of Multilateral Cooperation</w:t>
      </w:r>
    </w:p>
    <w:p w14:paraId="707C36C5" w14:textId="3FFF99A4" w:rsidR="000247C4" w:rsidRPr="002369DC" w:rsidRDefault="00690929" w:rsidP="002369DC">
      <w:pPr>
        <w:ind w:left="720" w:firstLine="360"/>
        <w:textAlignment w:val="baseline"/>
        <w:rPr>
          <w:noProof/>
          <w:color w:val="000000"/>
          <w:sz w:val="22"/>
          <w:szCs w:val="22"/>
        </w:rPr>
      </w:pPr>
      <w:r w:rsidRPr="002369DC">
        <w:rPr>
          <w:color w:val="000000"/>
          <w:sz w:val="22"/>
          <w:szCs w:val="22"/>
        </w:rPr>
        <w:t xml:space="preserve">Directorate of International Cooperation, Ministry of Foreign Affairs of Colombia </w:t>
      </w:r>
    </w:p>
    <w:p w14:paraId="684E0B0A" w14:textId="6649B126" w:rsidR="000247C4" w:rsidRPr="002369DC" w:rsidRDefault="005C3D33" w:rsidP="002369DC">
      <w:pPr>
        <w:numPr>
          <w:ilvl w:val="0"/>
          <w:numId w:val="7"/>
        </w:numPr>
        <w:textAlignment w:val="baseline"/>
        <w:rPr>
          <w:noProof/>
          <w:color w:val="000000"/>
          <w:sz w:val="22"/>
          <w:szCs w:val="22"/>
        </w:rPr>
      </w:pPr>
      <w:bookmarkStart w:id="0" w:name="_Hlk86769402"/>
      <w:r w:rsidRPr="002369DC">
        <w:rPr>
          <w:color w:val="000000"/>
          <w:sz w:val="22"/>
          <w:szCs w:val="22"/>
        </w:rPr>
        <w:t xml:space="preserve">Gertrudis Ernestina Reyes, Alternate Representative of El Salvador </w:t>
      </w:r>
    </w:p>
    <w:bookmarkEnd w:id="0"/>
    <w:p w14:paraId="150A78FE" w14:textId="0B4CF362" w:rsidR="000247C4" w:rsidRPr="002369DC" w:rsidRDefault="000247C4" w:rsidP="002369DC">
      <w:pPr>
        <w:numPr>
          <w:ilvl w:val="0"/>
          <w:numId w:val="7"/>
        </w:numPr>
        <w:textAlignment w:val="baseline"/>
        <w:rPr>
          <w:noProof/>
          <w:color w:val="000000"/>
          <w:sz w:val="22"/>
          <w:szCs w:val="22"/>
        </w:rPr>
      </w:pPr>
      <w:r w:rsidRPr="002369DC">
        <w:rPr>
          <w:color w:val="000000"/>
          <w:sz w:val="22"/>
          <w:szCs w:val="22"/>
        </w:rPr>
        <w:t>Julianna Aynes-Neville, Alternate Representative of the United States of America</w:t>
      </w:r>
    </w:p>
    <w:p w14:paraId="4DD07380" w14:textId="03C9F5FF" w:rsidR="000247C4" w:rsidRPr="002369DC" w:rsidRDefault="00834259" w:rsidP="002369DC">
      <w:pPr>
        <w:numPr>
          <w:ilvl w:val="0"/>
          <w:numId w:val="7"/>
        </w:numPr>
        <w:textAlignment w:val="baseline"/>
        <w:rPr>
          <w:noProof/>
          <w:color w:val="000000"/>
          <w:sz w:val="22"/>
          <w:szCs w:val="22"/>
          <w:lang w:val="pt-BR"/>
        </w:rPr>
      </w:pPr>
      <w:r w:rsidRPr="002369DC">
        <w:rPr>
          <w:color w:val="000000"/>
          <w:sz w:val="22"/>
          <w:szCs w:val="22"/>
          <w:lang w:val="pt-BR"/>
        </w:rPr>
        <w:t xml:space="preserve">Larissa Karina Pineda, Alternate Representative of Honduras </w:t>
      </w:r>
    </w:p>
    <w:p w14:paraId="50EBDD6D" w14:textId="5F5288F9" w:rsidR="000247C4" w:rsidRPr="002369DC" w:rsidRDefault="00834259" w:rsidP="002369DC">
      <w:pPr>
        <w:numPr>
          <w:ilvl w:val="0"/>
          <w:numId w:val="7"/>
        </w:numPr>
        <w:textAlignment w:val="baseline"/>
        <w:rPr>
          <w:noProof/>
          <w:color w:val="000000"/>
          <w:sz w:val="22"/>
          <w:szCs w:val="22"/>
        </w:rPr>
      </w:pPr>
      <w:r w:rsidRPr="002369DC">
        <w:rPr>
          <w:color w:val="000000"/>
          <w:sz w:val="22"/>
          <w:szCs w:val="22"/>
        </w:rPr>
        <w:t>Salim Ali Modad González, Alternate Representative of Mexico</w:t>
      </w:r>
    </w:p>
    <w:p w14:paraId="039A75F8" w14:textId="4963CBAE" w:rsidR="000247C4" w:rsidRPr="002369DC" w:rsidRDefault="00250F94" w:rsidP="002369DC">
      <w:pPr>
        <w:numPr>
          <w:ilvl w:val="0"/>
          <w:numId w:val="7"/>
        </w:numPr>
        <w:textAlignment w:val="baseline"/>
        <w:rPr>
          <w:noProof/>
          <w:sz w:val="22"/>
          <w:szCs w:val="22"/>
        </w:rPr>
      </w:pPr>
      <w:r w:rsidRPr="002369DC">
        <w:rPr>
          <w:sz w:val="22"/>
          <w:szCs w:val="22"/>
        </w:rPr>
        <w:t xml:space="preserve">Bruno Sotomayor Villanueva, Directorate of Policies and Programs, Peruvian Agency for International Cooperation </w:t>
      </w:r>
    </w:p>
    <w:p w14:paraId="57AC56A0" w14:textId="7FA29FBB" w:rsidR="000247C4" w:rsidRPr="002369DC" w:rsidRDefault="00834259" w:rsidP="002369DC">
      <w:pPr>
        <w:numPr>
          <w:ilvl w:val="0"/>
          <w:numId w:val="7"/>
        </w:numPr>
        <w:textAlignment w:val="baseline"/>
        <w:rPr>
          <w:noProof/>
          <w:color w:val="000000"/>
          <w:sz w:val="22"/>
          <w:szCs w:val="22"/>
        </w:rPr>
      </w:pPr>
      <w:r w:rsidRPr="002369DC">
        <w:rPr>
          <w:sz w:val="22"/>
          <w:szCs w:val="22"/>
        </w:rPr>
        <w:t xml:space="preserve">Omari Seitu Williams, Deputy Permanent Representative and Alternate Representative of Saint Vincent and the Grenadines </w:t>
      </w:r>
    </w:p>
    <w:p w14:paraId="0984266C" w14:textId="77777777" w:rsidR="000247C4" w:rsidRPr="002369DC" w:rsidRDefault="000247C4" w:rsidP="005832C5">
      <w:pPr>
        <w:suppressAutoHyphens/>
        <w:ind w:right="99"/>
        <w:jc w:val="both"/>
        <w:rPr>
          <w:noProof/>
          <w:sz w:val="22"/>
          <w:szCs w:val="22"/>
        </w:rPr>
      </w:pPr>
    </w:p>
    <w:p w14:paraId="2DC2BF19" w14:textId="6A3F0897" w:rsidR="000247C4" w:rsidRPr="002369DC" w:rsidRDefault="000247C4" w:rsidP="002369DC">
      <w:pPr>
        <w:ind w:firstLine="720"/>
        <w:jc w:val="both"/>
        <w:rPr>
          <w:noProof/>
          <w:sz w:val="22"/>
          <w:szCs w:val="22"/>
        </w:rPr>
      </w:pPr>
      <w:r w:rsidRPr="002369DC">
        <w:rPr>
          <w:sz w:val="22"/>
          <w:szCs w:val="22"/>
        </w:rPr>
        <w:t>Kim Osborne, Executive Secretary for Integral Development; as well as the delegations of Brazil, Dominican Republic, Guatemala, Guyana, Paraguay, and Uruguay as observers.  Cooperation authorities in the member states also participated, including those of:  Argentina, Brazil, Chile, Colombia, Costa Rica, Dominican Republic, Ecuador, Guyana, Mexico, and Uruguay.</w:t>
      </w:r>
    </w:p>
    <w:p w14:paraId="2329EEF6" w14:textId="77777777" w:rsidR="000247C4" w:rsidRPr="002369DC" w:rsidRDefault="000247C4" w:rsidP="005832C5">
      <w:pPr>
        <w:suppressAutoHyphens/>
        <w:ind w:right="99"/>
        <w:jc w:val="both"/>
        <w:rPr>
          <w:noProof/>
          <w:sz w:val="22"/>
          <w:szCs w:val="22"/>
        </w:rPr>
      </w:pPr>
    </w:p>
    <w:p w14:paraId="1AC114C8" w14:textId="77777777" w:rsidR="000247C4" w:rsidRPr="002369DC" w:rsidRDefault="000247C4" w:rsidP="002369DC">
      <w:pPr>
        <w:ind w:firstLine="720"/>
        <w:jc w:val="both"/>
        <w:rPr>
          <w:noProof/>
          <w:sz w:val="22"/>
          <w:szCs w:val="22"/>
        </w:rPr>
      </w:pPr>
      <w:r w:rsidRPr="002369DC">
        <w:rPr>
          <w:sz w:val="22"/>
          <w:szCs w:val="22"/>
        </w:rPr>
        <w:t xml:space="preserve">The Meeting began with the adoption of the draft order of business </w:t>
      </w:r>
    </w:p>
    <w:p w14:paraId="0E76C914" w14:textId="683CDB53" w:rsidR="006B40C2" w:rsidRPr="002369DC" w:rsidRDefault="000247C4" w:rsidP="002369DC">
      <w:pPr>
        <w:ind w:left="1440" w:right="99" w:firstLine="720"/>
        <w:jc w:val="both"/>
        <w:rPr>
          <w:noProof/>
          <w:sz w:val="22"/>
          <w:szCs w:val="22"/>
          <w:lang w:val="es-ES_tradnl"/>
        </w:rPr>
      </w:pPr>
      <w:r w:rsidRPr="002369DC">
        <w:rPr>
          <w:sz w:val="22"/>
          <w:szCs w:val="22"/>
          <w:lang w:val="es-ES_tradnl"/>
        </w:rPr>
        <w:t xml:space="preserve">Document:  AICD/JD/OD-67/22 </w:t>
      </w:r>
      <w:hyperlink r:id="rId8" w:history="1">
        <w:r w:rsidRPr="002369DC">
          <w:rPr>
            <w:color w:val="0000FF"/>
            <w:sz w:val="22"/>
            <w:szCs w:val="22"/>
            <w:u w:val="single"/>
            <w:lang w:val="es-ES_tradnl"/>
          </w:rPr>
          <w:t>Español</w:t>
        </w:r>
      </w:hyperlink>
      <w:r w:rsidRPr="002369DC">
        <w:rPr>
          <w:sz w:val="22"/>
          <w:szCs w:val="22"/>
          <w:shd w:val="clear" w:color="auto" w:fill="FFFFFF"/>
          <w:lang w:val="es-ES_tradnl"/>
        </w:rPr>
        <w:t xml:space="preserve"> - </w:t>
      </w:r>
      <w:hyperlink r:id="rId9" w:history="1">
        <w:r w:rsidRPr="005832C5">
          <w:rPr>
            <w:rStyle w:val="Hyperlink"/>
            <w:sz w:val="22"/>
            <w:szCs w:val="22"/>
            <w:lang w:val="es-ES_tradnl"/>
          </w:rPr>
          <w:t>English</w:t>
        </w:r>
      </w:hyperlink>
    </w:p>
    <w:p w14:paraId="07316E93" w14:textId="7A403778" w:rsidR="005832C5" w:rsidRDefault="005832C5">
      <w:pPr>
        <w:rPr>
          <w:sz w:val="22"/>
          <w:szCs w:val="22"/>
          <w:lang w:val="es-CO" w:eastAsia="en-US"/>
        </w:rPr>
      </w:pPr>
    </w:p>
    <w:p w14:paraId="42E6317C" w14:textId="417E9D45" w:rsidR="004A34AD" w:rsidRPr="002369DC" w:rsidRDefault="004A34AD" w:rsidP="002369DC">
      <w:pPr>
        <w:numPr>
          <w:ilvl w:val="0"/>
          <w:numId w:val="8"/>
        </w:numPr>
        <w:tabs>
          <w:tab w:val="clear" w:pos="1440"/>
        </w:tabs>
        <w:ind w:left="720"/>
        <w:jc w:val="both"/>
        <w:rPr>
          <w:noProof/>
          <w:sz w:val="22"/>
          <w:szCs w:val="22"/>
        </w:rPr>
      </w:pPr>
      <w:r w:rsidRPr="002369DC">
        <w:rPr>
          <w:sz w:val="22"/>
          <w:szCs w:val="22"/>
        </w:rPr>
        <w:t>Working groups of the JD/AICD (MB/IACD):</w:t>
      </w:r>
    </w:p>
    <w:p w14:paraId="14053538" w14:textId="77777777" w:rsidR="004A34AD" w:rsidRPr="002369DC" w:rsidRDefault="004A34AD" w:rsidP="002369DC">
      <w:pPr>
        <w:jc w:val="both"/>
        <w:rPr>
          <w:sz w:val="22"/>
          <w:szCs w:val="22"/>
          <w:lang w:eastAsia="en-US"/>
        </w:rPr>
      </w:pPr>
    </w:p>
    <w:p w14:paraId="26D770A6" w14:textId="6D03815D" w:rsidR="004A34AD" w:rsidRPr="005832C5" w:rsidRDefault="004A34AD" w:rsidP="004153D7">
      <w:pPr>
        <w:pStyle w:val="ListParagraph"/>
        <w:numPr>
          <w:ilvl w:val="0"/>
          <w:numId w:val="38"/>
        </w:numPr>
        <w:ind w:left="1440"/>
        <w:jc w:val="both"/>
        <w:rPr>
          <w:sz w:val="22"/>
          <w:szCs w:val="22"/>
        </w:rPr>
      </w:pPr>
      <w:r w:rsidRPr="005832C5">
        <w:rPr>
          <w:sz w:val="22"/>
          <w:szCs w:val="22"/>
        </w:rPr>
        <w:t>Presentations on the final versions of the draft work plan of each Working Group for discussion and consideration by the MB/IACD</w:t>
      </w:r>
    </w:p>
    <w:p w14:paraId="29FB4CFF" w14:textId="28C58CC8" w:rsidR="004A34AD" w:rsidRPr="002369DC" w:rsidRDefault="004A34AD" w:rsidP="002369DC">
      <w:pPr>
        <w:jc w:val="both"/>
        <w:rPr>
          <w:sz w:val="22"/>
          <w:szCs w:val="22"/>
          <w:lang w:eastAsia="en-US"/>
        </w:rPr>
      </w:pPr>
    </w:p>
    <w:p w14:paraId="1CDF63E4" w14:textId="61DCA0C0" w:rsidR="00F5638A" w:rsidRPr="002369DC" w:rsidRDefault="005018F0" w:rsidP="002369DC">
      <w:pPr>
        <w:ind w:firstLine="720"/>
        <w:jc w:val="both"/>
        <w:rPr>
          <w:sz w:val="22"/>
          <w:szCs w:val="22"/>
        </w:rPr>
      </w:pPr>
      <w:r w:rsidRPr="002369DC">
        <w:rPr>
          <w:sz w:val="22"/>
          <w:szCs w:val="22"/>
        </w:rPr>
        <w:t xml:space="preserve">At the beginning of this section, the Chair thanked the delegations for their active participation in the working groups and bilateral meetings that have been held with the support of the Secretariat. </w:t>
      </w:r>
    </w:p>
    <w:p w14:paraId="65C2752B" w14:textId="77777777" w:rsidR="00F5638A" w:rsidRPr="002369DC" w:rsidRDefault="00F5638A" w:rsidP="005832C5">
      <w:pPr>
        <w:jc w:val="both"/>
        <w:rPr>
          <w:sz w:val="22"/>
          <w:szCs w:val="22"/>
        </w:rPr>
      </w:pPr>
    </w:p>
    <w:p w14:paraId="36A757BD" w14:textId="2B813A26" w:rsidR="002F2942" w:rsidRPr="002369DC" w:rsidRDefault="005018F0" w:rsidP="002369DC">
      <w:pPr>
        <w:ind w:firstLine="720"/>
        <w:jc w:val="both"/>
        <w:rPr>
          <w:sz w:val="22"/>
          <w:szCs w:val="22"/>
        </w:rPr>
      </w:pPr>
      <w:r w:rsidRPr="002369DC">
        <w:rPr>
          <w:sz w:val="22"/>
          <w:szCs w:val="22"/>
        </w:rPr>
        <w:t>Verónica Suárez, from the Uruguayan Agency for International Cooperation (AUCI), representing the Uruguayan delegation as Chair of Working Group 1 (Updated model of the CIDI ministerial process and the role of the cooperation authorities of the region), supported by Mr. Marcio Correa from the Brazilian Cooperation Agency, on behalf of the Co-Chair, began by explaining that, first of all, the group proposed reducing the steps in the structure of the ministerial meeting cycle, in order to endow the IACD with a more prominent leading role that included coordinating collaboration between the IACD Management Board, SEDI, and CIDI.  The crafting and implementation of work plans, followed by monitoring and evaluation, as well as feedback to CIDI on the preparatory stage for the next ministerial meetings, constitute elements of the proposed structure, entailing: a) a clear distinction between the political bodies of the OAS and the implementation of cooperation initiatives; b) the approval and execution of all OAS cooperation projects and activities through the IACD; c) the return to their cycle of ministerial meetings of those projects that do not find a source of funding within a maximum period of six (6) months.</w:t>
      </w:r>
    </w:p>
    <w:p w14:paraId="721BD81A" w14:textId="77777777" w:rsidR="002F2942" w:rsidRPr="002369DC" w:rsidRDefault="002F2942" w:rsidP="005832C5">
      <w:pPr>
        <w:jc w:val="both"/>
        <w:rPr>
          <w:sz w:val="22"/>
          <w:szCs w:val="22"/>
        </w:rPr>
      </w:pPr>
    </w:p>
    <w:p w14:paraId="4C6BB53F" w14:textId="760517F0" w:rsidR="009872CC" w:rsidRPr="002369DC" w:rsidRDefault="004B0B4F" w:rsidP="002369DC">
      <w:pPr>
        <w:ind w:firstLine="720"/>
        <w:jc w:val="both"/>
        <w:rPr>
          <w:sz w:val="22"/>
          <w:szCs w:val="22"/>
        </w:rPr>
      </w:pPr>
      <w:r w:rsidRPr="002369DC">
        <w:rPr>
          <w:sz w:val="22"/>
          <w:szCs w:val="22"/>
        </w:rPr>
        <w:t xml:space="preserve">Regarding the governance role of the IACD, the Working Group recommends optimizing the participation of its Management Board with the support of the delegate assigned by the Permanent Mission to the OAS and another representative of the cooperation focal points of the countries that make up the Management Board; and considering transferring the corporation component included in the agenda of the Commission on Partnership for Development Cooperation Policies to the IACD. </w:t>
      </w:r>
    </w:p>
    <w:p w14:paraId="467EC21A" w14:textId="77777777" w:rsidR="00D948F3" w:rsidRPr="002369DC" w:rsidRDefault="00D948F3" w:rsidP="005832C5">
      <w:pPr>
        <w:jc w:val="both"/>
        <w:rPr>
          <w:sz w:val="22"/>
          <w:szCs w:val="22"/>
        </w:rPr>
      </w:pPr>
    </w:p>
    <w:p w14:paraId="54DE4D42" w14:textId="04611C03" w:rsidR="0017704C" w:rsidRPr="002369DC" w:rsidRDefault="00E75D54" w:rsidP="002369DC">
      <w:pPr>
        <w:ind w:firstLine="720"/>
        <w:jc w:val="both"/>
        <w:rPr>
          <w:rFonts w:eastAsia="Calibri"/>
          <w:sz w:val="22"/>
          <w:szCs w:val="22"/>
          <w:u w:val="single"/>
        </w:rPr>
      </w:pPr>
      <w:r w:rsidRPr="002369DC">
        <w:rPr>
          <w:sz w:val="22"/>
          <w:szCs w:val="22"/>
        </w:rPr>
        <w:t>The Group 1 work plan includes a schedule of concrete actions and expected results, with clearly defined objectives aimed at strengthening the IACD (document IACD/JD/doc</w:t>
      </w:r>
      <w:r w:rsidR="005832C5">
        <w:rPr>
          <w:sz w:val="22"/>
          <w:szCs w:val="22"/>
        </w:rPr>
        <w:t>.</w:t>
      </w:r>
      <w:r w:rsidRPr="002369DC">
        <w:rPr>
          <w:sz w:val="22"/>
          <w:szCs w:val="22"/>
        </w:rPr>
        <w:t>202/22 -</w:t>
      </w:r>
      <w:hyperlink r:id="rId10" w:history="1">
        <w:r w:rsidRPr="002369DC">
          <w:rPr>
            <w:color w:val="0563C1"/>
            <w:sz w:val="22"/>
            <w:szCs w:val="22"/>
            <w:u w:val="single"/>
          </w:rPr>
          <w:t>Español</w:t>
        </w:r>
      </w:hyperlink>
      <w:r w:rsidRPr="002369DC">
        <w:rPr>
          <w:color w:val="666666"/>
          <w:sz w:val="22"/>
          <w:szCs w:val="22"/>
        </w:rPr>
        <w:t xml:space="preserve">| </w:t>
      </w:r>
      <w:hyperlink r:id="rId11" w:history="1">
        <w:r w:rsidRPr="002369DC">
          <w:rPr>
            <w:color w:val="0563C1"/>
            <w:sz w:val="22"/>
            <w:szCs w:val="22"/>
            <w:u w:val="single"/>
          </w:rPr>
          <w:t>English</w:t>
        </w:r>
      </w:hyperlink>
      <w:r w:rsidRPr="002369DC">
        <w:rPr>
          <w:color w:val="0563C1"/>
          <w:sz w:val="22"/>
          <w:szCs w:val="22"/>
          <w:u w:val="single"/>
        </w:rPr>
        <w:t>.</w:t>
      </w:r>
      <w:r w:rsidRPr="002369DC">
        <w:rPr>
          <w:sz w:val="22"/>
          <w:szCs w:val="22"/>
          <w:u w:val="single"/>
        </w:rPr>
        <w:t xml:space="preserve">).  </w:t>
      </w:r>
    </w:p>
    <w:p w14:paraId="42D4DD34" w14:textId="7B36E496" w:rsidR="002B0273" w:rsidRPr="002369DC" w:rsidRDefault="002B0273" w:rsidP="005832C5">
      <w:pPr>
        <w:jc w:val="both"/>
        <w:rPr>
          <w:rFonts w:eastAsia="Calibri"/>
          <w:sz w:val="22"/>
          <w:szCs w:val="22"/>
          <w:u w:val="single"/>
          <w:lang w:eastAsia="en-US"/>
        </w:rPr>
      </w:pPr>
    </w:p>
    <w:p w14:paraId="03EC4063" w14:textId="38BAB322" w:rsidR="002B0273" w:rsidRPr="002369DC" w:rsidRDefault="002B0273" w:rsidP="002369DC">
      <w:pPr>
        <w:ind w:firstLine="720"/>
        <w:jc w:val="both"/>
        <w:rPr>
          <w:sz w:val="22"/>
          <w:szCs w:val="22"/>
        </w:rPr>
      </w:pPr>
      <w:r w:rsidRPr="002369DC">
        <w:rPr>
          <w:sz w:val="22"/>
          <w:szCs w:val="22"/>
        </w:rPr>
        <w:t xml:space="preserve">In addition, Working Group 1 presented a proposed format for structuring IACD work plans, cross-referencing the priorities of the ministerial meetings with the specific projects, the financial contribution of the OAS, and other sources of financing (document (IACD/JD/INF.83/22 - </w:t>
      </w:r>
      <w:hyperlink r:id="rId12" w:history="1">
        <w:r w:rsidRPr="005832C5">
          <w:rPr>
            <w:color w:val="0D499C"/>
            <w:sz w:val="22"/>
            <w:szCs w:val="22"/>
            <w:shd w:val="clear" w:color="auto" w:fill="FFFFFF"/>
          </w:rPr>
          <w:t>English</w:t>
        </w:r>
      </w:hyperlink>
      <w:r w:rsidRPr="002369DC">
        <w:rPr>
          <w:color w:val="333333"/>
          <w:sz w:val="22"/>
          <w:szCs w:val="22"/>
          <w:shd w:val="clear" w:color="auto" w:fill="FFFFFF"/>
        </w:rPr>
        <w:t> - </w:t>
      </w:r>
      <w:hyperlink r:id="rId13" w:history="1">
        <w:r w:rsidRPr="002369DC">
          <w:rPr>
            <w:color w:val="0D499C"/>
            <w:sz w:val="22"/>
            <w:szCs w:val="22"/>
            <w:shd w:val="clear" w:color="auto" w:fill="FFFFFF"/>
          </w:rPr>
          <w:t>Español</w:t>
        </w:r>
      </w:hyperlink>
      <w:r w:rsidRPr="002369DC">
        <w:rPr>
          <w:color w:val="0D499C"/>
          <w:sz w:val="22"/>
          <w:szCs w:val="22"/>
          <w:shd w:val="clear" w:color="auto" w:fill="FFFFFF"/>
        </w:rPr>
        <w:t>).</w:t>
      </w:r>
    </w:p>
    <w:p w14:paraId="09D43F97" w14:textId="77777777" w:rsidR="0017704C" w:rsidRPr="002369DC" w:rsidRDefault="0017704C" w:rsidP="005832C5">
      <w:pPr>
        <w:jc w:val="both"/>
        <w:rPr>
          <w:sz w:val="22"/>
          <w:szCs w:val="22"/>
        </w:rPr>
      </w:pPr>
    </w:p>
    <w:p w14:paraId="029F4C97" w14:textId="6FC052DD" w:rsidR="00235432" w:rsidRPr="002369DC" w:rsidRDefault="00863878" w:rsidP="002369DC">
      <w:pPr>
        <w:ind w:firstLine="720"/>
        <w:jc w:val="both"/>
        <w:rPr>
          <w:sz w:val="22"/>
          <w:szCs w:val="22"/>
        </w:rPr>
      </w:pPr>
      <w:r w:rsidRPr="002369DC">
        <w:rPr>
          <w:sz w:val="22"/>
          <w:szCs w:val="22"/>
        </w:rPr>
        <w:t>At the end of her presentation, the Executive Secretary for Integral Development congratulated and thanked the members of Working Group 1 for their work and the specific way in which they propose to structure cooperation in an integral development context.</w:t>
      </w:r>
    </w:p>
    <w:p w14:paraId="10C9FEC2" w14:textId="77777777" w:rsidR="00235432" w:rsidRPr="002369DC" w:rsidRDefault="00235432" w:rsidP="005832C5">
      <w:pPr>
        <w:jc w:val="both"/>
        <w:rPr>
          <w:sz w:val="22"/>
          <w:szCs w:val="22"/>
        </w:rPr>
      </w:pPr>
    </w:p>
    <w:p w14:paraId="505D4B17" w14:textId="27A386E8" w:rsidR="00E75D54" w:rsidRPr="002369DC" w:rsidRDefault="00235432" w:rsidP="002369DC">
      <w:pPr>
        <w:ind w:firstLine="720"/>
        <w:jc w:val="both"/>
        <w:rPr>
          <w:sz w:val="22"/>
          <w:szCs w:val="22"/>
        </w:rPr>
      </w:pPr>
      <w:r w:rsidRPr="002369DC">
        <w:rPr>
          <w:sz w:val="22"/>
          <w:szCs w:val="22"/>
        </w:rPr>
        <w:t>With respect to the structure of the ministerial cycle and reducing the number of steps it involves, the Executive Secretary stated that this had already been approved by the General Assembly; therefore, it would be more feasible to identify in which part of the structure the relevant points of the Working Group 1 proposal could be included.  The Executive Secretary concluded by stating that the Work Plan clearly defines the role of cooperation, the IACD, CIDI, and SEDI.</w:t>
      </w:r>
    </w:p>
    <w:p w14:paraId="6BD7E21F" w14:textId="26C54C4A" w:rsidR="00863878" w:rsidRPr="002369DC" w:rsidRDefault="00973821" w:rsidP="002369DC">
      <w:pPr>
        <w:ind w:firstLine="720"/>
        <w:jc w:val="both"/>
        <w:rPr>
          <w:sz w:val="22"/>
          <w:szCs w:val="22"/>
        </w:rPr>
      </w:pPr>
      <w:r w:rsidRPr="002369DC">
        <w:rPr>
          <w:sz w:val="22"/>
          <w:szCs w:val="22"/>
        </w:rPr>
        <w:lastRenderedPageBreak/>
        <w:t>The Chair of the Board congratulated Working Group 1 and emphasized the importance of joint work between the cooperation focal points, which would allow the topic of cooperation to benefit from constant advice and be geared to the need for monitoring and evaluation.</w:t>
      </w:r>
    </w:p>
    <w:p w14:paraId="1B1D1C95" w14:textId="46DE40B8" w:rsidR="00271F2E" w:rsidRPr="002369DC" w:rsidRDefault="00271F2E" w:rsidP="00066886">
      <w:pPr>
        <w:jc w:val="both"/>
        <w:rPr>
          <w:sz w:val="22"/>
          <w:szCs w:val="22"/>
        </w:rPr>
      </w:pPr>
    </w:p>
    <w:p w14:paraId="3DBD5BBA" w14:textId="21C22501" w:rsidR="007771F4" w:rsidRPr="002369DC" w:rsidRDefault="006E3AC0" w:rsidP="002369DC">
      <w:pPr>
        <w:ind w:firstLine="720"/>
        <w:jc w:val="both"/>
        <w:rPr>
          <w:sz w:val="22"/>
          <w:szCs w:val="22"/>
        </w:rPr>
      </w:pPr>
      <w:r w:rsidRPr="002369DC">
        <w:rPr>
          <w:sz w:val="22"/>
          <w:szCs w:val="22"/>
        </w:rPr>
        <w:t>Before yielding the floor to the representative of Working Group No. 2 (Financing for development cooperation within the OAS/SEDI framework), the Chair paid tribute to the work of Mr.</w:t>
      </w:r>
      <w:r w:rsidR="00066886">
        <w:rPr>
          <w:sz w:val="22"/>
          <w:szCs w:val="22"/>
        </w:rPr>
        <w:t> </w:t>
      </w:r>
      <w:r w:rsidRPr="002369DC">
        <w:rPr>
          <w:sz w:val="22"/>
          <w:szCs w:val="22"/>
        </w:rPr>
        <w:t>Bruno Sotomayor, the Representative of Peru, who, from the beginning, in the absence of the Chair, had assumed the leadership of Working Group No. 2 and she reminded him that the position of Co-Chair was still vacant. She then invited him to accept the proposal to serve as Co-Chair. Mr.</w:t>
      </w:r>
      <w:r w:rsidR="006D79F3">
        <w:rPr>
          <w:sz w:val="22"/>
          <w:szCs w:val="22"/>
        </w:rPr>
        <w:t> </w:t>
      </w:r>
      <w:r w:rsidRPr="002369DC">
        <w:rPr>
          <w:sz w:val="22"/>
          <w:szCs w:val="22"/>
        </w:rPr>
        <w:t>Sotomayor thanked her and agreed to do so.</w:t>
      </w:r>
    </w:p>
    <w:p w14:paraId="4243804E" w14:textId="329E187D" w:rsidR="00863878" w:rsidRPr="002369DC" w:rsidRDefault="00863878" w:rsidP="00066886">
      <w:pPr>
        <w:jc w:val="both"/>
        <w:rPr>
          <w:sz w:val="22"/>
          <w:szCs w:val="22"/>
        </w:rPr>
      </w:pPr>
    </w:p>
    <w:p w14:paraId="761E3951" w14:textId="2A4FC47B" w:rsidR="00863878" w:rsidRPr="002369DC" w:rsidRDefault="003C3468" w:rsidP="002369DC">
      <w:pPr>
        <w:ind w:firstLine="720"/>
        <w:jc w:val="both"/>
        <w:rPr>
          <w:sz w:val="22"/>
          <w:szCs w:val="22"/>
        </w:rPr>
      </w:pPr>
      <w:r w:rsidRPr="002369DC">
        <w:rPr>
          <w:sz w:val="22"/>
          <w:szCs w:val="22"/>
        </w:rPr>
        <w:t xml:space="preserve">Mr. Sotomayor then presented the proposed work plan and outlined its objectives, including: (a) consideration of strategies to strengthen the Development Cooperation Fund (DCF) and raise additional funds to carry out partnership for development activities, (b) development of a framework for cooperation between the IACD and the </w:t>
      </w:r>
      <w:r w:rsidR="005C6F82">
        <w:rPr>
          <w:sz w:val="22"/>
          <w:szCs w:val="22"/>
        </w:rPr>
        <w:t>p</w:t>
      </w:r>
      <w:r w:rsidRPr="002369DC">
        <w:rPr>
          <w:sz w:val="22"/>
          <w:szCs w:val="22"/>
        </w:rPr>
        <w:t xml:space="preserve">ermanent </w:t>
      </w:r>
      <w:r w:rsidR="005C6F82">
        <w:rPr>
          <w:sz w:val="22"/>
          <w:szCs w:val="22"/>
        </w:rPr>
        <w:t>o</w:t>
      </w:r>
      <w:r w:rsidRPr="002369DC">
        <w:rPr>
          <w:sz w:val="22"/>
          <w:szCs w:val="22"/>
        </w:rPr>
        <w:t>bservers and other States, as well as with national and international organizations and the private sector, and (c) consideration of the possibility that the IACD should join the Global Partnership for Effective Development Co-operation and its Kampala Principles, in order to promote private sector participation.</w:t>
      </w:r>
    </w:p>
    <w:p w14:paraId="678EB1DF" w14:textId="684A96F2" w:rsidR="00EC7926" w:rsidRPr="002369DC" w:rsidRDefault="00EC7926" w:rsidP="00066886">
      <w:pPr>
        <w:jc w:val="both"/>
        <w:rPr>
          <w:sz w:val="22"/>
          <w:szCs w:val="22"/>
        </w:rPr>
      </w:pPr>
    </w:p>
    <w:p w14:paraId="519D4C07" w14:textId="6AD0C336" w:rsidR="00EC7926" w:rsidRPr="002369DC" w:rsidRDefault="00EC7926" w:rsidP="002369DC">
      <w:pPr>
        <w:jc w:val="both"/>
        <w:rPr>
          <w:sz w:val="22"/>
          <w:szCs w:val="22"/>
        </w:rPr>
      </w:pPr>
      <w:r w:rsidRPr="002369DC">
        <w:rPr>
          <w:sz w:val="22"/>
          <w:szCs w:val="22"/>
        </w:rPr>
        <w:tab/>
        <w:t>An important point highlighted by Group 2 in the questions guiding the debate is the lack of publicity surrounding projects and information regarding the optimal functioning of the DCF; and the need to establish a list of demands to address the region’ vulnerabilities and divides, especially after the impact of the COVID-19 pandemic on the region's social and economic structures, and to provide for sectoral coordination opportunities highlighting the OAS contribution in each member country in order to convene other development actors who can support the initiative and supplement the seed fund provided by the OAS with greater financial resources.</w:t>
      </w:r>
    </w:p>
    <w:p w14:paraId="70449617" w14:textId="77777777" w:rsidR="00335A04" w:rsidRPr="002369DC" w:rsidRDefault="00335A04" w:rsidP="002369DC">
      <w:pPr>
        <w:jc w:val="both"/>
        <w:rPr>
          <w:sz w:val="22"/>
          <w:szCs w:val="22"/>
        </w:rPr>
      </w:pPr>
    </w:p>
    <w:p w14:paraId="33C69809" w14:textId="70160E49" w:rsidR="00CD1522" w:rsidRPr="002369DC" w:rsidRDefault="00EC7926" w:rsidP="002369DC">
      <w:pPr>
        <w:jc w:val="both"/>
        <w:rPr>
          <w:rFonts w:eastAsia="Calibri"/>
          <w:sz w:val="22"/>
          <w:szCs w:val="22"/>
          <w:u w:val="single"/>
        </w:rPr>
      </w:pPr>
      <w:r w:rsidRPr="002369DC">
        <w:rPr>
          <w:sz w:val="22"/>
          <w:szCs w:val="22"/>
        </w:rPr>
        <w:tab/>
        <w:t>The Group 2 Work Plan and the concrete actions associated with it can be found in the document:  (AICD/JD/doc</w:t>
      </w:r>
      <w:r w:rsidR="005C6F82">
        <w:rPr>
          <w:sz w:val="22"/>
          <w:szCs w:val="22"/>
        </w:rPr>
        <w:t>.</w:t>
      </w:r>
      <w:r w:rsidRPr="002369DC">
        <w:rPr>
          <w:sz w:val="22"/>
          <w:szCs w:val="22"/>
        </w:rPr>
        <w:t xml:space="preserve">200/22 - </w:t>
      </w:r>
      <w:hyperlink r:id="rId14" w:history="1">
        <w:r w:rsidRPr="002369DC">
          <w:rPr>
            <w:color w:val="0563C1"/>
            <w:sz w:val="22"/>
            <w:szCs w:val="22"/>
            <w:u w:val="single"/>
          </w:rPr>
          <w:t>English</w:t>
        </w:r>
      </w:hyperlink>
      <w:r w:rsidRPr="002369DC">
        <w:rPr>
          <w:sz w:val="22"/>
          <w:szCs w:val="22"/>
        </w:rPr>
        <w:t xml:space="preserve"> </w:t>
      </w:r>
      <w:r w:rsidRPr="002369DC">
        <w:rPr>
          <w:color w:val="666666"/>
          <w:sz w:val="22"/>
          <w:szCs w:val="22"/>
        </w:rPr>
        <w:t>|</w:t>
      </w:r>
      <w:hyperlink r:id="rId15" w:history="1">
        <w:r w:rsidRPr="002369DC">
          <w:rPr>
            <w:color w:val="0563C1"/>
            <w:sz w:val="22"/>
            <w:szCs w:val="22"/>
            <w:u w:val="single"/>
          </w:rPr>
          <w:t>Español</w:t>
        </w:r>
      </w:hyperlink>
      <w:r w:rsidRPr="002369DC">
        <w:rPr>
          <w:sz w:val="22"/>
          <w:szCs w:val="22"/>
          <w:u w:val="single"/>
        </w:rPr>
        <w:t>)</w:t>
      </w:r>
    </w:p>
    <w:p w14:paraId="24C9B33C" w14:textId="123EE399" w:rsidR="00335A04" w:rsidRPr="002369DC" w:rsidRDefault="00335A04" w:rsidP="002369DC">
      <w:pPr>
        <w:jc w:val="both"/>
        <w:rPr>
          <w:rFonts w:eastAsia="Calibri"/>
          <w:sz w:val="22"/>
          <w:szCs w:val="22"/>
          <w:u w:val="single"/>
          <w:lang w:eastAsia="en-US"/>
        </w:rPr>
      </w:pPr>
    </w:p>
    <w:p w14:paraId="11AE2626" w14:textId="77FE8E9F" w:rsidR="00335A04" w:rsidRPr="002369DC" w:rsidRDefault="00335A04" w:rsidP="002369DC">
      <w:pPr>
        <w:jc w:val="both"/>
        <w:rPr>
          <w:rFonts w:eastAsia="Calibri"/>
          <w:sz w:val="22"/>
          <w:szCs w:val="22"/>
        </w:rPr>
      </w:pPr>
      <w:r w:rsidRPr="002369DC">
        <w:rPr>
          <w:sz w:val="22"/>
          <w:szCs w:val="22"/>
        </w:rPr>
        <w:tab/>
        <w:t xml:space="preserve">Mr. Sotomayor ended his presentation, stressing that the Work Plan is a proposal document that could be enriched with contributions from the delegations, and thanking them for his election as Co-Chair of Group 2.  </w:t>
      </w:r>
    </w:p>
    <w:p w14:paraId="3E522439" w14:textId="3C776DF2" w:rsidR="00DB4F3C" w:rsidRPr="002369DC" w:rsidRDefault="00DB4F3C" w:rsidP="002369DC">
      <w:pPr>
        <w:jc w:val="both"/>
        <w:rPr>
          <w:rFonts w:eastAsia="Calibri"/>
          <w:sz w:val="22"/>
          <w:szCs w:val="22"/>
          <w:lang w:eastAsia="en-US"/>
        </w:rPr>
      </w:pPr>
    </w:p>
    <w:p w14:paraId="44E007F4" w14:textId="32D3AE61" w:rsidR="00335A04" w:rsidRPr="002369DC" w:rsidRDefault="009779B4" w:rsidP="002369DC">
      <w:pPr>
        <w:jc w:val="both"/>
        <w:rPr>
          <w:rFonts w:eastAsia="Calibri"/>
          <w:sz w:val="22"/>
          <w:szCs w:val="22"/>
        </w:rPr>
      </w:pPr>
      <w:r w:rsidRPr="002369DC">
        <w:rPr>
          <w:sz w:val="22"/>
          <w:szCs w:val="22"/>
        </w:rPr>
        <w:tab/>
        <w:t xml:space="preserve">One issue that came up at the end of this presentation concerned the amount by which the OAS reduces the voluntary contributions for indirect costs (ICR), where the Vice </w:t>
      </w:r>
      <w:r w:rsidR="005C6F82">
        <w:rPr>
          <w:sz w:val="22"/>
          <w:szCs w:val="22"/>
        </w:rPr>
        <w:t>Chair</w:t>
      </w:r>
      <w:r w:rsidRPr="002369DC">
        <w:rPr>
          <w:sz w:val="22"/>
          <w:szCs w:val="22"/>
        </w:rPr>
        <w:t xml:space="preserve"> of the Management Board indicated that the issue is currently being discussed within the CAAP framework and the Executive Secretary reminded those present that for some years the Management Board had been asking the pertinent authorities to consider reducing or exempting the amount of the ICR, which would help to optimize the contributions to cooperation.</w:t>
      </w:r>
    </w:p>
    <w:p w14:paraId="4DB57365" w14:textId="4518C33B" w:rsidR="007E2D09" w:rsidRPr="002369DC" w:rsidRDefault="007E2D09" w:rsidP="002369DC">
      <w:pPr>
        <w:jc w:val="both"/>
        <w:rPr>
          <w:rFonts w:eastAsia="Calibri"/>
          <w:sz w:val="22"/>
          <w:szCs w:val="22"/>
          <w:lang w:eastAsia="en-US"/>
        </w:rPr>
      </w:pPr>
    </w:p>
    <w:p w14:paraId="0032F0D7" w14:textId="3D74C702" w:rsidR="00DB4F3C" w:rsidRPr="002369DC" w:rsidRDefault="007E2D09" w:rsidP="002369DC">
      <w:pPr>
        <w:jc w:val="both"/>
        <w:rPr>
          <w:rFonts w:eastAsia="Calibri"/>
          <w:sz w:val="22"/>
          <w:szCs w:val="22"/>
        </w:rPr>
      </w:pPr>
      <w:r w:rsidRPr="002369DC">
        <w:rPr>
          <w:sz w:val="22"/>
          <w:szCs w:val="22"/>
        </w:rPr>
        <w:tab/>
        <w:t xml:space="preserve">Another important point highlighted by the Executive Secretary is the fact that the IACD </w:t>
      </w:r>
      <w:r w:rsidR="005C6F82">
        <w:rPr>
          <w:sz w:val="22"/>
          <w:szCs w:val="22"/>
        </w:rPr>
        <w:t>b</w:t>
      </w:r>
      <w:r w:rsidRPr="002369DC">
        <w:rPr>
          <w:sz w:val="22"/>
          <w:szCs w:val="22"/>
        </w:rPr>
        <w:t xml:space="preserve">y-laws do not contemplate cooperation initiatives and agreements with the private sector and, given the current situation facing the region, she suggested that the Chair consider the proposal put to CIDI to modify the </w:t>
      </w:r>
      <w:r w:rsidR="00AC7D7E">
        <w:rPr>
          <w:sz w:val="22"/>
          <w:szCs w:val="22"/>
        </w:rPr>
        <w:t>b</w:t>
      </w:r>
      <w:r w:rsidRPr="002369DC">
        <w:rPr>
          <w:sz w:val="22"/>
          <w:szCs w:val="22"/>
        </w:rPr>
        <w:t xml:space="preserve">y-laws to that effect, with a view to submitting it to the General Assembly for approval. </w:t>
      </w:r>
    </w:p>
    <w:p w14:paraId="787C5530" w14:textId="77777777" w:rsidR="00DB4F3C" w:rsidRPr="002369DC" w:rsidRDefault="00DB4F3C" w:rsidP="002369DC">
      <w:pPr>
        <w:jc w:val="both"/>
        <w:rPr>
          <w:rFonts w:eastAsia="Calibri"/>
          <w:sz w:val="22"/>
          <w:szCs w:val="22"/>
          <w:lang w:eastAsia="en-US"/>
        </w:rPr>
      </w:pPr>
    </w:p>
    <w:p w14:paraId="14BF6140" w14:textId="04DC174C" w:rsidR="00DB4F3C" w:rsidRPr="002369DC" w:rsidRDefault="00F77A0E" w:rsidP="002369DC">
      <w:pPr>
        <w:ind w:firstLine="720"/>
        <w:jc w:val="both"/>
        <w:rPr>
          <w:sz w:val="22"/>
          <w:szCs w:val="22"/>
        </w:rPr>
      </w:pPr>
      <w:r w:rsidRPr="002369DC">
        <w:rPr>
          <w:sz w:val="22"/>
          <w:szCs w:val="22"/>
        </w:rPr>
        <w:lastRenderedPageBreak/>
        <w:t>The Chair thanked Working Group 2 and expressed its appreciation for the comments and contributions received and ended</w:t>
      </w:r>
      <w:r w:rsidR="007D542E" w:rsidRPr="002369DC">
        <w:rPr>
          <w:sz w:val="22"/>
          <w:szCs w:val="22"/>
        </w:rPr>
        <w:t xml:space="preserve"> by describing </w:t>
      </w:r>
      <w:r w:rsidRPr="002369DC">
        <w:rPr>
          <w:sz w:val="22"/>
          <w:szCs w:val="22"/>
        </w:rPr>
        <w:t>a successful experience with the private sector in the country.</w:t>
      </w:r>
    </w:p>
    <w:p w14:paraId="36DE2811" w14:textId="77777777" w:rsidR="00DB4F3C" w:rsidRPr="002369DC" w:rsidRDefault="00DB4F3C" w:rsidP="00AC7D7E">
      <w:pPr>
        <w:jc w:val="both"/>
        <w:rPr>
          <w:sz w:val="22"/>
          <w:szCs w:val="22"/>
        </w:rPr>
      </w:pPr>
    </w:p>
    <w:p w14:paraId="170A2038" w14:textId="0EA36ACE" w:rsidR="003D5D0E" w:rsidRPr="002369DC" w:rsidRDefault="00DB4F3C" w:rsidP="002369DC">
      <w:pPr>
        <w:ind w:firstLine="720"/>
        <w:jc w:val="both"/>
        <w:rPr>
          <w:sz w:val="22"/>
          <w:szCs w:val="22"/>
        </w:rPr>
      </w:pPr>
      <w:r w:rsidRPr="002369DC">
        <w:rPr>
          <w:sz w:val="22"/>
          <w:szCs w:val="22"/>
        </w:rPr>
        <w:t>Mr. Felipe Abadía of Multilateral Cooperation Coordination, in his capacity as Chairman of Working Group 3 (on international cooperation for development), then presented that Group’s proposed Work Plan.</w:t>
      </w:r>
    </w:p>
    <w:p w14:paraId="11D467AF" w14:textId="5CE1F456" w:rsidR="00135C82" w:rsidRPr="002369DC" w:rsidRDefault="00135C82" w:rsidP="00AC7D7E">
      <w:pPr>
        <w:jc w:val="both"/>
        <w:rPr>
          <w:sz w:val="22"/>
          <w:szCs w:val="22"/>
        </w:rPr>
      </w:pPr>
    </w:p>
    <w:p w14:paraId="636771F0" w14:textId="1DB2C60D" w:rsidR="003D5D0E" w:rsidRPr="002369DC" w:rsidRDefault="00BC7BC2" w:rsidP="002369DC">
      <w:pPr>
        <w:ind w:firstLine="720"/>
        <w:jc w:val="both"/>
        <w:rPr>
          <w:sz w:val="22"/>
          <w:szCs w:val="22"/>
        </w:rPr>
      </w:pPr>
      <w:r w:rsidRPr="002369DC">
        <w:rPr>
          <w:sz w:val="22"/>
          <w:szCs w:val="22"/>
        </w:rPr>
        <w:t>The document (IACD/JD/doc</w:t>
      </w:r>
      <w:r w:rsidR="00AC7D7E">
        <w:rPr>
          <w:sz w:val="22"/>
          <w:szCs w:val="22"/>
        </w:rPr>
        <w:t>.</w:t>
      </w:r>
      <w:r w:rsidRPr="002369DC">
        <w:rPr>
          <w:sz w:val="22"/>
          <w:szCs w:val="22"/>
        </w:rPr>
        <w:t xml:space="preserve">201/22) -  </w:t>
      </w:r>
      <w:hyperlink r:id="rId16" w:history="1">
        <w:r w:rsidRPr="002369DC">
          <w:rPr>
            <w:color w:val="0563C1"/>
            <w:sz w:val="22"/>
            <w:szCs w:val="22"/>
            <w:u w:val="single"/>
          </w:rPr>
          <w:t>English</w:t>
        </w:r>
      </w:hyperlink>
      <w:r w:rsidRPr="002369DC">
        <w:rPr>
          <w:sz w:val="22"/>
          <w:szCs w:val="22"/>
        </w:rPr>
        <w:t xml:space="preserve"> </w:t>
      </w:r>
      <w:r w:rsidRPr="002369DC">
        <w:rPr>
          <w:color w:val="666666"/>
          <w:sz w:val="22"/>
          <w:szCs w:val="22"/>
        </w:rPr>
        <w:t>|</w:t>
      </w:r>
      <w:r w:rsidR="00AC7D7E">
        <w:rPr>
          <w:color w:val="666666"/>
          <w:sz w:val="22"/>
          <w:szCs w:val="22"/>
        </w:rPr>
        <w:t xml:space="preserve"> </w:t>
      </w:r>
      <w:hyperlink r:id="rId17" w:history="1">
        <w:r w:rsidRPr="002369DC">
          <w:rPr>
            <w:color w:val="0563C1"/>
            <w:sz w:val="22"/>
            <w:szCs w:val="22"/>
            <w:u w:val="single"/>
          </w:rPr>
          <w:t>Español</w:t>
        </w:r>
      </w:hyperlink>
      <w:r w:rsidRPr="002369DC">
        <w:rPr>
          <w:sz w:val="22"/>
          <w:szCs w:val="22"/>
        </w:rPr>
        <w:t xml:space="preserve"> ) indicates that the specific objective is to: Execute actions to strengthen the working methods of the MB/IACD, both in its relations with external actors and with the member states.  It also provides a table with concrete actions and expected results, together with the implementation schedule. They include:  a) Establishing precise guidelines to govern approaches to other regional and international cooperation organizations; b) enhancing the general public’s knowledge of the IACD; c) presenting shorter internal reports; and d) strengthening Cooperanet as a forum for sharing cooperation experiences with a view to matching supply with demand.</w:t>
      </w:r>
    </w:p>
    <w:p w14:paraId="1B1F29FF" w14:textId="159AD9D5" w:rsidR="0088340A" w:rsidRPr="002369DC" w:rsidRDefault="0088340A" w:rsidP="00AC7D7E">
      <w:pPr>
        <w:jc w:val="both"/>
        <w:rPr>
          <w:sz w:val="22"/>
          <w:szCs w:val="22"/>
        </w:rPr>
      </w:pPr>
    </w:p>
    <w:p w14:paraId="70A36AB6" w14:textId="5DF9C6C4" w:rsidR="0088340A" w:rsidRPr="002369DC" w:rsidRDefault="0088340A" w:rsidP="002369DC">
      <w:pPr>
        <w:ind w:firstLine="720"/>
        <w:jc w:val="both"/>
        <w:rPr>
          <w:sz w:val="22"/>
          <w:szCs w:val="22"/>
        </w:rPr>
      </w:pPr>
      <w:r w:rsidRPr="002369DC">
        <w:rPr>
          <w:sz w:val="22"/>
          <w:szCs w:val="22"/>
        </w:rPr>
        <w:t>Comments and contributions from some delegations alluded to the importance of making CooperaNet better known, the role of the cooperation focal points for access to information and as coordinators, and the need to include the issue of securing resources for cooperation activities in CAAP budget discussions.  In this regard, the Chair indicated that she agreed with the contributions made and consulted the Secretary on the possibility of preparing the reports related to the topic of cooperation in a concise and executive manner and the implementation of a publicity campaign using the CooperaNet platform.  The Executive Secretary listed the types of reports and activities carried out in previous years. She also congratulated both Working Group 2 and Working Group 3 on the work carried out.</w:t>
      </w:r>
    </w:p>
    <w:p w14:paraId="783A58C2" w14:textId="716C06A1" w:rsidR="003D5D0E" w:rsidRPr="002369DC" w:rsidRDefault="003D5D0E" w:rsidP="00AC7D7E">
      <w:pPr>
        <w:jc w:val="both"/>
        <w:rPr>
          <w:sz w:val="22"/>
          <w:szCs w:val="22"/>
        </w:rPr>
      </w:pPr>
    </w:p>
    <w:p w14:paraId="49DD67C7" w14:textId="4AB37DA1" w:rsidR="00CF06C8" w:rsidRPr="002369DC" w:rsidRDefault="00CF06C8" w:rsidP="00AC7D7E">
      <w:pPr>
        <w:ind w:firstLine="720"/>
        <w:jc w:val="both"/>
        <w:rPr>
          <w:sz w:val="22"/>
          <w:szCs w:val="22"/>
        </w:rPr>
      </w:pPr>
      <w:r w:rsidRPr="002369DC">
        <w:rPr>
          <w:sz w:val="22"/>
          <w:szCs w:val="22"/>
        </w:rPr>
        <w:t>As a result of the presentations and discussions under this agenda item, the Management Board took the following decisions:</w:t>
      </w:r>
    </w:p>
    <w:p w14:paraId="1F1E123A" w14:textId="77777777" w:rsidR="00FB7823" w:rsidRPr="002369DC" w:rsidRDefault="00FB7823" w:rsidP="002369DC">
      <w:pPr>
        <w:jc w:val="both"/>
        <w:rPr>
          <w:sz w:val="22"/>
          <w:szCs w:val="22"/>
          <w:lang w:eastAsia="en-US"/>
        </w:rPr>
      </w:pPr>
    </w:p>
    <w:p w14:paraId="771D8BB8" w14:textId="422BD1C5" w:rsidR="004A22BC" w:rsidRPr="002369DC" w:rsidRDefault="00CF06C8" w:rsidP="002369DC">
      <w:pPr>
        <w:suppressAutoHyphens/>
        <w:ind w:left="2520" w:right="821" w:hanging="1800"/>
        <w:jc w:val="both"/>
        <w:rPr>
          <w:sz w:val="22"/>
          <w:szCs w:val="22"/>
        </w:rPr>
      </w:pPr>
      <w:r w:rsidRPr="002369DC">
        <w:rPr>
          <w:sz w:val="22"/>
          <w:szCs w:val="22"/>
        </w:rPr>
        <w:t>Decision No. 1:</w:t>
      </w:r>
      <w:r w:rsidRPr="002369DC">
        <w:rPr>
          <w:sz w:val="22"/>
          <w:szCs w:val="22"/>
        </w:rPr>
        <w:tab/>
      </w:r>
      <w:r w:rsidR="004A22BC" w:rsidRPr="002369DC">
        <w:rPr>
          <w:sz w:val="22"/>
          <w:szCs w:val="22"/>
        </w:rPr>
        <w:t xml:space="preserve">To confirm as Co-Chair of Working Group 2 (Financing of cooperation for development within the framework of the OAS/SEDI) the delegation of Peru, represented by Mr. Bruno Sotomayor of the Directorate of Policies and Programs of the Peruvian Agency for International Cooperation. </w:t>
      </w:r>
    </w:p>
    <w:p w14:paraId="083B95DF" w14:textId="77777777" w:rsidR="004A22BC" w:rsidRPr="002369DC" w:rsidRDefault="004A22BC" w:rsidP="00AC7D7E">
      <w:pPr>
        <w:suppressAutoHyphens/>
        <w:ind w:right="821"/>
        <w:jc w:val="both"/>
        <w:rPr>
          <w:sz w:val="22"/>
          <w:szCs w:val="22"/>
          <w:lang w:eastAsia="en-US"/>
        </w:rPr>
      </w:pPr>
    </w:p>
    <w:p w14:paraId="32A3A44C" w14:textId="70F151FE" w:rsidR="00CF06C8" w:rsidRPr="002369DC" w:rsidRDefault="004A22BC" w:rsidP="002369DC">
      <w:pPr>
        <w:suppressAutoHyphens/>
        <w:ind w:left="2520" w:right="821" w:hanging="1800"/>
        <w:jc w:val="both"/>
        <w:rPr>
          <w:sz w:val="22"/>
          <w:szCs w:val="22"/>
        </w:rPr>
      </w:pPr>
      <w:r w:rsidRPr="002369DC">
        <w:rPr>
          <w:sz w:val="22"/>
          <w:szCs w:val="22"/>
        </w:rPr>
        <w:tab/>
        <w:t>To request that through Working Group 3 a campaign publicizing the CooperaNet platform be conducted for cooperation authorities in member countries.</w:t>
      </w:r>
    </w:p>
    <w:p w14:paraId="7B05372B" w14:textId="57BD8C20" w:rsidR="003C2C9C" w:rsidRPr="002369DC" w:rsidRDefault="003C2C9C" w:rsidP="00AC7D7E">
      <w:pPr>
        <w:suppressAutoHyphens/>
        <w:ind w:right="821"/>
        <w:jc w:val="both"/>
        <w:rPr>
          <w:sz w:val="22"/>
          <w:szCs w:val="22"/>
        </w:rPr>
      </w:pPr>
    </w:p>
    <w:p w14:paraId="20D8D23C" w14:textId="72DEAD93" w:rsidR="004F53F3" w:rsidRPr="002369DC" w:rsidRDefault="003C2C9C" w:rsidP="002369DC">
      <w:pPr>
        <w:suppressAutoHyphens/>
        <w:ind w:left="2520" w:right="821" w:hanging="1800"/>
        <w:jc w:val="both"/>
        <w:rPr>
          <w:sz w:val="22"/>
          <w:szCs w:val="22"/>
        </w:rPr>
      </w:pPr>
      <w:r w:rsidRPr="002369DC">
        <w:rPr>
          <w:sz w:val="22"/>
          <w:szCs w:val="22"/>
        </w:rPr>
        <w:tab/>
        <w:t xml:space="preserve">To request the Secretary to distribute the Work Plans of the Working Groups, once they have been reviewed and adjusted by their respective groups.  </w:t>
      </w:r>
    </w:p>
    <w:p w14:paraId="65D1FD3A" w14:textId="43EC945A" w:rsidR="00FB7823" w:rsidRPr="002369DC" w:rsidRDefault="00FB7823" w:rsidP="00AC7D7E">
      <w:pPr>
        <w:suppressAutoHyphens/>
        <w:ind w:right="-29"/>
        <w:jc w:val="both"/>
        <w:rPr>
          <w:sz w:val="22"/>
          <w:szCs w:val="22"/>
        </w:rPr>
      </w:pPr>
    </w:p>
    <w:p w14:paraId="66042B51" w14:textId="48FEAE79" w:rsidR="00FB7823" w:rsidRPr="002369DC" w:rsidRDefault="00FB7823" w:rsidP="00AC7D7E">
      <w:pPr>
        <w:suppressAutoHyphens/>
        <w:ind w:right="-29"/>
        <w:jc w:val="both"/>
        <w:rPr>
          <w:sz w:val="22"/>
          <w:szCs w:val="22"/>
        </w:rPr>
      </w:pPr>
    </w:p>
    <w:p w14:paraId="74E1F604" w14:textId="77777777" w:rsidR="00AC7D7E" w:rsidRDefault="00AC7D7E">
      <w:pPr>
        <w:rPr>
          <w:sz w:val="22"/>
          <w:szCs w:val="22"/>
        </w:rPr>
      </w:pPr>
      <w:r>
        <w:rPr>
          <w:sz w:val="22"/>
          <w:szCs w:val="22"/>
        </w:rPr>
        <w:br w:type="page"/>
      </w:r>
    </w:p>
    <w:p w14:paraId="6894B7F3" w14:textId="70FB5467" w:rsidR="009E0D37" w:rsidRPr="002369DC" w:rsidRDefault="009E0D37" w:rsidP="002369DC">
      <w:pPr>
        <w:numPr>
          <w:ilvl w:val="0"/>
          <w:numId w:val="8"/>
        </w:numPr>
        <w:tabs>
          <w:tab w:val="clear" w:pos="1440"/>
        </w:tabs>
        <w:ind w:left="720"/>
        <w:jc w:val="both"/>
        <w:rPr>
          <w:sz w:val="22"/>
          <w:szCs w:val="22"/>
        </w:rPr>
      </w:pPr>
      <w:r w:rsidRPr="002369DC">
        <w:rPr>
          <w:sz w:val="22"/>
          <w:szCs w:val="22"/>
        </w:rPr>
        <w:lastRenderedPageBreak/>
        <w:t>OAS Scholarship and Training Program:</w:t>
      </w:r>
    </w:p>
    <w:p w14:paraId="691F39FA" w14:textId="77777777" w:rsidR="00874669" w:rsidRPr="002369DC" w:rsidRDefault="00874669" w:rsidP="002369DC">
      <w:pPr>
        <w:jc w:val="both"/>
        <w:rPr>
          <w:sz w:val="22"/>
          <w:szCs w:val="22"/>
          <w:lang w:eastAsia="en-US"/>
        </w:rPr>
      </w:pPr>
    </w:p>
    <w:p w14:paraId="2C61E2C9" w14:textId="5AFA6629" w:rsidR="009E0D37" w:rsidRPr="002369DC" w:rsidRDefault="009E0D37" w:rsidP="00AC7D7E">
      <w:pPr>
        <w:pStyle w:val="ListParagraph"/>
        <w:numPr>
          <w:ilvl w:val="0"/>
          <w:numId w:val="40"/>
        </w:numPr>
        <w:ind w:left="1440"/>
        <w:jc w:val="both"/>
        <w:rPr>
          <w:sz w:val="22"/>
          <w:szCs w:val="22"/>
        </w:rPr>
      </w:pPr>
      <w:r w:rsidRPr="002369DC">
        <w:rPr>
          <w:sz w:val="22"/>
          <w:szCs w:val="22"/>
        </w:rPr>
        <w:t>Presentation of the approved budget for the year 2022 for discussion and approval of the allocation of resources by the IACD Management Board</w:t>
      </w:r>
    </w:p>
    <w:p w14:paraId="532E2CBA" w14:textId="77777777" w:rsidR="00F93A70" w:rsidRPr="002369DC" w:rsidRDefault="00F93A70" w:rsidP="00AC7D7E">
      <w:pPr>
        <w:jc w:val="both"/>
        <w:rPr>
          <w:sz w:val="22"/>
          <w:szCs w:val="22"/>
          <w:lang w:eastAsia="en-US"/>
        </w:rPr>
      </w:pPr>
    </w:p>
    <w:p w14:paraId="704589E8" w14:textId="426500F0" w:rsidR="00D67719" w:rsidRPr="002369DC" w:rsidRDefault="00F93A70" w:rsidP="002369DC">
      <w:pPr>
        <w:ind w:firstLine="720"/>
        <w:jc w:val="both"/>
        <w:rPr>
          <w:sz w:val="22"/>
          <w:szCs w:val="22"/>
        </w:rPr>
      </w:pPr>
      <w:r w:rsidRPr="002369DC">
        <w:rPr>
          <w:sz w:val="22"/>
          <w:szCs w:val="22"/>
        </w:rPr>
        <w:t>The Director of the Department of Human Development, Education, and Employment, Mr. Jesús Schucry Giacoman, presented a table with the estimated expenditure for the year 2022 and the projections through to 2026 for the OAS Scholarship and Training Program, based on resolution AG/RES. 2971(LI-O/21), in which it was resolved to recognize said resolution [(CIDI/RES.337 (LXXXVIII-O/19)] and to authorize the General Secretariat to use up to US$1,740,000 from the Regular Fund for OAS Scholarship and Training Programs in 2021 to finance the activities of the following programs: Partnerships for Education and Training Program (PAEC), Professional Development Scholarship Program (PBDP), and the OAS Academic Studies Program.</w:t>
      </w:r>
    </w:p>
    <w:p w14:paraId="46A287F8" w14:textId="77777777" w:rsidR="00D67719" w:rsidRPr="002369DC" w:rsidRDefault="00D67719" w:rsidP="00AC7D7E">
      <w:pPr>
        <w:jc w:val="both"/>
        <w:rPr>
          <w:sz w:val="22"/>
          <w:szCs w:val="22"/>
        </w:rPr>
      </w:pPr>
    </w:p>
    <w:p w14:paraId="43311FDD" w14:textId="5DFE7EF2" w:rsidR="00F93A70" w:rsidRPr="002369DC" w:rsidRDefault="00666289" w:rsidP="002369DC">
      <w:pPr>
        <w:ind w:firstLine="720"/>
        <w:jc w:val="both"/>
        <w:rPr>
          <w:sz w:val="22"/>
          <w:szCs w:val="22"/>
        </w:rPr>
      </w:pPr>
      <w:r w:rsidRPr="002369DC">
        <w:rPr>
          <w:sz w:val="22"/>
          <w:szCs w:val="22"/>
        </w:rPr>
        <w:t>Following this presentation, the delegation of Brazil pointed out the need to make an adjustment to the English version of the document. Having addressed and settled the queries on this matter, the Chair thanked the Secretariat for the presentation and noted that the Secretariat would make an adjustment to the English version of the table presented. The Management Board took the following decision:</w:t>
      </w:r>
    </w:p>
    <w:p w14:paraId="266CCD3C" w14:textId="77777777" w:rsidR="002A3681" w:rsidRPr="002369DC" w:rsidRDefault="002A3681" w:rsidP="00AC7D7E">
      <w:pPr>
        <w:jc w:val="both"/>
        <w:rPr>
          <w:sz w:val="22"/>
          <w:szCs w:val="22"/>
        </w:rPr>
      </w:pPr>
    </w:p>
    <w:p w14:paraId="1459E0E8" w14:textId="1DDD6CEC" w:rsidR="00D67719" w:rsidRPr="002369DC" w:rsidRDefault="00B6531A" w:rsidP="002369DC">
      <w:pPr>
        <w:suppressAutoHyphens/>
        <w:ind w:left="2520" w:right="821" w:hanging="1800"/>
        <w:jc w:val="both"/>
        <w:rPr>
          <w:sz w:val="22"/>
          <w:szCs w:val="22"/>
        </w:rPr>
      </w:pPr>
      <w:r w:rsidRPr="002369DC">
        <w:rPr>
          <w:sz w:val="22"/>
          <w:szCs w:val="22"/>
        </w:rPr>
        <w:t>Decision No. 2:</w:t>
      </w:r>
      <w:r w:rsidRPr="002369DC">
        <w:rPr>
          <w:sz w:val="22"/>
          <w:szCs w:val="22"/>
        </w:rPr>
        <w:tab/>
        <w:t xml:space="preserve">Approve the disbursement of the funds allocated to the OAS Scholarship and Training Programs in the 2021 Program Budget, document (IACD/JD/inf.81/22 rev. 2) - </w:t>
      </w:r>
      <w:hyperlink r:id="rId18" w:history="1">
        <w:r w:rsidRPr="002369DC">
          <w:rPr>
            <w:color w:val="0563C1"/>
            <w:sz w:val="22"/>
            <w:szCs w:val="22"/>
            <w:u w:val="single"/>
          </w:rPr>
          <w:t>English</w:t>
        </w:r>
      </w:hyperlink>
      <w:r w:rsidRPr="002369DC">
        <w:rPr>
          <w:color w:val="1F497D"/>
          <w:sz w:val="22"/>
          <w:szCs w:val="22"/>
        </w:rPr>
        <w:t xml:space="preserve"> - </w:t>
      </w:r>
      <w:hyperlink r:id="rId19" w:history="1">
        <w:r w:rsidRPr="002369DC">
          <w:rPr>
            <w:color w:val="0563C1"/>
            <w:sz w:val="22"/>
            <w:szCs w:val="22"/>
            <w:u w:val="single"/>
          </w:rPr>
          <w:t>Español</w:t>
        </w:r>
      </w:hyperlink>
      <w:r w:rsidRPr="002369DC">
        <w:rPr>
          <w:sz w:val="22"/>
          <w:szCs w:val="22"/>
        </w:rPr>
        <w:t>, in accordance with resolution AG/RES. 2971(LI-O/21)</w:t>
      </w:r>
      <w:hyperlink r:id="rId20" w:history="1">
        <w:r w:rsidRPr="002369DC">
          <w:rPr>
            <w:color w:val="0000FF"/>
            <w:sz w:val="22"/>
            <w:szCs w:val="22"/>
          </w:rPr>
          <w:t xml:space="preserve"> </w:t>
        </w:r>
        <w:r w:rsidR="002C2D82">
          <w:rPr>
            <w:color w:val="0000FF"/>
            <w:sz w:val="22"/>
            <w:szCs w:val="22"/>
            <w:u w:val="single"/>
          </w:rPr>
          <w:t>Español</w:t>
        </w:r>
      </w:hyperlink>
      <w:r w:rsidRPr="002369DC">
        <w:rPr>
          <w:color w:val="0000FF"/>
          <w:sz w:val="22"/>
          <w:szCs w:val="22"/>
        </w:rPr>
        <w:t xml:space="preserve"> -  </w:t>
      </w:r>
      <w:hyperlink r:id="rId21" w:history="1">
        <w:r w:rsidRPr="002369DC">
          <w:rPr>
            <w:color w:val="0000FF"/>
            <w:sz w:val="22"/>
            <w:szCs w:val="22"/>
            <w:u w:val="single"/>
          </w:rPr>
          <w:t>English</w:t>
        </w:r>
      </w:hyperlink>
    </w:p>
    <w:p w14:paraId="705B32FC" w14:textId="626B245F" w:rsidR="00874669" w:rsidRDefault="00874669" w:rsidP="002C2D82">
      <w:pPr>
        <w:suppressAutoHyphens/>
        <w:ind w:right="821"/>
        <w:jc w:val="both"/>
        <w:rPr>
          <w:sz w:val="22"/>
          <w:szCs w:val="22"/>
          <w:lang w:eastAsia="en-US"/>
        </w:rPr>
      </w:pPr>
    </w:p>
    <w:p w14:paraId="435F3CDC" w14:textId="77777777" w:rsidR="002C2D82" w:rsidRPr="002369DC" w:rsidRDefault="002C2D82" w:rsidP="002C2D82">
      <w:pPr>
        <w:suppressAutoHyphens/>
        <w:ind w:right="821"/>
        <w:jc w:val="both"/>
        <w:rPr>
          <w:sz w:val="22"/>
          <w:szCs w:val="22"/>
          <w:lang w:eastAsia="en-US"/>
        </w:rPr>
      </w:pPr>
    </w:p>
    <w:p w14:paraId="028A3686" w14:textId="69778109" w:rsidR="000C2927" w:rsidRPr="002369DC" w:rsidRDefault="000C2927" w:rsidP="002369DC">
      <w:pPr>
        <w:numPr>
          <w:ilvl w:val="0"/>
          <w:numId w:val="8"/>
        </w:numPr>
        <w:tabs>
          <w:tab w:val="clear" w:pos="1440"/>
        </w:tabs>
        <w:ind w:left="720"/>
        <w:jc w:val="both"/>
        <w:rPr>
          <w:sz w:val="22"/>
          <w:szCs w:val="22"/>
        </w:rPr>
      </w:pPr>
      <w:r w:rsidRPr="002369DC">
        <w:rPr>
          <w:sz w:val="22"/>
          <w:szCs w:val="22"/>
        </w:rPr>
        <w:t>Development Cooperation Fund (DCF):</w:t>
      </w:r>
    </w:p>
    <w:p w14:paraId="289E35B9" w14:textId="77777777" w:rsidR="000C2927" w:rsidRPr="002369DC" w:rsidRDefault="000C2927" w:rsidP="002369DC">
      <w:pPr>
        <w:jc w:val="both"/>
        <w:rPr>
          <w:sz w:val="22"/>
          <w:szCs w:val="22"/>
          <w:lang w:val="es-CO" w:eastAsia="en-US"/>
        </w:rPr>
      </w:pPr>
    </w:p>
    <w:p w14:paraId="0B5A6051" w14:textId="77777777" w:rsidR="000C2927" w:rsidRPr="002369DC" w:rsidRDefault="000C2927" w:rsidP="002C2D82">
      <w:pPr>
        <w:numPr>
          <w:ilvl w:val="0"/>
          <w:numId w:val="39"/>
        </w:numPr>
        <w:ind w:hanging="720"/>
        <w:jc w:val="both"/>
        <w:rPr>
          <w:sz w:val="22"/>
          <w:szCs w:val="22"/>
        </w:rPr>
      </w:pPr>
      <w:r w:rsidRPr="002369DC">
        <w:rPr>
          <w:sz w:val="22"/>
          <w:szCs w:val="22"/>
        </w:rPr>
        <w:t>Report on the status of voluntary contributions to the DCF</w:t>
      </w:r>
    </w:p>
    <w:p w14:paraId="0AEB6104" w14:textId="77777777" w:rsidR="000C2927" w:rsidRPr="002369DC" w:rsidRDefault="000C2927" w:rsidP="002C2D82">
      <w:pPr>
        <w:rPr>
          <w:rFonts w:eastAsia="Calibri"/>
          <w:sz w:val="22"/>
          <w:szCs w:val="22"/>
          <w:lang w:eastAsia="en-US"/>
        </w:rPr>
      </w:pPr>
    </w:p>
    <w:p w14:paraId="43EA26E3" w14:textId="1CA703E3" w:rsidR="000C2927" w:rsidRPr="002C2D82" w:rsidRDefault="000C2927" w:rsidP="002C2D82">
      <w:pPr>
        <w:numPr>
          <w:ilvl w:val="0"/>
          <w:numId w:val="39"/>
        </w:numPr>
        <w:ind w:hanging="720"/>
        <w:jc w:val="both"/>
        <w:rPr>
          <w:sz w:val="22"/>
          <w:szCs w:val="22"/>
        </w:rPr>
      </w:pPr>
      <w:r w:rsidRPr="002C2D82">
        <w:rPr>
          <w:sz w:val="22"/>
          <w:szCs w:val="22"/>
        </w:rPr>
        <w:t>2021-2024 Programming Cycle: Report on the current state of implementation</w:t>
      </w:r>
      <w:r w:rsidR="002C2D82" w:rsidRPr="002C2D82">
        <w:rPr>
          <w:sz w:val="22"/>
          <w:szCs w:val="22"/>
        </w:rPr>
        <w:t xml:space="preserve"> </w:t>
      </w:r>
      <w:r w:rsidRPr="002C2D82">
        <w:rPr>
          <w:sz w:val="22"/>
          <w:szCs w:val="22"/>
        </w:rPr>
        <w:t xml:space="preserve">of the programs </w:t>
      </w:r>
    </w:p>
    <w:p w14:paraId="0787B38B" w14:textId="7BFF9197" w:rsidR="000C2927" w:rsidRPr="002369DC" w:rsidRDefault="000C2927" w:rsidP="002C2D82">
      <w:pPr>
        <w:jc w:val="both"/>
        <w:rPr>
          <w:sz w:val="22"/>
          <w:szCs w:val="22"/>
          <w:lang w:eastAsia="en-US"/>
        </w:rPr>
      </w:pPr>
    </w:p>
    <w:p w14:paraId="5C1DE195" w14:textId="5FFA2761" w:rsidR="00082CE5" w:rsidRPr="002369DC" w:rsidRDefault="00A126EA" w:rsidP="002369DC">
      <w:pPr>
        <w:ind w:firstLine="720"/>
        <w:jc w:val="both"/>
        <w:rPr>
          <w:sz w:val="22"/>
          <w:szCs w:val="22"/>
        </w:rPr>
      </w:pPr>
      <w:r w:rsidRPr="002369DC">
        <w:rPr>
          <w:sz w:val="22"/>
          <w:szCs w:val="22"/>
        </w:rPr>
        <w:t>Under this agenda item, the Chair reminded delegations that prior to the meeting the Secretariat had distributed a report on the status of voluntary contributions to the DCF (Document IACD/JD/doc</w:t>
      </w:r>
      <w:r w:rsidR="002C2D82">
        <w:rPr>
          <w:sz w:val="22"/>
          <w:szCs w:val="22"/>
        </w:rPr>
        <w:t>.</w:t>
      </w:r>
      <w:r w:rsidRPr="002369DC">
        <w:rPr>
          <w:sz w:val="22"/>
          <w:szCs w:val="22"/>
        </w:rPr>
        <w:t xml:space="preserve">199/22) </w:t>
      </w:r>
      <w:hyperlink r:id="rId22" w:history="1">
        <w:r w:rsidRPr="002369DC">
          <w:rPr>
            <w:color w:val="0563C1"/>
            <w:sz w:val="22"/>
            <w:szCs w:val="22"/>
            <w:u w:val="single"/>
          </w:rPr>
          <w:t>English</w:t>
        </w:r>
      </w:hyperlink>
      <w:r w:rsidRPr="002369DC">
        <w:rPr>
          <w:sz w:val="22"/>
          <w:szCs w:val="22"/>
        </w:rPr>
        <w:t xml:space="preserve"> </w:t>
      </w:r>
      <w:r w:rsidRPr="002369DC">
        <w:rPr>
          <w:color w:val="666666"/>
          <w:sz w:val="22"/>
          <w:szCs w:val="22"/>
        </w:rPr>
        <w:t>|</w:t>
      </w:r>
      <w:r w:rsidRPr="002369DC">
        <w:rPr>
          <w:sz w:val="22"/>
          <w:szCs w:val="22"/>
        </w:rPr>
        <w:t xml:space="preserve"> </w:t>
      </w:r>
      <w:hyperlink r:id="rId23" w:history="1">
        <w:r w:rsidRPr="002369DC">
          <w:rPr>
            <w:color w:val="0563C1"/>
            <w:sz w:val="22"/>
            <w:szCs w:val="22"/>
            <w:u w:val="single"/>
          </w:rPr>
          <w:t>Español</w:t>
        </w:r>
      </w:hyperlink>
      <w:r w:rsidRPr="002369DC">
        <w:rPr>
          <w:sz w:val="22"/>
          <w:szCs w:val="22"/>
        </w:rPr>
        <w:t>); as well as the report on the status of implementation of the programs for the 2021-2024 Programming Cycle (Document IACD/JD/</w:t>
      </w:r>
      <w:r w:rsidR="002C2D82" w:rsidRPr="002369DC">
        <w:rPr>
          <w:sz w:val="22"/>
          <w:szCs w:val="22"/>
        </w:rPr>
        <w:t>INF</w:t>
      </w:r>
      <w:r w:rsidRPr="002369DC">
        <w:rPr>
          <w:sz w:val="22"/>
          <w:szCs w:val="22"/>
        </w:rPr>
        <w:t>.82/22)</w:t>
      </w:r>
      <w:r w:rsidRPr="002369DC">
        <w:rPr>
          <w:color w:val="1F497D"/>
          <w:sz w:val="22"/>
          <w:szCs w:val="22"/>
        </w:rPr>
        <w:t xml:space="preserve"> - </w:t>
      </w:r>
      <w:hyperlink r:id="rId24" w:history="1">
        <w:r w:rsidRPr="002369DC">
          <w:rPr>
            <w:color w:val="0000FF"/>
            <w:sz w:val="22"/>
            <w:szCs w:val="22"/>
            <w:u w:val="single"/>
          </w:rPr>
          <w:t>English</w:t>
        </w:r>
      </w:hyperlink>
      <w:r w:rsidRPr="002369DC">
        <w:rPr>
          <w:color w:val="1F497D"/>
          <w:sz w:val="22"/>
          <w:szCs w:val="22"/>
        </w:rPr>
        <w:t xml:space="preserve"> </w:t>
      </w:r>
      <w:r w:rsidRPr="002369DC">
        <w:rPr>
          <w:color w:val="0000FF"/>
          <w:sz w:val="22"/>
          <w:szCs w:val="22"/>
        </w:rPr>
        <w:t>-</w:t>
      </w:r>
      <w:r w:rsidR="002C2D82">
        <w:rPr>
          <w:color w:val="0000FF"/>
          <w:sz w:val="22"/>
          <w:szCs w:val="22"/>
        </w:rPr>
        <w:t xml:space="preserve"> </w:t>
      </w:r>
      <w:hyperlink r:id="rId25" w:history="1">
        <w:r w:rsidRPr="002369DC">
          <w:rPr>
            <w:color w:val="0000FF"/>
            <w:sz w:val="22"/>
            <w:szCs w:val="22"/>
            <w:u w:val="single"/>
          </w:rPr>
          <w:t>Español</w:t>
        </w:r>
      </w:hyperlink>
      <w:r w:rsidRPr="002369DC">
        <w:rPr>
          <w:sz w:val="22"/>
          <w:szCs w:val="22"/>
        </w:rPr>
        <w:t>) and asked those present if they had any questions regarding those documents.</w:t>
      </w:r>
    </w:p>
    <w:p w14:paraId="73F19E77" w14:textId="77777777" w:rsidR="00082CE5" w:rsidRPr="002369DC" w:rsidRDefault="00082CE5" w:rsidP="002369DC">
      <w:pPr>
        <w:jc w:val="both"/>
        <w:rPr>
          <w:sz w:val="22"/>
          <w:szCs w:val="22"/>
          <w:lang w:eastAsia="en-US"/>
        </w:rPr>
      </w:pPr>
    </w:p>
    <w:p w14:paraId="3A00A9B7" w14:textId="52619E36" w:rsidR="00840AB8" w:rsidRPr="002369DC" w:rsidRDefault="00D540E0" w:rsidP="002369DC">
      <w:pPr>
        <w:jc w:val="both"/>
        <w:rPr>
          <w:sz w:val="22"/>
          <w:szCs w:val="22"/>
        </w:rPr>
      </w:pPr>
      <w:r w:rsidRPr="002369DC">
        <w:rPr>
          <w:sz w:val="22"/>
          <w:szCs w:val="22"/>
        </w:rPr>
        <w:tab/>
        <w:t>The Executive Secretary took the opportunity to urge delegations that have not yet done so to contribute to the fund and take advantage of the benefits they could obtain as a participating country.</w:t>
      </w:r>
    </w:p>
    <w:p w14:paraId="05FF4FF8" w14:textId="77777777" w:rsidR="009061F1" w:rsidRPr="002369DC" w:rsidRDefault="009061F1" w:rsidP="002369DC">
      <w:pPr>
        <w:jc w:val="both"/>
        <w:rPr>
          <w:sz w:val="22"/>
          <w:szCs w:val="22"/>
          <w:lang w:eastAsia="en-US"/>
        </w:rPr>
      </w:pPr>
    </w:p>
    <w:p w14:paraId="05585B85" w14:textId="77777777" w:rsidR="00D16177" w:rsidRPr="002369DC" w:rsidRDefault="00840AB8" w:rsidP="002369DC">
      <w:pPr>
        <w:jc w:val="both"/>
        <w:rPr>
          <w:sz w:val="22"/>
          <w:szCs w:val="22"/>
        </w:rPr>
      </w:pPr>
      <w:r w:rsidRPr="002369DC">
        <w:rPr>
          <w:sz w:val="22"/>
          <w:szCs w:val="22"/>
        </w:rPr>
        <w:tab/>
        <w:t xml:space="preserve">In addition, the delegation of Argentina reported that its country's payment for the 2021 and 2022 contributions to the Fund was underway and the delegation of Uruguay also indicated that its country made a payment for the year 2021, which was not reflected in the table.  In this regard, the Secretary stated that the corresponding verifications would be carried out in order to circulate an updated report on the status of voluntary contributions to the DCF. </w:t>
      </w:r>
    </w:p>
    <w:p w14:paraId="5F596152" w14:textId="20BA7EDB" w:rsidR="00840AB8" w:rsidRPr="002369DC" w:rsidRDefault="000F4FA7" w:rsidP="002369DC">
      <w:pPr>
        <w:ind w:left="720" w:firstLine="60"/>
        <w:jc w:val="both"/>
        <w:rPr>
          <w:sz w:val="22"/>
          <w:szCs w:val="22"/>
        </w:rPr>
      </w:pPr>
      <w:r w:rsidRPr="002369DC">
        <w:rPr>
          <w:sz w:val="22"/>
          <w:szCs w:val="22"/>
        </w:rPr>
        <w:lastRenderedPageBreak/>
        <w:t>Subsequently, the Secretariat circulated an updated statement of voluntary contributions (document IACD/JD/doc</w:t>
      </w:r>
      <w:r w:rsidR="002C2D82">
        <w:rPr>
          <w:sz w:val="22"/>
          <w:szCs w:val="22"/>
        </w:rPr>
        <w:t>.</w:t>
      </w:r>
      <w:r w:rsidRPr="002369DC">
        <w:rPr>
          <w:sz w:val="22"/>
          <w:szCs w:val="22"/>
        </w:rPr>
        <w:t xml:space="preserve">199/22 rev.1 - </w:t>
      </w:r>
      <w:hyperlink r:id="rId26" w:history="1">
        <w:r w:rsidRPr="002369DC">
          <w:rPr>
            <w:color w:val="0563C1"/>
            <w:sz w:val="22"/>
            <w:szCs w:val="22"/>
            <w:u w:val="single"/>
          </w:rPr>
          <w:t>English</w:t>
        </w:r>
      </w:hyperlink>
      <w:r w:rsidRPr="002369DC">
        <w:rPr>
          <w:sz w:val="22"/>
          <w:szCs w:val="22"/>
        </w:rPr>
        <w:t xml:space="preserve"> </w:t>
      </w:r>
      <w:r w:rsidRPr="002369DC">
        <w:rPr>
          <w:color w:val="666666"/>
          <w:sz w:val="22"/>
          <w:szCs w:val="22"/>
        </w:rPr>
        <w:t>|</w:t>
      </w:r>
      <w:r w:rsidRPr="002369DC">
        <w:rPr>
          <w:sz w:val="22"/>
          <w:szCs w:val="22"/>
        </w:rPr>
        <w:t xml:space="preserve"> </w:t>
      </w:r>
      <w:hyperlink r:id="rId27" w:history="1">
        <w:r w:rsidRPr="002369DC">
          <w:rPr>
            <w:color w:val="0563C1"/>
            <w:sz w:val="22"/>
            <w:szCs w:val="22"/>
            <w:u w:val="single"/>
          </w:rPr>
          <w:t>Español</w:t>
        </w:r>
      </w:hyperlink>
      <w:r w:rsidRPr="002369DC">
        <w:rPr>
          <w:sz w:val="22"/>
          <w:szCs w:val="22"/>
        </w:rPr>
        <w:t>)</w:t>
      </w:r>
    </w:p>
    <w:p w14:paraId="123FED5F" w14:textId="39820E4F" w:rsidR="00D540E0" w:rsidRPr="002369DC" w:rsidRDefault="00D540E0" w:rsidP="002369DC">
      <w:pPr>
        <w:jc w:val="both"/>
        <w:rPr>
          <w:sz w:val="22"/>
          <w:szCs w:val="22"/>
          <w:lang w:eastAsia="en-US"/>
        </w:rPr>
      </w:pPr>
    </w:p>
    <w:p w14:paraId="52087F2E" w14:textId="0758E34F" w:rsidR="007C4879" w:rsidRPr="002369DC" w:rsidRDefault="00CE5F64" w:rsidP="002369DC">
      <w:pPr>
        <w:ind w:firstLine="720"/>
        <w:jc w:val="both"/>
        <w:rPr>
          <w:noProof/>
          <w:sz w:val="22"/>
          <w:szCs w:val="22"/>
        </w:rPr>
      </w:pPr>
      <w:r w:rsidRPr="002369DC">
        <w:rPr>
          <w:sz w:val="22"/>
          <w:szCs w:val="22"/>
        </w:rPr>
        <w:t>Following completion of the discussions on the last item on the agenda and attention to other matters, the Chair thanked the participants and declared the session closed.</w:t>
      </w:r>
    </w:p>
    <w:p w14:paraId="2B03E932" w14:textId="77777777" w:rsidR="00F94AFB" w:rsidRPr="002369DC" w:rsidRDefault="00F94AFB" w:rsidP="002C2D82">
      <w:pPr>
        <w:jc w:val="both"/>
        <w:rPr>
          <w:noProof/>
          <w:sz w:val="22"/>
          <w:szCs w:val="22"/>
        </w:rPr>
      </w:pPr>
    </w:p>
    <w:p w14:paraId="0092297E" w14:textId="6BB844DF" w:rsidR="002351DE" w:rsidRPr="002369DC" w:rsidRDefault="002351DE" w:rsidP="002C2D82">
      <w:pPr>
        <w:jc w:val="both"/>
        <w:rPr>
          <w:sz w:val="22"/>
          <w:szCs w:val="22"/>
        </w:rPr>
      </w:pPr>
    </w:p>
    <w:p w14:paraId="17370B49" w14:textId="77777777" w:rsidR="00A54B3D" w:rsidRPr="002369DC" w:rsidRDefault="00A54B3D" w:rsidP="002C2D82">
      <w:pPr>
        <w:jc w:val="both"/>
        <w:rPr>
          <w:sz w:val="22"/>
          <w:szCs w:val="22"/>
        </w:rPr>
      </w:pPr>
    </w:p>
    <w:p w14:paraId="797A811E" w14:textId="77777777" w:rsidR="00A54B3D" w:rsidRPr="002369DC" w:rsidRDefault="00A54B3D" w:rsidP="002C2D82">
      <w:pPr>
        <w:jc w:val="both"/>
        <w:rPr>
          <w:sz w:val="22"/>
          <w:szCs w:val="22"/>
        </w:rPr>
      </w:pPr>
    </w:p>
    <w:tbl>
      <w:tblPr>
        <w:tblW w:w="9450" w:type="dxa"/>
        <w:tblLook w:val="04A0" w:firstRow="1" w:lastRow="0" w:firstColumn="1" w:lastColumn="0" w:noHBand="0" w:noVBand="1"/>
      </w:tblPr>
      <w:tblGrid>
        <w:gridCol w:w="4680"/>
        <w:gridCol w:w="4770"/>
      </w:tblGrid>
      <w:tr w:rsidR="00686A3B" w:rsidRPr="002369DC" w14:paraId="53011D2F" w14:textId="77777777" w:rsidTr="002C2D82">
        <w:tc>
          <w:tcPr>
            <w:tcW w:w="4680" w:type="dxa"/>
            <w:shd w:val="clear" w:color="auto" w:fill="auto"/>
          </w:tcPr>
          <w:p w14:paraId="7789028C" w14:textId="1423A16D" w:rsidR="00686A3B" w:rsidRPr="002369DC" w:rsidRDefault="002F639D" w:rsidP="002C2D82">
            <w:pPr>
              <w:pStyle w:val="Header"/>
              <w:tabs>
                <w:tab w:val="clear" w:pos="4680"/>
                <w:tab w:val="clear" w:pos="9360"/>
              </w:tabs>
              <w:suppressAutoHyphens/>
              <w:jc w:val="center"/>
              <w:rPr>
                <w:sz w:val="22"/>
                <w:szCs w:val="22"/>
              </w:rPr>
            </w:pPr>
            <w:r w:rsidRPr="002369DC">
              <w:rPr>
                <w:sz w:val="22"/>
                <w:szCs w:val="22"/>
              </w:rPr>
              <w:t xml:space="preserve">Karla Majano de Palma </w:t>
            </w:r>
          </w:p>
          <w:p w14:paraId="05677698" w14:textId="2DF1F8E9" w:rsidR="0046007E" w:rsidRPr="002369DC" w:rsidRDefault="002F639D" w:rsidP="002C2D82">
            <w:pPr>
              <w:pStyle w:val="Header"/>
              <w:tabs>
                <w:tab w:val="clear" w:pos="4680"/>
                <w:tab w:val="clear" w:pos="9360"/>
              </w:tabs>
              <w:suppressAutoHyphens/>
              <w:jc w:val="center"/>
              <w:rPr>
                <w:sz w:val="22"/>
                <w:szCs w:val="22"/>
              </w:rPr>
            </w:pPr>
            <w:r w:rsidRPr="002369DC">
              <w:rPr>
                <w:sz w:val="22"/>
                <w:szCs w:val="22"/>
              </w:rPr>
              <w:t xml:space="preserve">Director General of the El Salvador Agency </w:t>
            </w:r>
            <w:r w:rsidR="002C2D82">
              <w:rPr>
                <w:sz w:val="22"/>
                <w:szCs w:val="22"/>
              </w:rPr>
              <w:br/>
            </w:r>
            <w:r w:rsidR="002C2D82" w:rsidRPr="002369DC">
              <w:rPr>
                <w:sz w:val="22"/>
                <w:szCs w:val="22"/>
              </w:rPr>
              <w:t>for</w:t>
            </w:r>
            <w:r w:rsidR="002C2D82" w:rsidRPr="002369DC">
              <w:rPr>
                <w:sz w:val="22"/>
                <w:szCs w:val="22"/>
              </w:rPr>
              <w:t xml:space="preserve"> </w:t>
            </w:r>
            <w:r w:rsidRPr="002369DC">
              <w:rPr>
                <w:sz w:val="22"/>
                <w:szCs w:val="22"/>
              </w:rPr>
              <w:t>International Cooperation (ESCO)</w:t>
            </w:r>
          </w:p>
        </w:tc>
        <w:tc>
          <w:tcPr>
            <w:tcW w:w="4770" w:type="dxa"/>
            <w:shd w:val="clear" w:color="auto" w:fill="auto"/>
          </w:tcPr>
          <w:p w14:paraId="6D3D55B2" w14:textId="77777777" w:rsidR="00686A3B" w:rsidRPr="002369DC" w:rsidRDefault="00686A3B" w:rsidP="002C2D82">
            <w:pPr>
              <w:pStyle w:val="Header"/>
              <w:tabs>
                <w:tab w:val="clear" w:pos="4680"/>
                <w:tab w:val="clear" w:pos="9360"/>
              </w:tabs>
              <w:suppressAutoHyphens/>
              <w:jc w:val="center"/>
              <w:rPr>
                <w:snapToGrid w:val="0"/>
                <w:sz w:val="22"/>
                <w:szCs w:val="22"/>
              </w:rPr>
            </w:pPr>
            <w:r w:rsidRPr="002369DC">
              <w:rPr>
                <w:sz w:val="22"/>
                <w:szCs w:val="22"/>
              </w:rPr>
              <w:t>Kim Osborne</w:t>
            </w:r>
          </w:p>
          <w:p w14:paraId="650D8701" w14:textId="77777777" w:rsidR="00686A3B" w:rsidRPr="002369DC" w:rsidRDefault="00686A3B" w:rsidP="002C2D82">
            <w:pPr>
              <w:pStyle w:val="Header"/>
              <w:tabs>
                <w:tab w:val="clear" w:pos="4680"/>
                <w:tab w:val="clear" w:pos="9360"/>
              </w:tabs>
              <w:suppressAutoHyphens/>
              <w:jc w:val="center"/>
              <w:rPr>
                <w:sz w:val="22"/>
                <w:szCs w:val="22"/>
              </w:rPr>
            </w:pPr>
            <w:r w:rsidRPr="002369DC">
              <w:rPr>
                <w:sz w:val="22"/>
                <w:szCs w:val="22"/>
              </w:rPr>
              <w:t>Executive Secretariat for Integral Development</w:t>
            </w:r>
          </w:p>
        </w:tc>
      </w:tr>
      <w:tr w:rsidR="00451DEA" w:rsidRPr="002369DC" w14:paraId="007C3132" w14:textId="77777777" w:rsidTr="002C2D82">
        <w:tc>
          <w:tcPr>
            <w:tcW w:w="4680" w:type="dxa"/>
            <w:shd w:val="clear" w:color="auto" w:fill="auto"/>
          </w:tcPr>
          <w:p w14:paraId="6155282D" w14:textId="77777777" w:rsidR="00451DEA" w:rsidRPr="002369DC" w:rsidRDefault="00451DEA" w:rsidP="002C2D82">
            <w:pPr>
              <w:pStyle w:val="Header"/>
              <w:tabs>
                <w:tab w:val="clear" w:pos="4680"/>
                <w:tab w:val="clear" w:pos="9360"/>
              </w:tabs>
              <w:suppressAutoHyphens/>
              <w:jc w:val="center"/>
              <w:rPr>
                <w:sz w:val="22"/>
                <w:szCs w:val="22"/>
                <w:lang w:val="es-CO"/>
              </w:rPr>
            </w:pPr>
          </w:p>
        </w:tc>
        <w:tc>
          <w:tcPr>
            <w:tcW w:w="4770" w:type="dxa"/>
            <w:shd w:val="clear" w:color="auto" w:fill="auto"/>
          </w:tcPr>
          <w:p w14:paraId="1AF33D1D" w14:textId="77777777" w:rsidR="00451DEA" w:rsidRPr="002369DC" w:rsidRDefault="00451DEA" w:rsidP="002C2D82">
            <w:pPr>
              <w:pStyle w:val="Header"/>
              <w:tabs>
                <w:tab w:val="clear" w:pos="4680"/>
                <w:tab w:val="clear" w:pos="9360"/>
              </w:tabs>
              <w:suppressAutoHyphens/>
              <w:jc w:val="center"/>
              <w:rPr>
                <w:sz w:val="22"/>
                <w:szCs w:val="22"/>
                <w:lang w:val="es-CO"/>
              </w:rPr>
            </w:pPr>
          </w:p>
        </w:tc>
      </w:tr>
      <w:tr w:rsidR="00451DEA" w:rsidRPr="002369DC" w14:paraId="7B05D77A" w14:textId="77777777" w:rsidTr="002C2D82">
        <w:tc>
          <w:tcPr>
            <w:tcW w:w="4680" w:type="dxa"/>
            <w:shd w:val="clear" w:color="auto" w:fill="auto"/>
          </w:tcPr>
          <w:p w14:paraId="7D42FF19" w14:textId="77777777" w:rsidR="00451DEA" w:rsidRPr="002369DC" w:rsidRDefault="00451DEA" w:rsidP="002C2D82">
            <w:pPr>
              <w:pStyle w:val="Header"/>
              <w:tabs>
                <w:tab w:val="clear" w:pos="4680"/>
                <w:tab w:val="clear" w:pos="9360"/>
              </w:tabs>
              <w:suppressAutoHyphens/>
              <w:jc w:val="center"/>
              <w:rPr>
                <w:sz w:val="22"/>
                <w:szCs w:val="22"/>
                <w:lang w:val="es-CO"/>
              </w:rPr>
            </w:pPr>
          </w:p>
        </w:tc>
        <w:tc>
          <w:tcPr>
            <w:tcW w:w="4770" w:type="dxa"/>
            <w:shd w:val="clear" w:color="auto" w:fill="auto"/>
          </w:tcPr>
          <w:p w14:paraId="0E41527A" w14:textId="77777777" w:rsidR="00451DEA" w:rsidRPr="002369DC" w:rsidRDefault="00451DEA" w:rsidP="002C2D82">
            <w:pPr>
              <w:pStyle w:val="Header"/>
              <w:tabs>
                <w:tab w:val="clear" w:pos="4680"/>
                <w:tab w:val="clear" w:pos="9360"/>
              </w:tabs>
              <w:suppressAutoHyphens/>
              <w:jc w:val="center"/>
              <w:rPr>
                <w:sz w:val="22"/>
                <w:szCs w:val="22"/>
                <w:lang w:val="es-CO"/>
              </w:rPr>
            </w:pPr>
          </w:p>
        </w:tc>
      </w:tr>
      <w:tr w:rsidR="00681799" w:rsidRPr="002369DC" w14:paraId="6D3A4EBB" w14:textId="77777777" w:rsidTr="002C2D82">
        <w:tc>
          <w:tcPr>
            <w:tcW w:w="4680" w:type="dxa"/>
            <w:shd w:val="clear" w:color="auto" w:fill="auto"/>
          </w:tcPr>
          <w:p w14:paraId="3BE0AF06" w14:textId="77777777" w:rsidR="00681799" w:rsidRPr="002369DC" w:rsidRDefault="00681799" w:rsidP="002C2D82">
            <w:pPr>
              <w:pStyle w:val="Header"/>
              <w:tabs>
                <w:tab w:val="clear" w:pos="4680"/>
                <w:tab w:val="clear" w:pos="9360"/>
              </w:tabs>
              <w:suppressAutoHyphens/>
              <w:jc w:val="center"/>
              <w:rPr>
                <w:sz w:val="22"/>
                <w:szCs w:val="22"/>
                <w:lang w:val="es-CO"/>
              </w:rPr>
            </w:pPr>
          </w:p>
        </w:tc>
        <w:tc>
          <w:tcPr>
            <w:tcW w:w="4770" w:type="dxa"/>
            <w:shd w:val="clear" w:color="auto" w:fill="auto"/>
          </w:tcPr>
          <w:p w14:paraId="35A74622" w14:textId="77777777" w:rsidR="00681799" w:rsidRPr="002369DC" w:rsidRDefault="00681799" w:rsidP="002C2D82">
            <w:pPr>
              <w:pStyle w:val="Header"/>
              <w:tabs>
                <w:tab w:val="clear" w:pos="4680"/>
                <w:tab w:val="clear" w:pos="9360"/>
              </w:tabs>
              <w:suppressAutoHyphens/>
              <w:jc w:val="center"/>
              <w:rPr>
                <w:sz w:val="22"/>
                <w:szCs w:val="22"/>
                <w:lang w:val="es-CO"/>
              </w:rPr>
            </w:pPr>
          </w:p>
        </w:tc>
      </w:tr>
    </w:tbl>
    <w:p w14:paraId="7D5CC777" w14:textId="068E57F5" w:rsidR="00740678" w:rsidRPr="002369DC" w:rsidRDefault="00B06E2E" w:rsidP="002C2D82">
      <w:pPr>
        <w:rPr>
          <w:sz w:val="22"/>
          <w:szCs w:val="22"/>
        </w:rPr>
      </w:pPr>
      <w:r w:rsidRPr="002369DC">
        <w:rPr>
          <w:noProof/>
          <w:sz w:val="22"/>
          <w:szCs w:val="22"/>
        </w:rPr>
        <mc:AlternateContent>
          <mc:Choice Requires="wps">
            <w:drawing>
              <wp:anchor distT="0" distB="0" distL="114300" distR="114300" simplePos="0" relativeHeight="251660288" behindDoc="0" locked="1" layoutInCell="1" allowOverlap="1" wp14:anchorId="6BEF1A47" wp14:editId="56F57EF3">
                <wp:simplePos x="0" y="0"/>
                <wp:positionH relativeFrom="margin">
                  <wp:align>left</wp:align>
                </wp:positionH>
                <wp:positionV relativeFrom="margin">
                  <wp:align>bottom</wp:align>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E1A4D74" w14:textId="4CC2EAFA" w:rsidR="00EF24BE" w:rsidRPr="00EF24BE" w:rsidRDefault="00EF24BE">
                            <w:pPr>
                              <w:rPr>
                                <w:sz w:val="18"/>
                              </w:rPr>
                            </w:pPr>
                            <w:r>
                              <w:rPr>
                                <w:sz w:val="18"/>
                              </w:rPr>
                              <w:fldChar w:fldCharType="begin"/>
                            </w:r>
                            <w:r>
                              <w:rPr>
                                <w:sz w:val="18"/>
                              </w:rPr>
                              <w:instrText xml:space="preserve"> FILENAME  \* MERGEFORMAT </w:instrText>
                            </w:r>
                            <w:r>
                              <w:rPr>
                                <w:sz w:val="18"/>
                              </w:rPr>
                              <w:fldChar w:fldCharType="separate"/>
                            </w:r>
                            <w:r w:rsidR="007D542E">
                              <w:rPr>
                                <w:noProof/>
                                <w:sz w:val="18"/>
                              </w:rPr>
                              <w:t>CIDRP03591E0</w:t>
                            </w:r>
                            <w:r w:rsidR="002C2D82">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EF1A47" id="_x0000_t202" coordsize="21600,21600" o:spt="202" path="m,l,21600r21600,l21600,xe">
                <v:stroke joinstyle="miter"/>
                <v:path gradientshapeok="t" o:connecttype="rect"/>
              </v:shapetype>
              <v:shape id="Text Box 1" o:spid="_x0000_s1026" type="#_x0000_t202" style="position:absolute;margin-left:0;margin-top:0;width:266.4pt;height:18pt;z-index:251660288;visibility:visible;mso-wrap-style:square;mso-height-percent:0;mso-wrap-distance-left:9pt;mso-wrap-distance-top:0;mso-wrap-distance-right:9pt;mso-wrap-distance-bottom:0;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" filled="f" stroked="f">
                <v:stroke joinstyle="round"/>
                <v:textbox>
                  <w:txbxContent>
                    <w:p w14:paraId="3E1A4D74" w14:textId="4CC2EAFA" w:rsidR="00EF24BE" w:rsidRPr="00EF24BE" w:rsidRDefault="00EF24BE">
                      <w:pPr>
                        <w:rPr>
                          <w:sz w:val="18"/>
                        </w:rPr>
                      </w:pPr>
                      <w:r>
                        <w:rPr>
                          <w:sz w:val="18"/>
                        </w:rPr>
                        <w:fldChar w:fldCharType="begin"/>
                      </w:r>
                      <w:r>
                        <w:rPr>
                          <w:sz w:val="18"/>
                        </w:rPr>
                        <w:instrText xml:space="preserve"> FILENAME  \* MERGEFORMAT </w:instrText>
                      </w:r>
                      <w:r>
                        <w:rPr>
                          <w:sz w:val="18"/>
                        </w:rPr>
                        <w:fldChar w:fldCharType="separate"/>
                      </w:r>
                      <w:r w:rsidR="007D542E">
                        <w:rPr>
                          <w:noProof/>
                          <w:sz w:val="18"/>
                        </w:rPr>
                        <w:t>CIDRP03591E0</w:t>
                      </w:r>
                      <w:r w:rsidR="002C2D82">
                        <w:rPr>
                          <w:noProof/>
                          <w:sz w:val="18"/>
                        </w:rPr>
                        <w:t>4</w:t>
                      </w:r>
                      <w:r>
                        <w:rPr>
                          <w:sz w:val="18"/>
                        </w:rPr>
                        <w:fldChar w:fldCharType="end"/>
                      </w:r>
                    </w:p>
                  </w:txbxContent>
                </v:textbox>
                <w10:wrap anchorx="margin" anchory="margin"/>
                <w10:anchorlock/>
              </v:shape>
            </w:pict>
          </mc:Fallback>
        </mc:AlternateContent>
      </w:r>
    </w:p>
    <w:sectPr w:rsidR="00740678" w:rsidRPr="002369DC" w:rsidSect="005832C5">
      <w:headerReference w:type="default" r:id="rId28"/>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AD6B" w14:textId="77777777" w:rsidR="003B1169" w:rsidRPr="00BD0411" w:rsidRDefault="003B1169" w:rsidP="00686A3B">
      <w:r>
        <w:separator/>
      </w:r>
    </w:p>
  </w:endnote>
  <w:endnote w:type="continuationSeparator" w:id="0">
    <w:p w14:paraId="106B97C0" w14:textId="77777777" w:rsidR="003B1169" w:rsidRPr="00BD0411" w:rsidRDefault="003B1169" w:rsidP="0068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7C21" w14:textId="77777777" w:rsidR="003B1169" w:rsidRPr="00BD0411" w:rsidRDefault="003B1169" w:rsidP="00686A3B">
      <w:r>
        <w:separator/>
      </w:r>
    </w:p>
  </w:footnote>
  <w:footnote w:type="continuationSeparator" w:id="0">
    <w:p w14:paraId="666CB3B3" w14:textId="77777777" w:rsidR="003B1169" w:rsidRPr="00BD0411" w:rsidRDefault="003B1169" w:rsidP="0068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F184" w14:textId="0BE9D247" w:rsidR="00BA4592" w:rsidRPr="002C2D82" w:rsidRDefault="00BA4592">
    <w:pPr>
      <w:pStyle w:val="Header"/>
      <w:jc w:val="center"/>
      <w:rPr>
        <w:sz w:val="22"/>
        <w:szCs w:val="22"/>
      </w:rPr>
    </w:pPr>
    <w:r w:rsidRPr="002C2D82">
      <w:rPr>
        <w:sz w:val="22"/>
        <w:szCs w:val="22"/>
      </w:rPr>
      <w:fldChar w:fldCharType="begin"/>
    </w:r>
    <w:r w:rsidRPr="002C2D82">
      <w:rPr>
        <w:sz w:val="22"/>
        <w:szCs w:val="22"/>
      </w:rPr>
      <w:instrText xml:space="preserve"> PAGE   \* MERGEFORMAT </w:instrText>
    </w:r>
    <w:r w:rsidRPr="002C2D82">
      <w:rPr>
        <w:sz w:val="22"/>
        <w:szCs w:val="22"/>
      </w:rPr>
      <w:fldChar w:fldCharType="separate"/>
    </w:r>
    <w:r w:rsidR="00451DEA" w:rsidRPr="002C2D82">
      <w:rPr>
        <w:sz w:val="22"/>
        <w:szCs w:val="22"/>
      </w:rPr>
      <w:t>- 5 -</w:t>
    </w:r>
    <w:r w:rsidRPr="002C2D82">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D2F"/>
    <w:multiLevelType w:val="hybridMultilevel"/>
    <w:tmpl w:val="4C6C5664"/>
    <w:lvl w:ilvl="0" w:tplc="FFFFFFFF">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 w15:restartNumberingAfterBreak="0">
    <w:nsid w:val="0735265D"/>
    <w:multiLevelType w:val="hybridMultilevel"/>
    <w:tmpl w:val="104E0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180214"/>
    <w:multiLevelType w:val="hybridMultilevel"/>
    <w:tmpl w:val="E326E9FE"/>
    <w:lvl w:ilvl="0" w:tplc="E7C04CCC">
      <w:start w:val="2021"/>
      <w:numFmt w:val="bullet"/>
      <w:lvlText w:val="-"/>
      <w:lvlJc w:val="left"/>
      <w:pPr>
        <w:ind w:left="2520" w:hanging="360"/>
      </w:pPr>
      <w:rPr>
        <w:rFonts w:ascii="Times New Roman" w:eastAsia="Times New Roman" w:hAnsi="Times New Roman"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117A3107"/>
    <w:multiLevelType w:val="multilevel"/>
    <w:tmpl w:val="3F9CD79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75A8E"/>
    <w:multiLevelType w:val="hybridMultilevel"/>
    <w:tmpl w:val="84845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231F08"/>
    <w:multiLevelType w:val="hybridMultilevel"/>
    <w:tmpl w:val="6B3A2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8117C3"/>
    <w:multiLevelType w:val="hybridMultilevel"/>
    <w:tmpl w:val="BECE9FA4"/>
    <w:lvl w:ilvl="0" w:tplc="935A81B4">
      <w:start w:val="1"/>
      <w:numFmt w:val="decimal"/>
      <w:lvlText w:val="%1."/>
      <w:lvlJc w:val="right"/>
      <w:pPr>
        <w:ind w:left="720" w:hanging="360"/>
      </w:pPr>
      <w:rPr>
        <w:strike w:val="0"/>
        <w:dstrike w:val="0"/>
        <w:u w:val="none"/>
        <w:effect w:val="none"/>
      </w:rPr>
    </w:lvl>
    <w:lvl w:ilvl="1" w:tplc="A23E9D18">
      <w:start w:val="1"/>
      <w:numFmt w:val="bullet"/>
      <w:lvlText w:val=""/>
      <w:lvlJc w:val="left"/>
      <w:pPr>
        <w:ind w:left="1440" w:hanging="360"/>
      </w:pPr>
      <w:rPr>
        <w:rFonts w:ascii="Symbol" w:hAnsi="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A3262A"/>
    <w:multiLevelType w:val="multilevel"/>
    <w:tmpl w:val="A11674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1EE02A28"/>
    <w:multiLevelType w:val="multilevel"/>
    <w:tmpl w:val="DEC25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2E6A26"/>
    <w:multiLevelType w:val="hybridMultilevel"/>
    <w:tmpl w:val="CAC69CDE"/>
    <w:lvl w:ilvl="0" w:tplc="FFFFFFFF">
      <w:start w:val="1"/>
      <w:numFmt w:val="lowerLetter"/>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240D45C5"/>
    <w:multiLevelType w:val="multilevel"/>
    <w:tmpl w:val="CEE4B50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24603976"/>
    <w:multiLevelType w:val="hybridMultilevel"/>
    <w:tmpl w:val="DB62F26A"/>
    <w:lvl w:ilvl="0" w:tplc="0409000F">
      <w:start w:val="1"/>
      <w:numFmt w:val="decimal"/>
      <w:lvlText w:val="%1."/>
      <w:lvlJc w:val="left"/>
      <w:pPr>
        <w:tabs>
          <w:tab w:val="num" w:pos="1440"/>
        </w:tabs>
        <w:ind w:left="1440" w:hanging="720"/>
      </w:pPr>
      <w:rPr>
        <w:rFonts w:hint="default"/>
      </w:rPr>
    </w:lvl>
    <w:lvl w:ilvl="1" w:tplc="DEB0A7D4">
      <w:start w:val="1"/>
      <w:numFmt w:val="bullet"/>
      <w:lvlText w:val=""/>
      <w:lvlJc w:val="left"/>
      <w:pPr>
        <w:tabs>
          <w:tab w:val="num" w:pos="1800"/>
        </w:tabs>
        <w:ind w:left="1800" w:hanging="360"/>
      </w:pPr>
      <w:rPr>
        <w:rFonts w:ascii="Symbol" w:hAnsi="Symbol" w:hint="default"/>
      </w:rPr>
    </w:lvl>
    <w:lvl w:ilvl="2" w:tplc="FFE8F674">
      <w:start w:val="1"/>
      <w:numFmt w:val="bullet"/>
      <w:lvlText w:val=""/>
      <w:lvlJc w:val="left"/>
      <w:pPr>
        <w:ind w:left="2700" w:hanging="360"/>
      </w:pPr>
      <w:rPr>
        <w:rFonts w:ascii="Wingdings" w:hAnsi="Wingdings" w:hint="default"/>
      </w:rPr>
    </w:lvl>
    <w:lvl w:ilvl="3" w:tplc="7C1A801E" w:tentative="1">
      <w:start w:val="1"/>
      <w:numFmt w:val="decimal"/>
      <w:lvlText w:val="%4."/>
      <w:lvlJc w:val="left"/>
      <w:pPr>
        <w:tabs>
          <w:tab w:val="num" w:pos="3240"/>
        </w:tabs>
        <w:ind w:left="3240" w:hanging="360"/>
      </w:pPr>
    </w:lvl>
    <w:lvl w:ilvl="4" w:tplc="7B563568" w:tentative="1">
      <w:start w:val="1"/>
      <w:numFmt w:val="lowerLetter"/>
      <w:lvlText w:val="%5."/>
      <w:lvlJc w:val="left"/>
      <w:pPr>
        <w:tabs>
          <w:tab w:val="num" w:pos="3960"/>
        </w:tabs>
        <w:ind w:left="3960" w:hanging="360"/>
      </w:pPr>
    </w:lvl>
    <w:lvl w:ilvl="5" w:tplc="3EA46A72" w:tentative="1">
      <w:start w:val="1"/>
      <w:numFmt w:val="lowerRoman"/>
      <w:lvlText w:val="%6."/>
      <w:lvlJc w:val="right"/>
      <w:pPr>
        <w:tabs>
          <w:tab w:val="num" w:pos="4680"/>
        </w:tabs>
        <w:ind w:left="4680" w:hanging="180"/>
      </w:pPr>
    </w:lvl>
    <w:lvl w:ilvl="6" w:tplc="F58494E0" w:tentative="1">
      <w:start w:val="1"/>
      <w:numFmt w:val="decimal"/>
      <w:lvlText w:val="%7."/>
      <w:lvlJc w:val="left"/>
      <w:pPr>
        <w:tabs>
          <w:tab w:val="num" w:pos="5400"/>
        </w:tabs>
        <w:ind w:left="5400" w:hanging="360"/>
      </w:pPr>
    </w:lvl>
    <w:lvl w:ilvl="7" w:tplc="ED0448F6" w:tentative="1">
      <w:start w:val="1"/>
      <w:numFmt w:val="lowerLetter"/>
      <w:lvlText w:val="%8."/>
      <w:lvlJc w:val="left"/>
      <w:pPr>
        <w:tabs>
          <w:tab w:val="num" w:pos="6120"/>
        </w:tabs>
        <w:ind w:left="6120" w:hanging="360"/>
      </w:pPr>
    </w:lvl>
    <w:lvl w:ilvl="8" w:tplc="931E7AA8" w:tentative="1">
      <w:start w:val="1"/>
      <w:numFmt w:val="lowerRoman"/>
      <w:lvlText w:val="%9."/>
      <w:lvlJc w:val="right"/>
      <w:pPr>
        <w:tabs>
          <w:tab w:val="num" w:pos="6840"/>
        </w:tabs>
        <w:ind w:left="6840" w:hanging="180"/>
      </w:pPr>
    </w:lvl>
  </w:abstractNum>
  <w:abstractNum w:abstractNumId="12" w15:restartNumberingAfterBreak="0">
    <w:nsid w:val="31BA76D1"/>
    <w:multiLevelType w:val="hybridMultilevel"/>
    <w:tmpl w:val="93FEF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7823C3"/>
    <w:multiLevelType w:val="hybridMultilevel"/>
    <w:tmpl w:val="36305DEC"/>
    <w:lvl w:ilvl="0" w:tplc="935A81B4">
      <w:start w:val="1"/>
      <w:numFmt w:val="decimal"/>
      <w:lvlText w:val="%1."/>
      <w:lvlJc w:val="right"/>
      <w:pPr>
        <w:ind w:left="720" w:hanging="360"/>
      </w:pPr>
      <w:rPr>
        <w:strike w:val="0"/>
        <w:dstrike w:val="0"/>
        <w:u w:val="none"/>
        <w:effect w:val="none"/>
      </w:rPr>
    </w:lvl>
    <w:lvl w:ilvl="1" w:tplc="A23E9D18">
      <w:start w:val="1"/>
      <w:numFmt w:val="bullet"/>
      <w:lvlText w:val=""/>
      <w:lvlJc w:val="left"/>
      <w:pPr>
        <w:ind w:left="1440" w:hanging="360"/>
      </w:pPr>
      <w:rPr>
        <w:rFonts w:ascii="Symbol" w:hAnsi="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745AC0"/>
    <w:multiLevelType w:val="hybridMultilevel"/>
    <w:tmpl w:val="248C8798"/>
    <w:lvl w:ilvl="0" w:tplc="7A8A5ED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1B0C09"/>
    <w:multiLevelType w:val="hybridMultilevel"/>
    <w:tmpl w:val="F0E044FE"/>
    <w:lvl w:ilvl="0" w:tplc="FE0467F0">
      <w:start w:val="1"/>
      <w:numFmt w:val="decimal"/>
      <w:lvlText w:val="%1."/>
      <w:lvlJc w:val="left"/>
      <w:pPr>
        <w:ind w:left="1440" w:hanging="360"/>
      </w:pPr>
    </w:lvl>
    <w:lvl w:ilvl="1" w:tplc="DFCE7F64" w:tentative="1">
      <w:start w:val="1"/>
      <w:numFmt w:val="lowerLetter"/>
      <w:lvlText w:val="%2."/>
      <w:lvlJc w:val="left"/>
      <w:pPr>
        <w:ind w:left="2160" w:hanging="360"/>
      </w:pPr>
    </w:lvl>
    <w:lvl w:ilvl="2" w:tplc="A404CA64" w:tentative="1">
      <w:start w:val="1"/>
      <w:numFmt w:val="lowerRoman"/>
      <w:lvlText w:val="%3."/>
      <w:lvlJc w:val="right"/>
      <w:pPr>
        <w:ind w:left="2880" w:hanging="180"/>
      </w:pPr>
    </w:lvl>
    <w:lvl w:ilvl="3" w:tplc="087834A2" w:tentative="1">
      <w:start w:val="1"/>
      <w:numFmt w:val="decimal"/>
      <w:lvlText w:val="%4."/>
      <w:lvlJc w:val="left"/>
      <w:pPr>
        <w:ind w:left="3600" w:hanging="360"/>
      </w:pPr>
    </w:lvl>
    <w:lvl w:ilvl="4" w:tplc="8B06D962" w:tentative="1">
      <w:start w:val="1"/>
      <w:numFmt w:val="lowerLetter"/>
      <w:lvlText w:val="%5."/>
      <w:lvlJc w:val="left"/>
      <w:pPr>
        <w:ind w:left="4320" w:hanging="360"/>
      </w:pPr>
    </w:lvl>
    <w:lvl w:ilvl="5" w:tplc="1924E414" w:tentative="1">
      <w:start w:val="1"/>
      <w:numFmt w:val="lowerRoman"/>
      <w:lvlText w:val="%6."/>
      <w:lvlJc w:val="right"/>
      <w:pPr>
        <w:ind w:left="5040" w:hanging="180"/>
      </w:pPr>
    </w:lvl>
    <w:lvl w:ilvl="6" w:tplc="9860393A" w:tentative="1">
      <w:start w:val="1"/>
      <w:numFmt w:val="decimal"/>
      <w:lvlText w:val="%7."/>
      <w:lvlJc w:val="left"/>
      <w:pPr>
        <w:ind w:left="5760" w:hanging="360"/>
      </w:pPr>
    </w:lvl>
    <w:lvl w:ilvl="7" w:tplc="B310E936" w:tentative="1">
      <w:start w:val="1"/>
      <w:numFmt w:val="lowerLetter"/>
      <w:lvlText w:val="%8."/>
      <w:lvlJc w:val="left"/>
      <w:pPr>
        <w:ind w:left="6480" w:hanging="360"/>
      </w:pPr>
    </w:lvl>
    <w:lvl w:ilvl="8" w:tplc="3EAE010A" w:tentative="1">
      <w:start w:val="1"/>
      <w:numFmt w:val="lowerRoman"/>
      <w:lvlText w:val="%9."/>
      <w:lvlJc w:val="right"/>
      <w:pPr>
        <w:ind w:left="7200" w:hanging="180"/>
      </w:pPr>
    </w:lvl>
  </w:abstractNum>
  <w:abstractNum w:abstractNumId="16" w15:restartNumberingAfterBreak="0">
    <w:nsid w:val="47455CEF"/>
    <w:multiLevelType w:val="multilevel"/>
    <w:tmpl w:val="2F181C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CE7AE7"/>
    <w:multiLevelType w:val="hybridMultilevel"/>
    <w:tmpl w:val="216A6704"/>
    <w:lvl w:ilvl="0" w:tplc="F502EDF6">
      <w:start w:val="1"/>
      <w:numFmt w:val="decimal"/>
      <w:lvlText w:val="%1."/>
      <w:lvlJc w:val="left"/>
      <w:pPr>
        <w:tabs>
          <w:tab w:val="num" w:pos="1440"/>
        </w:tabs>
        <w:ind w:left="1440" w:hanging="720"/>
      </w:pPr>
      <w:rPr>
        <w:rFonts w:hint="default"/>
      </w:rPr>
    </w:lvl>
    <w:lvl w:ilvl="1" w:tplc="A3021D92">
      <w:start w:val="1"/>
      <w:numFmt w:val="bullet"/>
      <w:lvlText w:val=""/>
      <w:lvlJc w:val="left"/>
      <w:pPr>
        <w:tabs>
          <w:tab w:val="num" w:pos="1800"/>
        </w:tabs>
        <w:ind w:left="1800" w:hanging="360"/>
      </w:pPr>
      <w:rPr>
        <w:rFonts w:ascii="Symbol" w:hAnsi="Symbol" w:hint="default"/>
      </w:rPr>
    </w:lvl>
    <w:lvl w:ilvl="2" w:tplc="BA68BCFC">
      <w:start w:val="1"/>
      <w:numFmt w:val="bullet"/>
      <w:lvlText w:val=""/>
      <w:lvlJc w:val="left"/>
      <w:pPr>
        <w:ind w:left="2700" w:hanging="360"/>
      </w:pPr>
      <w:rPr>
        <w:rFonts w:ascii="Wingdings" w:hAnsi="Wingdings" w:hint="default"/>
      </w:rPr>
    </w:lvl>
    <w:lvl w:ilvl="3" w:tplc="A98AC208" w:tentative="1">
      <w:start w:val="1"/>
      <w:numFmt w:val="decimal"/>
      <w:lvlText w:val="%4."/>
      <w:lvlJc w:val="left"/>
      <w:pPr>
        <w:tabs>
          <w:tab w:val="num" w:pos="3240"/>
        </w:tabs>
        <w:ind w:left="3240" w:hanging="360"/>
      </w:pPr>
    </w:lvl>
    <w:lvl w:ilvl="4" w:tplc="64FC8ECE" w:tentative="1">
      <w:start w:val="1"/>
      <w:numFmt w:val="lowerLetter"/>
      <w:lvlText w:val="%5."/>
      <w:lvlJc w:val="left"/>
      <w:pPr>
        <w:tabs>
          <w:tab w:val="num" w:pos="3960"/>
        </w:tabs>
        <w:ind w:left="3960" w:hanging="360"/>
      </w:pPr>
    </w:lvl>
    <w:lvl w:ilvl="5" w:tplc="EF0E9786" w:tentative="1">
      <w:start w:val="1"/>
      <w:numFmt w:val="lowerRoman"/>
      <w:lvlText w:val="%6."/>
      <w:lvlJc w:val="right"/>
      <w:pPr>
        <w:tabs>
          <w:tab w:val="num" w:pos="4680"/>
        </w:tabs>
        <w:ind w:left="4680" w:hanging="180"/>
      </w:pPr>
    </w:lvl>
    <w:lvl w:ilvl="6" w:tplc="6A7234AE" w:tentative="1">
      <w:start w:val="1"/>
      <w:numFmt w:val="decimal"/>
      <w:lvlText w:val="%7."/>
      <w:lvlJc w:val="left"/>
      <w:pPr>
        <w:tabs>
          <w:tab w:val="num" w:pos="5400"/>
        </w:tabs>
        <w:ind w:left="5400" w:hanging="360"/>
      </w:pPr>
    </w:lvl>
    <w:lvl w:ilvl="7" w:tplc="7B80707C" w:tentative="1">
      <w:start w:val="1"/>
      <w:numFmt w:val="lowerLetter"/>
      <w:lvlText w:val="%8."/>
      <w:lvlJc w:val="left"/>
      <w:pPr>
        <w:tabs>
          <w:tab w:val="num" w:pos="6120"/>
        </w:tabs>
        <w:ind w:left="6120" w:hanging="360"/>
      </w:pPr>
    </w:lvl>
    <w:lvl w:ilvl="8" w:tplc="C8CCDA48" w:tentative="1">
      <w:start w:val="1"/>
      <w:numFmt w:val="lowerRoman"/>
      <w:lvlText w:val="%9."/>
      <w:lvlJc w:val="right"/>
      <w:pPr>
        <w:tabs>
          <w:tab w:val="num" w:pos="6840"/>
        </w:tabs>
        <w:ind w:left="6840" w:hanging="180"/>
      </w:pPr>
    </w:lvl>
  </w:abstractNum>
  <w:abstractNum w:abstractNumId="18" w15:restartNumberingAfterBreak="0">
    <w:nsid w:val="526D5BBB"/>
    <w:multiLevelType w:val="multilevel"/>
    <w:tmpl w:val="E09AF7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2985AA8"/>
    <w:multiLevelType w:val="hybridMultilevel"/>
    <w:tmpl w:val="4C6C5664"/>
    <w:lvl w:ilvl="0" w:tplc="FFFFFFFF">
      <w:start w:val="1"/>
      <w:numFmt w:val="lowerLetter"/>
      <w:lvlText w:val="%1."/>
      <w:lvlJc w:val="left"/>
      <w:pPr>
        <w:ind w:left="2520" w:hanging="360"/>
      </w:pPr>
    </w:lvl>
    <w:lvl w:ilvl="1" w:tplc="FFFFFFFF">
      <w:start w:val="1"/>
      <w:numFmt w:val="bullet"/>
      <w:lvlText w:val="o"/>
      <w:lvlJc w:val="left"/>
      <w:pPr>
        <w:ind w:left="3240" w:hanging="360"/>
      </w:pPr>
      <w:rPr>
        <w:rFonts w:ascii="Courier New" w:hAnsi="Courier New" w:cs="Courier New" w:hint="default"/>
      </w:rPr>
    </w:lvl>
    <w:lvl w:ilvl="2" w:tplc="FFFFFFFF">
      <w:start w:val="1"/>
      <w:numFmt w:val="bullet"/>
      <w:lvlText w:val=""/>
      <w:lvlJc w:val="left"/>
      <w:pPr>
        <w:ind w:left="3960" w:hanging="360"/>
      </w:pPr>
      <w:rPr>
        <w:rFonts w:ascii="Wingdings" w:hAnsi="Wingdings" w:hint="default"/>
      </w:rPr>
    </w:lvl>
    <w:lvl w:ilvl="3" w:tplc="FFFFFFFF">
      <w:start w:val="1"/>
      <w:numFmt w:val="bullet"/>
      <w:lvlText w:val=""/>
      <w:lvlJc w:val="left"/>
      <w:pPr>
        <w:ind w:left="4680" w:hanging="360"/>
      </w:pPr>
      <w:rPr>
        <w:rFonts w:ascii="Symbol" w:hAnsi="Symbol" w:hint="default"/>
      </w:rPr>
    </w:lvl>
    <w:lvl w:ilvl="4" w:tplc="FFFFFFFF">
      <w:start w:val="1"/>
      <w:numFmt w:val="bullet"/>
      <w:lvlText w:val="o"/>
      <w:lvlJc w:val="left"/>
      <w:pPr>
        <w:ind w:left="5400" w:hanging="360"/>
      </w:pPr>
      <w:rPr>
        <w:rFonts w:ascii="Courier New" w:hAnsi="Courier New" w:cs="Courier New" w:hint="default"/>
      </w:rPr>
    </w:lvl>
    <w:lvl w:ilvl="5" w:tplc="FFFFFFFF">
      <w:start w:val="1"/>
      <w:numFmt w:val="bullet"/>
      <w:lvlText w:val=""/>
      <w:lvlJc w:val="left"/>
      <w:pPr>
        <w:ind w:left="6120" w:hanging="360"/>
      </w:pPr>
      <w:rPr>
        <w:rFonts w:ascii="Wingdings" w:hAnsi="Wingdings" w:hint="default"/>
      </w:rPr>
    </w:lvl>
    <w:lvl w:ilvl="6" w:tplc="FFFFFFFF">
      <w:start w:val="1"/>
      <w:numFmt w:val="bullet"/>
      <w:lvlText w:val=""/>
      <w:lvlJc w:val="left"/>
      <w:pPr>
        <w:ind w:left="6840" w:hanging="360"/>
      </w:pPr>
      <w:rPr>
        <w:rFonts w:ascii="Symbol" w:hAnsi="Symbol" w:hint="default"/>
      </w:rPr>
    </w:lvl>
    <w:lvl w:ilvl="7" w:tplc="FFFFFFFF">
      <w:start w:val="1"/>
      <w:numFmt w:val="bullet"/>
      <w:lvlText w:val="o"/>
      <w:lvlJc w:val="left"/>
      <w:pPr>
        <w:ind w:left="7560" w:hanging="360"/>
      </w:pPr>
      <w:rPr>
        <w:rFonts w:ascii="Courier New" w:hAnsi="Courier New" w:cs="Courier New" w:hint="default"/>
      </w:rPr>
    </w:lvl>
    <w:lvl w:ilvl="8" w:tplc="FFFFFFFF">
      <w:start w:val="1"/>
      <w:numFmt w:val="bullet"/>
      <w:lvlText w:val=""/>
      <w:lvlJc w:val="left"/>
      <w:pPr>
        <w:ind w:left="8280" w:hanging="360"/>
      </w:pPr>
      <w:rPr>
        <w:rFonts w:ascii="Wingdings" w:hAnsi="Wingdings" w:hint="default"/>
      </w:rPr>
    </w:lvl>
  </w:abstractNum>
  <w:abstractNum w:abstractNumId="20" w15:restartNumberingAfterBreak="0">
    <w:nsid w:val="5568343F"/>
    <w:multiLevelType w:val="multilevel"/>
    <w:tmpl w:val="1FBA9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4B2F04"/>
    <w:multiLevelType w:val="multilevel"/>
    <w:tmpl w:val="AE4C0A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1F4DC7"/>
    <w:multiLevelType w:val="hybridMultilevel"/>
    <w:tmpl w:val="0AAE0E4C"/>
    <w:lvl w:ilvl="0" w:tplc="028636D2">
      <w:start w:val="1"/>
      <w:numFmt w:val="decimal"/>
      <w:lvlText w:val="%1."/>
      <w:lvlJc w:val="left"/>
      <w:pPr>
        <w:ind w:left="1440" w:hanging="360"/>
      </w:pPr>
    </w:lvl>
    <w:lvl w:ilvl="1" w:tplc="74927186" w:tentative="1">
      <w:start w:val="1"/>
      <w:numFmt w:val="lowerLetter"/>
      <w:lvlText w:val="%2."/>
      <w:lvlJc w:val="left"/>
      <w:pPr>
        <w:ind w:left="2160" w:hanging="360"/>
      </w:pPr>
    </w:lvl>
    <w:lvl w:ilvl="2" w:tplc="B8DC4654" w:tentative="1">
      <w:start w:val="1"/>
      <w:numFmt w:val="lowerRoman"/>
      <w:lvlText w:val="%3."/>
      <w:lvlJc w:val="right"/>
      <w:pPr>
        <w:ind w:left="2880" w:hanging="180"/>
      </w:pPr>
    </w:lvl>
    <w:lvl w:ilvl="3" w:tplc="79CA98B4" w:tentative="1">
      <w:start w:val="1"/>
      <w:numFmt w:val="decimal"/>
      <w:lvlText w:val="%4."/>
      <w:lvlJc w:val="left"/>
      <w:pPr>
        <w:ind w:left="3600" w:hanging="360"/>
      </w:pPr>
    </w:lvl>
    <w:lvl w:ilvl="4" w:tplc="AF364668" w:tentative="1">
      <w:start w:val="1"/>
      <w:numFmt w:val="lowerLetter"/>
      <w:lvlText w:val="%5."/>
      <w:lvlJc w:val="left"/>
      <w:pPr>
        <w:ind w:left="4320" w:hanging="360"/>
      </w:pPr>
    </w:lvl>
    <w:lvl w:ilvl="5" w:tplc="8B744EB2" w:tentative="1">
      <w:start w:val="1"/>
      <w:numFmt w:val="lowerRoman"/>
      <w:lvlText w:val="%6."/>
      <w:lvlJc w:val="right"/>
      <w:pPr>
        <w:ind w:left="5040" w:hanging="180"/>
      </w:pPr>
    </w:lvl>
    <w:lvl w:ilvl="6" w:tplc="5566B4D8" w:tentative="1">
      <w:start w:val="1"/>
      <w:numFmt w:val="decimal"/>
      <w:lvlText w:val="%7."/>
      <w:lvlJc w:val="left"/>
      <w:pPr>
        <w:ind w:left="5760" w:hanging="360"/>
      </w:pPr>
    </w:lvl>
    <w:lvl w:ilvl="7" w:tplc="36B4EE28" w:tentative="1">
      <w:start w:val="1"/>
      <w:numFmt w:val="lowerLetter"/>
      <w:lvlText w:val="%8."/>
      <w:lvlJc w:val="left"/>
      <w:pPr>
        <w:ind w:left="6480" w:hanging="360"/>
      </w:pPr>
    </w:lvl>
    <w:lvl w:ilvl="8" w:tplc="2A267EE4" w:tentative="1">
      <w:start w:val="1"/>
      <w:numFmt w:val="lowerRoman"/>
      <w:lvlText w:val="%9."/>
      <w:lvlJc w:val="right"/>
      <w:pPr>
        <w:ind w:left="7200" w:hanging="180"/>
      </w:pPr>
    </w:lvl>
  </w:abstractNum>
  <w:abstractNum w:abstractNumId="23" w15:restartNumberingAfterBreak="0">
    <w:nsid w:val="5E837F1A"/>
    <w:multiLevelType w:val="hybridMultilevel"/>
    <w:tmpl w:val="216A6704"/>
    <w:lvl w:ilvl="0" w:tplc="54304EC2">
      <w:start w:val="1"/>
      <w:numFmt w:val="decimal"/>
      <w:lvlText w:val="%1."/>
      <w:lvlJc w:val="left"/>
      <w:pPr>
        <w:tabs>
          <w:tab w:val="num" w:pos="1440"/>
        </w:tabs>
        <w:ind w:left="1440" w:hanging="720"/>
      </w:pPr>
      <w:rPr>
        <w:rFonts w:hint="default"/>
      </w:rPr>
    </w:lvl>
    <w:lvl w:ilvl="1" w:tplc="DEB0A7D4">
      <w:start w:val="1"/>
      <w:numFmt w:val="bullet"/>
      <w:lvlText w:val=""/>
      <w:lvlJc w:val="left"/>
      <w:pPr>
        <w:tabs>
          <w:tab w:val="num" w:pos="1800"/>
        </w:tabs>
        <w:ind w:left="1800" w:hanging="360"/>
      </w:pPr>
      <w:rPr>
        <w:rFonts w:ascii="Symbol" w:hAnsi="Symbol" w:hint="default"/>
      </w:rPr>
    </w:lvl>
    <w:lvl w:ilvl="2" w:tplc="FFE8F674">
      <w:start w:val="1"/>
      <w:numFmt w:val="bullet"/>
      <w:lvlText w:val=""/>
      <w:lvlJc w:val="left"/>
      <w:pPr>
        <w:ind w:left="2700" w:hanging="360"/>
      </w:pPr>
      <w:rPr>
        <w:rFonts w:ascii="Wingdings" w:hAnsi="Wingdings" w:hint="default"/>
      </w:rPr>
    </w:lvl>
    <w:lvl w:ilvl="3" w:tplc="7C1A801E" w:tentative="1">
      <w:start w:val="1"/>
      <w:numFmt w:val="decimal"/>
      <w:lvlText w:val="%4."/>
      <w:lvlJc w:val="left"/>
      <w:pPr>
        <w:tabs>
          <w:tab w:val="num" w:pos="3240"/>
        </w:tabs>
        <w:ind w:left="3240" w:hanging="360"/>
      </w:pPr>
    </w:lvl>
    <w:lvl w:ilvl="4" w:tplc="7B563568" w:tentative="1">
      <w:start w:val="1"/>
      <w:numFmt w:val="lowerLetter"/>
      <w:lvlText w:val="%5."/>
      <w:lvlJc w:val="left"/>
      <w:pPr>
        <w:tabs>
          <w:tab w:val="num" w:pos="3960"/>
        </w:tabs>
        <w:ind w:left="3960" w:hanging="360"/>
      </w:pPr>
    </w:lvl>
    <w:lvl w:ilvl="5" w:tplc="3EA46A72" w:tentative="1">
      <w:start w:val="1"/>
      <w:numFmt w:val="lowerRoman"/>
      <w:lvlText w:val="%6."/>
      <w:lvlJc w:val="right"/>
      <w:pPr>
        <w:tabs>
          <w:tab w:val="num" w:pos="4680"/>
        </w:tabs>
        <w:ind w:left="4680" w:hanging="180"/>
      </w:pPr>
    </w:lvl>
    <w:lvl w:ilvl="6" w:tplc="F58494E0" w:tentative="1">
      <w:start w:val="1"/>
      <w:numFmt w:val="decimal"/>
      <w:lvlText w:val="%7."/>
      <w:lvlJc w:val="left"/>
      <w:pPr>
        <w:tabs>
          <w:tab w:val="num" w:pos="5400"/>
        </w:tabs>
        <w:ind w:left="5400" w:hanging="360"/>
      </w:pPr>
    </w:lvl>
    <w:lvl w:ilvl="7" w:tplc="ED0448F6" w:tentative="1">
      <w:start w:val="1"/>
      <w:numFmt w:val="lowerLetter"/>
      <w:lvlText w:val="%8."/>
      <w:lvlJc w:val="left"/>
      <w:pPr>
        <w:tabs>
          <w:tab w:val="num" w:pos="6120"/>
        </w:tabs>
        <w:ind w:left="6120" w:hanging="360"/>
      </w:pPr>
    </w:lvl>
    <w:lvl w:ilvl="8" w:tplc="931E7AA8" w:tentative="1">
      <w:start w:val="1"/>
      <w:numFmt w:val="lowerRoman"/>
      <w:lvlText w:val="%9."/>
      <w:lvlJc w:val="right"/>
      <w:pPr>
        <w:tabs>
          <w:tab w:val="num" w:pos="6840"/>
        </w:tabs>
        <w:ind w:left="6840" w:hanging="180"/>
      </w:pPr>
    </w:lvl>
  </w:abstractNum>
  <w:abstractNum w:abstractNumId="24" w15:restartNumberingAfterBreak="0">
    <w:nsid w:val="636B5708"/>
    <w:multiLevelType w:val="hybridMultilevel"/>
    <w:tmpl w:val="11369CDA"/>
    <w:lvl w:ilvl="0" w:tplc="63D8E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8F0053"/>
    <w:multiLevelType w:val="hybridMultilevel"/>
    <w:tmpl w:val="F9C6D3EC"/>
    <w:lvl w:ilvl="0" w:tplc="04090005">
      <w:start w:val="1"/>
      <w:numFmt w:val="bullet"/>
      <w:lvlText w:val=""/>
      <w:lvlJc w:val="left"/>
      <w:pPr>
        <w:ind w:left="2880" w:hanging="360"/>
      </w:pPr>
      <w:rPr>
        <w:rFonts w:ascii="Wingdings" w:hAnsi="Wingdings" w:hint="default"/>
      </w:rPr>
    </w:lvl>
    <w:lvl w:ilvl="1" w:tplc="CB5C3D56">
      <w:numFmt w:val="bullet"/>
      <w:lvlText w:val="•"/>
      <w:lvlJc w:val="left"/>
      <w:pPr>
        <w:ind w:left="3960" w:hanging="720"/>
      </w:pPr>
      <w:rPr>
        <w:rFonts w:ascii="Calibri" w:eastAsia="Calibri" w:hAnsi="Calibri" w:cs="Calibri"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6" w15:restartNumberingAfterBreak="0">
    <w:nsid w:val="6F7A72C5"/>
    <w:multiLevelType w:val="hybridMultilevel"/>
    <w:tmpl w:val="136091F2"/>
    <w:lvl w:ilvl="0" w:tplc="FFFFFFFF">
      <w:start w:val="4"/>
      <w:numFmt w:val="bullet"/>
      <w:lvlText w:val="-"/>
      <w:lvlJc w:val="left"/>
      <w:pPr>
        <w:tabs>
          <w:tab w:val="num" w:pos="1080"/>
        </w:tabs>
        <w:ind w:left="1080" w:hanging="360"/>
      </w:pPr>
      <w:rPr>
        <w:rFonts w:ascii="Times New Roman" w:eastAsia="Times New Roman" w:hAnsi="Times New Roman" w:cs="Times New Roman" w:hint="default"/>
        <w:color w:val="000000"/>
      </w:rPr>
    </w:lvl>
    <w:lvl w:ilvl="1" w:tplc="FFFFFFFF">
      <w:start w:val="1"/>
      <w:numFmt w:val="bullet"/>
      <w:lvlText w:val="o"/>
      <w:lvlJc w:val="left"/>
      <w:pPr>
        <w:tabs>
          <w:tab w:val="num" w:pos="1800"/>
        </w:tabs>
        <w:ind w:left="1800" w:hanging="360"/>
      </w:pPr>
      <w:rPr>
        <w:rFonts w:ascii="Courier New" w:hAnsi="Courier New"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5337CA"/>
    <w:multiLevelType w:val="multilevel"/>
    <w:tmpl w:val="1C9E49A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B4777E"/>
    <w:multiLevelType w:val="hybridMultilevel"/>
    <w:tmpl w:val="B24A67EC"/>
    <w:lvl w:ilvl="0" w:tplc="3D58C29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2E5567"/>
    <w:multiLevelType w:val="hybridMultilevel"/>
    <w:tmpl w:val="248C8798"/>
    <w:lvl w:ilvl="0" w:tplc="7A8A5ED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A986FBC"/>
    <w:multiLevelType w:val="multilevel"/>
    <w:tmpl w:val="A6E41F8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3619F9"/>
    <w:multiLevelType w:val="hybridMultilevel"/>
    <w:tmpl w:val="216A6704"/>
    <w:lvl w:ilvl="0" w:tplc="54304EC2">
      <w:start w:val="1"/>
      <w:numFmt w:val="decimal"/>
      <w:lvlText w:val="%1."/>
      <w:lvlJc w:val="left"/>
      <w:pPr>
        <w:tabs>
          <w:tab w:val="num" w:pos="1440"/>
        </w:tabs>
        <w:ind w:left="1440" w:hanging="720"/>
      </w:pPr>
      <w:rPr>
        <w:rFonts w:hint="default"/>
      </w:rPr>
    </w:lvl>
    <w:lvl w:ilvl="1" w:tplc="DEB0A7D4">
      <w:start w:val="1"/>
      <w:numFmt w:val="bullet"/>
      <w:lvlText w:val=""/>
      <w:lvlJc w:val="left"/>
      <w:pPr>
        <w:tabs>
          <w:tab w:val="num" w:pos="1800"/>
        </w:tabs>
        <w:ind w:left="1800" w:hanging="360"/>
      </w:pPr>
      <w:rPr>
        <w:rFonts w:ascii="Symbol" w:hAnsi="Symbol" w:hint="default"/>
      </w:rPr>
    </w:lvl>
    <w:lvl w:ilvl="2" w:tplc="FFE8F674">
      <w:start w:val="1"/>
      <w:numFmt w:val="bullet"/>
      <w:lvlText w:val=""/>
      <w:lvlJc w:val="left"/>
      <w:pPr>
        <w:ind w:left="2700" w:hanging="360"/>
      </w:pPr>
      <w:rPr>
        <w:rFonts w:ascii="Wingdings" w:hAnsi="Wingdings" w:hint="default"/>
      </w:rPr>
    </w:lvl>
    <w:lvl w:ilvl="3" w:tplc="7C1A801E" w:tentative="1">
      <w:start w:val="1"/>
      <w:numFmt w:val="decimal"/>
      <w:lvlText w:val="%4."/>
      <w:lvlJc w:val="left"/>
      <w:pPr>
        <w:tabs>
          <w:tab w:val="num" w:pos="3240"/>
        </w:tabs>
        <w:ind w:left="3240" w:hanging="360"/>
      </w:pPr>
    </w:lvl>
    <w:lvl w:ilvl="4" w:tplc="7B563568" w:tentative="1">
      <w:start w:val="1"/>
      <w:numFmt w:val="lowerLetter"/>
      <w:lvlText w:val="%5."/>
      <w:lvlJc w:val="left"/>
      <w:pPr>
        <w:tabs>
          <w:tab w:val="num" w:pos="3960"/>
        </w:tabs>
        <w:ind w:left="3960" w:hanging="360"/>
      </w:pPr>
    </w:lvl>
    <w:lvl w:ilvl="5" w:tplc="3EA46A72" w:tentative="1">
      <w:start w:val="1"/>
      <w:numFmt w:val="lowerRoman"/>
      <w:lvlText w:val="%6."/>
      <w:lvlJc w:val="right"/>
      <w:pPr>
        <w:tabs>
          <w:tab w:val="num" w:pos="4680"/>
        </w:tabs>
        <w:ind w:left="4680" w:hanging="180"/>
      </w:pPr>
    </w:lvl>
    <w:lvl w:ilvl="6" w:tplc="F58494E0" w:tentative="1">
      <w:start w:val="1"/>
      <w:numFmt w:val="decimal"/>
      <w:lvlText w:val="%7."/>
      <w:lvlJc w:val="left"/>
      <w:pPr>
        <w:tabs>
          <w:tab w:val="num" w:pos="5400"/>
        </w:tabs>
        <w:ind w:left="5400" w:hanging="360"/>
      </w:pPr>
    </w:lvl>
    <w:lvl w:ilvl="7" w:tplc="ED0448F6" w:tentative="1">
      <w:start w:val="1"/>
      <w:numFmt w:val="lowerLetter"/>
      <w:lvlText w:val="%8."/>
      <w:lvlJc w:val="left"/>
      <w:pPr>
        <w:tabs>
          <w:tab w:val="num" w:pos="6120"/>
        </w:tabs>
        <w:ind w:left="6120" w:hanging="360"/>
      </w:pPr>
    </w:lvl>
    <w:lvl w:ilvl="8" w:tplc="931E7AA8" w:tentative="1">
      <w:start w:val="1"/>
      <w:numFmt w:val="lowerRoman"/>
      <w:lvlText w:val="%9."/>
      <w:lvlJc w:val="right"/>
      <w:pPr>
        <w:tabs>
          <w:tab w:val="num" w:pos="6840"/>
        </w:tabs>
        <w:ind w:left="6840" w:hanging="180"/>
      </w:pPr>
    </w:lvl>
  </w:abstractNum>
  <w:abstractNum w:abstractNumId="32" w15:restartNumberingAfterBreak="0">
    <w:nsid w:val="7B636357"/>
    <w:multiLevelType w:val="hybridMultilevel"/>
    <w:tmpl w:val="CAC69CDE"/>
    <w:lvl w:ilvl="0" w:tplc="643A5F0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B694D16"/>
    <w:multiLevelType w:val="multilevel"/>
    <w:tmpl w:val="37288B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2228208">
    <w:abstractNumId w:val="26"/>
  </w:num>
  <w:num w:numId="2" w16cid:durableId="1114711888">
    <w:abstractNumId w:val="11"/>
  </w:num>
  <w:num w:numId="3" w16cid:durableId="2093962751">
    <w:abstractNumId w:val="15"/>
  </w:num>
  <w:num w:numId="4" w16cid:durableId="1106313244">
    <w:abstractNumId w:val="22"/>
  </w:num>
  <w:num w:numId="5" w16cid:durableId="1754159325">
    <w:abstractNumId w:val="17"/>
  </w:num>
  <w:num w:numId="6" w16cid:durableId="959920029">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9619805">
    <w:abstractNumId w:val="12"/>
  </w:num>
  <w:num w:numId="8" w16cid:durableId="1948149883">
    <w:abstractNumId w:val="11"/>
  </w:num>
  <w:num w:numId="9" w16cid:durableId="180469030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4838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4298339">
    <w:abstractNumId w:val="2"/>
  </w:num>
  <w:num w:numId="12" w16cid:durableId="21364130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7485583">
    <w:abstractNumId w:val="2"/>
  </w:num>
  <w:num w:numId="14" w16cid:durableId="2019042481">
    <w:abstractNumId w:val="6"/>
  </w:num>
  <w:num w:numId="15" w16cid:durableId="244385019">
    <w:abstractNumId w:val="1"/>
  </w:num>
  <w:num w:numId="16" w16cid:durableId="1231694524">
    <w:abstractNumId w:val="20"/>
  </w:num>
  <w:num w:numId="17" w16cid:durableId="902368058">
    <w:abstractNumId w:val="16"/>
  </w:num>
  <w:num w:numId="18" w16cid:durableId="1935629148">
    <w:abstractNumId w:val="27"/>
  </w:num>
  <w:num w:numId="19" w16cid:durableId="1319967565">
    <w:abstractNumId w:val="33"/>
  </w:num>
  <w:num w:numId="20" w16cid:durableId="631055984">
    <w:abstractNumId w:val="3"/>
  </w:num>
  <w:num w:numId="21" w16cid:durableId="1616211617">
    <w:abstractNumId w:val="30"/>
  </w:num>
  <w:num w:numId="22" w16cid:durableId="1314992034">
    <w:abstractNumId w:val="8"/>
  </w:num>
  <w:num w:numId="23" w16cid:durableId="1244797610">
    <w:abstractNumId w:val="21"/>
  </w:num>
  <w:num w:numId="24" w16cid:durableId="14050314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5826220">
    <w:abstractNumId w:val="29"/>
  </w:num>
  <w:num w:numId="26" w16cid:durableId="1702709260">
    <w:abstractNumId w:val="14"/>
  </w:num>
  <w:num w:numId="27" w16cid:durableId="1611156560">
    <w:abstractNumId w:val="23"/>
  </w:num>
  <w:num w:numId="28" w16cid:durableId="1684941975">
    <w:abstractNumId w:val="31"/>
  </w:num>
  <w:num w:numId="29" w16cid:durableId="227960967">
    <w:abstractNumId w:val="5"/>
  </w:num>
  <w:num w:numId="30" w16cid:durableId="1260719039">
    <w:abstractNumId w:val="28"/>
  </w:num>
  <w:num w:numId="31" w16cid:durableId="10407714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06165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6986607">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2088694">
    <w:abstractNumId w:val="4"/>
  </w:num>
  <w:num w:numId="35" w16cid:durableId="773281054">
    <w:abstractNumId w:val="25"/>
  </w:num>
  <w:num w:numId="36" w16cid:durableId="1912494970">
    <w:abstractNumId w:val="24"/>
  </w:num>
  <w:num w:numId="37" w16cid:durableId="1013531009">
    <w:abstractNumId w:val="19"/>
    <w:lvlOverride w:ilvl="0">
      <w:startOverride w:val="1"/>
    </w:lvlOverride>
    <w:lvlOverride w:ilvl="1"/>
    <w:lvlOverride w:ilvl="2"/>
    <w:lvlOverride w:ilvl="3"/>
    <w:lvlOverride w:ilvl="4"/>
    <w:lvlOverride w:ilvl="5"/>
    <w:lvlOverride w:ilvl="6"/>
    <w:lvlOverride w:ilvl="7"/>
    <w:lvlOverride w:ilvl="8"/>
  </w:num>
  <w:num w:numId="38" w16cid:durableId="1062483942">
    <w:abstractNumId w:val="32"/>
  </w:num>
  <w:num w:numId="39" w16cid:durableId="373116615">
    <w:abstractNumId w:val="0"/>
    <w:lvlOverride w:ilvl="0">
      <w:startOverride w:val="1"/>
    </w:lvlOverride>
    <w:lvlOverride w:ilvl="1"/>
    <w:lvlOverride w:ilvl="2"/>
    <w:lvlOverride w:ilvl="3"/>
    <w:lvlOverride w:ilvl="4"/>
    <w:lvlOverride w:ilvl="5"/>
    <w:lvlOverride w:ilvl="6"/>
    <w:lvlOverride w:ilvl="7"/>
    <w:lvlOverride w:ilvl="8"/>
  </w:num>
  <w:num w:numId="40" w16cid:durableId="3169583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57A757E-2774-4340-B42D-5E5C7148A061}"/>
    <w:docVar w:name="dgnword-eventsink" w:val="2960808682800"/>
  </w:docVars>
  <w:rsids>
    <w:rsidRoot w:val="002809B5"/>
    <w:rsid w:val="000002F3"/>
    <w:rsid w:val="000016A1"/>
    <w:rsid w:val="00006843"/>
    <w:rsid w:val="0000730E"/>
    <w:rsid w:val="000104CE"/>
    <w:rsid w:val="00011709"/>
    <w:rsid w:val="00012B59"/>
    <w:rsid w:val="00012DD3"/>
    <w:rsid w:val="0001436E"/>
    <w:rsid w:val="0002048E"/>
    <w:rsid w:val="00021B3A"/>
    <w:rsid w:val="0002227B"/>
    <w:rsid w:val="000247C4"/>
    <w:rsid w:val="000256DD"/>
    <w:rsid w:val="00032A17"/>
    <w:rsid w:val="00036D91"/>
    <w:rsid w:val="00045AA3"/>
    <w:rsid w:val="000465D2"/>
    <w:rsid w:val="000466E7"/>
    <w:rsid w:val="000520E6"/>
    <w:rsid w:val="00052DC1"/>
    <w:rsid w:val="0006039E"/>
    <w:rsid w:val="0006050F"/>
    <w:rsid w:val="00060C97"/>
    <w:rsid w:val="00062E22"/>
    <w:rsid w:val="00062E7A"/>
    <w:rsid w:val="0006486A"/>
    <w:rsid w:val="00066886"/>
    <w:rsid w:val="00071AC3"/>
    <w:rsid w:val="00072A4D"/>
    <w:rsid w:val="00072EB0"/>
    <w:rsid w:val="00074135"/>
    <w:rsid w:val="00075600"/>
    <w:rsid w:val="00075996"/>
    <w:rsid w:val="000825A5"/>
    <w:rsid w:val="00082CE5"/>
    <w:rsid w:val="00082FA4"/>
    <w:rsid w:val="00090021"/>
    <w:rsid w:val="0009080B"/>
    <w:rsid w:val="000909D6"/>
    <w:rsid w:val="00091BA3"/>
    <w:rsid w:val="00095921"/>
    <w:rsid w:val="00095C31"/>
    <w:rsid w:val="000A2E16"/>
    <w:rsid w:val="000A31E7"/>
    <w:rsid w:val="000A3F68"/>
    <w:rsid w:val="000A4CAA"/>
    <w:rsid w:val="000A7AE7"/>
    <w:rsid w:val="000B133C"/>
    <w:rsid w:val="000B1364"/>
    <w:rsid w:val="000C12CE"/>
    <w:rsid w:val="000C16F0"/>
    <w:rsid w:val="000C2927"/>
    <w:rsid w:val="000C2FFD"/>
    <w:rsid w:val="000C346B"/>
    <w:rsid w:val="000C370E"/>
    <w:rsid w:val="000C5761"/>
    <w:rsid w:val="000C6588"/>
    <w:rsid w:val="000D0163"/>
    <w:rsid w:val="000D11BF"/>
    <w:rsid w:val="000D1771"/>
    <w:rsid w:val="000D3548"/>
    <w:rsid w:val="000D404E"/>
    <w:rsid w:val="000D44DF"/>
    <w:rsid w:val="000D4D72"/>
    <w:rsid w:val="000D6BED"/>
    <w:rsid w:val="000D74BA"/>
    <w:rsid w:val="000E0DD5"/>
    <w:rsid w:val="000E3BE0"/>
    <w:rsid w:val="000E4D8E"/>
    <w:rsid w:val="000E4F1F"/>
    <w:rsid w:val="000E77FF"/>
    <w:rsid w:val="000E7D82"/>
    <w:rsid w:val="000F0688"/>
    <w:rsid w:val="000F324C"/>
    <w:rsid w:val="000F4B55"/>
    <w:rsid w:val="000F4FA7"/>
    <w:rsid w:val="000F5F2C"/>
    <w:rsid w:val="000F63FD"/>
    <w:rsid w:val="000F6555"/>
    <w:rsid w:val="000F76F3"/>
    <w:rsid w:val="0010024C"/>
    <w:rsid w:val="00102700"/>
    <w:rsid w:val="00103915"/>
    <w:rsid w:val="00103F7A"/>
    <w:rsid w:val="00105EB7"/>
    <w:rsid w:val="00106077"/>
    <w:rsid w:val="00106B37"/>
    <w:rsid w:val="001071CE"/>
    <w:rsid w:val="00107921"/>
    <w:rsid w:val="00114DE9"/>
    <w:rsid w:val="001154D9"/>
    <w:rsid w:val="00115C8A"/>
    <w:rsid w:val="00117A90"/>
    <w:rsid w:val="001206B7"/>
    <w:rsid w:val="00121751"/>
    <w:rsid w:val="00125F27"/>
    <w:rsid w:val="001268DB"/>
    <w:rsid w:val="00133672"/>
    <w:rsid w:val="0013544B"/>
    <w:rsid w:val="00135C82"/>
    <w:rsid w:val="0013783E"/>
    <w:rsid w:val="0014041B"/>
    <w:rsid w:val="00140A39"/>
    <w:rsid w:val="00142099"/>
    <w:rsid w:val="001426E4"/>
    <w:rsid w:val="0014368C"/>
    <w:rsid w:val="0014508F"/>
    <w:rsid w:val="0014571C"/>
    <w:rsid w:val="00145D56"/>
    <w:rsid w:val="001478FA"/>
    <w:rsid w:val="00150A0A"/>
    <w:rsid w:val="00150E2C"/>
    <w:rsid w:val="0015528F"/>
    <w:rsid w:val="001558FB"/>
    <w:rsid w:val="001568EB"/>
    <w:rsid w:val="00157749"/>
    <w:rsid w:val="0016226A"/>
    <w:rsid w:val="0016397B"/>
    <w:rsid w:val="001641B6"/>
    <w:rsid w:val="00172B07"/>
    <w:rsid w:val="001752F7"/>
    <w:rsid w:val="0017704C"/>
    <w:rsid w:val="00181646"/>
    <w:rsid w:val="0018277D"/>
    <w:rsid w:val="00183B74"/>
    <w:rsid w:val="00183FF5"/>
    <w:rsid w:val="00185771"/>
    <w:rsid w:val="00191A88"/>
    <w:rsid w:val="00192ECA"/>
    <w:rsid w:val="001A37C2"/>
    <w:rsid w:val="001B044C"/>
    <w:rsid w:val="001B0B3E"/>
    <w:rsid w:val="001B18D7"/>
    <w:rsid w:val="001B4C1E"/>
    <w:rsid w:val="001B75C7"/>
    <w:rsid w:val="001C04A6"/>
    <w:rsid w:val="001C09E2"/>
    <w:rsid w:val="001C0ECD"/>
    <w:rsid w:val="001C1A2D"/>
    <w:rsid w:val="001C4B81"/>
    <w:rsid w:val="001C56CB"/>
    <w:rsid w:val="001C740C"/>
    <w:rsid w:val="001D01F1"/>
    <w:rsid w:val="001D1CE0"/>
    <w:rsid w:val="001E0168"/>
    <w:rsid w:val="001E1CF6"/>
    <w:rsid w:val="001E2447"/>
    <w:rsid w:val="001E2F53"/>
    <w:rsid w:val="001E61A9"/>
    <w:rsid w:val="001E6D0B"/>
    <w:rsid w:val="001F13D8"/>
    <w:rsid w:val="001F17DD"/>
    <w:rsid w:val="001F472C"/>
    <w:rsid w:val="002007E5"/>
    <w:rsid w:val="0020213D"/>
    <w:rsid w:val="00203E7B"/>
    <w:rsid w:val="002052CC"/>
    <w:rsid w:val="00210659"/>
    <w:rsid w:val="00211B3E"/>
    <w:rsid w:val="00217823"/>
    <w:rsid w:val="00220458"/>
    <w:rsid w:val="00220BFB"/>
    <w:rsid w:val="00221175"/>
    <w:rsid w:val="00224738"/>
    <w:rsid w:val="002265C7"/>
    <w:rsid w:val="00226696"/>
    <w:rsid w:val="002317F7"/>
    <w:rsid w:val="002318C1"/>
    <w:rsid w:val="00233A23"/>
    <w:rsid w:val="00233BC9"/>
    <w:rsid w:val="002351DE"/>
    <w:rsid w:val="00235432"/>
    <w:rsid w:val="002355B3"/>
    <w:rsid w:val="002369DC"/>
    <w:rsid w:val="00237AD8"/>
    <w:rsid w:val="00242C7E"/>
    <w:rsid w:val="00245512"/>
    <w:rsid w:val="0024608A"/>
    <w:rsid w:val="00250F94"/>
    <w:rsid w:val="00252338"/>
    <w:rsid w:val="00252EF7"/>
    <w:rsid w:val="00254308"/>
    <w:rsid w:val="0025474E"/>
    <w:rsid w:val="002622FF"/>
    <w:rsid w:val="002662F7"/>
    <w:rsid w:val="00266A00"/>
    <w:rsid w:val="002670FC"/>
    <w:rsid w:val="002701E9"/>
    <w:rsid w:val="00271F2E"/>
    <w:rsid w:val="002754AE"/>
    <w:rsid w:val="00280745"/>
    <w:rsid w:val="002809B5"/>
    <w:rsid w:val="0028184F"/>
    <w:rsid w:val="00282427"/>
    <w:rsid w:val="00282F2B"/>
    <w:rsid w:val="00285549"/>
    <w:rsid w:val="002866CA"/>
    <w:rsid w:val="002867C0"/>
    <w:rsid w:val="002904E9"/>
    <w:rsid w:val="002928B1"/>
    <w:rsid w:val="00293904"/>
    <w:rsid w:val="00296CD1"/>
    <w:rsid w:val="0029793D"/>
    <w:rsid w:val="002A117F"/>
    <w:rsid w:val="002A3042"/>
    <w:rsid w:val="002A3681"/>
    <w:rsid w:val="002A492E"/>
    <w:rsid w:val="002A7F3B"/>
    <w:rsid w:val="002B0273"/>
    <w:rsid w:val="002B03EB"/>
    <w:rsid w:val="002B046E"/>
    <w:rsid w:val="002B20A3"/>
    <w:rsid w:val="002B600F"/>
    <w:rsid w:val="002B6854"/>
    <w:rsid w:val="002B775D"/>
    <w:rsid w:val="002C10F0"/>
    <w:rsid w:val="002C25C3"/>
    <w:rsid w:val="002C2D82"/>
    <w:rsid w:val="002C49BC"/>
    <w:rsid w:val="002C55BC"/>
    <w:rsid w:val="002C5B78"/>
    <w:rsid w:val="002C6858"/>
    <w:rsid w:val="002C7DCC"/>
    <w:rsid w:val="002D0A19"/>
    <w:rsid w:val="002D2E25"/>
    <w:rsid w:val="002D6B6D"/>
    <w:rsid w:val="002D6FBE"/>
    <w:rsid w:val="002E1A5E"/>
    <w:rsid w:val="002E27D3"/>
    <w:rsid w:val="002E345E"/>
    <w:rsid w:val="002E591F"/>
    <w:rsid w:val="002E6C47"/>
    <w:rsid w:val="002F0EC4"/>
    <w:rsid w:val="002F145E"/>
    <w:rsid w:val="002F2942"/>
    <w:rsid w:val="002F3ED0"/>
    <w:rsid w:val="002F639D"/>
    <w:rsid w:val="002F6CBA"/>
    <w:rsid w:val="003017F1"/>
    <w:rsid w:val="00303C1B"/>
    <w:rsid w:val="00304E84"/>
    <w:rsid w:val="00306D30"/>
    <w:rsid w:val="00306F22"/>
    <w:rsid w:val="003100E7"/>
    <w:rsid w:val="00315D69"/>
    <w:rsid w:val="00317503"/>
    <w:rsid w:val="00321EDD"/>
    <w:rsid w:val="00324275"/>
    <w:rsid w:val="003255BE"/>
    <w:rsid w:val="00326127"/>
    <w:rsid w:val="00326389"/>
    <w:rsid w:val="00333638"/>
    <w:rsid w:val="0033376E"/>
    <w:rsid w:val="003352AA"/>
    <w:rsid w:val="00335A04"/>
    <w:rsid w:val="00342434"/>
    <w:rsid w:val="00342436"/>
    <w:rsid w:val="00342AA4"/>
    <w:rsid w:val="00345209"/>
    <w:rsid w:val="00346BEF"/>
    <w:rsid w:val="00347B56"/>
    <w:rsid w:val="0035064B"/>
    <w:rsid w:val="00350A89"/>
    <w:rsid w:val="003536FD"/>
    <w:rsid w:val="003562DE"/>
    <w:rsid w:val="00361679"/>
    <w:rsid w:val="00362657"/>
    <w:rsid w:val="00364A1C"/>
    <w:rsid w:val="00364B14"/>
    <w:rsid w:val="00366151"/>
    <w:rsid w:val="00370E0D"/>
    <w:rsid w:val="00371C88"/>
    <w:rsid w:val="00372976"/>
    <w:rsid w:val="003803AA"/>
    <w:rsid w:val="00386667"/>
    <w:rsid w:val="00391F50"/>
    <w:rsid w:val="003925BF"/>
    <w:rsid w:val="003938BE"/>
    <w:rsid w:val="00394224"/>
    <w:rsid w:val="003972C2"/>
    <w:rsid w:val="003A0AEC"/>
    <w:rsid w:val="003A1957"/>
    <w:rsid w:val="003A2B93"/>
    <w:rsid w:val="003A3EA5"/>
    <w:rsid w:val="003A3EDE"/>
    <w:rsid w:val="003B00F7"/>
    <w:rsid w:val="003B1169"/>
    <w:rsid w:val="003B344B"/>
    <w:rsid w:val="003B50BC"/>
    <w:rsid w:val="003B706B"/>
    <w:rsid w:val="003C2C9C"/>
    <w:rsid w:val="003C3468"/>
    <w:rsid w:val="003C3FB5"/>
    <w:rsid w:val="003C686A"/>
    <w:rsid w:val="003C75AD"/>
    <w:rsid w:val="003D0355"/>
    <w:rsid w:val="003D5D0E"/>
    <w:rsid w:val="003D5EB5"/>
    <w:rsid w:val="003E0D7C"/>
    <w:rsid w:val="003E19FF"/>
    <w:rsid w:val="003E2198"/>
    <w:rsid w:val="003E291D"/>
    <w:rsid w:val="003E4588"/>
    <w:rsid w:val="003F3B55"/>
    <w:rsid w:val="003F44DE"/>
    <w:rsid w:val="003F76ED"/>
    <w:rsid w:val="00401919"/>
    <w:rsid w:val="0040364D"/>
    <w:rsid w:val="0040592C"/>
    <w:rsid w:val="004065FD"/>
    <w:rsid w:val="00407FFB"/>
    <w:rsid w:val="00410952"/>
    <w:rsid w:val="00410FC0"/>
    <w:rsid w:val="004118A1"/>
    <w:rsid w:val="004157DC"/>
    <w:rsid w:val="00415A1C"/>
    <w:rsid w:val="00420471"/>
    <w:rsid w:val="00421BFE"/>
    <w:rsid w:val="00422837"/>
    <w:rsid w:val="00430DFF"/>
    <w:rsid w:val="00431BB4"/>
    <w:rsid w:val="00432293"/>
    <w:rsid w:val="00437019"/>
    <w:rsid w:val="00440C78"/>
    <w:rsid w:val="004416CF"/>
    <w:rsid w:val="00441DF1"/>
    <w:rsid w:val="00444613"/>
    <w:rsid w:val="0044463C"/>
    <w:rsid w:val="00451C80"/>
    <w:rsid w:val="00451DEA"/>
    <w:rsid w:val="004526A9"/>
    <w:rsid w:val="00452796"/>
    <w:rsid w:val="00454454"/>
    <w:rsid w:val="00454CA9"/>
    <w:rsid w:val="00457930"/>
    <w:rsid w:val="0046007E"/>
    <w:rsid w:val="004600FB"/>
    <w:rsid w:val="004606B9"/>
    <w:rsid w:val="004626AF"/>
    <w:rsid w:val="004631C2"/>
    <w:rsid w:val="00466977"/>
    <w:rsid w:val="00467D82"/>
    <w:rsid w:val="004718F3"/>
    <w:rsid w:val="00471957"/>
    <w:rsid w:val="0047365B"/>
    <w:rsid w:val="004800C3"/>
    <w:rsid w:val="00481311"/>
    <w:rsid w:val="00483B1F"/>
    <w:rsid w:val="00484C0D"/>
    <w:rsid w:val="00490AE6"/>
    <w:rsid w:val="00491B92"/>
    <w:rsid w:val="004926E6"/>
    <w:rsid w:val="004950A3"/>
    <w:rsid w:val="0049580B"/>
    <w:rsid w:val="00496B40"/>
    <w:rsid w:val="004A06CD"/>
    <w:rsid w:val="004A22BC"/>
    <w:rsid w:val="004A34AD"/>
    <w:rsid w:val="004B0B4F"/>
    <w:rsid w:val="004B3BC4"/>
    <w:rsid w:val="004C144A"/>
    <w:rsid w:val="004C1726"/>
    <w:rsid w:val="004C1E85"/>
    <w:rsid w:val="004C26A0"/>
    <w:rsid w:val="004D1804"/>
    <w:rsid w:val="004D5B19"/>
    <w:rsid w:val="004E1428"/>
    <w:rsid w:val="004E2B9D"/>
    <w:rsid w:val="004F0221"/>
    <w:rsid w:val="004F0B1D"/>
    <w:rsid w:val="004F147A"/>
    <w:rsid w:val="004F1D55"/>
    <w:rsid w:val="004F1DF7"/>
    <w:rsid w:val="004F32D4"/>
    <w:rsid w:val="004F53A0"/>
    <w:rsid w:val="004F53F3"/>
    <w:rsid w:val="004F6345"/>
    <w:rsid w:val="005018F0"/>
    <w:rsid w:val="00502187"/>
    <w:rsid w:val="00502F85"/>
    <w:rsid w:val="00510140"/>
    <w:rsid w:val="00512710"/>
    <w:rsid w:val="005147D2"/>
    <w:rsid w:val="005151CB"/>
    <w:rsid w:val="005156C1"/>
    <w:rsid w:val="00516909"/>
    <w:rsid w:val="00521398"/>
    <w:rsid w:val="00525F0F"/>
    <w:rsid w:val="005262F8"/>
    <w:rsid w:val="005277B6"/>
    <w:rsid w:val="00530F5B"/>
    <w:rsid w:val="00534509"/>
    <w:rsid w:val="005351C1"/>
    <w:rsid w:val="005355B9"/>
    <w:rsid w:val="00540266"/>
    <w:rsid w:val="00541E4D"/>
    <w:rsid w:val="005443DA"/>
    <w:rsid w:val="0054638E"/>
    <w:rsid w:val="00546ECE"/>
    <w:rsid w:val="00547420"/>
    <w:rsid w:val="00547936"/>
    <w:rsid w:val="00547C4C"/>
    <w:rsid w:val="005500F6"/>
    <w:rsid w:val="00555062"/>
    <w:rsid w:val="00560DFF"/>
    <w:rsid w:val="00565664"/>
    <w:rsid w:val="0056712E"/>
    <w:rsid w:val="00572A6C"/>
    <w:rsid w:val="0057756E"/>
    <w:rsid w:val="00577D6D"/>
    <w:rsid w:val="00582747"/>
    <w:rsid w:val="00582F00"/>
    <w:rsid w:val="005832C5"/>
    <w:rsid w:val="00583C99"/>
    <w:rsid w:val="00586786"/>
    <w:rsid w:val="00590946"/>
    <w:rsid w:val="005925FA"/>
    <w:rsid w:val="005931D2"/>
    <w:rsid w:val="00593DC6"/>
    <w:rsid w:val="00593ED0"/>
    <w:rsid w:val="00593EE0"/>
    <w:rsid w:val="00597962"/>
    <w:rsid w:val="005A0C65"/>
    <w:rsid w:val="005A0DB1"/>
    <w:rsid w:val="005A2BDB"/>
    <w:rsid w:val="005A2BF2"/>
    <w:rsid w:val="005A2FB4"/>
    <w:rsid w:val="005A3464"/>
    <w:rsid w:val="005A3B9C"/>
    <w:rsid w:val="005A42BC"/>
    <w:rsid w:val="005A44DE"/>
    <w:rsid w:val="005A5C80"/>
    <w:rsid w:val="005A63FA"/>
    <w:rsid w:val="005A7B52"/>
    <w:rsid w:val="005B177E"/>
    <w:rsid w:val="005B28C1"/>
    <w:rsid w:val="005B2ECC"/>
    <w:rsid w:val="005B44C3"/>
    <w:rsid w:val="005B69DE"/>
    <w:rsid w:val="005C3D33"/>
    <w:rsid w:val="005C4DC7"/>
    <w:rsid w:val="005C5D42"/>
    <w:rsid w:val="005C5FFD"/>
    <w:rsid w:val="005C6B63"/>
    <w:rsid w:val="005C6CA2"/>
    <w:rsid w:val="005C6F82"/>
    <w:rsid w:val="005C797C"/>
    <w:rsid w:val="005D2B42"/>
    <w:rsid w:val="005D49F8"/>
    <w:rsid w:val="005E1941"/>
    <w:rsid w:val="005E21A3"/>
    <w:rsid w:val="005E3642"/>
    <w:rsid w:val="005E5595"/>
    <w:rsid w:val="005E6AB2"/>
    <w:rsid w:val="005E77D3"/>
    <w:rsid w:val="005E7F36"/>
    <w:rsid w:val="005F30C3"/>
    <w:rsid w:val="005F44C9"/>
    <w:rsid w:val="006030D4"/>
    <w:rsid w:val="00604486"/>
    <w:rsid w:val="006053E1"/>
    <w:rsid w:val="006110D0"/>
    <w:rsid w:val="00613150"/>
    <w:rsid w:val="006135EC"/>
    <w:rsid w:val="00615516"/>
    <w:rsid w:val="0061572F"/>
    <w:rsid w:val="006170FB"/>
    <w:rsid w:val="00617EFD"/>
    <w:rsid w:val="006223C0"/>
    <w:rsid w:val="006307A0"/>
    <w:rsid w:val="0063118C"/>
    <w:rsid w:val="00633D2A"/>
    <w:rsid w:val="00635462"/>
    <w:rsid w:val="006363CD"/>
    <w:rsid w:val="00637319"/>
    <w:rsid w:val="00644189"/>
    <w:rsid w:val="00644890"/>
    <w:rsid w:val="00647060"/>
    <w:rsid w:val="0065095E"/>
    <w:rsid w:val="00650CBB"/>
    <w:rsid w:val="0065577A"/>
    <w:rsid w:val="006601CB"/>
    <w:rsid w:val="00662D3D"/>
    <w:rsid w:val="00664AA9"/>
    <w:rsid w:val="00665335"/>
    <w:rsid w:val="00666289"/>
    <w:rsid w:val="0066700E"/>
    <w:rsid w:val="00667F18"/>
    <w:rsid w:val="0067293E"/>
    <w:rsid w:val="00673094"/>
    <w:rsid w:val="00675355"/>
    <w:rsid w:val="00680F9A"/>
    <w:rsid w:val="00681799"/>
    <w:rsid w:val="00681CA3"/>
    <w:rsid w:val="00683934"/>
    <w:rsid w:val="00684C7B"/>
    <w:rsid w:val="0068539A"/>
    <w:rsid w:val="00686A3B"/>
    <w:rsid w:val="0069019A"/>
    <w:rsid w:val="00690241"/>
    <w:rsid w:val="00690770"/>
    <w:rsid w:val="00690929"/>
    <w:rsid w:val="006A186F"/>
    <w:rsid w:val="006A2D16"/>
    <w:rsid w:val="006A5BE6"/>
    <w:rsid w:val="006A5EB2"/>
    <w:rsid w:val="006A687B"/>
    <w:rsid w:val="006A6CE0"/>
    <w:rsid w:val="006B1388"/>
    <w:rsid w:val="006B2331"/>
    <w:rsid w:val="006B40C2"/>
    <w:rsid w:val="006B46B7"/>
    <w:rsid w:val="006B52E1"/>
    <w:rsid w:val="006B6805"/>
    <w:rsid w:val="006B6901"/>
    <w:rsid w:val="006B7C15"/>
    <w:rsid w:val="006C19E5"/>
    <w:rsid w:val="006C3A46"/>
    <w:rsid w:val="006D55A5"/>
    <w:rsid w:val="006D68FB"/>
    <w:rsid w:val="006D79F3"/>
    <w:rsid w:val="006E2301"/>
    <w:rsid w:val="006E295C"/>
    <w:rsid w:val="006E2BC3"/>
    <w:rsid w:val="006E341C"/>
    <w:rsid w:val="006E3AC0"/>
    <w:rsid w:val="006E435E"/>
    <w:rsid w:val="007009FF"/>
    <w:rsid w:val="00700E7C"/>
    <w:rsid w:val="0070217E"/>
    <w:rsid w:val="00702B53"/>
    <w:rsid w:val="007037E3"/>
    <w:rsid w:val="00703D50"/>
    <w:rsid w:val="00704AAF"/>
    <w:rsid w:val="00706939"/>
    <w:rsid w:val="00710B2C"/>
    <w:rsid w:val="00713DD5"/>
    <w:rsid w:val="00714310"/>
    <w:rsid w:val="0071467B"/>
    <w:rsid w:val="00720092"/>
    <w:rsid w:val="0072068D"/>
    <w:rsid w:val="00720707"/>
    <w:rsid w:val="00721F36"/>
    <w:rsid w:val="00723D6A"/>
    <w:rsid w:val="00725A5C"/>
    <w:rsid w:val="00725BDB"/>
    <w:rsid w:val="0072673F"/>
    <w:rsid w:val="007268F1"/>
    <w:rsid w:val="00740678"/>
    <w:rsid w:val="00742E18"/>
    <w:rsid w:val="007473AA"/>
    <w:rsid w:val="00750D3C"/>
    <w:rsid w:val="0075181D"/>
    <w:rsid w:val="00751921"/>
    <w:rsid w:val="00751D81"/>
    <w:rsid w:val="00753C4F"/>
    <w:rsid w:val="007602A3"/>
    <w:rsid w:val="00763896"/>
    <w:rsid w:val="00763ACB"/>
    <w:rsid w:val="00765BA1"/>
    <w:rsid w:val="007677B1"/>
    <w:rsid w:val="00770508"/>
    <w:rsid w:val="007706B6"/>
    <w:rsid w:val="007771F4"/>
    <w:rsid w:val="00782AF6"/>
    <w:rsid w:val="007830E1"/>
    <w:rsid w:val="00786389"/>
    <w:rsid w:val="007875BC"/>
    <w:rsid w:val="007915AB"/>
    <w:rsid w:val="00791D95"/>
    <w:rsid w:val="00792530"/>
    <w:rsid w:val="00793732"/>
    <w:rsid w:val="007A1961"/>
    <w:rsid w:val="007A4173"/>
    <w:rsid w:val="007A4D24"/>
    <w:rsid w:val="007A75FC"/>
    <w:rsid w:val="007A7635"/>
    <w:rsid w:val="007B2387"/>
    <w:rsid w:val="007B26A1"/>
    <w:rsid w:val="007B3D5B"/>
    <w:rsid w:val="007B6409"/>
    <w:rsid w:val="007B7CAC"/>
    <w:rsid w:val="007C24D5"/>
    <w:rsid w:val="007C40E0"/>
    <w:rsid w:val="007C43E8"/>
    <w:rsid w:val="007C4879"/>
    <w:rsid w:val="007C7D72"/>
    <w:rsid w:val="007D542E"/>
    <w:rsid w:val="007D66D8"/>
    <w:rsid w:val="007D6C7C"/>
    <w:rsid w:val="007D73D9"/>
    <w:rsid w:val="007D7EC4"/>
    <w:rsid w:val="007E01DC"/>
    <w:rsid w:val="007E2D09"/>
    <w:rsid w:val="007E40A2"/>
    <w:rsid w:val="007E449E"/>
    <w:rsid w:val="007E5BBE"/>
    <w:rsid w:val="007F0640"/>
    <w:rsid w:val="007F0D95"/>
    <w:rsid w:val="007F2339"/>
    <w:rsid w:val="007F35A2"/>
    <w:rsid w:val="007F3657"/>
    <w:rsid w:val="007F427D"/>
    <w:rsid w:val="007F446F"/>
    <w:rsid w:val="007F4B13"/>
    <w:rsid w:val="007F646C"/>
    <w:rsid w:val="007F71DB"/>
    <w:rsid w:val="00802640"/>
    <w:rsid w:val="00804ADE"/>
    <w:rsid w:val="00805D53"/>
    <w:rsid w:val="00807512"/>
    <w:rsid w:val="00807FAB"/>
    <w:rsid w:val="00813B03"/>
    <w:rsid w:val="00820D8D"/>
    <w:rsid w:val="008211DD"/>
    <w:rsid w:val="00823E53"/>
    <w:rsid w:val="00824F82"/>
    <w:rsid w:val="0082502D"/>
    <w:rsid w:val="00825084"/>
    <w:rsid w:val="008302AC"/>
    <w:rsid w:val="00831DEA"/>
    <w:rsid w:val="00834259"/>
    <w:rsid w:val="008362DB"/>
    <w:rsid w:val="00836ED7"/>
    <w:rsid w:val="00840AB8"/>
    <w:rsid w:val="008442AE"/>
    <w:rsid w:val="008467C4"/>
    <w:rsid w:val="0084790E"/>
    <w:rsid w:val="00851AFC"/>
    <w:rsid w:val="0085325C"/>
    <w:rsid w:val="008551DE"/>
    <w:rsid w:val="008569B0"/>
    <w:rsid w:val="008625F8"/>
    <w:rsid w:val="0086284D"/>
    <w:rsid w:val="00862C9D"/>
    <w:rsid w:val="0086361B"/>
    <w:rsid w:val="00863878"/>
    <w:rsid w:val="00864374"/>
    <w:rsid w:val="008656AA"/>
    <w:rsid w:val="00866B08"/>
    <w:rsid w:val="00870F71"/>
    <w:rsid w:val="00871C38"/>
    <w:rsid w:val="00872731"/>
    <w:rsid w:val="00874669"/>
    <w:rsid w:val="00875BAE"/>
    <w:rsid w:val="00880C36"/>
    <w:rsid w:val="00882766"/>
    <w:rsid w:val="0088333D"/>
    <w:rsid w:val="0088340A"/>
    <w:rsid w:val="00885AF4"/>
    <w:rsid w:val="008866D3"/>
    <w:rsid w:val="00887C2A"/>
    <w:rsid w:val="008900B1"/>
    <w:rsid w:val="00894A4E"/>
    <w:rsid w:val="008A207E"/>
    <w:rsid w:val="008A3737"/>
    <w:rsid w:val="008A4EF8"/>
    <w:rsid w:val="008A527B"/>
    <w:rsid w:val="008A6431"/>
    <w:rsid w:val="008B0B14"/>
    <w:rsid w:val="008B31F2"/>
    <w:rsid w:val="008B6E01"/>
    <w:rsid w:val="008B71F6"/>
    <w:rsid w:val="008B7612"/>
    <w:rsid w:val="008C0243"/>
    <w:rsid w:val="008C177F"/>
    <w:rsid w:val="008C4A09"/>
    <w:rsid w:val="008C5547"/>
    <w:rsid w:val="008C5FD2"/>
    <w:rsid w:val="008C76BC"/>
    <w:rsid w:val="008D1FB2"/>
    <w:rsid w:val="008D452C"/>
    <w:rsid w:val="008D4E73"/>
    <w:rsid w:val="008D503C"/>
    <w:rsid w:val="008D7394"/>
    <w:rsid w:val="008E01A8"/>
    <w:rsid w:val="008E27D4"/>
    <w:rsid w:val="008E5F5F"/>
    <w:rsid w:val="008F0A57"/>
    <w:rsid w:val="008F0D34"/>
    <w:rsid w:val="008F2502"/>
    <w:rsid w:val="008F305F"/>
    <w:rsid w:val="00904949"/>
    <w:rsid w:val="009061F1"/>
    <w:rsid w:val="009101B4"/>
    <w:rsid w:val="00910EAB"/>
    <w:rsid w:val="00913927"/>
    <w:rsid w:val="00914169"/>
    <w:rsid w:val="00915337"/>
    <w:rsid w:val="0091539F"/>
    <w:rsid w:val="009179F6"/>
    <w:rsid w:val="00917F77"/>
    <w:rsid w:val="009213A3"/>
    <w:rsid w:val="00921687"/>
    <w:rsid w:val="00921C27"/>
    <w:rsid w:val="009233EA"/>
    <w:rsid w:val="0092627E"/>
    <w:rsid w:val="00926992"/>
    <w:rsid w:val="00927FF8"/>
    <w:rsid w:val="00931B83"/>
    <w:rsid w:val="009322DE"/>
    <w:rsid w:val="00936E50"/>
    <w:rsid w:val="00940631"/>
    <w:rsid w:val="00941873"/>
    <w:rsid w:val="00941F3F"/>
    <w:rsid w:val="009426BA"/>
    <w:rsid w:val="009430B9"/>
    <w:rsid w:val="009432BE"/>
    <w:rsid w:val="0094469A"/>
    <w:rsid w:val="00946698"/>
    <w:rsid w:val="00947053"/>
    <w:rsid w:val="00947AA5"/>
    <w:rsid w:val="00951879"/>
    <w:rsid w:val="00951AED"/>
    <w:rsid w:val="00954D8E"/>
    <w:rsid w:val="00960215"/>
    <w:rsid w:val="00960714"/>
    <w:rsid w:val="00961286"/>
    <w:rsid w:val="00964828"/>
    <w:rsid w:val="0096536B"/>
    <w:rsid w:val="00967985"/>
    <w:rsid w:val="00971414"/>
    <w:rsid w:val="00971702"/>
    <w:rsid w:val="00971BAB"/>
    <w:rsid w:val="00973017"/>
    <w:rsid w:val="00973821"/>
    <w:rsid w:val="0097678D"/>
    <w:rsid w:val="009773F0"/>
    <w:rsid w:val="009779B4"/>
    <w:rsid w:val="009804DF"/>
    <w:rsid w:val="0098383A"/>
    <w:rsid w:val="009872CC"/>
    <w:rsid w:val="00987682"/>
    <w:rsid w:val="009917E3"/>
    <w:rsid w:val="00992ED1"/>
    <w:rsid w:val="00994053"/>
    <w:rsid w:val="0099729F"/>
    <w:rsid w:val="00997771"/>
    <w:rsid w:val="0099791C"/>
    <w:rsid w:val="009A1FA0"/>
    <w:rsid w:val="009A337E"/>
    <w:rsid w:val="009A5779"/>
    <w:rsid w:val="009A586C"/>
    <w:rsid w:val="009A66D1"/>
    <w:rsid w:val="009A6A97"/>
    <w:rsid w:val="009A7296"/>
    <w:rsid w:val="009A7857"/>
    <w:rsid w:val="009B052A"/>
    <w:rsid w:val="009B1E7C"/>
    <w:rsid w:val="009B4886"/>
    <w:rsid w:val="009B5959"/>
    <w:rsid w:val="009B7AA1"/>
    <w:rsid w:val="009C0971"/>
    <w:rsid w:val="009C2ED3"/>
    <w:rsid w:val="009C3770"/>
    <w:rsid w:val="009C3797"/>
    <w:rsid w:val="009C5C81"/>
    <w:rsid w:val="009C73A3"/>
    <w:rsid w:val="009C7AEB"/>
    <w:rsid w:val="009D0D7E"/>
    <w:rsid w:val="009D153F"/>
    <w:rsid w:val="009D16D8"/>
    <w:rsid w:val="009D1C59"/>
    <w:rsid w:val="009D2975"/>
    <w:rsid w:val="009D2C6A"/>
    <w:rsid w:val="009E0D37"/>
    <w:rsid w:val="009E14B1"/>
    <w:rsid w:val="009E4DB5"/>
    <w:rsid w:val="009E5E17"/>
    <w:rsid w:val="009E6C60"/>
    <w:rsid w:val="009F0917"/>
    <w:rsid w:val="009F23D1"/>
    <w:rsid w:val="009F7DA4"/>
    <w:rsid w:val="00A017D9"/>
    <w:rsid w:val="00A020C4"/>
    <w:rsid w:val="00A10ADB"/>
    <w:rsid w:val="00A10E7D"/>
    <w:rsid w:val="00A126EA"/>
    <w:rsid w:val="00A165F6"/>
    <w:rsid w:val="00A20C63"/>
    <w:rsid w:val="00A21D23"/>
    <w:rsid w:val="00A21DD6"/>
    <w:rsid w:val="00A24C98"/>
    <w:rsid w:val="00A24D17"/>
    <w:rsid w:val="00A253A9"/>
    <w:rsid w:val="00A2548D"/>
    <w:rsid w:val="00A25C5A"/>
    <w:rsid w:val="00A322EC"/>
    <w:rsid w:val="00A326F6"/>
    <w:rsid w:val="00A3429D"/>
    <w:rsid w:val="00A34312"/>
    <w:rsid w:val="00A35CCA"/>
    <w:rsid w:val="00A410D8"/>
    <w:rsid w:val="00A426DC"/>
    <w:rsid w:val="00A457F1"/>
    <w:rsid w:val="00A46398"/>
    <w:rsid w:val="00A468B9"/>
    <w:rsid w:val="00A5214C"/>
    <w:rsid w:val="00A526BD"/>
    <w:rsid w:val="00A54B3D"/>
    <w:rsid w:val="00A578AC"/>
    <w:rsid w:val="00A60E64"/>
    <w:rsid w:val="00A66C29"/>
    <w:rsid w:val="00A7005B"/>
    <w:rsid w:val="00A702F0"/>
    <w:rsid w:val="00A72FD0"/>
    <w:rsid w:val="00A748A3"/>
    <w:rsid w:val="00A76AB0"/>
    <w:rsid w:val="00A76E73"/>
    <w:rsid w:val="00A82FED"/>
    <w:rsid w:val="00A832A5"/>
    <w:rsid w:val="00A83FB4"/>
    <w:rsid w:val="00A85DBF"/>
    <w:rsid w:val="00A87F79"/>
    <w:rsid w:val="00A93905"/>
    <w:rsid w:val="00A943DC"/>
    <w:rsid w:val="00A97983"/>
    <w:rsid w:val="00AA7AD5"/>
    <w:rsid w:val="00AA7D0D"/>
    <w:rsid w:val="00AA7F7B"/>
    <w:rsid w:val="00AB3801"/>
    <w:rsid w:val="00AB4A84"/>
    <w:rsid w:val="00AB5011"/>
    <w:rsid w:val="00AB63D6"/>
    <w:rsid w:val="00AC0649"/>
    <w:rsid w:val="00AC0FA1"/>
    <w:rsid w:val="00AC4A7E"/>
    <w:rsid w:val="00AC54F6"/>
    <w:rsid w:val="00AC7D7E"/>
    <w:rsid w:val="00AD0229"/>
    <w:rsid w:val="00AD03A4"/>
    <w:rsid w:val="00AD49CD"/>
    <w:rsid w:val="00AD4FDF"/>
    <w:rsid w:val="00AE0750"/>
    <w:rsid w:val="00AE1907"/>
    <w:rsid w:val="00AE3BDE"/>
    <w:rsid w:val="00AF23B7"/>
    <w:rsid w:val="00AF2A00"/>
    <w:rsid w:val="00AF35D2"/>
    <w:rsid w:val="00AF41E3"/>
    <w:rsid w:val="00AF6519"/>
    <w:rsid w:val="00B003AA"/>
    <w:rsid w:val="00B00FE9"/>
    <w:rsid w:val="00B012CD"/>
    <w:rsid w:val="00B01F35"/>
    <w:rsid w:val="00B05945"/>
    <w:rsid w:val="00B05A98"/>
    <w:rsid w:val="00B06E2E"/>
    <w:rsid w:val="00B11CE5"/>
    <w:rsid w:val="00B1254D"/>
    <w:rsid w:val="00B16820"/>
    <w:rsid w:val="00B2046A"/>
    <w:rsid w:val="00B21F19"/>
    <w:rsid w:val="00B262CF"/>
    <w:rsid w:val="00B32322"/>
    <w:rsid w:val="00B36463"/>
    <w:rsid w:val="00B36540"/>
    <w:rsid w:val="00B370D9"/>
    <w:rsid w:val="00B40AB1"/>
    <w:rsid w:val="00B413D9"/>
    <w:rsid w:val="00B41ACD"/>
    <w:rsid w:val="00B42B41"/>
    <w:rsid w:val="00B42D1A"/>
    <w:rsid w:val="00B449D7"/>
    <w:rsid w:val="00B46C2B"/>
    <w:rsid w:val="00B50453"/>
    <w:rsid w:val="00B51A8F"/>
    <w:rsid w:val="00B52B9C"/>
    <w:rsid w:val="00B53E53"/>
    <w:rsid w:val="00B543BE"/>
    <w:rsid w:val="00B57D18"/>
    <w:rsid w:val="00B61208"/>
    <w:rsid w:val="00B62398"/>
    <w:rsid w:val="00B62EFD"/>
    <w:rsid w:val="00B6517E"/>
    <w:rsid w:val="00B6531A"/>
    <w:rsid w:val="00B6565F"/>
    <w:rsid w:val="00B660F4"/>
    <w:rsid w:val="00B67A34"/>
    <w:rsid w:val="00B701DB"/>
    <w:rsid w:val="00B70C98"/>
    <w:rsid w:val="00B71E9E"/>
    <w:rsid w:val="00B72019"/>
    <w:rsid w:val="00B7427A"/>
    <w:rsid w:val="00B7557D"/>
    <w:rsid w:val="00B80127"/>
    <w:rsid w:val="00B810E6"/>
    <w:rsid w:val="00B819F4"/>
    <w:rsid w:val="00B82F5D"/>
    <w:rsid w:val="00B87A00"/>
    <w:rsid w:val="00B93D06"/>
    <w:rsid w:val="00B94465"/>
    <w:rsid w:val="00B95FEC"/>
    <w:rsid w:val="00BA16CB"/>
    <w:rsid w:val="00BA16D6"/>
    <w:rsid w:val="00BA4592"/>
    <w:rsid w:val="00BA56EB"/>
    <w:rsid w:val="00BB01D9"/>
    <w:rsid w:val="00BB122B"/>
    <w:rsid w:val="00BB1752"/>
    <w:rsid w:val="00BB19C4"/>
    <w:rsid w:val="00BB2BF8"/>
    <w:rsid w:val="00BB44C2"/>
    <w:rsid w:val="00BB524F"/>
    <w:rsid w:val="00BB59C7"/>
    <w:rsid w:val="00BB60AE"/>
    <w:rsid w:val="00BC03D2"/>
    <w:rsid w:val="00BC17B5"/>
    <w:rsid w:val="00BC7BC2"/>
    <w:rsid w:val="00BD12D9"/>
    <w:rsid w:val="00BD1A1F"/>
    <w:rsid w:val="00BD4204"/>
    <w:rsid w:val="00BD4371"/>
    <w:rsid w:val="00BE0FBC"/>
    <w:rsid w:val="00BE2DE2"/>
    <w:rsid w:val="00BE41CC"/>
    <w:rsid w:val="00BE4484"/>
    <w:rsid w:val="00BF0CEF"/>
    <w:rsid w:val="00BF1B5C"/>
    <w:rsid w:val="00BF3C5D"/>
    <w:rsid w:val="00BF76F5"/>
    <w:rsid w:val="00BF7BA8"/>
    <w:rsid w:val="00C002C0"/>
    <w:rsid w:val="00C02BBE"/>
    <w:rsid w:val="00C059AD"/>
    <w:rsid w:val="00C0780E"/>
    <w:rsid w:val="00C07B44"/>
    <w:rsid w:val="00C07E2D"/>
    <w:rsid w:val="00C110E4"/>
    <w:rsid w:val="00C11C98"/>
    <w:rsid w:val="00C21067"/>
    <w:rsid w:val="00C22432"/>
    <w:rsid w:val="00C2304A"/>
    <w:rsid w:val="00C23DAD"/>
    <w:rsid w:val="00C24F8E"/>
    <w:rsid w:val="00C25AB5"/>
    <w:rsid w:val="00C27C7C"/>
    <w:rsid w:val="00C30565"/>
    <w:rsid w:val="00C30692"/>
    <w:rsid w:val="00C30C55"/>
    <w:rsid w:val="00C33777"/>
    <w:rsid w:val="00C34433"/>
    <w:rsid w:val="00C40AC3"/>
    <w:rsid w:val="00C41E84"/>
    <w:rsid w:val="00C4373B"/>
    <w:rsid w:val="00C4388E"/>
    <w:rsid w:val="00C440FB"/>
    <w:rsid w:val="00C4437E"/>
    <w:rsid w:val="00C45B36"/>
    <w:rsid w:val="00C45F01"/>
    <w:rsid w:val="00C46AC7"/>
    <w:rsid w:val="00C52705"/>
    <w:rsid w:val="00C54D04"/>
    <w:rsid w:val="00C557BD"/>
    <w:rsid w:val="00C55A47"/>
    <w:rsid w:val="00C55D39"/>
    <w:rsid w:val="00C571C7"/>
    <w:rsid w:val="00C575AC"/>
    <w:rsid w:val="00C60A72"/>
    <w:rsid w:val="00C61551"/>
    <w:rsid w:val="00C643D1"/>
    <w:rsid w:val="00C65915"/>
    <w:rsid w:val="00C70735"/>
    <w:rsid w:val="00C70EAA"/>
    <w:rsid w:val="00C72661"/>
    <w:rsid w:val="00C813EE"/>
    <w:rsid w:val="00C81450"/>
    <w:rsid w:val="00C82662"/>
    <w:rsid w:val="00C84E9F"/>
    <w:rsid w:val="00C931CA"/>
    <w:rsid w:val="00CA07C4"/>
    <w:rsid w:val="00CA0A4A"/>
    <w:rsid w:val="00CA21BF"/>
    <w:rsid w:val="00CA4241"/>
    <w:rsid w:val="00CA74ED"/>
    <w:rsid w:val="00CB02A4"/>
    <w:rsid w:val="00CB5760"/>
    <w:rsid w:val="00CC08FF"/>
    <w:rsid w:val="00CC0D57"/>
    <w:rsid w:val="00CC12BD"/>
    <w:rsid w:val="00CC2933"/>
    <w:rsid w:val="00CC31A2"/>
    <w:rsid w:val="00CC3380"/>
    <w:rsid w:val="00CD02C7"/>
    <w:rsid w:val="00CD0C35"/>
    <w:rsid w:val="00CD0E55"/>
    <w:rsid w:val="00CD1522"/>
    <w:rsid w:val="00CD6DE7"/>
    <w:rsid w:val="00CD7B5E"/>
    <w:rsid w:val="00CD7EFD"/>
    <w:rsid w:val="00CE0AE3"/>
    <w:rsid w:val="00CE0E62"/>
    <w:rsid w:val="00CE2E88"/>
    <w:rsid w:val="00CE3115"/>
    <w:rsid w:val="00CE445F"/>
    <w:rsid w:val="00CE5F64"/>
    <w:rsid w:val="00CE6B2C"/>
    <w:rsid w:val="00CF06C8"/>
    <w:rsid w:val="00CF2040"/>
    <w:rsid w:val="00CF5D65"/>
    <w:rsid w:val="00CF6655"/>
    <w:rsid w:val="00CF794C"/>
    <w:rsid w:val="00D00A7D"/>
    <w:rsid w:val="00D00D37"/>
    <w:rsid w:val="00D03DD2"/>
    <w:rsid w:val="00D1536A"/>
    <w:rsid w:val="00D15630"/>
    <w:rsid w:val="00D16177"/>
    <w:rsid w:val="00D1711D"/>
    <w:rsid w:val="00D173E6"/>
    <w:rsid w:val="00D20A0D"/>
    <w:rsid w:val="00D216A9"/>
    <w:rsid w:val="00D225EE"/>
    <w:rsid w:val="00D23510"/>
    <w:rsid w:val="00D252E7"/>
    <w:rsid w:val="00D25431"/>
    <w:rsid w:val="00D3245D"/>
    <w:rsid w:val="00D33D28"/>
    <w:rsid w:val="00D365E7"/>
    <w:rsid w:val="00D36DF6"/>
    <w:rsid w:val="00D40A43"/>
    <w:rsid w:val="00D44778"/>
    <w:rsid w:val="00D509E2"/>
    <w:rsid w:val="00D51E2E"/>
    <w:rsid w:val="00D5279C"/>
    <w:rsid w:val="00D53988"/>
    <w:rsid w:val="00D540E0"/>
    <w:rsid w:val="00D571D3"/>
    <w:rsid w:val="00D63058"/>
    <w:rsid w:val="00D63D66"/>
    <w:rsid w:val="00D64347"/>
    <w:rsid w:val="00D65555"/>
    <w:rsid w:val="00D67719"/>
    <w:rsid w:val="00D707B9"/>
    <w:rsid w:val="00D72277"/>
    <w:rsid w:val="00D75AC8"/>
    <w:rsid w:val="00D85267"/>
    <w:rsid w:val="00D87D22"/>
    <w:rsid w:val="00D948F3"/>
    <w:rsid w:val="00D95176"/>
    <w:rsid w:val="00D960AE"/>
    <w:rsid w:val="00D9715B"/>
    <w:rsid w:val="00DA00DA"/>
    <w:rsid w:val="00DA0FE7"/>
    <w:rsid w:val="00DA315F"/>
    <w:rsid w:val="00DA4BFA"/>
    <w:rsid w:val="00DA512C"/>
    <w:rsid w:val="00DA5C9E"/>
    <w:rsid w:val="00DB47ED"/>
    <w:rsid w:val="00DB4F3C"/>
    <w:rsid w:val="00DB66C7"/>
    <w:rsid w:val="00DC118C"/>
    <w:rsid w:val="00DC172F"/>
    <w:rsid w:val="00DC2CB2"/>
    <w:rsid w:val="00DC33CB"/>
    <w:rsid w:val="00DC37F1"/>
    <w:rsid w:val="00DC4970"/>
    <w:rsid w:val="00DC628F"/>
    <w:rsid w:val="00DD08DD"/>
    <w:rsid w:val="00DD23B1"/>
    <w:rsid w:val="00DD4CD6"/>
    <w:rsid w:val="00DD78AB"/>
    <w:rsid w:val="00DE0979"/>
    <w:rsid w:val="00DE2BD8"/>
    <w:rsid w:val="00DE3DD1"/>
    <w:rsid w:val="00DE6812"/>
    <w:rsid w:val="00DF2E19"/>
    <w:rsid w:val="00DF687B"/>
    <w:rsid w:val="00E00258"/>
    <w:rsid w:val="00E00DDC"/>
    <w:rsid w:val="00E02094"/>
    <w:rsid w:val="00E04E79"/>
    <w:rsid w:val="00E04FA8"/>
    <w:rsid w:val="00E100B1"/>
    <w:rsid w:val="00E11540"/>
    <w:rsid w:val="00E12063"/>
    <w:rsid w:val="00E12DE6"/>
    <w:rsid w:val="00E12ECF"/>
    <w:rsid w:val="00E14035"/>
    <w:rsid w:val="00E14F05"/>
    <w:rsid w:val="00E168AC"/>
    <w:rsid w:val="00E2045C"/>
    <w:rsid w:val="00E21DD7"/>
    <w:rsid w:val="00E2329E"/>
    <w:rsid w:val="00E239FB"/>
    <w:rsid w:val="00E24364"/>
    <w:rsid w:val="00E26F58"/>
    <w:rsid w:val="00E3017B"/>
    <w:rsid w:val="00E31295"/>
    <w:rsid w:val="00E3270B"/>
    <w:rsid w:val="00E329E2"/>
    <w:rsid w:val="00E33AFD"/>
    <w:rsid w:val="00E33E8A"/>
    <w:rsid w:val="00E345D7"/>
    <w:rsid w:val="00E42A07"/>
    <w:rsid w:val="00E445C9"/>
    <w:rsid w:val="00E4494D"/>
    <w:rsid w:val="00E4553E"/>
    <w:rsid w:val="00E45D2D"/>
    <w:rsid w:val="00E45D67"/>
    <w:rsid w:val="00E46A10"/>
    <w:rsid w:val="00E46C75"/>
    <w:rsid w:val="00E47161"/>
    <w:rsid w:val="00E507DC"/>
    <w:rsid w:val="00E534C8"/>
    <w:rsid w:val="00E55ADD"/>
    <w:rsid w:val="00E55DF0"/>
    <w:rsid w:val="00E560B0"/>
    <w:rsid w:val="00E5646B"/>
    <w:rsid w:val="00E56E7E"/>
    <w:rsid w:val="00E60203"/>
    <w:rsid w:val="00E64057"/>
    <w:rsid w:val="00E645FE"/>
    <w:rsid w:val="00E7175B"/>
    <w:rsid w:val="00E71A92"/>
    <w:rsid w:val="00E72B38"/>
    <w:rsid w:val="00E74B54"/>
    <w:rsid w:val="00E75D54"/>
    <w:rsid w:val="00E75FCB"/>
    <w:rsid w:val="00E76955"/>
    <w:rsid w:val="00E76DBA"/>
    <w:rsid w:val="00E81656"/>
    <w:rsid w:val="00E8222B"/>
    <w:rsid w:val="00E85CA8"/>
    <w:rsid w:val="00E9175D"/>
    <w:rsid w:val="00E95564"/>
    <w:rsid w:val="00E96213"/>
    <w:rsid w:val="00E976C8"/>
    <w:rsid w:val="00EA05E5"/>
    <w:rsid w:val="00EA4BC6"/>
    <w:rsid w:val="00EA64D5"/>
    <w:rsid w:val="00EB2710"/>
    <w:rsid w:val="00EB3013"/>
    <w:rsid w:val="00EB4A52"/>
    <w:rsid w:val="00EB5261"/>
    <w:rsid w:val="00EB57F4"/>
    <w:rsid w:val="00EC0B6B"/>
    <w:rsid w:val="00EC18BF"/>
    <w:rsid w:val="00EC1CE9"/>
    <w:rsid w:val="00EC290C"/>
    <w:rsid w:val="00EC2B66"/>
    <w:rsid w:val="00EC5196"/>
    <w:rsid w:val="00EC6C3D"/>
    <w:rsid w:val="00EC7926"/>
    <w:rsid w:val="00ED4225"/>
    <w:rsid w:val="00EE2AA3"/>
    <w:rsid w:val="00EE7AFB"/>
    <w:rsid w:val="00EF019E"/>
    <w:rsid w:val="00EF100F"/>
    <w:rsid w:val="00EF1BD2"/>
    <w:rsid w:val="00EF220A"/>
    <w:rsid w:val="00EF24BE"/>
    <w:rsid w:val="00EF457B"/>
    <w:rsid w:val="00EF5043"/>
    <w:rsid w:val="00EF6AB6"/>
    <w:rsid w:val="00EF6BD0"/>
    <w:rsid w:val="00F02014"/>
    <w:rsid w:val="00F0771B"/>
    <w:rsid w:val="00F118A8"/>
    <w:rsid w:val="00F13862"/>
    <w:rsid w:val="00F1413A"/>
    <w:rsid w:val="00F15184"/>
    <w:rsid w:val="00F161F1"/>
    <w:rsid w:val="00F16600"/>
    <w:rsid w:val="00F2147A"/>
    <w:rsid w:val="00F22E5C"/>
    <w:rsid w:val="00F234CA"/>
    <w:rsid w:val="00F305D8"/>
    <w:rsid w:val="00F30BC9"/>
    <w:rsid w:val="00F33D3F"/>
    <w:rsid w:val="00F37F94"/>
    <w:rsid w:val="00F4580D"/>
    <w:rsid w:val="00F4765F"/>
    <w:rsid w:val="00F47AFE"/>
    <w:rsid w:val="00F53861"/>
    <w:rsid w:val="00F561C5"/>
    <w:rsid w:val="00F5638A"/>
    <w:rsid w:val="00F56F33"/>
    <w:rsid w:val="00F6022E"/>
    <w:rsid w:val="00F60375"/>
    <w:rsid w:val="00F60569"/>
    <w:rsid w:val="00F6193B"/>
    <w:rsid w:val="00F61AD3"/>
    <w:rsid w:val="00F62EEA"/>
    <w:rsid w:val="00F64F12"/>
    <w:rsid w:val="00F668D6"/>
    <w:rsid w:val="00F67755"/>
    <w:rsid w:val="00F7105D"/>
    <w:rsid w:val="00F73790"/>
    <w:rsid w:val="00F74E72"/>
    <w:rsid w:val="00F74EE9"/>
    <w:rsid w:val="00F75D13"/>
    <w:rsid w:val="00F77A0E"/>
    <w:rsid w:val="00F80A39"/>
    <w:rsid w:val="00F93A70"/>
    <w:rsid w:val="00F94AFB"/>
    <w:rsid w:val="00FA6FF8"/>
    <w:rsid w:val="00FB394A"/>
    <w:rsid w:val="00FB4AE4"/>
    <w:rsid w:val="00FB7487"/>
    <w:rsid w:val="00FB7823"/>
    <w:rsid w:val="00FC0178"/>
    <w:rsid w:val="00FC0463"/>
    <w:rsid w:val="00FC1AF6"/>
    <w:rsid w:val="00FC7614"/>
    <w:rsid w:val="00FD2C9C"/>
    <w:rsid w:val="00FD3485"/>
    <w:rsid w:val="00FD43F5"/>
    <w:rsid w:val="00FD45E5"/>
    <w:rsid w:val="00FD6F1A"/>
    <w:rsid w:val="00FD70C1"/>
    <w:rsid w:val="00FD7974"/>
    <w:rsid w:val="00FE4D1F"/>
    <w:rsid w:val="00FE5767"/>
    <w:rsid w:val="00FF58B3"/>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78E04"/>
  <w15:docId w15:val="{B0269DCC-EC5E-4FBB-8702-6C074043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B54"/>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953"/>
    <w:rPr>
      <w:color w:val="0000FF"/>
      <w:u w:val="single"/>
      <w:lang w:val="en-US" w:eastAsia="es-ES"/>
    </w:rPr>
  </w:style>
  <w:style w:type="paragraph" w:styleId="Header">
    <w:name w:val="header"/>
    <w:basedOn w:val="Normal"/>
    <w:link w:val="HeaderChar"/>
    <w:uiPriority w:val="99"/>
    <w:rsid w:val="00491FD4"/>
    <w:pPr>
      <w:tabs>
        <w:tab w:val="center" w:pos="4680"/>
        <w:tab w:val="right" w:pos="9360"/>
      </w:tabs>
    </w:pPr>
  </w:style>
  <w:style w:type="character" w:customStyle="1" w:styleId="HeaderChar">
    <w:name w:val="Header Char"/>
    <w:link w:val="Header"/>
    <w:uiPriority w:val="99"/>
    <w:rsid w:val="00491FD4"/>
    <w:rPr>
      <w:sz w:val="24"/>
      <w:szCs w:val="24"/>
      <w:lang w:val="en-US" w:eastAsia="es-ES"/>
    </w:rPr>
  </w:style>
  <w:style w:type="paragraph" w:styleId="Footer">
    <w:name w:val="footer"/>
    <w:basedOn w:val="Normal"/>
    <w:link w:val="FooterChar"/>
    <w:rsid w:val="00491FD4"/>
    <w:pPr>
      <w:tabs>
        <w:tab w:val="center" w:pos="4680"/>
        <w:tab w:val="right" w:pos="9360"/>
      </w:tabs>
    </w:pPr>
  </w:style>
  <w:style w:type="character" w:customStyle="1" w:styleId="FooterChar">
    <w:name w:val="Footer Char"/>
    <w:link w:val="Footer"/>
    <w:rsid w:val="00491FD4"/>
    <w:rPr>
      <w:sz w:val="24"/>
      <w:szCs w:val="24"/>
      <w:lang w:val="en-US" w:eastAsia="es-ES"/>
    </w:rPr>
  </w:style>
  <w:style w:type="paragraph" w:styleId="BalloonText">
    <w:name w:val="Balloon Text"/>
    <w:basedOn w:val="Normal"/>
    <w:link w:val="BalloonTextChar"/>
    <w:rsid w:val="001C26E3"/>
    <w:rPr>
      <w:rFonts w:ascii="Tahoma" w:hAnsi="Tahoma" w:cs="Tahoma"/>
      <w:sz w:val="16"/>
      <w:szCs w:val="16"/>
    </w:rPr>
  </w:style>
  <w:style w:type="character" w:customStyle="1" w:styleId="BalloonTextChar">
    <w:name w:val="Balloon Text Char"/>
    <w:link w:val="BalloonText"/>
    <w:rsid w:val="001C26E3"/>
    <w:rPr>
      <w:rFonts w:ascii="Tahoma" w:hAnsi="Tahoma" w:cs="Tahoma"/>
      <w:sz w:val="16"/>
      <w:szCs w:val="16"/>
      <w:lang w:val="en-US" w:eastAsia="es-ES"/>
    </w:rPr>
  </w:style>
  <w:style w:type="paragraph" w:customStyle="1" w:styleId="ColorfulShading-Accent11">
    <w:name w:val="Colorful Shading - Accent 11"/>
    <w:hidden/>
    <w:uiPriority w:val="99"/>
    <w:semiHidden/>
    <w:rsid w:val="001C26E3"/>
    <w:rPr>
      <w:sz w:val="24"/>
      <w:szCs w:val="24"/>
      <w:lang w:eastAsia="es-ES"/>
    </w:rPr>
  </w:style>
  <w:style w:type="character" w:styleId="FollowedHyperlink">
    <w:name w:val="FollowedHyperlink"/>
    <w:rsid w:val="007602A3"/>
    <w:rPr>
      <w:color w:val="800080"/>
      <w:u w:val="single"/>
    </w:rPr>
  </w:style>
  <w:style w:type="paragraph" w:customStyle="1" w:styleId="ColorfulList-Accent11">
    <w:name w:val="Colorful List - Accent 11"/>
    <w:basedOn w:val="Normal"/>
    <w:uiPriority w:val="34"/>
    <w:qFormat/>
    <w:rsid w:val="003255BE"/>
    <w:pPr>
      <w:ind w:left="720"/>
    </w:pPr>
  </w:style>
  <w:style w:type="character" w:styleId="CommentReference">
    <w:name w:val="annotation reference"/>
    <w:rsid w:val="00B01F35"/>
    <w:rPr>
      <w:sz w:val="16"/>
      <w:szCs w:val="16"/>
    </w:rPr>
  </w:style>
  <w:style w:type="paragraph" w:styleId="CommentText">
    <w:name w:val="annotation text"/>
    <w:basedOn w:val="Normal"/>
    <w:link w:val="CommentTextChar"/>
    <w:rsid w:val="00B01F35"/>
    <w:rPr>
      <w:sz w:val="20"/>
      <w:szCs w:val="20"/>
    </w:rPr>
  </w:style>
  <w:style w:type="character" w:customStyle="1" w:styleId="CommentTextChar">
    <w:name w:val="Comment Text Char"/>
    <w:link w:val="CommentText"/>
    <w:rsid w:val="00B01F35"/>
    <w:rPr>
      <w:lang w:val="en-US" w:eastAsia="es-ES"/>
    </w:rPr>
  </w:style>
  <w:style w:type="paragraph" w:styleId="CommentSubject">
    <w:name w:val="annotation subject"/>
    <w:basedOn w:val="CommentText"/>
    <w:next w:val="CommentText"/>
    <w:link w:val="CommentSubjectChar"/>
    <w:rsid w:val="00B01F35"/>
    <w:rPr>
      <w:b/>
      <w:bCs/>
    </w:rPr>
  </w:style>
  <w:style w:type="character" w:customStyle="1" w:styleId="CommentSubjectChar">
    <w:name w:val="Comment Subject Char"/>
    <w:link w:val="CommentSubject"/>
    <w:rsid w:val="00B01F35"/>
    <w:rPr>
      <w:b/>
      <w:bCs/>
      <w:lang w:val="en-US" w:eastAsia="es-ES"/>
    </w:rPr>
  </w:style>
  <w:style w:type="character" w:styleId="Strong">
    <w:name w:val="Strong"/>
    <w:uiPriority w:val="22"/>
    <w:qFormat/>
    <w:rsid w:val="000104CE"/>
    <w:rPr>
      <w:b/>
      <w:bCs/>
    </w:rPr>
  </w:style>
  <w:style w:type="paragraph" w:styleId="ListParagraph">
    <w:name w:val="List Paragraph"/>
    <w:basedOn w:val="Normal"/>
    <w:uiPriority w:val="34"/>
    <w:qFormat/>
    <w:rsid w:val="001D1CE0"/>
    <w:pPr>
      <w:ind w:left="720"/>
    </w:pPr>
  </w:style>
  <w:style w:type="character" w:customStyle="1" w:styleId="UnresolvedMention1">
    <w:name w:val="Unresolved Mention1"/>
    <w:basedOn w:val="DefaultParagraphFont"/>
    <w:uiPriority w:val="99"/>
    <w:semiHidden/>
    <w:unhideWhenUsed/>
    <w:rsid w:val="0065095E"/>
    <w:rPr>
      <w:color w:val="605E5C"/>
      <w:shd w:val="clear" w:color="auto" w:fill="E1DFDD"/>
    </w:rPr>
  </w:style>
  <w:style w:type="paragraph" w:styleId="Revision">
    <w:name w:val="Revision"/>
    <w:hidden/>
    <w:uiPriority w:val="71"/>
    <w:semiHidden/>
    <w:rsid w:val="00A24C98"/>
    <w:rPr>
      <w:sz w:val="24"/>
      <w:szCs w:val="24"/>
      <w:lang w:eastAsia="es-ES"/>
    </w:rPr>
  </w:style>
  <w:style w:type="character" w:styleId="UnresolvedMention">
    <w:name w:val="Unresolved Mention"/>
    <w:basedOn w:val="DefaultParagraphFont"/>
    <w:uiPriority w:val="99"/>
    <w:semiHidden/>
    <w:unhideWhenUsed/>
    <w:rsid w:val="007D5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698">
      <w:bodyDiv w:val="1"/>
      <w:marLeft w:val="0"/>
      <w:marRight w:val="0"/>
      <w:marTop w:val="0"/>
      <w:marBottom w:val="0"/>
      <w:divBdr>
        <w:top w:val="none" w:sz="0" w:space="0" w:color="auto"/>
        <w:left w:val="none" w:sz="0" w:space="0" w:color="auto"/>
        <w:bottom w:val="none" w:sz="0" w:space="0" w:color="auto"/>
        <w:right w:val="none" w:sz="0" w:space="0" w:color="auto"/>
      </w:divBdr>
    </w:div>
    <w:div w:id="481848364">
      <w:bodyDiv w:val="1"/>
      <w:marLeft w:val="0"/>
      <w:marRight w:val="0"/>
      <w:marTop w:val="0"/>
      <w:marBottom w:val="0"/>
      <w:divBdr>
        <w:top w:val="none" w:sz="0" w:space="0" w:color="auto"/>
        <w:left w:val="none" w:sz="0" w:space="0" w:color="auto"/>
        <w:bottom w:val="none" w:sz="0" w:space="0" w:color="auto"/>
        <w:right w:val="none" w:sz="0" w:space="0" w:color="auto"/>
      </w:divBdr>
    </w:div>
    <w:div w:id="901140916">
      <w:bodyDiv w:val="1"/>
      <w:marLeft w:val="0"/>
      <w:marRight w:val="0"/>
      <w:marTop w:val="0"/>
      <w:marBottom w:val="0"/>
      <w:divBdr>
        <w:top w:val="none" w:sz="0" w:space="0" w:color="auto"/>
        <w:left w:val="none" w:sz="0" w:space="0" w:color="auto"/>
        <w:bottom w:val="none" w:sz="0" w:space="0" w:color="auto"/>
        <w:right w:val="none" w:sz="0" w:space="0" w:color="auto"/>
      </w:divBdr>
    </w:div>
    <w:div w:id="1150710056">
      <w:bodyDiv w:val="1"/>
      <w:marLeft w:val="0"/>
      <w:marRight w:val="0"/>
      <w:marTop w:val="0"/>
      <w:marBottom w:val="0"/>
      <w:divBdr>
        <w:top w:val="none" w:sz="0" w:space="0" w:color="auto"/>
        <w:left w:val="none" w:sz="0" w:space="0" w:color="auto"/>
        <w:bottom w:val="none" w:sz="0" w:space="0" w:color="auto"/>
        <w:right w:val="none" w:sz="0" w:space="0" w:color="auto"/>
      </w:divBdr>
    </w:div>
    <w:div w:id="1276208105">
      <w:bodyDiv w:val="1"/>
      <w:marLeft w:val="0"/>
      <w:marRight w:val="0"/>
      <w:marTop w:val="0"/>
      <w:marBottom w:val="0"/>
      <w:divBdr>
        <w:top w:val="none" w:sz="0" w:space="0" w:color="auto"/>
        <w:left w:val="none" w:sz="0" w:space="0" w:color="auto"/>
        <w:bottom w:val="none" w:sz="0" w:space="0" w:color="auto"/>
        <w:right w:val="none" w:sz="0" w:space="0" w:color="auto"/>
      </w:divBdr>
    </w:div>
    <w:div w:id="1422141349">
      <w:bodyDiv w:val="1"/>
      <w:marLeft w:val="0"/>
      <w:marRight w:val="0"/>
      <w:marTop w:val="0"/>
      <w:marBottom w:val="0"/>
      <w:divBdr>
        <w:top w:val="none" w:sz="0" w:space="0" w:color="auto"/>
        <w:left w:val="none" w:sz="0" w:space="0" w:color="auto"/>
        <w:bottom w:val="none" w:sz="0" w:space="0" w:color="auto"/>
        <w:right w:val="none" w:sz="0" w:space="0" w:color="auto"/>
      </w:divBdr>
    </w:div>
    <w:div w:id="1487084795">
      <w:bodyDiv w:val="1"/>
      <w:marLeft w:val="0"/>
      <w:marRight w:val="0"/>
      <w:marTop w:val="0"/>
      <w:marBottom w:val="0"/>
      <w:divBdr>
        <w:top w:val="none" w:sz="0" w:space="0" w:color="auto"/>
        <w:left w:val="none" w:sz="0" w:space="0" w:color="auto"/>
        <w:bottom w:val="none" w:sz="0" w:space="0" w:color="auto"/>
        <w:right w:val="none" w:sz="0" w:space="0" w:color="auto"/>
      </w:divBdr>
    </w:div>
    <w:div w:id="1614241329">
      <w:bodyDiv w:val="1"/>
      <w:marLeft w:val="0"/>
      <w:marRight w:val="0"/>
      <w:marTop w:val="0"/>
      <w:marBottom w:val="0"/>
      <w:divBdr>
        <w:top w:val="none" w:sz="0" w:space="0" w:color="auto"/>
        <w:left w:val="none" w:sz="0" w:space="0" w:color="auto"/>
        <w:bottom w:val="none" w:sz="0" w:space="0" w:color="auto"/>
        <w:right w:val="none" w:sz="0" w:space="0" w:color="auto"/>
      </w:divBdr>
    </w:div>
    <w:div w:id="1615096075">
      <w:bodyDiv w:val="1"/>
      <w:marLeft w:val="0"/>
      <w:marRight w:val="0"/>
      <w:marTop w:val="0"/>
      <w:marBottom w:val="0"/>
      <w:divBdr>
        <w:top w:val="none" w:sz="0" w:space="0" w:color="auto"/>
        <w:left w:val="none" w:sz="0" w:space="0" w:color="auto"/>
        <w:bottom w:val="none" w:sz="0" w:space="0" w:color="auto"/>
        <w:right w:val="none" w:sz="0" w:space="0" w:color="auto"/>
      </w:divBdr>
    </w:div>
    <w:div w:id="1772120538">
      <w:bodyDiv w:val="1"/>
      <w:marLeft w:val="0"/>
      <w:marRight w:val="0"/>
      <w:marTop w:val="0"/>
      <w:marBottom w:val="0"/>
      <w:divBdr>
        <w:top w:val="none" w:sz="0" w:space="0" w:color="auto"/>
        <w:left w:val="none" w:sz="0" w:space="0" w:color="auto"/>
        <w:bottom w:val="none" w:sz="0" w:space="0" w:color="auto"/>
        <w:right w:val="none" w:sz="0" w:space="0" w:color="auto"/>
      </w:divBdr>
    </w:div>
    <w:div w:id="1920477672">
      <w:bodyDiv w:val="1"/>
      <w:marLeft w:val="0"/>
      <w:marRight w:val="0"/>
      <w:marTop w:val="0"/>
      <w:marBottom w:val="0"/>
      <w:divBdr>
        <w:top w:val="none" w:sz="0" w:space="0" w:color="auto"/>
        <w:left w:val="none" w:sz="0" w:space="0" w:color="auto"/>
        <w:bottom w:val="none" w:sz="0" w:space="0" w:color="auto"/>
        <w:right w:val="none" w:sz="0" w:space="0" w:color="auto"/>
      </w:divBdr>
    </w:div>
    <w:div w:id="206000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od&amp;classNum=67&amp;lang=s" TargetMode="External"/><Relationship Id="rId13" Type="http://schemas.openxmlformats.org/officeDocument/2006/relationships/hyperlink" Target="https://scm.oas.org/IDMS/Redirectpage.aspx?class=AICD/JD/INF&amp;classNum=83&amp;lang=s" TargetMode="External"/><Relationship Id="rId18" Type="http://schemas.openxmlformats.org/officeDocument/2006/relationships/hyperlink" Target="http://scm.oas.org/IDMS/Redirectpage.aspx?class=AICD/JD/INF&amp;classNum=81&amp;lang=e" TargetMode="External"/><Relationship Id="rId26" Type="http://schemas.openxmlformats.org/officeDocument/2006/relationships/hyperlink" Target="http://scm.oas.org/IDMS/Redirectpage.aspx?class=AICD/JD%20XX.2.18/doc.&amp;classNum=199&amp;lang=e" TargetMode="External"/><Relationship Id="rId3" Type="http://schemas.openxmlformats.org/officeDocument/2006/relationships/styles" Target="styles.xml"/><Relationship Id="rId21" Type="http://schemas.openxmlformats.org/officeDocument/2006/relationships/hyperlink" Target="http://scm.oas.org/doc_public/ENGLISH/HIST_22/CIDSC00184E02.docx" TargetMode="External"/><Relationship Id="rId7" Type="http://schemas.openxmlformats.org/officeDocument/2006/relationships/endnotes" Target="endnotes.xml"/><Relationship Id="rId12" Type="http://schemas.openxmlformats.org/officeDocument/2006/relationships/hyperlink" Target="https://scm.oas.org/IDMS/Redirectpage.aspx?class=AICD/JD/INF&amp;classNum=83&amp;lang=e" TargetMode="External"/><Relationship Id="rId17" Type="http://schemas.openxmlformats.org/officeDocument/2006/relationships/hyperlink" Target="http://scm.oas.org/IDMS/Redirectpage.aspx?class=AICD/JD%20XX.2.18/doc.&amp;classNum=201&amp;lang=s" TargetMode="External"/><Relationship Id="rId25" Type="http://schemas.openxmlformats.org/officeDocument/2006/relationships/hyperlink" Target="http://scm.oas.org/IDMS/Redirectpage.aspx?class=AICD/JD/INF&amp;classNum=82&amp;lang=s" TargetMode="External"/><Relationship Id="rId2" Type="http://schemas.openxmlformats.org/officeDocument/2006/relationships/numbering" Target="numbering.xml"/><Relationship Id="rId16" Type="http://schemas.openxmlformats.org/officeDocument/2006/relationships/hyperlink" Target="http://scm.oas.org/IDMS/Redirectpage.aspx?class=AICD/JD%20XX.2.18/doc.&amp;classNum=201&amp;lang=e" TargetMode="External"/><Relationship Id="rId20" Type="http://schemas.openxmlformats.org/officeDocument/2006/relationships/hyperlink" Target="http://scm.oas.org/doc_public/SPANISH/HIST_22/CIDSC00184S0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AICD/JD%20XX.2.18/doc.&amp;classNum=202&amp;lang=e" TargetMode="External"/><Relationship Id="rId24" Type="http://schemas.openxmlformats.org/officeDocument/2006/relationships/hyperlink" Target="http://scm.oas.org/IDMS/Redirectpage.aspx?class=AICD/JD/INF&amp;classNum=82&amp;lang=e" TargetMode="External"/><Relationship Id="rId5" Type="http://schemas.openxmlformats.org/officeDocument/2006/relationships/webSettings" Target="webSettings.xml"/><Relationship Id="rId15" Type="http://schemas.openxmlformats.org/officeDocument/2006/relationships/hyperlink" Target="http://scm.oas.org/IDMS/Redirectpage.aspx?class=AICD/JD%20XX.2.18/doc.&amp;classNum=200&amp;lang=s" TargetMode="External"/><Relationship Id="rId23" Type="http://schemas.openxmlformats.org/officeDocument/2006/relationships/hyperlink" Target="http://scm.oas.org/pdfs/2022/FCD-Contribuciones-Mayo-24-2022.docx" TargetMode="External"/><Relationship Id="rId28" Type="http://schemas.openxmlformats.org/officeDocument/2006/relationships/header" Target="header1.xml"/><Relationship Id="rId10" Type="http://schemas.openxmlformats.org/officeDocument/2006/relationships/hyperlink" Target="http://scm.oas.org/IDMS/Redirectpage.aspx?class=AICD/JD%20XX.2.18/doc.&amp;classNum=202&amp;lang=s" TargetMode="External"/><Relationship Id="rId19" Type="http://schemas.openxmlformats.org/officeDocument/2006/relationships/hyperlink" Target="http://scm.oas.org/IDMS/Redirectpage.aspx?class=AICD/JD/INF&amp;classNum=81&amp;lang=s" TargetMode="External"/><Relationship Id="rId4" Type="http://schemas.openxmlformats.org/officeDocument/2006/relationships/settings" Target="settings.xml"/><Relationship Id="rId9" Type="http://schemas.openxmlformats.org/officeDocument/2006/relationships/hyperlink" Target="http://scm.oas.org/IDMS/Redirectpage.aspx?class=AICD/JD/od&amp;classNum=67&amp;lang=e" TargetMode="External"/><Relationship Id="rId14" Type="http://schemas.openxmlformats.org/officeDocument/2006/relationships/hyperlink" Target="http://scm.oas.org/IDMS/Redirectpage.aspx?class=AICD/JD%20XX.2.18/doc.&amp;classNum=200&amp;lang=e" TargetMode="External"/><Relationship Id="rId22" Type="http://schemas.openxmlformats.org/officeDocument/2006/relationships/hyperlink" Target="http://scm.oas.org/pdfs/2022/DCF-Contributions-May-24-2022.docx" TargetMode="External"/><Relationship Id="rId27" Type="http://schemas.openxmlformats.org/officeDocument/2006/relationships/hyperlink" Target="http://scm.oas.org/IDMS/Redirectpage.aspx?class=AICD/JD%20XX.2.18/doc.&amp;classNum=199&amp;lang=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F626-4CE0-4D8D-866B-73807EB3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2192</Words>
  <Characters>12372</Characters>
  <Application>Microsoft Office Word</Application>
  <DocSecurity>0</DocSecurity>
  <Lines>255</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14556</CharactersWithSpaces>
  <SharedDoc>false</SharedDoc>
  <HLinks>
    <vt:vector size="78" baseType="variant">
      <vt:variant>
        <vt:i4>7340145</vt:i4>
      </vt:variant>
      <vt:variant>
        <vt:i4>36</vt:i4>
      </vt:variant>
      <vt:variant>
        <vt:i4>0</vt:i4>
      </vt:variant>
      <vt:variant>
        <vt:i4>5</vt:i4>
      </vt:variant>
      <vt:variant>
        <vt:lpwstr>http://scm.oas.org/IDMS/Redirectpage.aspx?class=AICD/JD/INF&amp;classNum=64&amp;lang=e</vt:lpwstr>
      </vt:variant>
      <vt:variant>
        <vt:lpwstr/>
      </vt:variant>
      <vt:variant>
        <vt:i4>6684785</vt:i4>
      </vt:variant>
      <vt:variant>
        <vt:i4>33</vt:i4>
      </vt:variant>
      <vt:variant>
        <vt:i4>0</vt:i4>
      </vt:variant>
      <vt:variant>
        <vt:i4>5</vt:i4>
      </vt:variant>
      <vt:variant>
        <vt:lpwstr>http://scm.oas.org/IDMS/Redirectpage.aspx?class=AICD/JD/INF&amp;classNum=64&amp;lang=s</vt:lpwstr>
      </vt:variant>
      <vt:variant>
        <vt:lpwstr/>
      </vt:variant>
      <vt:variant>
        <vt:i4>2162799</vt:i4>
      </vt:variant>
      <vt:variant>
        <vt:i4>30</vt:i4>
      </vt:variant>
      <vt:variant>
        <vt:i4>0</vt:i4>
      </vt:variant>
      <vt:variant>
        <vt:i4>5</vt:i4>
      </vt:variant>
      <vt:variant>
        <vt:lpwstr>http://scm.oas.org/IDMS/Redirectpage.aspx?class=AICD/JD/INF.&amp;classNum=60&amp;lang=e</vt:lpwstr>
      </vt:variant>
      <vt:variant>
        <vt:lpwstr/>
      </vt:variant>
      <vt:variant>
        <vt:i4>2162799</vt:i4>
      </vt:variant>
      <vt:variant>
        <vt:i4>27</vt:i4>
      </vt:variant>
      <vt:variant>
        <vt:i4>0</vt:i4>
      </vt:variant>
      <vt:variant>
        <vt:i4>5</vt:i4>
      </vt:variant>
      <vt:variant>
        <vt:lpwstr>http://scm.oas.org/IDMS/Redirectpage.aspx?class=AICD/JD/INF.&amp;classNum=60&amp;lang=s</vt:lpwstr>
      </vt:variant>
      <vt:variant>
        <vt:lpwstr/>
      </vt:variant>
      <vt:variant>
        <vt:i4>6160467</vt:i4>
      </vt:variant>
      <vt:variant>
        <vt:i4>24</vt:i4>
      </vt:variant>
      <vt:variant>
        <vt:i4>0</vt:i4>
      </vt:variant>
      <vt:variant>
        <vt:i4>5</vt:i4>
      </vt:variant>
      <vt:variant>
        <vt:lpwstr>http://scm.oas.org/IDMS/Redirectpage.aspx?class=cidi/doc.&amp;classNum=99&amp;lang=e</vt:lpwstr>
      </vt:variant>
      <vt:variant>
        <vt:lpwstr/>
      </vt:variant>
      <vt:variant>
        <vt:i4>4718675</vt:i4>
      </vt:variant>
      <vt:variant>
        <vt:i4>21</vt:i4>
      </vt:variant>
      <vt:variant>
        <vt:i4>0</vt:i4>
      </vt:variant>
      <vt:variant>
        <vt:i4>5</vt:i4>
      </vt:variant>
      <vt:variant>
        <vt:lpwstr>http://scm.oas.org/IDMS/Redirectpage.aspx?class=cidi/doc.&amp;classNum=99&amp;lang=s</vt:lpwstr>
      </vt:variant>
      <vt:variant>
        <vt:lpwstr/>
      </vt:variant>
      <vt:variant>
        <vt:i4>2162799</vt:i4>
      </vt:variant>
      <vt:variant>
        <vt:i4>18</vt:i4>
      </vt:variant>
      <vt:variant>
        <vt:i4>0</vt:i4>
      </vt:variant>
      <vt:variant>
        <vt:i4>5</vt:i4>
      </vt:variant>
      <vt:variant>
        <vt:lpwstr>http://scm.oas.org/IDMS/Redirectpage.aspx?class=AICD/JD/INF.&amp;classNum=60&amp;lang=e</vt:lpwstr>
      </vt:variant>
      <vt:variant>
        <vt:lpwstr/>
      </vt:variant>
      <vt:variant>
        <vt:i4>2162799</vt:i4>
      </vt:variant>
      <vt:variant>
        <vt:i4>15</vt:i4>
      </vt:variant>
      <vt:variant>
        <vt:i4>0</vt:i4>
      </vt:variant>
      <vt:variant>
        <vt:i4>5</vt:i4>
      </vt:variant>
      <vt:variant>
        <vt:lpwstr>http://scm.oas.org/IDMS/Redirectpage.aspx?class=AICD/JD/INF.&amp;classNum=60&amp;lang=s</vt:lpwstr>
      </vt:variant>
      <vt:variant>
        <vt:lpwstr/>
      </vt:variant>
      <vt:variant>
        <vt:i4>2293871</vt:i4>
      </vt:variant>
      <vt:variant>
        <vt:i4>12</vt:i4>
      </vt:variant>
      <vt:variant>
        <vt:i4>0</vt:i4>
      </vt:variant>
      <vt:variant>
        <vt:i4>5</vt:i4>
      </vt:variant>
      <vt:variant>
        <vt:lpwstr>http://scm.oas.org/IDMS/Redirectpage.aspx?class=AICD/JD/INF.&amp;classNum=62&amp;lang=e</vt:lpwstr>
      </vt:variant>
      <vt:variant>
        <vt:lpwstr/>
      </vt:variant>
      <vt:variant>
        <vt:i4>3342392</vt:i4>
      </vt:variant>
      <vt:variant>
        <vt:i4>9</vt:i4>
      </vt:variant>
      <vt:variant>
        <vt:i4>0</vt:i4>
      </vt:variant>
      <vt:variant>
        <vt:i4>5</vt:i4>
      </vt:variant>
      <vt:variant>
        <vt:lpwstr>http://scm.oas.org/IDMS/Redirectpage.aspx?class=AICD/JD%20XX.2.18/doc.&amp;classNum=175&amp;lang=e</vt:lpwstr>
      </vt:variant>
      <vt:variant>
        <vt:lpwstr/>
      </vt:variant>
      <vt:variant>
        <vt:i4>2424888</vt:i4>
      </vt:variant>
      <vt:variant>
        <vt:i4>6</vt:i4>
      </vt:variant>
      <vt:variant>
        <vt:i4>0</vt:i4>
      </vt:variant>
      <vt:variant>
        <vt:i4>5</vt:i4>
      </vt:variant>
      <vt:variant>
        <vt:lpwstr>http://scm.oas.org/IDMS/Redirectpage.aspx?class=AICD/JD%20XX.2.18/doc.&amp;classNum=175&amp;lang=s</vt:lpwstr>
      </vt:variant>
      <vt:variant>
        <vt:lpwstr/>
      </vt:variant>
      <vt:variant>
        <vt:i4>327695</vt:i4>
      </vt:variant>
      <vt:variant>
        <vt:i4>3</vt:i4>
      </vt:variant>
      <vt:variant>
        <vt:i4>0</vt:i4>
      </vt:variant>
      <vt:variant>
        <vt:i4>5</vt:i4>
      </vt:variant>
      <vt:variant>
        <vt:lpwstr>http://scm.oas.org/IDMS/Redirectpage.aspx?class=AICD/JD/od&amp;classNum=60&amp;lang=e</vt:lpwstr>
      </vt:variant>
      <vt:variant>
        <vt:lpwstr/>
      </vt:variant>
      <vt:variant>
        <vt:i4>327695</vt:i4>
      </vt:variant>
      <vt:variant>
        <vt:i4>0</vt:i4>
      </vt:variant>
      <vt:variant>
        <vt:i4>0</vt:i4>
      </vt:variant>
      <vt:variant>
        <vt:i4>5</vt:i4>
      </vt:variant>
      <vt:variant>
        <vt:lpwstr>http://scm.oas.org/IDMS/Redirectpage.aspx?class=AICD/JD/od&amp;classNum=60&amp;lang=s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M Palmer</cp:lastModifiedBy>
  <cp:revision>6</cp:revision>
  <cp:lastPrinted>2019-12-19T20:42:00Z</cp:lastPrinted>
  <dcterms:created xsi:type="dcterms:W3CDTF">2022-07-18T21:31:00Z</dcterms:created>
  <dcterms:modified xsi:type="dcterms:W3CDTF">2022-07-19T20:25:00Z</dcterms:modified>
</cp:coreProperties>
</file>