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32F97E59" w:rsidR="00686A3B" w:rsidRPr="00575B3B" w:rsidRDefault="00686A3B" w:rsidP="00575B3B">
      <w:pPr>
        <w:suppressAutoHyphens/>
        <w:jc w:val="center"/>
        <w:rPr>
          <w:b/>
          <w:bCs/>
          <w:noProof/>
          <w:sz w:val="22"/>
          <w:szCs w:val="22"/>
          <w:lang w:val="fr-FR"/>
        </w:rPr>
      </w:pPr>
      <w:r w:rsidRPr="00575B3B">
        <w:rPr>
          <w:b/>
          <w:sz w:val="22"/>
          <w:szCs w:val="22"/>
          <w:lang w:val="fr-FR"/>
        </w:rPr>
        <w:t>AGENCE INTERAMÉRICAINE POUR LA COOPÉRATION ET LE DÉVELOPPEMENT</w:t>
      </w:r>
    </w:p>
    <w:p w14:paraId="5AFB2310" w14:textId="77777777" w:rsidR="00686A3B" w:rsidRPr="00575B3B" w:rsidRDefault="00686A3B" w:rsidP="00575B3B">
      <w:pPr>
        <w:suppressAutoHyphens/>
        <w:jc w:val="center"/>
        <w:rPr>
          <w:b/>
          <w:noProof/>
          <w:sz w:val="22"/>
          <w:szCs w:val="22"/>
          <w:lang w:val="fr-FR"/>
        </w:rPr>
      </w:pPr>
      <w:r w:rsidRPr="00575B3B">
        <w:rPr>
          <w:b/>
          <w:sz w:val="22"/>
          <w:szCs w:val="22"/>
          <w:lang w:val="fr-FR"/>
        </w:rPr>
        <w:t>(AICD)</w:t>
      </w:r>
    </w:p>
    <w:p w14:paraId="6F7D0D34" w14:textId="77777777" w:rsidR="00686A3B" w:rsidRPr="00575B3B" w:rsidRDefault="00686A3B" w:rsidP="00575B3B">
      <w:pPr>
        <w:rPr>
          <w:bCs/>
          <w:noProof/>
          <w:sz w:val="22"/>
          <w:szCs w:val="22"/>
          <w:lang w:val="fr-FR"/>
        </w:rPr>
      </w:pPr>
    </w:p>
    <w:p w14:paraId="2B706F6A" w14:textId="6CD447C1" w:rsidR="00686A3B" w:rsidRPr="00575B3B" w:rsidRDefault="007F35A2" w:rsidP="00575B3B">
      <w:pPr>
        <w:tabs>
          <w:tab w:val="left" w:pos="7200"/>
        </w:tabs>
        <w:suppressAutoHyphens/>
        <w:rPr>
          <w:noProof/>
          <w:sz w:val="22"/>
          <w:szCs w:val="22"/>
          <w:lang w:val="fr-FR"/>
        </w:rPr>
      </w:pPr>
      <w:r w:rsidRPr="00575B3B">
        <w:rPr>
          <w:b/>
          <w:sz w:val="22"/>
          <w:szCs w:val="22"/>
          <w:lang w:val="fr-FR"/>
        </w:rPr>
        <w:t>RÉUNION DU CONSEIL D’ADMINISTRATION</w:t>
      </w:r>
      <w:r w:rsidRPr="00575B3B">
        <w:rPr>
          <w:b/>
          <w:sz w:val="22"/>
          <w:szCs w:val="22"/>
          <w:lang w:val="fr-FR"/>
        </w:rPr>
        <w:tab/>
      </w:r>
      <w:r w:rsidRPr="00575B3B">
        <w:rPr>
          <w:sz w:val="22"/>
          <w:szCs w:val="22"/>
          <w:lang w:val="fr-FR"/>
        </w:rPr>
        <w:t>OEA/Ser.W/XX.2</w:t>
      </w:r>
    </w:p>
    <w:p w14:paraId="136F022A" w14:textId="5621F3CB" w:rsidR="00686A3B" w:rsidRPr="00575B3B" w:rsidRDefault="00686A3B" w:rsidP="00575B3B">
      <w:pPr>
        <w:tabs>
          <w:tab w:val="left" w:pos="7200"/>
        </w:tabs>
        <w:suppressAutoHyphens/>
        <w:ind w:right="-1289"/>
        <w:jc w:val="both"/>
        <w:rPr>
          <w:noProof/>
          <w:sz w:val="22"/>
          <w:szCs w:val="22"/>
          <w:lang w:val="fr-FR"/>
        </w:rPr>
      </w:pPr>
      <w:r w:rsidRPr="00575B3B">
        <w:rPr>
          <w:sz w:val="22"/>
          <w:szCs w:val="22"/>
          <w:lang w:val="fr-FR"/>
        </w:rPr>
        <w:tab/>
        <w:t>AICD/JD/DE-138/23</w:t>
      </w:r>
    </w:p>
    <w:p w14:paraId="24B2B1C4" w14:textId="6F929367" w:rsidR="00686A3B" w:rsidRPr="00575B3B" w:rsidRDefault="00686A3B" w:rsidP="00575B3B">
      <w:pPr>
        <w:tabs>
          <w:tab w:val="left" w:pos="7200"/>
        </w:tabs>
        <w:suppressAutoHyphens/>
        <w:jc w:val="both"/>
        <w:rPr>
          <w:noProof/>
          <w:sz w:val="22"/>
          <w:szCs w:val="22"/>
          <w:lang w:val="fr-FR"/>
        </w:rPr>
      </w:pPr>
      <w:r w:rsidRPr="00575B3B">
        <w:rPr>
          <w:sz w:val="22"/>
          <w:szCs w:val="22"/>
          <w:lang w:val="fr-FR"/>
        </w:rPr>
        <w:tab/>
        <w:t>6 octobre 2023</w:t>
      </w:r>
    </w:p>
    <w:p w14:paraId="765A81FE" w14:textId="26A150C6" w:rsidR="00686A3B" w:rsidRPr="00575B3B" w:rsidRDefault="00686A3B" w:rsidP="00575B3B">
      <w:pPr>
        <w:tabs>
          <w:tab w:val="left" w:pos="7200"/>
        </w:tabs>
        <w:suppressAutoHyphens/>
        <w:jc w:val="both"/>
        <w:rPr>
          <w:noProof/>
          <w:sz w:val="22"/>
          <w:szCs w:val="22"/>
          <w:lang w:val="fr-FR"/>
        </w:rPr>
      </w:pPr>
      <w:r w:rsidRPr="00575B3B">
        <w:rPr>
          <w:sz w:val="22"/>
          <w:szCs w:val="22"/>
          <w:lang w:val="fr-FR"/>
        </w:rPr>
        <w:tab/>
        <w:t>Original: espagnol</w:t>
      </w:r>
    </w:p>
    <w:p w14:paraId="0939ECA8" w14:textId="77777777" w:rsidR="00686A3B" w:rsidRPr="00575B3B" w:rsidRDefault="00686A3B" w:rsidP="00575B3B">
      <w:pPr>
        <w:pBdr>
          <w:bottom w:val="single" w:sz="12" w:space="0" w:color="auto"/>
        </w:pBdr>
        <w:rPr>
          <w:noProof/>
          <w:sz w:val="22"/>
          <w:szCs w:val="22"/>
          <w:lang w:val="fr-FR"/>
        </w:rPr>
      </w:pPr>
    </w:p>
    <w:p w14:paraId="0E38946B" w14:textId="77777777" w:rsidR="00E76955" w:rsidRPr="00575B3B" w:rsidRDefault="00E76955" w:rsidP="00575B3B">
      <w:pPr>
        <w:suppressAutoHyphens/>
        <w:ind w:right="99"/>
        <w:jc w:val="center"/>
        <w:rPr>
          <w:noProof/>
          <w:sz w:val="22"/>
          <w:szCs w:val="22"/>
          <w:lang w:val="fr-FR"/>
        </w:rPr>
      </w:pPr>
    </w:p>
    <w:p w14:paraId="33CC0488" w14:textId="77777777" w:rsidR="00140A39" w:rsidRPr="00575B3B" w:rsidRDefault="00140A39" w:rsidP="00575B3B">
      <w:pPr>
        <w:suppressAutoHyphens/>
        <w:ind w:right="99"/>
        <w:jc w:val="center"/>
        <w:rPr>
          <w:noProof/>
          <w:sz w:val="22"/>
          <w:szCs w:val="22"/>
          <w:lang w:val="fr-FR"/>
        </w:rPr>
      </w:pPr>
    </w:p>
    <w:p w14:paraId="4F73BF41" w14:textId="51D0013B" w:rsidR="000247C4" w:rsidRPr="00575B3B" w:rsidRDefault="000247C4" w:rsidP="00575B3B">
      <w:pPr>
        <w:suppressAutoHyphens/>
        <w:ind w:right="99"/>
        <w:jc w:val="center"/>
        <w:rPr>
          <w:noProof/>
          <w:sz w:val="22"/>
          <w:szCs w:val="22"/>
          <w:lang w:val="fr-FR"/>
        </w:rPr>
      </w:pPr>
      <w:r w:rsidRPr="00575B3B">
        <w:rPr>
          <w:sz w:val="22"/>
          <w:szCs w:val="22"/>
          <w:lang w:val="fr-FR"/>
        </w:rPr>
        <w:t>DÉCISIONS DU CONSEIL D’ADMINISTRATION</w:t>
      </w:r>
    </w:p>
    <w:p w14:paraId="267D10B5" w14:textId="77777777" w:rsidR="000247C4" w:rsidRPr="00575B3B" w:rsidRDefault="000247C4" w:rsidP="00575B3B">
      <w:pPr>
        <w:suppressAutoHyphens/>
        <w:ind w:right="99"/>
        <w:rPr>
          <w:noProof/>
          <w:sz w:val="22"/>
          <w:szCs w:val="22"/>
          <w:lang w:val="fr-FR"/>
        </w:rPr>
      </w:pPr>
    </w:p>
    <w:p w14:paraId="26F6BF68" w14:textId="3A5BF0FE" w:rsidR="000247C4" w:rsidRPr="00575B3B" w:rsidRDefault="000247C4" w:rsidP="00575B3B">
      <w:pPr>
        <w:suppressAutoHyphens/>
        <w:ind w:right="99"/>
        <w:jc w:val="center"/>
        <w:rPr>
          <w:noProof/>
          <w:sz w:val="22"/>
          <w:szCs w:val="22"/>
          <w:lang w:val="fr-FR"/>
        </w:rPr>
      </w:pPr>
      <w:r w:rsidRPr="00575B3B">
        <w:rPr>
          <w:sz w:val="22"/>
          <w:szCs w:val="22"/>
          <w:lang w:val="fr-FR"/>
        </w:rPr>
        <w:t>(Adoptées à la réunion tenue le 21 septembre 2023)</w:t>
      </w:r>
    </w:p>
    <w:p w14:paraId="6319AF7A" w14:textId="77777777" w:rsidR="000247C4" w:rsidRPr="00575B3B" w:rsidRDefault="000247C4" w:rsidP="00575B3B">
      <w:pPr>
        <w:rPr>
          <w:noProof/>
          <w:sz w:val="22"/>
          <w:szCs w:val="22"/>
          <w:lang w:val="fr-FR"/>
        </w:rPr>
      </w:pPr>
    </w:p>
    <w:p w14:paraId="6B6DCC16" w14:textId="77777777" w:rsidR="000247C4" w:rsidRPr="00575B3B" w:rsidRDefault="000247C4" w:rsidP="00575B3B">
      <w:pPr>
        <w:rPr>
          <w:noProof/>
          <w:sz w:val="22"/>
          <w:szCs w:val="22"/>
          <w:lang w:val="fr-FR"/>
        </w:rPr>
      </w:pPr>
    </w:p>
    <w:p w14:paraId="6E3B4FFD" w14:textId="57521985" w:rsidR="000247C4" w:rsidRPr="00575B3B" w:rsidRDefault="000247C4" w:rsidP="00575B3B">
      <w:pPr>
        <w:suppressAutoHyphens/>
        <w:ind w:right="99"/>
        <w:jc w:val="both"/>
        <w:rPr>
          <w:noProof/>
          <w:sz w:val="22"/>
          <w:szCs w:val="22"/>
          <w:lang w:val="fr-FR"/>
        </w:rPr>
      </w:pPr>
      <w:r w:rsidRPr="00575B3B">
        <w:rPr>
          <w:sz w:val="22"/>
          <w:szCs w:val="22"/>
          <w:lang w:val="fr-FR"/>
        </w:rPr>
        <w:tab/>
        <w:t>La réunion du Conseil d’administration de l’Agence interaméricaine pour la coopération et le développement (AICD) s'est déroulée virtuellement le 21 septembre 2023.</w:t>
      </w:r>
    </w:p>
    <w:p w14:paraId="1A522E4B" w14:textId="77777777" w:rsidR="009F79E3" w:rsidRPr="00575B3B" w:rsidRDefault="009F79E3" w:rsidP="00575B3B">
      <w:pPr>
        <w:suppressAutoHyphens/>
        <w:ind w:left="720" w:right="99" w:hanging="720"/>
        <w:jc w:val="both"/>
        <w:rPr>
          <w:noProof/>
          <w:sz w:val="22"/>
          <w:szCs w:val="22"/>
          <w:u w:val="single"/>
          <w:lang w:val="fr-FR"/>
        </w:rPr>
      </w:pPr>
    </w:p>
    <w:p w14:paraId="76AD0307" w14:textId="3AA2ECD7" w:rsidR="000247C4" w:rsidRPr="00575B3B" w:rsidRDefault="000247C4" w:rsidP="00575B3B">
      <w:pPr>
        <w:suppressAutoHyphens/>
        <w:ind w:left="720" w:right="99" w:hanging="720"/>
        <w:jc w:val="both"/>
        <w:rPr>
          <w:noProof/>
          <w:sz w:val="22"/>
          <w:szCs w:val="22"/>
          <w:u w:val="single"/>
          <w:lang w:val="fr-FR"/>
        </w:rPr>
      </w:pPr>
      <w:r w:rsidRPr="00575B3B">
        <w:rPr>
          <w:sz w:val="22"/>
          <w:szCs w:val="22"/>
          <w:u w:val="single"/>
          <w:lang w:val="fr-FR"/>
        </w:rPr>
        <w:t>Participants</w:t>
      </w:r>
    </w:p>
    <w:p w14:paraId="665A0B18" w14:textId="77777777" w:rsidR="000247C4" w:rsidRPr="00575B3B" w:rsidRDefault="000247C4" w:rsidP="00575B3B">
      <w:pPr>
        <w:suppressAutoHyphens/>
        <w:ind w:right="99"/>
        <w:jc w:val="both"/>
        <w:rPr>
          <w:noProof/>
          <w:sz w:val="22"/>
          <w:szCs w:val="22"/>
          <w:lang w:val="fr-FR"/>
        </w:rPr>
      </w:pPr>
    </w:p>
    <w:p w14:paraId="276872C2" w14:textId="77777777" w:rsidR="000247C4" w:rsidRPr="00575B3B" w:rsidRDefault="000247C4" w:rsidP="00575B3B">
      <w:pPr>
        <w:suppressAutoHyphens/>
        <w:ind w:right="99"/>
        <w:jc w:val="both"/>
        <w:rPr>
          <w:noProof/>
          <w:sz w:val="22"/>
          <w:szCs w:val="22"/>
          <w:lang w:val="fr-FR"/>
        </w:rPr>
      </w:pPr>
      <w:r w:rsidRPr="00575B3B">
        <w:rPr>
          <w:sz w:val="22"/>
          <w:szCs w:val="22"/>
          <w:lang w:val="fr-FR"/>
        </w:rPr>
        <w:tab/>
        <w:t>Ont participé à la réunion les membres ci-après du Conseil d’administration :</w:t>
      </w:r>
    </w:p>
    <w:p w14:paraId="6D074A8D" w14:textId="77777777" w:rsidR="000247C4" w:rsidRPr="00575B3B" w:rsidRDefault="000247C4" w:rsidP="00575B3B">
      <w:pPr>
        <w:suppressAutoHyphens/>
        <w:ind w:right="99"/>
        <w:jc w:val="both"/>
        <w:rPr>
          <w:noProof/>
          <w:snapToGrid w:val="0"/>
          <w:sz w:val="22"/>
          <w:szCs w:val="22"/>
          <w:lang w:val="fr-FR"/>
        </w:rPr>
      </w:pPr>
    </w:p>
    <w:p w14:paraId="4BC3E767" w14:textId="270D740E" w:rsidR="000247C4" w:rsidRPr="00575B3B" w:rsidRDefault="003352AA" w:rsidP="00575B3B">
      <w:pPr>
        <w:ind w:left="720"/>
        <w:jc w:val="both"/>
        <w:rPr>
          <w:noProof/>
          <w:sz w:val="22"/>
          <w:szCs w:val="22"/>
          <w:lang w:val="fr-FR"/>
        </w:rPr>
      </w:pPr>
      <w:r w:rsidRPr="00575B3B">
        <w:rPr>
          <w:sz w:val="22"/>
          <w:szCs w:val="22"/>
          <w:lang w:val="fr-FR"/>
        </w:rPr>
        <w:t>M</w:t>
      </w:r>
      <w:r w:rsidRPr="00575B3B">
        <w:rPr>
          <w:sz w:val="22"/>
          <w:szCs w:val="22"/>
          <w:vertAlign w:val="superscript"/>
          <w:lang w:val="fr-FR"/>
        </w:rPr>
        <w:t>me</w:t>
      </w:r>
      <w:r w:rsidRPr="00575B3B">
        <w:rPr>
          <w:sz w:val="22"/>
          <w:szCs w:val="22"/>
          <w:lang w:val="fr-FR"/>
        </w:rPr>
        <w:t xml:space="preserve"> Karla Majano de Palma, directrice générale de l'Agence de coopération internationale d’El Salvador (ESCO), présidente du Conseil d'administration </w:t>
      </w:r>
    </w:p>
    <w:p w14:paraId="35912EB7" w14:textId="77777777" w:rsidR="000247C4" w:rsidRPr="00575B3B" w:rsidRDefault="000247C4" w:rsidP="00575B3B">
      <w:pPr>
        <w:suppressAutoHyphens/>
        <w:ind w:right="99"/>
        <w:jc w:val="both"/>
        <w:rPr>
          <w:noProof/>
          <w:sz w:val="22"/>
          <w:szCs w:val="22"/>
          <w:lang w:val="fr-FR"/>
        </w:rPr>
      </w:pPr>
    </w:p>
    <w:p w14:paraId="1DB9E339" w14:textId="77777777" w:rsidR="000247C4" w:rsidRPr="00575B3B" w:rsidRDefault="000247C4" w:rsidP="00575B3B">
      <w:pPr>
        <w:suppressAutoHyphens/>
        <w:ind w:left="720" w:right="99"/>
        <w:jc w:val="both"/>
        <w:rPr>
          <w:noProof/>
          <w:sz w:val="22"/>
          <w:szCs w:val="22"/>
          <w:u w:val="single"/>
          <w:lang w:val="fr-FR"/>
        </w:rPr>
      </w:pPr>
      <w:r w:rsidRPr="00575B3B">
        <w:rPr>
          <w:sz w:val="22"/>
          <w:szCs w:val="22"/>
          <w:u w:val="single"/>
          <w:lang w:val="fr-FR"/>
        </w:rPr>
        <w:t>Membres du Conseil d’administration</w:t>
      </w:r>
    </w:p>
    <w:p w14:paraId="7F4EB2C8" w14:textId="77777777" w:rsidR="000247C4" w:rsidRPr="00575B3B" w:rsidRDefault="000247C4" w:rsidP="00575B3B">
      <w:pPr>
        <w:suppressAutoHyphens/>
        <w:ind w:right="99"/>
        <w:jc w:val="both"/>
        <w:rPr>
          <w:noProof/>
          <w:sz w:val="22"/>
          <w:szCs w:val="22"/>
          <w:u w:val="single"/>
          <w:lang w:val="fr-FR"/>
        </w:rPr>
      </w:pPr>
    </w:p>
    <w:p w14:paraId="33DCC284" w14:textId="1EA5F530" w:rsidR="00077ABE" w:rsidRPr="00575B3B" w:rsidRDefault="00077ABE" w:rsidP="00575B3B">
      <w:pPr>
        <w:numPr>
          <w:ilvl w:val="0"/>
          <w:numId w:val="1"/>
        </w:numPr>
        <w:rPr>
          <w:noProof/>
          <w:color w:val="000000"/>
          <w:sz w:val="22"/>
          <w:szCs w:val="22"/>
          <w:lang w:val="fr-FR"/>
        </w:rPr>
      </w:pPr>
      <w:r w:rsidRPr="00575B3B">
        <w:rPr>
          <w:color w:val="000000"/>
          <w:sz w:val="22"/>
          <w:szCs w:val="22"/>
          <w:lang w:val="fr-FR"/>
        </w:rPr>
        <w:t>Daniela Rey, Direction générale de la coopération internationale, ministère des relations extérieures de la République argentine</w:t>
      </w:r>
      <w:r w:rsidR="005D1981" w:rsidRPr="00575B3B">
        <w:rPr>
          <w:color w:val="000000"/>
          <w:sz w:val="22"/>
          <w:szCs w:val="22"/>
          <w:lang w:val="fr-FR"/>
        </w:rPr>
        <w:t xml:space="preserve"> </w:t>
      </w:r>
    </w:p>
    <w:p w14:paraId="371F20E3" w14:textId="77777777" w:rsidR="00077ABE" w:rsidRPr="00575B3B" w:rsidRDefault="00077ABE" w:rsidP="00575B3B">
      <w:pPr>
        <w:numPr>
          <w:ilvl w:val="0"/>
          <w:numId w:val="1"/>
        </w:numPr>
        <w:rPr>
          <w:noProof/>
          <w:color w:val="000000"/>
          <w:sz w:val="22"/>
          <w:szCs w:val="22"/>
          <w:lang w:val="fr-FR"/>
        </w:rPr>
      </w:pPr>
      <w:r w:rsidRPr="00575B3B">
        <w:rPr>
          <w:color w:val="000000"/>
          <w:sz w:val="22"/>
          <w:szCs w:val="22"/>
          <w:lang w:val="fr-FR"/>
        </w:rPr>
        <w:t xml:space="preserve">Marcio Lopes Correa, Agence brésilienne de coopération </w:t>
      </w:r>
    </w:p>
    <w:p w14:paraId="12EF5ED4" w14:textId="0E3E6B1D" w:rsidR="00077ABE" w:rsidRPr="00575B3B" w:rsidRDefault="00FB1CDD" w:rsidP="00575B3B">
      <w:pPr>
        <w:numPr>
          <w:ilvl w:val="0"/>
          <w:numId w:val="1"/>
        </w:numPr>
        <w:textAlignment w:val="baseline"/>
        <w:rPr>
          <w:noProof/>
          <w:color w:val="000000"/>
          <w:sz w:val="22"/>
          <w:szCs w:val="22"/>
          <w:lang w:val="fr-FR"/>
        </w:rPr>
      </w:pPr>
      <w:r w:rsidRPr="00575B3B">
        <w:rPr>
          <w:color w:val="000000"/>
          <w:sz w:val="22"/>
          <w:szCs w:val="22"/>
          <w:lang w:val="fr-FR"/>
        </w:rPr>
        <w:t>Juan Manuel Escalante, directeur de la coopération internationale bilatérale, multilatérale et Sud-Sud de l'Équateur</w:t>
      </w:r>
    </w:p>
    <w:p w14:paraId="0415AC5B" w14:textId="3F1A19BC" w:rsidR="00077ABE" w:rsidRPr="00575B3B" w:rsidRDefault="004817B1" w:rsidP="00575B3B">
      <w:pPr>
        <w:numPr>
          <w:ilvl w:val="0"/>
          <w:numId w:val="1"/>
        </w:numPr>
        <w:textAlignment w:val="baseline"/>
        <w:rPr>
          <w:noProof/>
          <w:color w:val="000000"/>
          <w:sz w:val="22"/>
          <w:szCs w:val="22"/>
          <w:lang w:val="fr-FR"/>
        </w:rPr>
      </w:pPr>
      <w:bookmarkStart w:id="0" w:name="_Hlk86769402"/>
      <w:r w:rsidRPr="00575B3B">
        <w:rPr>
          <w:color w:val="000000"/>
          <w:sz w:val="22"/>
          <w:szCs w:val="22"/>
          <w:lang w:val="fr-FR"/>
        </w:rPr>
        <w:t xml:space="preserve">Ernestina Reyes, représentante suppléante d'El Salvador </w:t>
      </w:r>
    </w:p>
    <w:p w14:paraId="4E81E185" w14:textId="77777777" w:rsidR="00077ABE" w:rsidRPr="00575B3B" w:rsidRDefault="00077ABE" w:rsidP="00575B3B">
      <w:pPr>
        <w:numPr>
          <w:ilvl w:val="0"/>
          <w:numId w:val="1"/>
        </w:numPr>
        <w:textAlignment w:val="baseline"/>
        <w:rPr>
          <w:noProof/>
          <w:color w:val="000000"/>
          <w:sz w:val="22"/>
          <w:szCs w:val="22"/>
          <w:lang w:val="fr-FR"/>
        </w:rPr>
      </w:pPr>
      <w:r w:rsidRPr="00575B3B">
        <w:rPr>
          <w:color w:val="000000"/>
          <w:sz w:val="22"/>
          <w:szCs w:val="22"/>
          <w:lang w:val="fr-FR"/>
        </w:rPr>
        <w:t>Julianna Aynes-Neville, représentante suppléante des États-Unis</w:t>
      </w:r>
      <w:bookmarkEnd w:id="0"/>
    </w:p>
    <w:p w14:paraId="67B58993" w14:textId="018216F3" w:rsidR="00077ABE" w:rsidRPr="00575B3B" w:rsidRDefault="007236B9" w:rsidP="00575B3B">
      <w:pPr>
        <w:numPr>
          <w:ilvl w:val="0"/>
          <w:numId w:val="1"/>
        </w:numPr>
        <w:textAlignment w:val="baseline"/>
        <w:rPr>
          <w:noProof/>
          <w:color w:val="000000"/>
          <w:sz w:val="22"/>
          <w:szCs w:val="22"/>
          <w:lang w:val="fr-FR"/>
        </w:rPr>
      </w:pPr>
      <w:r w:rsidRPr="00575B3B">
        <w:rPr>
          <w:color w:val="000000"/>
          <w:sz w:val="22"/>
          <w:szCs w:val="22"/>
          <w:lang w:val="fr-FR"/>
        </w:rPr>
        <w:t>Ambassadrice Luz Elena Baños, représentante permanente du Mexique</w:t>
      </w:r>
    </w:p>
    <w:p w14:paraId="3A6BB993" w14:textId="004F04BE" w:rsidR="00077ABE" w:rsidRPr="00575B3B" w:rsidRDefault="00087248" w:rsidP="00575B3B">
      <w:pPr>
        <w:numPr>
          <w:ilvl w:val="0"/>
          <w:numId w:val="1"/>
        </w:numPr>
        <w:textAlignment w:val="baseline"/>
        <w:rPr>
          <w:noProof/>
          <w:sz w:val="22"/>
          <w:szCs w:val="22"/>
          <w:lang w:val="fr-FR"/>
        </w:rPr>
      </w:pPr>
      <w:r w:rsidRPr="00575B3B">
        <w:rPr>
          <w:sz w:val="22"/>
          <w:szCs w:val="22"/>
          <w:lang w:val="fr-FR"/>
        </w:rPr>
        <w:t>María Fernanda Caballero, représentante suppléante du Panama</w:t>
      </w:r>
    </w:p>
    <w:p w14:paraId="6560FAFF" w14:textId="7DD674EE" w:rsidR="00946288" w:rsidRPr="00575B3B" w:rsidRDefault="00B7506A" w:rsidP="00575B3B">
      <w:pPr>
        <w:numPr>
          <w:ilvl w:val="0"/>
          <w:numId w:val="1"/>
        </w:numPr>
        <w:textAlignment w:val="baseline"/>
        <w:rPr>
          <w:noProof/>
          <w:sz w:val="22"/>
          <w:szCs w:val="22"/>
          <w:lang w:val="fr-FR"/>
        </w:rPr>
      </w:pPr>
      <w:r w:rsidRPr="00575B3B">
        <w:rPr>
          <w:sz w:val="22"/>
          <w:szCs w:val="22"/>
          <w:lang w:val="fr-FR"/>
        </w:rPr>
        <w:t>Shirnaya Stephen, représentante suppléante de Sainte-Lucie</w:t>
      </w:r>
    </w:p>
    <w:p w14:paraId="348CB31E" w14:textId="275D17C8" w:rsidR="009A5FB2" w:rsidRPr="00575B3B" w:rsidRDefault="00B85181" w:rsidP="00575B3B">
      <w:pPr>
        <w:numPr>
          <w:ilvl w:val="0"/>
          <w:numId w:val="1"/>
        </w:numPr>
        <w:textAlignment w:val="baseline"/>
        <w:rPr>
          <w:noProof/>
          <w:sz w:val="22"/>
          <w:szCs w:val="22"/>
          <w:lang w:val="fr-FR"/>
        </w:rPr>
      </w:pPr>
      <w:r w:rsidRPr="00575B3B">
        <w:rPr>
          <w:sz w:val="22"/>
          <w:szCs w:val="22"/>
          <w:lang w:val="fr-FR"/>
        </w:rPr>
        <w:t xml:space="preserve">Ambassadrice Lou-Anne Gilchrist, représentante permanente de Saint-Vincent-et-les-Grenadines </w:t>
      </w:r>
    </w:p>
    <w:p w14:paraId="0F4E9159" w14:textId="77777777" w:rsidR="00077ABE" w:rsidRPr="00575B3B" w:rsidRDefault="00077ABE" w:rsidP="00575B3B">
      <w:pPr>
        <w:suppressAutoHyphens/>
        <w:ind w:right="99"/>
        <w:jc w:val="both"/>
        <w:rPr>
          <w:noProof/>
          <w:sz w:val="22"/>
          <w:szCs w:val="22"/>
          <w:lang w:val="fr-FR"/>
        </w:rPr>
      </w:pPr>
    </w:p>
    <w:p w14:paraId="542ABF20" w14:textId="1764D404" w:rsidR="00077ABE" w:rsidRPr="00575B3B" w:rsidRDefault="00077ABE" w:rsidP="00575B3B">
      <w:pPr>
        <w:ind w:firstLine="720"/>
        <w:jc w:val="both"/>
        <w:rPr>
          <w:noProof/>
          <w:sz w:val="22"/>
          <w:szCs w:val="22"/>
          <w:lang w:val="fr-FR"/>
        </w:rPr>
      </w:pPr>
      <w:r w:rsidRPr="00575B3B">
        <w:rPr>
          <w:sz w:val="22"/>
          <w:szCs w:val="22"/>
          <w:lang w:val="fr-FR"/>
        </w:rPr>
        <w:t>Kim Osborne, secrétaire exécutive au développement intégré, ainsi que les délégations de la Bolivie, de la Colombie, du Costa Rica, de la Grenade, du Guatemala, du Guyana, d’Haïti, du Pérou, de la République dominicaine et de l’Uruguay</w:t>
      </w:r>
      <w:r w:rsidR="005D1981" w:rsidRPr="00575B3B">
        <w:rPr>
          <w:sz w:val="22"/>
          <w:szCs w:val="22"/>
          <w:lang w:val="fr-FR"/>
        </w:rPr>
        <w:t>.</w:t>
      </w:r>
    </w:p>
    <w:p w14:paraId="2329EEF6" w14:textId="77777777" w:rsidR="000247C4" w:rsidRPr="00575B3B" w:rsidRDefault="000247C4" w:rsidP="00575B3B">
      <w:pPr>
        <w:suppressAutoHyphens/>
        <w:ind w:right="99"/>
        <w:jc w:val="both"/>
        <w:rPr>
          <w:noProof/>
          <w:sz w:val="22"/>
          <w:szCs w:val="22"/>
          <w:lang w:val="fr-FR"/>
        </w:rPr>
      </w:pPr>
    </w:p>
    <w:p w14:paraId="1AC114C8" w14:textId="77777777" w:rsidR="000247C4" w:rsidRPr="00575B3B" w:rsidRDefault="000247C4" w:rsidP="00575B3B">
      <w:pPr>
        <w:ind w:firstLine="720"/>
        <w:jc w:val="both"/>
        <w:rPr>
          <w:noProof/>
          <w:sz w:val="22"/>
          <w:szCs w:val="22"/>
          <w:lang w:val="fr-FR"/>
        </w:rPr>
      </w:pPr>
      <w:r w:rsidRPr="00575B3B">
        <w:rPr>
          <w:sz w:val="22"/>
          <w:szCs w:val="22"/>
          <w:lang w:val="fr-FR"/>
        </w:rPr>
        <w:t xml:space="preserve">La réunion a commencé par l’approbation du projet d’ordre du jour </w:t>
      </w:r>
    </w:p>
    <w:p w14:paraId="0E76C914" w14:textId="72FD78B4" w:rsidR="006B40C2" w:rsidRPr="00575B3B" w:rsidRDefault="000247C4" w:rsidP="00575B3B">
      <w:pPr>
        <w:ind w:left="1440" w:right="99" w:firstLine="720"/>
        <w:jc w:val="both"/>
        <w:rPr>
          <w:noProof/>
          <w:sz w:val="22"/>
          <w:szCs w:val="22"/>
          <w:lang w:val="es-US"/>
        </w:rPr>
      </w:pPr>
      <w:r w:rsidRPr="00575B3B">
        <w:rPr>
          <w:sz w:val="22"/>
          <w:szCs w:val="22"/>
          <w:lang w:val="es-US"/>
        </w:rPr>
        <w:t>Document :</w:t>
      </w:r>
      <w:r w:rsidR="005D1981" w:rsidRPr="00575B3B">
        <w:rPr>
          <w:sz w:val="22"/>
          <w:szCs w:val="22"/>
          <w:lang w:val="es-US"/>
        </w:rPr>
        <w:t xml:space="preserve"> </w:t>
      </w:r>
      <w:r w:rsidRPr="00575B3B">
        <w:rPr>
          <w:sz w:val="22"/>
          <w:szCs w:val="22"/>
          <w:lang w:val="es-US"/>
        </w:rPr>
        <w:t xml:space="preserve">AICD/JD/OD-72/23 - </w:t>
      </w:r>
      <w:hyperlink r:id="rId8" w:history="1">
        <w:r w:rsidRPr="00575B3B">
          <w:rPr>
            <w:color w:val="0000FF"/>
            <w:sz w:val="22"/>
            <w:szCs w:val="22"/>
            <w:u w:val="single"/>
            <w:lang w:val="es-US"/>
          </w:rPr>
          <w:t>Espa</w:t>
        </w:r>
        <w:r w:rsidRPr="00575B3B">
          <w:rPr>
            <w:color w:val="0000FF"/>
            <w:sz w:val="22"/>
            <w:szCs w:val="22"/>
            <w:u w:val="single"/>
            <w:lang w:val="es-US"/>
          </w:rPr>
          <w:t>ñol</w:t>
        </w:r>
      </w:hyperlink>
      <w:r w:rsidRPr="00575B3B">
        <w:rPr>
          <w:color w:val="0000FF"/>
          <w:sz w:val="22"/>
          <w:szCs w:val="22"/>
          <w:lang w:val="es-US"/>
        </w:rPr>
        <w:t xml:space="preserve"> </w:t>
      </w:r>
      <w:r w:rsidRPr="00575B3B">
        <w:rPr>
          <w:sz w:val="22"/>
          <w:szCs w:val="22"/>
          <w:shd w:val="clear" w:color="auto" w:fill="FFFFFF"/>
          <w:lang w:val="es-US"/>
        </w:rPr>
        <w:t xml:space="preserve">- </w:t>
      </w:r>
      <w:hyperlink r:id="rId9" w:history="1">
        <w:r w:rsidRPr="00575B3B">
          <w:rPr>
            <w:color w:val="0000FF"/>
            <w:sz w:val="22"/>
            <w:szCs w:val="22"/>
            <w:u w:val="single"/>
            <w:lang w:val="es-US"/>
          </w:rPr>
          <w:t>English</w:t>
        </w:r>
      </w:hyperlink>
    </w:p>
    <w:p w14:paraId="21BCC1E1" w14:textId="4C26DEB5" w:rsidR="00140A39" w:rsidRPr="00575B3B" w:rsidRDefault="00140A39" w:rsidP="00DF00F6">
      <w:pPr>
        <w:rPr>
          <w:sz w:val="22"/>
          <w:szCs w:val="22"/>
          <w:lang w:val="es-US" w:eastAsia="en-US"/>
        </w:rPr>
      </w:pPr>
    </w:p>
    <w:p w14:paraId="42E6317C" w14:textId="65DB6B06" w:rsidR="004A34AD" w:rsidRPr="00575B3B" w:rsidRDefault="004A34AD" w:rsidP="00DF00F6">
      <w:pPr>
        <w:pStyle w:val="ListParagraph"/>
        <w:keepNext/>
        <w:numPr>
          <w:ilvl w:val="0"/>
          <w:numId w:val="2"/>
        </w:numPr>
        <w:ind w:left="720" w:hanging="720"/>
        <w:rPr>
          <w:noProof/>
          <w:sz w:val="22"/>
          <w:szCs w:val="22"/>
          <w:lang w:val="fr-FR"/>
        </w:rPr>
      </w:pPr>
      <w:r w:rsidRPr="00575B3B">
        <w:rPr>
          <w:sz w:val="22"/>
          <w:szCs w:val="22"/>
          <w:lang w:val="fr-FR"/>
        </w:rPr>
        <w:lastRenderedPageBreak/>
        <w:t>Groupes de travail du Conseil d’administration de l’AICD</w:t>
      </w:r>
    </w:p>
    <w:p w14:paraId="3194BE83" w14:textId="77777777" w:rsidR="00C462E0" w:rsidRPr="00575B3B" w:rsidRDefault="00C462E0" w:rsidP="00DF00F6">
      <w:pPr>
        <w:keepNext/>
        <w:rPr>
          <w:noProof/>
          <w:sz w:val="22"/>
          <w:szCs w:val="22"/>
          <w:lang w:val="fr-FR"/>
        </w:rPr>
      </w:pPr>
    </w:p>
    <w:p w14:paraId="1A280DB8" w14:textId="2CBE91EB" w:rsidR="00C462E0" w:rsidRPr="00575B3B" w:rsidRDefault="00847C15" w:rsidP="00575B3B">
      <w:pPr>
        <w:pStyle w:val="ListParagraph"/>
        <w:numPr>
          <w:ilvl w:val="0"/>
          <w:numId w:val="16"/>
        </w:numPr>
        <w:rPr>
          <w:sz w:val="22"/>
          <w:szCs w:val="22"/>
          <w:lang w:val="fr-FR"/>
        </w:rPr>
      </w:pPr>
      <w:r w:rsidRPr="00575B3B">
        <w:rPr>
          <w:sz w:val="22"/>
          <w:szCs w:val="22"/>
          <w:lang w:val="fr-FR"/>
        </w:rPr>
        <w:t>Rapport sur l’état d'avancement de l'exécution des mesures proposées pour mettre en œuvre les mandats de l'Assemblée générale</w:t>
      </w:r>
    </w:p>
    <w:p w14:paraId="0DA30C36" w14:textId="010C7713" w:rsidR="00C462E0" w:rsidRPr="00575B3B" w:rsidRDefault="00C462E0" w:rsidP="00575B3B">
      <w:pPr>
        <w:ind w:left="1440" w:hanging="180"/>
        <w:jc w:val="both"/>
        <w:rPr>
          <w:sz w:val="22"/>
          <w:szCs w:val="22"/>
          <w:lang w:val="fr-FR"/>
        </w:rPr>
      </w:pPr>
      <w:r w:rsidRPr="00575B3B">
        <w:rPr>
          <w:sz w:val="22"/>
          <w:szCs w:val="22"/>
          <w:lang w:val="fr-FR"/>
        </w:rPr>
        <w:t xml:space="preserve">Document : Plan de travail 2023-2024 du Conseil d’administration de l’AICD : AICD/JD/doc.205/23 - </w:t>
      </w:r>
      <w:hyperlink r:id="rId10"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11" w:tgtFrame="loopstyle_link" w:history="1">
        <w:r w:rsidRPr="00575B3B">
          <w:rPr>
            <w:color w:val="0000FF"/>
            <w:sz w:val="22"/>
            <w:szCs w:val="22"/>
            <w:u w:val="single"/>
            <w:shd w:val="clear" w:color="auto" w:fill="FFFFFF"/>
            <w:lang w:val="fr-FR"/>
          </w:rPr>
          <w:t>English</w:t>
        </w:r>
      </w:hyperlink>
    </w:p>
    <w:p w14:paraId="08F9673B" w14:textId="77777777" w:rsidR="00C462E0" w:rsidRPr="00575B3B" w:rsidRDefault="00C462E0" w:rsidP="00575B3B">
      <w:pPr>
        <w:rPr>
          <w:noProof/>
          <w:sz w:val="22"/>
          <w:szCs w:val="22"/>
          <w:lang w:val="fr-FR"/>
        </w:rPr>
      </w:pPr>
    </w:p>
    <w:p w14:paraId="163A5C46" w14:textId="77777777" w:rsidR="00C539F8" w:rsidRPr="00575B3B" w:rsidRDefault="00C539F8" w:rsidP="00575B3B">
      <w:pPr>
        <w:numPr>
          <w:ilvl w:val="0"/>
          <w:numId w:val="17"/>
        </w:numPr>
        <w:tabs>
          <w:tab w:val="clear" w:pos="720"/>
        </w:tabs>
        <w:ind w:left="2160"/>
        <w:jc w:val="both"/>
        <w:rPr>
          <w:sz w:val="22"/>
          <w:szCs w:val="22"/>
          <w:lang w:val="fr-FR"/>
        </w:rPr>
      </w:pPr>
      <w:r w:rsidRPr="00575B3B">
        <w:rPr>
          <w:sz w:val="22"/>
          <w:szCs w:val="22"/>
          <w:lang w:val="fr-FR"/>
        </w:rPr>
        <w:t>Groupe de travail 1 : Modèle actualisé du processus ministériel du CIDI et rôle des hauts fonctionnaires chargés de la coopération dans la région</w:t>
      </w:r>
    </w:p>
    <w:p w14:paraId="57F293FD" w14:textId="43F1F1D5" w:rsidR="00C539F8" w:rsidRPr="00575B3B" w:rsidRDefault="00C539F8" w:rsidP="00575B3B">
      <w:pPr>
        <w:ind w:left="4320" w:hanging="1350"/>
        <w:jc w:val="both"/>
        <w:rPr>
          <w:sz w:val="22"/>
          <w:szCs w:val="22"/>
          <w:lang w:val="fr-FR"/>
        </w:rPr>
      </w:pPr>
      <w:r w:rsidRPr="00575B3B">
        <w:rPr>
          <w:color w:val="000000"/>
          <w:sz w:val="22"/>
          <w:szCs w:val="22"/>
          <w:lang w:val="fr-FR"/>
        </w:rPr>
        <w:t xml:space="preserve">Document : AICD/JD/doc.211/23 </w:t>
      </w:r>
      <w:r w:rsidRPr="00575B3B">
        <w:rPr>
          <w:b/>
          <w:color w:val="000000"/>
          <w:sz w:val="22"/>
          <w:szCs w:val="22"/>
          <w:lang w:val="fr-FR"/>
        </w:rPr>
        <w:t>-</w:t>
      </w:r>
      <w:r w:rsidRPr="00575B3B">
        <w:rPr>
          <w:color w:val="000000"/>
          <w:sz w:val="22"/>
          <w:szCs w:val="22"/>
          <w:lang w:val="fr-FR"/>
        </w:rPr>
        <w:t xml:space="preserve"> </w:t>
      </w:r>
      <w:hyperlink r:id="rId12" w:history="1">
        <w:r w:rsidRPr="00575B3B">
          <w:rPr>
            <w:color w:val="0563C1"/>
            <w:sz w:val="22"/>
            <w:szCs w:val="22"/>
            <w:u w:val="single"/>
            <w:lang w:val="fr-FR"/>
          </w:rPr>
          <w:t>English</w:t>
        </w:r>
      </w:hyperlink>
      <w:r w:rsidRPr="00575B3B">
        <w:rPr>
          <w:color w:val="000000"/>
          <w:sz w:val="22"/>
          <w:szCs w:val="22"/>
          <w:lang w:val="fr-FR"/>
        </w:rPr>
        <w:t xml:space="preserve"> | </w:t>
      </w:r>
      <w:hyperlink r:id="rId13" w:history="1">
        <w:r w:rsidRPr="00575B3B">
          <w:rPr>
            <w:color w:val="0563C1"/>
            <w:sz w:val="22"/>
            <w:szCs w:val="22"/>
            <w:u w:val="single"/>
            <w:lang w:val="fr-FR"/>
          </w:rPr>
          <w:t>Español</w:t>
        </w:r>
      </w:hyperlink>
      <w:r w:rsidRPr="00575B3B">
        <w:rPr>
          <w:sz w:val="22"/>
          <w:szCs w:val="22"/>
          <w:lang w:val="fr-FR"/>
        </w:rPr>
        <w:t xml:space="preserve"> </w:t>
      </w:r>
    </w:p>
    <w:p w14:paraId="7436A749" w14:textId="77777777" w:rsidR="00811397" w:rsidRPr="00575B3B" w:rsidRDefault="00811397" w:rsidP="00575B3B">
      <w:pPr>
        <w:suppressAutoHyphens/>
        <w:ind w:right="99"/>
        <w:jc w:val="both"/>
        <w:rPr>
          <w:sz w:val="22"/>
          <w:szCs w:val="22"/>
          <w:lang w:val="fr-FR" w:eastAsia="en-US"/>
        </w:rPr>
      </w:pPr>
    </w:p>
    <w:p w14:paraId="709DE5E2" w14:textId="41493AA9" w:rsidR="00811397" w:rsidRPr="00575B3B" w:rsidRDefault="001330DE" w:rsidP="00575B3B">
      <w:pPr>
        <w:numPr>
          <w:ilvl w:val="0"/>
          <w:numId w:val="17"/>
        </w:numPr>
        <w:tabs>
          <w:tab w:val="clear" w:pos="720"/>
        </w:tabs>
        <w:ind w:left="2160"/>
        <w:jc w:val="both"/>
        <w:rPr>
          <w:sz w:val="22"/>
          <w:szCs w:val="22"/>
          <w:lang w:val="fr-FR"/>
        </w:rPr>
      </w:pPr>
      <w:r w:rsidRPr="00575B3B">
        <w:rPr>
          <w:sz w:val="22"/>
          <w:szCs w:val="22"/>
          <w:lang w:val="fr-FR"/>
        </w:rPr>
        <w:t>Groupe de travail 2 : Collecte de fonds pour soutenir les partenariats pour le développement au SEDI de l’OEA</w:t>
      </w:r>
    </w:p>
    <w:p w14:paraId="179369AC" w14:textId="48A0F428" w:rsidR="008C4C77" w:rsidRPr="00575B3B" w:rsidRDefault="008C4C77" w:rsidP="00575B3B">
      <w:pPr>
        <w:numPr>
          <w:ilvl w:val="0"/>
          <w:numId w:val="19"/>
        </w:numPr>
        <w:ind w:left="2970" w:hanging="270"/>
        <w:jc w:val="both"/>
        <w:rPr>
          <w:sz w:val="22"/>
          <w:szCs w:val="22"/>
          <w:lang w:val="fr-FR"/>
        </w:rPr>
      </w:pPr>
      <w:r w:rsidRPr="00575B3B">
        <w:rPr>
          <w:sz w:val="22"/>
          <w:szCs w:val="22"/>
          <w:lang w:val="fr-FR"/>
        </w:rPr>
        <w:t>Cartographie des éventuels mécanismes de financement du Fonds de coopération pour le développement (FCD)</w:t>
      </w:r>
    </w:p>
    <w:p w14:paraId="0427A7F7" w14:textId="77777777" w:rsidR="00777FF4" w:rsidRPr="00575B3B" w:rsidRDefault="00777FF4" w:rsidP="00575B3B">
      <w:pPr>
        <w:ind w:left="2160" w:firstLine="810"/>
        <w:jc w:val="both"/>
        <w:rPr>
          <w:sz w:val="22"/>
          <w:szCs w:val="22"/>
          <w:lang w:val="fr-FR"/>
        </w:rPr>
      </w:pPr>
      <w:r w:rsidRPr="00575B3B">
        <w:rPr>
          <w:color w:val="000000"/>
          <w:sz w:val="22"/>
          <w:szCs w:val="22"/>
          <w:lang w:val="fr-FR"/>
        </w:rPr>
        <w:t xml:space="preserve">Document : AICD/JD/doc.215/23 </w:t>
      </w:r>
      <w:r w:rsidRPr="00575B3B">
        <w:rPr>
          <w:b/>
          <w:color w:val="000000"/>
          <w:sz w:val="22"/>
          <w:szCs w:val="22"/>
          <w:lang w:val="fr-FR"/>
        </w:rPr>
        <w:t>-</w:t>
      </w:r>
      <w:r w:rsidRPr="00575B3B">
        <w:rPr>
          <w:color w:val="000000"/>
          <w:sz w:val="22"/>
          <w:szCs w:val="22"/>
          <w:lang w:val="fr-FR"/>
        </w:rPr>
        <w:t xml:space="preserve"> </w:t>
      </w:r>
      <w:hyperlink r:id="rId14" w:history="1">
        <w:r w:rsidRPr="00575B3B">
          <w:rPr>
            <w:color w:val="0563C1"/>
            <w:sz w:val="22"/>
            <w:szCs w:val="22"/>
            <w:u w:val="single"/>
            <w:lang w:val="fr-FR"/>
          </w:rPr>
          <w:t>English</w:t>
        </w:r>
      </w:hyperlink>
      <w:r w:rsidRPr="00575B3B">
        <w:rPr>
          <w:color w:val="000000"/>
          <w:sz w:val="22"/>
          <w:szCs w:val="22"/>
          <w:lang w:val="fr-FR"/>
        </w:rPr>
        <w:t xml:space="preserve"> | </w:t>
      </w:r>
      <w:hyperlink r:id="rId15" w:history="1">
        <w:r w:rsidRPr="00575B3B">
          <w:rPr>
            <w:color w:val="0563C1"/>
            <w:sz w:val="22"/>
            <w:szCs w:val="22"/>
            <w:u w:val="single"/>
            <w:lang w:val="fr-FR"/>
          </w:rPr>
          <w:t>Español</w:t>
        </w:r>
      </w:hyperlink>
    </w:p>
    <w:p w14:paraId="65410A0C" w14:textId="77777777" w:rsidR="008C4C77" w:rsidRPr="00575B3B" w:rsidRDefault="008C4C77" w:rsidP="00575B3B">
      <w:pPr>
        <w:jc w:val="both"/>
        <w:rPr>
          <w:sz w:val="22"/>
          <w:szCs w:val="22"/>
          <w:lang w:val="fr-FR" w:eastAsia="en-US"/>
        </w:rPr>
      </w:pPr>
    </w:p>
    <w:p w14:paraId="5785CE0A" w14:textId="16DABD44" w:rsidR="00C539F8" w:rsidRPr="00575B3B" w:rsidRDefault="00C539F8" w:rsidP="00575B3B">
      <w:pPr>
        <w:numPr>
          <w:ilvl w:val="0"/>
          <w:numId w:val="17"/>
        </w:numPr>
        <w:tabs>
          <w:tab w:val="clear" w:pos="720"/>
        </w:tabs>
        <w:ind w:left="2160"/>
        <w:jc w:val="both"/>
        <w:rPr>
          <w:sz w:val="22"/>
          <w:szCs w:val="22"/>
          <w:lang w:val="fr-FR"/>
        </w:rPr>
      </w:pPr>
      <w:r w:rsidRPr="00575B3B">
        <w:rPr>
          <w:sz w:val="22"/>
          <w:szCs w:val="22"/>
          <w:lang w:val="fr-FR"/>
        </w:rPr>
        <w:t>Groupe de travail 3 :</w:t>
      </w:r>
      <w:r w:rsidR="005D1981" w:rsidRPr="00575B3B">
        <w:rPr>
          <w:sz w:val="22"/>
          <w:szCs w:val="22"/>
          <w:lang w:val="fr-FR"/>
        </w:rPr>
        <w:t xml:space="preserve"> </w:t>
      </w:r>
      <w:r w:rsidRPr="00575B3B">
        <w:rPr>
          <w:sz w:val="22"/>
          <w:szCs w:val="22"/>
          <w:lang w:val="fr-FR"/>
        </w:rPr>
        <w:t>Mesures proposées : Positionner l'AICD dans le paysage de la coopération internationale pour le développement</w:t>
      </w:r>
    </w:p>
    <w:p w14:paraId="433E4401" w14:textId="4E3B6493" w:rsidR="00C539F8" w:rsidRPr="00575B3B" w:rsidRDefault="00C539F8" w:rsidP="00575B3B">
      <w:pPr>
        <w:ind w:left="3150" w:hanging="180"/>
        <w:jc w:val="both"/>
        <w:rPr>
          <w:sz w:val="22"/>
          <w:szCs w:val="22"/>
          <w:lang w:val="fr-FR"/>
        </w:rPr>
      </w:pPr>
      <w:r w:rsidRPr="00575B3B">
        <w:rPr>
          <w:sz w:val="22"/>
          <w:szCs w:val="22"/>
          <w:lang w:val="fr-FR"/>
        </w:rPr>
        <w:t>Document :</w:t>
      </w:r>
      <w:r w:rsidRPr="00575B3B">
        <w:rPr>
          <w:color w:val="333333"/>
          <w:sz w:val="22"/>
          <w:szCs w:val="22"/>
          <w:lang w:val="fr-FR"/>
        </w:rPr>
        <w:t xml:space="preserve"> </w:t>
      </w:r>
      <w:r w:rsidRPr="00575B3B">
        <w:rPr>
          <w:sz w:val="22"/>
          <w:szCs w:val="22"/>
          <w:lang w:val="fr-FR"/>
        </w:rPr>
        <w:t xml:space="preserve">AICD/JD/doc.210/23 - </w:t>
      </w:r>
      <w:hyperlink r:id="rId16"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17" w:tgtFrame="loopstyle_link" w:history="1">
        <w:r w:rsidRPr="00575B3B">
          <w:rPr>
            <w:color w:val="0000FF"/>
            <w:sz w:val="22"/>
            <w:szCs w:val="22"/>
            <w:u w:val="single"/>
            <w:shd w:val="clear" w:color="auto" w:fill="FFFFFF"/>
            <w:lang w:val="fr-FR"/>
          </w:rPr>
          <w:t>English</w:t>
        </w:r>
      </w:hyperlink>
      <w:r w:rsidR="005D1981" w:rsidRPr="00575B3B">
        <w:rPr>
          <w:sz w:val="22"/>
          <w:szCs w:val="22"/>
          <w:lang w:val="fr-FR"/>
        </w:rPr>
        <w:t xml:space="preserve"> </w:t>
      </w:r>
    </w:p>
    <w:p w14:paraId="39CD00DD" w14:textId="77777777" w:rsidR="00A767AA" w:rsidRPr="00575B3B" w:rsidRDefault="00A767AA" w:rsidP="00575B3B">
      <w:pPr>
        <w:jc w:val="both"/>
        <w:rPr>
          <w:sz w:val="22"/>
          <w:szCs w:val="22"/>
          <w:lang w:val="fr-FR" w:eastAsia="en-US"/>
        </w:rPr>
      </w:pPr>
    </w:p>
    <w:p w14:paraId="16E75E2C" w14:textId="2C2E833C" w:rsidR="001B3350" w:rsidRPr="00575B3B" w:rsidRDefault="00EF6018" w:rsidP="00575B3B">
      <w:pPr>
        <w:jc w:val="both"/>
        <w:rPr>
          <w:sz w:val="22"/>
          <w:szCs w:val="22"/>
          <w:lang w:val="fr-FR"/>
        </w:rPr>
      </w:pPr>
      <w:r w:rsidRPr="00575B3B">
        <w:rPr>
          <w:sz w:val="22"/>
          <w:szCs w:val="22"/>
          <w:lang w:val="fr-FR"/>
        </w:rPr>
        <w:tab/>
        <w:t>En abordant cette question, chaque représentant des trois groupes de travail a donné une explication sur l'état d'avancement des travaux qu'ils ont menés et sur les activités devant être réalisées pour mettre en œuvre les mandats de l'Assemblée générale et les objectifs proposés dans le plan de travail 2023-2024.</w:t>
      </w:r>
    </w:p>
    <w:p w14:paraId="3B2C5ABB" w14:textId="77777777" w:rsidR="001B3350" w:rsidRPr="00575B3B" w:rsidRDefault="001B3350" w:rsidP="00575B3B">
      <w:pPr>
        <w:jc w:val="both"/>
        <w:rPr>
          <w:sz w:val="22"/>
          <w:szCs w:val="22"/>
          <w:lang w:val="fr-FR" w:eastAsia="en-US"/>
        </w:rPr>
      </w:pPr>
    </w:p>
    <w:p w14:paraId="69B1D106" w14:textId="63AF4257" w:rsidR="00C93D39" w:rsidRPr="00575B3B" w:rsidRDefault="007A396B" w:rsidP="00575B3B">
      <w:pPr>
        <w:ind w:firstLine="720"/>
        <w:jc w:val="both"/>
        <w:rPr>
          <w:sz w:val="22"/>
          <w:szCs w:val="22"/>
          <w:lang w:val="fr-FR"/>
        </w:rPr>
      </w:pPr>
      <w:r w:rsidRPr="00575B3B">
        <w:rPr>
          <w:sz w:val="22"/>
          <w:szCs w:val="22"/>
          <w:lang w:val="fr-FR"/>
        </w:rPr>
        <w:t>Le représentant du groupe de travail 1 a souligné qu’il importe que les hauts fonctionnaires chargés de la coopération puissent tenir des séances d’échange avec le Conseil d'administration de l'AICD, les différents services du SEDI qui participent au processus des réunions ministérielles et avec les membres du Conseil d’administration afin de favoriser un plus grand rapprochement entre les hauts fonctionnaires chargés de la coopération dans les États membres respectifs, et d’établir ainsi un diagnostic de la situation actuelle du partenariat au sein de l’OEA et formuler des recommandations à l’intention du Conseil d'administration de l'AICD. Le représentant a également indiqué que le groupe de travail 1 prévoit de continuer à tenir des réunions mixtes avec les groupes de travail 2 et 3 afin de discuter d'activités similaires dans leurs plans de travail et d'identifier des mesures concrètes pour renforcer la coopération et le développement au sein de l'OEA.</w:t>
      </w:r>
    </w:p>
    <w:p w14:paraId="445DB4CD" w14:textId="77777777" w:rsidR="00DA11EC" w:rsidRPr="00575B3B" w:rsidRDefault="00DA11EC" w:rsidP="00575B3B">
      <w:pPr>
        <w:suppressAutoHyphens/>
        <w:ind w:right="99"/>
        <w:jc w:val="both"/>
        <w:rPr>
          <w:sz w:val="22"/>
          <w:szCs w:val="22"/>
          <w:lang w:val="fr-FR" w:eastAsia="en-US"/>
        </w:rPr>
      </w:pPr>
    </w:p>
    <w:p w14:paraId="4922FD0D" w14:textId="0818A09E" w:rsidR="007D4217" w:rsidRPr="00575B3B" w:rsidRDefault="00E534F1" w:rsidP="00575B3B">
      <w:pPr>
        <w:ind w:firstLine="720"/>
        <w:jc w:val="both"/>
        <w:rPr>
          <w:sz w:val="22"/>
          <w:szCs w:val="22"/>
          <w:lang w:val="fr-FR"/>
        </w:rPr>
      </w:pPr>
      <w:r w:rsidRPr="00575B3B">
        <w:rPr>
          <w:sz w:val="22"/>
          <w:szCs w:val="22"/>
          <w:lang w:val="fr-FR"/>
        </w:rPr>
        <w:t>La représentante du groupe de travail 2 a ensuite présenté les propositions visant à faire progresser la mise en œuvre des mesures programmées et a rendu compte de la réunion informelle qui s'est tenue en août entre les trois groupes de travail afin d'identifier et de travailler ensemble sur les questions similaires énoncées dans les plans de travail ; elle a suggéré d'organiser une autre réunion en octobre.</w:t>
      </w:r>
      <w:r w:rsidR="005D1981" w:rsidRPr="00575B3B">
        <w:rPr>
          <w:sz w:val="22"/>
          <w:szCs w:val="22"/>
          <w:lang w:val="fr-FR"/>
        </w:rPr>
        <w:t xml:space="preserve"> </w:t>
      </w:r>
      <w:r w:rsidRPr="00575B3B">
        <w:rPr>
          <w:sz w:val="22"/>
          <w:szCs w:val="22"/>
          <w:lang w:val="fr-FR"/>
        </w:rPr>
        <w:t>Elle a également exhorté les délégations à soumettre leurs commentaires et contributions au document sur la Cartographie des mécanismes de financement potentiels pour le Fonds de coopération pour le développement (FCD)</w:t>
      </w:r>
      <w:r w:rsidRPr="00575B3B">
        <w:rPr>
          <w:color w:val="333333"/>
          <w:sz w:val="22"/>
          <w:szCs w:val="22"/>
          <w:lang w:val="fr-FR"/>
        </w:rPr>
        <w:t xml:space="preserve"> </w:t>
      </w:r>
      <w:r w:rsidRPr="00575B3B">
        <w:rPr>
          <w:sz w:val="22"/>
          <w:szCs w:val="22"/>
          <w:lang w:val="fr-FR"/>
        </w:rPr>
        <w:t xml:space="preserve">(AICD/JD/doc.210/23 - </w:t>
      </w:r>
      <w:hyperlink r:id="rId18"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19" w:tgtFrame="loopstyle_link" w:history="1">
        <w:r w:rsidRPr="00575B3B">
          <w:rPr>
            <w:color w:val="0000FF"/>
            <w:sz w:val="22"/>
            <w:szCs w:val="22"/>
            <w:u w:val="single"/>
            <w:shd w:val="clear" w:color="auto" w:fill="FFFFFF"/>
            <w:lang w:val="fr-FR"/>
          </w:rPr>
          <w:t>English</w:t>
        </w:r>
      </w:hyperlink>
      <w:r w:rsidRPr="00575B3B">
        <w:rPr>
          <w:color w:val="0000FF"/>
          <w:sz w:val="22"/>
          <w:szCs w:val="22"/>
          <w:u w:val="single"/>
          <w:shd w:val="clear" w:color="auto" w:fill="FFFFFF"/>
          <w:lang w:val="fr-FR"/>
        </w:rPr>
        <w:t>).</w:t>
      </w:r>
      <w:r w:rsidRPr="00575B3B">
        <w:rPr>
          <w:color w:val="0000FF"/>
          <w:sz w:val="22"/>
          <w:szCs w:val="22"/>
          <w:shd w:val="clear" w:color="auto" w:fill="FFFFFF"/>
          <w:lang w:val="fr-FR"/>
        </w:rPr>
        <w:t xml:space="preserve"> </w:t>
      </w:r>
      <w:r w:rsidRPr="00575B3B">
        <w:rPr>
          <w:sz w:val="22"/>
          <w:szCs w:val="22"/>
          <w:lang w:val="fr-FR"/>
        </w:rPr>
        <w:t>Ce document a été préparé avec le soutien du Secrétariat afin d'établir une feuille de route pour identifier des solutions et des mécanismes de renforcement du FCD. </w:t>
      </w:r>
    </w:p>
    <w:p w14:paraId="278D55A8" w14:textId="77777777" w:rsidR="007D4217" w:rsidRPr="00575B3B" w:rsidRDefault="007D4217" w:rsidP="00575B3B">
      <w:pPr>
        <w:suppressAutoHyphens/>
        <w:ind w:right="99"/>
        <w:jc w:val="both"/>
        <w:rPr>
          <w:sz w:val="22"/>
          <w:szCs w:val="22"/>
          <w:lang w:val="fr-FR" w:eastAsia="en-US"/>
        </w:rPr>
      </w:pPr>
    </w:p>
    <w:p w14:paraId="18052340" w14:textId="498889BA" w:rsidR="005C2063" w:rsidRPr="00575B3B" w:rsidRDefault="00C1591D" w:rsidP="00575B3B">
      <w:pPr>
        <w:ind w:firstLine="720"/>
        <w:jc w:val="both"/>
        <w:rPr>
          <w:sz w:val="22"/>
          <w:szCs w:val="22"/>
          <w:lang w:val="fr-FR"/>
        </w:rPr>
      </w:pPr>
      <w:r w:rsidRPr="00575B3B">
        <w:rPr>
          <w:sz w:val="22"/>
          <w:szCs w:val="22"/>
          <w:lang w:val="fr-FR"/>
        </w:rPr>
        <w:lastRenderedPageBreak/>
        <w:t>Le représentant du groupe de travail 3 a expliqué que les mesures proposées pour mener les activités s'appuyant sur le plan de travail 2023-3024 de l'AICD comprennent l'exécution d'un projet pilote pour coordonner les activités de coopération avec le Secrétariat général ibéro-américain (SEGIB) et avec le Marché commun du Sud (Mercosur) et le renforcement de CooperaNet en tant qu'espace d'échange d'expériences de coopération et de lien entre l'offre et la demande.</w:t>
      </w:r>
      <w:r w:rsidR="005D1981" w:rsidRPr="00575B3B">
        <w:rPr>
          <w:sz w:val="22"/>
          <w:szCs w:val="22"/>
          <w:lang w:val="fr-FR"/>
        </w:rPr>
        <w:t xml:space="preserve"> </w:t>
      </w:r>
      <w:r w:rsidRPr="00575B3B">
        <w:rPr>
          <w:sz w:val="22"/>
          <w:szCs w:val="22"/>
          <w:lang w:val="fr-FR"/>
        </w:rPr>
        <w:t>Il a également expliqué les lignes directrices et les initiatives développées et a réitéré l'engagement du groupe de travail à travailler de concert avec le Secrétariat pour atteindre les objectifs fixés.</w:t>
      </w:r>
      <w:r w:rsidR="005D1981" w:rsidRPr="00575B3B">
        <w:rPr>
          <w:sz w:val="22"/>
          <w:szCs w:val="22"/>
          <w:lang w:val="fr-FR"/>
        </w:rPr>
        <w:t xml:space="preserve"> </w:t>
      </w:r>
      <w:r w:rsidRPr="00575B3B">
        <w:rPr>
          <w:sz w:val="22"/>
          <w:szCs w:val="22"/>
          <w:lang w:val="fr-FR"/>
        </w:rPr>
        <w:t xml:space="preserve">En ce qui concerne le SEGIB, la délégation équatorienne a indiqué qu'elle était disposée à collaborer en sa qualité de secrétaire </w:t>
      </w:r>
      <w:r w:rsidRPr="00575B3B">
        <w:rPr>
          <w:i/>
          <w:iCs/>
          <w:sz w:val="22"/>
          <w:szCs w:val="22"/>
          <w:lang w:val="fr-FR"/>
        </w:rPr>
        <w:t>pro tempore</w:t>
      </w:r>
      <w:r w:rsidRPr="00575B3B">
        <w:rPr>
          <w:sz w:val="22"/>
          <w:szCs w:val="22"/>
          <w:lang w:val="fr-FR"/>
        </w:rPr>
        <w:t xml:space="preserve"> du SEGIB.</w:t>
      </w:r>
    </w:p>
    <w:p w14:paraId="7327CD9E" w14:textId="77777777" w:rsidR="001F4F94" w:rsidRPr="00575B3B" w:rsidRDefault="001F4F94" w:rsidP="00575B3B">
      <w:pPr>
        <w:suppressAutoHyphens/>
        <w:ind w:right="99"/>
        <w:jc w:val="both"/>
        <w:rPr>
          <w:sz w:val="22"/>
          <w:szCs w:val="22"/>
          <w:lang w:val="fr-FR" w:eastAsia="en-US"/>
        </w:rPr>
      </w:pPr>
    </w:p>
    <w:p w14:paraId="25457BBB" w14:textId="6AC218E2" w:rsidR="001F4F94" w:rsidRPr="00575B3B" w:rsidRDefault="00675B46" w:rsidP="00575B3B">
      <w:pPr>
        <w:ind w:firstLine="720"/>
        <w:jc w:val="both"/>
        <w:rPr>
          <w:sz w:val="22"/>
          <w:szCs w:val="22"/>
          <w:lang w:val="fr-FR"/>
        </w:rPr>
      </w:pPr>
      <w:r w:rsidRPr="00575B3B">
        <w:rPr>
          <w:sz w:val="22"/>
          <w:szCs w:val="22"/>
          <w:lang w:val="fr-FR"/>
        </w:rPr>
        <w:t>À l'issue des interventions, la secrétaire exécutive a invité les délégations à se joindre aux groupes de travail afin de faire avancer le processus en vue de la quatrième Réunion spécialisée du CIDI des hauts fonctionnaires chargés de la coopération.</w:t>
      </w:r>
    </w:p>
    <w:p w14:paraId="73EA6407" w14:textId="77777777" w:rsidR="003B04A8" w:rsidRPr="00575B3B" w:rsidRDefault="003B04A8" w:rsidP="00575B3B">
      <w:pPr>
        <w:suppressAutoHyphens/>
        <w:ind w:right="99"/>
        <w:jc w:val="both"/>
        <w:rPr>
          <w:sz w:val="22"/>
          <w:szCs w:val="22"/>
          <w:lang w:val="fr-FR" w:eastAsia="en-US"/>
        </w:rPr>
      </w:pPr>
    </w:p>
    <w:p w14:paraId="542E7206" w14:textId="0B6A24CF" w:rsidR="00E0154F" w:rsidRPr="00575B3B" w:rsidRDefault="00FC03AB" w:rsidP="00575B3B">
      <w:pPr>
        <w:jc w:val="both"/>
        <w:rPr>
          <w:sz w:val="22"/>
          <w:szCs w:val="22"/>
          <w:lang w:val="fr-FR"/>
        </w:rPr>
      </w:pPr>
      <w:r w:rsidRPr="00575B3B">
        <w:rPr>
          <w:sz w:val="22"/>
          <w:szCs w:val="22"/>
          <w:lang w:val="fr-FR"/>
        </w:rPr>
        <w:tab/>
        <w:t>La présidente a remercié les groupes de travail pour leur travail et a réitéré sa volonté de collaborer aux activités des groupes.</w:t>
      </w:r>
    </w:p>
    <w:p w14:paraId="6CC2F5BE" w14:textId="77777777" w:rsidR="00E0154F" w:rsidRPr="00575B3B" w:rsidRDefault="00E0154F" w:rsidP="00575B3B">
      <w:pPr>
        <w:jc w:val="both"/>
        <w:rPr>
          <w:sz w:val="22"/>
          <w:szCs w:val="22"/>
          <w:lang w:val="fr-FR" w:eastAsia="en-US"/>
        </w:rPr>
      </w:pPr>
    </w:p>
    <w:p w14:paraId="4FEACB85" w14:textId="5186C709" w:rsidR="00B328BC" w:rsidRPr="00575B3B" w:rsidRDefault="00B328BC" w:rsidP="00575B3B">
      <w:pPr>
        <w:jc w:val="both"/>
        <w:rPr>
          <w:sz w:val="22"/>
          <w:szCs w:val="22"/>
          <w:lang w:val="fr-FR" w:eastAsia="en-US"/>
        </w:rPr>
      </w:pPr>
    </w:p>
    <w:p w14:paraId="631441F0" w14:textId="244A9164" w:rsidR="00B328BC" w:rsidRPr="00575B3B" w:rsidRDefault="00B54AC7" w:rsidP="00575B3B">
      <w:pPr>
        <w:pStyle w:val="ListParagraph"/>
        <w:numPr>
          <w:ilvl w:val="0"/>
          <w:numId w:val="2"/>
        </w:numPr>
        <w:ind w:left="720" w:hanging="720"/>
        <w:rPr>
          <w:sz w:val="22"/>
          <w:szCs w:val="22"/>
          <w:lang w:val="fr-FR"/>
        </w:rPr>
      </w:pPr>
      <w:r w:rsidRPr="00575B3B">
        <w:rPr>
          <w:sz w:val="22"/>
          <w:szCs w:val="22"/>
          <w:lang w:val="fr-FR"/>
        </w:rPr>
        <w:t>Programme de coopération linguistique</w:t>
      </w:r>
    </w:p>
    <w:p w14:paraId="54A755DD" w14:textId="792273AF" w:rsidR="007757E0" w:rsidRPr="00575B3B" w:rsidRDefault="0049780B" w:rsidP="00575B3B">
      <w:pPr>
        <w:numPr>
          <w:ilvl w:val="0"/>
          <w:numId w:val="18"/>
        </w:numPr>
        <w:jc w:val="both"/>
        <w:rPr>
          <w:sz w:val="22"/>
          <w:szCs w:val="22"/>
          <w:lang w:val="fr-FR"/>
        </w:rPr>
      </w:pPr>
      <w:r w:rsidRPr="00575B3B">
        <w:rPr>
          <w:sz w:val="22"/>
          <w:szCs w:val="22"/>
          <w:lang w:val="fr-FR"/>
        </w:rPr>
        <w:t>Rapport sur l’état d'avancement de la mise en œuvre du programme de formation et de certification des compétences linguistiques</w:t>
      </w:r>
    </w:p>
    <w:p w14:paraId="201B1609" w14:textId="77777777" w:rsidR="007757E0" w:rsidRPr="00575B3B" w:rsidRDefault="007757E0" w:rsidP="00575B3B">
      <w:pPr>
        <w:ind w:left="2790" w:hanging="630"/>
        <w:rPr>
          <w:sz w:val="22"/>
          <w:szCs w:val="22"/>
          <w:lang w:val="fr-FR"/>
        </w:rPr>
      </w:pPr>
      <w:r w:rsidRPr="00575B3B">
        <w:rPr>
          <w:sz w:val="22"/>
          <w:szCs w:val="22"/>
          <w:lang w:val="fr-FR"/>
        </w:rPr>
        <w:t xml:space="preserve">Document : Budget 2023 approuvé [AG/RES. 2985 (LII-O/22)] : </w:t>
      </w:r>
    </w:p>
    <w:p w14:paraId="33F62950" w14:textId="0156763D" w:rsidR="007757E0" w:rsidRPr="00575B3B" w:rsidRDefault="00DF00F6" w:rsidP="00575B3B">
      <w:pPr>
        <w:ind w:left="2790" w:hanging="630"/>
        <w:rPr>
          <w:sz w:val="22"/>
          <w:szCs w:val="22"/>
          <w:lang w:val="fr-FR"/>
        </w:rPr>
      </w:pPr>
      <w:hyperlink r:id="rId20" w:tgtFrame="loopstyle_link" w:history="1">
        <w:r w:rsidR="00312520" w:rsidRPr="00575B3B">
          <w:rPr>
            <w:color w:val="0000FF"/>
            <w:sz w:val="22"/>
            <w:szCs w:val="22"/>
            <w:u w:val="single"/>
            <w:lang w:val="fr-FR"/>
          </w:rPr>
          <w:t>Español</w:t>
        </w:r>
      </w:hyperlink>
      <w:r w:rsidR="00312520" w:rsidRPr="00575B3B">
        <w:rPr>
          <w:sz w:val="22"/>
          <w:szCs w:val="22"/>
          <w:lang w:val="fr-FR"/>
        </w:rPr>
        <w:t xml:space="preserve"> - </w:t>
      </w:r>
      <w:hyperlink r:id="rId21" w:tgtFrame="loopstyle_link" w:history="1">
        <w:r w:rsidR="00312520" w:rsidRPr="00575B3B">
          <w:rPr>
            <w:color w:val="0000FF"/>
            <w:sz w:val="22"/>
            <w:szCs w:val="22"/>
            <w:u w:val="single"/>
            <w:lang w:val="fr-FR"/>
          </w:rPr>
          <w:t>English</w:t>
        </w:r>
      </w:hyperlink>
    </w:p>
    <w:p w14:paraId="52D5B700" w14:textId="77777777" w:rsidR="004D454F" w:rsidRPr="00575B3B" w:rsidRDefault="004D454F" w:rsidP="00575B3B">
      <w:pPr>
        <w:jc w:val="both"/>
        <w:rPr>
          <w:sz w:val="22"/>
          <w:szCs w:val="22"/>
          <w:lang w:val="fr-FR" w:eastAsia="en-US"/>
        </w:rPr>
      </w:pPr>
    </w:p>
    <w:p w14:paraId="586BDFBA" w14:textId="6EA92B04" w:rsidR="00726A18" w:rsidRPr="00575B3B" w:rsidRDefault="004D454F" w:rsidP="00575B3B">
      <w:pPr>
        <w:jc w:val="both"/>
        <w:rPr>
          <w:bCs/>
          <w:sz w:val="22"/>
          <w:szCs w:val="22"/>
          <w:lang w:val="fr-FR"/>
        </w:rPr>
      </w:pPr>
      <w:r w:rsidRPr="00575B3B">
        <w:rPr>
          <w:sz w:val="22"/>
          <w:szCs w:val="22"/>
          <w:lang w:val="fr-FR"/>
        </w:rPr>
        <w:tab/>
        <w:t>Au titre de ce point de l’ordre du jour, la secrétaire exécutive au développement intégré a présenté les activités menées par le Secrétariat pour mettre en œuvre le mandat de la résolution AG/RES. 2988 (LII-O/22) de l’Assemblée générale, qui charge le SEDI de soutenir les États membres dans l'élaboration de programmes d'échange et d'immersion linguistique entre les États membres, et de la résolution AG/RES. 2985 (LII-O/22) autorisant le Conseil d'administration de l'AICD à utiliser les 75 000 USD alloués au Programme de bourses d’études et de perfectionnement de l’OEA relevant du Programme de bourses d’études et de formation de l'OEA pour mettre en œuvre un programme de formation et de certification des compétences dans les quatre langues de l'OEA. La secrétaire exécutive a fait part de la création d’un espace sur la plateforme CooperaNet pour offrir un apprentissage des langues en ligne aux citoyens des États membres.</w:t>
      </w:r>
      <w:r w:rsidR="005D1981" w:rsidRPr="00575B3B">
        <w:rPr>
          <w:sz w:val="22"/>
          <w:szCs w:val="22"/>
          <w:lang w:val="fr-FR"/>
        </w:rPr>
        <w:t xml:space="preserve"> </w:t>
      </w:r>
      <w:r w:rsidRPr="00575B3B">
        <w:rPr>
          <w:sz w:val="22"/>
          <w:szCs w:val="22"/>
          <w:lang w:val="fr-FR"/>
        </w:rPr>
        <w:t>La plateforme comprend un espace d'accès pour le grand public, les étudiants et les enseignants, afin qu'ils puissent accéder à différentes modalités de cours. Elle a également évoqué le programme pilote visant à offrir des cours d'espagnol aux ressortissants des Caraïbes dans le courant de l'année.</w:t>
      </w:r>
      <w:r w:rsidR="005D1981" w:rsidRPr="00575B3B">
        <w:rPr>
          <w:sz w:val="22"/>
          <w:szCs w:val="22"/>
          <w:lang w:val="fr-FR"/>
        </w:rPr>
        <w:t xml:space="preserve"> </w:t>
      </w:r>
      <w:r w:rsidRPr="00575B3B">
        <w:rPr>
          <w:sz w:val="22"/>
          <w:szCs w:val="22"/>
          <w:lang w:val="fr-FR"/>
        </w:rPr>
        <w:t>À cette fin, un établissement uruguayen spécialisé dans l'enseignement de l'espagnol avec des certifications a été identifié.</w:t>
      </w:r>
      <w:r w:rsidR="005D1981" w:rsidRPr="00575B3B">
        <w:rPr>
          <w:sz w:val="22"/>
          <w:szCs w:val="22"/>
          <w:lang w:val="fr-FR"/>
        </w:rPr>
        <w:t xml:space="preserve"> </w:t>
      </w:r>
      <w:r w:rsidRPr="00575B3B">
        <w:rPr>
          <w:sz w:val="22"/>
          <w:szCs w:val="22"/>
          <w:lang w:val="fr-FR"/>
        </w:rPr>
        <w:t>Le projet pilote prévoit 200 places disponibles pour le grand public, 150 pour les étudiants qui ont étudié l'espagnol comme deuxième langue et 50 places pour les enseignants qui souhaitent étudier l'espagnol comme deuxième langue. En outre, le Secrétariat est en discussion avec des missions d'observation en vue d'établir des partenariats pour contribuer à l'offre de cours dans d'autres langues. La secrétaire exécutive a conclu en appelant les États membres à se joindre à cette initiative afin d'élargir la possibilité d'offrir un plus grand nombre de cours dans la région.</w:t>
      </w:r>
      <w:r w:rsidR="005D1981" w:rsidRPr="00575B3B">
        <w:rPr>
          <w:sz w:val="22"/>
          <w:szCs w:val="22"/>
          <w:lang w:val="fr-FR"/>
        </w:rPr>
        <w:t xml:space="preserve"> </w:t>
      </w:r>
    </w:p>
    <w:p w14:paraId="5A424FC2" w14:textId="6F87FA7B" w:rsidR="003704BE" w:rsidRDefault="003704BE" w:rsidP="00575B3B">
      <w:pPr>
        <w:jc w:val="both"/>
        <w:rPr>
          <w:bCs/>
          <w:sz w:val="22"/>
          <w:szCs w:val="22"/>
          <w:lang w:val="fr-FR"/>
        </w:rPr>
      </w:pPr>
    </w:p>
    <w:p w14:paraId="4EA13B57" w14:textId="77777777" w:rsidR="00575B3B" w:rsidRPr="00575B3B" w:rsidRDefault="00575B3B" w:rsidP="00575B3B">
      <w:pPr>
        <w:jc w:val="both"/>
        <w:rPr>
          <w:bCs/>
          <w:sz w:val="22"/>
          <w:szCs w:val="22"/>
          <w:lang w:val="fr-FR"/>
        </w:rPr>
      </w:pPr>
    </w:p>
    <w:p w14:paraId="4BB166D6" w14:textId="76379671" w:rsidR="00660ED8" w:rsidRPr="00575B3B" w:rsidRDefault="00660ED8" w:rsidP="00DF00F6">
      <w:pPr>
        <w:pStyle w:val="ListParagraph"/>
        <w:keepNext/>
        <w:numPr>
          <w:ilvl w:val="0"/>
          <w:numId w:val="2"/>
        </w:numPr>
        <w:ind w:left="720" w:hanging="720"/>
        <w:rPr>
          <w:noProof/>
          <w:sz w:val="22"/>
          <w:szCs w:val="22"/>
          <w:lang w:val="fr-FR"/>
        </w:rPr>
      </w:pPr>
      <w:r w:rsidRPr="00575B3B">
        <w:rPr>
          <w:sz w:val="22"/>
          <w:szCs w:val="22"/>
          <w:lang w:val="fr-FR"/>
        </w:rPr>
        <w:lastRenderedPageBreak/>
        <w:t>Appel à experts pour CooperaNet : Critères de sélection des experts</w:t>
      </w:r>
    </w:p>
    <w:p w14:paraId="6FC2EE0A" w14:textId="77777777" w:rsidR="00660ED8" w:rsidRPr="00575B3B" w:rsidRDefault="00660ED8" w:rsidP="00DF00F6">
      <w:pPr>
        <w:keepNext/>
        <w:rPr>
          <w:sz w:val="22"/>
          <w:szCs w:val="22"/>
          <w:lang w:val="fr-FR" w:eastAsia="en-US"/>
        </w:rPr>
      </w:pPr>
    </w:p>
    <w:p w14:paraId="14E46A49" w14:textId="4EBB2F3E" w:rsidR="00B06AF6" w:rsidRPr="00575B3B" w:rsidRDefault="00B06AF6" w:rsidP="00575B3B">
      <w:pPr>
        <w:numPr>
          <w:ilvl w:val="1"/>
          <w:numId w:val="21"/>
        </w:numPr>
        <w:rPr>
          <w:sz w:val="22"/>
          <w:szCs w:val="22"/>
          <w:lang w:val="fr-FR"/>
        </w:rPr>
      </w:pPr>
      <w:r w:rsidRPr="00575B3B">
        <w:rPr>
          <w:sz w:val="22"/>
          <w:szCs w:val="22"/>
          <w:lang w:val="fr-FR"/>
        </w:rPr>
        <w:t>Document final incluant les contributions soumises par les États membres</w:t>
      </w:r>
    </w:p>
    <w:p w14:paraId="62BB4B98" w14:textId="77777777" w:rsidR="00FF3A7B" w:rsidRPr="00575B3B" w:rsidRDefault="00FF3A7B" w:rsidP="00575B3B">
      <w:pPr>
        <w:rPr>
          <w:sz w:val="22"/>
          <w:szCs w:val="22"/>
          <w:lang w:val="fr-FR" w:eastAsia="en-US"/>
        </w:rPr>
      </w:pPr>
    </w:p>
    <w:p w14:paraId="2432EEB8" w14:textId="4F3C03EA" w:rsidR="00660ED8" w:rsidRPr="00575B3B" w:rsidRDefault="00EF4447" w:rsidP="00575B3B">
      <w:pPr>
        <w:ind w:firstLine="720"/>
        <w:jc w:val="both"/>
        <w:rPr>
          <w:sz w:val="22"/>
          <w:szCs w:val="22"/>
          <w:lang w:val="fr-FR"/>
        </w:rPr>
      </w:pPr>
      <w:r w:rsidRPr="00575B3B">
        <w:rPr>
          <w:sz w:val="22"/>
          <w:szCs w:val="22"/>
          <w:lang w:val="fr-FR"/>
        </w:rPr>
        <w:t>Au titre de ce point de l'ordre du jour, la présidente a évoqué la première liste proposée par le Secrétariat, qui contient les critères de sélection et d'appel à des experts et a été mise au point pour promouvoir la section « Demandez à un expert » de la plateforme CooperaNet de l'OEA et permettre aux experts de soutenir le développement de la région en fournissant une assistance technique directe et des connaissances spécialisées en réponse aux besoins exprimés par les États membres et/ou les projets de coopération Sud-Sud et triangulaire à un moment précis ou de façon continue. Les délégations ont apporté des commentaires et des contributions à la liste pendant et après la réunion du 23 mai.</w:t>
      </w:r>
      <w:r w:rsidR="005D1981" w:rsidRPr="00575B3B">
        <w:rPr>
          <w:sz w:val="22"/>
          <w:szCs w:val="22"/>
          <w:lang w:val="fr-FR"/>
        </w:rPr>
        <w:t xml:space="preserve"> </w:t>
      </w:r>
      <w:r w:rsidRPr="00575B3B">
        <w:rPr>
          <w:sz w:val="22"/>
          <w:szCs w:val="22"/>
          <w:lang w:val="fr-FR"/>
        </w:rPr>
        <w:t>Le document ainsi modifié par le Secrétariat inclut les commentaires et les contributions des États membres. En conséquence, la présidence a pris la décision suivante :</w:t>
      </w:r>
    </w:p>
    <w:p w14:paraId="166440B4" w14:textId="77777777" w:rsidR="00A0548A" w:rsidRPr="00575B3B" w:rsidRDefault="00A0548A" w:rsidP="00575B3B">
      <w:pPr>
        <w:suppressAutoHyphens/>
        <w:ind w:right="99"/>
        <w:jc w:val="both"/>
        <w:rPr>
          <w:sz w:val="22"/>
          <w:szCs w:val="22"/>
          <w:lang w:val="fr-FR" w:eastAsia="en-US"/>
        </w:rPr>
      </w:pPr>
    </w:p>
    <w:p w14:paraId="7164068E" w14:textId="6C2CB055" w:rsidR="00B82F54" w:rsidRPr="00575B3B" w:rsidRDefault="0024537E" w:rsidP="00575B3B">
      <w:pPr>
        <w:ind w:left="2880" w:hanging="1440"/>
        <w:jc w:val="both"/>
        <w:rPr>
          <w:sz w:val="22"/>
          <w:szCs w:val="22"/>
          <w:lang w:val="fr-FR"/>
        </w:rPr>
      </w:pPr>
      <w:r w:rsidRPr="00575B3B">
        <w:rPr>
          <w:b/>
          <w:sz w:val="22"/>
          <w:szCs w:val="22"/>
          <w:lang w:val="fr-FR"/>
        </w:rPr>
        <w:t>Décision 1 :</w:t>
      </w:r>
      <w:r w:rsidRPr="00575B3B">
        <w:rPr>
          <w:sz w:val="22"/>
          <w:szCs w:val="22"/>
          <w:lang w:val="fr-FR"/>
        </w:rPr>
        <w:tab/>
        <w:t>Approuver le document « Appel à experts pour CooperaNet » avec la liste des critères de sélection des experts</w:t>
      </w:r>
    </w:p>
    <w:p w14:paraId="2EF29C79" w14:textId="090A60B7" w:rsidR="004C02B1" w:rsidRPr="00575B3B" w:rsidRDefault="00B82F54" w:rsidP="00575B3B">
      <w:pPr>
        <w:ind w:left="2880"/>
        <w:jc w:val="both"/>
        <w:rPr>
          <w:sz w:val="22"/>
          <w:szCs w:val="22"/>
          <w:lang w:val="fr-FR"/>
        </w:rPr>
      </w:pPr>
      <w:r w:rsidRPr="00575B3B">
        <w:rPr>
          <w:sz w:val="22"/>
          <w:szCs w:val="22"/>
          <w:lang w:val="fr-FR"/>
        </w:rPr>
        <w:t xml:space="preserve"> Document : AICD/JD/doc.208/23 rev. 2 - </w:t>
      </w:r>
      <w:hyperlink r:id="rId22"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23" w:tgtFrame="loopstyle_link" w:history="1">
        <w:r w:rsidRPr="00575B3B">
          <w:rPr>
            <w:color w:val="0000FF"/>
            <w:sz w:val="22"/>
            <w:szCs w:val="22"/>
            <w:u w:val="single"/>
            <w:shd w:val="clear" w:color="auto" w:fill="FFFFFF"/>
            <w:lang w:val="fr-FR"/>
          </w:rPr>
          <w:t>English</w:t>
        </w:r>
      </w:hyperlink>
    </w:p>
    <w:p w14:paraId="66FDA27A" w14:textId="2C699A9C" w:rsidR="0024537E" w:rsidRPr="00575B3B" w:rsidRDefault="0024537E" w:rsidP="00575B3B">
      <w:pPr>
        <w:suppressAutoHyphens/>
        <w:ind w:right="99"/>
        <w:jc w:val="both"/>
        <w:rPr>
          <w:sz w:val="22"/>
          <w:szCs w:val="22"/>
          <w:lang w:val="fr-FR" w:eastAsia="en-US"/>
        </w:rPr>
      </w:pPr>
    </w:p>
    <w:p w14:paraId="380749DA" w14:textId="77777777" w:rsidR="00344210" w:rsidRPr="00575B3B" w:rsidRDefault="00344210" w:rsidP="00575B3B">
      <w:pPr>
        <w:jc w:val="both"/>
        <w:rPr>
          <w:bCs/>
          <w:sz w:val="22"/>
          <w:szCs w:val="22"/>
          <w:lang w:val="fr-FR"/>
        </w:rPr>
      </w:pPr>
    </w:p>
    <w:p w14:paraId="762A4C05" w14:textId="3D2CCDF5" w:rsidR="00EE19BB" w:rsidRPr="00575B3B" w:rsidRDefault="002D3AF5" w:rsidP="00575B3B">
      <w:pPr>
        <w:pStyle w:val="ListParagraph"/>
        <w:numPr>
          <w:ilvl w:val="0"/>
          <w:numId w:val="2"/>
        </w:numPr>
        <w:ind w:left="720" w:hanging="720"/>
        <w:rPr>
          <w:bCs/>
          <w:sz w:val="22"/>
          <w:szCs w:val="22"/>
          <w:lang w:val="fr-FR"/>
        </w:rPr>
      </w:pPr>
      <w:r w:rsidRPr="00575B3B">
        <w:rPr>
          <w:sz w:val="22"/>
          <w:szCs w:val="22"/>
          <w:lang w:val="fr-FR"/>
        </w:rPr>
        <w:t>Fonds de coopération pour le développement (FCD)</w:t>
      </w:r>
    </w:p>
    <w:p w14:paraId="2B9907D7" w14:textId="77777777" w:rsidR="002A3AD6" w:rsidRPr="00575B3B" w:rsidRDefault="002A3AD6" w:rsidP="00575B3B">
      <w:pPr>
        <w:jc w:val="both"/>
        <w:rPr>
          <w:bCs/>
          <w:sz w:val="22"/>
          <w:szCs w:val="22"/>
          <w:lang w:val="fr-FR"/>
        </w:rPr>
      </w:pPr>
    </w:p>
    <w:p w14:paraId="6D65EB9A" w14:textId="77777777" w:rsidR="00236C35" w:rsidRPr="00575B3B" w:rsidRDefault="00236C35" w:rsidP="00575B3B">
      <w:pPr>
        <w:numPr>
          <w:ilvl w:val="1"/>
          <w:numId w:val="21"/>
        </w:numPr>
        <w:rPr>
          <w:sz w:val="22"/>
          <w:szCs w:val="22"/>
          <w:lang w:val="fr-FR"/>
        </w:rPr>
      </w:pPr>
      <w:r w:rsidRPr="00575B3B">
        <w:rPr>
          <w:sz w:val="22"/>
          <w:szCs w:val="22"/>
          <w:lang w:val="fr-FR"/>
        </w:rPr>
        <w:t>Contributions au FCD 2023 – mise à jour au 7 septembre 2023</w:t>
      </w:r>
    </w:p>
    <w:p w14:paraId="7A0C72FF" w14:textId="660615C9" w:rsidR="00236C35" w:rsidRPr="00575B3B" w:rsidRDefault="00236C35" w:rsidP="00575B3B">
      <w:pPr>
        <w:ind w:left="3240"/>
        <w:rPr>
          <w:sz w:val="22"/>
          <w:szCs w:val="22"/>
          <w:lang w:val="fr-FR"/>
        </w:rPr>
      </w:pPr>
      <w:r w:rsidRPr="00575B3B">
        <w:rPr>
          <w:color w:val="333333"/>
          <w:sz w:val="22"/>
          <w:szCs w:val="22"/>
          <w:lang w:val="fr-FR"/>
        </w:rPr>
        <w:t xml:space="preserve">Document : </w:t>
      </w:r>
      <w:r w:rsidRPr="00575B3B">
        <w:rPr>
          <w:sz w:val="22"/>
          <w:szCs w:val="22"/>
          <w:lang w:val="fr-FR"/>
        </w:rPr>
        <w:t xml:space="preserve">AICD/JD/doc.214/23 - </w:t>
      </w:r>
      <w:hyperlink r:id="rId24"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25" w:tgtFrame="loopstyle_link" w:history="1">
        <w:r w:rsidRPr="00575B3B">
          <w:rPr>
            <w:color w:val="0000FF"/>
            <w:sz w:val="22"/>
            <w:szCs w:val="22"/>
            <w:u w:val="single"/>
            <w:shd w:val="clear" w:color="auto" w:fill="FFFFFF"/>
            <w:lang w:val="fr-FR"/>
          </w:rPr>
          <w:t>English</w:t>
        </w:r>
      </w:hyperlink>
    </w:p>
    <w:p w14:paraId="67D947AB" w14:textId="77777777" w:rsidR="002A3AD6" w:rsidRPr="00575B3B" w:rsidRDefault="002A3AD6" w:rsidP="00575B3B">
      <w:pPr>
        <w:jc w:val="both"/>
        <w:rPr>
          <w:bCs/>
          <w:sz w:val="22"/>
          <w:szCs w:val="22"/>
          <w:lang w:val="fr-FR"/>
        </w:rPr>
      </w:pPr>
    </w:p>
    <w:p w14:paraId="2188FB83" w14:textId="3B75DFFB" w:rsidR="004650C3" w:rsidRPr="00575B3B" w:rsidRDefault="006E6E9E" w:rsidP="00575B3B">
      <w:pPr>
        <w:ind w:firstLine="720"/>
        <w:jc w:val="both"/>
        <w:rPr>
          <w:bCs/>
          <w:sz w:val="22"/>
          <w:szCs w:val="22"/>
          <w:lang w:val="fr-FR"/>
        </w:rPr>
      </w:pPr>
      <w:r w:rsidRPr="00575B3B">
        <w:rPr>
          <w:sz w:val="22"/>
          <w:szCs w:val="22"/>
          <w:lang w:val="fr-FR"/>
        </w:rPr>
        <w:t xml:space="preserve">La présidente a indiqué que, conformément aux dispositions du statut du Fonds de coopération pour le développement (FCD), le Secrétariat avait diffusé, pour l'information des États membres, l'état des contributions au Fonds pour 2023, mis à jour au 7 septembre 2023 et reflété dans le document AICD/JD/doc.214/23 – </w:t>
      </w:r>
      <w:hyperlink r:id="rId26"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27" w:tgtFrame="loopstyle_link" w:history="1">
        <w:r w:rsidRPr="00575B3B">
          <w:rPr>
            <w:color w:val="0000FF"/>
            <w:sz w:val="22"/>
            <w:szCs w:val="22"/>
            <w:u w:val="single"/>
            <w:shd w:val="clear" w:color="auto" w:fill="FFFFFF"/>
            <w:lang w:val="fr-FR"/>
          </w:rPr>
          <w:t>English</w:t>
        </w:r>
      </w:hyperlink>
      <w:r w:rsidRPr="00575B3B">
        <w:rPr>
          <w:sz w:val="22"/>
          <w:szCs w:val="22"/>
          <w:lang w:val="fr-FR"/>
        </w:rPr>
        <w:t xml:space="preserve">. </w:t>
      </w:r>
    </w:p>
    <w:p w14:paraId="1F259C0C" w14:textId="77777777" w:rsidR="004650C3" w:rsidRPr="00575B3B" w:rsidRDefault="004650C3" w:rsidP="00575B3B">
      <w:pPr>
        <w:jc w:val="both"/>
        <w:rPr>
          <w:bCs/>
          <w:sz w:val="22"/>
          <w:szCs w:val="22"/>
          <w:lang w:val="fr-FR"/>
        </w:rPr>
      </w:pPr>
    </w:p>
    <w:p w14:paraId="212653A2" w14:textId="77777777" w:rsidR="0069768E" w:rsidRPr="00575B3B" w:rsidRDefault="0069768E" w:rsidP="00575B3B">
      <w:pPr>
        <w:rPr>
          <w:sz w:val="22"/>
          <w:szCs w:val="22"/>
          <w:lang w:val="fr-FR" w:eastAsia="en-US"/>
        </w:rPr>
      </w:pPr>
    </w:p>
    <w:p w14:paraId="36698983" w14:textId="20E97BAE" w:rsidR="0069768E" w:rsidRPr="00575B3B" w:rsidRDefault="00B52BDF" w:rsidP="00575B3B">
      <w:pPr>
        <w:pStyle w:val="ListParagraph"/>
        <w:numPr>
          <w:ilvl w:val="0"/>
          <w:numId w:val="2"/>
        </w:numPr>
        <w:ind w:left="720" w:hanging="720"/>
        <w:rPr>
          <w:noProof/>
          <w:sz w:val="22"/>
          <w:szCs w:val="22"/>
          <w:lang w:val="fr-FR"/>
        </w:rPr>
      </w:pPr>
      <w:r w:rsidRPr="00575B3B">
        <w:rPr>
          <w:sz w:val="22"/>
          <w:szCs w:val="22"/>
          <w:lang w:val="fr-FR"/>
        </w:rPr>
        <w:t>Préparatifs de la quatrième Réunion spécialisée du CIDI des hauts fonctionnaires chargés de la coopération</w:t>
      </w:r>
    </w:p>
    <w:p w14:paraId="76B1B7E9" w14:textId="77777777" w:rsidR="00282423" w:rsidRPr="00575B3B" w:rsidRDefault="00282423" w:rsidP="00575B3B">
      <w:pPr>
        <w:jc w:val="both"/>
        <w:rPr>
          <w:sz w:val="22"/>
          <w:szCs w:val="22"/>
          <w:lang w:val="fr-FR" w:eastAsia="en-US"/>
        </w:rPr>
      </w:pPr>
    </w:p>
    <w:p w14:paraId="55C3B5A5" w14:textId="77777777" w:rsidR="0080219F" w:rsidRPr="00575B3B" w:rsidRDefault="0080219F" w:rsidP="00575B3B">
      <w:pPr>
        <w:numPr>
          <w:ilvl w:val="1"/>
          <w:numId w:val="21"/>
        </w:numPr>
        <w:rPr>
          <w:sz w:val="22"/>
          <w:szCs w:val="22"/>
          <w:lang w:val="fr-FR"/>
        </w:rPr>
      </w:pPr>
      <w:r w:rsidRPr="00575B3B">
        <w:rPr>
          <w:sz w:val="22"/>
          <w:szCs w:val="22"/>
          <w:lang w:val="fr-FR"/>
        </w:rPr>
        <w:t>Débats sur les thèmes suivants :</w:t>
      </w:r>
    </w:p>
    <w:p w14:paraId="501C50CF" w14:textId="4877D912" w:rsidR="0080219F" w:rsidRPr="00575B3B" w:rsidRDefault="0080219F" w:rsidP="00575B3B">
      <w:pPr>
        <w:numPr>
          <w:ilvl w:val="0"/>
          <w:numId w:val="22"/>
        </w:numPr>
        <w:ind w:left="3240"/>
        <w:rPr>
          <w:sz w:val="22"/>
          <w:szCs w:val="22"/>
          <w:lang w:val="fr-FR"/>
        </w:rPr>
      </w:pPr>
      <w:r w:rsidRPr="00575B3B">
        <w:rPr>
          <w:sz w:val="22"/>
          <w:szCs w:val="22"/>
          <w:lang w:val="fr-FR"/>
        </w:rPr>
        <w:t xml:space="preserve">Avant-projet de livre blanc </w:t>
      </w:r>
    </w:p>
    <w:p w14:paraId="6954F52E" w14:textId="77777777" w:rsidR="0080219F" w:rsidRPr="00575B3B" w:rsidRDefault="0080219F" w:rsidP="00575B3B">
      <w:pPr>
        <w:numPr>
          <w:ilvl w:val="0"/>
          <w:numId w:val="22"/>
        </w:numPr>
        <w:ind w:left="3240"/>
        <w:rPr>
          <w:sz w:val="22"/>
          <w:szCs w:val="22"/>
          <w:lang w:val="fr-FR"/>
        </w:rPr>
      </w:pPr>
      <w:r w:rsidRPr="00575B3B">
        <w:rPr>
          <w:sz w:val="22"/>
          <w:szCs w:val="22"/>
          <w:lang w:val="fr-FR"/>
        </w:rPr>
        <w:t>Lieu (pays d'accueil)</w:t>
      </w:r>
    </w:p>
    <w:p w14:paraId="7B4ED9B2" w14:textId="77777777" w:rsidR="0080219F" w:rsidRPr="00575B3B" w:rsidRDefault="0080219F" w:rsidP="00575B3B">
      <w:pPr>
        <w:numPr>
          <w:ilvl w:val="0"/>
          <w:numId w:val="22"/>
        </w:numPr>
        <w:ind w:left="3240"/>
        <w:rPr>
          <w:sz w:val="22"/>
          <w:szCs w:val="22"/>
          <w:lang w:val="fr-FR"/>
        </w:rPr>
      </w:pPr>
      <w:r w:rsidRPr="00575B3B">
        <w:rPr>
          <w:sz w:val="22"/>
          <w:szCs w:val="22"/>
          <w:lang w:val="fr-FR"/>
        </w:rPr>
        <w:t>Réunion préparatoire de la réunion des hauts fonctionnaires chargés de la coopération (2-3 novembre 2023, siège de l'OEA)</w:t>
      </w:r>
    </w:p>
    <w:p w14:paraId="5397D017" w14:textId="77777777" w:rsidR="0080620D" w:rsidRPr="00575B3B" w:rsidRDefault="0080620D" w:rsidP="00575B3B">
      <w:pPr>
        <w:jc w:val="both"/>
        <w:rPr>
          <w:sz w:val="22"/>
          <w:szCs w:val="22"/>
          <w:lang w:val="fr-FR" w:eastAsia="en-US"/>
        </w:rPr>
      </w:pPr>
    </w:p>
    <w:p w14:paraId="1AFBCA53" w14:textId="6661786E" w:rsidR="00CA396C" w:rsidRPr="00575B3B" w:rsidRDefault="00E96E96" w:rsidP="00575B3B">
      <w:pPr>
        <w:ind w:firstLine="720"/>
        <w:jc w:val="both"/>
        <w:rPr>
          <w:sz w:val="22"/>
          <w:szCs w:val="22"/>
          <w:lang w:val="fr-FR"/>
        </w:rPr>
      </w:pPr>
      <w:r w:rsidRPr="00575B3B">
        <w:rPr>
          <w:sz w:val="22"/>
          <w:szCs w:val="22"/>
          <w:lang w:val="fr-FR"/>
        </w:rPr>
        <w:t xml:space="preserve">Pour aborder cette question, la présidente a expliqué aux délégations que, pour donner suite aux décisions prises à la réunion du 23 mai, et en prévision de la quatrième Réunion spécialisée du CIDI des hauts fonctionnaires chargés de la coopération, le Secrétariat a préparé et distribué aux États membres l'avant-projet de livre blanc intitulé « Construire des ponts pour optimiser la coopération et les partenariats dans les Amériques » </w:t>
      </w:r>
      <w:r w:rsidR="005D1981" w:rsidRPr="00575B3B">
        <w:rPr>
          <w:sz w:val="22"/>
          <w:szCs w:val="22"/>
          <w:lang w:val="fr-FR"/>
        </w:rPr>
        <w:t>(</w:t>
      </w:r>
      <w:r w:rsidRPr="00575B3B">
        <w:rPr>
          <w:sz w:val="22"/>
          <w:szCs w:val="22"/>
          <w:lang w:val="fr-FR"/>
        </w:rPr>
        <w:t>AICD/JD/doc.213/23 :</w:t>
      </w:r>
      <w:r w:rsidR="005D1981" w:rsidRPr="00575B3B">
        <w:rPr>
          <w:sz w:val="22"/>
          <w:szCs w:val="22"/>
          <w:lang w:val="fr-FR"/>
        </w:rPr>
        <w:t xml:space="preserve"> </w:t>
      </w:r>
      <w:hyperlink r:id="rId28" w:history="1">
        <w:r w:rsidRPr="00575B3B">
          <w:rPr>
            <w:color w:val="0000FF"/>
            <w:sz w:val="22"/>
            <w:szCs w:val="22"/>
            <w:u w:val="single"/>
            <w:lang w:val="fr-FR"/>
          </w:rPr>
          <w:t>English</w:t>
        </w:r>
      </w:hyperlink>
      <w:r w:rsidRPr="00575B3B">
        <w:rPr>
          <w:color w:val="0563C1"/>
          <w:sz w:val="22"/>
          <w:szCs w:val="22"/>
          <w:lang w:val="fr-FR"/>
        </w:rPr>
        <w:t xml:space="preserve"> | </w:t>
      </w:r>
      <w:hyperlink r:id="rId29" w:history="1">
        <w:r w:rsidRPr="00575B3B">
          <w:rPr>
            <w:color w:val="0000FF"/>
            <w:sz w:val="22"/>
            <w:szCs w:val="22"/>
            <w:u w:val="single"/>
            <w:lang w:val="fr-FR"/>
          </w:rPr>
          <w:t>Español</w:t>
        </w:r>
      </w:hyperlink>
      <w:r w:rsidRPr="00575B3B">
        <w:rPr>
          <w:sz w:val="22"/>
          <w:szCs w:val="22"/>
          <w:lang w:val="fr-FR"/>
        </w:rPr>
        <w:t>).</w:t>
      </w:r>
      <w:r w:rsidR="005D1981" w:rsidRPr="00575B3B">
        <w:rPr>
          <w:sz w:val="22"/>
          <w:szCs w:val="22"/>
          <w:lang w:val="fr-FR"/>
        </w:rPr>
        <w:t xml:space="preserve"> </w:t>
      </w:r>
      <w:r w:rsidRPr="00575B3B">
        <w:rPr>
          <w:sz w:val="22"/>
          <w:szCs w:val="22"/>
          <w:lang w:val="fr-FR"/>
        </w:rPr>
        <w:t xml:space="preserve">Ce document constitue une base fondamentale dans le cycle ministériel du CIDI avec des propositions de stratégies pour construire le calendrier de la réunion. La secrétaire exécutive au développement intégré a également exhorté les délégations et les responsables de la coopération à s'impliquer dans le processus et à apporter leurs commentaires et contributions au document contenant des propositions visant à </w:t>
      </w:r>
      <w:r w:rsidRPr="00575B3B">
        <w:rPr>
          <w:sz w:val="22"/>
          <w:szCs w:val="22"/>
          <w:lang w:val="fr-FR"/>
        </w:rPr>
        <w:lastRenderedPageBreak/>
        <w:t>renforcer le partenariat dans le cadre de l'OEA et du continent américain.</w:t>
      </w:r>
      <w:r w:rsidR="005D1981" w:rsidRPr="00575B3B">
        <w:rPr>
          <w:sz w:val="22"/>
          <w:szCs w:val="22"/>
          <w:lang w:val="fr-FR"/>
        </w:rPr>
        <w:t xml:space="preserve"> </w:t>
      </w:r>
      <w:r w:rsidRPr="00575B3B">
        <w:rPr>
          <w:sz w:val="22"/>
          <w:szCs w:val="22"/>
          <w:lang w:val="fr-FR"/>
        </w:rPr>
        <w:t>Le Secrétariat disposerait ainsi d'éléments pour mettre au point l'ordre du jour de la réunion préparatoire qui se tiendra en novembre et qui permettra aux groupes de travail de présenter les résultats de leurs travaux et leurs recommandations et d'arrêter le projet d'ordre du jour de la quatrième Réunion spécialisée du CIDI des hauts fonctionnaires chargés de la coopération, prévue pour les 18 et 19 avril 2024.</w:t>
      </w:r>
      <w:r w:rsidR="005D1981" w:rsidRPr="00575B3B">
        <w:rPr>
          <w:sz w:val="22"/>
          <w:szCs w:val="22"/>
          <w:lang w:val="fr-FR"/>
        </w:rPr>
        <w:t xml:space="preserve"> </w:t>
      </w:r>
      <w:r w:rsidRPr="00575B3B">
        <w:rPr>
          <w:sz w:val="22"/>
          <w:szCs w:val="22"/>
          <w:lang w:val="fr-FR"/>
        </w:rPr>
        <w:t>La secrétaire exécutive a également appelé les délégations à envisager de proposer leur pays comme siège de la réunion d’avril 2024. La présidente a conclu en remerciant le Secrétariat pour la préparation du livre blanc et les délégations pour leurs commentaires.</w:t>
      </w:r>
    </w:p>
    <w:p w14:paraId="77944B6F" w14:textId="77777777" w:rsidR="00CA396C" w:rsidRPr="00575B3B" w:rsidRDefault="00CA396C" w:rsidP="00575B3B">
      <w:pPr>
        <w:suppressAutoHyphens/>
        <w:ind w:right="99"/>
        <w:jc w:val="both"/>
        <w:rPr>
          <w:noProof/>
          <w:snapToGrid w:val="0"/>
          <w:sz w:val="22"/>
          <w:szCs w:val="22"/>
          <w:lang w:val="fr-FR"/>
        </w:rPr>
      </w:pPr>
    </w:p>
    <w:p w14:paraId="611536B6" w14:textId="77777777" w:rsidR="00445A76" w:rsidRPr="00575B3B" w:rsidRDefault="00445A76" w:rsidP="00575B3B">
      <w:pPr>
        <w:suppressAutoHyphens/>
        <w:ind w:right="99"/>
        <w:jc w:val="both"/>
        <w:rPr>
          <w:noProof/>
          <w:snapToGrid w:val="0"/>
          <w:sz w:val="22"/>
          <w:szCs w:val="22"/>
          <w:lang w:val="fr-FR"/>
        </w:rPr>
      </w:pPr>
    </w:p>
    <w:p w14:paraId="5664FCBC" w14:textId="34F18533" w:rsidR="00D31F29" w:rsidRPr="00575B3B" w:rsidRDefault="00D31F29" w:rsidP="00575B3B">
      <w:pPr>
        <w:pStyle w:val="ListParagraph"/>
        <w:keepNext/>
        <w:numPr>
          <w:ilvl w:val="0"/>
          <w:numId w:val="2"/>
        </w:numPr>
        <w:ind w:left="720" w:hanging="720"/>
        <w:rPr>
          <w:noProof/>
          <w:sz w:val="22"/>
          <w:szCs w:val="22"/>
          <w:lang w:val="fr-FR"/>
        </w:rPr>
      </w:pPr>
      <w:r w:rsidRPr="00575B3B">
        <w:rPr>
          <w:sz w:val="22"/>
          <w:szCs w:val="22"/>
          <w:lang w:val="fr-FR"/>
        </w:rPr>
        <w:t>Programme de bourses d’études et de perfectionnement de l'OEA</w:t>
      </w:r>
    </w:p>
    <w:p w14:paraId="7B40AC0F" w14:textId="77777777" w:rsidR="00D31F29" w:rsidRPr="00575B3B" w:rsidRDefault="00D31F29" w:rsidP="00126FF4">
      <w:pPr>
        <w:numPr>
          <w:ilvl w:val="1"/>
          <w:numId w:val="21"/>
        </w:numPr>
        <w:jc w:val="both"/>
        <w:rPr>
          <w:sz w:val="22"/>
          <w:szCs w:val="22"/>
          <w:lang w:val="fr-FR"/>
        </w:rPr>
      </w:pPr>
      <w:r w:rsidRPr="00575B3B">
        <w:rPr>
          <w:sz w:val="22"/>
          <w:szCs w:val="22"/>
          <w:lang w:val="fr-FR"/>
        </w:rPr>
        <w:t>Demande au Conseil d'administration de l'AICD visant l’exécution de l’approbation d’une deuxième série de bourses d’études, dont dans les États membres à faible indice de développement humain</w:t>
      </w:r>
    </w:p>
    <w:p w14:paraId="7B15ADA3" w14:textId="77777777" w:rsidR="00D31F29" w:rsidRPr="00575B3B" w:rsidRDefault="00D31F29" w:rsidP="00575B3B">
      <w:pPr>
        <w:ind w:left="3240"/>
        <w:rPr>
          <w:sz w:val="22"/>
          <w:szCs w:val="22"/>
          <w:lang w:val="fr-FR"/>
        </w:rPr>
      </w:pPr>
      <w:r w:rsidRPr="00575B3B">
        <w:rPr>
          <w:sz w:val="22"/>
          <w:szCs w:val="22"/>
          <w:lang w:val="fr-FR"/>
        </w:rPr>
        <w:t> </w:t>
      </w:r>
      <w:r w:rsidRPr="00575B3B">
        <w:rPr>
          <w:color w:val="333333"/>
          <w:sz w:val="22"/>
          <w:szCs w:val="22"/>
          <w:lang w:val="fr-FR"/>
        </w:rPr>
        <w:t xml:space="preserve">Document : </w:t>
      </w:r>
      <w:r w:rsidRPr="00575B3B">
        <w:rPr>
          <w:sz w:val="22"/>
          <w:szCs w:val="22"/>
          <w:lang w:val="fr-FR"/>
        </w:rPr>
        <w:t xml:space="preserve">AICD/JD/doc.216/23 - </w:t>
      </w:r>
      <w:hyperlink r:id="rId30" w:tgtFrame="loopstyle_link" w:history="1">
        <w:r w:rsidRPr="00575B3B">
          <w:rPr>
            <w:color w:val="0000FF"/>
            <w:sz w:val="22"/>
            <w:szCs w:val="22"/>
            <w:u w:val="single"/>
            <w:shd w:val="clear" w:color="auto" w:fill="FFFFFF"/>
            <w:lang w:val="fr-FR"/>
          </w:rPr>
          <w:t>Español</w:t>
        </w:r>
      </w:hyperlink>
      <w:r w:rsidRPr="00575B3B">
        <w:rPr>
          <w:color w:val="000000"/>
          <w:sz w:val="22"/>
          <w:szCs w:val="22"/>
          <w:shd w:val="clear" w:color="auto" w:fill="FFFFFF"/>
          <w:lang w:val="fr-FR"/>
        </w:rPr>
        <w:t xml:space="preserve"> - </w:t>
      </w:r>
      <w:hyperlink r:id="rId31" w:tgtFrame="loopstyle_link" w:history="1">
        <w:r w:rsidRPr="00575B3B">
          <w:rPr>
            <w:color w:val="0000FF"/>
            <w:sz w:val="22"/>
            <w:szCs w:val="22"/>
            <w:u w:val="single"/>
            <w:shd w:val="clear" w:color="auto" w:fill="FFFFFF"/>
            <w:lang w:val="fr-FR"/>
          </w:rPr>
          <w:t>English</w:t>
        </w:r>
      </w:hyperlink>
    </w:p>
    <w:p w14:paraId="09E65724" w14:textId="77777777" w:rsidR="005E7D3A" w:rsidRPr="00575B3B" w:rsidRDefault="005E7D3A" w:rsidP="00575B3B">
      <w:pPr>
        <w:suppressAutoHyphens/>
        <w:ind w:right="99"/>
        <w:jc w:val="both"/>
        <w:rPr>
          <w:noProof/>
          <w:snapToGrid w:val="0"/>
          <w:sz w:val="22"/>
          <w:szCs w:val="22"/>
          <w:lang w:val="fr-FR"/>
        </w:rPr>
      </w:pPr>
    </w:p>
    <w:p w14:paraId="6BA8B58E" w14:textId="2EBDBCAB" w:rsidR="002C2520" w:rsidRPr="00575B3B" w:rsidRDefault="00591984" w:rsidP="00575B3B">
      <w:pPr>
        <w:ind w:firstLine="720"/>
        <w:jc w:val="both"/>
        <w:rPr>
          <w:sz w:val="22"/>
          <w:szCs w:val="22"/>
          <w:lang w:val="fr-FR"/>
        </w:rPr>
      </w:pPr>
      <w:r w:rsidRPr="00575B3B">
        <w:rPr>
          <w:sz w:val="22"/>
          <w:szCs w:val="22"/>
          <w:lang w:val="fr-FR"/>
        </w:rPr>
        <w:t>Au titre de ce point de l’ordre du jour, la présidente a donné la parole au directeur du Département du développement humain, de l'éducation et de l'emploi, qui a expliqué dans son intervention qu'en juin 2020, les délégations avaient discuté une proposition concernant l’octroi de bourses d’études non utilisées dans le cadre de l'appel à candidatures du programme académique à d'autres étudiants, et a présenté certaines des préoccupations, dont les suivantes : les éventuels effets de sa mise en œuvre sur le budget approuvé pour le programme de bourses ; l'importance de ne pas modifier les règlements existants ; la garantie que les bourses d’études seront largement distribuées et non concentrées dans quelques pays et que les bénéficiaires répondent aux critères de sélection pertinents.</w:t>
      </w:r>
    </w:p>
    <w:p w14:paraId="673C2E60" w14:textId="77777777" w:rsidR="002C2520" w:rsidRPr="00575B3B" w:rsidRDefault="002C2520" w:rsidP="00575B3B">
      <w:pPr>
        <w:suppressAutoHyphens/>
        <w:ind w:right="99"/>
        <w:jc w:val="both"/>
        <w:rPr>
          <w:sz w:val="22"/>
          <w:szCs w:val="22"/>
          <w:lang w:val="fr-FR" w:eastAsia="en-US"/>
        </w:rPr>
      </w:pPr>
    </w:p>
    <w:p w14:paraId="03A94114" w14:textId="53FBDC26" w:rsidR="00CA5FCB" w:rsidRPr="00575B3B" w:rsidRDefault="006A5BBB" w:rsidP="00575B3B">
      <w:pPr>
        <w:ind w:firstLine="720"/>
        <w:jc w:val="both"/>
        <w:rPr>
          <w:sz w:val="22"/>
          <w:szCs w:val="22"/>
          <w:lang w:val="fr-FR"/>
        </w:rPr>
      </w:pPr>
      <w:r w:rsidRPr="00575B3B">
        <w:rPr>
          <w:sz w:val="22"/>
          <w:szCs w:val="22"/>
          <w:lang w:val="fr-FR"/>
        </w:rPr>
        <w:t xml:space="preserve">Au moyen du document </w:t>
      </w:r>
      <w:hyperlink r:id="rId32" w:history="1">
        <w:r w:rsidRPr="00575B3B">
          <w:rPr>
            <w:rStyle w:val="Hyperlink"/>
            <w:sz w:val="22"/>
            <w:szCs w:val="22"/>
            <w:lang w:val="fr-FR"/>
          </w:rPr>
          <w:t>AICD/JD/I</w:t>
        </w:r>
        <w:r w:rsidRPr="00575B3B">
          <w:rPr>
            <w:rStyle w:val="Hyperlink"/>
            <w:sz w:val="22"/>
            <w:szCs w:val="22"/>
            <w:lang w:val="fr-FR"/>
          </w:rPr>
          <w:t>NF.90/23</w:t>
        </w:r>
      </w:hyperlink>
      <w:r w:rsidRPr="00575B3B">
        <w:rPr>
          <w:sz w:val="22"/>
          <w:szCs w:val="22"/>
          <w:lang w:val="fr-FR"/>
        </w:rPr>
        <w:t>, le Conseil d’administration a approuvé le budget 2023 pour l'octroi de 47 bourses d’études dans le cadre du Programme de bourses d'études : 34 bourses de troisième cycle et 13 bourses de premier cycle. Actuellement, et selon la note verbale OEA/DDHEE/NV/029/23, le Département du développement humain, de l'éducation et de l'emploi s’apprête à octroyer 30 bourses d'études de troisième cycle et 8 bourses d'études de premier cycle, 9 offres de bourses d'études restant disponibles. À cet égard, le Département du développement humain, de l'éducation et de l'emploi a demandé au Conseil d'administration d'envisager d'approuver la mise en œuvre de l'attribution d'une deuxième série de bourses du programme académique aux États membres dont l'indice de développement humain est faible.</w:t>
      </w:r>
      <w:r w:rsidR="005D1981" w:rsidRPr="00575B3B">
        <w:rPr>
          <w:sz w:val="22"/>
          <w:szCs w:val="22"/>
          <w:lang w:val="fr-FR"/>
        </w:rPr>
        <w:t xml:space="preserve"> </w:t>
      </w:r>
      <w:r w:rsidRPr="00575B3B">
        <w:rPr>
          <w:sz w:val="22"/>
          <w:szCs w:val="22"/>
          <w:lang w:val="fr-FR"/>
        </w:rPr>
        <w:t>En conséquence, le Conseil d’administration a pris la décision suivante :</w:t>
      </w:r>
    </w:p>
    <w:p w14:paraId="4CFF729E" w14:textId="77777777" w:rsidR="001E6F4D" w:rsidRPr="00575B3B" w:rsidRDefault="001E6F4D" w:rsidP="00575B3B">
      <w:pPr>
        <w:suppressAutoHyphens/>
        <w:ind w:right="99"/>
        <w:jc w:val="both"/>
        <w:rPr>
          <w:sz w:val="22"/>
          <w:szCs w:val="22"/>
          <w:lang w:val="fr-FR" w:eastAsia="en-US"/>
        </w:rPr>
      </w:pPr>
    </w:p>
    <w:p w14:paraId="0656EE9F" w14:textId="6EC1EEB1" w:rsidR="00282423" w:rsidRPr="00575B3B" w:rsidRDefault="00282423" w:rsidP="00575B3B">
      <w:pPr>
        <w:jc w:val="both"/>
        <w:rPr>
          <w:sz w:val="22"/>
          <w:szCs w:val="22"/>
          <w:lang w:val="fr-FR" w:eastAsia="en-US"/>
        </w:rPr>
      </w:pPr>
    </w:p>
    <w:p w14:paraId="32856F5F" w14:textId="33EE4393" w:rsidR="005E1591" w:rsidRPr="00575B3B" w:rsidRDefault="005E1591" w:rsidP="00575B3B">
      <w:pPr>
        <w:ind w:left="2880" w:hanging="1500"/>
        <w:jc w:val="both"/>
        <w:rPr>
          <w:noProof/>
          <w:snapToGrid w:val="0"/>
          <w:sz w:val="22"/>
          <w:szCs w:val="22"/>
          <w:lang w:val="fr-FR"/>
        </w:rPr>
      </w:pPr>
      <w:r w:rsidRPr="00575B3B">
        <w:rPr>
          <w:sz w:val="22"/>
          <w:szCs w:val="22"/>
          <w:lang w:val="fr-FR"/>
        </w:rPr>
        <w:t>Décision 2 :</w:t>
      </w:r>
      <w:r w:rsidRPr="00575B3B">
        <w:rPr>
          <w:sz w:val="22"/>
          <w:szCs w:val="22"/>
          <w:lang w:val="fr-FR"/>
        </w:rPr>
        <w:tab/>
        <w:t xml:space="preserve">Autoriser la mise en œuvre de l'octroi d'une deuxième série de bourses dans le cadre du programme académique, parmi les États membres dont l'indice de développement humain est faible, comme énoncé dans </w:t>
      </w:r>
      <w:r w:rsidRPr="00575B3B">
        <w:rPr>
          <w:noProof/>
          <w:snapToGrid w:val="0"/>
          <w:sz w:val="22"/>
          <w:szCs w:val="22"/>
          <w:lang w:val="fr-FR"/>
        </w:rPr>
        <w:t>le document AICD/JD/doc.216/23 rev. 1 –</w:t>
      </w:r>
      <w:r w:rsidR="005D1981" w:rsidRPr="00575B3B">
        <w:rPr>
          <w:noProof/>
          <w:snapToGrid w:val="0"/>
          <w:sz w:val="22"/>
          <w:szCs w:val="22"/>
          <w:lang w:val="fr-FR"/>
        </w:rPr>
        <w:t xml:space="preserve"> </w:t>
      </w:r>
      <w:hyperlink r:id="rId33" w:tgtFrame="loopstyle_link" w:history="1">
        <w:r w:rsidR="00126FF4" w:rsidRPr="00D31F29">
          <w:rPr>
            <w:color w:val="0000FF"/>
            <w:sz w:val="22"/>
            <w:szCs w:val="22"/>
            <w:u w:val="single"/>
            <w:shd w:val="clear" w:color="auto" w:fill="FFFFFF"/>
            <w:lang w:val="es-US" w:eastAsia="en-US"/>
          </w:rPr>
          <w:t>Español</w:t>
        </w:r>
      </w:hyperlink>
      <w:r w:rsidR="00126FF4" w:rsidRPr="00D31F29">
        <w:rPr>
          <w:color w:val="000000"/>
          <w:sz w:val="22"/>
          <w:szCs w:val="22"/>
          <w:shd w:val="clear" w:color="auto" w:fill="FFFFFF"/>
          <w:lang w:val="es-US" w:eastAsia="en-US"/>
        </w:rPr>
        <w:t xml:space="preserve"> - </w:t>
      </w:r>
      <w:hyperlink r:id="rId34" w:tgtFrame="loopstyle_link" w:history="1">
        <w:r w:rsidR="00126FF4" w:rsidRPr="00D31F29">
          <w:rPr>
            <w:color w:val="0000FF"/>
            <w:sz w:val="22"/>
            <w:szCs w:val="22"/>
            <w:u w:val="single"/>
            <w:shd w:val="clear" w:color="auto" w:fill="FFFFFF"/>
            <w:lang w:val="es-US" w:eastAsia="en-US"/>
          </w:rPr>
          <w:t>English</w:t>
        </w:r>
      </w:hyperlink>
    </w:p>
    <w:p w14:paraId="2D6FBDB7" w14:textId="77777777" w:rsidR="00FF73C5" w:rsidRPr="00575B3B" w:rsidRDefault="00FF73C5" w:rsidP="00575B3B">
      <w:pPr>
        <w:suppressAutoHyphens/>
        <w:ind w:right="99"/>
        <w:jc w:val="both"/>
        <w:rPr>
          <w:sz w:val="22"/>
          <w:szCs w:val="22"/>
          <w:lang w:val="fr-FR" w:eastAsia="en-US"/>
        </w:rPr>
      </w:pPr>
    </w:p>
    <w:p w14:paraId="66EC86D0" w14:textId="77777777" w:rsidR="00DF00F6" w:rsidRDefault="00DF00F6">
      <w:pPr>
        <w:rPr>
          <w:sz w:val="22"/>
          <w:szCs w:val="22"/>
          <w:lang w:val="fr-FR"/>
        </w:rPr>
      </w:pPr>
      <w:r>
        <w:rPr>
          <w:sz w:val="22"/>
          <w:szCs w:val="22"/>
          <w:lang w:val="fr-FR"/>
        </w:rPr>
        <w:br w:type="page"/>
      </w:r>
    </w:p>
    <w:p w14:paraId="52087F2E" w14:textId="2AC1C698" w:rsidR="007C4879" w:rsidRPr="00575B3B" w:rsidRDefault="00CE5F64" w:rsidP="00575B3B">
      <w:pPr>
        <w:ind w:firstLine="720"/>
        <w:jc w:val="both"/>
        <w:rPr>
          <w:noProof/>
          <w:sz w:val="22"/>
          <w:szCs w:val="22"/>
          <w:lang w:val="fr-FR"/>
        </w:rPr>
      </w:pPr>
      <w:r w:rsidRPr="00575B3B">
        <w:rPr>
          <w:sz w:val="22"/>
          <w:szCs w:val="22"/>
          <w:lang w:val="fr-FR"/>
        </w:rPr>
        <w:lastRenderedPageBreak/>
        <w:t>À l'issue des débats sur le dernier point de l'ordre du jour et après avoir traité le point « Autres questions », la présidente a remercié les participants et déclaré la réunion close.</w:t>
      </w:r>
    </w:p>
    <w:p w14:paraId="0092297E" w14:textId="6BB844DF" w:rsidR="002351DE" w:rsidRPr="00575B3B" w:rsidRDefault="002351DE" w:rsidP="00575B3B">
      <w:pPr>
        <w:jc w:val="both"/>
        <w:rPr>
          <w:sz w:val="22"/>
          <w:szCs w:val="22"/>
          <w:lang w:val="fr-FR"/>
        </w:rPr>
      </w:pPr>
    </w:p>
    <w:p w14:paraId="3A428DD9" w14:textId="77777777" w:rsidR="006D46BB" w:rsidRPr="00575B3B" w:rsidRDefault="006D46BB" w:rsidP="00575B3B">
      <w:pPr>
        <w:jc w:val="both"/>
        <w:rPr>
          <w:sz w:val="22"/>
          <w:szCs w:val="22"/>
          <w:lang w:val="fr-FR"/>
        </w:rPr>
      </w:pPr>
    </w:p>
    <w:p w14:paraId="17370B49" w14:textId="77777777" w:rsidR="00A54B3D" w:rsidRPr="00575B3B" w:rsidRDefault="00A54B3D" w:rsidP="00575B3B">
      <w:pPr>
        <w:jc w:val="both"/>
        <w:rPr>
          <w:sz w:val="22"/>
          <w:szCs w:val="22"/>
          <w:lang w:val="fr-FR"/>
        </w:rPr>
      </w:pPr>
    </w:p>
    <w:tbl>
      <w:tblPr>
        <w:tblW w:w="10368" w:type="dxa"/>
        <w:tblInd w:w="-814" w:type="dxa"/>
        <w:tblLook w:val="04A0" w:firstRow="1" w:lastRow="0" w:firstColumn="1" w:lastColumn="0" w:noHBand="0" w:noVBand="1"/>
      </w:tblPr>
      <w:tblGrid>
        <w:gridCol w:w="4913"/>
        <w:gridCol w:w="5455"/>
      </w:tblGrid>
      <w:tr w:rsidR="00686A3B" w:rsidRPr="00575B3B" w14:paraId="53011D2F" w14:textId="77777777" w:rsidTr="006D46BB">
        <w:trPr>
          <w:trHeight w:val="742"/>
        </w:trPr>
        <w:tc>
          <w:tcPr>
            <w:tcW w:w="4913" w:type="dxa"/>
            <w:shd w:val="clear" w:color="auto" w:fill="auto"/>
          </w:tcPr>
          <w:p w14:paraId="7789028C" w14:textId="1423A16D" w:rsidR="00686A3B" w:rsidRPr="00575B3B" w:rsidRDefault="002F639D" w:rsidP="00575B3B">
            <w:pPr>
              <w:pStyle w:val="Header"/>
              <w:tabs>
                <w:tab w:val="clear" w:pos="4680"/>
                <w:tab w:val="clear" w:pos="9360"/>
              </w:tabs>
              <w:suppressAutoHyphens/>
              <w:jc w:val="center"/>
              <w:rPr>
                <w:sz w:val="22"/>
                <w:szCs w:val="22"/>
                <w:lang w:val="fr-FR"/>
              </w:rPr>
            </w:pPr>
            <w:r w:rsidRPr="00575B3B">
              <w:rPr>
                <w:sz w:val="22"/>
                <w:szCs w:val="22"/>
                <w:lang w:val="fr-FR"/>
              </w:rPr>
              <w:t xml:space="preserve">Karla Majano de Palma </w:t>
            </w:r>
          </w:p>
          <w:p w14:paraId="05677698" w14:textId="669B6B62" w:rsidR="0046007E" w:rsidRPr="00575B3B" w:rsidRDefault="002F639D" w:rsidP="00575B3B">
            <w:pPr>
              <w:pStyle w:val="Header"/>
              <w:tabs>
                <w:tab w:val="clear" w:pos="4680"/>
                <w:tab w:val="clear" w:pos="9360"/>
              </w:tabs>
              <w:suppressAutoHyphens/>
              <w:jc w:val="center"/>
              <w:rPr>
                <w:sz w:val="22"/>
                <w:szCs w:val="22"/>
                <w:lang w:val="fr-FR"/>
              </w:rPr>
            </w:pPr>
            <w:r w:rsidRPr="00575B3B">
              <w:rPr>
                <w:sz w:val="22"/>
                <w:szCs w:val="22"/>
                <w:lang w:val="fr-FR"/>
              </w:rPr>
              <w:t>Directrice générale, Agence de coopération internationale d’El Salvador (ESCO)</w:t>
            </w:r>
          </w:p>
        </w:tc>
        <w:tc>
          <w:tcPr>
            <w:tcW w:w="5455" w:type="dxa"/>
            <w:shd w:val="clear" w:color="auto" w:fill="auto"/>
          </w:tcPr>
          <w:p w14:paraId="6D3D55B2" w14:textId="77777777" w:rsidR="00686A3B" w:rsidRPr="00575B3B" w:rsidRDefault="00686A3B" w:rsidP="00575B3B">
            <w:pPr>
              <w:pStyle w:val="Header"/>
              <w:tabs>
                <w:tab w:val="clear" w:pos="4680"/>
                <w:tab w:val="clear" w:pos="9360"/>
              </w:tabs>
              <w:suppressAutoHyphens/>
              <w:ind w:firstLine="885"/>
              <w:jc w:val="center"/>
              <w:rPr>
                <w:snapToGrid w:val="0"/>
                <w:sz w:val="22"/>
                <w:szCs w:val="22"/>
                <w:lang w:val="fr-FR"/>
              </w:rPr>
            </w:pPr>
            <w:r w:rsidRPr="00575B3B">
              <w:rPr>
                <w:sz w:val="22"/>
                <w:szCs w:val="22"/>
                <w:lang w:val="fr-FR"/>
              </w:rPr>
              <w:t>Kim Osborne</w:t>
            </w:r>
          </w:p>
          <w:p w14:paraId="650D8701" w14:textId="77777777" w:rsidR="00686A3B" w:rsidRPr="00575B3B" w:rsidRDefault="00686A3B" w:rsidP="00575B3B">
            <w:pPr>
              <w:pStyle w:val="Header"/>
              <w:tabs>
                <w:tab w:val="clear" w:pos="4680"/>
                <w:tab w:val="clear" w:pos="9360"/>
              </w:tabs>
              <w:suppressAutoHyphens/>
              <w:ind w:left="-15" w:firstLine="15"/>
              <w:jc w:val="center"/>
              <w:rPr>
                <w:sz w:val="22"/>
                <w:szCs w:val="22"/>
                <w:lang w:val="fr-FR"/>
              </w:rPr>
            </w:pPr>
            <w:r w:rsidRPr="00575B3B">
              <w:rPr>
                <w:sz w:val="22"/>
                <w:szCs w:val="22"/>
                <w:lang w:val="fr-FR"/>
              </w:rPr>
              <w:t>Secrétaire exécutive au développement intégré</w:t>
            </w:r>
          </w:p>
        </w:tc>
      </w:tr>
    </w:tbl>
    <w:p w14:paraId="7D5CC777" w14:textId="72F33AB9" w:rsidR="00740678" w:rsidRPr="00575B3B" w:rsidRDefault="00575B3B" w:rsidP="00575B3B">
      <w:pPr>
        <w:rPr>
          <w:sz w:val="22"/>
          <w:szCs w:val="22"/>
          <w:lang w:val="fr-FR"/>
        </w:rPr>
      </w:pPr>
      <w:r w:rsidRPr="00575B3B">
        <w:rPr>
          <w:noProof/>
          <w:sz w:val="22"/>
          <w:szCs w:val="22"/>
          <w:lang w:val="fr-FR"/>
        </w:rPr>
        <mc:AlternateContent>
          <mc:Choice Requires="wps">
            <w:drawing>
              <wp:anchor distT="0" distB="0" distL="114300" distR="114300" simplePos="0" relativeHeight="251659264" behindDoc="0" locked="1" layoutInCell="1" allowOverlap="1" wp14:anchorId="7820D0CD" wp14:editId="1F10228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60EB15" w14:textId="35E63820" w:rsidR="00575B3B" w:rsidRPr="00575B3B" w:rsidRDefault="00575B3B">
                            <w:pPr>
                              <w:rPr>
                                <w:sz w:val="18"/>
                              </w:rPr>
                            </w:pPr>
                            <w:r>
                              <w:rPr>
                                <w:sz w:val="18"/>
                              </w:rPr>
                              <w:fldChar w:fldCharType="begin"/>
                            </w:r>
                            <w:r>
                              <w:rPr>
                                <w:sz w:val="18"/>
                              </w:rPr>
                              <w:instrText xml:space="preserve"> FILENAME  \* MERGEFORMAT </w:instrText>
                            </w:r>
                            <w:r>
                              <w:rPr>
                                <w:sz w:val="18"/>
                              </w:rPr>
                              <w:fldChar w:fldCharType="separate"/>
                            </w:r>
                            <w:r>
                              <w:rPr>
                                <w:noProof/>
                                <w:sz w:val="18"/>
                              </w:rPr>
                              <w:t>CIDRP03979F04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0D0CD"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D60EB15" w14:textId="35E63820" w:rsidR="00575B3B" w:rsidRPr="00575B3B" w:rsidRDefault="00575B3B">
                      <w:pPr>
                        <w:rPr>
                          <w:sz w:val="18"/>
                        </w:rPr>
                      </w:pPr>
                      <w:r>
                        <w:rPr>
                          <w:sz w:val="18"/>
                        </w:rPr>
                        <w:fldChar w:fldCharType="begin"/>
                      </w:r>
                      <w:r>
                        <w:rPr>
                          <w:sz w:val="18"/>
                        </w:rPr>
                        <w:instrText xml:space="preserve"> FILENAME  \* MERGEFORMAT </w:instrText>
                      </w:r>
                      <w:r>
                        <w:rPr>
                          <w:sz w:val="18"/>
                        </w:rPr>
                        <w:fldChar w:fldCharType="separate"/>
                      </w:r>
                      <w:r>
                        <w:rPr>
                          <w:noProof/>
                          <w:sz w:val="18"/>
                        </w:rPr>
                        <w:t>CIDRP03979F04</w:t>
                      </w:r>
                      <w:r>
                        <w:rPr>
                          <w:sz w:val="18"/>
                        </w:rPr>
                        <w:fldChar w:fldCharType="end"/>
                      </w:r>
                    </w:p>
                  </w:txbxContent>
                </v:textbox>
                <w10:wrap anchory="page"/>
                <w10:anchorlock/>
              </v:shape>
            </w:pict>
          </mc:Fallback>
        </mc:AlternateContent>
      </w:r>
    </w:p>
    <w:sectPr w:rsidR="00740678" w:rsidRPr="00575B3B" w:rsidSect="00DF00F6">
      <w:headerReference w:type="default" r:id="rId35"/>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9843" w14:textId="77777777" w:rsidR="001A13D8" w:rsidRPr="00BD0411" w:rsidRDefault="001A13D8" w:rsidP="00686A3B">
      <w:r>
        <w:separator/>
      </w:r>
    </w:p>
  </w:endnote>
  <w:endnote w:type="continuationSeparator" w:id="0">
    <w:p w14:paraId="5C33CEE9" w14:textId="77777777" w:rsidR="001A13D8" w:rsidRPr="00BD0411" w:rsidRDefault="001A13D8"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F960" w14:textId="77777777" w:rsidR="001A13D8" w:rsidRPr="00BD0411" w:rsidRDefault="001A13D8" w:rsidP="00686A3B">
      <w:r>
        <w:separator/>
      </w:r>
    </w:p>
  </w:footnote>
  <w:footnote w:type="continuationSeparator" w:id="0">
    <w:p w14:paraId="123344BF" w14:textId="77777777" w:rsidR="001A13D8" w:rsidRPr="00BD0411" w:rsidRDefault="001A13D8"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Pr="00DF00F6" w:rsidRDefault="00BA4592">
    <w:pPr>
      <w:pStyle w:val="Header"/>
      <w:jc w:val="center"/>
      <w:rPr>
        <w:sz w:val="22"/>
        <w:szCs w:val="22"/>
      </w:rPr>
    </w:pPr>
    <w:r w:rsidRPr="00DF00F6">
      <w:rPr>
        <w:sz w:val="22"/>
        <w:szCs w:val="22"/>
      </w:rPr>
      <w:fldChar w:fldCharType="begin"/>
    </w:r>
    <w:r w:rsidRPr="00DF00F6">
      <w:rPr>
        <w:sz w:val="22"/>
        <w:szCs w:val="22"/>
      </w:rPr>
      <w:instrText xml:space="preserve"> PAGE   \* MERGEFORMAT </w:instrText>
    </w:r>
    <w:r w:rsidRPr="00DF00F6">
      <w:rPr>
        <w:sz w:val="22"/>
        <w:szCs w:val="22"/>
      </w:rPr>
      <w:fldChar w:fldCharType="separate"/>
    </w:r>
    <w:r w:rsidR="00451DEA" w:rsidRPr="00DF00F6">
      <w:rPr>
        <w:sz w:val="22"/>
        <w:szCs w:val="22"/>
      </w:rPr>
      <w:t>- 5 -</w:t>
    </w:r>
    <w:r w:rsidRPr="00DF00F6">
      <w:rPr>
        <w:sz w:val="22"/>
        <w:szCs w:val="22"/>
      </w:rP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D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F572CF1"/>
    <w:multiLevelType w:val="multilevel"/>
    <w:tmpl w:val="FFFFFFFF"/>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4832894"/>
    <w:multiLevelType w:val="hybridMultilevel"/>
    <w:tmpl w:val="21BC9B5C"/>
    <w:lvl w:ilvl="0" w:tplc="902A2E24">
      <w:start w:val="5"/>
      <w:numFmt w:val="bullet"/>
      <w:lvlText w:val="-"/>
      <w:lvlJc w:val="left"/>
      <w:pPr>
        <w:ind w:left="2160" w:hanging="360"/>
      </w:pPr>
      <w:rPr>
        <w:rFonts w:ascii="Calibri" w:eastAsia="Times New Roman" w:hAnsi="Calibri"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ADE3406"/>
    <w:multiLevelType w:val="hybridMultilevel"/>
    <w:tmpl w:val="E86AA8AC"/>
    <w:lvl w:ilvl="0" w:tplc="C55E4E48">
      <w:start w:val="1"/>
      <w:numFmt w:val="decimal"/>
      <w:lvlText w:val="%1."/>
      <w:lvlJc w:val="left"/>
      <w:pPr>
        <w:ind w:left="117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4486C"/>
    <w:multiLevelType w:val="hybridMultilevel"/>
    <w:tmpl w:val="E86AA8AC"/>
    <w:lvl w:ilvl="0" w:tplc="FFFFFFFF">
      <w:start w:val="1"/>
      <w:numFmt w:val="decimal"/>
      <w:lvlText w:val="%1."/>
      <w:lvlJc w:val="left"/>
      <w:pPr>
        <w:ind w:left="1170" w:hanging="360"/>
      </w:pPr>
      <w:rPr>
        <w:rFonts w:hint="default"/>
      </w:rPr>
    </w:lvl>
    <w:lvl w:ilvl="1" w:tplc="FFFFFFFF">
      <w:numFmt w:val="bullet"/>
      <w:lvlText w:val="•"/>
      <w:lvlJc w:val="left"/>
      <w:pPr>
        <w:ind w:left="1800" w:hanging="72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17330"/>
    <w:multiLevelType w:val="hybridMultilevel"/>
    <w:tmpl w:val="FFFFFFFF"/>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13"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65B32DD"/>
    <w:multiLevelType w:val="hybridMultilevel"/>
    <w:tmpl w:val="F6940F42"/>
    <w:lvl w:ilvl="0" w:tplc="902A2E24">
      <w:start w:val="5"/>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9" w15:restartNumberingAfterBreak="0">
    <w:nsid w:val="69E07ABA"/>
    <w:multiLevelType w:val="hybridMultilevel"/>
    <w:tmpl w:val="FFFFFFFF"/>
    <w:lvl w:ilvl="0" w:tplc="7DB29918">
      <w:numFmt w:val="bullet"/>
      <w:lvlText w:val="-"/>
      <w:lvlJc w:val="left"/>
      <w:pPr>
        <w:ind w:left="5760" w:hanging="360"/>
      </w:pPr>
      <w:rPr>
        <w:rFonts w:ascii="Times New Roman" w:eastAsia="Times New Roman" w:hAnsi="Times New Roman" w:hint="default"/>
        <w:color w:val="auto"/>
        <w:sz w:val="22"/>
      </w:rPr>
    </w:lvl>
    <w:lvl w:ilvl="1" w:tplc="04090003">
      <w:start w:val="1"/>
      <w:numFmt w:val="bullet"/>
      <w:lvlText w:val="o"/>
      <w:lvlJc w:val="left"/>
      <w:pPr>
        <w:ind w:left="6480" w:hanging="360"/>
      </w:pPr>
      <w:rPr>
        <w:rFonts w:ascii="Courier New" w:hAnsi="Courier New" w:hint="default"/>
      </w:rPr>
    </w:lvl>
    <w:lvl w:ilvl="2" w:tplc="04090005">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start w:val="1"/>
      <w:numFmt w:val="bullet"/>
      <w:lvlText w:val="o"/>
      <w:lvlJc w:val="left"/>
      <w:pPr>
        <w:ind w:left="8640" w:hanging="360"/>
      </w:pPr>
      <w:rPr>
        <w:rFonts w:ascii="Courier New" w:hAnsi="Courier New" w:hint="default"/>
      </w:rPr>
    </w:lvl>
    <w:lvl w:ilvl="5" w:tplc="04090005">
      <w:start w:val="1"/>
      <w:numFmt w:val="bullet"/>
      <w:lvlText w:val=""/>
      <w:lvlJc w:val="left"/>
      <w:pPr>
        <w:ind w:left="9360" w:hanging="360"/>
      </w:pPr>
      <w:rPr>
        <w:rFonts w:ascii="Wingdings" w:hAnsi="Wingdings" w:hint="default"/>
      </w:rPr>
    </w:lvl>
    <w:lvl w:ilvl="6" w:tplc="0409000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hint="default"/>
      </w:rPr>
    </w:lvl>
    <w:lvl w:ilvl="8" w:tplc="04090005">
      <w:start w:val="1"/>
      <w:numFmt w:val="bullet"/>
      <w:lvlText w:val=""/>
      <w:lvlJc w:val="left"/>
      <w:pPr>
        <w:ind w:left="11520" w:hanging="360"/>
      </w:pPr>
      <w:rPr>
        <w:rFonts w:ascii="Wingdings" w:hAnsi="Wingdings" w:hint="default"/>
      </w:rPr>
    </w:lvl>
  </w:abstractNum>
  <w:abstractNum w:abstractNumId="20"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AD4A51"/>
    <w:multiLevelType w:val="hybridMultilevel"/>
    <w:tmpl w:val="FFFFFFFF"/>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EC2CFD52">
      <w:numFmt w:val="bullet"/>
      <w:lvlText w:val="-"/>
      <w:lvlJc w:val="left"/>
      <w:pPr>
        <w:ind w:left="3090" w:hanging="570"/>
      </w:pPr>
      <w:rPr>
        <w:rFonts w:ascii="Calibri" w:eastAsia="Times New Roman" w:hAnsi="Calibr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11"/>
  </w:num>
  <w:num w:numId="2" w16cid:durableId="910505976">
    <w:abstractNumId w:val="8"/>
  </w:num>
  <w:num w:numId="3" w16cid:durableId="1731733164">
    <w:abstractNumId w:val="16"/>
  </w:num>
  <w:num w:numId="4" w16cid:durableId="1336541533">
    <w:abstractNumId w:val="2"/>
  </w:num>
  <w:num w:numId="5" w16cid:durableId="1807816862">
    <w:abstractNumId w:val="6"/>
  </w:num>
  <w:num w:numId="6" w16cid:durableId="1128738295">
    <w:abstractNumId w:val="14"/>
  </w:num>
  <w:num w:numId="7" w16cid:durableId="658578812">
    <w:abstractNumId w:val="17"/>
  </w:num>
  <w:num w:numId="8" w16cid:durableId="21396045">
    <w:abstractNumId w:val="10"/>
  </w:num>
  <w:num w:numId="9" w16cid:durableId="1838961784">
    <w:abstractNumId w:val="1"/>
  </w:num>
  <w:num w:numId="10" w16cid:durableId="427119961">
    <w:abstractNumId w:val="22"/>
  </w:num>
  <w:num w:numId="11" w16cid:durableId="1891770723">
    <w:abstractNumId w:val="20"/>
  </w:num>
  <w:num w:numId="12" w16cid:durableId="1927156153">
    <w:abstractNumId w:val="7"/>
  </w:num>
  <w:num w:numId="13" w16cid:durableId="474029191">
    <w:abstractNumId w:val="13"/>
  </w:num>
  <w:num w:numId="14" w16cid:durableId="1987931668">
    <w:abstractNumId w:val="18"/>
  </w:num>
  <w:num w:numId="15" w16cid:durableId="993949587">
    <w:abstractNumId w:val="3"/>
  </w:num>
  <w:num w:numId="16" w16cid:durableId="88308132">
    <w:abstractNumId w:val="15"/>
  </w:num>
  <w:num w:numId="17" w16cid:durableId="567151023">
    <w:abstractNumId w:val="0"/>
  </w:num>
  <w:num w:numId="18" w16cid:durableId="946810812">
    <w:abstractNumId w:val="5"/>
  </w:num>
  <w:num w:numId="19" w16cid:durableId="1249777706">
    <w:abstractNumId w:val="19"/>
  </w:num>
  <w:num w:numId="20" w16cid:durableId="432013608">
    <w:abstractNumId w:val="9"/>
  </w:num>
  <w:num w:numId="21" w16cid:durableId="671303742">
    <w:abstractNumId w:val="21"/>
  </w:num>
  <w:num w:numId="22" w16cid:durableId="587688861">
    <w:abstractNumId w:val="12"/>
  </w:num>
  <w:num w:numId="23" w16cid:durableId="33253938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0B47"/>
    <w:rsid w:val="000016A1"/>
    <w:rsid w:val="000019C0"/>
    <w:rsid w:val="00004323"/>
    <w:rsid w:val="000066C4"/>
    <w:rsid w:val="00006843"/>
    <w:rsid w:val="0000730E"/>
    <w:rsid w:val="00007573"/>
    <w:rsid w:val="000104CE"/>
    <w:rsid w:val="0001117D"/>
    <w:rsid w:val="00011709"/>
    <w:rsid w:val="0001274B"/>
    <w:rsid w:val="00012B59"/>
    <w:rsid w:val="00012DD3"/>
    <w:rsid w:val="00014016"/>
    <w:rsid w:val="0001436E"/>
    <w:rsid w:val="00014A82"/>
    <w:rsid w:val="0001554D"/>
    <w:rsid w:val="000157C0"/>
    <w:rsid w:val="0002048E"/>
    <w:rsid w:val="00020959"/>
    <w:rsid w:val="00020C45"/>
    <w:rsid w:val="00021B3A"/>
    <w:rsid w:val="000220B2"/>
    <w:rsid w:val="0002227B"/>
    <w:rsid w:val="0002281B"/>
    <w:rsid w:val="00023601"/>
    <w:rsid w:val="0002439E"/>
    <w:rsid w:val="00024487"/>
    <w:rsid w:val="000247C4"/>
    <w:rsid w:val="00024970"/>
    <w:rsid w:val="00024AC6"/>
    <w:rsid w:val="000256C1"/>
    <w:rsid w:val="000256DD"/>
    <w:rsid w:val="0002701F"/>
    <w:rsid w:val="000328E5"/>
    <w:rsid w:val="00032917"/>
    <w:rsid w:val="00032A17"/>
    <w:rsid w:val="00034A5C"/>
    <w:rsid w:val="00036D91"/>
    <w:rsid w:val="00041172"/>
    <w:rsid w:val="000428C3"/>
    <w:rsid w:val="000431DC"/>
    <w:rsid w:val="0004331A"/>
    <w:rsid w:val="0004439A"/>
    <w:rsid w:val="00045AA3"/>
    <w:rsid w:val="000465D2"/>
    <w:rsid w:val="000466E7"/>
    <w:rsid w:val="00047686"/>
    <w:rsid w:val="000514DA"/>
    <w:rsid w:val="00051A1C"/>
    <w:rsid w:val="00051A63"/>
    <w:rsid w:val="00051A78"/>
    <w:rsid w:val="000520E6"/>
    <w:rsid w:val="0005259D"/>
    <w:rsid w:val="00052DC1"/>
    <w:rsid w:val="00054A6C"/>
    <w:rsid w:val="0005688E"/>
    <w:rsid w:val="00057457"/>
    <w:rsid w:val="0006039E"/>
    <w:rsid w:val="0006050F"/>
    <w:rsid w:val="00060C97"/>
    <w:rsid w:val="00061076"/>
    <w:rsid w:val="000611A2"/>
    <w:rsid w:val="00062E22"/>
    <w:rsid w:val="00062E7A"/>
    <w:rsid w:val="0006486A"/>
    <w:rsid w:val="00064D09"/>
    <w:rsid w:val="00066117"/>
    <w:rsid w:val="00067F21"/>
    <w:rsid w:val="000704A3"/>
    <w:rsid w:val="00071AC3"/>
    <w:rsid w:val="00072A4D"/>
    <w:rsid w:val="00072D1D"/>
    <w:rsid w:val="00072EB0"/>
    <w:rsid w:val="00074135"/>
    <w:rsid w:val="00074D59"/>
    <w:rsid w:val="00075600"/>
    <w:rsid w:val="00075996"/>
    <w:rsid w:val="00076B25"/>
    <w:rsid w:val="00077ABE"/>
    <w:rsid w:val="000822EC"/>
    <w:rsid w:val="000825A5"/>
    <w:rsid w:val="00082CE5"/>
    <w:rsid w:val="00082FA4"/>
    <w:rsid w:val="000868E4"/>
    <w:rsid w:val="00086E9B"/>
    <w:rsid w:val="00087248"/>
    <w:rsid w:val="0008798F"/>
    <w:rsid w:val="00090021"/>
    <w:rsid w:val="0009080B"/>
    <w:rsid w:val="000909D6"/>
    <w:rsid w:val="00090E12"/>
    <w:rsid w:val="00090ECD"/>
    <w:rsid w:val="00091719"/>
    <w:rsid w:val="00091B55"/>
    <w:rsid w:val="00091BA3"/>
    <w:rsid w:val="0009500B"/>
    <w:rsid w:val="00095358"/>
    <w:rsid w:val="000958E6"/>
    <w:rsid w:val="00095921"/>
    <w:rsid w:val="00095B65"/>
    <w:rsid w:val="00095BFA"/>
    <w:rsid w:val="00095C31"/>
    <w:rsid w:val="00095C5B"/>
    <w:rsid w:val="00097105"/>
    <w:rsid w:val="00097A60"/>
    <w:rsid w:val="000A1329"/>
    <w:rsid w:val="000A2E16"/>
    <w:rsid w:val="000A31E7"/>
    <w:rsid w:val="000A3F68"/>
    <w:rsid w:val="000A4CAA"/>
    <w:rsid w:val="000A57A9"/>
    <w:rsid w:val="000A74F8"/>
    <w:rsid w:val="000A7AE7"/>
    <w:rsid w:val="000B09AA"/>
    <w:rsid w:val="000B133C"/>
    <w:rsid w:val="000B1364"/>
    <w:rsid w:val="000B19F0"/>
    <w:rsid w:val="000B2B52"/>
    <w:rsid w:val="000B3894"/>
    <w:rsid w:val="000B4AE6"/>
    <w:rsid w:val="000B6141"/>
    <w:rsid w:val="000B6AB3"/>
    <w:rsid w:val="000C0C70"/>
    <w:rsid w:val="000C12CE"/>
    <w:rsid w:val="000C16F0"/>
    <w:rsid w:val="000C2927"/>
    <w:rsid w:val="000C2FFD"/>
    <w:rsid w:val="000C346B"/>
    <w:rsid w:val="000C362E"/>
    <w:rsid w:val="000C370E"/>
    <w:rsid w:val="000C52F7"/>
    <w:rsid w:val="000C5761"/>
    <w:rsid w:val="000C6588"/>
    <w:rsid w:val="000C6C0D"/>
    <w:rsid w:val="000C74BC"/>
    <w:rsid w:val="000C7C64"/>
    <w:rsid w:val="000D0163"/>
    <w:rsid w:val="000D11BF"/>
    <w:rsid w:val="000D1771"/>
    <w:rsid w:val="000D1ED2"/>
    <w:rsid w:val="000D3548"/>
    <w:rsid w:val="000D3B4D"/>
    <w:rsid w:val="000D404E"/>
    <w:rsid w:val="000D44DF"/>
    <w:rsid w:val="000D4640"/>
    <w:rsid w:val="000D4C60"/>
    <w:rsid w:val="000D4D72"/>
    <w:rsid w:val="000D515F"/>
    <w:rsid w:val="000D6BED"/>
    <w:rsid w:val="000D74BA"/>
    <w:rsid w:val="000D7583"/>
    <w:rsid w:val="000E0DD5"/>
    <w:rsid w:val="000E3359"/>
    <w:rsid w:val="000E39C7"/>
    <w:rsid w:val="000E3BE0"/>
    <w:rsid w:val="000E4D8E"/>
    <w:rsid w:val="000E4F1F"/>
    <w:rsid w:val="000E6DC0"/>
    <w:rsid w:val="000E77FF"/>
    <w:rsid w:val="000E7D82"/>
    <w:rsid w:val="000F0688"/>
    <w:rsid w:val="000F1110"/>
    <w:rsid w:val="000F324C"/>
    <w:rsid w:val="000F41B9"/>
    <w:rsid w:val="000F4B55"/>
    <w:rsid w:val="000F4FA7"/>
    <w:rsid w:val="000F5B71"/>
    <w:rsid w:val="000F5F2C"/>
    <w:rsid w:val="000F63FD"/>
    <w:rsid w:val="000F6555"/>
    <w:rsid w:val="000F65D3"/>
    <w:rsid w:val="000F6968"/>
    <w:rsid w:val="000F6B58"/>
    <w:rsid w:val="000F76F3"/>
    <w:rsid w:val="001000DA"/>
    <w:rsid w:val="0010024C"/>
    <w:rsid w:val="001013E3"/>
    <w:rsid w:val="001020B6"/>
    <w:rsid w:val="00102700"/>
    <w:rsid w:val="0010329F"/>
    <w:rsid w:val="00103915"/>
    <w:rsid w:val="00103F7A"/>
    <w:rsid w:val="00104EAD"/>
    <w:rsid w:val="00105EB7"/>
    <w:rsid w:val="00106077"/>
    <w:rsid w:val="00106B37"/>
    <w:rsid w:val="00107081"/>
    <w:rsid w:val="001071CE"/>
    <w:rsid w:val="00107921"/>
    <w:rsid w:val="0011150E"/>
    <w:rsid w:val="00112FE5"/>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982"/>
    <w:rsid w:val="00125F27"/>
    <w:rsid w:val="001268DB"/>
    <w:rsid w:val="00126FF4"/>
    <w:rsid w:val="0012776E"/>
    <w:rsid w:val="00127D9E"/>
    <w:rsid w:val="00130041"/>
    <w:rsid w:val="00130118"/>
    <w:rsid w:val="00131096"/>
    <w:rsid w:val="001313F6"/>
    <w:rsid w:val="00133091"/>
    <w:rsid w:val="001330DE"/>
    <w:rsid w:val="00133672"/>
    <w:rsid w:val="00134A0F"/>
    <w:rsid w:val="0013544B"/>
    <w:rsid w:val="00135C82"/>
    <w:rsid w:val="00136D23"/>
    <w:rsid w:val="0013783E"/>
    <w:rsid w:val="0014041B"/>
    <w:rsid w:val="00140A39"/>
    <w:rsid w:val="00141640"/>
    <w:rsid w:val="00142099"/>
    <w:rsid w:val="001426E4"/>
    <w:rsid w:val="0014368C"/>
    <w:rsid w:val="001440E9"/>
    <w:rsid w:val="0014508F"/>
    <w:rsid w:val="0014571C"/>
    <w:rsid w:val="00145D56"/>
    <w:rsid w:val="001478FA"/>
    <w:rsid w:val="0015073C"/>
    <w:rsid w:val="00150A0A"/>
    <w:rsid w:val="00150E2C"/>
    <w:rsid w:val="00152D88"/>
    <w:rsid w:val="0015333B"/>
    <w:rsid w:val="0015528F"/>
    <w:rsid w:val="001556B3"/>
    <w:rsid w:val="001558FB"/>
    <w:rsid w:val="001568EB"/>
    <w:rsid w:val="00157749"/>
    <w:rsid w:val="00157F1A"/>
    <w:rsid w:val="00160CAF"/>
    <w:rsid w:val="00160FD5"/>
    <w:rsid w:val="0016226A"/>
    <w:rsid w:val="00162707"/>
    <w:rsid w:val="0016397B"/>
    <w:rsid w:val="001641B6"/>
    <w:rsid w:val="0016437E"/>
    <w:rsid w:val="0016708D"/>
    <w:rsid w:val="0016721C"/>
    <w:rsid w:val="00171899"/>
    <w:rsid w:val="00171F80"/>
    <w:rsid w:val="001727F5"/>
    <w:rsid w:val="00172B07"/>
    <w:rsid w:val="00173548"/>
    <w:rsid w:val="001739DB"/>
    <w:rsid w:val="001752F7"/>
    <w:rsid w:val="0017543C"/>
    <w:rsid w:val="00176051"/>
    <w:rsid w:val="00176B00"/>
    <w:rsid w:val="0017704C"/>
    <w:rsid w:val="001800CB"/>
    <w:rsid w:val="001802A6"/>
    <w:rsid w:val="0018146F"/>
    <w:rsid w:val="00181646"/>
    <w:rsid w:val="0018277D"/>
    <w:rsid w:val="001830DE"/>
    <w:rsid w:val="0018377F"/>
    <w:rsid w:val="00183B74"/>
    <w:rsid w:val="00183FF5"/>
    <w:rsid w:val="001844F9"/>
    <w:rsid w:val="00185771"/>
    <w:rsid w:val="001857D3"/>
    <w:rsid w:val="00191A88"/>
    <w:rsid w:val="00191EEC"/>
    <w:rsid w:val="00191F16"/>
    <w:rsid w:val="00192D29"/>
    <w:rsid w:val="00192ECA"/>
    <w:rsid w:val="00195545"/>
    <w:rsid w:val="00195B47"/>
    <w:rsid w:val="00195B53"/>
    <w:rsid w:val="00197292"/>
    <w:rsid w:val="00197EEA"/>
    <w:rsid w:val="001A13D8"/>
    <w:rsid w:val="001A37C2"/>
    <w:rsid w:val="001A3D32"/>
    <w:rsid w:val="001A45C0"/>
    <w:rsid w:val="001A4A8C"/>
    <w:rsid w:val="001A58D0"/>
    <w:rsid w:val="001A67F7"/>
    <w:rsid w:val="001A701C"/>
    <w:rsid w:val="001A7ABC"/>
    <w:rsid w:val="001A7ED9"/>
    <w:rsid w:val="001B044C"/>
    <w:rsid w:val="001B0B3E"/>
    <w:rsid w:val="001B18D7"/>
    <w:rsid w:val="001B3350"/>
    <w:rsid w:val="001B3A3F"/>
    <w:rsid w:val="001B3B42"/>
    <w:rsid w:val="001B3DA6"/>
    <w:rsid w:val="001B3F19"/>
    <w:rsid w:val="001B4639"/>
    <w:rsid w:val="001B4C1E"/>
    <w:rsid w:val="001B69D3"/>
    <w:rsid w:val="001B75C7"/>
    <w:rsid w:val="001C04A6"/>
    <w:rsid w:val="001C084A"/>
    <w:rsid w:val="001C09E2"/>
    <w:rsid w:val="001C0ECD"/>
    <w:rsid w:val="001C1856"/>
    <w:rsid w:val="001C1A2D"/>
    <w:rsid w:val="001C1DA2"/>
    <w:rsid w:val="001C44AA"/>
    <w:rsid w:val="001C4B81"/>
    <w:rsid w:val="001C56CB"/>
    <w:rsid w:val="001C6984"/>
    <w:rsid w:val="001C740C"/>
    <w:rsid w:val="001D01F1"/>
    <w:rsid w:val="001D0C83"/>
    <w:rsid w:val="001D1CC3"/>
    <w:rsid w:val="001D1CE0"/>
    <w:rsid w:val="001D21F3"/>
    <w:rsid w:val="001D2DE7"/>
    <w:rsid w:val="001D317F"/>
    <w:rsid w:val="001D64C0"/>
    <w:rsid w:val="001D69AF"/>
    <w:rsid w:val="001D7499"/>
    <w:rsid w:val="001E0168"/>
    <w:rsid w:val="001E1CF6"/>
    <w:rsid w:val="001E1DEB"/>
    <w:rsid w:val="001E2447"/>
    <w:rsid w:val="001E266E"/>
    <w:rsid w:val="001E2C6F"/>
    <w:rsid w:val="001E2F53"/>
    <w:rsid w:val="001E32D5"/>
    <w:rsid w:val="001E44BB"/>
    <w:rsid w:val="001E460A"/>
    <w:rsid w:val="001E599C"/>
    <w:rsid w:val="001E61A9"/>
    <w:rsid w:val="001E6D0B"/>
    <w:rsid w:val="001E6F4D"/>
    <w:rsid w:val="001F13D8"/>
    <w:rsid w:val="001F15B0"/>
    <w:rsid w:val="001F17DD"/>
    <w:rsid w:val="001F1C17"/>
    <w:rsid w:val="001F1F00"/>
    <w:rsid w:val="001F20ED"/>
    <w:rsid w:val="001F3D92"/>
    <w:rsid w:val="001F472C"/>
    <w:rsid w:val="001F4F94"/>
    <w:rsid w:val="001F5899"/>
    <w:rsid w:val="001F5909"/>
    <w:rsid w:val="001F6269"/>
    <w:rsid w:val="001F633E"/>
    <w:rsid w:val="002007E5"/>
    <w:rsid w:val="00201805"/>
    <w:rsid w:val="0020213D"/>
    <w:rsid w:val="0020230F"/>
    <w:rsid w:val="00202788"/>
    <w:rsid w:val="00203E7B"/>
    <w:rsid w:val="00204812"/>
    <w:rsid w:val="00204949"/>
    <w:rsid w:val="002052CC"/>
    <w:rsid w:val="00205F22"/>
    <w:rsid w:val="002101B9"/>
    <w:rsid w:val="00210659"/>
    <w:rsid w:val="00210782"/>
    <w:rsid w:val="00211B3E"/>
    <w:rsid w:val="00212E7D"/>
    <w:rsid w:val="00213320"/>
    <w:rsid w:val="002152F6"/>
    <w:rsid w:val="0021558B"/>
    <w:rsid w:val="00216569"/>
    <w:rsid w:val="00217823"/>
    <w:rsid w:val="00220458"/>
    <w:rsid w:val="0022083C"/>
    <w:rsid w:val="00220BFB"/>
    <w:rsid w:val="00221175"/>
    <w:rsid w:val="00221256"/>
    <w:rsid w:val="00222092"/>
    <w:rsid w:val="00223661"/>
    <w:rsid w:val="002238D7"/>
    <w:rsid w:val="00224610"/>
    <w:rsid w:val="00224738"/>
    <w:rsid w:val="002247BC"/>
    <w:rsid w:val="002265C7"/>
    <w:rsid w:val="00226696"/>
    <w:rsid w:val="00226F05"/>
    <w:rsid w:val="002278AB"/>
    <w:rsid w:val="00227ED3"/>
    <w:rsid w:val="0023084C"/>
    <w:rsid w:val="002317F7"/>
    <w:rsid w:val="002318C1"/>
    <w:rsid w:val="00231F64"/>
    <w:rsid w:val="002329B3"/>
    <w:rsid w:val="00232EBC"/>
    <w:rsid w:val="00232F33"/>
    <w:rsid w:val="00233A23"/>
    <w:rsid w:val="00233BC9"/>
    <w:rsid w:val="002341E8"/>
    <w:rsid w:val="0023430C"/>
    <w:rsid w:val="002351DE"/>
    <w:rsid w:val="00235432"/>
    <w:rsid w:val="002355B3"/>
    <w:rsid w:val="002369F0"/>
    <w:rsid w:val="00236C35"/>
    <w:rsid w:val="002375BF"/>
    <w:rsid w:val="00237AD8"/>
    <w:rsid w:val="0024054A"/>
    <w:rsid w:val="002418B5"/>
    <w:rsid w:val="0024240D"/>
    <w:rsid w:val="00242C7E"/>
    <w:rsid w:val="00242D9C"/>
    <w:rsid w:val="00243AB1"/>
    <w:rsid w:val="0024537E"/>
    <w:rsid w:val="00245512"/>
    <w:rsid w:val="0024608A"/>
    <w:rsid w:val="00250B35"/>
    <w:rsid w:val="00250F94"/>
    <w:rsid w:val="00251179"/>
    <w:rsid w:val="00251F1A"/>
    <w:rsid w:val="00252338"/>
    <w:rsid w:val="00252EF7"/>
    <w:rsid w:val="00252FC9"/>
    <w:rsid w:val="002534C4"/>
    <w:rsid w:val="00254308"/>
    <w:rsid w:val="0025474E"/>
    <w:rsid w:val="00254AA1"/>
    <w:rsid w:val="00256498"/>
    <w:rsid w:val="00256D86"/>
    <w:rsid w:val="00256DCB"/>
    <w:rsid w:val="00256DD8"/>
    <w:rsid w:val="002622FF"/>
    <w:rsid w:val="00263227"/>
    <w:rsid w:val="00263564"/>
    <w:rsid w:val="002662F7"/>
    <w:rsid w:val="00266519"/>
    <w:rsid w:val="00266A00"/>
    <w:rsid w:val="002670FC"/>
    <w:rsid w:val="002701E9"/>
    <w:rsid w:val="002708BA"/>
    <w:rsid w:val="002711C7"/>
    <w:rsid w:val="00271F2E"/>
    <w:rsid w:val="00273AAB"/>
    <w:rsid w:val="00273AF5"/>
    <w:rsid w:val="00273D56"/>
    <w:rsid w:val="002748CC"/>
    <w:rsid w:val="002754AE"/>
    <w:rsid w:val="0027697A"/>
    <w:rsid w:val="002773D6"/>
    <w:rsid w:val="00280745"/>
    <w:rsid w:val="002809B5"/>
    <w:rsid w:val="0028184F"/>
    <w:rsid w:val="00282423"/>
    <w:rsid w:val="00282427"/>
    <w:rsid w:val="00282844"/>
    <w:rsid w:val="00282EBF"/>
    <w:rsid w:val="00282F2B"/>
    <w:rsid w:val="0028416C"/>
    <w:rsid w:val="00284F45"/>
    <w:rsid w:val="00285549"/>
    <w:rsid w:val="00285A3C"/>
    <w:rsid w:val="002866CA"/>
    <w:rsid w:val="002867C0"/>
    <w:rsid w:val="002875CE"/>
    <w:rsid w:val="002904E9"/>
    <w:rsid w:val="00290C42"/>
    <w:rsid w:val="00290F66"/>
    <w:rsid w:val="00291A53"/>
    <w:rsid w:val="002922BA"/>
    <w:rsid w:val="0029256C"/>
    <w:rsid w:val="002928B1"/>
    <w:rsid w:val="002931C7"/>
    <w:rsid w:val="00293904"/>
    <w:rsid w:val="0029409F"/>
    <w:rsid w:val="002942B4"/>
    <w:rsid w:val="0029599C"/>
    <w:rsid w:val="0029622A"/>
    <w:rsid w:val="00296CD1"/>
    <w:rsid w:val="00296FC3"/>
    <w:rsid w:val="0029793D"/>
    <w:rsid w:val="002A0024"/>
    <w:rsid w:val="002A0C1C"/>
    <w:rsid w:val="002A0D4B"/>
    <w:rsid w:val="002A117F"/>
    <w:rsid w:val="002A19E1"/>
    <w:rsid w:val="002A1CF1"/>
    <w:rsid w:val="002A2351"/>
    <w:rsid w:val="002A3042"/>
    <w:rsid w:val="002A3681"/>
    <w:rsid w:val="002A3811"/>
    <w:rsid w:val="002A3AD6"/>
    <w:rsid w:val="002A3DBE"/>
    <w:rsid w:val="002A4225"/>
    <w:rsid w:val="002A492E"/>
    <w:rsid w:val="002A5E69"/>
    <w:rsid w:val="002A769E"/>
    <w:rsid w:val="002A7F3B"/>
    <w:rsid w:val="002B0273"/>
    <w:rsid w:val="002B03EB"/>
    <w:rsid w:val="002B046E"/>
    <w:rsid w:val="002B18DD"/>
    <w:rsid w:val="002B20A3"/>
    <w:rsid w:val="002B600F"/>
    <w:rsid w:val="002B646D"/>
    <w:rsid w:val="002B6854"/>
    <w:rsid w:val="002B775D"/>
    <w:rsid w:val="002B7A4D"/>
    <w:rsid w:val="002B7D7B"/>
    <w:rsid w:val="002B7DDB"/>
    <w:rsid w:val="002C063B"/>
    <w:rsid w:val="002C09DC"/>
    <w:rsid w:val="002C0A4A"/>
    <w:rsid w:val="002C10F0"/>
    <w:rsid w:val="002C13DE"/>
    <w:rsid w:val="002C2520"/>
    <w:rsid w:val="002C25C3"/>
    <w:rsid w:val="002C49BC"/>
    <w:rsid w:val="002C55BC"/>
    <w:rsid w:val="002C5B78"/>
    <w:rsid w:val="002C60E2"/>
    <w:rsid w:val="002C6858"/>
    <w:rsid w:val="002C7DCC"/>
    <w:rsid w:val="002D0A19"/>
    <w:rsid w:val="002D1A5D"/>
    <w:rsid w:val="002D2E25"/>
    <w:rsid w:val="002D3AF5"/>
    <w:rsid w:val="002D6B6D"/>
    <w:rsid w:val="002D6FBE"/>
    <w:rsid w:val="002D74A3"/>
    <w:rsid w:val="002E0037"/>
    <w:rsid w:val="002E1A5E"/>
    <w:rsid w:val="002E1B66"/>
    <w:rsid w:val="002E27D3"/>
    <w:rsid w:val="002E345E"/>
    <w:rsid w:val="002E3915"/>
    <w:rsid w:val="002E41E7"/>
    <w:rsid w:val="002E591F"/>
    <w:rsid w:val="002E67E2"/>
    <w:rsid w:val="002E6C47"/>
    <w:rsid w:val="002F053F"/>
    <w:rsid w:val="002F0EC4"/>
    <w:rsid w:val="002F145E"/>
    <w:rsid w:val="002F2942"/>
    <w:rsid w:val="002F3644"/>
    <w:rsid w:val="002F3ED0"/>
    <w:rsid w:val="002F4F01"/>
    <w:rsid w:val="002F5C07"/>
    <w:rsid w:val="002F639D"/>
    <w:rsid w:val="002F677A"/>
    <w:rsid w:val="002F6CBA"/>
    <w:rsid w:val="002F6DB1"/>
    <w:rsid w:val="0030025D"/>
    <w:rsid w:val="003007A6"/>
    <w:rsid w:val="003017F1"/>
    <w:rsid w:val="00302663"/>
    <w:rsid w:val="00303C1B"/>
    <w:rsid w:val="0030435A"/>
    <w:rsid w:val="003043D9"/>
    <w:rsid w:val="00304E84"/>
    <w:rsid w:val="0030684C"/>
    <w:rsid w:val="00306D30"/>
    <w:rsid w:val="00306F22"/>
    <w:rsid w:val="003100E7"/>
    <w:rsid w:val="00310FAD"/>
    <w:rsid w:val="003115E5"/>
    <w:rsid w:val="00311EFC"/>
    <w:rsid w:val="00312520"/>
    <w:rsid w:val="00314B8B"/>
    <w:rsid w:val="00315296"/>
    <w:rsid w:val="003157CB"/>
    <w:rsid w:val="00315D69"/>
    <w:rsid w:val="00316287"/>
    <w:rsid w:val="00317503"/>
    <w:rsid w:val="00317DD6"/>
    <w:rsid w:val="0032120F"/>
    <w:rsid w:val="00321479"/>
    <w:rsid w:val="00321EDD"/>
    <w:rsid w:val="0032271B"/>
    <w:rsid w:val="00322BAE"/>
    <w:rsid w:val="00324275"/>
    <w:rsid w:val="003255BE"/>
    <w:rsid w:val="00326127"/>
    <w:rsid w:val="00326389"/>
    <w:rsid w:val="003264DC"/>
    <w:rsid w:val="00326E9D"/>
    <w:rsid w:val="003271C9"/>
    <w:rsid w:val="00332AA8"/>
    <w:rsid w:val="00333638"/>
    <w:rsid w:val="0033376E"/>
    <w:rsid w:val="00334088"/>
    <w:rsid w:val="0033495F"/>
    <w:rsid w:val="003352AA"/>
    <w:rsid w:val="00335A04"/>
    <w:rsid w:val="00335CC0"/>
    <w:rsid w:val="00337CBC"/>
    <w:rsid w:val="00342434"/>
    <w:rsid w:val="00342436"/>
    <w:rsid w:val="00342AA4"/>
    <w:rsid w:val="00342F04"/>
    <w:rsid w:val="00343373"/>
    <w:rsid w:val="00344210"/>
    <w:rsid w:val="00345209"/>
    <w:rsid w:val="00345746"/>
    <w:rsid w:val="00346B4E"/>
    <w:rsid w:val="00346BEF"/>
    <w:rsid w:val="00347B56"/>
    <w:rsid w:val="0035064B"/>
    <w:rsid w:val="00350A89"/>
    <w:rsid w:val="00353033"/>
    <w:rsid w:val="0035367D"/>
    <w:rsid w:val="003536FD"/>
    <w:rsid w:val="00353DE0"/>
    <w:rsid w:val="003542E1"/>
    <w:rsid w:val="003559CB"/>
    <w:rsid w:val="00355C59"/>
    <w:rsid w:val="003562DE"/>
    <w:rsid w:val="00361409"/>
    <w:rsid w:val="0036148E"/>
    <w:rsid w:val="00361679"/>
    <w:rsid w:val="00361951"/>
    <w:rsid w:val="003622A3"/>
    <w:rsid w:val="00362657"/>
    <w:rsid w:val="0036397A"/>
    <w:rsid w:val="00364A1C"/>
    <w:rsid w:val="00364B14"/>
    <w:rsid w:val="00365259"/>
    <w:rsid w:val="00366151"/>
    <w:rsid w:val="003665E7"/>
    <w:rsid w:val="003669B6"/>
    <w:rsid w:val="00370029"/>
    <w:rsid w:val="003704BE"/>
    <w:rsid w:val="00370E0D"/>
    <w:rsid w:val="00371C88"/>
    <w:rsid w:val="00371DE1"/>
    <w:rsid w:val="00372976"/>
    <w:rsid w:val="00373D07"/>
    <w:rsid w:val="00376196"/>
    <w:rsid w:val="00376652"/>
    <w:rsid w:val="003803AA"/>
    <w:rsid w:val="00380ED8"/>
    <w:rsid w:val="003824F8"/>
    <w:rsid w:val="003827E4"/>
    <w:rsid w:val="003832AB"/>
    <w:rsid w:val="00383D45"/>
    <w:rsid w:val="00384438"/>
    <w:rsid w:val="00386667"/>
    <w:rsid w:val="00391C61"/>
    <w:rsid w:val="00391EF5"/>
    <w:rsid w:val="00391F50"/>
    <w:rsid w:val="003925BF"/>
    <w:rsid w:val="003938BE"/>
    <w:rsid w:val="00393D47"/>
    <w:rsid w:val="00394224"/>
    <w:rsid w:val="003972C2"/>
    <w:rsid w:val="003A0AEC"/>
    <w:rsid w:val="003A15EF"/>
    <w:rsid w:val="003A1957"/>
    <w:rsid w:val="003A2B93"/>
    <w:rsid w:val="003A3EA5"/>
    <w:rsid w:val="003A3EDE"/>
    <w:rsid w:val="003A62BF"/>
    <w:rsid w:val="003A63AA"/>
    <w:rsid w:val="003B00F7"/>
    <w:rsid w:val="003B04A8"/>
    <w:rsid w:val="003B0DBA"/>
    <w:rsid w:val="003B344B"/>
    <w:rsid w:val="003B3583"/>
    <w:rsid w:val="003B4158"/>
    <w:rsid w:val="003B4539"/>
    <w:rsid w:val="003B4F39"/>
    <w:rsid w:val="003B50BC"/>
    <w:rsid w:val="003B5FC1"/>
    <w:rsid w:val="003B706B"/>
    <w:rsid w:val="003B7254"/>
    <w:rsid w:val="003B79E4"/>
    <w:rsid w:val="003C103F"/>
    <w:rsid w:val="003C1472"/>
    <w:rsid w:val="003C235D"/>
    <w:rsid w:val="003C2C9C"/>
    <w:rsid w:val="003C30C3"/>
    <w:rsid w:val="003C3468"/>
    <w:rsid w:val="003C35C1"/>
    <w:rsid w:val="003C3FB5"/>
    <w:rsid w:val="003C479B"/>
    <w:rsid w:val="003C546C"/>
    <w:rsid w:val="003C686A"/>
    <w:rsid w:val="003C75AD"/>
    <w:rsid w:val="003D0355"/>
    <w:rsid w:val="003D1868"/>
    <w:rsid w:val="003D5D0E"/>
    <w:rsid w:val="003D5EB5"/>
    <w:rsid w:val="003D7102"/>
    <w:rsid w:val="003D7D00"/>
    <w:rsid w:val="003E0D7C"/>
    <w:rsid w:val="003E19FF"/>
    <w:rsid w:val="003E2198"/>
    <w:rsid w:val="003E24B3"/>
    <w:rsid w:val="003E291D"/>
    <w:rsid w:val="003E4270"/>
    <w:rsid w:val="003E4588"/>
    <w:rsid w:val="003E6C71"/>
    <w:rsid w:val="003E7BDA"/>
    <w:rsid w:val="003F006C"/>
    <w:rsid w:val="003F10AF"/>
    <w:rsid w:val="003F3606"/>
    <w:rsid w:val="003F3B55"/>
    <w:rsid w:val="003F44DE"/>
    <w:rsid w:val="003F4722"/>
    <w:rsid w:val="003F5797"/>
    <w:rsid w:val="003F5C40"/>
    <w:rsid w:val="003F76ED"/>
    <w:rsid w:val="003F7915"/>
    <w:rsid w:val="003F7F1F"/>
    <w:rsid w:val="00400948"/>
    <w:rsid w:val="00400D7B"/>
    <w:rsid w:val="00401919"/>
    <w:rsid w:val="00402723"/>
    <w:rsid w:val="00403617"/>
    <w:rsid w:val="0040364D"/>
    <w:rsid w:val="004041F4"/>
    <w:rsid w:val="0040592C"/>
    <w:rsid w:val="004065FD"/>
    <w:rsid w:val="00406AC0"/>
    <w:rsid w:val="0040743D"/>
    <w:rsid w:val="004078E3"/>
    <w:rsid w:val="00407FFB"/>
    <w:rsid w:val="00410257"/>
    <w:rsid w:val="00410952"/>
    <w:rsid w:val="00410A9D"/>
    <w:rsid w:val="00410E9A"/>
    <w:rsid w:val="00410FC0"/>
    <w:rsid w:val="004118A1"/>
    <w:rsid w:val="00412A1B"/>
    <w:rsid w:val="00413F40"/>
    <w:rsid w:val="00414272"/>
    <w:rsid w:val="004144CA"/>
    <w:rsid w:val="004157DC"/>
    <w:rsid w:val="00415A1C"/>
    <w:rsid w:val="00416130"/>
    <w:rsid w:val="004161EB"/>
    <w:rsid w:val="00420471"/>
    <w:rsid w:val="00421BFE"/>
    <w:rsid w:val="00422837"/>
    <w:rsid w:val="004242A8"/>
    <w:rsid w:val="00425ED6"/>
    <w:rsid w:val="0043141E"/>
    <w:rsid w:val="00431BB4"/>
    <w:rsid w:val="00431E94"/>
    <w:rsid w:val="00432293"/>
    <w:rsid w:val="004336B9"/>
    <w:rsid w:val="00437019"/>
    <w:rsid w:val="00440C78"/>
    <w:rsid w:val="00441608"/>
    <w:rsid w:val="004416CF"/>
    <w:rsid w:val="00441DF1"/>
    <w:rsid w:val="00444613"/>
    <w:rsid w:val="0044463C"/>
    <w:rsid w:val="00444C90"/>
    <w:rsid w:val="0044559D"/>
    <w:rsid w:val="00445A76"/>
    <w:rsid w:val="004475A4"/>
    <w:rsid w:val="00451C80"/>
    <w:rsid w:val="00451DEA"/>
    <w:rsid w:val="004526A9"/>
    <w:rsid w:val="00452CD2"/>
    <w:rsid w:val="00454454"/>
    <w:rsid w:val="00454CA9"/>
    <w:rsid w:val="004553AF"/>
    <w:rsid w:val="004570A1"/>
    <w:rsid w:val="004570EE"/>
    <w:rsid w:val="00457930"/>
    <w:rsid w:val="0046007E"/>
    <w:rsid w:val="004600FB"/>
    <w:rsid w:val="004606B9"/>
    <w:rsid w:val="004606DA"/>
    <w:rsid w:val="004621E2"/>
    <w:rsid w:val="0046225B"/>
    <w:rsid w:val="004626AF"/>
    <w:rsid w:val="00462A20"/>
    <w:rsid w:val="00462FA6"/>
    <w:rsid w:val="004631C2"/>
    <w:rsid w:val="004632CA"/>
    <w:rsid w:val="00463348"/>
    <w:rsid w:val="00463406"/>
    <w:rsid w:val="004650C3"/>
    <w:rsid w:val="00465235"/>
    <w:rsid w:val="00466977"/>
    <w:rsid w:val="00467887"/>
    <w:rsid w:val="00467D82"/>
    <w:rsid w:val="00467E13"/>
    <w:rsid w:val="00470DED"/>
    <w:rsid w:val="004718F3"/>
    <w:rsid w:val="00471957"/>
    <w:rsid w:val="0047214B"/>
    <w:rsid w:val="004725D9"/>
    <w:rsid w:val="00472921"/>
    <w:rsid w:val="0047365B"/>
    <w:rsid w:val="00475A8D"/>
    <w:rsid w:val="00475BD1"/>
    <w:rsid w:val="0047634A"/>
    <w:rsid w:val="00477806"/>
    <w:rsid w:val="00477B71"/>
    <w:rsid w:val="004800C3"/>
    <w:rsid w:val="00481311"/>
    <w:rsid w:val="004817B1"/>
    <w:rsid w:val="00481C83"/>
    <w:rsid w:val="004823F8"/>
    <w:rsid w:val="00482DE6"/>
    <w:rsid w:val="00483B1F"/>
    <w:rsid w:val="004842B8"/>
    <w:rsid w:val="00484C0D"/>
    <w:rsid w:val="00487040"/>
    <w:rsid w:val="00490AE6"/>
    <w:rsid w:val="00491B92"/>
    <w:rsid w:val="004926E6"/>
    <w:rsid w:val="00494BDC"/>
    <w:rsid w:val="004950A3"/>
    <w:rsid w:val="0049580B"/>
    <w:rsid w:val="00495BC8"/>
    <w:rsid w:val="00496B40"/>
    <w:rsid w:val="0049780B"/>
    <w:rsid w:val="004A032D"/>
    <w:rsid w:val="004A06CD"/>
    <w:rsid w:val="004A0971"/>
    <w:rsid w:val="004A22BC"/>
    <w:rsid w:val="004A34AD"/>
    <w:rsid w:val="004A4069"/>
    <w:rsid w:val="004A5AA0"/>
    <w:rsid w:val="004A61B6"/>
    <w:rsid w:val="004A6AC8"/>
    <w:rsid w:val="004B0B4F"/>
    <w:rsid w:val="004B2A13"/>
    <w:rsid w:val="004B2B7C"/>
    <w:rsid w:val="004B3B52"/>
    <w:rsid w:val="004B3BC4"/>
    <w:rsid w:val="004B4252"/>
    <w:rsid w:val="004B4332"/>
    <w:rsid w:val="004B470C"/>
    <w:rsid w:val="004B58EF"/>
    <w:rsid w:val="004B5FD3"/>
    <w:rsid w:val="004C02B1"/>
    <w:rsid w:val="004C144A"/>
    <w:rsid w:val="004C1726"/>
    <w:rsid w:val="004C1E85"/>
    <w:rsid w:val="004C26A0"/>
    <w:rsid w:val="004C3612"/>
    <w:rsid w:val="004C3FF2"/>
    <w:rsid w:val="004C528D"/>
    <w:rsid w:val="004C61DA"/>
    <w:rsid w:val="004C6B64"/>
    <w:rsid w:val="004C725C"/>
    <w:rsid w:val="004D0483"/>
    <w:rsid w:val="004D1804"/>
    <w:rsid w:val="004D20C7"/>
    <w:rsid w:val="004D227C"/>
    <w:rsid w:val="004D41B9"/>
    <w:rsid w:val="004D454F"/>
    <w:rsid w:val="004D4780"/>
    <w:rsid w:val="004D4C8F"/>
    <w:rsid w:val="004D5B19"/>
    <w:rsid w:val="004E1428"/>
    <w:rsid w:val="004E1D50"/>
    <w:rsid w:val="004E2B9D"/>
    <w:rsid w:val="004E7FE9"/>
    <w:rsid w:val="004F0221"/>
    <w:rsid w:val="004F0B1D"/>
    <w:rsid w:val="004F0E03"/>
    <w:rsid w:val="004F139B"/>
    <w:rsid w:val="004F147A"/>
    <w:rsid w:val="004F1D55"/>
    <w:rsid w:val="004F1DF7"/>
    <w:rsid w:val="004F28DE"/>
    <w:rsid w:val="004F32D4"/>
    <w:rsid w:val="004F3731"/>
    <w:rsid w:val="004F3B97"/>
    <w:rsid w:val="004F53A0"/>
    <w:rsid w:val="004F53F3"/>
    <w:rsid w:val="004F6345"/>
    <w:rsid w:val="004F6618"/>
    <w:rsid w:val="004F6A77"/>
    <w:rsid w:val="00500EE1"/>
    <w:rsid w:val="005018F0"/>
    <w:rsid w:val="00502187"/>
    <w:rsid w:val="00502638"/>
    <w:rsid w:val="0050293C"/>
    <w:rsid w:val="00502F85"/>
    <w:rsid w:val="00505341"/>
    <w:rsid w:val="00506AC4"/>
    <w:rsid w:val="00510140"/>
    <w:rsid w:val="005101EE"/>
    <w:rsid w:val="00512710"/>
    <w:rsid w:val="00512E39"/>
    <w:rsid w:val="005135B3"/>
    <w:rsid w:val="005147D2"/>
    <w:rsid w:val="00514EE7"/>
    <w:rsid w:val="005151CB"/>
    <w:rsid w:val="005156C1"/>
    <w:rsid w:val="00515F65"/>
    <w:rsid w:val="005167C2"/>
    <w:rsid w:val="00516909"/>
    <w:rsid w:val="00521398"/>
    <w:rsid w:val="00521C63"/>
    <w:rsid w:val="005226B1"/>
    <w:rsid w:val="00522CE7"/>
    <w:rsid w:val="00523286"/>
    <w:rsid w:val="005255DA"/>
    <w:rsid w:val="00525F0F"/>
    <w:rsid w:val="005262F8"/>
    <w:rsid w:val="005277B6"/>
    <w:rsid w:val="00530036"/>
    <w:rsid w:val="00530865"/>
    <w:rsid w:val="00530F5B"/>
    <w:rsid w:val="00532105"/>
    <w:rsid w:val="005330F8"/>
    <w:rsid w:val="00534509"/>
    <w:rsid w:val="00534F9F"/>
    <w:rsid w:val="005351C1"/>
    <w:rsid w:val="005355B9"/>
    <w:rsid w:val="00536182"/>
    <w:rsid w:val="00540266"/>
    <w:rsid w:val="005406FF"/>
    <w:rsid w:val="0054130A"/>
    <w:rsid w:val="00541374"/>
    <w:rsid w:val="00541E4D"/>
    <w:rsid w:val="00542450"/>
    <w:rsid w:val="00542665"/>
    <w:rsid w:val="00544175"/>
    <w:rsid w:val="005443DA"/>
    <w:rsid w:val="00545469"/>
    <w:rsid w:val="0054584B"/>
    <w:rsid w:val="00545BE9"/>
    <w:rsid w:val="0054638E"/>
    <w:rsid w:val="00546648"/>
    <w:rsid w:val="00546ECE"/>
    <w:rsid w:val="00547420"/>
    <w:rsid w:val="00547936"/>
    <w:rsid w:val="00547C4C"/>
    <w:rsid w:val="005500F6"/>
    <w:rsid w:val="0055103F"/>
    <w:rsid w:val="0055207B"/>
    <w:rsid w:val="0055254E"/>
    <w:rsid w:val="00553810"/>
    <w:rsid w:val="00555062"/>
    <w:rsid w:val="0055646B"/>
    <w:rsid w:val="00556AD1"/>
    <w:rsid w:val="00556F6E"/>
    <w:rsid w:val="00557D11"/>
    <w:rsid w:val="00560DFF"/>
    <w:rsid w:val="00560FF5"/>
    <w:rsid w:val="005610C8"/>
    <w:rsid w:val="0056166E"/>
    <w:rsid w:val="00561B7C"/>
    <w:rsid w:val="00565664"/>
    <w:rsid w:val="005663FF"/>
    <w:rsid w:val="0056712E"/>
    <w:rsid w:val="00571A2E"/>
    <w:rsid w:val="0057205F"/>
    <w:rsid w:val="005724ED"/>
    <w:rsid w:val="00572A6C"/>
    <w:rsid w:val="00574A9A"/>
    <w:rsid w:val="00575B3B"/>
    <w:rsid w:val="0057756E"/>
    <w:rsid w:val="00577D6D"/>
    <w:rsid w:val="005814B6"/>
    <w:rsid w:val="00582747"/>
    <w:rsid w:val="005827E9"/>
    <w:rsid w:val="00582F00"/>
    <w:rsid w:val="00583C99"/>
    <w:rsid w:val="00583DD5"/>
    <w:rsid w:val="00586786"/>
    <w:rsid w:val="00587536"/>
    <w:rsid w:val="00590763"/>
    <w:rsid w:val="00590946"/>
    <w:rsid w:val="00590E48"/>
    <w:rsid w:val="00591984"/>
    <w:rsid w:val="005925FA"/>
    <w:rsid w:val="005931D2"/>
    <w:rsid w:val="0059339A"/>
    <w:rsid w:val="00593DC6"/>
    <w:rsid w:val="00593ED0"/>
    <w:rsid w:val="00593EE0"/>
    <w:rsid w:val="00593FF3"/>
    <w:rsid w:val="005959D3"/>
    <w:rsid w:val="00596A99"/>
    <w:rsid w:val="00597093"/>
    <w:rsid w:val="00597962"/>
    <w:rsid w:val="005A0C65"/>
    <w:rsid w:val="005A1E40"/>
    <w:rsid w:val="005A2BDB"/>
    <w:rsid w:val="005A2BF2"/>
    <w:rsid w:val="005A2FB4"/>
    <w:rsid w:val="005A3464"/>
    <w:rsid w:val="005A3B9C"/>
    <w:rsid w:val="005A42BC"/>
    <w:rsid w:val="005A44DE"/>
    <w:rsid w:val="005A5080"/>
    <w:rsid w:val="005A5450"/>
    <w:rsid w:val="005A5C80"/>
    <w:rsid w:val="005A63FA"/>
    <w:rsid w:val="005A7B52"/>
    <w:rsid w:val="005B027B"/>
    <w:rsid w:val="005B177E"/>
    <w:rsid w:val="005B20E7"/>
    <w:rsid w:val="005B28C1"/>
    <w:rsid w:val="005B2ECC"/>
    <w:rsid w:val="005B3D4F"/>
    <w:rsid w:val="005B44C3"/>
    <w:rsid w:val="005B4B51"/>
    <w:rsid w:val="005B54F6"/>
    <w:rsid w:val="005B5A1D"/>
    <w:rsid w:val="005B6208"/>
    <w:rsid w:val="005B69DE"/>
    <w:rsid w:val="005B6DAB"/>
    <w:rsid w:val="005C07BE"/>
    <w:rsid w:val="005C0801"/>
    <w:rsid w:val="005C0836"/>
    <w:rsid w:val="005C0BF0"/>
    <w:rsid w:val="005C2063"/>
    <w:rsid w:val="005C2D3A"/>
    <w:rsid w:val="005C3D33"/>
    <w:rsid w:val="005C3EF8"/>
    <w:rsid w:val="005C4B6A"/>
    <w:rsid w:val="005C4C12"/>
    <w:rsid w:val="005C4DC7"/>
    <w:rsid w:val="005C5D42"/>
    <w:rsid w:val="005C5F54"/>
    <w:rsid w:val="005C5FFD"/>
    <w:rsid w:val="005C6B63"/>
    <w:rsid w:val="005C6C58"/>
    <w:rsid w:val="005C6CA2"/>
    <w:rsid w:val="005C797C"/>
    <w:rsid w:val="005D0E14"/>
    <w:rsid w:val="005D1981"/>
    <w:rsid w:val="005D23AC"/>
    <w:rsid w:val="005D2B42"/>
    <w:rsid w:val="005D2FE7"/>
    <w:rsid w:val="005D49F8"/>
    <w:rsid w:val="005D4DD3"/>
    <w:rsid w:val="005D53BA"/>
    <w:rsid w:val="005E0F47"/>
    <w:rsid w:val="005E1591"/>
    <w:rsid w:val="005E1941"/>
    <w:rsid w:val="005E21A3"/>
    <w:rsid w:val="005E3642"/>
    <w:rsid w:val="005E39F6"/>
    <w:rsid w:val="005E3DBA"/>
    <w:rsid w:val="005E484D"/>
    <w:rsid w:val="005E5595"/>
    <w:rsid w:val="005E5628"/>
    <w:rsid w:val="005E6AB2"/>
    <w:rsid w:val="005E77D3"/>
    <w:rsid w:val="005E79D0"/>
    <w:rsid w:val="005E7D3A"/>
    <w:rsid w:val="005E7F36"/>
    <w:rsid w:val="005F287F"/>
    <w:rsid w:val="005F30C3"/>
    <w:rsid w:val="005F44C9"/>
    <w:rsid w:val="005F6256"/>
    <w:rsid w:val="005F6D7D"/>
    <w:rsid w:val="005F6FF8"/>
    <w:rsid w:val="005F78D3"/>
    <w:rsid w:val="00601C96"/>
    <w:rsid w:val="006030D4"/>
    <w:rsid w:val="00603B7B"/>
    <w:rsid w:val="0060412A"/>
    <w:rsid w:val="00604486"/>
    <w:rsid w:val="00604D4C"/>
    <w:rsid w:val="006053E1"/>
    <w:rsid w:val="006110D0"/>
    <w:rsid w:val="00611F1F"/>
    <w:rsid w:val="00613150"/>
    <w:rsid w:val="006135EC"/>
    <w:rsid w:val="00615516"/>
    <w:rsid w:val="0061560F"/>
    <w:rsid w:val="0061572F"/>
    <w:rsid w:val="006170FB"/>
    <w:rsid w:val="00617612"/>
    <w:rsid w:val="00617EFD"/>
    <w:rsid w:val="00621C03"/>
    <w:rsid w:val="00621DA7"/>
    <w:rsid w:val="006223C0"/>
    <w:rsid w:val="00622A7B"/>
    <w:rsid w:val="00623099"/>
    <w:rsid w:val="0062595F"/>
    <w:rsid w:val="00625C7F"/>
    <w:rsid w:val="006307A0"/>
    <w:rsid w:val="0063118C"/>
    <w:rsid w:val="00631889"/>
    <w:rsid w:val="00632C8A"/>
    <w:rsid w:val="006335C2"/>
    <w:rsid w:val="00633D2A"/>
    <w:rsid w:val="00635462"/>
    <w:rsid w:val="00636115"/>
    <w:rsid w:val="006363CD"/>
    <w:rsid w:val="006365C2"/>
    <w:rsid w:val="00637319"/>
    <w:rsid w:val="00637618"/>
    <w:rsid w:val="00637BC3"/>
    <w:rsid w:val="00637F50"/>
    <w:rsid w:val="006413CB"/>
    <w:rsid w:val="006414C9"/>
    <w:rsid w:val="0064259C"/>
    <w:rsid w:val="00642B8F"/>
    <w:rsid w:val="00644189"/>
    <w:rsid w:val="0064477A"/>
    <w:rsid w:val="00644890"/>
    <w:rsid w:val="00647060"/>
    <w:rsid w:val="00647C0F"/>
    <w:rsid w:val="006502A7"/>
    <w:rsid w:val="0065095E"/>
    <w:rsid w:val="00650CBB"/>
    <w:rsid w:val="0065177C"/>
    <w:rsid w:val="006517A8"/>
    <w:rsid w:val="00651814"/>
    <w:rsid w:val="0065577A"/>
    <w:rsid w:val="00657313"/>
    <w:rsid w:val="00657316"/>
    <w:rsid w:val="006601CB"/>
    <w:rsid w:val="00660E6F"/>
    <w:rsid w:val="00660ED8"/>
    <w:rsid w:val="00662D3D"/>
    <w:rsid w:val="00664AA9"/>
    <w:rsid w:val="00664BA9"/>
    <w:rsid w:val="00665335"/>
    <w:rsid w:val="00665CC0"/>
    <w:rsid w:val="00666289"/>
    <w:rsid w:val="00666F26"/>
    <w:rsid w:val="0066700E"/>
    <w:rsid w:val="0066794E"/>
    <w:rsid w:val="00667F18"/>
    <w:rsid w:val="0067293E"/>
    <w:rsid w:val="00673094"/>
    <w:rsid w:val="0067330D"/>
    <w:rsid w:val="00675355"/>
    <w:rsid w:val="006758C1"/>
    <w:rsid w:val="00675B46"/>
    <w:rsid w:val="00680A7A"/>
    <w:rsid w:val="00680F9A"/>
    <w:rsid w:val="00681799"/>
    <w:rsid w:val="00681CA3"/>
    <w:rsid w:val="0068265B"/>
    <w:rsid w:val="00683934"/>
    <w:rsid w:val="00683C03"/>
    <w:rsid w:val="00684C7B"/>
    <w:rsid w:val="0068539A"/>
    <w:rsid w:val="00685DD4"/>
    <w:rsid w:val="00686A3B"/>
    <w:rsid w:val="006870C2"/>
    <w:rsid w:val="0069019A"/>
    <w:rsid w:val="00690241"/>
    <w:rsid w:val="00690770"/>
    <w:rsid w:val="00690929"/>
    <w:rsid w:val="00692AEC"/>
    <w:rsid w:val="00693F49"/>
    <w:rsid w:val="006949D1"/>
    <w:rsid w:val="00696317"/>
    <w:rsid w:val="00696FB7"/>
    <w:rsid w:val="00697015"/>
    <w:rsid w:val="0069768E"/>
    <w:rsid w:val="006A091A"/>
    <w:rsid w:val="006A0C6E"/>
    <w:rsid w:val="006A1211"/>
    <w:rsid w:val="006A186F"/>
    <w:rsid w:val="006A264F"/>
    <w:rsid w:val="006A2D16"/>
    <w:rsid w:val="006A34D7"/>
    <w:rsid w:val="006A40FA"/>
    <w:rsid w:val="006A40FC"/>
    <w:rsid w:val="006A46A2"/>
    <w:rsid w:val="006A5BBB"/>
    <w:rsid w:val="006A5BE6"/>
    <w:rsid w:val="006A5BF1"/>
    <w:rsid w:val="006A5EB2"/>
    <w:rsid w:val="006A6165"/>
    <w:rsid w:val="006A687B"/>
    <w:rsid w:val="006A6CE0"/>
    <w:rsid w:val="006B00C7"/>
    <w:rsid w:val="006B1388"/>
    <w:rsid w:val="006B2331"/>
    <w:rsid w:val="006B40C2"/>
    <w:rsid w:val="006B46B7"/>
    <w:rsid w:val="006B5107"/>
    <w:rsid w:val="006B52E1"/>
    <w:rsid w:val="006B6805"/>
    <w:rsid w:val="006B6901"/>
    <w:rsid w:val="006B7895"/>
    <w:rsid w:val="006B7C15"/>
    <w:rsid w:val="006C19E5"/>
    <w:rsid w:val="006C29B3"/>
    <w:rsid w:val="006C3339"/>
    <w:rsid w:val="006C3443"/>
    <w:rsid w:val="006C3A46"/>
    <w:rsid w:val="006C40BD"/>
    <w:rsid w:val="006C4294"/>
    <w:rsid w:val="006C69E9"/>
    <w:rsid w:val="006C6E28"/>
    <w:rsid w:val="006C77CA"/>
    <w:rsid w:val="006D0282"/>
    <w:rsid w:val="006D0C78"/>
    <w:rsid w:val="006D0F48"/>
    <w:rsid w:val="006D136D"/>
    <w:rsid w:val="006D438E"/>
    <w:rsid w:val="006D46BB"/>
    <w:rsid w:val="006D53A1"/>
    <w:rsid w:val="006D55A5"/>
    <w:rsid w:val="006D58FD"/>
    <w:rsid w:val="006D63C6"/>
    <w:rsid w:val="006D66F2"/>
    <w:rsid w:val="006D68FB"/>
    <w:rsid w:val="006D723A"/>
    <w:rsid w:val="006D77EB"/>
    <w:rsid w:val="006E086C"/>
    <w:rsid w:val="006E0F56"/>
    <w:rsid w:val="006E2301"/>
    <w:rsid w:val="006E295C"/>
    <w:rsid w:val="006E2BC3"/>
    <w:rsid w:val="006E341C"/>
    <w:rsid w:val="006E3AC0"/>
    <w:rsid w:val="006E3B09"/>
    <w:rsid w:val="006E435E"/>
    <w:rsid w:val="006E6484"/>
    <w:rsid w:val="006E6E9E"/>
    <w:rsid w:val="006E729B"/>
    <w:rsid w:val="006E7C1A"/>
    <w:rsid w:val="006F0807"/>
    <w:rsid w:val="006F1BDA"/>
    <w:rsid w:val="006F4F20"/>
    <w:rsid w:val="006F5F34"/>
    <w:rsid w:val="006F64F4"/>
    <w:rsid w:val="006F7E23"/>
    <w:rsid w:val="007009FF"/>
    <w:rsid w:val="00700E7C"/>
    <w:rsid w:val="0070217E"/>
    <w:rsid w:val="00702B53"/>
    <w:rsid w:val="007037E3"/>
    <w:rsid w:val="00703D50"/>
    <w:rsid w:val="007045E5"/>
    <w:rsid w:val="00704AAF"/>
    <w:rsid w:val="00705212"/>
    <w:rsid w:val="007068B4"/>
    <w:rsid w:val="00706939"/>
    <w:rsid w:val="00706BCC"/>
    <w:rsid w:val="00707EA8"/>
    <w:rsid w:val="00707FB3"/>
    <w:rsid w:val="00710A61"/>
    <w:rsid w:val="00710B2C"/>
    <w:rsid w:val="00711B29"/>
    <w:rsid w:val="007122C9"/>
    <w:rsid w:val="00712DC0"/>
    <w:rsid w:val="00713DD5"/>
    <w:rsid w:val="00714310"/>
    <w:rsid w:val="007145B1"/>
    <w:rsid w:val="0071467B"/>
    <w:rsid w:val="007148D0"/>
    <w:rsid w:val="00714923"/>
    <w:rsid w:val="00714DD9"/>
    <w:rsid w:val="00714E50"/>
    <w:rsid w:val="00715956"/>
    <w:rsid w:val="00720092"/>
    <w:rsid w:val="0072068D"/>
    <w:rsid w:val="00720707"/>
    <w:rsid w:val="00721F36"/>
    <w:rsid w:val="00723009"/>
    <w:rsid w:val="007236B9"/>
    <w:rsid w:val="00723B87"/>
    <w:rsid w:val="00723D6A"/>
    <w:rsid w:val="007253C5"/>
    <w:rsid w:val="00725A5C"/>
    <w:rsid w:val="00725BDB"/>
    <w:rsid w:val="00725FCB"/>
    <w:rsid w:val="0072673F"/>
    <w:rsid w:val="007268F1"/>
    <w:rsid w:val="00726A18"/>
    <w:rsid w:val="00726F32"/>
    <w:rsid w:val="00730824"/>
    <w:rsid w:val="00730C8F"/>
    <w:rsid w:val="00732277"/>
    <w:rsid w:val="007326AD"/>
    <w:rsid w:val="00733AAA"/>
    <w:rsid w:val="007346FE"/>
    <w:rsid w:val="00735A65"/>
    <w:rsid w:val="00740678"/>
    <w:rsid w:val="00740DC8"/>
    <w:rsid w:val="00742E18"/>
    <w:rsid w:val="00743731"/>
    <w:rsid w:val="00743FA1"/>
    <w:rsid w:val="007442DE"/>
    <w:rsid w:val="00745B02"/>
    <w:rsid w:val="007473AA"/>
    <w:rsid w:val="00747AA3"/>
    <w:rsid w:val="007501E4"/>
    <w:rsid w:val="0075022F"/>
    <w:rsid w:val="00750D3C"/>
    <w:rsid w:val="0075181D"/>
    <w:rsid w:val="00751921"/>
    <w:rsid w:val="00751D81"/>
    <w:rsid w:val="007529A1"/>
    <w:rsid w:val="00753C4F"/>
    <w:rsid w:val="0075515E"/>
    <w:rsid w:val="007602A3"/>
    <w:rsid w:val="00761718"/>
    <w:rsid w:val="0076281D"/>
    <w:rsid w:val="00762A78"/>
    <w:rsid w:val="00763896"/>
    <w:rsid w:val="00763ACB"/>
    <w:rsid w:val="007642D3"/>
    <w:rsid w:val="00765BA1"/>
    <w:rsid w:val="0076666F"/>
    <w:rsid w:val="00766D8E"/>
    <w:rsid w:val="007677B1"/>
    <w:rsid w:val="00767C83"/>
    <w:rsid w:val="00770409"/>
    <w:rsid w:val="00770508"/>
    <w:rsid w:val="007706B6"/>
    <w:rsid w:val="007707A9"/>
    <w:rsid w:val="00772B9F"/>
    <w:rsid w:val="0077387B"/>
    <w:rsid w:val="007757E0"/>
    <w:rsid w:val="00775958"/>
    <w:rsid w:val="00775F49"/>
    <w:rsid w:val="00776262"/>
    <w:rsid w:val="007771F4"/>
    <w:rsid w:val="00777492"/>
    <w:rsid w:val="00777FF4"/>
    <w:rsid w:val="00780846"/>
    <w:rsid w:val="00780A7C"/>
    <w:rsid w:val="00781B9A"/>
    <w:rsid w:val="00782AF6"/>
    <w:rsid w:val="007830E1"/>
    <w:rsid w:val="00783B31"/>
    <w:rsid w:val="00786389"/>
    <w:rsid w:val="00786716"/>
    <w:rsid w:val="00786789"/>
    <w:rsid w:val="00786948"/>
    <w:rsid w:val="00787171"/>
    <w:rsid w:val="00787537"/>
    <w:rsid w:val="007875BC"/>
    <w:rsid w:val="00787F65"/>
    <w:rsid w:val="007915AB"/>
    <w:rsid w:val="00791D95"/>
    <w:rsid w:val="00791DD9"/>
    <w:rsid w:val="00792221"/>
    <w:rsid w:val="0079236F"/>
    <w:rsid w:val="00792530"/>
    <w:rsid w:val="00793732"/>
    <w:rsid w:val="00795171"/>
    <w:rsid w:val="00795B61"/>
    <w:rsid w:val="007A1961"/>
    <w:rsid w:val="007A1E90"/>
    <w:rsid w:val="007A2A6A"/>
    <w:rsid w:val="007A2BA0"/>
    <w:rsid w:val="007A2FAD"/>
    <w:rsid w:val="007A391E"/>
    <w:rsid w:val="007A396B"/>
    <w:rsid w:val="007A4173"/>
    <w:rsid w:val="007A45A3"/>
    <w:rsid w:val="007A4D24"/>
    <w:rsid w:val="007A67C7"/>
    <w:rsid w:val="007A711C"/>
    <w:rsid w:val="007A75FC"/>
    <w:rsid w:val="007A7635"/>
    <w:rsid w:val="007B064C"/>
    <w:rsid w:val="007B2387"/>
    <w:rsid w:val="007B2439"/>
    <w:rsid w:val="007B26A1"/>
    <w:rsid w:val="007B2A61"/>
    <w:rsid w:val="007B3D5B"/>
    <w:rsid w:val="007B5524"/>
    <w:rsid w:val="007B6409"/>
    <w:rsid w:val="007B6BB8"/>
    <w:rsid w:val="007B7CAC"/>
    <w:rsid w:val="007C1F0B"/>
    <w:rsid w:val="007C24D5"/>
    <w:rsid w:val="007C40E0"/>
    <w:rsid w:val="007C43E8"/>
    <w:rsid w:val="007C4879"/>
    <w:rsid w:val="007C5D7E"/>
    <w:rsid w:val="007C7D72"/>
    <w:rsid w:val="007D0BDC"/>
    <w:rsid w:val="007D0EFC"/>
    <w:rsid w:val="007D2146"/>
    <w:rsid w:val="007D4217"/>
    <w:rsid w:val="007D66CD"/>
    <w:rsid w:val="007D66D8"/>
    <w:rsid w:val="007D6C7C"/>
    <w:rsid w:val="007D73D9"/>
    <w:rsid w:val="007D7EC4"/>
    <w:rsid w:val="007E01DC"/>
    <w:rsid w:val="007E0F98"/>
    <w:rsid w:val="007E2D09"/>
    <w:rsid w:val="007E2E33"/>
    <w:rsid w:val="007E333B"/>
    <w:rsid w:val="007E36AF"/>
    <w:rsid w:val="007E40A2"/>
    <w:rsid w:val="007E449E"/>
    <w:rsid w:val="007E46D6"/>
    <w:rsid w:val="007E4721"/>
    <w:rsid w:val="007E4A02"/>
    <w:rsid w:val="007E4B4D"/>
    <w:rsid w:val="007E51B5"/>
    <w:rsid w:val="007E5BBE"/>
    <w:rsid w:val="007E7073"/>
    <w:rsid w:val="007E71BF"/>
    <w:rsid w:val="007F0640"/>
    <w:rsid w:val="007F0D95"/>
    <w:rsid w:val="007F0DD6"/>
    <w:rsid w:val="007F2339"/>
    <w:rsid w:val="007F35A2"/>
    <w:rsid w:val="007F3657"/>
    <w:rsid w:val="007F3984"/>
    <w:rsid w:val="007F427D"/>
    <w:rsid w:val="007F446F"/>
    <w:rsid w:val="007F4B13"/>
    <w:rsid w:val="007F646C"/>
    <w:rsid w:val="007F71DB"/>
    <w:rsid w:val="00800002"/>
    <w:rsid w:val="0080054E"/>
    <w:rsid w:val="00801F38"/>
    <w:rsid w:val="0080219F"/>
    <w:rsid w:val="00802640"/>
    <w:rsid w:val="00803792"/>
    <w:rsid w:val="00803957"/>
    <w:rsid w:val="00804841"/>
    <w:rsid w:val="00804ADE"/>
    <w:rsid w:val="00805D53"/>
    <w:rsid w:val="0080620D"/>
    <w:rsid w:val="00807512"/>
    <w:rsid w:val="00807BD3"/>
    <w:rsid w:val="00807FAB"/>
    <w:rsid w:val="00811397"/>
    <w:rsid w:val="00811B6D"/>
    <w:rsid w:val="00811B75"/>
    <w:rsid w:val="00812A1E"/>
    <w:rsid w:val="008134BA"/>
    <w:rsid w:val="00813B03"/>
    <w:rsid w:val="0081412D"/>
    <w:rsid w:val="00814752"/>
    <w:rsid w:val="00815155"/>
    <w:rsid w:val="008153B9"/>
    <w:rsid w:val="00815ECA"/>
    <w:rsid w:val="008160A5"/>
    <w:rsid w:val="00820695"/>
    <w:rsid w:val="00820D8D"/>
    <w:rsid w:val="008211DD"/>
    <w:rsid w:val="00821E38"/>
    <w:rsid w:val="00823114"/>
    <w:rsid w:val="00823E50"/>
    <w:rsid w:val="00823E53"/>
    <w:rsid w:val="00824C86"/>
    <w:rsid w:val="00824F82"/>
    <w:rsid w:val="0082502D"/>
    <w:rsid w:val="00825084"/>
    <w:rsid w:val="008262E8"/>
    <w:rsid w:val="00827502"/>
    <w:rsid w:val="008302AC"/>
    <w:rsid w:val="008309B7"/>
    <w:rsid w:val="00830C4D"/>
    <w:rsid w:val="008313C0"/>
    <w:rsid w:val="0083166E"/>
    <w:rsid w:val="00831DEA"/>
    <w:rsid w:val="00833C59"/>
    <w:rsid w:val="00834259"/>
    <w:rsid w:val="00835EC9"/>
    <w:rsid w:val="008362DB"/>
    <w:rsid w:val="00836ED7"/>
    <w:rsid w:val="00837EFB"/>
    <w:rsid w:val="00840AB8"/>
    <w:rsid w:val="00841D7E"/>
    <w:rsid w:val="00843917"/>
    <w:rsid w:val="008442AE"/>
    <w:rsid w:val="00845339"/>
    <w:rsid w:val="00845720"/>
    <w:rsid w:val="00845BFB"/>
    <w:rsid w:val="008467C4"/>
    <w:rsid w:val="0084790E"/>
    <w:rsid w:val="00847C15"/>
    <w:rsid w:val="00850D86"/>
    <w:rsid w:val="00851AC3"/>
    <w:rsid w:val="00851AFC"/>
    <w:rsid w:val="0085325C"/>
    <w:rsid w:val="00853B7E"/>
    <w:rsid w:val="008551DE"/>
    <w:rsid w:val="008569B0"/>
    <w:rsid w:val="00857861"/>
    <w:rsid w:val="008625F8"/>
    <w:rsid w:val="0086284D"/>
    <w:rsid w:val="00862C9D"/>
    <w:rsid w:val="0086361B"/>
    <w:rsid w:val="00863878"/>
    <w:rsid w:val="00864374"/>
    <w:rsid w:val="00864EFB"/>
    <w:rsid w:val="008656AA"/>
    <w:rsid w:val="00866122"/>
    <w:rsid w:val="00866B08"/>
    <w:rsid w:val="00867999"/>
    <w:rsid w:val="00867F1A"/>
    <w:rsid w:val="00870F71"/>
    <w:rsid w:val="00871C1D"/>
    <w:rsid w:val="00871C38"/>
    <w:rsid w:val="00872731"/>
    <w:rsid w:val="00873622"/>
    <w:rsid w:val="00874669"/>
    <w:rsid w:val="00875BAE"/>
    <w:rsid w:val="008768D3"/>
    <w:rsid w:val="00876C9F"/>
    <w:rsid w:val="00877201"/>
    <w:rsid w:val="00877BB5"/>
    <w:rsid w:val="00880C36"/>
    <w:rsid w:val="00882376"/>
    <w:rsid w:val="00882766"/>
    <w:rsid w:val="00882A8E"/>
    <w:rsid w:val="00882B54"/>
    <w:rsid w:val="00882C4F"/>
    <w:rsid w:val="00882D62"/>
    <w:rsid w:val="0088333D"/>
    <w:rsid w:val="0088340A"/>
    <w:rsid w:val="00883728"/>
    <w:rsid w:val="00884048"/>
    <w:rsid w:val="00885229"/>
    <w:rsid w:val="00885891"/>
    <w:rsid w:val="00885AF4"/>
    <w:rsid w:val="008866D3"/>
    <w:rsid w:val="00887C2A"/>
    <w:rsid w:val="008900B1"/>
    <w:rsid w:val="008907C1"/>
    <w:rsid w:val="008909D2"/>
    <w:rsid w:val="00892EFA"/>
    <w:rsid w:val="00894415"/>
    <w:rsid w:val="00894A4E"/>
    <w:rsid w:val="00896A1E"/>
    <w:rsid w:val="00896DDA"/>
    <w:rsid w:val="00897799"/>
    <w:rsid w:val="00897A78"/>
    <w:rsid w:val="00897BF4"/>
    <w:rsid w:val="008A207E"/>
    <w:rsid w:val="008A234A"/>
    <w:rsid w:val="008A2417"/>
    <w:rsid w:val="008A3737"/>
    <w:rsid w:val="008A4131"/>
    <w:rsid w:val="008A4A01"/>
    <w:rsid w:val="008A4EF8"/>
    <w:rsid w:val="008A527B"/>
    <w:rsid w:val="008A6431"/>
    <w:rsid w:val="008A6712"/>
    <w:rsid w:val="008A6948"/>
    <w:rsid w:val="008A6F8A"/>
    <w:rsid w:val="008B0861"/>
    <w:rsid w:val="008B0B14"/>
    <w:rsid w:val="008B210E"/>
    <w:rsid w:val="008B2408"/>
    <w:rsid w:val="008B31F2"/>
    <w:rsid w:val="008B620E"/>
    <w:rsid w:val="008B6484"/>
    <w:rsid w:val="008B6E01"/>
    <w:rsid w:val="008B71F6"/>
    <w:rsid w:val="008B7612"/>
    <w:rsid w:val="008B7924"/>
    <w:rsid w:val="008C0243"/>
    <w:rsid w:val="008C0478"/>
    <w:rsid w:val="008C177F"/>
    <w:rsid w:val="008C204E"/>
    <w:rsid w:val="008C20A0"/>
    <w:rsid w:val="008C4A09"/>
    <w:rsid w:val="008C4C77"/>
    <w:rsid w:val="008C51D0"/>
    <w:rsid w:val="008C5547"/>
    <w:rsid w:val="008C5C19"/>
    <w:rsid w:val="008C5FD2"/>
    <w:rsid w:val="008C76BC"/>
    <w:rsid w:val="008D025F"/>
    <w:rsid w:val="008D143F"/>
    <w:rsid w:val="008D1FB2"/>
    <w:rsid w:val="008D1FD4"/>
    <w:rsid w:val="008D452C"/>
    <w:rsid w:val="008D4B9F"/>
    <w:rsid w:val="008D4E73"/>
    <w:rsid w:val="008D503C"/>
    <w:rsid w:val="008D5D41"/>
    <w:rsid w:val="008D7394"/>
    <w:rsid w:val="008E01A8"/>
    <w:rsid w:val="008E085B"/>
    <w:rsid w:val="008E0E3A"/>
    <w:rsid w:val="008E1C63"/>
    <w:rsid w:val="008E264F"/>
    <w:rsid w:val="008E26B7"/>
    <w:rsid w:val="008E27D4"/>
    <w:rsid w:val="008E2988"/>
    <w:rsid w:val="008E2EFD"/>
    <w:rsid w:val="008E3C93"/>
    <w:rsid w:val="008E3FB6"/>
    <w:rsid w:val="008E4BC0"/>
    <w:rsid w:val="008E59A7"/>
    <w:rsid w:val="008E5F5F"/>
    <w:rsid w:val="008F0A57"/>
    <w:rsid w:val="008F0D34"/>
    <w:rsid w:val="008F1D5D"/>
    <w:rsid w:val="008F23FC"/>
    <w:rsid w:val="008F2502"/>
    <w:rsid w:val="008F305F"/>
    <w:rsid w:val="008F3D08"/>
    <w:rsid w:val="008F4FBE"/>
    <w:rsid w:val="008F7BA6"/>
    <w:rsid w:val="00901F4F"/>
    <w:rsid w:val="00902582"/>
    <w:rsid w:val="0090270E"/>
    <w:rsid w:val="00903B5B"/>
    <w:rsid w:val="00904949"/>
    <w:rsid w:val="00904A8E"/>
    <w:rsid w:val="009060D3"/>
    <w:rsid w:val="009061F1"/>
    <w:rsid w:val="00906AD2"/>
    <w:rsid w:val="00906B43"/>
    <w:rsid w:val="009101B4"/>
    <w:rsid w:val="00910599"/>
    <w:rsid w:val="00910EAB"/>
    <w:rsid w:val="009119EA"/>
    <w:rsid w:val="00912626"/>
    <w:rsid w:val="00912EB3"/>
    <w:rsid w:val="00913927"/>
    <w:rsid w:val="00913AAA"/>
    <w:rsid w:val="00914169"/>
    <w:rsid w:val="00915337"/>
    <w:rsid w:val="0091539F"/>
    <w:rsid w:val="00915422"/>
    <w:rsid w:val="009179F6"/>
    <w:rsid w:val="00917F77"/>
    <w:rsid w:val="00920EF7"/>
    <w:rsid w:val="009213A3"/>
    <w:rsid w:val="009214B1"/>
    <w:rsid w:val="00921A35"/>
    <w:rsid w:val="00921C27"/>
    <w:rsid w:val="00921CAD"/>
    <w:rsid w:val="009233EA"/>
    <w:rsid w:val="009240BC"/>
    <w:rsid w:val="0092627E"/>
    <w:rsid w:val="00926992"/>
    <w:rsid w:val="00927FF8"/>
    <w:rsid w:val="00931B83"/>
    <w:rsid w:val="00931BAA"/>
    <w:rsid w:val="009322DE"/>
    <w:rsid w:val="00932A73"/>
    <w:rsid w:val="00933B30"/>
    <w:rsid w:val="00934709"/>
    <w:rsid w:val="009367C5"/>
    <w:rsid w:val="00936B27"/>
    <w:rsid w:val="00936E50"/>
    <w:rsid w:val="009371C8"/>
    <w:rsid w:val="00940631"/>
    <w:rsid w:val="00941873"/>
    <w:rsid w:val="00941F3F"/>
    <w:rsid w:val="00942602"/>
    <w:rsid w:val="009426BA"/>
    <w:rsid w:val="009430B9"/>
    <w:rsid w:val="009432BE"/>
    <w:rsid w:val="009435BC"/>
    <w:rsid w:val="0094469A"/>
    <w:rsid w:val="009458B2"/>
    <w:rsid w:val="00946288"/>
    <w:rsid w:val="00946698"/>
    <w:rsid w:val="00946C0C"/>
    <w:rsid w:val="00946C67"/>
    <w:rsid w:val="00947053"/>
    <w:rsid w:val="00947AA5"/>
    <w:rsid w:val="009512F3"/>
    <w:rsid w:val="00951879"/>
    <w:rsid w:val="009518E4"/>
    <w:rsid w:val="00951AED"/>
    <w:rsid w:val="0095429C"/>
    <w:rsid w:val="009547C5"/>
    <w:rsid w:val="00954D8E"/>
    <w:rsid w:val="00960215"/>
    <w:rsid w:val="00960714"/>
    <w:rsid w:val="00961286"/>
    <w:rsid w:val="009617C6"/>
    <w:rsid w:val="00961E69"/>
    <w:rsid w:val="0096221C"/>
    <w:rsid w:val="00963C69"/>
    <w:rsid w:val="00963EB3"/>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A77"/>
    <w:rsid w:val="00980BD2"/>
    <w:rsid w:val="00981A24"/>
    <w:rsid w:val="0098383A"/>
    <w:rsid w:val="00984886"/>
    <w:rsid w:val="00985B16"/>
    <w:rsid w:val="00985E2E"/>
    <w:rsid w:val="00985E6E"/>
    <w:rsid w:val="009872CC"/>
    <w:rsid w:val="00987682"/>
    <w:rsid w:val="00990AFC"/>
    <w:rsid w:val="00991705"/>
    <w:rsid w:val="009917E3"/>
    <w:rsid w:val="00992ED1"/>
    <w:rsid w:val="00993159"/>
    <w:rsid w:val="00993CAD"/>
    <w:rsid w:val="00994053"/>
    <w:rsid w:val="00994451"/>
    <w:rsid w:val="009955DA"/>
    <w:rsid w:val="00996AF4"/>
    <w:rsid w:val="00996B29"/>
    <w:rsid w:val="0099729F"/>
    <w:rsid w:val="00997771"/>
    <w:rsid w:val="0099791C"/>
    <w:rsid w:val="009A1FA0"/>
    <w:rsid w:val="009A337E"/>
    <w:rsid w:val="009A5779"/>
    <w:rsid w:val="009A586C"/>
    <w:rsid w:val="009A5FB2"/>
    <w:rsid w:val="009A6136"/>
    <w:rsid w:val="009A66D1"/>
    <w:rsid w:val="009A6A97"/>
    <w:rsid w:val="009A7296"/>
    <w:rsid w:val="009A7857"/>
    <w:rsid w:val="009B052A"/>
    <w:rsid w:val="009B1E7C"/>
    <w:rsid w:val="009B2DC8"/>
    <w:rsid w:val="009B382F"/>
    <w:rsid w:val="009B4886"/>
    <w:rsid w:val="009B5959"/>
    <w:rsid w:val="009B756D"/>
    <w:rsid w:val="009B7AA1"/>
    <w:rsid w:val="009C05EF"/>
    <w:rsid w:val="009C0971"/>
    <w:rsid w:val="009C0C19"/>
    <w:rsid w:val="009C0F34"/>
    <w:rsid w:val="009C0F55"/>
    <w:rsid w:val="009C2317"/>
    <w:rsid w:val="009C2ED3"/>
    <w:rsid w:val="009C3770"/>
    <w:rsid w:val="009C3797"/>
    <w:rsid w:val="009C3A72"/>
    <w:rsid w:val="009C4511"/>
    <w:rsid w:val="009C5C81"/>
    <w:rsid w:val="009C73A3"/>
    <w:rsid w:val="009C7AEB"/>
    <w:rsid w:val="009D0851"/>
    <w:rsid w:val="009D0D7E"/>
    <w:rsid w:val="009D0DCC"/>
    <w:rsid w:val="009D153F"/>
    <w:rsid w:val="009D16D8"/>
    <w:rsid w:val="009D1B9D"/>
    <w:rsid w:val="009D1C59"/>
    <w:rsid w:val="009D2975"/>
    <w:rsid w:val="009D2C45"/>
    <w:rsid w:val="009D2C6A"/>
    <w:rsid w:val="009D3E57"/>
    <w:rsid w:val="009D64DD"/>
    <w:rsid w:val="009E0D37"/>
    <w:rsid w:val="009E14B1"/>
    <w:rsid w:val="009E2E65"/>
    <w:rsid w:val="009E4D0D"/>
    <w:rsid w:val="009E4DB5"/>
    <w:rsid w:val="009E5E17"/>
    <w:rsid w:val="009E6C60"/>
    <w:rsid w:val="009F0917"/>
    <w:rsid w:val="009F102D"/>
    <w:rsid w:val="009F1F82"/>
    <w:rsid w:val="009F23D1"/>
    <w:rsid w:val="009F2999"/>
    <w:rsid w:val="009F3956"/>
    <w:rsid w:val="009F55EE"/>
    <w:rsid w:val="009F5BDD"/>
    <w:rsid w:val="009F6A7C"/>
    <w:rsid w:val="009F79E3"/>
    <w:rsid w:val="009F7DA4"/>
    <w:rsid w:val="00A00069"/>
    <w:rsid w:val="00A00E7D"/>
    <w:rsid w:val="00A016EF"/>
    <w:rsid w:val="00A017D9"/>
    <w:rsid w:val="00A020C4"/>
    <w:rsid w:val="00A02FAC"/>
    <w:rsid w:val="00A0548A"/>
    <w:rsid w:val="00A07D91"/>
    <w:rsid w:val="00A10ADB"/>
    <w:rsid w:val="00A10E7D"/>
    <w:rsid w:val="00A1137A"/>
    <w:rsid w:val="00A126EA"/>
    <w:rsid w:val="00A15110"/>
    <w:rsid w:val="00A1584B"/>
    <w:rsid w:val="00A1607C"/>
    <w:rsid w:val="00A165F6"/>
    <w:rsid w:val="00A16B96"/>
    <w:rsid w:val="00A20599"/>
    <w:rsid w:val="00A20C63"/>
    <w:rsid w:val="00A20E7B"/>
    <w:rsid w:val="00A217F0"/>
    <w:rsid w:val="00A21835"/>
    <w:rsid w:val="00A21D23"/>
    <w:rsid w:val="00A21DBE"/>
    <w:rsid w:val="00A21DD6"/>
    <w:rsid w:val="00A23FF7"/>
    <w:rsid w:val="00A2452C"/>
    <w:rsid w:val="00A24C98"/>
    <w:rsid w:val="00A24D17"/>
    <w:rsid w:val="00A253A9"/>
    <w:rsid w:val="00A2548D"/>
    <w:rsid w:val="00A25C5A"/>
    <w:rsid w:val="00A26021"/>
    <w:rsid w:val="00A307E4"/>
    <w:rsid w:val="00A322EC"/>
    <w:rsid w:val="00A326F6"/>
    <w:rsid w:val="00A3429D"/>
    <w:rsid w:val="00A34312"/>
    <w:rsid w:val="00A35CCA"/>
    <w:rsid w:val="00A36125"/>
    <w:rsid w:val="00A37308"/>
    <w:rsid w:val="00A410D8"/>
    <w:rsid w:val="00A426DC"/>
    <w:rsid w:val="00A42880"/>
    <w:rsid w:val="00A435A5"/>
    <w:rsid w:val="00A457F1"/>
    <w:rsid w:val="00A46398"/>
    <w:rsid w:val="00A468B9"/>
    <w:rsid w:val="00A46C57"/>
    <w:rsid w:val="00A51146"/>
    <w:rsid w:val="00A5214C"/>
    <w:rsid w:val="00A526BD"/>
    <w:rsid w:val="00A531CD"/>
    <w:rsid w:val="00A54B3D"/>
    <w:rsid w:val="00A5523D"/>
    <w:rsid w:val="00A578AC"/>
    <w:rsid w:val="00A600F6"/>
    <w:rsid w:val="00A60E64"/>
    <w:rsid w:val="00A63B41"/>
    <w:rsid w:val="00A65FE3"/>
    <w:rsid w:val="00A66C29"/>
    <w:rsid w:val="00A7005B"/>
    <w:rsid w:val="00A70092"/>
    <w:rsid w:val="00A702F0"/>
    <w:rsid w:val="00A70511"/>
    <w:rsid w:val="00A71DC9"/>
    <w:rsid w:val="00A728B2"/>
    <w:rsid w:val="00A72FD0"/>
    <w:rsid w:val="00A7375D"/>
    <w:rsid w:val="00A748A3"/>
    <w:rsid w:val="00A757EB"/>
    <w:rsid w:val="00A75FFE"/>
    <w:rsid w:val="00A76256"/>
    <w:rsid w:val="00A762A0"/>
    <w:rsid w:val="00A767AA"/>
    <w:rsid w:val="00A76AB0"/>
    <w:rsid w:val="00A76D13"/>
    <w:rsid w:val="00A76E73"/>
    <w:rsid w:val="00A80965"/>
    <w:rsid w:val="00A81F14"/>
    <w:rsid w:val="00A82417"/>
    <w:rsid w:val="00A82FED"/>
    <w:rsid w:val="00A832A5"/>
    <w:rsid w:val="00A83FB4"/>
    <w:rsid w:val="00A8449C"/>
    <w:rsid w:val="00A84BC8"/>
    <w:rsid w:val="00A84F86"/>
    <w:rsid w:val="00A85502"/>
    <w:rsid w:val="00A85675"/>
    <w:rsid w:val="00A85DBF"/>
    <w:rsid w:val="00A866BE"/>
    <w:rsid w:val="00A87F79"/>
    <w:rsid w:val="00A9228E"/>
    <w:rsid w:val="00A93905"/>
    <w:rsid w:val="00A943DC"/>
    <w:rsid w:val="00A95527"/>
    <w:rsid w:val="00A9562E"/>
    <w:rsid w:val="00A96A61"/>
    <w:rsid w:val="00A96D96"/>
    <w:rsid w:val="00A96F26"/>
    <w:rsid w:val="00A977F5"/>
    <w:rsid w:val="00A97983"/>
    <w:rsid w:val="00A97CC2"/>
    <w:rsid w:val="00AA0DC8"/>
    <w:rsid w:val="00AA1159"/>
    <w:rsid w:val="00AA1A8F"/>
    <w:rsid w:val="00AA4C8D"/>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23"/>
    <w:rsid w:val="00AC1048"/>
    <w:rsid w:val="00AC2DB7"/>
    <w:rsid w:val="00AC3D4E"/>
    <w:rsid w:val="00AC432A"/>
    <w:rsid w:val="00AC4786"/>
    <w:rsid w:val="00AC4A7E"/>
    <w:rsid w:val="00AC54F6"/>
    <w:rsid w:val="00AC5C1F"/>
    <w:rsid w:val="00AC5CAB"/>
    <w:rsid w:val="00AC6BCB"/>
    <w:rsid w:val="00AC6E83"/>
    <w:rsid w:val="00AC7346"/>
    <w:rsid w:val="00AC7904"/>
    <w:rsid w:val="00AD0229"/>
    <w:rsid w:val="00AD03A4"/>
    <w:rsid w:val="00AD099B"/>
    <w:rsid w:val="00AD1D93"/>
    <w:rsid w:val="00AD49CD"/>
    <w:rsid w:val="00AD4C94"/>
    <w:rsid w:val="00AD4FDF"/>
    <w:rsid w:val="00AD5378"/>
    <w:rsid w:val="00AD632B"/>
    <w:rsid w:val="00AD7950"/>
    <w:rsid w:val="00AE0750"/>
    <w:rsid w:val="00AE0BF3"/>
    <w:rsid w:val="00AE0F52"/>
    <w:rsid w:val="00AE1907"/>
    <w:rsid w:val="00AE394B"/>
    <w:rsid w:val="00AE3AB3"/>
    <w:rsid w:val="00AE3BDE"/>
    <w:rsid w:val="00AE3CFA"/>
    <w:rsid w:val="00AE45BE"/>
    <w:rsid w:val="00AE7315"/>
    <w:rsid w:val="00AE79CA"/>
    <w:rsid w:val="00AF059A"/>
    <w:rsid w:val="00AF1030"/>
    <w:rsid w:val="00AF23B7"/>
    <w:rsid w:val="00AF2A00"/>
    <w:rsid w:val="00AF35D2"/>
    <w:rsid w:val="00AF41E3"/>
    <w:rsid w:val="00AF4510"/>
    <w:rsid w:val="00AF55B8"/>
    <w:rsid w:val="00AF5E26"/>
    <w:rsid w:val="00AF6519"/>
    <w:rsid w:val="00AF68EE"/>
    <w:rsid w:val="00AF6BA6"/>
    <w:rsid w:val="00AF6F68"/>
    <w:rsid w:val="00B003AA"/>
    <w:rsid w:val="00B00A8F"/>
    <w:rsid w:val="00B00FE9"/>
    <w:rsid w:val="00B012CD"/>
    <w:rsid w:val="00B01F35"/>
    <w:rsid w:val="00B02E1A"/>
    <w:rsid w:val="00B02FB9"/>
    <w:rsid w:val="00B03095"/>
    <w:rsid w:val="00B0314B"/>
    <w:rsid w:val="00B049A8"/>
    <w:rsid w:val="00B052E1"/>
    <w:rsid w:val="00B0549F"/>
    <w:rsid w:val="00B05945"/>
    <w:rsid w:val="00B05A98"/>
    <w:rsid w:val="00B06AF6"/>
    <w:rsid w:val="00B06D6E"/>
    <w:rsid w:val="00B06E2E"/>
    <w:rsid w:val="00B07A5E"/>
    <w:rsid w:val="00B07B66"/>
    <w:rsid w:val="00B07D8E"/>
    <w:rsid w:val="00B07E89"/>
    <w:rsid w:val="00B10DEE"/>
    <w:rsid w:val="00B1106C"/>
    <w:rsid w:val="00B1148A"/>
    <w:rsid w:val="00B11CE5"/>
    <w:rsid w:val="00B11EF4"/>
    <w:rsid w:val="00B1254D"/>
    <w:rsid w:val="00B13A6D"/>
    <w:rsid w:val="00B14025"/>
    <w:rsid w:val="00B146A5"/>
    <w:rsid w:val="00B149A8"/>
    <w:rsid w:val="00B1672B"/>
    <w:rsid w:val="00B16820"/>
    <w:rsid w:val="00B2046A"/>
    <w:rsid w:val="00B21144"/>
    <w:rsid w:val="00B21F19"/>
    <w:rsid w:val="00B22409"/>
    <w:rsid w:val="00B244BD"/>
    <w:rsid w:val="00B24669"/>
    <w:rsid w:val="00B262CF"/>
    <w:rsid w:val="00B316C8"/>
    <w:rsid w:val="00B3203B"/>
    <w:rsid w:val="00B32322"/>
    <w:rsid w:val="00B328BC"/>
    <w:rsid w:val="00B3431A"/>
    <w:rsid w:val="00B3585B"/>
    <w:rsid w:val="00B36463"/>
    <w:rsid w:val="00B36540"/>
    <w:rsid w:val="00B370D9"/>
    <w:rsid w:val="00B37C6B"/>
    <w:rsid w:val="00B40166"/>
    <w:rsid w:val="00B40AB1"/>
    <w:rsid w:val="00B413D9"/>
    <w:rsid w:val="00B416CD"/>
    <w:rsid w:val="00B41718"/>
    <w:rsid w:val="00B42B41"/>
    <w:rsid w:val="00B42D1A"/>
    <w:rsid w:val="00B44025"/>
    <w:rsid w:val="00B449D7"/>
    <w:rsid w:val="00B4507B"/>
    <w:rsid w:val="00B46866"/>
    <w:rsid w:val="00B46C2B"/>
    <w:rsid w:val="00B46DCF"/>
    <w:rsid w:val="00B4773F"/>
    <w:rsid w:val="00B47E90"/>
    <w:rsid w:val="00B50453"/>
    <w:rsid w:val="00B5150A"/>
    <w:rsid w:val="00B51A8F"/>
    <w:rsid w:val="00B51FFA"/>
    <w:rsid w:val="00B52433"/>
    <w:rsid w:val="00B52B9C"/>
    <w:rsid w:val="00B52BDF"/>
    <w:rsid w:val="00B5352B"/>
    <w:rsid w:val="00B53E53"/>
    <w:rsid w:val="00B543BE"/>
    <w:rsid w:val="00B54AC7"/>
    <w:rsid w:val="00B54D1B"/>
    <w:rsid w:val="00B5502B"/>
    <w:rsid w:val="00B57029"/>
    <w:rsid w:val="00B57D18"/>
    <w:rsid w:val="00B60AAC"/>
    <w:rsid w:val="00B61208"/>
    <w:rsid w:val="00B62398"/>
    <w:rsid w:val="00B62EFD"/>
    <w:rsid w:val="00B6517E"/>
    <w:rsid w:val="00B6531A"/>
    <w:rsid w:val="00B6565F"/>
    <w:rsid w:val="00B660F4"/>
    <w:rsid w:val="00B67A34"/>
    <w:rsid w:val="00B701DB"/>
    <w:rsid w:val="00B702D5"/>
    <w:rsid w:val="00B70C98"/>
    <w:rsid w:val="00B70D39"/>
    <w:rsid w:val="00B71E9E"/>
    <w:rsid w:val="00B72019"/>
    <w:rsid w:val="00B7427A"/>
    <w:rsid w:val="00B7506A"/>
    <w:rsid w:val="00B7557D"/>
    <w:rsid w:val="00B75F62"/>
    <w:rsid w:val="00B77457"/>
    <w:rsid w:val="00B80127"/>
    <w:rsid w:val="00B810E6"/>
    <w:rsid w:val="00B818BD"/>
    <w:rsid w:val="00B819F4"/>
    <w:rsid w:val="00B82F54"/>
    <w:rsid w:val="00B82F5D"/>
    <w:rsid w:val="00B85181"/>
    <w:rsid w:val="00B866E2"/>
    <w:rsid w:val="00B86D36"/>
    <w:rsid w:val="00B86FD8"/>
    <w:rsid w:val="00B87A00"/>
    <w:rsid w:val="00B90F92"/>
    <w:rsid w:val="00B922B9"/>
    <w:rsid w:val="00B93D06"/>
    <w:rsid w:val="00B93EA9"/>
    <w:rsid w:val="00B94465"/>
    <w:rsid w:val="00B94A59"/>
    <w:rsid w:val="00B95FEC"/>
    <w:rsid w:val="00B962C9"/>
    <w:rsid w:val="00B962F6"/>
    <w:rsid w:val="00B9672E"/>
    <w:rsid w:val="00B96C24"/>
    <w:rsid w:val="00B96E1F"/>
    <w:rsid w:val="00B97E82"/>
    <w:rsid w:val="00BA15DA"/>
    <w:rsid w:val="00BA16CB"/>
    <w:rsid w:val="00BA16D6"/>
    <w:rsid w:val="00BA1B6F"/>
    <w:rsid w:val="00BA1BCB"/>
    <w:rsid w:val="00BA30EA"/>
    <w:rsid w:val="00BA327D"/>
    <w:rsid w:val="00BA4592"/>
    <w:rsid w:val="00BA56EB"/>
    <w:rsid w:val="00BA6752"/>
    <w:rsid w:val="00BB01D9"/>
    <w:rsid w:val="00BB122B"/>
    <w:rsid w:val="00BB146B"/>
    <w:rsid w:val="00BB1752"/>
    <w:rsid w:val="00BB19C4"/>
    <w:rsid w:val="00BB1CF4"/>
    <w:rsid w:val="00BB2318"/>
    <w:rsid w:val="00BB2B7C"/>
    <w:rsid w:val="00BB2BF8"/>
    <w:rsid w:val="00BB30B1"/>
    <w:rsid w:val="00BB3220"/>
    <w:rsid w:val="00BB3CE7"/>
    <w:rsid w:val="00BB3E59"/>
    <w:rsid w:val="00BB44C2"/>
    <w:rsid w:val="00BB477C"/>
    <w:rsid w:val="00BB4BA4"/>
    <w:rsid w:val="00BB524F"/>
    <w:rsid w:val="00BB59C7"/>
    <w:rsid w:val="00BB5C29"/>
    <w:rsid w:val="00BB60AE"/>
    <w:rsid w:val="00BB634C"/>
    <w:rsid w:val="00BB6CA4"/>
    <w:rsid w:val="00BB7C10"/>
    <w:rsid w:val="00BB7E72"/>
    <w:rsid w:val="00BC03D2"/>
    <w:rsid w:val="00BC08D7"/>
    <w:rsid w:val="00BC14CF"/>
    <w:rsid w:val="00BC17B5"/>
    <w:rsid w:val="00BC1A87"/>
    <w:rsid w:val="00BC3D39"/>
    <w:rsid w:val="00BC7402"/>
    <w:rsid w:val="00BC7BC2"/>
    <w:rsid w:val="00BD12D9"/>
    <w:rsid w:val="00BD1A1F"/>
    <w:rsid w:val="00BD3194"/>
    <w:rsid w:val="00BD4204"/>
    <w:rsid w:val="00BD4346"/>
    <w:rsid w:val="00BD4371"/>
    <w:rsid w:val="00BD54FE"/>
    <w:rsid w:val="00BD575B"/>
    <w:rsid w:val="00BD7D06"/>
    <w:rsid w:val="00BE08D8"/>
    <w:rsid w:val="00BE0FBC"/>
    <w:rsid w:val="00BE2DE2"/>
    <w:rsid w:val="00BE3D39"/>
    <w:rsid w:val="00BE3EEE"/>
    <w:rsid w:val="00BE41CC"/>
    <w:rsid w:val="00BE4484"/>
    <w:rsid w:val="00BE4F0D"/>
    <w:rsid w:val="00BE6388"/>
    <w:rsid w:val="00BE64E6"/>
    <w:rsid w:val="00BE65BD"/>
    <w:rsid w:val="00BE6AD0"/>
    <w:rsid w:val="00BE747A"/>
    <w:rsid w:val="00BF082C"/>
    <w:rsid w:val="00BF0CEF"/>
    <w:rsid w:val="00BF1B5C"/>
    <w:rsid w:val="00BF3C5D"/>
    <w:rsid w:val="00BF5E69"/>
    <w:rsid w:val="00BF60F9"/>
    <w:rsid w:val="00BF6D6F"/>
    <w:rsid w:val="00BF76F5"/>
    <w:rsid w:val="00BF7BA8"/>
    <w:rsid w:val="00C002C0"/>
    <w:rsid w:val="00C01554"/>
    <w:rsid w:val="00C02108"/>
    <w:rsid w:val="00C02BBE"/>
    <w:rsid w:val="00C048F4"/>
    <w:rsid w:val="00C052B1"/>
    <w:rsid w:val="00C059AD"/>
    <w:rsid w:val="00C05C66"/>
    <w:rsid w:val="00C0780E"/>
    <w:rsid w:val="00C07B44"/>
    <w:rsid w:val="00C07E2D"/>
    <w:rsid w:val="00C110E4"/>
    <w:rsid w:val="00C11C98"/>
    <w:rsid w:val="00C145E5"/>
    <w:rsid w:val="00C147BF"/>
    <w:rsid w:val="00C1591D"/>
    <w:rsid w:val="00C171E8"/>
    <w:rsid w:val="00C1785E"/>
    <w:rsid w:val="00C21067"/>
    <w:rsid w:val="00C22432"/>
    <w:rsid w:val="00C22BC8"/>
    <w:rsid w:val="00C2304A"/>
    <w:rsid w:val="00C233EE"/>
    <w:rsid w:val="00C23DAD"/>
    <w:rsid w:val="00C24903"/>
    <w:rsid w:val="00C24F8E"/>
    <w:rsid w:val="00C2534B"/>
    <w:rsid w:val="00C259F6"/>
    <w:rsid w:val="00C25AB5"/>
    <w:rsid w:val="00C27857"/>
    <w:rsid w:val="00C27C7C"/>
    <w:rsid w:val="00C30565"/>
    <w:rsid w:val="00C30692"/>
    <w:rsid w:val="00C30AF5"/>
    <w:rsid w:val="00C30C55"/>
    <w:rsid w:val="00C3114B"/>
    <w:rsid w:val="00C332C4"/>
    <w:rsid w:val="00C33777"/>
    <w:rsid w:val="00C34433"/>
    <w:rsid w:val="00C34FF7"/>
    <w:rsid w:val="00C35713"/>
    <w:rsid w:val="00C40AC3"/>
    <w:rsid w:val="00C40C2D"/>
    <w:rsid w:val="00C410E3"/>
    <w:rsid w:val="00C41644"/>
    <w:rsid w:val="00C418C0"/>
    <w:rsid w:val="00C41E84"/>
    <w:rsid w:val="00C426E2"/>
    <w:rsid w:val="00C42BCF"/>
    <w:rsid w:val="00C4373B"/>
    <w:rsid w:val="00C4388E"/>
    <w:rsid w:val="00C43C0C"/>
    <w:rsid w:val="00C440FB"/>
    <w:rsid w:val="00C4437E"/>
    <w:rsid w:val="00C44A80"/>
    <w:rsid w:val="00C45593"/>
    <w:rsid w:val="00C45974"/>
    <w:rsid w:val="00C45B36"/>
    <w:rsid w:val="00C45F01"/>
    <w:rsid w:val="00C462E0"/>
    <w:rsid w:val="00C46AC7"/>
    <w:rsid w:val="00C4768E"/>
    <w:rsid w:val="00C47F49"/>
    <w:rsid w:val="00C50175"/>
    <w:rsid w:val="00C52705"/>
    <w:rsid w:val="00C539F8"/>
    <w:rsid w:val="00C543BA"/>
    <w:rsid w:val="00C54902"/>
    <w:rsid w:val="00C54D04"/>
    <w:rsid w:val="00C557BD"/>
    <w:rsid w:val="00C55A47"/>
    <w:rsid w:val="00C55D39"/>
    <w:rsid w:val="00C56771"/>
    <w:rsid w:val="00C56A46"/>
    <w:rsid w:val="00C571C7"/>
    <w:rsid w:val="00C575AC"/>
    <w:rsid w:val="00C60A72"/>
    <w:rsid w:val="00C61551"/>
    <w:rsid w:val="00C61E60"/>
    <w:rsid w:val="00C62A4D"/>
    <w:rsid w:val="00C643D1"/>
    <w:rsid w:val="00C65915"/>
    <w:rsid w:val="00C6668A"/>
    <w:rsid w:val="00C700AC"/>
    <w:rsid w:val="00C70735"/>
    <w:rsid w:val="00C70EAA"/>
    <w:rsid w:val="00C715CA"/>
    <w:rsid w:val="00C7188B"/>
    <w:rsid w:val="00C71ECE"/>
    <w:rsid w:val="00C72661"/>
    <w:rsid w:val="00C73B9C"/>
    <w:rsid w:val="00C740F8"/>
    <w:rsid w:val="00C80221"/>
    <w:rsid w:val="00C813EE"/>
    <w:rsid w:val="00C81450"/>
    <w:rsid w:val="00C82662"/>
    <w:rsid w:val="00C82BDA"/>
    <w:rsid w:val="00C843EF"/>
    <w:rsid w:val="00C84E9F"/>
    <w:rsid w:val="00C863D4"/>
    <w:rsid w:val="00C87B6F"/>
    <w:rsid w:val="00C924BD"/>
    <w:rsid w:val="00C931CA"/>
    <w:rsid w:val="00C93D39"/>
    <w:rsid w:val="00C951B6"/>
    <w:rsid w:val="00C95F86"/>
    <w:rsid w:val="00C97128"/>
    <w:rsid w:val="00C97C55"/>
    <w:rsid w:val="00CA07C4"/>
    <w:rsid w:val="00CA0A4A"/>
    <w:rsid w:val="00CA0C08"/>
    <w:rsid w:val="00CA21BF"/>
    <w:rsid w:val="00CA2F01"/>
    <w:rsid w:val="00CA396C"/>
    <w:rsid w:val="00CA4241"/>
    <w:rsid w:val="00CA5964"/>
    <w:rsid w:val="00CA5FCB"/>
    <w:rsid w:val="00CA73B3"/>
    <w:rsid w:val="00CA74ED"/>
    <w:rsid w:val="00CA764D"/>
    <w:rsid w:val="00CB02A4"/>
    <w:rsid w:val="00CB08FF"/>
    <w:rsid w:val="00CB1422"/>
    <w:rsid w:val="00CB212A"/>
    <w:rsid w:val="00CB451E"/>
    <w:rsid w:val="00CB4685"/>
    <w:rsid w:val="00CB4EC7"/>
    <w:rsid w:val="00CB531C"/>
    <w:rsid w:val="00CB5760"/>
    <w:rsid w:val="00CC08FF"/>
    <w:rsid w:val="00CC0D57"/>
    <w:rsid w:val="00CC10C0"/>
    <w:rsid w:val="00CC12BD"/>
    <w:rsid w:val="00CC15CA"/>
    <w:rsid w:val="00CC16E5"/>
    <w:rsid w:val="00CC2933"/>
    <w:rsid w:val="00CC2998"/>
    <w:rsid w:val="00CC31A2"/>
    <w:rsid w:val="00CC3380"/>
    <w:rsid w:val="00CC4B0F"/>
    <w:rsid w:val="00CC51E2"/>
    <w:rsid w:val="00CC6799"/>
    <w:rsid w:val="00CD02C7"/>
    <w:rsid w:val="00CD0C35"/>
    <w:rsid w:val="00CD0E55"/>
    <w:rsid w:val="00CD1522"/>
    <w:rsid w:val="00CD18D5"/>
    <w:rsid w:val="00CD39DE"/>
    <w:rsid w:val="00CD3E8E"/>
    <w:rsid w:val="00CD5031"/>
    <w:rsid w:val="00CD6401"/>
    <w:rsid w:val="00CD66CA"/>
    <w:rsid w:val="00CD6C8D"/>
    <w:rsid w:val="00CD6DE7"/>
    <w:rsid w:val="00CD79C5"/>
    <w:rsid w:val="00CD7B5E"/>
    <w:rsid w:val="00CD7EFD"/>
    <w:rsid w:val="00CE0AE3"/>
    <w:rsid w:val="00CE0E62"/>
    <w:rsid w:val="00CE2E88"/>
    <w:rsid w:val="00CE3115"/>
    <w:rsid w:val="00CE4413"/>
    <w:rsid w:val="00CE445F"/>
    <w:rsid w:val="00CE4821"/>
    <w:rsid w:val="00CE5F64"/>
    <w:rsid w:val="00CE6249"/>
    <w:rsid w:val="00CE66FF"/>
    <w:rsid w:val="00CE6AC5"/>
    <w:rsid w:val="00CE6B2C"/>
    <w:rsid w:val="00CE6D2A"/>
    <w:rsid w:val="00CE78DE"/>
    <w:rsid w:val="00CF05BA"/>
    <w:rsid w:val="00CF06C8"/>
    <w:rsid w:val="00CF1292"/>
    <w:rsid w:val="00CF2040"/>
    <w:rsid w:val="00CF2DDD"/>
    <w:rsid w:val="00CF3A8B"/>
    <w:rsid w:val="00CF5D65"/>
    <w:rsid w:val="00CF630A"/>
    <w:rsid w:val="00CF6655"/>
    <w:rsid w:val="00CF794C"/>
    <w:rsid w:val="00D00A7D"/>
    <w:rsid w:val="00D00C25"/>
    <w:rsid w:val="00D00D37"/>
    <w:rsid w:val="00D03332"/>
    <w:rsid w:val="00D033CE"/>
    <w:rsid w:val="00D03CFF"/>
    <w:rsid w:val="00D03DD2"/>
    <w:rsid w:val="00D04C86"/>
    <w:rsid w:val="00D05BCE"/>
    <w:rsid w:val="00D07685"/>
    <w:rsid w:val="00D07C46"/>
    <w:rsid w:val="00D1472B"/>
    <w:rsid w:val="00D1536A"/>
    <w:rsid w:val="00D15630"/>
    <w:rsid w:val="00D16177"/>
    <w:rsid w:val="00D1711D"/>
    <w:rsid w:val="00D173E6"/>
    <w:rsid w:val="00D17A19"/>
    <w:rsid w:val="00D20A0D"/>
    <w:rsid w:val="00D20D3A"/>
    <w:rsid w:val="00D216A9"/>
    <w:rsid w:val="00D225EE"/>
    <w:rsid w:val="00D23510"/>
    <w:rsid w:val="00D235C1"/>
    <w:rsid w:val="00D252E7"/>
    <w:rsid w:val="00D25431"/>
    <w:rsid w:val="00D2641B"/>
    <w:rsid w:val="00D26623"/>
    <w:rsid w:val="00D2757A"/>
    <w:rsid w:val="00D30FA1"/>
    <w:rsid w:val="00D31F29"/>
    <w:rsid w:val="00D3245D"/>
    <w:rsid w:val="00D32B20"/>
    <w:rsid w:val="00D33161"/>
    <w:rsid w:val="00D33D28"/>
    <w:rsid w:val="00D35023"/>
    <w:rsid w:val="00D35783"/>
    <w:rsid w:val="00D35BD7"/>
    <w:rsid w:val="00D35C3E"/>
    <w:rsid w:val="00D365E7"/>
    <w:rsid w:val="00D36DF6"/>
    <w:rsid w:val="00D373B2"/>
    <w:rsid w:val="00D4076B"/>
    <w:rsid w:val="00D40A43"/>
    <w:rsid w:val="00D43992"/>
    <w:rsid w:val="00D44778"/>
    <w:rsid w:val="00D46762"/>
    <w:rsid w:val="00D47BE7"/>
    <w:rsid w:val="00D47C3C"/>
    <w:rsid w:val="00D500EB"/>
    <w:rsid w:val="00D50D59"/>
    <w:rsid w:val="00D5175A"/>
    <w:rsid w:val="00D51E2E"/>
    <w:rsid w:val="00D5279C"/>
    <w:rsid w:val="00D53988"/>
    <w:rsid w:val="00D540E0"/>
    <w:rsid w:val="00D547D0"/>
    <w:rsid w:val="00D569D5"/>
    <w:rsid w:val="00D56FE4"/>
    <w:rsid w:val="00D571D3"/>
    <w:rsid w:val="00D57269"/>
    <w:rsid w:val="00D5740B"/>
    <w:rsid w:val="00D57502"/>
    <w:rsid w:val="00D6131D"/>
    <w:rsid w:val="00D6194F"/>
    <w:rsid w:val="00D621DF"/>
    <w:rsid w:val="00D623CD"/>
    <w:rsid w:val="00D62D84"/>
    <w:rsid w:val="00D63058"/>
    <w:rsid w:val="00D63D66"/>
    <w:rsid w:val="00D64347"/>
    <w:rsid w:val="00D65555"/>
    <w:rsid w:val="00D65B76"/>
    <w:rsid w:val="00D671FC"/>
    <w:rsid w:val="00D67719"/>
    <w:rsid w:val="00D70018"/>
    <w:rsid w:val="00D707B9"/>
    <w:rsid w:val="00D7081A"/>
    <w:rsid w:val="00D71414"/>
    <w:rsid w:val="00D72277"/>
    <w:rsid w:val="00D7266F"/>
    <w:rsid w:val="00D72B10"/>
    <w:rsid w:val="00D74368"/>
    <w:rsid w:val="00D74CB5"/>
    <w:rsid w:val="00D75443"/>
    <w:rsid w:val="00D7584D"/>
    <w:rsid w:val="00D759A5"/>
    <w:rsid w:val="00D75AC8"/>
    <w:rsid w:val="00D7670D"/>
    <w:rsid w:val="00D77186"/>
    <w:rsid w:val="00D80775"/>
    <w:rsid w:val="00D814F1"/>
    <w:rsid w:val="00D8506C"/>
    <w:rsid w:val="00D85267"/>
    <w:rsid w:val="00D85526"/>
    <w:rsid w:val="00D857F1"/>
    <w:rsid w:val="00D87D22"/>
    <w:rsid w:val="00D87F92"/>
    <w:rsid w:val="00D90378"/>
    <w:rsid w:val="00D927A7"/>
    <w:rsid w:val="00D948F3"/>
    <w:rsid w:val="00D95176"/>
    <w:rsid w:val="00D95715"/>
    <w:rsid w:val="00D960AE"/>
    <w:rsid w:val="00D9715B"/>
    <w:rsid w:val="00DA00DA"/>
    <w:rsid w:val="00DA0FE7"/>
    <w:rsid w:val="00DA11EC"/>
    <w:rsid w:val="00DA203E"/>
    <w:rsid w:val="00DA30E1"/>
    <w:rsid w:val="00DA315F"/>
    <w:rsid w:val="00DA499E"/>
    <w:rsid w:val="00DA4BFA"/>
    <w:rsid w:val="00DA512C"/>
    <w:rsid w:val="00DA59D2"/>
    <w:rsid w:val="00DA5BE3"/>
    <w:rsid w:val="00DA5C9E"/>
    <w:rsid w:val="00DA5CD6"/>
    <w:rsid w:val="00DA5ED0"/>
    <w:rsid w:val="00DA68F5"/>
    <w:rsid w:val="00DA7A1F"/>
    <w:rsid w:val="00DB148E"/>
    <w:rsid w:val="00DB3533"/>
    <w:rsid w:val="00DB44E3"/>
    <w:rsid w:val="00DB47ED"/>
    <w:rsid w:val="00DB4F3C"/>
    <w:rsid w:val="00DB66C7"/>
    <w:rsid w:val="00DB6B12"/>
    <w:rsid w:val="00DB75E1"/>
    <w:rsid w:val="00DC0337"/>
    <w:rsid w:val="00DC03EF"/>
    <w:rsid w:val="00DC118C"/>
    <w:rsid w:val="00DC172F"/>
    <w:rsid w:val="00DC285A"/>
    <w:rsid w:val="00DC2CB2"/>
    <w:rsid w:val="00DC33CB"/>
    <w:rsid w:val="00DC37F1"/>
    <w:rsid w:val="00DC4122"/>
    <w:rsid w:val="00DC45CA"/>
    <w:rsid w:val="00DC46F8"/>
    <w:rsid w:val="00DC4970"/>
    <w:rsid w:val="00DC5590"/>
    <w:rsid w:val="00DC55DA"/>
    <w:rsid w:val="00DC56B9"/>
    <w:rsid w:val="00DC628F"/>
    <w:rsid w:val="00DD0855"/>
    <w:rsid w:val="00DD08DD"/>
    <w:rsid w:val="00DD1EC3"/>
    <w:rsid w:val="00DD23B1"/>
    <w:rsid w:val="00DD24E1"/>
    <w:rsid w:val="00DD38FD"/>
    <w:rsid w:val="00DD4CD6"/>
    <w:rsid w:val="00DD50FE"/>
    <w:rsid w:val="00DD7513"/>
    <w:rsid w:val="00DD758D"/>
    <w:rsid w:val="00DD78AB"/>
    <w:rsid w:val="00DE0979"/>
    <w:rsid w:val="00DE29BC"/>
    <w:rsid w:val="00DE2BD8"/>
    <w:rsid w:val="00DE3DD1"/>
    <w:rsid w:val="00DE4765"/>
    <w:rsid w:val="00DE5AD9"/>
    <w:rsid w:val="00DE5CEA"/>
    <w:rsid w:val="00DE5D69"/>
    <w:rsid w:val="00DE61EB"/>
    <w:rsid w:val="00DE6812"/>
    <w:rsid w:val="00DE706B"/>
    <w:rsid w:val="00DE73A6"/>
    <w:rsid w:val="00DF00F6"/>
    <w:rsid w:val="00DF1E8F"/>
    <w:rsid w:val="00DF2997"/>
    <w:rsid w:val="00DF2A45"/>
    <w:rsid w:val="00DF2E19"/>
    <w:rsid w:val="00DF3E71"/>
    <w:rsid w:val="00DF5DA3"/>
    <w:rsid w:val="00DF687B"/>
    <w:rsid w:val="00E00258"/>
    <w:rsid w:val="00E00DDC"/>
    <w:rsid w:val="00E0154F"/>
    <w:rsid w:val="00E019D4"/>
    <w:rsid w:val="00E02094"/>
    <w:rsid w:val="00E03D29"/>
    <w:rsid w:val="00E03FC6"/>
    <w:rsid w:val="00E041FD"/>
    <w:rsid w:val="00E04E79"/>
    <w:rsid w:val="00E04FA8"/>
    <w:rsid w:val="00E07A49"/>
    <w:rsid w:val="00E07C2A"/>
    <w:rsid w:val="00E07CD5"/>
    <w:rsid w:val="00E100B1"/>
    <w:rsid w:val="00E11540"/>
    <w:rsid w:val="00E12063"/>
    <w:rsid w:val="00E12DE6"/>
    <w:rsid w:val="00E12ECF"/>
    <w:rsid w:val="00E13ABD"/>
    <w:rsid w:val="00E14035"/>
    <w:rsid w:val="00E14F05"/>
    <w:rsid w:val="00E168AC"/>
    <w:rsid w:val="00E168D5"/>
    <w:rsid w:val="00E16B47"/>
    <w:rsid w:val="00E17B20"/>
    <w:rsid w:val="00E17D14"/>
    <w:rsid w:val="00E2045C"/>
    <w:rsid w:val="00E20EC7"/>
    <w:rsid w:val="00E21BA2"/>
    <w:rsid w:val="00E21DD7"/>
    <w:rsid w:val="00E21F06"/>
    <w:rsid w:val="00E21F18"/>
    <w:rsid w:val="00E2329E"/>
    <w:rsid w:val="00E239FB"/>
    <w:rsid w:val="00E24364"/>
    <w:rsid w:val="00E26F58"/>
    <w:rsid w:val="00E276B0"/>
    <w:rsid w:val="00E3017B"/>
    <w:rsid w:val="00E31295"/>
    <w:rsid w:val="00E31F5C"/>
    <w:rsid w:val="00E32056"/>
    <w:rsid w:val="00E3270B"/>
    <w:rsid w:val="00E329E2"/>
    <w:rsid w:val="00E33AFD"/>
    <w:rsid w:val="00E33E8A"/>
    <w:rsid w:val="00E33EAC"/>
    <w:rsid w:val="00E345D7"/>
    <w:rsid w:val="00E34DF6"/>
    <w:rsid w:val="00E3541C"/>
    <w:rsid w:val="00E37036"/>
    <w:rsid w:val="00E37A1A"/>
    <w:rsid w:val="00E37A4F"/>
    <w:rsid w:val="00E4063F"/>
    <w:rsid w:val="00E42A07"/>
    <w:rsid w:val="00E445C9"/>
    <w:rsid w:val="00E4494D"/>
    <w:rsid w:val="00E4553E"/>
    <w:rsid w:val="00E45D2D"/>
    <w:rsid w:val="00E45D67"/>
    <w:rsid w:val="00E46A10"/>
    <w:rsid w:val="00E46C75"/>
    <w:rsid w:val="00E46E99"/>
    <w:rsid w:val="00E47161"/>
    <w:rsid w:val="00E507DC"/>
    <w:rsid w:val="00E534C8"/>
    <w:rsid w:val="00E534F1"/>
    <w:rsid w:val="00E55ADD"/>
    <w:rsid w:val="00E55DF0"/>
    <w:rsid w:val="00E560B0"/>
    <w:rsid w:val="00E5646B"/>
    <w:rsid w:val="00E56E7E"/>
    <w:rsid w:val="00E57CC3"/>
    <w:rsid w:val="00E57F71"/>
    <w:rsid w:val="00E60203"/>
    <w:rsid w:val="00E61A0A"/>
    <w:rsid w:val="00E62BA0"/>
    <w:rsid w:val="00E62F39"/>
    <w:rsid w:val="00E635E4"/>
    <w:rsid w:val="00E63740"/>
    <w:rsid w:val="00E6401D"/>
    <w:rsid w:val="00E64057"/>
    <w:rsid w:val="00E645FE"/>
    <w:rsid w:val="00E64DD1"/>
    <w:rsid w:val="00E66934"/>
    <w:rsid w:val="00E670B7"/>
    <w:rsid w:val="00E70E9A"/>
    <w:rsid w:val="00E7175B"/>
    <w:rsid w:val="00E71A8C"/>
    <w:rsid w:val="00E71A92"/>
    <w:rsid w:val="00E725C1"/>
    <w:rsid w:val="00E72A2F"/>
    <w:rsid w:val="00E72B38"/>
    <w:rsid w:val="00E73B7D"/>
    <w:rsid w:val="00E748E1"/>
    <w:rsid w:val="00E74B54"/>
    <w:rsid w:val="00E75D54"/>
    <w:rsid w:val="00E75FCB"/>
    <w:rsid w:val="00E76955"/>
    <w:rsid w:val="00E76DBA"/>
    <w:rsid w:val="00E77CCC"/>
    <w:rsid w:val="00E811E8"/>
    <w:rsid w:val="00E81231"/>
    <w:rsid w:val="00E81656"/>
    <w:rsid w:val="00E8222B"/>
    <w:rsid w:val="00E82F40"/>
    <w:rsid w:val="00E848D3"/>
    <w:rsid w:val="00E85CA8"/>
    <w:rsid w:val="00E87028"/>
    <w:rsid w:val="00E907AC"/>
    <w:rsid w:val="00E9175D"/>
    <w:rsid w:val="00E9271F"/>
    <w:rsid w:val="00E939F4"/>
    <w:rsid w:val="00E948FC"/>
    <w:rsid w:val="00E95564"/>
    <w:rsid w:val="00E96213"/>
    <w:rsid w:val="00E96371"/>
    <w:rsid w:val="00E96E96"/>
    <w:rsid w:val="00E971DD"/>
    <w:rsid w:val="00E976C8"/>
    <w:rsid w:val="00EA05E5"/>
    <w:rsid w:val="00EA13DB"/>
    <w:rsid w:val="00EA4BC6"/>
    <w:rsid w:val="00EA5F13"/>
    <w:rsid w:val="00EA64D5"/>
    <w:rsid w:val="00EB0C7B"/>
    <w:rsid w:val="00EB151B"/>
    <w:rsid w:val="00EB1EDE"/>
    <w:rsid w:val="00EB2710"/>
    <w:rsid w:val="00EB3013"/>
    <w:rsid w:val="00EB4A52"/>
    <w:rsid w:val="00EB5261"/>
    <w:rsid w:val="00EB57F4"/>
    <w:rsid w:val="00EB661B"/>
    <w:rsid w:val="00EB7ED7"/>
    <w:rsid w:val="00EC05D3"/>
    <w:rsid w:val="00EC0B6B"/>
    <w:rsid w:val="00EC18BF"/>
    <w:rsid w:val="00EC1CE9"/>
    <w:rsid w:val="00EC2558"/>
    <w:rsid w:val="00EC290C"/>
    <w:rsid w:val="00EC2B66"/>
    <w:rsid w:val="00EC3220"/>
    <w:rsid w:val="00EC4B3A"/>
    <w:rsid w:val="00EC5196"/>
    <w:rsid w:val="00EC6C3D"/>
    <w:rsid w:val="00EC7926"/>
    <w:rsid w:val="00ED029D"/>
    <w:rsid w:val="00ED1F26"/>
    <w:rsid w:val="00ED4225"/>
    <w:rsid w:val="00ED4E42"/>
    <w:rsid w:val="00ED545D"/>
    <w:rsid w:val="00EE0DC0"/>
    <w:rsid w:val="00EE19BB"/>
    <w:rsid w:val="00EE1B62"/>
    <w:rsid w:val="00EE1C69"/>
    <w:rsid w:val="00EE26A6"/>
    <w:rsid w:val="00EE2AA3"/>
    <w:rsid w:val="00EE312A"/>
    <w:rsid w:val="00EE4DA4"/>
    <w:rsid w:val="00EE504C"/>
    <w:rsid w:val="00EE6FE8"/>
    <w:rsid w:val="00EE7AFB"/>
    <w:rsid w:val="00EF019E"/>
    <w:rsid w:val="00EF085A"/>
    <w:rsid w:val="00EF100F"/>
    <w:rsid w:val="00EF1A44"/>
    <w:rsid w:val="00EF1BD2"/>
    <w:rsid w:val="00EF1D72"/>
    <w:rsid w:val="00EF220A"/>
    <w:rsid w:val="00EF24BE"/>
    <w:rsid w:val="00EF4447"/>
    <w:rsid w:val="00EF457B"/>
    <w:rsid w:val="00EF5043"/>
    <w:rsid w:val="00EF6018"/>
    <w:rsid w:val="00EF6AB6"/>
    <w:rsid w:val="00EF6BD0"/>
    <w:rsid w:val="00EF7C0E"/>
    <w:rsid w:val="00F02014"/>
    <w:rsid w:val="00F03572"/>
    <w:rsid w:val="00F03DB3"/>
    <w:rsid w:val="00F04948"/>
    <w:rsid w:val="00F0771B"/>
    <w:rsid w:val="00F10CDF"/>
    <w:rsid w:val="00F10F2B"/>
    <w:rsid w:val="00F118A8"/>
    <w:rsid w:val="00F130F5"/>
    <w:rsid w:val="00F13862"/>
    <w:rsid w:val="00F1413A"/>
    <w:rsid w:val="00F15184"/>
    <w:rsid w:val="00F161F1"/>
    <w:rsid w:val="00F16600"/>
    <w:rsid w:val="00F17F97"/>
    <w:rsid w:val="00F2033A"/>
    <w:rsid w:val="00F21473"/>
    <w:rsid w:val="00F2147A"/>
    <w:rsid w:val="00F21B2B"/>
    <w:rsid w:val="00F2298A"/>
    <w:rsid w:val="00F22E5C"/>
    <w:rsid w:val="00F234CA"/>
    <w:rsid w:val="00F23D31"/>
    <w:rsid w:val="00F24F00"/>
    <w:rsid w:val="00F26CE5"/>
    <w:rsid w:val="00F27283"/>
    <w:rsid w:val="00F305D8"/>
    <w:rsid w:val="00F30BC9"/>
    <w:rsid w:val="00F31294"/>
    <w:rsid w:val="00F31AD1"/>
    <w:rsid w:val="00F33D3F"/>
    <w:rsid w:val="00F37F94"/>
    <w:rsid w:val="00F40800"/>
    <w:rsid w:val="00F4295A"/>
    <w:rsid w:val="00F45088"/>
    <w:rsid w:val="00F4580D"/>
    <w:rsid w:val="00F462C7"/>
    <w:rsid w:val="00F46526"/>
    <w:rsid w:val="00F4765F"/>
    <w:rsid w:val="00F47AFE"/>
    <w:rsid w:val="00F5164C"/>
    <w:rsid w:val="00F517CE"/>
    <w:rsid w:val="00F53861"/>
    <w:rsid w:val="00F561C5"/>
    <w:rsid w:val="00F5635A"/>
    <w:rsid w:val="00F5638A"/>
    <w:rsid w:val="00F5672E"/>
    <w:rsid w:val="00F56F33"/>
    <w:rsid w:val="00F5791C"/>
    <w:rsid w:val="00F57BBA"/>
    <w:rsid w:val="00F6022E"/>
    <w:rsid w:val="00F60375"/>
    <w:rsid w:val="00F60569"/>
    <w:rsid w:val="00F6076D"/>
    <w:rsid w:val="00F60BCD"/>
    <w:rsid w:val="00F6193B"/>
    <w:rsid w:val="00F61AD3"/>
    <w:rsid w:val="00F61EAE"/>
    <w:rsid w:val="00F61FAC"/>
    <w:rsid w:val="00F62EEA"/>
    <w:rsid w:val="00F62F0C"/>
    <w:rsid w:val="00F63B8C"/>
    <w:rsid w:val="00F641E0"/>
    <w:rsid w:val="00F64F12"/>
    <w:rsid w:val="00F668D6"/>
    <w:rsid w:val="00F67755"/>
    <w:rsid w:val="00F679DC"/>
    <w:rsid w:val="00F70B8A"/>
    <w:rsid w:val="00F7105D"/>
    <w:rsid w:val="00F73790"/>
    <w:rsid w:val="00F74E72"/>
    <w:rsid w:val="00F74EE9"/>
    <w:rsid w:val="00F75D13"/>
    <w:rsid w:val="00F765AA"/>
    <w:rsid w:val="00F76849"/>
    <w:rsid w:val="00F77A0E"/>
    <w:rsid w:val="00F80A39"/>
    <w:rsid w:val="00F81F2B"/>
    <w:rsid w:val="00F82E3D"/>
    <w:rsid w:val="00F82F14"/>
    <w:rsid w:val="00F83A64"/>
    <w:rsid w:val="00F87F81"/>
    <w:rsid w:val="00F90123"/>
    <w:rsid w:val="00F917A5"/>
    <w:rsid w:val="00F91D5B"/>
    <w:rsid w:val="00F9229D"/>
    <w:rsid w:val="00F930EB"/>
    <w:rsid w:val="00F93165"/>
    <w:rsid w:val="00F938F1"/>
    <w:rsid w:val="00F93A70"/>
    <w:rsid w:val="00F941D6"/>
    <w:rsid w:val="00F94AFB"/>
    <w:rsid w:val="00FA3A0E"/>
    <w:rsid w:val="00FA5925"/>
    <w:rsid w:val="00FA6FF8"/>
    <w:rsid w:val="00FB00E1"/>
    <w:rsid w:val="00FB0BE6"/>
    <w:rsid w:val="00FB0D19"/>
    <w:rsid w:val="00FB1CDD"/>
    <w:rsid w:val="00FB3302"/>
    <w:rsid w:val="00FB394A"/>
    <w:rsid w:val="00FB42D1"/>
    <w:rsid w:val="00FB4AE4"/>
    <w:rsid w:val="00FB7487"/>
    <w:rsid w:val="00FB7823"/>
    <w:rsid w:val="00FB7C40"/>
    <w:rsid w:val="00FC0178"/>
    <w:rsid w:val="00FC03AB"/>
    <w:rsid w:val="00FC0463"/>
    <w:rsid w:val="00FC0E5E"/>
    <w:rsid w:val="00FC14D3"/>
    <w:rsid w:val="00FC1AF6"/>
    <w:rsid w:val="00FC2E97"/>
    <w:rsid w:val="00FC48C9"/>
    <w:rsid w:val="00FC6D0C"/>
    <w:rsid w:val="00FC7614"/>
    <w:rsid w:val="00FC7CEF"/>
    <w:rsid w:val="00FD1C47"/>
    <w:rsid w:val="00FD235C"/>
    <w:rsid w:val="00FD2C9C"/>
    <w:rsid w:val="00FD3485"/>
    <w:rsid w:val="00FD43F5"/>
    <w:rsid w:val="00FD45E5"/>
    <w:rsid w:val="00FD50C2"/>
    <w:rsid w:val="00FD56F4"/>
    <w:rsid w:val="00FD5BA7"/>
    <w:rsid w:val="00FD6F1A"/>
    <w:rsid w:val="00FD70C1"/>
    <w:rsid w:val="00FD77FA"/>
    <w:rsid w:val="00FD7974"/>
    <w:rsid w:val="00FE3B32"/>
    <w:rsid w:val="00FE4D1F"/>
    <w:rsid w:val="00FE5767"/>
    <w:rsid w:val="00FE6C46"/>
    <w:rsid w:val="00FE77F2"/>
    <w:rsid w:val="00FF06FA"/>
    <w:rsid w:val="00FF3361"/>
    <w:rsid w:val="00FF399D"/>
    <w:rsid w:val="00FF3A7B"/>
    <w:rsid w:val="00FF3D96"/>
    <w:rsid w:val="00FF58B3"/>
    <w:rsid w:val="00FF60A9"/>
    <w:rsid w:val="00FF6498"/>
    <w:rsid w:val="00FF73C5"/>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fr-CA"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fr-CA"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fr-CA"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fr-CA"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fr-CA"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fr-CA"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 w:type="character" w:styleId="UnresolvedMention">
    <w:name w:val="Unresolved Mention"/>
    <w:basedOn w:val="DefaultParagraphFont"/>
    <w:uiPriority w:val="99"/>
    <w:semiHidden/>
    <w:unhideWhenUsed/>
    <w:rsid w:val="0076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20XX.2.18/doc.&amp;classNum=211&amp;lang=s" TargetMode="External"/><Relationship Id="rId18" Type="http://schemas.openxmlformats.org/officeDocument/2006/relationships/hyperlink" Target="https://scm.oas.org/IDMS/Redirectpage.aspx?class=AICD/JD%20XX.2.18/doc.&amp;classNum=210&amp;lang=s" TargetMode="External"/><Relationship Id="rId26" Type="http://schemas.openxmlformats.org/officeDocument/2006/relationships/hyperlink" Target="https://scm.oas.org/IDMS/Redirectpage.aspx?class=AICD/JD%20XX.2.18/doc.&amp;classNum=214&amp;lang=s" TargetMode="External"/><Relationship Id="rId21" Type="http://schemas.openxmlformats.org/officeDocument/2006/relationships/hyperlink" Target="http://scm.oas.org/doc_public/ENGLISH/HIST_23/CIDSC00209E02.docx" TargetMode="External"/><Relationship Id="rId34" Type="http://schemas.openxmlformats.org/officeDocument/2006/relationships/hyperlink" Target="https://scm.oas.org/IDMS/Redirectpage.aspx?class=AICD/JD%20XX.2.18/doc.&amp;classNum=216&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11&amp;lang=e" TargetMode="External"/><Relationship Id="rId17" Type="http://schemas.openxmlformats.org/officeDocument/2006/relationships/hyperlink" Target="https://scm.oas.org/IDMS/Redirectpage.aspx?class=AICD/JD%20XX.2.18/doc.&amp;classNum=210&amp;lang=e" TargetMode="External"/><Relationship Id="rId25" Type="http://schemas.openxmlformats.org/officeDocument/2006/relationships/hyperlink" Target="https://scm.oas.org/IDMS/Redirectpage.aspx?class=AICD/JD%20XX.2.18/doc.&amp;classNum=214&amp;lang=e" TargetMode="External"/><Relationship Id="rId33" Type="http://schemas.openxmlformats.org/officeDocument/2006/relationships/hyperlink" Target="https://scm.oas.org/IDMS/Redirectpage.aspx?class=AICD/JD%20XX.2.18/doc.&amp;classNum=216&amp;lang=s"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10&amp;lang=s" TargetMode="External"/><Relationship Id="rId20" Type="http://schemas.openxmlformats.org/officeDocument/2006/relationships/hyperlink" Target="http://scm.oas.org/doc_public/SPANISH/HIST_23/CIDSC00209S02.docx" TargetMode="External"/><Relationship Id="rId29" Type="http://schemas.openxmlformats.org/officeDocument/2006/relationships/hyperlink" Target="https://scm.oas.org/IDMS/Redirectpage.aspx?class=AICD/JD%20XX.2.18/doc.&amp;classNum=213&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20XX.2.18/doc.&amp;classNum=205&amp;lang=e" TargetMode="External"/><Relationship Id="rId24" Type="http://schemas.openxmlformats.org/officeDocument/2006/relationships/hyperlink" Target="https://scm.oas.org/IDMS/Redirectpage.aspx?class=AICD/JD%20XX.2.18/doc.&amp;classNum=214&amp;lang=s" TargetMode="External"/><Relationship Id="rId32" Type="http://schemas.openxmlformats.org/officeDocument/2006/relationships/hyperlink" Target="https://scm.oas.org/IDMS/Redirectpage.aspx?class=AICD/JD/INF&amp;classNum=90&amp;lang=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15&amp;lang=s" TargetMode="External"/><Relationship Id="rId23" Type="http://schemas.openxmlformats.org/officeDocument/2006/relationships/hyperlink" Target="https://scm.oas.org/IDMS/Redirectpage.aspx?class=AICD/JD%20XX.2.18/doc.&amp;classNum=208&amp;lang=e" TargetMode="External"/><Relationship Id="rId28" Type="http://schemas.openxmlformats.org/officeDocument/2006/relationships/hyperlink" Target="https://scm.oas.org/IDMS/Redirectpage.aspx?class=AICD/JD%20XX.2.18/doc.&amp;classNum=213&amp;lang=e" TargetMode="External"/><Relationship Id="rId36" Type="http://schemas.openxmlformats.org/officeDocument/2006/relationships/fontTable" Target="fontTable.xml"/><Relationship Id="rId10" Type="http://schemas.openxmlformats.org/officeDocument/2006/relationships/hyperlink" Target="https://scm.oas.org/IDMS/Redirectpage.aspx?class=AICD/JD%20XX.2.18/doc.&amp;classNum=205&amp;lang=s" TargetMode="External"/><Relationship Id="rId19" Type="http://schemas.openxmlformats.org/officeDocument/2006/relationships/hyperlink" Target="https://scm.oas.org/IDMS/Redirectpage.aspx?class=AICD/JD%20XX.2.18/doc.&amp;classNum=210&amp;lang=e" TargetMode="External"/><Relationship Id="rId31" Type="http://schemas.openxmlformats.org/officeDocument/2006/relationships/hyperlink" Target="https://scm.oas.org/IDMS/Redirectpage.aspx?class=AICD/JD%20XX.2.18/doc.&amp;classNum=216&amp;lang=e"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72&amp;lang=e" TargetMode="External"/><Relationship Id="rId14" Type="http://schemas.openxmlformats.org/officeDocument/2006/relationships/hyperlink" Target="http://scm.oas.org/IDMS/Redirectpage.aspx?class=AICD/JD%20XX.2.18/doc.&amp;classNum=215&amp;lang=e" TargetMode="External"/><Relationship Id="rId22" Type="http://schemas.openxmlformats.org/officeDocument/2006/relationships/hyperlink" Target="https://scm.oas.org/IDMS/Redirectpage.aspx?class=AICD/JD%20XX.2.18/doc.&amp;classNum=208&amp;lang=s" TargetMode="External"/><Relationship Id="rId27" Type="http://schemas.openxmlformats.org/officeDocument/2006/relationships/hyperlink" Target="https://scm.oas.org/IDMS/Redirectpage.aspx?class=AICD/JD%20XX.2.18/doc.&amp;classNum=214&amp;lang=e" TargetMode="External"/><Relationship Id="rId30" Type="http://schemas.openxmlformats.org/officeDocument/2006/relationships/hyperlink" Target="https://scm.oas.org/IDMS/Redirectpage.aspx?class=AICD/JD%20XX.2.18/doc.&amp;classNum=216&amp;lang=s" TargetMode="External"/><Relationship Id="rId35" Type="http://schemas.openxmlformats.org/officeDocument/2006/relationships/header" Target="header1.xml"/><Relationship Id="rId8" Type="http://schemas.openxmlformats.org/officeDocument/2006/relationships/hyperlink" Target="https://scm.oas.org/IDMS/Redirectpage.aspx?class=AICD/JD/od&amp;classNum=72&amp;lang=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2197</Words>
  <Characters>12320</Characters>
  <Application>Microsoft Office Word</Application>
  <DocSecurity>0</DocSecurity>
  <Lines>243</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14488</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Palmer, Margaret</cp:lastModifiedBy>
  <cp:revision>4</cp:revision>
  <cp:lastPrinted>2022-08-23T16:51:00Z</cp:lastPrinted>
  <dcterms:created xsi:type="dcterms:W3CDTF">2023-10-24T16:21:00Z</dcterms:created>
  <dcterms:modified xsi:type="dcterms:W3CDTF">2023-10-24T18:25:00Z</dcterms:modified>
</cp:coreProperties>
</file>