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A75" w:rsidRPr="004448DE" w:rsidRDefault="00397917" w:rsidP="009A0B64">
      <w:pPr>
        <w:tabs>
          <w:tab w:val="left" w:pos="7200"/>
        </w:tabs>
        <w:suppressAutoHyphens/>
        <w:ind w:right="-360"/>
        <w:jc w:val="both"/>
        <w:rPr>
          <w:spacing w:val="-2"/>
          <w:sz w:val="22"/>
          <w:szCs w:val="22"/>
        </w:rPr>
      </w:pPr>
      <w:r w:rsidRPr="004448DE">
        <w:rPr>
          <w:b/>
          <w:spacing w:val="-2"/>
          <w:sz w:val="22"/>
          <w:szCs w:val="22"/>
        </w:rPr>
        <w:t>INTER-AMERICAN AGENCY FOR</w:t>
      </w:r>
      <w:r w:rsidR="00BE4A75" w:rsidRPr="004448DE">
        <w:rPr>
          <w:b/>
          <w:spacing w:val="-2"/>
          <w:sz w:val="22"/>
          <w:szCs w:val="22"/>
        </w:rPr>
        <w:t xml:space="preserve"> </w:t>
      </w:r>
      <w:r w:rsidR="00BE4A75" w:rsidRPr="004448DE">
        <w:rPr>
          <w:b/>
          <w:spacing w:val="-2"/>
          <w:sz w:val="22"/>
          <w:szCs w:val="22"/>
        </w:rPr>
        <w:tab/>
      </w:r>
      <w:r w:rsidR="006E5200" w:rsidRPr="004448DE">
        <w:rPr>
          <w:spacing w:val="-2"/>
          <w:sz w:val="22"/>
          <w:szCs w:val="22"/>
        </w:rPr>
        <w:t>OEA/Ser.</w:t>
      </w:r>
      <w:r w:rsidR="00BE4A75" w:rsidRPr="004448DE">
        <w:rPr>
          <w:spacing w:val="-2"/>
          <w:sz w:val="22"/>
          <w:szCs w:val="22"/>
        </w:rPr>
        <w:t>W/XX.5</w:t>
      </w:r>
    </w:p>
    <w:p w:rsidR="00BE4A75" w:rsidRPr="004448DE" w:rsidRDefault="00BE4A75" w:rsidP="009A0B64">
      <w:pPr>
        <w:tabs>
          <w:tab w:val="left" w:pos="7200"/>
        </w:tabs>
        <w:suppressAutoHyphens/>
        <w:ind w:right="-1019"/>
        <w:jc w:val="both"/>
        <w:rPr>
          <w:spacing w:val="-2"/>
          <w:sz w:val="22"/>
          <w:szCs w:val="22"/>
        </w:rPr>
      </w:pPr>
      <w:r w:rsidRPr="004448DE">
        <w:rPr>
          <w:b/>
          <w:spacing w:val="-2"/>
          <w:sz w:val="22"/>
          <w:szCs w:val="22"/>
        </w:rPr>
        <w:t>COOPERA</w:t>
      </w:r>
      <w:r w:rsidR="00397917" w:rsidRPr="004448DE">
        <w:rPr>
          <w:b/>
          <w:spacing w:val="-2"/>
          <w:sz w:val="22"/>
          <w:szCs w:val="22"/>
        </w:rPr>
        <w:t>TION AND DEVELOPMENT</w:t>
      </w:r>
      <w:r w:rsidRPr="004448DE">
        <w:rPr>
          <w:b/>
          <w:spacing w:val="-2"/>
          <w:sz w:val="22"/>
          <w:szCs w:val="22"/>
        </w:rPr>
        <w:t xml:space="preserve"> (</w:t>
      </w:r>
      <w:r w:rsidR="00397917" w:rsidRPr="004448DE">
        <w:rPr>
          <w:b/>
          <w:spacing w:val="-2"/>
          <w:sz w:val="22"/>
          <w:szCs w:val="22"/>
        </w:rPr>
        <w:t>IACD</w:t>
      </w:r>
      <w:r w:rsidRPr="004448DE">
        <w:rPr>
          <w:b/>
          <w:spacing w:val="-2"/>
          <w:sz w:val="22"/>
          <w:szCs w:val="22"/>
        </w:rPr>
        <w:t>)</w:t>
      </w:r>
      <w:r w:rsidRPr="004448DE">
        <w:rPr>
          <w:b/>
          <w:spacing w:val="-2"/>
          <w:sz w:val="22"/>
          <w:szCs w:val="22"/>
        </w:rPr>
        <w:tab/>
      </w:r>
      <w:r w:rsidRPr="004448DE">
        <w:rPr>
          <w:spacing w:val="-2"/>
          <w:sz w:val="22"/>
          <w:szCs w:val="22"/>
        </w:rPr>
        <w:t>AICD/JD</w:t>
      </w:r>
      <w:r w:rsidRPr="00121648">
        <w:rPr>
          <w:spacing w:val="-2"/>
          <w:sz w:val="22"/>
          <w:szCs w:val="22"/>
        </w:rPr>
        <w:t>/INF.</w:t>
      </w:r>
      <w:r w:rsidR="001844AC">
        <w:rPr>
          <w:spacing w:val="-2"/>
          <w:sz w:val="22"/>
          <w:szCs w:val="22"/>
        </w:rPr>
        <w:t>61</w:t>
      </w:r>
      <w:r w:rsidRPr="00121648">
        <w:rPr>
          <w:spacing w:val="-2"/>
          <w:sz w:val="22"/>
          <w:szCs w:val="22"/>
        </w:rPr>
        <w:t>/</w:t>
      </w:r>
      <w:r w:rsidR="00AA7B22">
        <w:rPr>
          <w:spacing w:val="-2"/>
          <w:sz w:val="22"/>
          <w:szCs w:val="22"/>
        </w:rPr>
        <w:t>20</w:t>
      </w:r>
    </w:p>
    <w:p w:rsidR="00BE4A75" w:rsidRPr="004448DE" w:rsidRDefault="00A27240" w:rsidP="00A27240">
      <w:pPr>
        <w:pStyle w:val="Header"/>
        <w:tabs>
          <w:tab w:val="clear" w:pos="4320"/>
          <w:tab w:val="clear" w:pos="8640"/>
          <w:tab w:val="center" w:pos="4680"/>
          <w:tab w:val="left" w:pos="7200"/>
        </w:tabs>
        <w:suppressAutoHyphens/>
        <w:rPr>
          <w:snapToGrid w:val="0"/>
          <w:spacing w:val="-2"/>
          <w:sz w:val="22"/>
          <w:szCs w:val="22"/>
        </w:rPr>
      </w:pPr>
      <w:r w:rsidRPr="004448DE">
        <w:rPr>
          <w:snapToGrid w:val="0"/>
          <w:spacing w:val="-2"/>
          <w:sz w:val="22"/>
          <w:szCs w:val="22"/>
        </w:rPr>
        <w:tab/>
      </w:r>
      <w:r w:rsidRPr="004448DE">
        <w:rPr>
          <w:snapToGrid w:val="0"/>
          <w:spacing w:val="-2"/>
          <w:sz w:val="22"/>
          <w:szCs w:val="22"/>
        </w:rPr>
        <w:tab/>
      </w:r>
      <w:r w:rsidR="00AA7B22">
        <w:rPr>
          <w:snapToGrid w:val="0"/>
          <w:spacing w:val="-2"/>
          <w:sz w:val="22"/>
          <w:szCs w:val="22"/>
        </w:rPr>
        <w:t>5</w:t>
      </w:r>
      <w:r w:rsidR="00FD65EB">
        <w:rPr>
          <w:snapToGrid w:val="0"/>
          <w:spacing w:val="-2"/>
          <w:sz w:val="22"/>
          <w:szCs w:val="22"/>
        </w:rPr>
        <w:t xml:space="preserve"> </w:t>
      </w:r>
      <w:r w:rsidR="00AA7B22">
        <w:rPr>
          <w:snapToGrid w:val="0"/>
          <w:spacing w:val="-2"/>
          <w:sz w:val="22"/>
          <w:szCs w:val="22"/>
        </w:rPr>
        <w:t>March</w:t>
      </w:r>
      <w:r w:rsidR="00FD65EB">
        <w:rPr>
          <w:snapToGrid w:val="0"/>
          <w:spacing w:val="-2"/>
          <w:sz w:val="22"/>
          <w:szCs w:val="22"/>
        </w:rPr>
        <w:t xml:space="preserve"> 20</w:t>
      </w:r>
      <w:r w:rsidR="00AA7B22">
        <w:rPr>
          <w:snapToGrid w:val="0"/>
          <w:spacing w:val="-2"/>
          <w:sz w:val="22"/>
          <w:szCs w:val="22"/>
        </w:rPr>
        <w:t>20</w:t>
      </w:r>
    </w:p>
    <w:p w:rsidR="00BE4A75" w:rsidRPr="004448DE" w:rsidRDefault="00A27240" w:rsidP="00A27240">
      <w:pPr>
        <w:pStyle w:val="Header"/>
        <w:pBdr>
          <w:bottom w:val="single" w:sz="12" w:space="1" w:color="auto"/>
        </w:pBdr>
        <w:tabs>
          <w:tab w:val="clear" w:pos="4320"/>
          <w:tab w:val="clear" w:pos="8640"/>
          <w:tab w:val="center" w:pos="4680"/>
          <w:tab w:val="left" w:pos="7200"/>
        </w:tabs>
        <w:suppressAutoHyphens/>
        <w:rPr>
          <w:snapToGrid w:val="0"/>
          <w:spacing w:val="-2"/>
          <w:sz w:val="22"/>
          <w:szCs w:val="22"/>
        </w:rPr>
      </w:pPr>
      <w:r w:rsidRPr="004448DE">
        <w:rPr>
          <w:snapToGrid w:val="0"/>
          <w:spacing w:val="-2"/>
          <w:sz w:val="22"/>
          <w:szCs w:val="22"/>
        </w:rPr>
        <w:tab/>
      </w:r>
      <w:r w:rsidRPr="004448DE">
        <w:rPr>
          <w:snapToGrid w:val="0"/>
          <w:spacing w:val="-2"/>
          <w:sz w:val="22"/>
          <w:szCs w:val="22"/>
        </w:rPr>
        <w:tab/>
      </w:r>
      <w:r w:rsidR="008B293F" w:rsidRPr="004448DE">
        <w:rPr>
          <w:snapToGrid w:val="0"/>
          <w:spacing w:val="-2"/>
          <w:sz w:val="22"/>
          <w:szCs w:val="22"/>
        </w:rPr>
        <w:t xml:space="preserve">Original: </w:t>
      </w:r>
      <w:r w:rsidR="005E13DC">
        <w:rPr>
          <w:snapToGrid w:val="0"/>
          <w:spacing w:val="-2"/>
          <w:sz w:val="22"/>
          <w:szCs w:val="22"/>
        </w:rPr>
        <w:t>English</w:t>
      </w:r>
    </w:p>
    <w:p w:rsidR="00BE4A75" w:rsidRPr="004448DE" w:rsidRDefault="00BE4A75" w:rsidP="00BE4A75">
      <w:pPr>
        <w:pStyle w:val="Header"/>
        <w:pBdr>
          <w:bottom w:val="single" w:sz="12" w:space="1" w:color="auto"/>
        </w:pBdr>
        <w:tabs>
          <w:tab w:val="clear" w:pos="4320"/>
          <w:tab w:val="clear" w:pos="8640"/>
          <w:tab w:val="center" w:pos="4680"/>
        </w:tabs>
        <w:suppressAutoHyphens/>
        <w:rPr>
          <w:snapToGrid w:val="0"/>
          <w:spacing w:val="-2"/>
          <w:sz w:val="22"/>
          <w:szCs w:val="22"/>
        </w:rPr>
      </w:pPr>
    </w:p>
    <w:p w:rsidR="00BE4A75" w:rsidRPr="004448DE" w:rsidRDefault="00BE4A75" w:rsidP="006E5200">
      <w:pPr>
        <w:jc w:val="both"/>
        <w:rPr>
          <w:sz w:val="22"/>
          <w:szCs w:val="22"/>
        </w:rPr>
      </w:pPr>
    </w:p>
    <w:p w:rsidR="00371EF5" w:rsidRDefault="001F34B9" w:rsidP="001F34B9">
      <w:pPr>
        <w:autoSpaceDE w:val="0"/>
        <w:autoSpaceDN w:val="0"/>
        <w:adjustRightInd w:val="0"/>
        <w:jc w:val="center"/>
        <w:rPr>
          <w:bCs/>
          <w:sz w:val="22"/>
          <w:szCs w:val="22"/>
        </w:rPr>
      </w:pPr>
      <w:r>
        <w:rPr>
          <w:bCs/>
          <w:sz w:val="22"/>
          <w:szCs w:val="22"/>
        </w:rPr>
        <w:t>DRAFT DOCUMENT</w:t>
      </w:r>
    </w:p>
    <w:p w:rsidR="001F34B9" w:rsidRPr="004448DE" w:rsidRDefault="001F34B9" w:rsidP="001F34B9">
      <w:pPr>
        <w:autoSpaceDE w:val="0"/>
        <w:autoSpaceDN w:val="0"/>
        <w:adjustRightInd w:val="0"/>
        <w:jc w:val="center"/>
        <w:rPr>
          <w:bCs/>
          <w:sz w:val="22"/>
          <w:szCs w:val="22"/>
        </w:rPr>
      </w:pPr>
    </w:p>
    <w:p w:rsidR="008F10FD" w:rsidRPr="004448DE" w:rsidRDefault="008F10FD" w:rsidP="008F10FD">
      <w:pPr>
        <w:autoSpaceDE w:val="0"/>
        <w:autoSpaceDN w:val="0"/>
        <w:adjustRightInd w:val="0"/>
        <w:jc w:val="center"/>
        <w:rPr>
          <w:sz w:val="22"/>
          <w:szCs w:val="22"/>
        </w:rPr>
      </w:pPr>
      <w:r>
        <w:rPr>
          <w:bCs/>
          <w:sz w:val="22"/>
          <w:szCs w:val="22"/>
        </w:rPr>
        <w:t>OAS SCHOLARSHIPS PROGRAM</w:t>
      </w:r>
    </w:p>
    <w:p w:rsidR="00371EF5" w:rsidRPr="004448DE" w:rsidRDefault="00371EF5" w:rsidP="008F10FD">
      <w:pPr>
        <w:jc w:val="center"/>
        <w:rPr>
          <w:bCs/>
          <w:sz w:val="22"/>
          <w:szCs w:val="22"/>
        </w:rPr>
      </w:pPr>
    </w:p>
    <w:p w:rsidR="00371EF5" w:rsidRPr="004448DE" w:rsidRDefault="008F10FD" w:rsidP="008F10FD">
      <w:pPr>
        <w:jc w:val="center"/>
        <w:rPr>
          <w:bCs/>
          <w:sz w:val="22"/>
          <w:szCs w:val="22"/>
        </w:rPr>
      </w:pPr>
      <w:r>
        <w:rPr>
          <w:bCs/>
          <w:sz w:val="22"/>
          <w:szCs w:val="22"/>
        </w:rPr>
        <w:t>BUDGET EXECUTED IN 2019 AND PROJECTIONS FOR 2020</w:t>
      </w:r>
    </w:p>
    <w:p w:rsidR="005527FF" w:rsidRDefault="005527FF" w:rsidP="00361EE6">
      <w:pPr>
        <w:rPr>
          <w:sz w:val="22"/>
          <w:szCs w:val="22"/>
        </w:rPr>
      </w:pPr>
    </w:p>
    <w:p w:rsidR="000D055D" w:rsidRPr="000D055D" w:rsidRDefault="00787F92" w:rsidP="000D055D">
      <w:pPr>
        <w:jc w:val="center"/>
        <w:rPr>
          <w:sz w:val="22"/>
          <w:szCs w:val="22"/>
        </w:rPr>
      </w:pPr>
      <w:r w:rsidRPr="000D055D">
        <w:rPr>
          <w:sz w:val="22"/>
          <w:szCs w:val="22"/>
        </w:rPr>
        <w:t xml:space="preserve">(Prepared by the </w:t>
      </w:r>
      <w:r w:rsidR="008F10FD" w:rsidRPr="000D055D">
        <w:rPr>
          <w:sz w:val="22"/>
          <w:szCs w:val="22"/>
        </w:rPr>
        <w:t>Department of Human Development, Education and Labor, in accordance with</w:t>
      </w:r>
    </w:p>
    <w:p w:rsidR="008B66E7" w:rsidRDefault="000D055D" w:rsidP="000D055D">
      <w:pPr>
        <w:jc w:val="center"/>
        <w:rPr>
          <w:sz w:val="22"/>
          <w:szCs w:val="22"/>
        </w:rPr>
      </w:pPr>
      <w:r w:rsidRPr="000D055D">
        <w:rPr>
          <w:sz w:val="22"/>
          <w:szCs w:val="22"/>
        </w:rPr>
        <w:t>Decision</w:t>
      </w:r>
      <w:r w:rsidR="008F10FD" w:rsidRPr="000D055D">
        <w:rPr>
          <w:sz w:val="22"/>
          <w:szCs w:val="22"/>
        </w:rPr>
        <w:t xml:space="preserve"> No. 4 </w:t>
      </w:r>
      <w:r w:rsidR="008B66E7">
        <w:rPr>
          <w:sz w:val="22"/>
          <w:szCs w:val="22"/>
        </w:rPr>
        <w:t xml:space="preserve">adopted at </w:t>
      </w:r>
      <w:r w:rsidR="008F10FD" w:rsidRPr="000D055D">
        <w:rPr>
          <w:sz w:val="22"/>
          <w:szCs w:val="22"/>
        </w:rPr>
        <w:t>the Management Board of the IACD</w:t>
      </w:r>
      <w:r w:rsidR="0019259C" w:rsidRPr="000D055D">
        <w:rPr>
          <w:sz w:val="22"/>
          <w:szCs w:val="22"/>
        </w:rPr>
        <w:t xml:space="preserve"> meeting</w:t>
      </w:r>
      <w:r w:rsidR="008B66E7">
        <w:rPr>
          <w:sz w:val="22"/>
          <w:szCs w:val="22"/>
        </w:rPr>
        <w:t>,</w:t>
      </w:r>
      <w:r w:rsidR="0019259C" w:rsidRPr="000D055D">
        <w:rPr>
          <w:sz w:val="22"/>
          <w:szCs w:val="22"/>
        </w:rPr>
        <w:t xml:space="preserve"> </w:t>
      </w:r>
      <w:r w:rsidR="008F10FD" w:rsidRPr="000D055D">
        <w:rPr>
          <w:sz w:val="22"/>
          <w:szCs w:val="22"/>
        </w:rPr>
        <w:t xml:space="preserve">held on </w:t>
      </w:r>
    </w:p>
    <w:p w:rsidR="0008572A" w:rsidRPr="000D055D" w:rsidRDefault="008F10FD" w:rsidP="000D055D">
      <w:pPr>
        <w:jc w:val="center"/>
        <w:rPr>
          <w:sz w:val="22"/>
          <w:szCs w:val="22"/>
        </w:rPr>
      </w:pPr>
      <w:r w:rsidRPr="000D055D">
        <w:rPr>
          <w:sz w:val="22"/>
          <w:szCs w:val="22"/>
        </w:rPr>
        <w:t xml:space="preserve">December 9, </w:t>
      </w:r>
      <w:r w:rsidR="00210920" w:rsidRPr="000D055D">
        <w:rPr>
          <w:sz w:val="22"/>
          <w:szCs w:val="22"/>
        </w:rPr>
        <w:t>2019 (</w:t>
      </w:r>
      <w:hyperlink r:id="rId7" w:history="1">
        <w:r w:rsidR="00210920" w:rsidRPr="000D055D">
          <w:rPr>
            <w:rFonts w:eastAsia="Calibri"/>
            <w:color w:val="0563C1"/>
            <w:sz w:val="22"/>
            <w:szCs w:val="22"/>
            <w:u w:val="single"/>
          </w:rPr>
          <w:t>AICD/JD/DE-122/19</w:t>
        </w:r>
      </w:hyperlink>
      <w:r w:rsidR="00210920" w:rsidRPr="000D055D">
        <w:rPr>
          <w:rFonts w:eastAsia="Calibri"/>
          <w:sz w:val="22"/>
          <w:szCs w:val="22"/>
          <w:u w:val="single"/>
        </w:rPr>
        <w:t>)</w:t>
      </w:r>
      <w:r w:rsidR="00210920" w:rsidRPr="000D055D">
        <w:rPr>
          <w:sz w:val="22"/>
          <w:szCs w:val="22"/>
        </w:rPr>
        <w:t>)</w:t>
      </w:r>
      <w:bookmarkStart w:id="0" w:name="_GoBack"/>
      <w:bookmarkEnd w:id="0"/>
    </w:p>
    <w:p w:rsidR="009E013A" w:rsidRDefault="009E013A" w:rsidP="00210920">
      <w:pPr>
        <w:jc w:val="both"/>
        <w:rPr>
          <w:sz w:val="22"/>
          <w:szCs w:val="22"/>
        </w:rPr>
      </w:pPr>
    </w:p>
    <w:p w:rsidR="009E013A" w:rsidRPr="009E013A" w:rsidRDefault="009E013A" w:rsidP="009E013A">
      <w:pPr>
        <w:jc w:val="both"/>
        <w:rPr>
          <w:rFonts w:eastAsia="Calibri"/>
          <w:b/>
          <w:sz w:val="22"/>
          <w:szCs w:val="22"/>
        </w:rPr>
      </w:pPr>
      <w:r w:rsidRPr="009E013A">
        <w:rPr>
          <w:rFonts w:eastAsia="Calibri"/>
          <w:b/>
          <w:sz w:val="22"/>
          <w:szCs w:val="22"/>
        </w:rPr>
        <w:t>Decision No. 4 of the Management Board of the IACD at the meeting held on December 9, 2019:</w:t>
      </w:r>
    </w:p>
    <w:p w:rsidR="009E013A" w:rsidRPr="009E013A" w:rsidRDefault="009E013A" w:rsidP="009E013A">
      <w:pPr>
        <w:jc w:val="both"/>
        <w:rPr>
          <w:rFonts w:eastAsia="Calibri"/>
          <w:sz w:val="22"/>
          <w:szCs w:val="22"/>
        </w:rPr>
      </w:pPr>
      <w:r w:rsidRPr="009E013A">
        <w:rPr>
          <w:rFonts w:eastAsia="Calibri"/>
          <w:sz w:val="22"/>
          <w:szCs w:val="22"/>
        </w:rPr>
        <w:t>Approve the budget allocated for the administration of scholarships in 2020 according to forecasts adopted in resolution CIDI/RES. 337 (LXXXVIII-O/19), with the inclusion of an updated table in accordance with the amount executed in 2019 and the forecasts for the following years.</w:t>
      </w:r>
    </w:p>
    <w:p w:rsidR="009E013A" w:rsidRPr="009E013A" w:rsidRDefault="009E013A" w:rsidP="009E013A">
      <w:pPr>
        <w:jc w:val="both"/>
        <w:rPr>
          <w:rFonts w:eastAsia="Calibri"/>
          <w:sz w:val="22"/>
          <w:szCs w:val="22"/>
        </w:rPr>
      </w:pPr>
    </w:p>
    <w:p w:rsidR="009E013A" w:rsidRPr="009E013A" w:rsidRDefault="006D3719" w:rsidP="009E013A">
      <w:pPr>
        <w:spacing w:after="160" w:line="259" w:lineRule="auto"/>
        <w:rPr>
          <w:rFonts w:eastAsia="Calibri"/>
          <w:sz w:val="22"/>
          <w:szCs w:val="22"/>
        </w:rPr>
      </w:pPr>
      <w:r w:rsidRPr="009E013A">
        <w:rPr>
          <w:rFonts w:eastAsia="Calibri"/>
          <w:noProof/>
          <w:sz w:val="22"/>
          <w:szCs w:val="22"/>
        </w:rPr>
        <w:drawing>
          <wp:inline distT="0" distB="0" distL="0" distR="0">
            <wp:extent cx="5943600" cy="432435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24350"/>
                    </a:xfrm>
                    <a:prstGeom prst="rect">
                      <a:avLst/>
                    </a:prstGeom>
                    <a:noFill/>
                    <a:ln>
                      <a:noFill/>
                    </a:ln>
                  </pic:spPr>
                </pic:pic>
              </a:graphicData>
            </a:graphic>
          </wp:inline>
        </w:drawing>
      </w:r>
    </w:p>
    <w:p w:rsidR="009E013A" w:rsidRDefault="009E013A" w:rsidP="009E013A">
      <w:pPr>
        <w:spacing w:after="160" w:line="259" w:lineRule="auto"/>
        <w:rPr>
          <w:rFonts w:eastAsia="Calibri"/>
          <w:b/>
          <w:sz w:val="22"/>
          <w:szCs w:val="22"/>
          <w:lang w:val="es-MX"/>
        </w:rPr>
      </w:pPr>
    </w:p>
    <w:p w:rsidR="00AA7B22" w:rsidRDefault="00AA7B22" w:rsidP="009E013A">
      <w:pPr>
        <w:spacing w:after="160" w:line="259" w:lineRule="auto"/>
        <w:rPr>
          <w:rFonts w:eastAsia="Calibri"/>
          <w:b/>
          <w:sz w:val="22"/>
          <w:szCs w:val="22"/>
          <w:lang w:val="es-MX"/>
        </w:rPr>
      </w:pPr>
    </w:p>
    <w:p w:rsidR="00B60B8E" w:rsidRDefault="00B60B8E" w:rsidP="009E013A">
      <w:pPr>
        <w:spacing w:after="160" w:line="259" w:lineRule="auto"/>
        <w:rPr>
          <w:rFonts w:eastAsia="Calibri"/>
          <w:b/>
          <w:sz w:val="22"/>
          <w:szCs w:val="22"/>
          <w:lang w:val="es-MX"/>
        </w:rPr>
      </w:pPr>
    </w:p>
    <w:p w:rsidR="009E013A" w:rsidRPr="009E013A" w:rsidRDefault="009E013A" w:rsidP="009E013A">
      <w:pPr>
        <w:spacing w:after="160" w:line="259" w:lineRule="auto"/>
        <w:rPr>
          <w:rFonts w:eastAsia="Calibri"/>
          <w:sz w:val="22"/>
          <w:szCs w:val="22"/>
          <w:u w:val="single"/>
          <w:lang w:val="es-MX"/>
        </w:rPr>
      </w:pPr>
      <w:r w:rsidRPr="009E013A">
        <w:rPr>
          <w:rFonts w:eastAsia="Calibri"/>
          <w:b/>
          <w:sz w:val="22"/>
          <w:szCs w:val="22"/>
          <w:lang w:val="es-MX"/>
        </w:rPr>
        <w:t>Notes:</w:t>
      </w:r>
    </w:p>
    <w:p w:rsidR="009E013A" w:rsidRPr="009E013A" w:rsidRDefault="008B66E7" w:rsidP="009E013A">
      <w:pPr>
        <w:spacing w:after="160" w:line="259" w:lineRule="auto"/>
        <w:jc w:val="both"/>
        <w:rPr>
          <w:rFonts w:eastAsia="Calibri"/>
          <w:b/>
          <w:sz w:val="22"/>
          <w:szCs w:val="22"/>
          <w:lang w:val="es-MX"/>
        </w:rPr>
      </w:pPr>
      <w:hyperlink r:id="rId9" w:history="1">
        <w:r w:rsidR="009E013A" w:rsidRPr="009E013A">
          <w:rPr>
            <w:rFonts w:eastAsia="Calibri"/>
            <w:b/>
            <w:color w:val="0563C1"/>
            <w:sz w:val="22"/>
            <w:szCs w:val="22"/>
            <w:u w:val="single"/>
            <w:lang w:val="es-MX"/>
          </w:rPr>
          <w:t>AG/RES. 1 (LIII-E/18)</w:t>
        </w:r>
      </w:hyperlink>
      <w:r w:rsidR="009E013A" w:rsidRPr="009E013A">
        <w:rPr>
          <w:rFonts w:eastAsia="Calibri"/>
          <w:b/>
          <w:sz w:val="22"/>
          <w:szCs w:val="22"/>
          <w:lang w:val="es-MX"/>
        </w:rPr>
        <w:t xml:space="preserve"> </w:t>
      </w:r>
    </w:p>
    <w:p w:rsidR="009E013A" w:rsidRPr="009E013A" w:rsidRDefault="009E013A" w:rsidP="009E013A">
      <w:pPr>
        <w:spacing w:after="160" w:line="259" w:lineRule="auto"/>
        <w:jc w:val="both"/>
        <w:rPr>
          <w:rFonts w:eastAsia="Calibri"/>
          <w:sz w:val="22"/>
          <w:szCs w:val="22"/>
        </w:rPr>
      </w:pPr>
      <w:r w:rsidRPr="009E013A">
        <w:rPr>
          <w:rFonts w:eastAsia="Calibri"/>
          <w:sz w:val="22"/>
          <w:szCs w:val="22"/>
        </w:rPr>
        <w:t xml:space="preserve">5. OAS Scholarships and Training Program Funds </w:t>
      </w:r>
    </w:p>
    <w:p w:rsidR="009E013A" w:rsidRPr="009E013A" w:rsidRDefault="009E013A" w:rsidP="009E013A">
      <w:pPr>
        <w:spacing w:after="160" w:line="259" w:lineRule="auto"/>
        <w:jc w:val="both"/>
        <w:rPr>
          <w:rFonts w:eastAsia="Calibri"/>
          <w:sz w:val="22"/>
          <w:szCs w:val="22"/>
        </w:rPr>
      </w:pPr>
      <w:r w:rsidRPr="009E013A">
        <w:rPr>
          <w:rFonts w:eastAsia="Calibri"/>
          <w:sz w:val="22"/>
          <w:szCs w:val="22"/>
        </w:rPr>
        <w:t xml:space="preserve">b. To authorize the General Secretariat to use in 2019 up to US$1,740,000 from the Regular Fund for the OAS Scholarship and Training Programs to finance the activities of the OAS Scholarship and Training Programs—PAEC, PDSP, and academic programs—in a way to be defined by the Management Board of the Inter-American Agency for Cooperation and Development (IACD). </w:t>
      </w:r>
    </w:p>
    <w:p w:rsidR="009E013A" w:rsidRPr="009E013A" w:rsidRDefault="009E013A" w:rsidP="009E013A">
      <w:pPr>
        <w:spacing w:after="160" w:line="259" w:lineRule="auto"/>
        <w:jc w:val="both"/>
        <w:rPr>
          <w:rFonts w:eastAsia="Calibri"/>
          <w:sz w:val="22"/>
          <w:szCs w:val="22"/>
        </w:rPr>
      </w:pPr>
      <w:r w:rsidRPr="009E013A">
        <w:rPr>
          <w:rFonts w:eastAsia="Calibri"/>
          <w:sz w:val="22"/>
          <w:szCs w:val="22"/>
        </w:rPr>
        <w:t xml:space="preserve">e. To authorize the General Secretariat to deposit in the Capital Fund for the OAS Scholarship and Training Programs, in accordance with Article 18 of the Statutes of the Inter-American Agency for Cooperation and Development (IACD), any unused or deobligated scholarship funds under Object 3, to the extent permitted under Article 100 of the General Standards. In implementing this mandate, the General Secretariat shall consult with CIDI through the IACD Management Board and obtain approval from the Permanent Council through the CAAP. </w:t>
      </w:r>
    </w:p>
    <w:p w:rsidR="009E013A" w:rsidRPr="009E013A" w:rsidRDefault="008B66E7" w:rsidP="009E013A">
      <w:pPr>
        <w:spacing w:after="160" w:line="259" w:lineRule="auto"/>
        <w:jc w:val="both"/>
        <w:rPr>
          <w:rFonts w:eastAsia="Calibri"/>
          <w:b/>
          <w:sz w:val="22"/>
          <w:szCs w:val="22"/>
        </w:rPr>
      </w:pPr>
      <w:hyperlink r:id="rId10" w:history="1">
        <w:r w:rsidR="009E013A" w:rsidRPr="009E013A">
          <w:rPr>
            <w:rFonts w:eastAsia="Calibri"/>
            <w:b/>
            <w:color w:val="0563C1"/>
            <w:sz w:val="22"/>
            <w:szCs w:val="22"/>
            <w:u w:val="single"/>
          </w:rPr>
          <w:t>AG/RES. 2940 (XLIX-O/19)</w:t>
        </w:r>
      </w:hyperlink>
    </w:p>
    <w:p w:rsidR="009E013A" w:rsidRPr="009E013A" w:rsidRDefault="009E013A" w:rsidP="009E013A">
      <w:pPr>
        <w:spacing w:after="160" w:line="259" w:lineRule="auto"/>
        <w:jc w:val="both"/>
        <w:rPr>
          <w:rFonts w:eastAsia="Calibri"/>
          <w:sz w:val="22"/>
          <w:szCs w:val="22"/>
        </w:rPr>
      </w:pPr>
      <w:r w:rsidRPr="009E013A">
        <w:rPr>
          <w:rFonts w:eastAsia="Calibri"/>
          <w:sz w:val="22"/>
          <w:szCs w:val="22"/>
        </w:rPr>
        <w:t xml:space="preserve">5. OAS Scholarships and Training Program Funds </w:t>
      </w:r>
    </w:p>
    <w:p w:rsidR="009E013A" w:rsidRPr="009E013A" w:rsidRDefault="009E013A" w:rsidP="009E013A">
      <w:pPr>
        <w:spacing w:after="160" w:line="259" w:lineRule="auto"/>
        <w:jc w:val="both"/>
        <w:rPr>
          <w:rFonts w:eastAsia="Calibri"/>
          <w:sz w:val="22"/>
          <w:szCs w:val="22"/>
        </w:rPr>
      </w:pPr>
      <w:r w:rsidRPr="009E013A">
        <w:rPr>
          <w:rFonts w:eastAsia="Calibri"/>
          <w:sz w:val="22"/>
          <w:szCs w:val="22"/>
        </w:rPr>
        <w:t xml:space="preserve">b. To recognize resolution CIDI/RES. 337 (LXXXVIII-O/19), “Allocation of Resources in 2019 for the OAS Scholarships and Training Programs,” adopted by CIDI on April 9, 2019, endorsing the decision taken by the Management Board of the Inter-American Agency for Cooperation and Development (IACD) to facilitate the transition to a more sustainable and cost-effective scholarship program. </w:t>
      </w:r>
    </w:p>
    <w:p w:rsidR="009E013A" w:rsidRPr="009E013A" w:rsidRDefault="009E013A" w:rsidP="009E013A">
      <w:pPr>
        <w:spacing w:after="160" w:line="259" w:lineRule="auto"/>
        <w:jc w:val="both"/>
        <w:rPr>
          <w:rFonts w:eastAsia="Calibri"/>
          <w:sz w:val="22"/>
          <w:szCs w:val="22"/>
        </w:rPr>
      </w:pPr>
      <w:r w:rsidRPr="009E013A">
        <w:rPr>
          <w:rFonts w:eastAsia="Calibri"/>
          <w:sz w:val="22"/>
          <w:szCs w:val="22"/>
        </w:rPr>
        <w:t>c. To authorize the General Secretariat to use in 2020 up to US$1,740,000 from the Regular Fund for the OAS Scholarship and Training Programs to finance the activities of the OAS Scholarship and Training Programs—PAEC, PDSP and, academic programs—in a way to be defined by the Management Board of the IACD.</w:t>
      </w:r>
    </w:p>
    <w:p w:rsidR="009E013A" w:rsidRPr="009E013A" w:rsidRDefault="009E013A" w:rsidP="009E013A">
      <w:pPr>
        <w:spacing w:after="160" w:line="259" w:lineRule="auto"/>
        <w:jc w:val="both"/>
        <w:rPr>
          <w:rFonts w:eastAsia="Calibri"/>
          <w:sz w:val="22"/>
          <w:szCs w:val="22"/>
        </w:rPr>
      </w:pPr>
      <w:r w:rsidRPr="009E013A">
        <w:rPr>
          <w:rFonts w:eastAsia="Calibri"/>
          <w:sz w:val="22"/>
          <w:szCs w:val="22"/>
        </w:rPr>
        <w:t xml:space="preserve">f. To authorize the General Secretariat to deposit in the Capital Fund for the OAS Scholarship and Training Programs, in accordance with Article 18 of the Statutes of the IACD, any unused or deobligated scholarship funds under Object 3, to the extent permitted under Article 100 of the General Standards. In implementing this mandate, the General Secretariat shall consult with CIDI through the IACD Management Board and obtain approval from the Permanent Council through the CAAP. </w:t>
      </w:r>
    </w:p>
    <w:p w:rsidR="009E013A" w:rsidRPr="009E013A" w:rsidRDefault="008B66E7" w:rsidP="009E013A">
      <w:pPr>
        <w:spacing w:after="160" w:line="259" w:lineRule="auto"/>
        <w:jc w:val="both"/>
        <w:rPr>
          <w:rFonts w:eastAsia="Calibri"/>
          <w:b/>
          <w:sz w:val="22"/>
          <w:szCs w:val="22"/>
        </w:rPr>
      </w:pPr>
      <w:hyperlink r:id="rId11" w:history="1">
        <w:r w:rsidR="009E013A" w:rsidRPr="009E013A">
          <w:rPr>
            <w:rFonts w:eastAsia="Calibri"/>
            <w:b/>
            <w:color w:val="0563C1"/>
            <w:sz w:val="22"/>
            <w:szCs w:val="22"/>
            <w:u w:val="single"/>
          </w:rPr>
          <w:t>CIDI/RES. 337 (LXXXVIII-O/19)</w:t>
        </w:r>
      </w:hyperlink>
      <w:r w:rsidR="009E013A" w:rsidRPr="009E013A">
        <w:rPr>
          <w:rFonts w:eastAsia="Calibri"/>
          <w:b/>
          <w:sz w:val="22"/>
          <w:szCs w:val="22"/>
        </w:rPr>
        <w:t xml:space="preserve"> </w:t>
      </w:r>
    </w:p>
    <w:p w:rsidR="009E013A" w:rsidRPr="009E013A" w:rsidRDefault="009E013A" w:rsidP="009E013A">
      <w:pPr>
        <w:spacing w:after="160" w:line="259" w:lineRule="auto"/>
        <w:jc w:val="both"/>
        <w:rPr>
          <w:rFonts w:eastAsia="Calibri"/>
          <w:sz w:val="22"/>
          <w:szCs w:val="22"/>
        </w:rPr>
      </w:pPr>
      <w:r w:rsidRPr="009E013A">
        <w:rPr>
          <w:rFonts w:eastAsia="Calibri"/>
          <w:sz w:val="22"/>
          <w:szCs w:val="22"/>
        </w:rPr>
        <w:t xml:space="preserve">4.  To transfer to the Capital Fund, by the end of 2019, in light of paragraph 5.e of resolution AG/RES. 1 (LIII-E/18), any unused or deobligated funds accrued from the budget of the OAS scholarships and training programs in that year. Those funds shall be used specifically to allow for the partial payment, in 2020, of the second academic year of the 2019 cycle of the Academic Program. This practice should continue in subsequent years as an instrument to assist with financing, in a predictable and sustainable manner, the Academic Studies Program. </w:t>
      </w:r>
      <w:r w:rsidRPr="009E013A">
        <w:rPr>
          <w:rFonts w:eastAsia="Calibri"/>
          <w:sz w:val="22"/>
          <w:szCs w:val="22"/>
        </w:rPr>
        <w:tab/>
      </w:r>
      <w:r w:rsidRPr="009E013A">
        <w:rPr>
          <w:rFonts w:eastAsia="Calibri"/>
          <w:sz w:val="22"/>
          <w:szCs w:val="22"/>
        </w:rPr>
        <w:tab/>
      </w:r>
    </w:p>
    <w:p w:rsidR="009E013A" w:rsidRPr="009E013A" w:rsidRDefault="008B66E7" w:rsidP="009E013A">
      <w:pPr>
        <w:spacing w:after="160" w:line="259" w:lineRule="auto"/>
        <w:jc w:val="both"/>
        <w:rPr>
          <w:rFonts w:eastAsia="Calibri"/>
          <w:b/>
          <w:sz w:val="22"/>
          <w:szCs w:val="22"/>
        </w:rPr>
      </w:pPr>
      <w:hyperlink r:id="rId12" w:history="1">
        <w:r w:rsidR="009E013A" w:rsidRPr="009E013A">
          <w:rPr>
            <w:rFonts w:eastAsia="Calibri"/>
            <w:b/>
            <w:color w:val="0563C1"/>
            <w:sz w:val="22"/>
            <w:szCs w:val="22"/>
            <w:u w:val="single"/>
          </w:rPr>
          <w:t>AICD/JD/DE-122/19</w:t>
        </w:r>
      </w:hyperlink>
    </w:p>
    <w:p w:rsidR="00B60B8E" w:rsidRPr="004448DE" w:rsidRDefault="009E013A" w:rsidP="00AA7B22">
      <w:pPr>
        <w:spacing w:after="160" w:line="259" w:lineRule="auto"/>
        <w:jc w:val="both"/>
        <w:rPr>
          <w:sz w:val="22"/>
          <w:szCs w:val="22"/>
        </w:rPr>
      </w:pPr>
      <w:r w:rsidRPr="009E013A">
        <w:rPr>
          <w:rFonts w:eastAsia="Calibri"/>
          <w:sz w:val="22"/>
          <w:szCs w:val="22"/>
        </w:rPr>
        <w:lastRenderedPageBreak/>
        <w:t>Decision No. 4: Approve the budget allocated for the administration of scholarships in 2020 according to forecasts adopted in resolution CIDI/RES. 337 (LXXXVIII-O/19), with the inclusion of an updated table in accordance with the amount executed in 2019 and the forecasts for the following years.</w:t>
      </w:r>
      <w:r w:rsidRPr="009E013A">
        <w:rPr>
          <w:rFonts w:eastAsia="Calibri"/>
          <w:sz w:val="22"/>
          <w:szCs w:val="22"/>
        </w:rPr>
        <w:tab/>
      </w:r>
      <w:r w:rsidRPr="004448DE">
        <w:rPr>
          <w:sz w:val="22"/>
          <w:szCs w:val="22"/>
        </w:rPr>
        <w:t xml:space="preserve"> </w:t>
      </w:r>
      <w:r w:rsidR="00B60B8E">
        <w:rPr>
          <w:noProof/>
          <w:sz w:val="22"/>
          <w:szCs w:val="22"/>
        </w:rPr>
        <mc:AlternateContent>
          <mc:Choice Requires="wps">
            <w:drawing>
              <wp:anchor distT="0" distB="0" distL="114300" distR="114300" simplePos="0" relativeHeight="251658240" behindDoc="0" locked="1" layoutInCell="1" allowOverlap="1">
                <wp:simplePos x="0" y="0"/>
                <wp:positionH relativeFrom="column">
                  <wp:posOffset>-186690</wp:posOffset>
                </wp:positionH>
                <wp:positionV relativeFrom="page">
                  <wp:posOffset>9372600</wp:posOffset>
                </wp:positionV>
                <wp:extent cx="3383280" cy="228600"/>
                <wp:effectExtent l="381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B8E" w:rsidRPr="00124566" w:rsidRDefault="00B60B8E" w:rsidP="00B60B8E">
                            <w:pPr>
                              <w:rPr>
                                <w:sz w:val="18"/>
                              </w:rPr>
                            </w:pPr>
                            <w:r>
                              <w:rPr>
                                <w:sz w:val="18"/>
                              </w:rPr>
                              <w:fldChar w:fldCharType="begin"/>
                            </w:r>
                            <w:r>
                              <w:rPr>
                                <w:sz w:val="18"/>
                              </w:rPr>
                              <w:instrText xml:space="preserve"> FILENAME  \* MERGEFORMAT </w:instrText>
                            </w:r>
                            <w:r>
                              <w:rPr>
                                <w:sz w:val="18"/>
                              </w:rPr>
                              <w:fldChar w:fldCharType="separate"/>
                            </w:r>
                            <w:r>
                              <w:rPr>
                                <w:noProof/>
                                <w:sz w:val="18"/>
                              </w:rPr>
                              <w:t>CIDRP02819E01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7pt;margin-top:738pt;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1u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" filled="f" stroked="f">
                <v:textbox>
                  <w:txbxContent>
                    <w:p w:rsidR="00B60B8E" w:rsidRPr="00124566" w:rsidRDefault="00B60B8E" w:rsidP="00B60B8E">
                      <w:pPr>
                        <w:rPr>
                          <w:sz w:val="18"/>
                        </w:rPr>
                      </w:pPr>
                      <w:r>
                        <w:rPr>
                          <w:sz w:val="18"/>
                        </w:rPr>
                        <w:fldChar w:fldCharType="begin"/>
                      </w:r>
                      <w:r>
                        <w:rPr>
                          <w:sz w:val="18"/>
                        </w:rPr>
                        <w:instrText xml:space="preserve"> FILENAME  \* MERGEFORMAT </w:instrText>
                      </w:r>
                      <w:r>
                        <w:rPr>
                          <w:sz w:val="18"/>
                        </w:rPr>
                        <w:fldChar w:fldCharType="separate"/>
                      </w:r>
                      <w:r>
                        <w:rPr>
                          <w:noProof/>
                          <w:sz w:val="18"/>
                        </w:rPr>
                        <w:t>CIDRP02819E01</w:t>
                      </w:r>
                      <w:r>
                        <w:rPr>
                          <w:sz w:val="18"/>
                        </w:rPr>
                        <w:fldChar w:fldCharType="end"/>
                      </w:r>
                    </w:p>
                  </w:txbxContent>
                </v:textbox>
                <w10:wrap anchory="page"/>
                <w10:anchorlock/>
              </v:shape>
            </w:pict>
          </mc:Fallback>
        </mc:AlternateContent>
      </w:r>
    </w:p>
    <w:sectPr w:rsidR="00B60B8E" w:rsidRPr="004448DE" w:rsidSect="004D796D">
      <w:headerReference w:type="default" r:id="rId13"/>
      <w:type w:val="oddPage"/>
      <w:pgSz w:w="12240" w:h="15840" w:code="1"/>
      <w:pgMar w:top="1296" w:right="1440" w:bottom="1296" w:left="144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274" w:rsidRDefault="00E03274">
      <w:r>
        <w:separator/>
      </w:r>
    </w:p>
  </w:endnote>
  <w:endnote w:type="continuationSeparator" w:id="0">
    <w:p w:rsidR="00E03274" w:rsidRDefault="00E0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274" w:rsidRDefault="00E03274">
      <w:r>
        <w:separator/>
      </w:r>
    </w:p>
  </w:footnote>
  <w:footnote w:type="continuationSeparator" w:id="0">
    <w:p w:rsidR="00E03274" w:rsidRDefault="00E03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64" w:rsidRDefault="009A0B64" w:rsidP="009A0B64">
    <w:pPr>
      <w:pStyle w:val="Header"/>
      <w:ind w:right="61"/>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69"/>
    <w:rsid w:val="00005FFF"/>
    <w:rsid w:val="00014E51"/>
    <w:rsid w:val="00025BEE"/>
    <w:rsid w:val="00027AAD"/>
    <w:rsid w:val="00030DB4"/>
    <w:rsid w:val="00035E26"/>
    <w:rsid w:val="00041FD8"/>
    <w:rsid w:val="00042BA8"/>
    <w:rsid w:val="00043FEB"/>
    <w:rsid w:val="000446C4"/>
    <w:rsid w:val="00047EB6"/>
    <w:rsid w:val="00047FD1"/>
    <w:rsid w:val="00052C14"/>
    <w:rsid w:val="00053232"/>
    <w:rsid w:val="00053A9B"/>
    <w:rsid w:val="0006145A"/>
    <w:rsid w:val="00062ABF"/>
    <w:rsid w:val="0006361F"/>
    <w:rsid w:val="00067F73"/>
    <w:rsid w:val="00071F72"/>
    <w:rsid w:val="000750D7"/>
    <w:rsid w:val="00075B22"/>
    <w:rsid w:val="00083091"/>
    <w:rsid w:val="0008572A"/>
    <w:rsid w:val="0008733A"/>
    <w:rsid w:val="00090F22"/>
    <w:rsid w:val="00097A70"/>
    <w:rsid w:val="000A4239"/>
    <w:rsid w:val="000A6F77"/>
    <w:rsid w:val="000B0AD3"/>
    <w:rsid w:val="000B6913"/>
    <w:rsid w:val="000C13D8"/>
    <w:rsid w:val="000D055D"/>
    <w:rsid w:val="000D1259"/>
    <w:rsid w:val="000D153C"/>
    <w:rsid w:val="000D38DA"/>
    <w:rsid w:val="000D7D87"/>
    <w:rsid w:val="000E254B"/>
    <w:rsid w:val="000F0BF5"/>
    <w:rsid w:val="000F11CD"/>
    <w:rsid w:val="000F702F"/>
    <w:rsid w:val="00100501"/>
    <w:rsid w:val="00101B5F"/>
    <w:rsid w:val="001028D9"/>
    <w:rsid w:val="00106EF8"/>
    <w:rsid w:val="00110E61"/>
    <w:rsid w:val="0011252D"/>
    <w:rsid w:val="00112724"/>
    <w:rsid w:val="00117B98"/>
    <w:rsid w:val="00121648"/>
    <w:rsid w:val="00122C00"/>
    <w:rsid w:val="00125493"/>
    <w:rsid w:val="0013099C"/>
    <w:rsid w:val="00130EA6"/>
    <w:rsid w:val="00131A47"/>
    <w:rsid w:val="00133CCD"/>
    <w:rsid w:val="00134B47"/>
    <w:rsid w:val="001449B7"/>
    <w:rsid w:val="00144BE0"/>
    <w:rsid w:val="00151F3B"/>
    <w:rsid w:val="001526D0"/>
    <w:rsid w:val="00152CFD"/>
    <w:rsid w:val="00154E6D"/>
    <w:rsid w:val="0015517F"/>
    <w:rsid w:val="00155A3E"/>
    <w:rsid w:val="00160A0F"/>
    <w:rsid w:val="0016557A"/>
    <w:rsid w:val="001748D0"/>
    <w:rsid w:val="00175E54"/>
    <w:rsid w:val="001804BA"/>
    <w:rsid w:val="00180559"/>
    <w:rsid w:val="001844AC"/>
    <w:rsid w:val="0019259C"/>
    <w:rsid w:val="001925A9"/>
    <w:rsid w:val="00192D45"/>
    <w:rsid w:val="001935D5"/>
    <w:rsid w:val="001954F5"/>
    <w:rsid w:val="0019770B"/>
    <w:rsid w:val="001A0B4C"/>
    <w:rsid w:val="001B001C"/>
    <w:rsid w:val="001B6FF7"/>
    <w:rsid w:val="001C0D6F"/>
    <w:rsid w:val="001C26F9"/>
    <w:rsid w:val="001C3AC4"/>
    <w:rsid w:val="001C68D0"/>
    <w:rsid w:val="001D1FA9"/>
    <w:rsid w:val="001D5767"/>
    <w:rsid w:val="001D7CB4"/>
    <w:rsid w:val="001E2FF5"/>
    <w:rsid w:val="001E426B"/>
    <w:rsid w:val="001E5E17"/>
    <w:rsid w:val="001E6B1A"/>
    <w:rsid w:val="001F1B01"/>
    <w:rsid w:val="001F34B9"/>
    <w:rsid w:val="001F4766"/>
    <w:rsid w:val="001F4EC7"/>
    <w:rsid w:val="001F5A18"/>
    <w:rsid w:val="002019BC"/>
    <w:rsid w:val="0020375D"/>
    <w:rsid w:val="00207734"/>
    <w:rsid w:val="00210920"/>
    <w:rsid w:val="00210B4A"/>
    <w:rsid w:val="00222905"/>
    <w:rsid w:val="00222936"/>
    <w:rsid w:val="0023045B"/>
    <w:rsid w:val="0024193F"/>
    <w:rsid w:val="00244225"/>
    <w:rsid w:val="002455E9"/>
    <w:rsid w:val="002505A1"/>
    <w:rsid w:val="002518EE"/>
    <w:rsid w:val="00251C9C"/>
    <w:rsid w:val="00255549"/>
    <w:rsid w:val="00260586"/>
    <w:rsid w:val="00267FDB"/>
    <w:rsid w:val="00272EE6"/>
    <w:rsid w:val="00283F41"/>
    <w:rsid w:val="00292180"/>
    <w:rsid w:val="00293D8E"/>
    <w:rsid w:val="00295489"/>
    <w:rsid w:val="002A2AD8"/>
    <w:rsid w:val="002A4086"/>
    <w:rsid w:val="002A6ED6"/>
    <w:rsid w:val="002B7CC3"/>
    <w:rsid w:val="002C0D75"/>
    <w:rsid w:val="002C1D5B"/>
    <w:rsid w:val="002C280A"/>
    <w:rsid w:val="002C448B"/>
    <w:rsid w:val="002D2B83"/>
    <w:rsid w:val="002D4026"/>
    <w:rsid w:val="002D66BB"/>
    <w:rsid w:val="002D7CC5"/>
    <w:rsid w:val="002E25D4"/>
    <w:rsid w:val="002E2BDC"/>
    <w:rsid w:val="002E6D02"/>
    <w:rsid w:val="002F276E"/>
    <w:rsid w:val="002F4FD1"/>
    <w:rsid w:val="002F6499"/>
    <w:rsid w:val="00302C28"/>
    <w:rsid w:val="003044D1"/>
    <w:rsid w:val="00310346"/>
    <w:rsid w:val="00314271"/>
    <w:rsid w:val="00320F6C"/>
    <w:rsid w:val="003250A9"/>
    <w:rsid w:val="00325974"/>
    <w:rsid w:val="003270BA"/>
    <w:rsid w:val="00332FC3"/>
    <w:rsid w:val="0033576E"/>
    <w:rsid w:val="00336C3F"/>
    <w:rsid w:val="00341195"/>
    <w:rsid w:val="003412F6"/>
    <w:rsid w:val="003435C4"/>
    <w:rsid w:val="00343EF0"/>
    <w:rsid w:val="003529FB"/>
    <w:rsid w:val="00361124"/>
    <w:rsid w:val="00361E42"/>
    <w:rsid w:val="00361EE6"/>
    <w:rsid w:val="00362B03"/>
    <w:rsid w:val="003704EB"/>
    <w:rsid w:val="00370DC7"/>
    <w:rsid w:val="00371EF5"/>
    <w:rsid w:val="0037326E"/>
    <w:rsid w:val="003733AF"/>
    <w:rsid w:val="00373631"/>
    <w:rsid w:val="00374E8D"/>
    <w:rsid w:val="00380DE0"/>
    <w:rsid w:val="00385960"/>
    <w:rsid w:val="00390B36"/>
    <w:rsid w:val="00391A8F"/>
    <w:rsid w:val="0039204D"/>
    <w:rsid w:val="003922FB"/>
    <w:rsid w:val="00394DEE"/>
    <w:rsid w:val="003974D9"/>
    <w:rsid w:val="00397917"/>
    <w:rsid w:val="003A1F9F"/>
    <w:rsid w:val="003A324B"/>
    <w:rsid w:val="003B273B"/>
    <w:rsid w:val="003B2760"/>
    <w:rsid w:val="003B440A"/>
    <w:rsid w:val="003C405E"/>
    <w:rsid w:val="003C7BC0"/>
    <w:rsid w:val="003D2AB8"/>
    <w:rsid w:val="003D55B9"/>
    <w:rsid w:val="003E3BA8"/>
    <w:rsid w:val="003E5261"/>
    <w:rsid w:val="003F37A8"/>
    <w:rsid w:val="003F3ACB"/>
    <w:rsid w:val="003F6351"/>
    <w:rsid w:val="004003D7"/>
    <w:rsid w:val="00402801"/>
    <w:rsid w:val="00402816"/>
    <w:rsid w:val="004044AA"/>
    <w:rsid w:val="00404A06"/>
    <w:rsid w:val="00410877"/>
    <w:rsid w:val="004131E6"/>
    <w:rsid w:val="00413452"/>
    <w:rsid w:val="0041637A"/>
    <w:rsid w:val="00417EC1"/>
    <w:rsid w:val="00421C16"/>
    <w:rsid w:val="00424C40"/>
    <w:rsid w:val="00427DBA"/>
    <w:rsid w:val="0043110D"/>
    <w:rsid w:val="00434E9C"/>
    <w:rsid w:val="00437C0A"/>
    <w:rsid w:val="004448DE"/>
    <w:rsid w:val="00450029"/>
    <w:rsid w:val="00454817"/>
    <w:rsid w:val="0045526C"/>
    <w:rsid w:val="00462BA5"/>
    <w:rsid w:val="00466E06"/>
    <w:rsid w:val="00471C48"/>
    <w:rsid w:val="0047451A"/>
    <w:rsid w:val="00490431"/>
    <w:rsid w:val="00490702"/>
    <w:rsid w:val="00491196"/>
    <w:rsid w:val="004916D4"/>
    <w:rsid w:val="004933D9"/>
    <w:rsid w:val="00493CE6"/>
    <w:rsid w:val="004941A6"/>
    <w:rsid w:val="00497AF8"/>
    <w:rsid w:val="004B4EC3"/>
    <w:rsid w:val="004B5F25"/>
    <w:rsid w:val="004B6129"/>
    <w:rsid w:val="004C19B2"/>
    <w:rsid w:val="004C317A"/>
    <w:rsid w:val="004C35F3"/>
    <w:rsid w:val="004D44EC"/>
    <w:rsid w:val="004D4A87"/>
    <w:rsid w:val="004D796D"/>
    <w:rsid w:val="004D7B4B"/>
    <w:rsid w:val="004E1EE7"/>
    <w:rsid w:val="004E2D64"/>
    <w:rsid w:val="004E6A10"/>
    <w:rsid w:val="004E7DFF"/>
    <w:rsid w:val="004F42E1"/>
    <w:rsid w:val="004F4406"/>
    <w:rsid w:val="004F5721"/>
    <w:rsid w:val="004F7DAB"/>
    <w:rsid w:val="004F7EA1"/>
    <w:rsid w:val="00501639"/>
    <w:rsid w:val="00503458"/>
    <w:rsid w:val="00505432"/>
    <w:rsid w:val="00517906"/>
    <w:rsid w:val="005218B1"/>
    <w:rsid w:val="00526692"/>
    <w:rsid w:val="00526B46"/>
    <w:rsid w:val="00526F4C"/>
    <w:rsid w:val="00531A5F"/>
    <w:rsid w:val="00532BD6"/>
    <w:rsid w:val="0053423D"/>
    <w:rsid w:val="00536CBE"/>
    <w:rsid w:val="0053753A"/>
    <w:rsid w:val="00540618"/>
    <w:rsid w:val="00546F8B"/>
    <w:rsid w:val="0055120C"/>
    <w:rsid w:val="005527FF"/>
    <w:rsid w:val="00554CB7"/>
    <w:rsid w:val="00555178"/>
    <w:rsid w:val="00556AE5"/>
    <w:rsid w:val="005574B9"/>
    <w:rsid w:val="005623C2"/>
    <w:rsid w:val="0056756C"/>
    <w:rsid w:val="00572992"/>
    <w:rsid w:val="00574C51"/>
    <w:rsid w:val="005752C8"/>
    <w:rsid w:val="00582800"/>
    <w:rsid w:val="005A0BDC"/>
    <w:rsid w:val="005A20B6"/>
    <w:rsid w:val="005A3F52"/>
    <w:rsid w:val="005A5B67"/>
    <w:rsid w:val="005A69E2"/>
    <w:rsid w:val="005B1E6E"/>
    <w:rsid w:val="005C413E"/>
    <w:rsid w:val="005E13DC"/>
    <w:rsid w:val="005F2182"/>
    <w:rsid w:val="005F2FA8"/>
    <w:rsid w:val="005F5496"/>
    <w:rsid w:val="005F723C"/>
    <w:rsid w:val="00600566"/>
    <w:rsid w:val="00601ED6"/>
    <w:rsid w:val="00603DDE"/>
    <w:rsid w:val="006201A3"/>
    <w:rsid w:val="00624502"/>
    <w:rsid w:val="00625400"/>
    <w:rsid w:val="006273AF"/>
    <w:rsid w:val="00630197"/>
    <w:rsid w:val="00630662"/>
    <w:rsid w:val="006308C4"/>
    <w:rsid w:val="00633329"/>
    <w:rsid w:val="006343AE"/>
    <w:rsid w:val="006365CC"/>
    <w:rsid w:val="0064094C"/>
    <w:rsid w:val="00645627"/>
    <w:rsid w:val="00652DA0"/>
    <w:rsid w:val="00655E78"/>
    <w:rsid w:val="00656A35"/>
    <w:rsid w:val="00657411"/>
    <w:rsid w:val="00660179"/>
    <w:rsid w:val="00661B56"/>
    <w:rsid w:val="00663781"/>
    <w:rsid w:val="00663DFB"/>
    <w:rsid w:val="00671A15"/>
    <w:rsid w:val="00671C81"/>
    <w:rsid w:val="00676DC9"/>
    <w:rsid w:val="006778B0"/>
    <w:rsid w:val="00677C12"/>
    <w:rsid w:val="00681147"/>
    <w:rsid w:val="00684EFA"/>
    <w:rsid w:val="006954F6"/>
    <w:rsid w:val="00695C7B"/>
    <w:rsid w:val="00696C8A"/>
    <w:rsid w:val="006A18F8"/>
    <w:rsid w:val="006A4071"/>
    <w:rsid w:val="006A454B"/>
    <w:rsid w:val="006B05A2"/>
    <w:rsid w:val="006B6D6D"/>
    <w:rsid w:val="006C42CA"/>
    <w:rsid w:val="006C49AD"/>
    <w:rsid w:val="006C752E"/>
    <w:rsid w:val="006D0413"/>
    <w:rsid w:val="006D3719"/>
    <w:rsid w:val="006D3D90"/>
    <w:rsid w:val="006E0628"/>
    <w:rsid w:val="006E0AA8"/>
    <w:rsid w:val="006E2298"/>
    <w:rsid w:val="006E2756"/>
    <w:rsid w:val="006E2AE3"/>
    <w:rsid w:val="006E3575"/>
    <w:rsid w:val="006E5200"/>
    <w:rsid w:val="006F5EC3"/>
    <w:rsid w:val="007003D1"/>
    <w:rsid w:val="00701E11"/>
    <w:rsid w:val="00706A7C"/>
    <w:rsid w:val="00714210"/>
    <w:rsid w:val="00714E44"/>
    <w:rsid w:val="007270F1"/>
    <w:rsid w:val="007335B2"/>
    <w:rsid w:val="007360B4"/>
    <w:rsid w:val="007362DC"/>
    <w:rsid w:val="007367ED"/>
    <w:rsid w:val="007372CC"/>
    <w:rsid w:val="007404DC"/>
    <w:rsid w:val="00744F5C"/>
    <w:rsid w:val="007560DA"/>
    <w:rsid w:val="00760E6F"/>
    <w:rsid w:val="007628F2"/>
    <w:rsid w:val="00764165"/>
    <w:rsid w:val="00764443"/>
    <w:rsid w:val="00767EDC"/>
    <w:rsid w:val="00770D57"/>
    <w:rsid w:val="0077118E"/>
    <w:rsid w:val="0077247E"/>
    <w:rsid w:val="007725D6"/>
    <w:rsid w:val="00775B44"/>
    <w:rsid w:val="007765E2"/>
    <w:rsid w:val="0077678C"/>
    <w:rsid w:val="007804F4"/>
    <w:rsid w:val="0078243B"/>
    <w:rsid w:val="0078371D"/>
    <w:rsid w:val="00787F92"/>
    <w:rsid w:val="0079134D"/>
    <w:rsid w:val="007A4934"/>
    <w:rsid w:val="007A4D57"/>
    <w:rsid w:val="007B07BB"/>
    <w:rsid w:val="007B227B"/>
    <w:rsid w:val="007B2848"/>
    <w:rsid w:val="007B38FA"/>
    <w:rsid w:val="007B4DCB"/>
    <w:rsid w:val="007B5EF7"/>
    <w:rsid w:val="007C174C"/>
    <w:rsid w:val="007C1D54"/>
    <w:rsid w:val="007C3948"/>
    <w:rsid w:val="007C43A3"/>
    <w:rsid w:val="007C4738"/>
    <w:rsid w:val="007D41A7"/>
    <w:rsid w:val="007E03B0"/>
    <w:rsid w:val="007E4337"/>
    <w:rsid w:val="007E4498"/>
    <w:rsid w:val="007E4A30"/>
    <w:rsid w:val="007F61F2"/>
    <w:rsid w:val="007F64B0"/>
    <w:rsid w:val="00804E1F"/>
    <w:rsid w:val="00805129"/>
    <w:rsid w:val="00820A11"/>
    <w:rsid w:val="00833702"/>
    <w:rsid w:val="008444D8"/>
    <w:rsid w:val="00845398"/>
    <w:rsid w:val="00845EA3"/>
    <w:rsid w:val="00857E1D"/>
    <w:rsid w:val="008656AA"/>
    <w:rsid w:val="00866F12"/>
    <w:rsid w:val="008748FC"/>
    <w:rsid w:val="00875284"/>
    <w:rsid w:val="00892B04"/>
    <w:rsid w:val="008A1538"/>
    <w:rsid w:val="008A4D5E"/>
    <w:rsid w:val="008A7E35"/>
    <w:rsid w:val="008B0B34"/>
    <w:rsid w:val="008B293F"/>
    <w:rsid w:val="008B3FF2"/>
    <w:rsid w:val="008B66E7"/>
    <w:rsid w:val="008B7B71"/>
    <w:rsid w:val="008C7CE2"/>
    <w:rsid w:val="008D034D"/>
    <w:rsid w:val="008D1406"/>
    <w:rsid w:val="008D209F"/>
    <w:rsid w:val="008D3E8C"/>
    <w:rsid w:val="008D44D7"/>
    <w:rsid w:val="008E4EAC"/>
    <w:rsid w:val="008F10FD"/>
    <w:rsid w:val="008F2251"/>
    <w:rsid w:val="0090147E"/>
    <w:rsid w:val="00901FED"/>
    <w:rsid w:val="00910DE6"/>
    <w:rsid w:val="009145B2"/>
    <w:rsid w:val="00914E1B"/>
    <w:rsid w:val="009202D3"/>
    <w:rsid w:val="00920D07"/>
    <w:rsid w:val="0092720F"/>
    <w:rsid w:val="009272A4"/>
    <w:rsid w:val="00932CF0"/>
    <w:rsid w:val="00935336"/>
    <w:rsid w:val="00941D84"/>
    <w:rsid w:val="009446D1"/>
    <w:rsid w:val="00947307"/>
    <w:rsid w:val="009506A8"/>
    <w:rsid w:val="00952A03"/>
    <w:rsid w:val="00960DE0"/>
    <w:rsid w:val="009649A2"/>
    <w:rsid w:val="0097093E"/>
    <w:rsid w:val="0097096B"/>
    <w:rsid w:val="00975FA3"/>
    <w:rsid w:val="00981F51"/>
    <w:rsid w:val="00983E50"/>
    <w:rsid w:val="00984D48"/>
    <w:rsid w:val="00985510"/>
    <w:rsid w:val="0098607C"/>
    <w:rsid w:val="0098744E"/>
    <w:rsid w:val="00990650"/>
    <w:rsid w:val="00991D64"/>
    <w:rsid w:val="009930C4"/>
    <w:rsid w:val="009A0B64"/>
    <w:rsid w:val="009A549E"/>
    <w:rsid w:val="009B331F"/>
    <w:rsid w:val="009B39EC"/>
    <w:rsid w:val="009B4B16"/>
    <w:rsid w:val="009B6533"/>
    <w:rsid w:val="009B778F"/>
    <w:rsid w:val="009C6CDD"/>
    <w:rsid w:val="009C6D1D"/>
    <w:rsid w:val="009C70E5"/>
    <w:rsid w:val="009D13AA"/>
    <w:rsid w:val="009E013A"/>
    <w:rsid w:val="009E1EDE"/>
    <w:rsid w:val="009E3A3D"/>
    <w:rsid w:val="009E4C9E"/>
    <w:rsid w:val="009E51C3"/>
    <w:rsid w:val="009E5C9E"/>
    <w:rsid w:val="009F1D2F"/>
    <w:rsid w:val="009F2F4F"/>
    <w:rsid w:val="009F3315"/>
    <w:rsid w:val="009F3A1E"/>
    <w:rsid w:val="009F6040"/>
    <w:rsid w:val="009F6350"/>
    <w:rsid w:val="00A00EAD"/>
    <w:rsid w:val="00A15C4D"/>
    <w:rsid w:val="00A27240"/>
    <w:rsid w:val="00A275DA"/>
    <w:rsid w:val="00A27CC4"/>
    <w:rsid w:val="00A35E7B"/>
    <w:rsid w:val="00A4367F"/>
    <w:rsid w:val="00A47FFA"/>
    <w:rsid w:val="00A50F31"/>
    <w:rsid w:val="00A51A25"/>
    <w:rsid w:val="00A5461F"/>
    <w:rsid w:val="00A579C1"/>
    <w:rsid w:val="00A611D1"/>
    <w:rsid w:val="00A66110"/>
    <w:rsid w:val="00A72E00"/>
    <w:rsid w:val="00A767D9"/>
    <w:rsid w:val="00A825F7"/>
    <w:rsid w:val="00A83D02"/>
    <w:rsid w:val="00A8550A"/>
    <w:rsid w:val="00A926E8"/>
    <w:rsid w:val="00A97006"/>
    <w:rsid w:val="00A97D7C"/>
    <w:rsid w:val="00AA7B22"/>
    <w:rsid w:val="00AB1720"/>
    <w:rsid w:val="00AC09D6"/>
    <w:rsid w:val="00AC1A81"/>
    <w:rsid w:val="00AD0DF0"/>
    <w:rsid w:val="00AD0EA9"/>
    <w:rsid w:val="00AD22D5"/>
    <w:rsid w:val="00AD46B5"/>
    <w:rsid w:val="00AD478A"/>
    <w:rsid w:val="00AE18F0"/>
    <w:rsid w:val="00AE3DCE"/>
    <w:rsid w:val="00B002A9"/>
    <w:rsid w:val="00B01B59"/>
    <w:rsid w:val="00B04BAC"/>
    <w:rsid w:val="00B14F97"/>
    <w:rsid w:val="00B20782"/>
    <w:rsid w:val="00B21D6A"/>
    <w:rsid w:val="00B232EA"/>
    <w:rsid w:val="00B234B6"/>
    <w:rsid w:val="00B23803"/>
    <w:rsid w:val="00B24127"/>
    <w:rsid w:val="00B244FE"/>
    <w:rsid w:val="00B24665"/>
    <w:rsid w:val="00B25972"/>
    <w:rsid w:val="00B26C0F"/>
    <w:rsid w:val="00B274FB"/>
    <w:rsid w:val="00B33620"/>
    <w:rsid w:val="00B37644"/>
    <w:rsid w:val="00B40D15"/>
    <w:rsid w:val="00B438F0"/>
    <w:rsid w:val="00B449EF"/>
    <w:rsid w:val="00B44F9E"/>
    <w:rsid w:val="00B4703A"/>
    <w:rsid w:val="00B50AAC"/>
    <w:rsid w:val="00B52DD7"/>
    <w:rsid w:val="00B53A75"/>
    <w:rsid w:val="00B54911"/>
    <w:rsid w:val="00B55D58"/>
    <w:rsid w:val="00B56D9E"/>
    <w:rsid w:val="00B57006"/>
    <w:rsid w:val="00B60B8E"/>
    <w:rsid w:val="00B62952"/>
    <w:rsid w:val="00B643A5"/>
    <w:rsid w:val="00B66177"/>
    <w:rsid w:val="00B67CA2"/>
    <w:rsid w:val="00B67D4B"/>
    <w:rsid w:val="00B72737"/>
    <w:rsid w:val="00B73626"/>
    <w:rsid w:val="00B7526D"/>
    <w:rsid w:val="00B8360C"/>
    <w:rsid w:val="00B87F51"/>
    <w:rsid w:val="00B90558"/>
    <w:rsid w:val="00B93F9E"/>
    <w:rsid w:val="00B9549F"/>
    <w:rsid w:val="00BA1491"/>
    <w:rsid w:val="00BA54FA"/>
    <w:rsid w:val="00BA64F2"/>
    <w:rsid w:val="00BA6FEF"/>
    <w:rsid w:val="00BB13D5"/>
    <w:rsid w:val="00BB2710"/>
    <w:rsid w:val="00BB2C5C"/>
    <w:rsid w:val="00BC01C9"/>
    <w:rsid w:val="00BC09B5"/>
    <w:rsid w:val="00BC257F"/>
    <w:rsid w:val="00BC4B36"/>
    <w:rsid w:val="00BC7185"/>
    <w:rsid w:val="00BD1C62"/>
    <w:rsid w:val="00BD37C5"/>
    <w:rsid w:val="00BE090D"/>
    <w:rsid w:val="00BE26FE"/>
    <w:rsid w:val="00BE4A75"/>
    <w:rsid w:val="00BE5C51"/>
    <w:rsid w:val="00BE61BF"/>
    <w:rsid w:val="00BF3BAA"/>
    <w:rsid w:val="00C03BE1"/>
    <w:rsid w:val="00C04F18"/>
    <w:rsid w:val="00C108A2"/>
    <w:rsid w:val="00C12552"/>
    <w:rsid w:val="00C131D9"/>
    <w:rsid w:val="00C13844"/>
    <w:rsid w:val="00C16F7E"/>
    <w:rsid w:val="00C17975"/>
    <w:rsid w:val="00C2567B"/>
    <w:rsid w:val="00C269C9"/>
    <w:rsid w:val="00C26DCA"/>
    <w:rsid w:val="00C300D9"/>
    <w:rsid w:val="00C31418"/>
    <w:rsid w:val="00C31521"/>
    <w:rsid w:val="00C35C83"/>
    <w:rsid w:val="00C36896"/>
    <w:rsid w:val="00C40851"/>
    <w:rsid w:val="00C44C3E"/>
    <w:rsid w:val="00C45B4F"/>
    <w:rsid w:val="00C47257"/>
    <w:rsid w:val="00C50B1B"/>
    <w:rsid w:val="00C6109A"/>
    <w:rsid w:val="00C615B2"/>
    <w:rsid w:val="00C62660"/>
    <w:rsid w:val="00C70585"/>
    <w:rsid w:val="00C716B4"/>
    <w:rsid w:val="00C728B3"/>
    <w:rsid w:val="00C736AC"/>
    <w:rsid w:val="00C736C4"/>
    <w:rsid w:val="00C74897"/>
    <w:rsid w:val="00C949DF"/>
    <w:rsid w:val="00C970DD"/>
    <w:rsid w:val="00C971D6"/>
    <w:rsid w:val="00CA5D11"/>
    <w:rsid w:val="00CA5FB9"/>
    <w:rsid w:val="00CA6DBD"/>
    <w:rsid w:val="00CB1C4E"/>
    <w:rsid w:val="00CB34F6"/>
    <w:rsid w:val="00CB3FA8"/>
    <w:rsid w:val="00CB799E"/>
    <w:rsid w:val="00CC1357"/>
    <w:rsid w:val="00CC20D6"/>
    <w:rsid w:val="00CC2DA2"/>
    <w:rsid w:val="00CC440B"/>
    <w:rsid w:val="00CC5AA4"/>
    <w:rsid w:val="00CD17C1"/>
    <w:rsid w:val="00CD3B46"/>
    <w:rsid w:val="00CD525D"/>
    <w:rsid w:val="00CD68FC"/>
    <w:rsid w:val="00CD6EBC"/>
    <w:rsid w:val="00CE068E"/>
    <w:rsid w:val="00CE0F23"/>
    <w:rsid w:val="00CE3F1E"/>
    <w:rsid w:val="00CE6C9D"/>
    <w:rsid w:val="00CE7114"/>
    <w:rsid w:val="00CE74E2"/>
    <w:rsid w:val="00CF213B"/>
    <w:rsid w:val="00CF6B1E"/>
    <w:rsid w:val="00CF6F8C"/>
    <w:rsid w:val="00D00654"/>
    <w:rsid w:val="00D007BC"/>
    <w:rsid w:val="00D10B54"/>
    <w:rsid w:val="00D119E4"/>
    <w:rsid w:val="00D160D2"/>
    <w:rsid w:val="00D1750A"/>
    <w:rsid w:val="00D1750E"/>
    <w:rsid w:val="00D17DE7"/>
    <w:rsid w:val="00D20762"/>
    <w:rsid w:val="00D3235B"/>
    <w:rsid w:val="00D35610"/>
    <w:rsid w:val="00D36F41"/>
    <w:rsid w:val="00D41EC5"/>
    <w:rsid w:val="00D4375B"/>
    <w:rsid w:val="00D43931"/>
    <w:rsid w:val="00D554CD"/>
    <w:rsid w:val="00D615A0"/>
    <w:rsid w:val="00D6266E"/>
    <w:rsid w:val="00D63638"/>
    <w:rsid w:val="00D6600C"/>
    <w:rsid w:val="00D7137A"/>
    <w:rsid w:val="00D7642A"/>
    <w:rsid w:val="00D7725B"/>
    <w:rsid w:val="00D81012"/>
    <w:rsid w:val="00D829D2"/>
    <w:rsid w:val="00D85997"/>
    <w:rsid w:val="00D86024"/>
    <w:rsid w:val="00D9176D"/>
    <w:rsid w:val="00D95FA7"/>
    <w:rsid w:val="00DA12ED"/>
    <w:rsid w:val="00DA3FFB"/>
    <w:rsid w:val="00DA4CEE"/>
    <w:rsid w:val="00DA4F85"/>
    <w:rsid w:val="00DA65B5"/>
    <w:rsid w:val="00DC2AC2"/>
    <w:rsid w:val="00DD1C34"/>
    <w:rsid w:val="00DD40B2"/>
    <w:rsid w:val="00DD72BA"/>
    <w:rsid w:val="00DD7519"/>
    <w:rsid w:val="00DE05CD"/>
    <w:rsid w:val="00DE0C0A"/>
    <w:rsid w:val="00DE1240"/>
    <w:rsid w:val="00DE3B1E"/>
    <w:rsid w:val="00DF5A69"/>
    <w:rsid w:val="00DF64F5"/>
    <w:rsid w:val="00E03274"/>
    <w:rsid w:val="00E10D12"/>
    <w:rsid w:val="00E260B3"/>
    <w:rsid w:val="00E32528"/>
    <w:rsid w:val="00E35EAE"/>
    <w:rsid w:val="00E36E9D"/>
    <w:rsid w:val="00E43E06"/>
    <w:rsid w:val="00E45C3A"/>
    <w:rsid w:val="00E476C7"/>
    <w:rsid w:val="00E47762"/>
    <w:rsid w:val="00E500D8"/>
    <w:rsid w:val="00E52A2C"/>
    <w:rsid w:val="00E57943"/>
    <w:rsid w:val="00E605CF"/>
    <w:rsid w:val="00E618C2"/>
    <w:rsid w:val="00E61D2C"/>
    <w:rsid w:val="00E63529"/>
    <w:rsid w:val="00E77944"/>
    <w:rsid w:val="00E8009D"/>
    <w:rsid w:val="00E8262F"/>
    <w:rsid w:val="00E82CB1"/>
    <w:rsid w:val="00E86AE4"/>
    <w:rsid w:val="00E907D7"/>
    <w:rsid w:val="00E9472D"/>
    <w:rsid w:val="00EA1ACD"/>
    <w:rsid w:val="00EB2421"/>
    <w:rsid w:val="00EB4CC6"/>
    <w:rsid w:val="00EB6BF8"/>
    <w:rsid w:val="00EC1380"/>
    <w:rsid w:val="00EC187C"/>
    <w:rsid w:val="00EC2806"/>
    <w:rsid w:val="00ED00F0"/>
    <w:rsid w:val="00ED2170"/>
    <w:rsid w:val="00ED2986"/>
    <w:rsid w:val="00ED6D32"/>
    <w:rsid w:val="00EE0226"/>
    <w:rsid w:val="00EE42BC"/>
    <w:rsid w:val="00EE522F"/>
    <w:rsid w:val="00EE59BE"/>
    <w:rsid w:val="00EE7074"/>
    <w:rsid w:val="00EF0358"/>
    <w:rsid w:val="00EF442E"/>
    <w:rsid w:val="00EF6535"/>
    <w:rsid w:val="00F00A92"/>
    <w:rsid w:val="00F03A0D"/>
    <w:rsid w:val="00F15703"/>
    <w:rsid w:val="00F167F7"/>
    <w:rsid w:val="00F170FB"/>
    <w:rsid w:val="00F2142B"/>
    <w:rsid w:val="00F24B71"/>
    <w:rsid w:val="00F31A03"/>
    <w:rsid w:val="00F31DF1"/>
    <w:rsid w:val="00F3354B"/>
    <w:rsid w:val="00F339A1"/>
    <w:rsid w:val="00F350A4"/>
    <w:rsid w:val="00F366B8"/>
    <w:rsid w:val="00F37B9F"/>
    <w:rsid w:val="00F37E7E"/>
    <w:rsid w:val="00F4111B"/>
    <w:rsid w:val="00F45074"/>
    <w:rsid w:val="00F47E08"/>
    <w:rsid w:val="00F53EB6"/>
    <w:rsid w:val="00F53FD8"/>
    <w:rsid w:val="00F5541D"/>
    <w:rsid w:val="00F558EC"/>
    <w:rsid w:val="00F55A25"/>
    <w:rsid w:val="00F5712B"/>
    <w:rsid w:val="00F7503C"/>
    <w:rsid w:val="00F77C2A"/>
    <w:rsid w:val="00F85796"/>
    <w:rsid w:val="00F970BA"/>
    <w:rsid w:val="00FA423A"/>
    <w:rsid w:val="00FA5F0C"/>
    <w:rsid w:val="00FC28AE"/>
    <w:rsid w:val="00FD2E29"/>
    <w:rsid w:val="00FD65EB"/>
    <w:rsid w:val="00FE128C"/>
    <w:rsid w:val="00FE6D46"/>
    <w:rsid w:val="00FF1AA3"/>
    <w:rsid w:val="00FF348E"/>
    <w:rsid w:val="00FF4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2E94C3C"/>
  <w15:chartTrackingRefBased/>
  <w15:docId w15:val="{258522BD-FE97-44FF-A0D8-E422B92C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5A69"/>
    <w:pPr>
      <w:tabs>
        <w:tab w:val="center" w:pos="4320"/>
        <w:tab w:val="right" w:pos="8640"/>
      </w:tabs>
    </w:pPr>
  </w:style>
  <w:style w:type="paragraph" w:styleId="Footer">
    <w:name w:val="footer"/>
    <w:basedOn w:val="Normal"/>
    <w:rsid w:val="00DF5A69"/>
    <w:pPr>
      <w:tabs>
        <w:tab w:val="center" w:pos="4320"/>
        <w:tab w:val="right" w:pos="8640"/>
      </w:tabs>
    </w:pPr>
  </w:style>
  <w:style w:type="character" w:styleId="Hyperlink">
    <w:name w:val="Hyperlink"/>
    <w:rsid w:val="00DF5A69"/>
    <w:rPr>
      <w:color w:val="0000FF"/>
      <w:u w:val="single"/>
    </w:rPr>
  </w:style>
  <w:style w:type="character" w:styleId="FollowedHyperlink">
    <w:name w:val="FollowedHyperlink"/>
    <w:rsid w:val="007B07BB"/>
    <w:rPr>
      <w:color w:val="800080"/>
      <w:u w:val="single"/>
    </w:rPr>
  </w:style>
  <w:style w:type="character" w:customStyle="1" w:styleId="HeaderChar">
    <w:name w:val="Header Char"/>
    <w:link w:val="Header"/>
    <w:rsid w:val="00A2724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913882">
      <w:bodyDiv w:val="1"/>
      <w:marLeft w:val="0"/>
      <w:marRight w:val="0"/>
      <w:marTop w:val="0"/>
      <w:marBottom w:val="0"/>
      <w:divBdr>
        <w:top w:val="none" w:sz="0" w:space="0" w:color="auto"/>
        <w:left w:val="none" w:sz="0" w:space="0" w:color="auto"/>
        <w:bottom w:val="none" w:sz="0" w:space="0" w:color="auto"/>
        <w:right w:val="none" w:sz="0" w:space="0" w:color="auto"/>
      </w:divBdr>
    </w:div>
    <w:div w:id="604922552">
      <w:bodyDiv w:val="1"/>
      <w:marLeft w:val="0"/>
      <w:marRight w:val="0"/>
      <w:marTop w:val="0"/>
      <w:marBottom w:val="0"/>
      <w:divBdr>
        <w:top w:val="none" w:sz="0" w:space="0" w:color="auto"/>
        <w:left w:val="none" w:sz="0" w:space="0" w:color="auto"/>
        <w:bottom w:val="none" w:sz="0" w:space="0" w:color="auto"/>
        <w:right w:val="none" w:sz="0" w:space="0" w:color="auto"/>
      </w:divBdr>
    </w:div>
    <w:div w:id="12471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m.oas.org/IDMS/Redirectpage.aspx?class=AICD/JD/DE&amp;classNum=122&amp;lang=e" TargetMode="External"/><Relationship Id="rId12" Type="http://schemas.openxmlformats.org/officeDocument/2006/relationships/hyperlink" Target="http://scm.oas.org/IDMS/Redirectpage.aspx?class=AICD/JD/DE&amp;classNum=122&amp;lang=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m.oas.org/doc_public/ENGLISH/HIST_19/CIDRP02552E02.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m.oas.org/IDMS/Redirectpage.aspx?class=AG/doc.&amp;classNum=5682&amp;lang=e" TargetMode="External"/><Relationship Id="rId4" Type="http://schemas.openxmlformats.org/officeDocument/2006/relationships/webSettings" Target="webSettings.xml"/><Relationship Id="rId9" Type="http://schemas.openxmlformats.org/officeDocument/2006/relationships/hyperlink" Target="http://scm.oas.org/IDMS/Redirectpage.aspx?class=AG/RES.%20%20(LIII-E/18)&amp;classNum=1&amp;lan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69CBC-8141-4BE4-8D74-3E0D83ED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AGENCIA INTERAMERICANA PARA LA</vt:lpstr>
    </vt:vector>
  </TitlesOfParts>
  <Company>OAS</Company>
  <LinksUpToDate>false</LinksUpToDate>
  <CharactersWithSpaces>4407</CharactersWithSpaces>
  <SharedDoc>false</SharedDoc>
  <HLinks>
    <vt:vector size="6" baseType="variant">
      <vt:variant>
        <vt:i4>3014706</vt:i4>
      </vt:variant>
      <vt:variant>
        <vt:i4>0</vt:i4>
      </vt:variant>
      <vt:variant>
        <vt:i4>0</vt:i4>
      </vt:variant>
      <vt:variant>
        <vt:i4>5</vt:i4>
      </vt:variant>
      <vt:variant>
        <vt:lpwstr>http://scm.oas.org/pdfs/2019/CIDRP02688E01.PDF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AGENCIA INTERAMERICANA PARA LA</dc:title>
  <dc:subject/>
  <dc:creator>Eric Everhart</dc:creator>
  <cp:keywords/>
  <cp:lastModifiedBy>Burns, Sandra</cp:lastModifiedBy>
  <cp:revision>6</cp:revision>
  <cp:lastPrinted>2017-12-13T16:09:00Z</cp:lastPrinted>
  <dcterms:created xsi:type="dcterms:W3CDTF">2020-03-05T22:40:00Z</dcterms:created>
  <dcterms:modified xsi:type="dcterms:W3CDTF">2020-05-08T16:23:00Z</dcterms:modified>
</cp:coreProperties>
</file>