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A5E" w14:textId="77777777" w:rsidR="00F119BF" w:rsidRPr="003B4DBF" w:rsidRDefault="00F119BF" w:rsidP="00F119BF">
      <w:pPr>
        <w:tabs>
          <w:tab w:val="left" w:pos="7110"/>
          <w:tab w:val="left" w:pos="7200"/>
        </w:tabs>
        <w:suppressAutoHyphens/>
        <w:ind w:right="-1109"/>
        <w:jc w:val="both"/>
        <w:rPr>
          <w:b/>
          <w:spacing w:val="-2"/>
          <w:sz w:val="22"/>
          <w:szCs w:val="22"/>
          <w:lang w:val="en-US" w:eastAsia="en-US"/>
        </w:rPr>
      </w:pPr>
      <w:r w:rsidRPr="003B4DBF">
        <w:rPr>
          <w:b/>
          <w:spacing w:val="-2"/>
          <w:sz w:val="22"/>
          <w:szCs w:val="22"/>
          <w:lang w:val="en-US"/>
        </w:rPr>
        <w:t xml:space="preserve">INTER-AMERICAN AGENCY FOR </w:t>
      </w:r>
      <w:r w:rsidRPr="003B4DBF">
        <w:rPr>
          <w:b/>
          <w:spacing w:val="-2"/>
          <w:sz w:val="22"/>
          <w:szCs w:val="22"/>
          <w:lang w:val="en-US"/>
        </w:rPr>
        <w:tab/>
      </w:r>
      <w:r w:rsidRPr="003B4DBF">
        <w:rPr>
          <w:noProof/>
          <w:spacing w:val="-2"/>
          <w:sz w:val="22"/>
          <w:szCs w:val="22"/>
          <w:lang w:val="en-US"/>
        </w:rPr>
        <w:t>OEA/Ser.</w:t>
      </w:r>
      <w:r w:rsidRPr="003B4DBF">
        <w:rPr>
          <w:spacing w:val="-2"/>
          <w:sz w:val="22"/>
          <w:szCs w:val="22"/>
          <w:lang w:val="en-US"/>
        </w:rPr>
        <w:t xml:space="preserve"> W</w:t>
      </w:r>
    </w:p>
    <w:p w14:paraId="48F8D3E7" w14:textId="332FC2B0" w:rsidR="00F119BF" w:rsidRPr="003B4DBF" w:rsidRDefault="00F119BF" w:rsidP="00F119BF">
      <w:pPr>
        <w:tabs>
          <w:tab w:val="left" w:pos="7080"/>
          <w:tab w:val="left" w:pos="7200"/>
        </w:tabs>
        <w:suppressAutoHyphens/>
        <w:ind w:right="-389"/>
        <w:jc w:val="both"/>
        <w:rPr>
          <w:spacing w:val="-2"/>
          <w:sz w:val="22"/>
          <w:szCs w:val="22"/>
          <w:lang w:val="en-US"/>
        </w:rPr>
      </w:pPr>
      <w:r w:rsidRPr="003B4DBF">
        <w:rPr>
          <w:b/>
          <w:spacing w:val="-2"/>
          <w:sz w:val="22"/>
          <w:szCs w:val="22"/>
          <w:lang w:val="en-US"/>
        </w:rPr>
        <w:t>COOPERATION AND DEVELOPMENT</w:t>
      </w:r>
      <w:r w:rsidRPr="003B4DBF">
        <w:rPr>
          <w:b/>
          <w:spacing w:val="-2"/>
          <w:sz w:val="22"/>
          <w:szCs w:val="22"/>
          <w:lang w:val="en-US"/>
        </w:rPr>
        <w:tab/>
      </w:r>
      <w:r w:rsidRPr="003B4DBF">
        <w:rPr>
          <w:spacing w:val="-2"/>
          <w:sz w:val="22"/>
          <w:szCs w:val="22"/>
          <w:lang w:val="en-US"/>
        </w:rPr>
        <w:t>AICD/JD/OD-6</w:t>
      </w:r>
      <w:r w:rsidR="003B4DBF" w:rsidRPr="003B4DBF">
        <w:rPr>
          <w:spacing w:val="-2"/>
          <w:sz w:val="22"/>
          <w:szCs w:val="22"/>
          <w:lang w:val="en-US"/>
        </w:rPr>
        <w:t>4</w:t>
      </w:r>
      <w:r w:rsidRPr="003B4DBF">
        <w:rPr>
          <w:spacing w:val="-2"/>
          <w:sz w:val="22"/>
          <w:szCs w:val="22"/>
          <w:lang w:val="en-US"/>
        </w:rPr>
        <w:t xml:space="preserve">/21 </w:t>
      </w:r>
    </w:p>
    <w:p w14:paraId="0CE610E6" w14:textId="1457A3A8" w:rsidR="00F119BF" w:rsidRPr="003B4DBF" w:rsidRDefault="00F119BF" w:rsidP="00F119BF">
      <w:pPr>
        <w:pStyle w:val="Header"/>
        <w:tabs>
          <w:tab w:val="clear" w:pos="4320"/>
          <w:tab w:val="left" w:pos="7110"/>
          <w:tab w:val="left" w:pos="7155"/>
          <w:tab w:val="left" w:pos="7200"/>
        </w:tabs>
        <w:suppressAutoHyphens/>
        <w:rPr>
          <w:snapToGrid w:val="0"/>
          <w:spacing w:val="-2"/>
          <w:sz w:val="22"/>
          <w:szCs w:val="22"/>
          <w:lang w:val="en-US"/>
        </w:rPr>
      </w:pPr>
      <w:r w:rsidRPr="003B4DBF">
        <w:rPr>
          <w:b/>
          <w:spacing w:val="-2"/>
          <w:sz w:val="22"/>
          <w:szCs w:val="22"/>
          <w:lang w:val="en-US"/>
        </w:rPr>
        <w:t>MEETING OF THE MANAGEMENT BOARD</w:t>
      </w:r>
      <w:r w:rsidRPr="003B4DBF">
        <w:rPr>
          <w:spacing w:val="-2"/>
          <w:sz w:val="22"/>
          <w:szCs w:val="22"/>
          <w:lang w:val="en-US"/>
        </w:rPr>
        <w:tab/>
      </w:r>
      <w:r w:rsidR="003B4DBF" w:rsidRPr="003B4DBF">
        <w:rPr>
          <w:spacing w:val="-2"/>
          <w:sz w:val="22"/>
          <w:szCs w:val="22"/>
          <w:lang w:val="en-US"/>
        </w:rPr>
        <w:t>7</w:t>
      </w:r>
      <w:r w:rsidR="002C7CB9" w:rsidRPr="003B4DBF">
        <w:rPr>
          <w:spacing w:val="-2"/>
          <w:sz w:val="22"/>
          <w:szCs w:val="22"/>
          <w:lang w:val="en-US"/>
        </w:rPr>
        <w:t xml:space="preserve"> </w:t>
      </w:r>
      <w:r w:rsidR="003B4DBF" w:rsidRPr="003B4DBF">
        <w:rPr>
          <w:spacing w:val="-2"/>
          <w:sz w:val="22"/>
          <w:szCs w:val="22"/>
          <w:lang w:val="en-US"/>
        </w:rPr>
        <w:t>June</w:t>
      </w:r>
      <w:r w:rsidRPr="003B4DBF">
        <w:rPr>
          <w:spacing w:val="-2"/>
          <w:sz w:val="22"/>
          <w:szCs w:val="22"/>
          <w:lang w:val="en-US"/>
        </w:rPr>
        <w:t xml:space="preserve"> 2021</w:t>
      </w:r>
    </w:p>
    <w:p w14:paraId="71230212" w14:textId="77777777" w:rsidR="00F119BF" w:rsidRPr="003B4DBF" w:rsidRDefault="00F119BF" w:rsidP="00F119BF">
      <w:pPr>
        <w:pStyle w:val="Header"/>
        <w:pBdr>
          <w:bottom w:val="single" w:sz="12" w:space="0" w:color="auto"/>
        </w:pBdr>
        <w:tabs>
          <w:tab w:val="clear" w:pos="4320"/>
          <w:tab w:val="center" w:pos="4680"/>
        </w:tabs>
        <w:suppressAutoHyphens/>
        <w:rPr>
          <w:spacing w:val="-2"/>
          <w:sz w:val="22"/>
          <w:szCs w:val="22"/>
          <w:lang w:val="en-US"/>
        </w:rPr>
      </w:pPr>
      <w:r w:rsidRPr="003B4DBF">
        <w:rPr>
          <w:snapToGrid w:val="0"/>
          <w:spacing w:val="-2"/>
          <w:sz w:val="22"/>
          <w:szCs w:val="22"/>
          <w:lang w:val="en-US"/>
        </w:rPr>
        <w:tab/>
      </w:r>
      <w:r w:rsidRPr="003B4DBF">
        <w:rPr>
          <w:snapToGrid w:val="0"/>
          <w:spacing w:val="-2"/>
          <w:sz w:val="22"/>
          <w:szCs w:val="22"/>
          <w:lang w:val="en-US"/>
        </w:rPr>
        <w:tab/>
        <w:t xml:space="preserve">  </w:t>
      </w:r>
      <w:r w:rsidRPr="003B4DBF">
        <w:rPr>
          <w:noProof/>
          <w:spacing w:val="-2"/>
          <w:sz w:val="22"/>
          <w:szCs w:val="22"/>
          <w:lang w:val="en-US"/>
        </w:rPr>
        <w:t>Original: Spanish</w:t>
      </w:r>
    </w:p>
    <w:p w14:paraId="6713676B" w14:textId="77777777" w:rsidR="00BD45BA" w:rsidRPr="003B4DBF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  <w:lang w:val="en-US"/>
        </w:rPr>
      </w:pPr>
    </w:p>
    <w:p w14:paraId="6E736FE0" w14:textId="77777777" w:rsidR="00BD45BA" w:rsidRPr="003B4DBF" w:rsidRDefault="00BD45BA" w:rsidP="00BD45BA">
      <w:pPr>
        <w:rPr>
          <w:sz w:val="22"/>
          <w:szCs w:val="22"/>
          <w:lang w:val="en-US"/>
        </w:rPr>
      </w:pPr>
    </w:p>
    <w:p w14:paraId="5D97D5D1" w14:textId="77777777" w:rsidR="002844CF" w:rsidRPr="003B4DBF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lang w:val="en-US"/>
        </w:rPr>
      </w:pPr>
    </w:p>
    <w:p w14:paraId="03D668C9" w14:textId="167BACB1" w:rsidR="004C24B0" w:rsidRPr="003B4DBF" w:rsidRDefault="004C24B0" w:rsidP="004C24B0">
      <w:pPr>
        <w:jc w:val="center"/>
        <w:rPr>
          <w:rFonts w:eastAsia="Calibri"/>
          <w:spacing w:val="-2"/>
          <w:sz w:val="22"/>
          <w:szCs w:val="22"/>
          <w:lang w:val="en-US" w:eastAsia="en-US"/>
        </w:rPr>
      </w:pPr>
      <w:r w:rsidRPr="003B4DBF">
        <w:rPr>
          <w:rFonts w:eastAsia="Calibri"/>
          <w:spacing w:val="-2"/>
          <w:sz w:val="22"/>
          <w:szCs w:val="22"/>
          <w:lang w:val="en-US" w:eastAsia="en-US"/>
        </w:rPr>
        <w:t>ORDER OF BUSINESS</w:t>
      </w:r>
    </w:p>
    <w:p w14:paraId="537E8FDB" w14:textId="77777777" w:rsidR="004C24B0" w:rsidRPr="003B4DBF" w:rsidRDefault="004C24B0" w:rsidP="004C24B0">
      <w:pPr>
        <w:rPr>
          <w:rFonts w:eastAsia="Calibri"/>
          <w:spacing w:val="-2"/>
          <w:sz w:val="22"/>
          <w:szCs w:val="22"/>
          <w:lang w:val="en-US" w:eastAsia="en-US"/>
        </w:rPr>
      </w:pPr>
    </w:p>
    <w:p w14:paraId="39619E2C" w14:textId="77777777" w:rsidR="004C24B0" w:rsidRPr="003B4DBF" w:rsidRDefault="004C24B0" w:rsidP="004C24B0">
      <w:pPr>
        <w:rPr>
          <w:rFonts w:eastAsia="Calibri"/>
          <w:color w:val="1F497D"/>
          <w:spacing w:val="-2"/>
          <w:sz w:val="22"/>
          <w:szCs w:val="22"/>
          <w:u w:val="single"/>
          <w:lang w:val="en-US" w:eastAsia="en-US"/>
        </w:rPr>
      </w:pPr>
    </w:p>
    <w:p w14:paraId="70FDE11D" w14:textId="18778D08" w:rsidR="004C24B0" w:rsidRPr="003B4DBF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3B4DBF">
        <w:rPr>
          <w:rFonts w:eastAsia="Calibri"/>
          <w:spacing w:val="-2"/>
          <w:sz w:val="22"/>
          <w:szCs w:val="22"/>
          <w:u w:val="single"/>
          <w:lang w:val="en-US" w:eastAsia="en-US"/>
        </w:rPr>
        <w:t>Date: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 xml:space="preserve">     </w:t>
      </w:r>
      <w:r w:rsidR="003B4DBF" w:rsidRPr="003B4DBF">
        <w:rPr>
          <w:rFonts w:eastAsia="Calibri"/>
          <w:spacing w:val="-2"/>
          <w:sz w:val="22"/>
          <w:szCs w:val="22"/>
          <w:lang w:val="en-US" w:eastAsia="en-US"/>
        </w:rPr>
        <w:t>Tues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 xml:space="preserve">day, </w:t>
      </w:r>
      <w:r w:rsidR="003B4DBF" w:rsidRPr="003B4DBF">
        <w:rPr>
          <w:rFonts w:eastAsia="Calibri"/>
          <w:spacing w:val="-2"/>
          <w:sz w:val="22"/>
          <w:szCs w:val="22"/>
          <w:lang w:val="en-US" w:eastAsia="en-US"/>
        </w:rPr>
        <w:t>June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> </w:t>
      </w:r>
      <w:r w:rsidR="003B4DBF" w:rsidRPr="003B4DBF">
        <w:rPr>
          <w:rFonts w:eastAsia="Calibri"/>
          <w:spacing w:val="-2"/>
          <w:sz w:val="22"/>
          <w:szCs w:val="22"/>
          <w:lang w:val="en-US" w:eastAsia="en-US"/>
        </w:rPr>
        <w:t>8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>, 2021</w:t>
      </w:r>
    </w:p>
    <w:p w14:paraId="56B1FB49" w14:textId="2E4C053E" w:rsidR="004C24B0" w:rsidRPr="003B4DBF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3B4DBF">
        <w:rPr>
          <w:rFonts w:eastAsia="Calibri"/>
          <w:spacing w:val="-2"/>
          <w:sz w:val="22"/>
          <w:szCs w:val="22"/>
          <w:u w:val="single"/>
          <w:lang w:val="en-US" w:eastAsia="en-US"/>
        </w:rPr>
        <w:t>Time: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>    </w:t>
      </w:r>
      <w:r w:rsidR="003B4DBF" w:rsidRPr="003B4DBF">
        <w:rPr>
          <w:rFonts w:eastAsia="Calibri"/>
          <w:spacing w:val="-2"/>
          <w:sz w:val="22"/>
          <w:szCs w:val="22"/>
          <w:lang w:val="en-US" w:eastAsia="en-US"/>
        </w:rPr>
        <w:t>10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3B4DBF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 xml:space="preserve">0 </w:t>
      </w:r>
      <w:r w:rsidR="003B4DBF" w:rsidRPr="003B4DBF">
        <w:rPr>
          <w:rFonts w:eastAsia="Calibri"/>
          <w:spacing w:val="-2"/>
          <w:sz w:val="22"/>
          <w:szCs w:val="22"/>
          <w:lang w:val="en-US" w:eastAsia="en-US"/>
        </w:rPr>
        <w:t>a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 xml:space="preserve">.m. – </w:t>
      </w:r>
      <w:r w:rsidR="003B4DBF" w:rsidRPr="003B4DBF">
        <w:rPr>
          <w:rFonts w:eastAsia="Calibri"/>
          <w:spacing w:val="-2"/>
          <w:sz w:val="22"/>
          <w:szCs w:val="22"/>
          <w:lang w:val="en-US" w:eastAsia="en-US"/>
        </w:rPr>
        <w:t>1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3B4DBF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>0 p.m.  (Washington, D.C. Time, EST)</w:t>
      </w:r>
    </w:p>
    <w:p w14:paraId="05021323" w14:textId="77777777" w:rsidR="004C24B0" w:rsidRPr="003B4DBF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3B4DBF">
        <w:rPr>
          <w:rFonts w:eastAsia="Calibri"/>
          <w:spacing w:val="-2"/>
          <w:sz w:val="22"/>
          <w:szCs w:val="22"/>
          <w:u w:val="single"/>
          <w:lang w:val="en-US" w:eastAsia="en-US"/>
        </w:rPr>
        <w:t>Place:</w:t>
      </w:r>
      <w:r w:rsidRPr="003B4DBF">
        <w:rPr>
          <w:rFonts w:eastAsia="Calibri"/>
          <w:spacing w:val="-2"/>
          <w:sz w:val="22"/>
          <w:szCs w:val="22"/>
          <w:lang w:val="en-US" w:eastAsia="en-US"/>
        </w:rPr>
        <w:t xml:space="preserve">    </w:t>
      </w:r>
      <w:proofErr w:type="gramStart"/>
      <w:r w:rsidRPr="003B4DBF">
        <w:rPr>
          <w:rFonts w:eastAsia="Calibri"/>
          <w:spacing w:val="-2"/>
          <w:sz w:val="22"/>
          <w:szCs w:val="22"/>
          <w:lang w:val="en-US" w:eastAsia="en-US"/>
        </w:rPr>
        <w:t>Virtual  Meeting</w:t>
      </w:r>
      <w:proofErr w:type="gramEnd"/>
    </w:p>
    <w:p w14:paraId="3BA4E39B" w14:textId="77777777" w:rsidR="004C24B0" w:rsidRPr="003B4DBF" w:rsidRDefault="004C24B0" w:rsidP="004C24B0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44194215" w14:textId="77777777" w:rsidR="00BD45BA" w:rsidRPr="003B4DBF" w:rsidRDefault="00BD45BA" w:rsidP="00BD45BA">
      <w:pPr>
        <w:jc w:val="both"/>
        <w:rPr>
          <w:sz w:val="22"/>
          <w:szCs w:val="22"/>
          <w:lang w:val="en-US"/>
        </w:rPr>
      </w:pPr>
    </w:p>
    <w:p w14:paraId="18090802" w14:textId="77777777" w:rsidR="0058232C" w:rsidRPr="003B4DBF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D84E92E" w14:textId="2D1E1EDA" w:rsidR="00B76634" w:rsidRPr="003B4DBF" w:rsidRDefault="00B76634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3B4DBF">
        <w:rPr>
          <w:sz w:val="22"/>
          <w:szCs w:val="22"/>
          <w:lang w:val="en-US" w:eastAsia="en-US"/>
        </w:rPr>
        <w:t>Adoption of the draft order of business (AICD/JD/OD-6</w:t>
      </w:r>
      <w:r w:rsidR="003B4DBF" w:rsidRPr="003B4DBF">
        <w:rPr>
          <w:sz w:val="22"/>
          <w:szCs w:val="22"/>
          <w:lang w:val="en-US" w:eastAsia="en-US"/>
        </w:rPr>
        <w:t>4</w:t>
      </w:r>
      <w:r w:rsidRPr="003B4DBF">
        <w:rPr>
          <w:sz w:val="22"/>
          <w:szCs w:val="22"/>
          <w:lang w:val="en-US" w:eastAsia="en-US"/>
        </w:rPr>
        <w:t xml:space="preserve">/21) </w:t>
      </w:r>
    </w:p>
    <w:p w14:paraId="5EF242E1" w14:textId="77777777" w:rsidR="0058232C" w:rsidRPr="003B4DBF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64C7A2FE" w14:textId="77777777" w:rsidR="003B4DBF" w:rsidRPr="003B4DBF" w:rsidRDefault="003B4DBF" w:rsidP="003B4DB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3B4DBF">
        <w:rPr>
          <w:sz w:val="22"/>
          <w:szCs w:val="22"/>
          <w:lang w:val="en-US" w:eastAsia="en-US"/>
        </w:rPr>
        <w:t>Decision on the Investment Strategy for the Capital Fund for the OAS Scholarship and Training Programs</w:t>
      </w:r>
    </w:p>
    <w:p w14:paraId="59C4E621" w14:textId="59807F9B" w:rsidR="003B4DBF" w:rsidRPr="008765F6" w:rsidRDefault="003B4DBF" w:rsidP="005C3DBA">
      <w:pPr>
        <w:ind w:left="360"/>
        <w:jc w:val="both"/>
        <w:rPr>
          <w:sz w:val="22"/>
          <w:szCs w:val="22"/>
          <w:lang w:val="es-US" w:eastAsia="en-US"/>
        </w:rPr>
      </w:pPr>
      <w:proofErr w:type="spellStart"/>
      <w:r w:rsidRPr="003B4DBF">
        <w:rPr>
          <w:sz w:val="22"/>
          <w:szCs w:val="22"/>
          <w:lang w:val="es-US" w:eastAsia="en-US"/>
        </w:rPr>
        <w:t>Resolution</w:t>
      </w:r>
      <w:proofErr w:type="spellEnd"/>
      <w:r w:rsidRPr="003B4DBF">
        <w:rPr>
          <w:sz w:val="22"/>
          <w:szCs w:val="22"/>
          <w:lang w:val="es-US" w:eastAsia="en-US"/>
        </w:rPr>
        <w:t xml:space="preserve"> (AG/RES. 2957(L-O/20) - </w:t>
      </w:r>
      <w:proofErr w:type="spellStart"/>
      <w:r w:rsidRPr="003B4DBF">
        <w:rPr>
          <w:sz w:val="22"/>
          <w:szCs w:val="22"/>
          <w:lang w:val="es-US" w:eastAsia="en-US"/>
        </w:rPr>
        <w:t>article</w:t>
      </w:r>
      <w:proofErr w:type="spellEnd"/>
      <w:r w:rsidRPr="003B4DBF">
        <w:rPr>
          <w:sz w:val="22"/>
          <w:szCs w:val="22"/>
          <w:lang w:val="es-US" w:eastAsia="en-US"/>
        </w:rPr>
        <w:t xml:space="preserve"> 5.e - </w:t>
      </w:r>
      <w:hyperlink r:id="rId8" w:history="1">
        <w:proofErr w:type="gramStart"/>
        <w:r w:rsidRPr="003B4DBF">
          <w:rPr>
            <w:color w:val="0000FF"/>
            <w:sz w:val="22"/>
            <w:szCs w:val="22"/>
            <w:u w:val="single"/>
            <w:lang w:val="es-US" w:eastAsia="en-US"/>
          </w:rPr>
          <w:t>Español</w:t>
        </w:r>
        <w:proofErr w:type="gramEnd"/>
      </w:hyperlink>
      <w:r w:rsidRPr="003B4DBF">
        <w:rPr>
          <w:color w:val="0000FF"/>
          <w:sz w:val="22"/>
          <w:szCs w:val="22"/>
          <w:lang w:val="es-US" w:eastAsia="en-US"/>
        </w:rPr>
        <w:t xml:space="preserve"> -  </w:t>
      </w:r>
      <w:hyperlink r:id="rId9" w:history="1">
        <w:r w:rsidRPr="003B4DBF">
          <w:rPr>
            <w:color w:val="0000FF"/>
            <w:sz w:val="22"/>
            <w:szCs w:val="22"/>
            <w:u w:val="single"/>
            <w:lang w:val="es-US" w:eastAsia="en-US"/>
          </w:rPr>
          <w:t>English</w:t>
        </w:r>
      </w:hyperlink>
    </w:p>
    <w:p w14:paraId="31AC39EC" w14:textId="77777777" w:rsidR="008765F6" w:rsidRPr="003B4DBF" w:rsidRDefault="008765F6" w:rsidP="008765F6">
      <w:pPr>
        <w:ind w:left="360"/>
        <w:jc w:val="both"/>
        <w:rPr>
          <w:sz w:val="22"/>
          <w:szCs w:val="22"/>
          <w:lang w:val="es-US" w:eastAsia="en-US"/>
        </w:rPr>
      </w:pPr>
    </w:p>
    <w:p w14:paraId="35902DC8" w14:textId="697D58DB" w:rsidR="003B4DBF" w:rsidRPr="008765F6" w:rsidRDefault="003B4DBF" w:rsidP="003B4DBF">
      <w:pPr>
        <w:numPr>
          <w:ilvl w:val="0"/>
          <w:numId w:val="4"/>
        </w:numPr>
        <w:ind w:left="720"/>
        <w:jc w:val="both"/>
        <w:rPr>
          <w:sz w:val="22"/>
          <w:szCs w:val="22"/>
          <w:lang w:val="en-US" w:eastAsia="en-US"/>
        </w:rPr>
      </w:pPr>
      <w:r w:rsidRPr="003B4DBF">
        <w:rPr>
          <w:sz w:val="22"/>
          <w:szCs w:val="22"/>
          <w:lang w:val="en-US" w:eastAsia="en-US"/>
        </w:rPr>
        <w:t xml:space="preserve">Memorandum from Jay </w:t>
      </w:r>
      <w:proofErr w:type="spellStart"/>
      <w:r w:rsidRPr="003B4DBF">
        <w:rPr>
          <w:sz w:val="22"/>
          <w:szCs w:val="22"/>
          <w:lang w:val="en-US" w:eastAsia="en-US"/>
        </w:rPr>
        <w:t>Anania</w:t>
      </w:r>
      <w:proofErr w:type="spellEnd"/>
      <w:r w:rsidRPr="003B4DBF">
        <w:rPr>
          <w:sz w:val="22"/>
          <w:szCs w:val="22"/>
          <w:lang w:val="en-US" w:eastAsia="en-US"/>
        </w:rPr>
        <w:t>, Secretary of Administration of Finance on Investment Options (Issued to guide the Management Board of the IACD to decide on the investment of the money in the fund) - Document: (AICD/JD/inf.74/21)</w:t>
      </w:r>
      <w:r>
        <w:rPr>
          <w:sz w:val="22"/>
          <w:szCs w:val="22"/>
          <w:lang w:val="en-US" w:eastAsia="en-US"/>
        </w:rPr>
        <w:t xml:space="preserve"> </w:t>
      </w:r>
      <w:r w:rsidRPr="003B4DBF">
        <w:rPr>
          <w:sz w:val="22"/>
          <w:szCs w:val="22"/>
          <w:lang w:val="en-US" w:eastAsia="en-US"/>
        </w:rPr>
        <w:t>-</w:t>
      </w:r>
      <w:r w:rsidRPr="003B4DBF">
        <w:rPr>
          <w:rFonts w:eastAsia="Calibri"/>
          <w:sz w:val="22"/>
          <w:szCs w:val="22"/>
          <w:lang w:val="en-US" w:eastAsia="en-US"/>
        </w:rPr>
        <w:t xml:space="preserve"> </w:t>
      </w:r>
      <w:hyperlink r:id="rId10" w:history="1">
        <w:r w:rsidRPr="003B4DB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Pr="003B4DBF">
        <w:rPr>
          <w:rFonts w:eastAsia="Calibri"/>
          <w:color w:val="1F497D"/>
          <w:sz w:val="22"/>
          <w:szCs w:val="22"/>
          <w:lang w:val="en-US" w:eastAsia="en-US"/>
        </w:rPr>
        <w:t xml:space="preserve">  </w:t>
      </w:r>
      <w:r w:rsidRPr="003B4DBF">
        <w:rPr>
          <w:rFonts w:eastAsia="Calibri"/>
          <w:color w:val="0000FF"/>
          <w:sz w:val="22"/>
          <w:szCs w:val="22"/>
          <w:lang w:val="en-US" w:eastAsia="en-US"/>
        </w:rPr>
        <w:t>- </w:t>
      </w:r>
      <w:hyperlink r:id="rId11" w:history="1">
        <w:r w:rsidRPr="003B4DB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Español</w:t>
        </w:r>
      </w:hyperlink>
    </w:p>
    <w:p w14:paraId="4BC72011" w14:textId="77777777" w:rsidR="008765F6" w:rsidRDefault="008765F6" w:rsidP="008765F6">
      <w:pPr>
        <w:pStyle w:val="ListParagraph"/>
        <w:rPr>
          <w:sz w:val="22"/>
          <w:szCs w:val="22"/>
          <w:lang w:val="en-US" w:eastAsia="en-US"/>
        </w:rPr>
      </w:pPr>
    </w:p>
    <w:p w14:paraId="74E1E144" w14:textId="1636CDC8" w:rsidR="003B4DBF" w:rsidRPr="003B4DBF" w:rsidRDefault="003B4DBF" w:rsidP="00E363DD">
      <w:pPr>
        <w:numPr>
          <w:ilvl w:val="0"/>
          <w:numId w:val="5"/>
        </w:numPr>
        <w:ind w:left="720"/>
        <w:jc w:val="both"/>
        <w:rPr>
          <w:sz w:val="22"/>
          <w:szCs w:val="22"/>
          <w:lang w:val="en-US" w:eastAsia="en-US"/>
        </w:rPr>
      </w:pPr>
      <w:r w:rsidRPr="003B4DBF">
        <w:rPr>
          <w:sz w:val="22"/>
          <w:szCs w:val="22"/>
          <w:lang w:val="en-US" w:eastAsia="en-US"/>
        </w:rPr>
        <w:t>Annex: Investment Policy Statement – Board of Trustees of medical Benefits – Trust Fund of the General Secretariat of the OAS</w:t>
      </w:r>
      <w:r w:rsidR="00E363DD">
        <w:rPr>
          <w:sz w:val="22"/>
          <w:szCs w:val="22"/>
          <w:lang w:val="en-US" w:eastAsia="en-US"/>
        </w:rPr>
        <w:t xml:space="preserve"> - </w:t>
      </w:r>
      <w:r w:rsidR="00E363DD" w:rsidRPr="003B4DBF">
        <w:rPr>
          <w:rFonts w:eastAsia="Calibri"/>
          <w:sz w:val="22"/>
          <w:szCs w:val="22"/>
          <w:lang w:val="en-US" w:eastAsia="en-US"/>
        </w:rPr>
        <w:t xml:space="preserve">Document: (AICD/JD/inf.75/21) </w:t>
      </w:r>
      <w:r w:rsidR="00E363DD" w:rsidRPr="003B4DBF">
        <w:rPr>
          <w:rFonts w:eastAsia="Calibri"/>
          <w:color w:val="1F497D"/>
          <w:sz w:val="22"/>
          <w:szCs w:val="22"/>
          <w:lang w:val="en-US" w:eastAsia="en-US"/>
        </w:rPr>
        <w:t>-</w:t>
      </w:r>
      <w:r w:rsidR="00E363DD">
        <w:rPr>
          <w:rFonts w:eastAsia="Calibri"/>
          <w:color w:val="1F497D"/>
          <w:sz w:val="22"/>
          <w:szCs w:val="22"/>
          <w:lang w:val="en-US" w:eastAsia="en-US"/>
        </w:rPr>
        <w:t xml:space="preserve"> </w:t>
      </w:r>
      <w:hyperlink r:id="rId12" w:history="1">
        <w:r w:rsidR="00E363DD" w:rsidRPr="003B4DB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="00E363DD" w:rsidRPr="003B4DBF">
        <w:rPr>
          <w:rFonts w:eastAsia="Calibri"/>
          <w:color w:val="1F497D"/>
          <w:sz w:val="22"/>
          <w:szCs w:val="22"/>
          <w:lang w:val="en-US" w:eastAsia="en-US"/>
        </w:rPr>
        <w:t xml:space="preserve">  </w:t>
      </w:r>
      <w:r w:rsidR="00E363DD" w:rsidRPr="003B4DBF">
        <w:rPr>
          <w:rFonts w:eastAsia="Calibri"/>
          <w:color w:val="0000FF"/>
          <w:sz w:val="22"/>
          <w:szCs w:val="22"/>
          <w:lang w:val="en-US" w:eastAsia="en-US"/>
        </w:rPr>
        <w:t>- </w:t>
      </w:r>
      <w:hyperlink r:id="rId13" w:history="1">
        <w:r w:rsidR="00E363DD" w:rsidRPr="003B4DBF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Español</w:t>
        </w:r>
      </w:hyperlink>
      <w:r w:rsidR="00E363DD" w:rsidRPr="003B4DBF">
        <w:rPr>
          <w:rFonts w:eastAsia="Calibri"/>
          <w:color w:val="1F497D"/>
          <w:sz w:val="22"/>
          <w:szCs w:val="22"/>
          <w:lang w:val="en-US" w:eastAsia="en-US"/>
        </w:rPr>
        <w:t> </w:t>
      </w:r>
    </w:p>
    <w:p w14:paraId="4786B93E" w14:textId="77777777" w:rsidR="003B4DBF" w:rsidRPr="003B4DBF" w:rsidRDefault="003B4DBF" w:rsidP="003B4DBF">
      <w:pPr>
        <w:jc w:val="both"/>
        <w:rPr>
          <w:rFonts w:eastAsia="Calibri"/>
          <w:color w:val="1F497D"/>
          <w:sz w:val="22"/>
          <w:szCs w:val="22"/>
          <w:lang w:val="en-US" w:eastAsia="en-US"/>
        </w:rPr>
      </w:pPr>
    </w:p>
    <w:p w14:paraId="167D5DC9" w14:textId="77777777" w:rsidR="003B4DBF" w:rsidRPr="003B4DBF" w:rsidRDefault="003B4DBF" w:rsidP="00E363DD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3B4DBF">
        <w:rPr>
          <w:sz w:val="22"/>
          <w:szCs w:val="22"/>
          <w:lang w:val="en-US" w:eastAsia="en-US"/>
        </w:rPr>
        <w:t xml:space="preserve">Approval of the allocation of funds for the OAS Scholarships and Training Programs </w:t>
      </w:r>
      <w:proofErr w:type="gramStart"/>
      <w:r w:rsidRPr="003B4DBF">
        <w:rPr>
          <w:sz w:val="22"/>
          <w:szCs w:val="22"/>
          <w:lang w:val="en-US" w:eastAsia="en-US"/>
        </w:rPr>
        <w:t>-  2021</w:t>
      </w:r>
      <w:proofErr w:type="gramEnd"/>
      <w:r w:rsidRPr="003B4DBF">
        <w:rPr>
          <w:sz w:val="22"/>
          <w:szCs w:val="22"/>
          <w:lang w:val="en-US" w:eastAsia="en-US"/>
        </w:rPr>
        <w:t xml:space="preserve"> Program-budget:</w:t>
      </w:r>
    </w:p>
    <w:p w14:paraId="6283AED3" w14:textId="3125FBFA" w:rsidR="003B4DBF" w:rsidRPr="008765F6" w:rsidRDefault="003B4DBF" w:rsidP="00E363DD">
      <w:pPr>
        <w:numPr>
          <w:ilvl w:val="0"/>
          <w:numId w:val="6"/>
        </w:numPr>
        <w:ind w:left="810"/>
        <w:jc w:val="both"/>
        <w:rPr>
          <w:sz w:val="22"/>
          <w:szCs w:val="22"/>
          <w:lang w:val="en-US" w:eastAsia="en-US"/>
        </w:rPr>
      </w:pPr>
      <w:r w:rsidRPr="003B4DBF">
        <w:rPr>
          <w:sz w:val="22"/>
          <w:szCs w:val="22"/>
          <w:lang w:val="en-US" w:eastAsia="en-US"/>
        </w:rPr>
        <w:t xml:space="preserve">Approved budget for 2021  and Projections - (AICD/JD/inf.72/21 rev. 2) - </w:t>
      </w:r>
      <w:hyperlink r:id="rId14" w:history="1">
        <w:r w:rsidRPr="003B4DBF">
          <w:rPr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Pr="003B4DBF">
        <w:rPr>
          <w:color w:val="1F497D"/>
          <w:sz w:val="22"/>
          <w:szCs w:val="22"/>
          <w:lang w:val="en-US" w:eastAsia="en-US"/>
        </w:rPr>
        <w:t xml:space="preserve">  </w:t>
      </w:r>
      <w:r w:rsidRPr="003B4DBF">
        <w:rPr>
          <w:color w:val="0000FF"/>
          <w:sz w:val="22"/>
          <w:szCs w:val="22"/>
          <w:lang w:val="en-US" w:eastAsia="en-US"/>
        </w:rPr>
        <w:t>- </w:t>
      </w:r>
      <w:hyperlink r:id="rId15" w:history="1">
        <w:r w:rsidRPr="003B4DBF">
          <w:rPr>
            <w:color w:val="0000FF"/>
            <w:sz w:val="22"/>
            <w:szCs w:val="22"/>
            <w:u w:val="single"/>
            <w:lang w:val="en-US" w:eastAsia="en-US"/>
          </w:rPr>
          <w:t>Español</w:t>
        </w:r>
      </w:hyperlink>
      <w:r w:rsidRPr="003B4DBF">
        <w:rPr>
          <w:color w:val="1F497D"/>
          <w:sz w:val="22"/>
          <w:szCs w:val="22"/>
          <w:lang w:val="en-US" w:eastAsia="en-US"/>
        </w:rPr>
        <w:t>   </w:t>
      </w:r>
    </w:p>
    <w:p w14:paraId="19406A75" w14:textId="77777777" w:rsidR="008765F6" w:rsidRPr="003B4DBF" w:rsidRDefault="008765F6" w:rsidP="008765F6">
      <w:pPr>
        <w:ind w:left="450"/>
        <w:jc w:val="both"/>
        <w:rPr>
          <w:sz w:val="22"/>
          <w:szCs w:val="22"/>
          <w:lang w:val="en-US" w:eastAsia="en-US"/>
        </w:rPr>
      </w:pPr>
    </w:p>
    <w:p w14:paraId="70D6C771" w14:textId="77777777" w:rsidR="003B4DBF" w:rsidRPr="003B4DBF" w:rsidRDefault="003B4DBF" w:rsidP="00E363DD">
      <w:pPr>
        <w:numPr>
          <w:ilvl w:val="0"/>
          <w:numId w:val="6"/>
        </w:numPr>
        <w:snapToGrid w:val="0"/>
        <w:ind w:left="810" w:right="81"/>
        <w:contextualSpacing/>
        <w:rPr>
          <w:color w:val="1F497D"/>
          <w:sz w:val="22"/>
          <w:szCs w:val="22"/>
          <w:lang w:val="en-US" w:eastAsia="en-US"/>
        </w:rPr>
      </w:pPr>
      <w:r w:rsidRPr="003B4DBF">
        <w:rPr>
          <w:sz w:val="22"/>
          <w:szCs w:val="22"/>
          <w:lang w:val="en-US" w:eastAsia="en-US"/>
        </w:rPr>
        <w:t xml:space="preserve">Execution 2018-2021 (as of March 24, 2021) - (AICD/JD/inf.73/21) - </w:t>
      </w:r>
      <w:hyperlink r:id="rId16" w:history="1">
        <w:r w:rsidRPr="003B4DBF">
          <w:rPr>
            <w:color w:val="0000FF"/>
            <w:sz w:val="22"/>
            <w:szCs w:val="22"/>
            <w:u w:val="single"/>
            <w:lang w:val="en-US" w:eastAsia="en-US"/>
          </w:rPr>
          <w:t>English</w:t>
        </w:r>
      </w:hyperlink>
      <w:r w:rsidRPr="003B4DBF">
        <w:rPr>
          <w:color w:val="1F497D"/>
          <w:sz w:val="22"/>
          <w:szCs w:val="22"/>
          <w:lang w:val="en-US" w:eastAsia="en-US"/>
        </w:rPr>
        <w:t xml:space="preserve">  </w:t>
      </w:r>
    </w:p>
    <w:p w14:paraId="7AAE1E60" w14:textId="77777777" w:rsidR="003B4DBF" w:rsidRPr="003B4DBF" w:rsidRDefault="003B4DBF" w:rsidP="003B4DBF">
      <w:pPr>
        <w:jc w:val="both"/>
        <w:rPr>
          <w:rFonts w:eastAsia="Calibri"/>
          <w:color w:val="1F497D"/>
          <w:sz w:val="22"/>
          <w:szCs w:val="22"/>
          <w:lang w:val="en-US" w:eastAsia="en-US"/>
        </w:rPr>
      </w:pPr>
    </w:p>
    <w:p w14:paraId="4B6C8E9E" w14:textId="2FA03E5E" w:rsidR="00D2727A" w:rsidRPr="00D2727A" w:rsidRDefault="003B4DBF" w:rsidP="00D2727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3B4DBF">
        <w:rPr>
          <w:sz w:val="22"/>
          <w:szCs w:val="22"/>
          <w:lang w:val="en-US" w:eastAsia="en-US"/>
        </w:rPr>
        <w:t>Consideration of the Draft  Concept Note for the III Specialized Meeting of CIDI of High Cooperation Authorities scheduled to be held in 2021</w:t>
      </w:r>
      <w:r w:rsidR="00E363DD">
        <w:rPr>
          <w:sz w:val="22"/>
          <w:szCs w:val="22"/>
          <w:lang w:val="en-US" w:eastAsia="en-US"/>
        </w:rPr>
        <w:t xml:space="preserve">- </w:t>
      </w:r>
      <w:r w:rsidR="00D2727A" w:rsidRPr="00D2727A">
        <w:rPr>
          <w:sz w:val="22"/>
          <w:szCs w:val="22"/>
          <w:lang w:val="en-US" w:eastAsia="en-US"/>
        </w:rPr>
        <w:t xml:space="preserve">Document (AICD/JD/doc.188/21) </w:t>
      </w:r>
      <w:r w:rsidR="00D2727A">
        <w:rPr>
          <w:sz w:val="22"/>
          <w:szCs w:val="22"/>
          <w:lang w:val="en-US" w:eastAsia="en-US"/>
        </w:rPr>
        <w:t xml:space="preserve">– </w:t>
      </w:r>
      <w:hyperlink r:id="rId17" w:history="1">
        <w:r w:rsidR="00D2727A" w:rsidRPr="00D2727A">
          <w:rPr>
            <w:rStyle w:val="Hyperlink"/>
            <w:sz w:val="22"/>
            <w:szCs w:val="22"/>
            <w:lang w:val="en-US" w:eastAsia="en-US"/>
          </w:rPr>
          <w:t>English</w:t>
        </w:r>
      </w:hyperlink>
      <w:r w:rsidR="00D2727A">
        <w:rPr>
          <w:sz w:val="22"/>
          <w:szCs w:val="22"/>
          <w:lang w:val="en-US" w:eastAsia="en-US"/>
        </w:rPr>
        <w:t xml:space="preserve"> - </w:t>
      </w:r>
      <w:hyperlink r:id="rId18" w:history="1">
        <w:r w:rsidR="00D2727A" w:rsidRPr="00D2727A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 w:eastAsia="en-US"/>
          </w:rPr>
          <w:t>Español</w:t>
        </w:r>
      </w:hyperlink>
      <w:r w:rsidR="00D2727A" w:rsidRPr="00D2727A">
        <w:rPr>
          <w:rFonts w:ascii="Calibri" w:eastAsia="Calibri" w:hAnsi="Calibri" w:cs="Calibri"/>
          <w:color w:val="1F497D"/>
          <w:sz w:val="22"/>
          <w:szCs w:val="22"/>
          <w:lang w:val="en-US" w:eastAsia="en-US"/>
        </w:rPr>
        <w:t>   </w:t>
      </w:r>
    </w:p>
    <w:p w14:paraId="46D24787" w14:textId="01F9456C" w:rsidR="003B4DBF" w:rsidRPr="003B4DBF" w:rsidRDefault="003B4DBF" w:rsidP="003B4DBF">
      <w:pPr>
        <w:ind w:left="3240" w:firstLine="360"/>
        <w:jc w:val="both"/>
        <w:rPr>
          <w:rFonts w:eastAsia="Calibri"/>
          <w:sz w:val="22"/>
          <w:szCs w:val="22"/>
          <w:lang w:val="en-US" w:eastAsia="en-US"/>
        </w:rPr>
      </w:pPr>
    </w:p>
    <w:p w14:paraId="70E8EBB2" w14:textId="77777777" w:rsidR="00C5106E" w:rsidRPr="003B4DBF" w:rsidRDefault="00C5106E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s-CO" w:eastAsia="en-US"/>
        </w:rPr>
      </w:pPr>
      <w:proofErr w:type="spellStart"/>
      <w:r w:rsidRPr="003B4DBF">
        <w:rPr>
          <w:sz w:val="22"/>
          <w:szCs w:val="22"/>
          <w:lang w:val="es-CO" w:eastAsia="en-US"/>
        </w:rPr>
        <w:t>Other</w:t>
      </w:r>
      <w:proofErr w:type="spellEnd"/>
      <w:r w:rsidRPr="003B4DBF">
        <w:rPr>
          <w:sz w:val="22"/>
          <w:szCs w:val="22"/>
          <w:lang w:val="es-CO" w:eastAsia="en-US"/>
        </w:rPr>
        <w:t xml:space="preserve"> </w:t>
      </w:r>
      <w:proofErr w:type="spellStart"/>
      <w:r w:rsidRPr="003B4DBF">
        <w:rPr>
          <w:sz w:val="22"/>
          <w:szCs w:val="22"/>
          <w:lang w:val="es-CO" w:eastAsia="en-US"/>
        </w:rPr>
        <w:t>business</w:t>
      </w:r>
      <w:proofErr w:type="spellEnd"/>
    </w:p>
    <w:p w14:paraId="32A6F1F1" w14:textId="4187EE1D" w:rsidR="003D7249" w:rsidRPr="003B4DBF" w:rsidRDefault="00581702" w:rsidP="00C5106E">
      <w:pPr>
        <w:ind w:left="-360"/>
        <w:jc w:val="both"/>
        <w:rPr>
          <w:sz w:val="22"/>
          <w:szCs w:val="22"/>
          <w:lang w:val="es-CO" w:eastAsia="en-US"/>
        </w:rPr>
      </w:pPr>
      <w:r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C69F89" wp14:editId="4F3B81D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48D127" w14:textId="562684A3" w:rsidR="00581702" w:rsidRPr="00581702" w:rsidRDefault="005817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12BB8">
                              <w:rPr>
                                <w:noProof/>
                                <w:sz w:val="18"/>
                              </w:rPr>
                              <w:t>CIDRP03207E01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9F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0D48D127" w14:textId="562684A3" w:rsidR="00581702" w:rsidRPr="00581702" w:rsidRDefault="0058170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12BB8">
                        <w:rPr>
                          <w:noProof/>
                          <w:sz w:val="18"/>
                        </w:rPr>
                        <w:t>CIDRP03207E01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3B4DBF" w:rsidSect="00E05685">
      <w:headerReference w:type="even" r:id="rId19"/>
      <w:headerReference w:type="default" r:id="rId20"/>
      <w:headerReference w:type="first" r:id="rId21"/>
      <w:pgSz w:w="12240" w:h="15840" w:code="1"/>
      <w:pgMar w:top="1440" w:right="135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FA6B" w14:textId="77777777" w:rsidR="00436053" w:rsidRPr="00497869" w:rsidRDefault="00436053">
      <w:r>
        <w:separator/>
      </w:r>
    </w:p>
  </w:endnote>
  <w:endnote w:type="continuationSeparator" w:id="0">
    <w:p w14:paraId="0423D322" w14:textId="77777777" w:rsidR="00436053" w:rsidRPr="00497869" w:rsidRDefault="0043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EED6" w14:textId="77777777" w:rsidR="00436053" w:rsidRPr="00497869" w:rsidRDefault="00436053">
      <w:r>
        <w:separator/>
      </w:r>
    </w:p>
  </w:footnote>
  <w:footnote w:type="continuationSeparator" w:id="0">
    <w:p w14:paraId="1F49AC51" w14:textId="77777777" w:rsidR="00436053" w:rsidRPr="00497869" w:rsidRDefault="0043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2C6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8847E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EA8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2844CF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E1D9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984"/>
    <w:multiLevelType w:val="hybridMultilevel"/>
    <w:tmpl w:val="CEFADB7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620" w:hanging="360"/>
      </w:pPr>
      <w:rPr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89C5F8B"/>
    <w:multiLevelType w:val="hybridMultilevel"/>
    <w:tmpl w:val="ED14DB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6B17135"/>
    <w:multiLevelType w:val="hybridMultilevel"/>
    <w:tmpl w:val="10CCE6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6758"/>
    <w:rsid w:val="00017823"/>
    <w:rsid w:val="00027B7E"/>
    <w:rsid w:val="00055BC7"/>
    <w:rsid w:val="00063AA0"/>
    <w:rsid w:val="00073925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81737"/>
    <w:rsid w:val="002844CF"/>
    <w:rsid w:val="002952EF"/>
    <w:rsid w:val="002C7CB9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B4DBF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36053"/>
    <w:rsid w:val="00443AF4"/>
    <w:rsid w:val="00465E6F"/>
    <w:rsid w:val="00485463"/>
    <w:rsid w:val="00495C21"/>
    <w:rsid w:val="004A1D6F"/>
    <w:rsid w:val="004C01CC"/>
    <w:rsid w:val="004C24B0"/>
    <w:rsid w:val="00515239"/>
    <w:rsid w:val="00517B75"/>
    <w:rsid w:val="005336BC"/>
    <w:rsid w:val="00544B55"/>
    <w:rsid w:val="0054676B"/>
    <w:rsid w:val="0055058F"/>
    <w:rsid w:val="00581702"/>
    <w:rsid w:val="0058232C"/>
    <w:rsid w:val="00582656"/>
    <w:rsid w:val="00592CA6"/>
    <w:rsid w:val="005B17AD"/>
    <w:rsid w:val="005B26B3"/>
    <w:rsid w:val="005C3DBA"/>
    <w:rsid w:val="005E3A0C"/>
    <w:rsid w:val="005E6397"/>
    <w:rsid w:val="00610A4C"/>
    <w:rsid w:val="00627B9D"/>
    <w:rsid w:val="006514D0"/>
    <w:rsid w:val="00652188"/>
    <w:rsid w:val="006621D1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765F6"/>
    <w:rsid w:val="00894DCC"/>
    <w:rsid w:val="008A4016"/>
    <w:rsid w:val="008A615E"/>
    <w:rsid w:val="008B0233"/>
    <w:rsid w:val="008C39EA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F5615"/>
    <w:rsid w:val="009F5EE2"/>
    <w:rsid w:val="00A21A3C"/>
    <w:rsid w:val="00A21E43"/>
    <w:rsid w:val="00A235E5"/>
    <w:rsid w:val="00A334ED"/>
    <w:rsid w:val="00A414BB"/>
    <w:rsid w:val="00A5576A"/>
    <w:rsid w:val="00A726AA"/>
    <w:rsid w:val="00A90A5F"/>
    <w:rsid w:val="00A9374E"/>
    <w:rsid w:val="00AC5CA6"/>
    <w:rsid w:val="00AD3E14"/>
    <w:rsid w:val="00B10C9A"/>
    <w:rsid w:val="00B11F35"/>
    <w:rsid w:val="00B128EB"/>
    <w:rsid w:val="00B26401"/>
    <w:rsid w:val="00B61309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145ED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152C7"/>
    <w:rsid w:val="00D2727A"/>
    <w:rsid w:val="00D33F7B"/>
    <w:rsid w:val="00D353B4"/>
    <w:rsid w:val="00D64A13"/>
    <w:rsid w:val="00D65BB3"/>
    <w:rsid w:val="00D66767"/>
    <w:rsid w:val="00D71FE8"/>
    <w:rsid w:val="00D83946"/>
    <w:rsid w:val="00D87A44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363DD"/>
    <w:rsid w:val="00E46973"/>
    <w:rsid w:val="00E61A8B"/>
    <w:rsid w:val="00E83B72"/>
    <w:rsid w:val="00E9178F"/>
    <w:rsid w:val="00EA372C"/>
    <w:rsid w:val="00EA398C"/>
    <w:rsid w:val="00EB7616"/>
    <w:rsid w:val="00EC755F"/>
    <w:rsid w:val="00ED1496"/>
    <w:rsid w:val="00EE5D09"/>
    <w:rsid w:val="00EF1D42"/>
    <w:rsid w:val="00F04779"/>
    <w:rsid w:val="00F04E3E"/>
    <w:rsid w:val="00F104D1"/>
    <w:rsid w:val="00F11460"/>
    <w:rsid w:val="00F119BF"/>
    <w:rsid w:val="00F12BB8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018F8D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F119BF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2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1/CIDSC00161S02.docx" TargetMode="External"/><Relationship Id="rId13" Type="http://schemas.openxmlformats.org/officeDocument/2006/relationships/hyperlink" Target="http://scm.oas.org/IDMS/Redirectpage.aspx?class=AICD/JD/INF&amp;classNum=75&amp;lang=s" TargetMode="External"/><Relationship Id="rId18" Type="http://schemas.openxmlformats.org/officeDocument/2006/relationships/hyperlink" Target="http://scm.oas.org/IDMS/Redirectpage.aspx?class=AICD/JD%20XX.2.18/doc.&amp;classNum=188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/INF&amp;classNum=75&amp;lang=e" TargetMode="External"/><Relationship Id="rId17" Type="http://schemas.openxmlformats.org/officeDocument/2006/relationships/hyperlink" Target="http://scm.oas.org/IDMS/Redirectpage.aspx?class=AICD/JD%20XX.2.18/doc.&amp;classNum=188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AICD/JD/INF&amp;classNum=73&amp;lang=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&amp;classNum=74&amp;lang=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AICD/JD/INF&amp;classNum=72&amp;lang=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m.oas.org/IDMS/Redirectpage.aspx?class=AICD/JD/INF&amp;classNum=74&amp;lang=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ENGLISH/HIST_21/CIDSC00161E02.docx" TargetMode="External"/><Relationship Id="rId14" Type="http://schemas.openxmlformats.org/officeDocument/2006/relationships/hyperlink" Target="http://scm.oas.org/IDMS/Redirectpage.aspx?class=AICD/JD/INF&amp;classNum=72&amp;lang=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CA21-D5E9-4AA0-9103-AC1AE8B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2491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5</cp:revision>
  <cp:lastPrinted>2019-12-05T15:13:00Z</cp:lastPrinted>
  <dcterms:created xsi:type="dcterms:W3CDTF">2021-06-07T19:07:00Z</dcterms:created>
  <dcterms:modified xsi:type="dcterms:W3CDTF">2021-06-07T19:20:00Z</dcterms:modified>
</cp:coreProperties>
</file>