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2299BCC8" w:rsidR="00BD45BA" w:rsidRPr="00387AF9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bCs/>
          <w:sz w:val="22"/>
        </w:rPr>
        <w:t>AGENCE INTERAMÉRICAINE POUR LA</w:t>
      </w:r>
      <w:r>
        <w:rPr>
          <w:b/>
          <w:bCs/>
          <w:sz w:val="22"/>
        </w:rPr>
        <w:tab/>
      </w:r>
      <w:r>
        <w:rPr>
          <w:sz w:val="22"/>
        </w:rPr>
        <w:t>OEA/Ser.W</w:t>
      </w:r>
    </w:p>
    <w:p w14:paraId="10068D29" w14:textId="48311B66" w:rsidR="00BD45BA" w:rsidRPr="00387AF9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 xml:space="preserve">COOPÉRATION ET LE DÉVELOPPEMENT </w:t>
      </w:r>
      <w:r>
        <w:rPr>
          <w:b/>
          <w:sz w:val="22"/>
        </w:rPr>
        <w:tab/>
      </w:r>
      <w:r>
        <w:rPr>
          <w:sz w:val="22"/>
        </w:rPr>
        <w:t xml:space="preserve">AICD/JD/OD-67/22 </w:t>
      </w:r>
    </w:p>
    <w:p w14:paraId="66620EE5" w14:textId="3CC3EA0D" w:rsidR="00BD45BA" w:rsidRPr="00387AF9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RÉUNION DU CONSEIL D’ADMINISTRATION</w:t>
      </w:r>
      <w:r>
        <w:rPr>
          <w:sz w:val="22"/>
        </w:rPr>
        <w:tab/>
        <w:t>21 juin 2022</w:t>
      </w:r>
    </w:p>
    <w:p w14:paraId="5AE25F7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espagnol</w:t>
      </w:r>
    </w:p>
    <w:p w14:paraId="3974AD13" w14:textId="77777777" w:rsidR="00BD45BA" w:rsidRPr="00387AF9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387AF9" w:rsidRDefault="00BD45BA" w:rsidP="00BD45BA">
      <w:pPr>
        <w:rPr>
          <w:sz w:val="22"/>
          <w:szCs w:val="22"/>
        </w:rPr>
      </w:pPr>
    </w:p>
    <w:p w14:paraId="1405F315" w14:textId="77777777" w:rsidR="002844CF" w:rsidRPr="00387AF9" w:rsidRDefault="002844CF" w:rsidP="004C5792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434B2E0B" w14:textId="77777777" w:rsidR="00BD45BA" w:rsidRPr="00387AF9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ORDRE DU JOUR</w:t>
      </w:r>
    </w:p>
    <w:p w14:paraId="3632256D" w14:textId="77777777" w:rsidR="00BD45BA" w:rsidRPr="00387AF9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44E8FBC0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Date</w:t>
      </w:r>
      <w:r>
        <w:rPr>
          <w:sz w:val="22"/>
        </w:rPr>
        <w:t> :</w:t>
      </w:r>
      <w:r>
        <w:rPr>
          <w:sz w:val="22"/>
        </w:rPr>
        <w:tab/>
        <w:t>mercredi 22 juin 2022</w:t>
      </w:r>
    </w:p>
    <w:p w14:paraId="776D39D7" w14:textId="67C0CC72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Heure</w:t>
      </w:r>
      <w:r>
        <w:rPr>
          <w:sz w:val="22"/>
        </w:rPr>
        <w:t xml:space="preserve"> :</w:t>
      </w:r>
      <w:r>
        <w:rPr>
          <w:sz w:val="22"/>
        </w:rPr>
        <w:tab/>
        <w:t>11 h 00 – 13 h 00 (heure de Washington)</w:t>
      </w:r>
    </w:p>
    <w:p w14:paraId="3450DC60" w14:textId="77777777" w:rsidR="00BD45BA" w:rsidRPr="00387AF9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Lieu</w:t>
      </w:r>
      <w:r>
        <w:rPr>
          <w:sz w:val="22"/>
        </w:rPr>
        <w:t xml:space="preserve"> :</w:t>
      </w:r>
      <w:r>
        <w:rPr>
          <w:sz w:val="22"/>
        </w:rPr>
        <w:tab/>
        <w:t>réunion virtuelle</w:t>
      </w:r>
    </w:p>
    <w:p w14:paraId="1D231EAD" w14:textId="77777777" w:rsidR="00BD45BA" w:rsidRPr="003C7694" w:rsidRDefault="00BD45BA" w:rsidP="00BD45BA">
      <w:pPr>
        <w:jc w:val="both"/>
        <w:rPr>
          <w:sz w:val="22"/>
          <w:szCs w:val="22"/>
        </w:rPr>
      </w:pPr>
    </w:p>
    <w:p w14:paraId="675C977B" w14:textId="77777777" w:rsidR="0058232C" w:rsidRPr="00387AF9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2450CEB7" w:rsidR="00D52E41" w:rsidRPr="00387AF9" w:rsidRDefault="00D52E41" w:rsidP="004C579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Approbation du projet d’ordre du jour (AICD/JD/OD-6</w:t>
      </w:r>
      <w:r w:rsidR="003C7694">
        <w:rPr>
          <w:sz w:val="22"/>
        </w:rPr>
        <w:t>7</w:t>
      </w:r>
      <w:r>
        <w:rPr>
          <w:sz w:val="22"/>
        </w:rPr>
        <w:t>/22)</w:t>
      </w:r>
    </w:p>
    <w:p w14:paraId="1FD0602C" w14:textId="77777777" w:rsidR="00B65A67" w:rsidRPr="004C5792" w:rsidRDefault="00B65A67" w:rsidP="004C5792">
      <w:pPr>
        <w:jc w:val="both"/>
        <w:rPr>
          <w:sz w:val="22"/>
          <w:szCs w:val="22"/>
          <w:lang w:val="en-US" w:eastAsia="en-US"/>
        </w:rPr>
      </w:pPr>
    </w:p>
    <w:p w14:paraId="45F8EBC3" w14:textId="1817FDEB" w:rsidR="00387AF9" w:rsidRPr="001527FF" w:rsidRDefault="00387AF9" w:rsidP="004C579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Groupes de travail du Conseil d’administration de l’AICD</w:t>
      </w:r>
    </w:p>
    <w:p w14:paraId="548CE478" w14:textId="77777777" w:rsidR="00387AF9" w:rsidRPr="003C7694" w:rsidRDefault="00387AF9" w:rsidP="004C5792">
      <w:pPr>
        <w:jc w:val="both"/>
        <w:rPr>
          <w:sz w:val="22"/>
          <w:szCs w:val="22"/>
          <w:lang w:eastAsia="en-US"/>
        </w:rPr>
      </w:pPr>
    </w:p>
    <w:p w14:paraId="7979848F" w14:textId="77777777" w:rsidR="00387AF9" w:rsidRPr="00387AF9" w:rsidRDefault="00387AF9" w:rsidP="004C5792">
      <w:pPr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Présentation des versions finales des projets de plan de travail de chaque groupe de travail pour discussion et examen par le Conseil d’administration de l’AICD</w:t>
      </w:r>
    </w:p>
    <w:p w14:paraId="45DF514B" w14:textId="77777777" w:rsidR="00387AF9" w:rsidRPr="003C7694" w:rsidRDefault="00387AF9" w:rsidP="00387AF9">
      <w:pPr>
        <w:jc w:val="both"/>
        <w:rPr>
          <w:rFonts w:eastAsia="Calibri"/>
          <w:sz w:val="22"/>
          <w:szCs w:val="22"/>
          <w:lang w:eastAsia="en-US"/>
        </w:rPr>
      </w:pPr>
    </w:p>
    <w:p w14:paraId="233E8117" w14:textId="05B4C21B" w:rsidR="00387AF9" w:rsidRPr="00387AF9" w:rsidRDefault="00387AF9" w:rsidP="004C5792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Groupe de travail 1 - Modèle actualisé du processus ministériel du CIDI et rôle des autorités de coopération dans la région</w:t>
      </w:r>
    </w:p>
    <w:p w14:paraId="68D7F485" w14:textId="13F7C78F" w:rsidR="00387AF9" w:rsidRDefault="00387AF9" w:rsidP="00387AF9">
      <w:pPr>
        <w:ind w:left="3600" w:hanging="99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 </w:t>
      </w:r>
      <w:r w:rsidR="00811FFC">
        <w:rPr>
          <w:sz w:val="22"/>
        </w:rPr>
        <w:t>(</w:t>
      </w:r>
      <w:r>
        <w:rPr>
          <w:sz w:val="22"/>
        </w:rPr>
        <w:t>AICD/JD/doc</w:t>
      </w:r>
      <w:r w:rsidR="005C1F4B">
        <w:rPr>
          <w:sz w:val="22"/>
        </w:rPr>
        <w:t>.</w:t>
      </w:r>
      <w:r>
        <w:rPr>
          <w:sz w:val="22"/>
        </w:rPr>
        <w:t xml:space="preserve">202/22) -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  </w:t>
      </w:r>
    </w:p>
    <w:p w14:paraId="029E4C58" w14:textId="77777777" w:rsidR="00DC05E9" w:rsidRPr="003C7694" w:rsidRDefault="00DC05E9" w:rsidP="004C5792">
      <w:pPr>
        <w:jc w:val="both"/>
        <w:rPr>
          <w:rFonts w:eastAsia="Calibri"/>
          <w:sz w:val="22"/>
          <w:szCs w:val="22"/>
          <w:lang w:eastAsia="en-US"/>
        </w:rPr>
      </w:pPr>
    </w:p>
    <w:p w14:paraId="3FCC77EB" w14:textId="77777777" w:rsidR="00387AF9" w:rsidRPr="00387AF9" w:rsidRDefault="00387AF9" w:rsidP="004C5792">
      <w:pPr>
        <w:ind w:left="2610"/>
        <w:jc w:val="both"/>
        <w:rPr>
          <w:rFonts w:eastAsia="Calibri"/>
          <w:sz w:val="22"/>
          <w:szCs w:val="22"/>
        </w:rPr>
      </w:pPr>
      <w:r>
        <w:rPr>
          <w:sz w:val="22"/>
        </w:rPr>
        <w:t>Formulaire - Préparation des plans de travail de l’AICD</w:t>
      </w:r>
    </w:p>
    <w:p w14:paraId="222157E7" w14:textId="7D6B2F05" w:rsidR="00387AF9" w:rsidRPr="00387AF9" w:rsidRDefault="00387AF9" w:rsidP="00387AF9">
      <w:pPr>
        <w:ind w:left="4320" w:hanging="1710"/>
        <w:rPr>
          <w:rFonts w:eastAsia="Calibri"/>
          <w:sz w:val="22"/>
          <w:szCs w:val="22"/>
        </w:rPr>
      </w:pPr>
      <w:r>
        <w:rPr>
          <w:sz w:val="22"/>
        </w:rPr>
        <w:t>Document </w:t>
      </w:r>
      <w:r w:rsidR="00811FFC">
        <w:rPr>
          <w:sz w:val="22"/>
        </w:rPr>
        <w:t>(</w:t>
      </w:r>
      <w:r>
        <w:rPr>
          <w:color w:val="333333"/>
          <w:sz w:val="22"/>
          <w:shd w:val="clear" w:color="auto" w:fill="FFFFFF"/>
        </w:rPr>
        <w:t>AICD/JD/INF.</w:t>
      </w:r>
      <w:r w:rsidR="005C1F4B">
        <w:rPr>
          <w:color w:val="333333"/>
          <w:sz w:val="22"/>
          <w:shd w:val="clear" w:color="auto" w:fill="FFFFFF"/>
        </w:rPr>
        <w:t xml:space="preserve"> </w:t>
      </w:r>
      <w:r>
        <w:rPr>
          <w:color w:val="333333"/>
          <w:sz w:val="22"/>
          <w:shd w:val="clear" w:color="auto" w:fill="FFFFFF"/>
        </w:rPr>
        <w:t>83/22</w:t>
      </w:r>
      <w:r>
        <w:rPr>
          <w:b/>
          <w:sz w:val="22"/>
        </w:rPr>
        <w:t>)</w:t>
      </w:r>
      <w:r>
        <w:rPr>
          <w:sz w:val="22"/>
        </w:rPr>
        <w:t xml:space="preserve"> - </w:t>
      </w:r>
      <w:hyperlink r:id="rId10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1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2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>
        <w:rPr>
          <w:color w:val="333333"/>
          <w:sz w:val="22"/>
          <w:shd w:val="clear" w:color="auto" w:fill="FFFFFF"/>
        </w:rPr>
        <w:t>  </w:t>
      </w:r>
    </w:p>
    <w:p w14:paraId="7435F11D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546FC837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5F60C85C" w14:textId="7F3D2E7B" w:rsidR="00387AF9" w:rsidRPr="00387AF9" w:rsidRDefault="00387AF9" w:rsidP="004C5792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Groupe de travail 2 - Financement de la coopération pour le développement dans le cadre du SEDI de l’OEA</w:t>
      </w:r>
    </w:p>
    <w:p w14:paraId="1EF35E38" w14:textId="49ADBF16" w:rsidR="00387AF9" w:rsidRPr="00387AF9" w:rsidRDefault="00387AF9" w:rsidP="00387AF9">
      <w:pPr>
        <w:tabs>
          <w:tab w:val="left" w:pos="2430"/>
        </w:tabs>
        <w:ind w:left="2250" w:firstLine="36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Document (AICD/JD/doc.200/22) - </w:t>
      </w:r>
      <w:hyperlink r:id="rId13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14" w:history="1">
        <w:r>
          <w:rPr>
            <w:color w:val="0563C1"/>
            <w:sz w:val="22"/>
            <w:u w:val="single"/>
          </w:rPr>
          <w:t>Español</w:t>
        </w:r>
      </w:hyperlink>
    </w:p>
    <w:p w14:paraId="79725A4A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32FEC1D1" w14:textId="77777777" w:rsidR="00387AF9" w:rsidRPr="00387AF9" w:rsidRDefault="00387AF9" w:rsidP="004C5792">
      <w:pPr>
        <w:numPr>
          <w:ilvl w:val="0"/>
          <w:numId w:val="19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Groupe de travail 3 - Le rôle de l'AICD dans le paysage de la coopération internationale pour le développement :</w:t>
      </w:r>
    </w:p>
    <w:p w14:paraId="725E4F5B" w14:textId="61E92643" w:rsidR="00387AF9" w:rsidRPr="00387AF9" w:rsidRDefault="00387AF9" w:rsidP="00387AF9">
      <w:pPr>
        <w:ind w:left="1890" w:firstLine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Document (AICD/JD/doc.201/22) - </w:t>
      </w:r>
      <w:hyperlink r:id="rId15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16" w:history="1">
        <w:r>
          <w:rPr>
            <w:color w:val="0563C1"/>
            <w:sz w:val="22"/>
            <w:u w:val="single"/>
          </w:rPr>
          <w:t>Español</w:t>
        </w:r>
      </w:hyperlink>
    </w:p>
    <w:p w14:paraId="4C5F1FB7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509887" w14:textId="77777777" w:rsidR="00387AF9" w:rsidRPr="00387AF9" w:rsidRDefault="00387AF9" w:rsidP="004C579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Programme de bourses d’études et de perfectionnement de l'OEA :</w:t>
      </w:r>
    </w:p>
    <w:p w14:paraId="46F86635" w14:textId="77777777" w:rsidR="00387AF9" w:rsidRPr="00387AF9" w:rsidRDefault="00387AF9" w:rsidP="004C5792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Présentation du budget approuvé pour l'année 2022 pour discussion et approbation de l'allocation des ressources par le Conseil d’administration de l’AICD</w:t>
      </w:r>
    </w:p>
    <w:p w14:paraId="4275E023" w14:textId="7041DBE7" w:rsidR="00387AF9" w:rsidRPr="00387AF9" w:rsidRDefault="00387AF9" w:rsidP="004C5792">
      <w:pPr>
        <w:ind w:left="1440" w:firstLine="72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 </w:t>
      </w:r>
      <w:r w:rsidR="00811FFC">
        <w:rPr>
          <w:sz w:val="22"/>
        </w:rPr>
        <w:t>(</w:t>
      </w:r>
      <w:r>
        <w:rPr>
          <w:sz w:val="22"/>
        </w:rPr>
        <w:t>AICD/JD/INF. 81/22)</w:t>
      </w:r>
      <w:r>
        <w:rPr>
          <w:color w:val="1F497D"/>
          <w:sz w:val="22"/>
        </w:rPr>
        <w:t xml:space="preserve"> -  </w:t>
      </w:r>
      <w:hyperlink r:id="rId17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1F497D"/>
          <w:sz w:val="22"/>
        </w:rPr>
        <w:t xml:space="preserve"> </w:t>
      </w:r>
      <w:r>
        <w:rPr>
          <w:color w:val="0000FF"/>
          <w:sz w:val="22"/>
        </w:rPr>
        <w:t>- </w:t>
      </w:r>
      <w:hyperlink r:id="rId18" w:history="1">
        <w:r>
          <w:rPr>
            <w:color w:val="0000FF"/>
            <w:sz w:val="22"/>
            <w:u w:val="single"/>
          </w:rPr>
          <w:t>Español</w:t>
        </w:r>
      </w:hyperlink>
      <w:r>
        <w:rPr>
          <w:color w:val="1F497D"/>
          <w:sz w:val="22"/>
        </w:rPr>
        <w:t>   </w:t>
      </w:r>
    </w:p>
    <w:p w14:paraId="3F24733C" w14:textId="77777777" w:rsidR="00387AF9" w:rsidRPr="00387AF9" w:rsidRDefault="00387AF9" w:rsidP="00387AF9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4659A70" w14:textId="77777777" w:rsidR="00387AF9" w:rsidRPr="00387AF9" w:rsidRDefault="00387AF9" w:rsidP="004C579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Fonds de coopération pour le développement (FCD) :</w:t>
      </w:r>
    </w:p>
    <w:p w14:paraId="78E2AC20" w14:textId="77777777" w:rsidR="00387AF9" w:rsidRPr="00387AF9" w:rsidRDefault="00387AF9" w:rsidP="004C5792">
      <w:pPr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Rapport sur l'état des contributions volontaires au FCD</w:t>
      </w:r>
    </w:p>
    <w:p w14:paraId="2AF24821" w14:textId="77777777" w:rsidR="00387AF9" w:rsidRPr="00387AF9" w:rsidRDefault="00387AF9" w:rsidP="00387AF9">
      <w:pPr>
        <w:ind w:left="2160"/>
        <w:rPr>
          <w:rFonts w:eastAsia="Calibri"/>
          <w:sz w:val="22"/>
          <w:szCs w:val="22"/>
        </w:rPr>
      </w:pPr>
      <w:r>
        <w:rPr>
          <w:sz w:val="22"/>
        </w:rPr>
        <w:t xml:space="preserve">Document (AICD/JD/doc.199/22) - </w:t>
      </w:r>
      <w:hyperlink r:id="rId19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r>
        <w:rPr>
          <w:sz w:val="22"/>
        </w:rPr>
        <w:t xml:space="preserve"> </w:t>
      </w:r>
      <w:hyperlink r:id="rId20" w:history="1">
        <w:r>
          <w:rPr>
            <w:color w:val="0563C1"/>
            <w:sz w:val="22"/>
            <w:u w:val="single"/>
          </w:rPr>
          <w:t>Español</w:t>
        </w:r>
      </w:hyperlink>
    </w:p>
    <w:p w14:paraId="2BC5E13F" w14:textId="77777777" w:rsidR="00387AF9" w:rsidRPr="00387AF9" w:rsidRDefault="00387AF9" w:rsidP="004C5792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615EFDC2" w14:textId="77777777" w:rsidR="00387AF9" w:rsidRPr="00387AF9" w:rsidRDefault="00387AF9" w:rsidP="004C5792">
      <w:pPr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Cycle de programmation 2021-2024 Rapport sur l'état d'avancement de la mise en œuvre des programmes </w:t>
      </w:r>
    </w:p>
    <w:p w14:paraId="1439ED72" w14:textId="6DBA7F4C" w:rsidR="00387AF9" w:rsidRDefault="00387AF9" w:rsidP="00387AF9">
      <w:pPr>
        <w:ind w:left="1440" w:firstLine="720"/>
        <w:jc w:val="both"/>
        <w:rPr>
          <w:color w:val="1F497D"/>
          <w:sz w:val="22"/>
        </w:rPr>
      </w:pPr>
      <w:r>
        <w:rPr>
          <w:sz w:val="22"/>
        </w:rPr>
        <w:t>Document </w:t>
      </w:r>
      <w:r w:rsidR="00811FFC">
        <w:rPr>
          <w:sz w:val="22"/>
        </w:rPr>
        <w:t>(</w:t>
      </w:r>
      <w:r>
        <w:rPr>
          <w:sz w:val="22"/>
        </w:rPr>
        <w:t>AICD/JD/INF. 82/22)</w:t>
      </w:r>
      <w:r>
        <w:rPr>
          <w:color w:val="1F497D"/>
          <w:sz w:val="22"/>
        </w:rPr>
        <w:t xml:space="preserve"> -  </w:t>
      </w:r>
      <w:hyperlink r:id="rId21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1F497D"/>
          <w:sz w:val="22"/>
        </w:rPr>
        <w:t xml:space="preserve"> </w:t>
      </w:r>
      <w:r>
        <w:rPr>
          <w:color w:val="0000FF"/>
          <w:sz w:val="22"/>
        </w:rPr>
        <w:t>- </w:t>
      </w:r>
      <w:hyperlink r:id="rId22" w:history="1">
        <w:r>
          <w:rPr>
            <w:color w:val="0000FF"/>
            <w:sz w:val="22"/>
            <w:u w:val="single"/>
          </w:rPr>
          <w:t>Español</w:t>
        </w:r>
      </w:hyperlink>
      <w:r>
        <w:rPr>
          <w:color w:val="1F497D"/>
          <w:sz w:val="22"/>
        </w:rPr>
        <w:t>   </w:t>
      </w:r>
    </w:p>
    <w:p w14:paraId="26B27E46" w14:textId="77777777" w:rsidR="004C5792" w:rsidRPr="00387AF9" w:rsidRDefault="004C5792" w:rsidP="004C5792">
      <w:pPr>
        <w:jc w:val="both"/>
        <w:rPr>
          <w:rFonts w:eastAsia="Calibri"/>
          <w:color w:val="1F497D"/>
          <w:sz w:val="22"/>
          <w:szCs w:val="22"/>
        </w:rPr>
      </w:pPr>
    </w:p>
    <w:p w14:paraId="78D16B6F" w14:textId="0C8C5AA4" w:rsidR="00D52E41" w:rsidRPr="00387AF9" w:rsidRDefault="00D52E41" w:rsidP="004C5792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Autres questions</w:t>
      </w:r>
      <w:r w:rsidR="004C5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7DF800" wp14:editId="70112E4F">
                <wp:simplePos x="0" y="0"/>
                <wp:positionH relativeFrom="column">
                  <wp:posOffset>-91440</wp:posOffset>
                </wp:positionH>
                <wp:positionV relativeFrom="page">
                  <wp:posOffset>9517380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34A467" w14:textId="41450917" w:rsidR="004C5792" w:rsidRPr="004C5792" w:rsidRDefault="004C57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CIDRP03576F04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F8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9.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qtTR4t8AAAANAQAADwAAAAAAAAAA&#10;AAAAAADHBAAAZHJzL2Rvd25yZXYueG1sUEsFBgAAAAAEAAQA8wAAANMFAAAAAA==&#10;" filled="f" stroked="f">
                <v:stroke joinstyle="round"/>
                <v:textbox>
                  <w:txbxContent>
                    <w:p w14:paraId="0034A467" w14:textId="41450917" w:rsidR="004C5792" w:rsidRPr="004C5792" w:rsidRDefault="004C57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CIDRP03576F04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52E41" w:rsidRPr="00387AF9" w:rsidSect="00B65A67">
      <w:headerReference w:type="even" r:id="rId23"/>
      <w:headerReference w:type="default" r:id="rId24"/>
      <w:headerReference w:type="first" r:id="rId25"/>
      <w:pgSz w:w="12240" w:h="15840" w:code="1"/>
      <w:pgMar w:top="1440" w:right="126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1"/>
  </w:num>
  <w:num w:numId="7" w16cid:durableId="1826241894">
    <w:abstractNumId w:val="5"/>
  </w:num>
  <w:num w:numId="8" w16cid:durableId="1321614708">
    <w:abstractNumId w:val="11"/>
  </w:num>
  <w:num w:numId="9" w16cid:durableId="343820975">
    <w:abstractNumId w:val="8"/>
  </w:num>
  <w:num w:numId="10" w16cid:durableId="2107844436">
    <w:abstractNumId w:val="17"/>
  </w:num>
  <w:num w:numId="11" w16cid:durableId="1125611922">
    <w:abstractNumId w:val="9"/>
  </w:num>
  <w:num w:numId="12" w16cid:durableId="1216427958">
    <w:abstractNumId w:val="4"/>
  </w:num>
  <w:num w:numId="13" w16cid:durableId="19532486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3"/>
  </w:num>
  <w:num w:numId="20" w16cid:durableId="101353100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C7694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4C5792"/>
    <w:rsid w:val="0051031A"/>
    <w:rsid w:val="00513C0E"/>
    <w:rsid w:val="00514D75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C1F4B"/>
    <w:rsid w:val="005E3A0C"/>
    <w:rsid w:val="005E6397"/>
    <w:rsid w:val="00610A4C"/>
    <w:rsid w:val="00627B9D"/>
    <w:rsid w:val="006514D0"/>
    <w:rsid w:val="00652188"/>
    <w:rsid w:val="006621D1"/>
    <w:rsid w:val="00692800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1FFC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fr-CA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fr-CA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fr-CA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fr-CA" w:eastAsia="es-ES"/>
    </w:rPr>
  </w:style>
  <w:style w:type="character" w:styleId="Strong">
    <w:name w:val="Strong"/>
    <w:uiPriority w:val="22"/>
    <w:qFormat/>
    <w:rsid w:val="003178B3"/>
    <w:rPr>
      <w:b/>
      <w:bCs/>
      <w:lang w:val="fr-CA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fr-CA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fr-CA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202&amp;lang=e" TargetMode="External"/><Relationship Id="rId13" Type="http://schemas.openxmlformats.org/officeDocument/2006/relationships/hyperlink" Target="http://scm.oas.org/IDMS/Redirectpage.aspx?class=AICD/JD%20XX.2.18/doc.&amp;classNum=200&amp;lang=e" TargetMode="External"/><Relationship Id="rId18" Type="http://schemas.openxmlformats.org/officeDocument/2006/relationships/hyperlink" Target="http://scm.oas.org/IDMS/Redirectpage.aspx?class=AICD/JD/INF&amp;classNum=81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&amp;classNum=82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://scm.oas.org/IDMS/Redirectpage.aspx?class=AICD/JD/INF&amp;classNum=81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201&amp;lang=s" TargetMode="External"/><Relationship Id="rId20" Type="http://schemas.openxmlformats.org/officeDocument/2006/relationships/hyperlink" Target="http://scm.oas.org/IDMS/Redirectpage.aspx?class=AICD/JD%20XX.2.18/doc.&amp;classNum=199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201&amp;lang=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://scm.oas.org/IDMS/Redirectpage.aspx?class=AICD/JD%20XX.2.18/doc.&amp;classNum=1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202&amp;lang=s" TargetMode="External"/><Relationship Id="rId14" Type="http://schemas.openxmlformats.org/officeDocument/2006/relationships/hyperlink" Target="http://scm.oas.org/IDMS/Redirectpage.aspx?class=AICD/JD%20XX.2.18/doc.&amp;classNum=200&amp;lang=s" TargetMode="External"/><Relationship Id="rId22" Type="http://schemas.openxmlformats.org/officeDocument/2006/relationships/hyperlink" Target="http://scm.oas.org/IDMS/Redirectpage.aspx?class=AICD/JD/INF&amp;classNum=82&amp;lang=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3290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4</cp:revision>
  <cp:lastPrinted>2019-12-05T15:13:00Z</cp:lastPrinted>
  <dcterms:created xsi:type="dcterms:W3CDTF">2022-07-06T16:27:00Z</dcterms:created>
  <dcterms:modified xsi:type="dcterms:W3CDTF">2022-07-07T13:50:00Z</dcterms:modified>
</cp:coreProperties>
</file>