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EA525F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EA525F">
        <w:rPr>
          <w:b/>
          <w:sz w:val="22"/>
          <w:szCs w:val="22"/>
        </w:rPr>
        <w:t xml:space="preserve">AGENCIA INTERAMERICANA PARA LA </w:t>
      </w:r>
      <w:r w:rsidRPr="00EA525F">
        <w:rPr>
          <w:b/>
          <w:sz w:val="22"/>
          <w:szCs w:val="22"/>
        </w:rPr>
        <w:tab/>
      </w:r>
      <w:r w:rsidRPr="00EA525F">
        <w:rPr>
          <w:sz w:val="22"/>
          <w:szCs w:val="22"/>
        </w:rPr>
        <w:t>OEA/Ser. W</w:t>
      </w:r>
    </w:p>
    <w:p w14:paraId="10068D29" w14:textId="0445CA97" w:rsidR="00BD45BA" w:rsidRPr="00EA525F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EA525F">
        <w:rPr>
          <w:b/>
          <w:sz w:val="22"/>
          <w:szCs w:val="22"/>
        </w:rPr>
        <w:t>COOPERACIÓN Y EL DESARROLLO</w:t>
      </w:r>
      <w:r w:rsidRPr="00EA525F">
        <w:rPr>
          <w:b/>
          <w:sz w:val="22"/>
          <w:szCs w:val="22"/>
        </w:rPr>
        <w:tab/>
      </w:r>
      <w:r w:rsidRPr="00EA525F">
        <w:rPr>
          <w:sz w:val="22"/>
          <w:szCs w:val="22"/>
        </w:rPr>
        <w:t>AICD/JD/OD-</w:t>
      </w:r>
      <w:r w:rsidR="00C67721" w:rsidRPr="00EA525F">
        <w:rPr>
          <w:sz w:val="22"/>
          <w:szCs w:val="22"/>
        </w:rPr>
        <w:t>6</w:t>
      </w:r>
      <w:r w:rsidR="00F83DAE" w:rsidRPr="00EA525F">
        <w:rPr>
          <w:sz w:val="22"/>
          <w:szCs w:val="22"/>
        </w:rPr>
        <w:t>9</w:t>
      </w:r>
      <w:r w:rsidRPr="00EA525F">
        <w:rPr>
          <w:sz w:val="22"/>
          <w:szCs w:val="22"/>
        </w:rPr>
        <w:t>/</w:t>
      </w:r>
      <w:r w:rsidR="00C67721" w:rsidRPr="00EA525F">
        <w:rPr>
          <w:sz w:val="22"/>
          <w:szCs w:val="22"/>
        </w:rPr>
        <w:t>2</w:t>
      </w:r>
      <w:r w:rsidR="00893AC8" w:rsidRPr="00EA525F">
        <w:rPr>
          <w:sz w:val="22"/>
          <w:szCs w:val="22"/>
        </w:rPr>
        <w:t>2</w:t>
      </w:r>
      <w:r w:rsidR="00933426" w:rsidRPr="00EA525F">
        <w:rPr>
          <w:sz w:val="22"/>
          <w:szCs w:val="22"/>
        </w:rPr>
        <w:t xml:space="preserve"> </w:t>
      </w:r>
    </w:p>
    <w:p w14:paraId="66620EE5" w14:textId="25139D78" w:rsidR="00BD45BA" w:rsidRPr="00EA525F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EA525F">
        <w:rPr>
          <w:b/>
          <w:sz w:val="22"/>
          <w:szCs w:val="22"/>
        </w:rPr>
        <w:t>REUNIÓN DE LA JUNTA DIRECTIVA</w:t>
      </w:r>
      <w:r w:rsidRPr="00EA525F">
        <w:rPr>
          <w:sz w:val="22"/>
          <w:szCs w:val="22"/>
        </w:rPr>
        <w:tab/>
      </w:r>
      <w:r w:rsidR="00F83DAE" w:rsidRPr="00EA525F">
        <w:rPr>
          <w:sz w:val="22"/>
          <w:szCs w:val="22"/>
        </w:rPr>
        <w:t>16 septiembre</w:t>
      </w:r>
      <w:r w:rsidR="00247DCB" w:rsidRPr="00EA525F">
        <w:rPr>
          <w:sz w:val="22"/>
          <w:szCs w:val="22"/>
        </w:rPr>
        <w:t xml:space="preserve"> </w:t>
      </w:r>
      <w:r w:rsidRPr="00EA525F">
        <w:rPr>
          <w:sz w:val="22"/>
          <w:szCs w:val="22"/>
        </w:rPr>
        <w:t>20</w:t>
      </w:r>
      <w:r w:rsidR="00C67721" w:rsidRPr="00EA525F">
        <w:rPr>
          <w:sz w:val="22"/>
          <w:szCs w:val="22"/>
        </w:rPr>
        <w:t>2</w:t>
      </w:r>
      <w:r w:rsidR="00893AC8" w:rsidRPr="00EA525F">
        <w:rPr>
          <w:sz w:val="22"/>
          <w:szCs w:val="22"/>
        </w:rPr>
        <w:t>2</w:t>
      </w:r>
    </w:p>
    <w:p w14:paraId="5AE25F73" w14:textId="77777777" w:rsidR="00BD45BA" w:rsidRPr="00EA525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EA525F">
        <w:rPr>
          <w:sz w:val="22"/>
          <w:szCs w:val="22"/>
        </w:rPr>
        <w:tab/>
      </w:r>
      <w:r w:rsidRPr="00EA525F">
        <w:rPr>
          <w:sz w:val="22"/>
          <w:szCs w:val="22"/>
        </w:rPr>
        <w:tab/>
      </w:r>
      <w:r w:rsidRPr="00EA525F">
        <w:rPr>
          <w:sz w:val="22"/>
          <w:szCs w:val="22"/>
        </w:rPr>
        <w:tab/>
      </w:r>
      <w:r w:rsidRPr="00EA525F">
        <w:rPr>
          <w:sz w:val="22"/>
          <w:szCs w:val="22"/>
        </w:rPr>
        <w:tab/>
      </w:r>
      <w:r w:rsidRPr="00EA525F">
        <w:rPr>
          <w:sz w:val="22"/>
          <w:szCs w:val="22"/>
        </w:rPr>
        <w:tab/>
        <w:t xml:space="preserve">Original: </w:t>
      </w:r>
      <w:r w:rsidR="00627B9D" w:rsidRPr="00EA525F">
        <w:rPr>
          <w:sz w:val="22"/>
          <w:szCs w:val="22"/>
        </w:rPr>
        <w:t>español</w:t>
      </w:r>
    </w:p>
    <w:p w14:paraId="3974AD13" w14:textId="77777777" w:rsidR="00BD45BA" w:rsidRPr="00EA525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EA525F" w:rsidRDefault="00BD45BA" w:rsidP="00BD45BA">
      <w:pPr>
        <w:rPr>
          <w:sz w:val="22"/>
          <w:szCs w:val="22"/>
        </w:rPr>
      </w:pPr>
    </w:p>
    <w:p w14:paraId="1405F315" w14:textId="77777777" w:rsidR="002844CF" w:rsidRPr="00EA525F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EA525F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EA525F">
        <w:t>ORDEN DEL DÍA</w:t>
      </w:r>
    </w:p>
    <w:p w14:paraId="3632256D" w14:textId="77777777" w:rsidR="00BD45BA" w:rsidRPr="00EA525F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1B02F32D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EA525F">
        <w:rPr>
          <w:sz w:val="22"/>
          <w:szCs w:val="22"/>
          <w:u w:val="single"/>
        </w:rPr>
        <w:t>Fecha</w:t>
      </w:r>
      <w:r w:rsidRPr="00EA525F">
        <w:rPr>
          <w:sz w:val="22"/>
          <w:szCs w:val="22"/>
        </w:rPr>
        <w:t>:</w:t>
      </w:r>
      <w:r w:rsidRPr="00EA525F">
        <w:rPr>
          <w:sz w:val="22"/>
          <w:szCs w:val="22"/>
        </w:rPr>
        <w:tab/>
      </w:r>
      <w:r w:rsidR="00F83DAE" w:rsidRPr="00EA525F">
        <w:rPr>
          <w:sz w:val="22"/>
          <w:szCs w:val="22"/>
        </w:rPr>
        <w:t>Lun</w:t>
      </w:r>
      <w:r w:rsidR="00893AC8" w:rsidRPr="00EA525F">
        <w:rPr>
          <w:sz w:val="22"/>
          <w:szCs w:val="22"/>
        </w:rPr>
        <w:t>es</w:t>
      </w:r>
      <w:r w:rsidR="000F208D" w:rsidRPr="00EA525F">
        <w:rPr>
          <w:sz w:val="22"/>
          <w:szCs w:val="22"/>
        </w:rPr>
        <w:t xml:space="preserve">, </w:t>
      </w:r>
      <w:r w:rsidR="00247DCB" w:rsidRPr="00EA525F">
        <w:rPr>
          <w:sz w:val="22"/>
          <w:szCs w:val="22"/>
        </w:rPr>
        <w:t>1</w:t>
      </w:r>
      <w:r w:rsidR="00F83DAE" w:rsidRPr="00EA525F">
        <w:rPr>
          <w:sz w:val="22"/>
          <w:szCs w:val="22"/>
        </w:rPr>
        <w:t>9</w:t>
      </w:r>
      <w:r w:rsidR="000F208D" w:rsidRPr="00EA525F">
        <w:rPr>
          <w:sz w:val="22"/>
          <w:szCs w:val="22"/>
        </w:rPr>
        <w:t xml:space="preserve"> de </w:t>
      </w:r>
      <w:r w:rsidR="00F83DAE" w:rsidRPr="00EA525F">
        <w:rPr>
          <w:sz w:val="22"/>
          <w:szCs w:val="22"/>
        </w:rPr>
        <w:t>septiembre</w:t>
      </w:r>
      <w:r w:rsidR="00893AC8" w:rsidRPr="00EA525F">
        <w:rPr>
          <w:sz w:val="22"/>
          <w:szCs w:val="22"/>
        </w:rPr>
        <w:t xml:space="preserve"> </w:t>
      </w:r>
      <w:r w:rsidR="000F208D" w:rsidRPr="00EA525F">
        <w:rPr>
          <w:sz w:val="22"/>
          <w:szCs w:val="22"/>
        </w:rPr>
        <w:t>de 20</w:t>
      </w:r>
      <w:r w:rsidR="00C67721" w:rsidRPr="00EA525F">
        <w:rPr>
          <w:sz w:val="22"/>
          <w:szCs w:val="22"/>
        </w:rPr>
        <w:t>2</w:t>
      </w:r>
      <w:r w:rsidR="00893AC8" w:rsidRPr="00EA525F">
        <w:rPr>
          <w:sz w:val="22"/>
          <w:szCs w:val="22"/>
        </w:rPr>
        <w:t>2</w:t>
      </w:r>
    </w:p>
    <w:p w14:paraId="776D39D7" w14:textId="67C0CC72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EA525F">
        <w:rPr>
          <w:sz w:val="22"/>
          <w:szCs w:val="22"/>
          <w:u w:val="single"/>
          <w:lang w:val="pt-BR"/>
        </w:rPr>
        <w:t>Hora</w:t>
      </w:r>
      <w:r w:rsidRPr="00EA525F">
        <w:rPr>
          <w:sz w:val="22"/>
          <w:szCs w:val="22"/>
          <w:lang w:val="pt-BR"/>
        </w:rPr>
        <w:t>:</w:t>
      </w:r>
      <w:r w:rsidRPr="00EA525F">
        <w:rPr>
          <w:sz w:val="22"/>
          <w:szCs w:val="22"/>
          <w:lang w:val="pt-BR"/>
        </w:rPr>
        <w:tab/>
      </w:r>
      <w:r w:rsidR="0012470D" w:rsidRPr="00EA525F">
        <w:rPr>
          <w:sz w:val="22"/>
          <w:szCs w:val="22"/>
          <w:lang w:val="pt-BR"/>
        </w:rPr>
        <w:t>1</w:t>
      </w:r>
      <w:r w:rsidR="00893AC8" w:rsidRPr="00EA525F">
        <w:rPr>
          <w:sz w:val="22"/>
          <w:szCs w:val="22"/>
          <w:lang w:val="pt-BR"/>
        </w:rPr>
        <w:t>1</w:t>
      </w:r>
      <w:r w:rsidRPr="00EA525F">
        <w:rPr>
          <w:sz w:val="22"/>
          <w:szCs w:val="22"/>
          <w:lang w:val="pt-BR"/>
        </w:rPr>
        <w:t>:</w:t>
      </w:r>
      <w:r w:rsidR="0012470D" w:rsidRPr="00EA525F">
        <w:rPr>
          <w:sz w:val="22"/>
          <w:szCs w:val="22"/>
          <w:lang w:val="pt-BR"/>
        </w:rPr>
        <w:t>0</w:t>
      </w:r>
      <w:r w:rsidRPr="00EA525F">
        <w:rPr>
          <w:sz w:val="22"/>
          <w:szCs w:val="22"/>
          <w:lang w:val="pt-BR"/>
        </w:rPr>
        <w:t xml:space="preserve">0 </w:t>
      </w:r>
      <w:r w:rsidR="0012470D" w:rsidRPr="00EA525F">
        <w:rPr>
          <w:sz w:val="22"/>
          <w:szCs w:val="22"/>
          <w:lang w:val="pt-BR"/>
        </w:rPr>
        <w:t>a</w:t>
      </w:r>
      <w:r w:rsidRPr="00EA525F">
        <w:rPr>
          <w:sz w:val="22"/>
          <w:szCs w:val="22"/>
          <w:lang w:val="pt-BR"/>
        </w:rPr>
        <w:t xml:space="preserve">. m. - </w:t>
      </w:r>
      <w:r w:rsidR="0012470D" w:rsidRPr="00EA525F">
        <w:rPr>
          <w:sz w:val="22"/>
          <w:szCs w:val="22"/>
          <w:lang w:val="pt-BR"/>
        </w:rPr>
        <w:t>1</w:t>
      </w:r>
      <w:r w:rsidRPr="00EA525F">
        <w:rPr>
          <w:sz w:val="22"/>
          <w:szCs w:val="22"/>
          <w:lang w:val="pt-BR"/>
        </w:rPr>
        <w:t>:</w:t>
      </w:r>
      <w:r w:rsidR="0012470D" w:rsidRPr="00EA525F">
        <w:rPr>
          <w:sz w:val="22"/>
          <w:szCs w:val="22"/>
          <w:lang w:val="pt-BR"/>
        </w:rPr>
        <w:t>0</w:t>
      </w:r>
      <w:r w:rsidRPr="00EA525F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EA525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EA525F">
        <w:rPr>
          <w:sz w:val="22"/>
          <w:szCs w:val="22"/>
          <w:u w:val="single"/>
          <w:lang w:val="pt-BR"/>
        </w:rPr>
        <w:t>Lugar</w:t>
      </w:r>
      <w:r w:rsidRPr="00EA525F">
        <w:rPr>
          <w:sz w:val="22"/>
          <w:szCs w:val="22"/>
          <w:lang w:val="pt-BR"/>
        </w:rPr>
        <w:t>:</w:t>
      </w:r>
      <w:r w:rsidRPr="00EA525F">
        <w:rPr>
          <w:sz w:val="22"/>
          <w:szCs w:val="22"/>
          <w:lang w:val="pt-BR"/>
        </w:rPr>
        <w:tab/>
      </w:r>
      <w:r w:rsidR="0058232C" w:rsidRPr="00EA525F">
        <w:rPr>
          <w:sz w:val="22"/>
          <w:szCs w:val="22"/>
          <w:lang w:val="pt-BR"/>
        </w:rPr>
        <w:t>Reunion Virtual</w:t>
      </w:r>
    </w:p>
    <w:p w14:paraId="1D231EAD" w14:textId="77777777" w:rsidR="00BD45BA" w:rsidRPr="00EA525F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EA525F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048C1EE3" w:rsidR="00D52E41" w:rsidRPr="00EA525F" w:rsidRDefault="00D52E41" w:rsidP="00E21A32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EA525F">
        <w:rPr>
          <w:sz w:val="22"/>
          <w:szCs w:val="22"/>
          <w:lang w:val="es-CO" w:eastAsia="en-US"/>
        </w:rPr>
        <w:t xml:space="preserve">Aprobación del proyecto de orden del día </w:t>
      </w:r>
      <w:r w:rsidRPr="00EA525F">
        <w:rPr>
          <w:sz w:val="22"/>
          <w:szCs w:val="22"/>
          <w:lang w:val="es-US" w:eastAsia="en-US"/>
        </w:rPr>
        <w:t>(AICD/JD/OD-6</w:t>
      </w:r>
      <w:r w:rsidR="00F83DAE" w:rsidRPr="00EA525F">
        <w:rPr>
          <w:sz w:val="22"/>
          <w:szCs w:val="22"/>
          <w:lang w:val="es-US" w:eastAsia="en-US"/>
        </w:rPr>
        <w:t>9</w:t>
      </w:r>
      <w:r w:rsidRPr="00EA525F">
        <w:rPr>
          <w:sz w:val="22"/>
          <w:szCs w:val="22"/>
          <w:lang w:val="es-US" w:eastAsia="en-US"/>
        </w:rPr>
        <w:t>/2</w:t>
      </w:r>
      <w:r w:rsidR="00893AC8" w:rsidRPr="00EA525F">
        <w:rPr>
          <w:sz w:val="22"/>
          <w:szCs w:val="22"/>
          <w:lang w:val="es-US" w:eastAsia="en-US"/>
        </w:rPr>
        <w:t>2</w:t>
      </w:r>
      <w:r w:rsidRPr="00EA525F">
        <w:rPr>
          <w:sz w:val="22"/>
          <w:szCs w:val="22"/>
          <w:lang w:val="es-US" w:eastAsia="en-US"/>
        </w:rPr>
        <w:t>)</w:t>
      </w:r>
    </w:p>
    <w:p w14:paraId="1FD0602C" w14:textId="77777777" w:rsidR="00B65A67" w:rsidRPr="00EA525F" w:rsidRDefault="00B65A67" w:rsidP="00B65A67">
      <w:pPr>
        <w:ind w:left="360"/>
        <w:jc w:val="both"/>
        <w:rPr>
          <w:sz w:val="22"/>
          <w:szCs w:val="22"/>
          <w:lang w:val="es-CO" w:eastAsia="en-US"/>
        </w:rPr>
      </w:pPr>
    </w:p>
    <w:p w14:paraId="0343DCB4" w14:textId="7ECA4F97" w:rsidR="00F83DAE" w:rsidRPr="00665558" w:rsidRDefault="00F83DAE" w:rsidP="003F19C6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665558">
        <w:rPr>
          <w:sz w:val="22"/>
          <w:szCs w:val="22"/>
          <w:lang w:val="es-CO" w:eastAsia="en-US"/>
        </w:rPr>
        <w:t xml:space="preserve">Autorización para el traspaso de fondos de becas 2021 no utilizados al Fondo Capital para </w:t>
      </w:r>
      <w:r w:rsidR="00665558" w:rsidRPr="00665558">
        <w:rPr>
          <w:sz w:val="22"/>
          <w:szCs w:val="22"/>
          <w:lang w:val="es-CO" w:eastAsia="en-US"/>
        </w:rPr>
        <w:t xml:space="preserve">el Programa de </w:t>
      </w:r>
      <w:r w:rsidRPr="00665558">
        <w:rPr>
          <w:sz w:val="22"/>
          <w:szCs w:val="22"/>
          <w:lang w:val="es-CO" w:eastAsia="en-US"/>
        </w:rPr>
        <w:t>Becas</w:t>
      </w:r>
      <w:r w:rsidR="00665558" w:rsidRPr="00665558">
        <w:rPr>
          <w:sz w:val="22"/>
          <w:szCs w:val="22"/>
          <w:lang w:val="es-CO" w:eastAsia="en-US"/>
        </w:rPr>
        <w:t xml:space="preserve"> y </w:t>
      </w:r>
      <w:proofErr w:type="spellStart"/>
      <w:r w:rsidR="00665558" w:rsidRPr="00665558">
        <w:rPr>
          <w:sz w:val="22"/>
          <w:szCs w:val="22"/>
          <w:lang w:val="es-CO" w:eastAsia="en-US"/>
        </w:rPr>
        <w:t>Capacitacion</w:t>
      </w:r>
      <w:proofErr w:type="spellEnd"/>
      <w:r w:rsidR="00665558" w:rsidRPr="00665558">
        <w:rPr>
          <w:sz w:val="22"/>
          <w:szCs w:val="22"/>
          <w:lang w:val="es-CO" w:eastAsia="en-US"/>
        </w:rPr>
        <w:t xml:space="preserve"> de la OEA</w:t>
      </w:r>
      <w:r w:rsidRPr="00665558">
        <w:rPr>
          <w:sz w:val="22"/>
          <w:szCs w:val="22"/>
          <w:lang w:val="es-CO" w:eastAsia="en-US"/>
        </w:rPr>
        <w:t xml:space="preserve">, </w:t>
      </w:r>
      <w:r w:rsidR="00665558" w:rsidRPr="00665558">
        <w:rPr>
          <w:sz w:val="22"/>
          <w:szCs w:val="22"/>
          <w:lang w:val="es-CO" w:eastAsia="en-US"/>
        </w:rPr>
        <w:t>conforme</w:t>
      </w:r>
      <w:r w:rsidRPr="00665558">
        <w:rPr>
          <w:sz w:val="22"/>
          <w:szCs w:val="22"/>
          <w:lang w:val="es-CO" w:eastAsia="en-US"/>
        </w:rPr>
        <w:t xml:space="preserve"> la resolución presupuestaria [AG-RES.2971 (LI-O-21) – </w:t>
      </w:r>
      <w:proofErr w:type="gramStart"/>
      <w:r w:rsidRPr="00665558">
        <w:rPr>
          <w:sz w:val="22"/>
          <w:szCs w:val="22"/>
          <w:lang w:val="es-CO" w:eastAsia="en-US"/>
        </w:rPr>
        <w:t>( ANEXO</w:t>
      </w:r>
      <w:proofErr w:type="gramEnd"/>
      <w:r w:rsidRPr="00665558">
        <w:rPr>
          <w:sz w:val="22"/>
          <w:szCs w:val="22"/>
          <w:lang w:val="es-CO" w:eastAsia="en-US"/>
        </w:rPr>
        <w:t xml:space="preserve"> II - Renovación de párrafos resolutivos para el ciclo presupuestario 2022, Punto 4.f).</w:t>
      </w:r>
    </w:p>
    <w:p w14:paraId="5D769AE3" w14:textId="77777777" w:rsidR="00F83DAE" w:rsidRPr="00F83DAE" w:rsidRDefault="00F83DAE" w:rsidP="00F83DAE">
      <w:pPr>
        <w:ind w:left="720"/>
        <w:rPr>
          <w:rFonts w:eastAsia="Calibri"/>
          <w:sz w:val="22"/>
          <w:szCs w:val="22"/>
          <w:lang w:val="es-US" w:eastAsia="en-US"/>
        </w:rPr>
      </w:pPr>
    </w:p>
    <w:p w14:paraId="2A20EAD5" w14:textId="77777777" w:rsidR="00F83DAE" w:rsidRPr="00F83DAE" w:rsidRDefault="00F83DAE" w:rsidP="00F83DAE">
      <w:pPr>
        <w:numPr>
          <w:ilvl w:val="0"/>
          <w:numId w:val="27"/>
        </w:numPr>
        <w:jc w:val="both"/>
        <w:rPr>
          <w:sz w:val="22"/>
          <w:szCs w:val="22"/>
          <w:lang w:val="es-CO" w:eastAsia="en-US"/>
        </w:rPr>
      </w:pPr>
      <w:r w:rsidRPr="00F83DAE">
        <w:rPr>
          <w:sz w:val="22"/>
          <w:szCs w:val="22"/>
          <w:lang w:val="es-CO" w:eastAsia="en-US"/>
        </w:rPr>
        <w:t>Presentación de la Secretaría de Administración y Finanzas (SAF)</w:t>
      </w:r>
    </w:p>
    <w:p w14:paraId="4BDDBB3B" w14:textId="421A2B4B" w:rsidR="00F83DAE" w:rsidRPr="00EA525F" w:rsidRDefault="00F83DAE" w:rsidP="00F83DAE">
      <w:pPr>
        <w:ind w:left="1800" w:firstLine="90"/>
        <w:jc w:val="both"/>
        <w:rPr>
          <w:rFonts w:eastAsia="Calibri"/>
          <w:sz w:val="22"/>
          <w:szCs w:val="22"/>
          <w:lang w:val="es-CO" w:eastAsia="en-US"/>
        </w:rPr>
      </w:pPr>
      <w:r w:rsidRPr="00F83DAE">
        <w:rPr>
          <w:rFonts w:eastAsia="Calibri"/>
          <w:sz w:val="22"/>
          <w:szCs w:val="22"/>
          <w:lang w:val="es-CO" w:eastAsia="en-US"/>
        </w:rPr>
        <w:t xml:space="preserve">Documentos: </w:t>
      </w:r>
    </w:p>
    <w:p w14:paraId="146495B6" w14:textId="2B2D8F4A" w:rsidR="00F83DAE" w:rsidRPr="00EA525F" w:rsidRDefault="00F83DAE" w:rsidP="00A35C4E">
      <w:pPr>
        <w:numPr>
          <w:ilvl w:val="0"/>
          <w:numId w:val="28"/>
        </w:numPr>
        <w:ind w:left="1890" w:firstLine="540"/>
        <w:jc w:val="both"/>
        <w:rPr>
          <w:rFonts w:eastAsia="Calibri"/>
          <w:b/>
          <w:bCs/>
          <w:i/>
          <w:iCs/>
          <w:color w:val="FF0000"/>
          <w:sz w:val="22"/>
          <w:szCs w:val="22"/>
          <w:lang w:val="es-US" w:eastAsia="en-US"/>
        </w:rPr>
      </w:pPr>
      <w:proofErr w:type="gramStart"/>
      <w:r w:rsidRPr="00F83DAE">
        <w:rPr>
          <w:rFonts w:eastAsia="Calibri"/>
          <w:sz w:val="22"/>
          <w:szCs w:val="22"/>
          <w:lang w:val="es-US"/>
        </w:rPr>
        <w:t xml:space="preserve">Presentación </w:t>
      </w:r>
      <w:r w:rsidRPr="00EA525F">
        <w:rPr>
          <w:rFonts w:eastAsia="Calibri"/>
          <w:sz w:val="22"/>
          <w:szCs w:val="22"/>
          <w:lang w:val="es-US"/>
        </w:rPr>
        <w:t>:</w:t>
      </w:r>
      <w:proofErr w:type="gramEnd"/>
      <w:r w:rsidRPr="00F83DAE">
        <w:rPr>
          <w:rFonts w:eastAsia="Calibri"/>
          <w:sz w:val="22"/>
          <w:szCs w:val="22"/>
          <w:lang w:val="es-US"/>
        </w:rPr>
        <w:t xml:space="preserve"> </w:t>
      </w:r>
      <w:r w:rsidRPr="00EA525F">
        <w:rPr>
          <w:rFonts w:eastAsia="Calibri"/>
          <w:sz w:val="22"/>
          <w:szCs w:val="22"/>
          <w:lang w:val="es-US"/>
        </w:rPr>
        <w:t>(</w:t>
      </w:r>
      <w:r w:rsidRPr="00F83DAE">
        <w:rPr>
          <w:rFonts w:eastAsia="Calibri"/>
          <w:sz w:val="22"/>
          <w:szCs w:val="22"/>
          <w:lang w:val="es-US" w:eastAsia="en-US"/>
        </w:rPr>
        <w:t>AICD/JD/INF.88/22</w:t>
      </w:r>
      <w:r w:rsidR="00A35C4E" w:rsidRPr="00EA525F">
        <w:rPr>
          <w:rFonts w:eastAsia="Calibri"/>
          <w:sz w:val="22"/>
          <w:szCs w:val="22"/>
          <w:lang w:val="es-US" w:eastAsia="en-US"/>
        </w:rPr>
        <w:t>)</w:t>
      </w:r>
      <w:r w:rsidRPr="00F83DAE">
        <w:rPr>
          <w:rFonts w:eastAsia="Calibri"/>
          <w:sz w:val="22"/>
          <w:szCs w:val="22"/>
          <w:lang w:val="es-US" w:eastAsia="en-US"/>
        </w:rPr>
        <w:t xml:space="preserve">   </w:t>
      </w:r>
      <w:hyperlink r:id="rId8" w:history="1">
        <w:r w:rsidRPr="00F83DA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F83DAE">
        <w:rPr>
          <w:rFonts w:eastAsia="Calibri"/>
          <w:sz w:val="22"/>
          <w:szCs w:val="22"/>
          <w:lang w:val="es-US" w:eastAsia="en-US"/>
        </w:rPr>
        <w:t xml:space="preserve">  </w:t>
      </w:r>
    </w:p>
    <w:p w14:paraId="1DC2C657" w14:textId="77777777" w:rsidR="00EA525F" w:rsidRPr="00EA525F" w:rsidRDefault="00EA525F" w:rsidP="00EA525F">
      <w:pPr>
        <w:numPr>
          <w:ilvl w:val="0"/>
          <w:numId w:val="28"/>
        </w:numPr>
        <w:tabs>
          <w:tab w:val="left" w:pos="2880"/>
          <w:tab w:val="left" w:pos="4140"/>
          <w:tab w:val="left" w:pos="4230"/>
          <w:tab w:val="left" w:pos="4320"/>
        </w:tabs>
        <w:ind w:left="2430" w:firstLine="0"/>
        <w:jc w:val="both"/>
        <w:rPr>
          <w:rFonts w:eastAsia="Calibri"/>
          <w:sz w:val="22"/>
          <w:szCs w:val="22"/>
          <w:lang w:val="es-CO" w:eastAsia="en-US"/>
        </w:rPr>
      </w:pPr>
      <w:r w:rsidRPr="00EA525F">
        <w:rPr>
          <w:rFonts w:eastAsia="Calibri"/>
          <w:sz w:val="22"/>
          <w:szCs w:val="22"/>
          <w:lang w:val="es-US"/>
        </w:rPr>
        <w:t>Resolución Presupuestaria:</w:t>
      </w:r>
      <w:r w:rsidRPr="00EA525F">
        <w:rPr>
          <w:sz w:val="22"/>
          <w:szCs w:val="22"/>
        </w:rPr>
        <w:t xml:space="preserve"> </w:t>
      </w:r>
    </w:p>
    <w:p w14:paraId="3F4099CB" w14:textId="6AA8CB40" w:rsidR="00EA525F" w:rsidRPr="00F83DAE" w:rsidRDefault="00EA525F" w:rsidP="00EA525F">
      <w:pPr>
        <w:tabs>
          <w:tab w:val="left" w:pos="2880"/>
          <w:tab w:val="left" w:pos="4140"/>
          <w:tab w:val="left" w:pos="4230"/>
          <w:tab w:val="left" w:pos="4320"/>
        </w:tabs>
        <w:ind w:left="2430"/>
        <w:jc w:val="both"/>
        <w:rPr>
          <w:rFonts w:eastAsia="Calibri"/>
          <w:sz w:val="22"/>
          <w:szCs w:val="22"/>
          <w:lang w:val="es-CO" w:eastAsia="en-US"/>
        </w:rPr>
      </w:pPr>
      <w:r w:rsidRPr="00EA525F">
        <w:rPr>
          <w:rFonts w:eastAsia="Calibri"/>
          <w:sz w:val="22"/>
          <w:szCs w:val="22"/>
          <w:lang w:val="es-US"/>
        </w:rPr>
        <w:tab/>
      </w:r>
      <w:r w:rsidRPr="00EA525F">
        <w:rPr>
          <w:rFonts w:eastAsia="Calibri"/>
          <w:sz w:val="22"/>
          <w:szCs w:val="22"/>
          <w:lang w:val="es-US"/>
        </w:rPr>
        <w:tab/>
        <w:t>(AG/RES.2971(LI-O/21-</w:t>
      </w:r>
      <w:hyperlink r:id="rId9" w:history="1">
        <w:r w:rsidRPr="00F83DA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F83DAE">
        <w:rPr>
          <w:rFonts w:eastAsia="Calibri"/>
          <w:color w:val="0000FF"/>
          <w:sz w:val="22"/>
          <w:szCs w:val="22"/>
          <w:lang w:val="es-US" w:eastAsia="en-US"/>
        </w:rPr>
        <w:t xml:space="preserve"> -  </w:t>
      </w:r>
      <w:hyperlink r:id="rId10" w:history="1">
        <w:r w:rsidRPr="00F83DAE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14:paraId="6A04E060" w14:textId="77777777" w:rsidR="00F83DAE" w:rsidRPr="00F83DAE" w:rsidRDefault="00F83DAE" w:rsidP="00F83DAE">
      <w:pPr>
        <w:ind w:left="720"/>
        <w:jc w:val="both"/>
        <w:rPr>
          <w:rFonts w:eastAsia="Calibri"/>
          <w:sz w:val="22"/>
          <w:szCs w:val="22"/>
          <w:lang w:val="es-CO" w:eastAsia="en-US"/>
        </w:rPr>
      </w:pPr>
    </w:p>
    <w:p w14:paraId="5820B2D1" w14:textId="77777777" w:rsidR="00F83DAE" w:rsidRPr="00F83DAE" w:rsidRDefault="00F83DAE" w:rsidP="00EA525F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F83DAE">
        <w:rPr>
          <w:sz w:val="22"/>
          <w:szCs w:val="22"/>
          <w:lang w:val="es-CO" w:eastAsia="en-US"/>
        </w:rPr>
        <w:t>Consideración de la propuesta de párrafos a ser incluidos en el proyecto de resolución ómnibus del CIDI, para su consideración en el Quincuagésimo Segundo Período Ordinario de Sesiones de la Asamblea General.</w:t>
      </w:r>
    </w:p>
    <w:p w14:paraId="7978E3FF" w14:textId="77777777" w:rsidR="00F83DAE" w:rsidRPr="00F83DAE" w:rsidRDefault="00F83DAE" w:rsidP="00F83DAE">
      <w:pPr>
        <w:ind w:left="4320" w:hanging="2160"/>
        <w:rPr>
          <w:rFonts w:eastAsia="Calibri"/>
          <w:sz w:val="22"/>
          <w:szCs w:val="22"/>
          <w:lang w:val="es-US" w:eastAsia="en-US"/>
        </w:rPr>
      </w:pPr>
      <w:r w:rsidRPr="00F83DAE">
        <w:rPr>
          <w:rFonts w:eastAsia="Calibri"/>
          <w:sz w:val="22"/>
          <w:szCs w:val="22"/>
          <w:lang w:val="es-US" w:eastAsia="en-US"/>
        </w:rPr>
        <w:t>Documento:  </w:t>
      </w:r>
      <w:r w:rsidRPr="00F83DAE">
        <w:rPr>
          <w:rFonts w:eastAsia="Calibri"/>
          <w:b/>
          <w:bCs/>
          <w:sz w:val="22"/>
          <w:szCs w:val="22"/>
          <w:lang w:val="es-US" w:eastAsia="en-US"/>
        </w:rPr>
        <w:t>(</w:t>
      </w:r>
      <w:r w:rsidRPr="00F83DAE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AICD/JD/doc-203/22 rev.1</w:t>
      </w:r>
      <w:r w:rsidRPr="00F83DAE">
        <w:rPr>
          <w:rFonts w:eastAsia="Calibri"/>
          <w:b/>
          <w:bCs/>
          <w:sz w:val="22"/>
          <w:szCs w:val="22"/>
          <w:lang w:val="es-US" w:eastAsia="en-US"/>
        </w:rPr>
        <w:t>)</w:t>
      </w:r>
      <w:r w:rsidRPr="00F83DAE">
        <w:rPr>
          <w:rFonts w:eastAsia="Calibri"/>
          <w:sz w:val="22"/>
          <w:szCs w:val="22"/>
          <w:lang w:val="es-US" w:eastAsia="en-US"/>
        </w:rPr>
        <w:t xml:space="preserve"> - </w:t>
      </w:r>
      <w:hyperlink r:id="rId11" w:history="1">
        <w:r w:rsidRPr="00F83DAE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F83DAE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- </w:t>
      </w:r>
      <w:hyperlink r:id="rId12" w:history="1">
        <w:r w:rsidRPr="00F83DA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F83DAE">
        <w:rPr>
          <w:rFonts w:eastAsia="Calibri"/>
          <w:sz w:val="22"/>
          <w:szCs w:val="22"/>
          <w:lang w:val="es-US" w:eastAsia="en-US"/>
        </w:rPr>
        <w:t>    </w:t>
      </w:r>
    </w:p>
    <w:p w14:paraId="134E0558" w14:textId="77777777" w:rsidR="00247DCB" w:rsidRPr="00EA525F" w:rsidRDefault="00247DCB" w:rsidP="00247DCB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8D16B6F" w14:textId="3C42A480" w:rsidR="00D52E41" w:rsidRPr="00EA525F" w:rsidRDefault="00387AF9" w:rsidP="00027A7F">
      <w:pPr>
        <w:numPr>
          <w:ilvl w:val="0"/>
          <w:numId w:val="3"/>
        </w:numPr>
        <w:ind w:hanging="720"/>
        <w:jc w:val="both"/>
        <w:rPr>
          <w:sz w:val="22"/>
          <w:szCs w:val="22"/>
          <w:lang w:val="es-CO" w:eastAsia="en-US"/>
        </w:rPr>
      </w:pPr>
      <w:r w:rsidRPr="00EA525F">
        <w:rPr>
          <w:sz w:val="22"/>
          <w:szCs w:val="22"/>
          <w:lang w:val="es-CO" w:eastAsia="en-US"/>
        </w:rPr>
        <w:t> </w:t>
      </w:r>
      <w:r w:rsidR="00D52E41" w:rsidRPr="00EA525F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EA525F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EA525F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24000A5F">
                <wp:simplePos x="0" y="0"/>
                <wp:positionH relativeFrom="column">
                  <wp:posOffset>-88265</wp:posOffset>
                </wp:positionH>
                <wp:positionV relativeFrom="page">
                  <wp:posOffset>9286875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0E353B38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34AC1">
                              <w:rPr>
                                <w:noProof/>
                                <w:sz w:val="18"/>
                              </w:rPr>
                              <w:t>CIDRP03681S01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1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JmObbbgAAAADQEAAA8AAAAAAAAA&#10;AAAAAAAAxwQAAGRycy9kb3ducmV2LnhtbFBLBQYAAAAABAAEAPMAAADUBQAAAAA=&#10;" filled="f" stroked="f">
                <v:stroke joinstyle="round"/>
                <v:textbox>
                  <w:txbxContent>
                    <w:p w14:paraId="11FC6A22" w14:textId="0E353B38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34AC1">
                        <w:rPr>
                          <w:noProof/>
                          <w:sz w:val="18"/>
                        </w:rPr>
                        <w:t>CIDRP03681S01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EA525F" w:rsidSect="00247DCB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970F0"/>
    <w:multiLevelType w:val="hybridMultilevel"/>
    <w:tmpl w:val="E1B802D8"/>
    <w:lvl w:ilvl="0" w:tplc="5AA0FD7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513D99"/>
    <w:multiLevelType w:val="hybridMultilevel"/>
    <w:tmpl w:val="F8B60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B59E9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3C5F4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5"/>
  </w:num>
  <w:num w:numId="7" w16cid:durableId="1826241894">
    <w:abstractNumId w:val="6"/>
  </w:num>
  <w:num w:numId="8" w16cid:durableId="1321614708">
    <w:abstractNumId w:val="15"/>
  </w:num>
  <w:num w:numId="9" w16cid:durableId="343820975">
    <w:abstractNumId w:val="12"/>
  </w:num>
  <w:num w:numId="10" w16cid:durableId="2107844436">
    <w:abstractNumId w:val="21"/>
  </w:num>
  <w:num w:numId="11" w16cid:durableId="1125611922">
    <w:abstractNumId w:val="13"/>
  </w:num>
  <w:num w:numId="12" w16cid:durableId="1216427958">
    <w:abstractNumId w:val="5"/>
  </w:num>
  <w:num w:numId="13" w16cid:durableId="195324864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7"/>
  </w:num>
  <w:num w:numId="20" w16cid:durableId="101353100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154739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03850465">
    <w:abstractNumId w:val="17"/>
  </w:num>
  <w:num w:numId="24" w16cid:durableId="1902786660">
    <w:abstractNumId w:val="20"/>
  </w:num>
  <w:num w:numId="25" w16cid:durableId="290526699">
    <w:abstractNumId w:val="0"/>
  </w:num>
  <w:num w:numId="26" w16cid:durableId="86775073">
    <w:abstractNumId w:val="8"/>
  </w:num>
  <w:num w:numId="27" w16cid:durableId="1555897241">
    <w:abstractNumId w:val="7"/>
  </w:num>
  <w:num w:numId="28" w16cid:durableId="15930804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A7F"/>
    <w:rsid w:val="00027B7E"/>
    <w:rsid w:val="00034AC1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47DCB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1002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65558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2B5C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35C4E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217B8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21A32"/>
    <w:rsid w:val="00E25FFD"/>
    <w:rsid w:val="00E34073"/>
    <w:rsid w:val="00E46973"/>
    <w:rsid w:val="00E51141"/>
    <w:rsid w:val="00E61A8B"/>
    <w:rsid w:val="00E83B72"/>
    <w:rsid w:val="00E9178F"/>
    <w:rsid w:val="00EA372C"/>
    <w:rsid w:val="00EA398C"/>
    <w:rsid w:val="00EA525F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3DAE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INF&amp;classNum=88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%20XX.2.18/doc.&amp;classNum=203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3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m.oas.org/doc_public/ENGLISH/HIST_22/CIDSC00184E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doc_public/SPANISH/HIST_22/CIDSC00184S0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1614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4</cp:revision>
  <cp:lastPrinted>2019-12-05T15:13:00Z</cp:lastPrinted>
  <dcterms:created xsi:type="dcterms:W3CDTF">2022-09-18T21:15:00Z</dcterms:created>
  <dcterms:modified xsi:type="dcterms:W3CDTF">2022-09-19T01:34:00Z</dcterms:modified>
</cp:coreProperties>
</file>