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C21D" w14:textId="77777777" w:rsidR="008C70C6" w:rsidRDefault="008C70C6" w:rsidP="008C70C6">
      <w:pPr>
        <w:tabs>
          <w:tab w:val="center" w:pos="2880"/>
          <w:tab w:val="left" w:pos="7200"/>
        </w:tabs>
        <w:ind w:right="-569"/>
        <w:jc w:val="both"/>
        <w:rPr>
          <w:color w:val="000000"/>
          <w:sz w:val="22"/>
          <w:szCs w:val="22"/>
          <w:lang w:val="en-US"/>
        </w:rPr>
      </w:pPr>
      <w:r>
        <w:rPr>
          <w:color w:val="000000"/>
          <w:sz w:val="22"/>
          <w:szCs w:val="22"/>
          <w:lang w:val="en-US"/>
        </w:rPr>
        <w:tab/>
        <w:t>PERMANENT COUNCIL OF THE</w:t>
      </w:r>
      <w:r>
        <w:rPr>
          <w:color w:val="000000"/>
          <w:sz w:val="22"/>
          <w:szCs w:val="22"/>
          <w:lang w:val="en-US"/>
        </w:rPr>
        <w:tab/>
        <w:t>OEA/Ser.G</w:t>
      </w:r>
    </w:p>
    <w:p w14:paraId="434BAF12" w14:textId="51B84C6A" w:rsidR="008C70C6" w:rsidRDefault="008C70C6" w:rsidP="008C70C6">
      <w:pPr>
        <w:tabs>
          <w:tab w:val="center" w:pos="2880"/>
          <w:tab w:val="left" w:pos="7200"/>
        </w:tabs>
        <w:ind w:right="-569"/>
        <w:jc w:val="both"/>
        <w:rPr>
          <w:color w:val="000000"/>
          <w:sz w:val="22"/>
          <w:szCs w:val="22"/>
          <w:lang w:val="en-US"/>
        </w:rPr>
      </w:pPr>
      <w:r>
        <w:rPr>
          <w:color w:val="000000"/>
          <w:sz w:val="22"/>
          <w:szCs w:val="22"/>
          <w:lang w:val="en-US"/>
        </w:rPr>
        <w:tab/>
        <w:t>ORGANIZATION OF AMERICAN STATES</w:t>
      </w:r>
      <w:r>
        <w:rPr>
          <w:color w:val="000000"/>
          <w:sz w:val="22"/>
          <w:szCs w:val="22"/>
          <w:lang w:val="en-US"/>
        </w:rPr>
        <w:tab/>
        <w:t xml:space="preserve">CP/CAJP-3550/21 rev. </w:t>
      </w:r>
      <w:r w:rsidR="00190703">
        <w:rPr>
          <w:color w:val="000000"/>
          <w:sz w:val="22"/>
          <w:szCs w:val="22"/>
          <w:lang w:val="en-US"/>
        </w:rPr>
        <w:t>7</w:t>
      </w:r>
    </w:p>
    <w:p w14:paraId="49882BE4" w14:textId="353501F5" w:rsidR="008C70C6" w:rsidRDefault="008C70C6" w:rsidP="008C70C6">
      <w:pPr>
        <w:tabs>
          <w:tab w:val="center" w:pos="2880"/>
          <w:tab w:val="left" w:pos="7200"/>
        </w:tabs>
        <w:ind w:right="-569"/>
        <w:jc w:val="both"/>
        <w:rPr>
          <w:color w:val="000000"/>
          <w:sz w:val="22"/>
          <w:szCs w:val="22"/>
          <w:lang w:val="en-US" w:eastAsia="es-ES"/>
        </w:rPr>
      </w:pPr>
      <w:r>
        <w:rPr>
          <w:color w:val="000000"/>
          <w:sz w:val="22"/>
          <w:szCs w:val="22"/>
          <w:lang w:val="en-US" w:eastAsia="es-ES"/>
        </w:rPr>
        <w:tab/>
      </w:r>
      <w:r>
        <w:rPr>
          <w:color w:val="000000"/>
          <w:sz w:val="22"/>
          <w:szCs w:val="22"/>
          <w:lang w:val="en-US" w:eastAsia="es-ES"/>
        </w:rPr>
        <w:tab/>
        <w:t xml:space="preserve">2 </w:t>
      </w:r>
      <w:r w:rsidR="00190703">
        <w:rPr>
          <w:color w:val="000000"/>
          <w:sz w:val="22"/>
          <w:szCs w:val="22"/>
          <w:lang w:val="en-US" w:eastAsia="es-ES"/>
        </w:rPr>
        <w:t>Nove</w:t>
      </w:r>
      <w:r>
        <w:rPr>
          <w:color w:val="000000"/>
          <w:sz w:val="22"/>
          <w:szCs w:val="22"/>
          <w:lang w:val="en-US" w:eastAsia="es-ES"/>
        </w:rPr>
        <w:t>mber 2021</w:t>
      </w:r>
    </w:p>
    <w:p w14:paraId="0808A851" w14:textId="77777777" w:rsidR="008C70C6" w:rsidRDefault="008C70C6" w:rsidP="008C70C6">
      <w:pPr>
        <w:tabs>
          <w:tab w:val="center" w:pos="2880"/>
          <w:tab w:val="left" w:pos="7200"/>
        </w:tabs>
        <w:ind w:right="-569"/>
        <w:jc w:val="both"/>
        <w:rPr>
          <w:color w:val="000000"/>
          <w:sz w:val="22"/>
          <w:szCs w:val="22"/>
          <w:lang w:val="en-US"/>
        </w:rPr>
      </w:pPr>
      <w:r>
        <w:rPr>
          <w:color w:val="000000"/>
          <w:sz w:val="22"/>
          <w:szCs w:val="22"/>
          <w:lang w:val="en-US"/>
        </w:rPr>
        <w:tab/>
        <w:t>COMMITTEE ON JURIDICAL AND POLITICAL AFFAIRS</w:t>
      </w:r>
      <w:r>
        <w:rPr>
          <w:color w:val="000000"/>
          <w:sz w:val="22"/>
          <w:szCs w:val="22"/>
          <w:lang w:val="en-US"/>
        </w:rPr>
        <w:tab/>
        <w:t>Original: Spanish</w:t>
      </w:r>
    </w:p>
    <w:p w14:paraId="4F2DE0C6" w14:textId="77777777" w:rsidR="008C70C6" w:rsidRDefault="008C70C6" w:rsidP="008C70C6">
      <w:pPr>
        <w:rPr>
          <w:color w:val="000000"/>
          <w:sz w:val="22"/>
          <w:szCs w:val="22"/>
          <w:lang w:val="en-US" w:eastAsia="es-ES"/>
        </w:rPr>
      </w:pPr>
    </w:p>
    <w:p w14:paraId="2E14F25C" w14:textId="77777777" w:rsidR="008C70C6" w:rsidRDefault="008C70C6" w:rsidP="008C70C6">
      <w:pPr>
        <w:rPr>
          <w:color w:val="000000"/>
          <w:sz w:val="22"/>
          <w:szCs w:val="22"/>
          <w:lang w:val="en-US" w:eastAsia="es-ES"/>
        </w:rPr>
      </w:pPr>
    </w:p>
    <w:p w14:paraId="74A27282" w14:textId="77777777" w:rsidR="008C70C6" w:rsidRDefault="008C70C6" w:rsidP="008C70C6">
      <w:pPr>
        <w:rPr>
          <w:color w:val="000000"/>
          <w:sz w:val="22"/>
          <w:szCs w:val="22"/>
          <w:lang w:val="en-US"/>
        </w:rPr>
      </w:pPr>
    </w:p>
    <w:p w14:paraId="170FE32F" w14:textId="77777777" w:rsidR="008C70C6" w:rsidRDefault="008C70C6" w:rsidP="008C70C6">
      <w:pPr>
        <w:jc w:val="both"/>
        <w:rPr>
          <w:color w:val="000000"/>
          <w:sz w:val="22"/>
          <w:szCs w:val="22"/>
          <w:lang w:val="en-US"/>
        </w:rPr>
      </w:pPr>
    </w:p>
    <w:p w14:paraId="578B4296" w14:textId="77777777" w:rsidR="008C70C6" w:rsidRDefault="008C70C6" w:rsidP="008C70C6">
      <w:pPr>
        <w:jc w:val="both"/>
        <w:rPr>
          <w:color w:val="000000"/>
          <w:sz w:val="22"/>
          <w:szCs w:val="22"/>
          <w:lang w:val="en-US"/>
        </w:rPr>
      </w:pPr>
    </w:p>
    <w:p w14:paraId="14865D65" w14:textId="77777777" w:rsidR="008C70C6" w:rsidRDefault="008C70C6" w:rsidP="008C70C6">
      <w:pPr>
        <w:jc w:val="both"/>
        <w:rPr>
          <w:color w:val="000000"/>
          <w:sz w:val="22"/>
          <w:szCs w:val="22"/>
          <w:lang w:val="en-US"/>
        </w:rPr>
      </w:pPr>
    </w:p>
    <w:p w14:paraId="01B9AA8F" w14:textId="77777777" w:rsidR="008C70C6" w:rsidRDefault="008C70C6" w:rsidP="008C70C6">
      <w:pPr>
        <w:jc w:val="both"/>
        <w:rPr>
          <w:color w:val="000000"/>
          <w:sz w:val="22"/>
          <w:szCs w:val="22"/>
          <w:lang w:val="en-US"/>
        </w:rPr>
      </w:pPr>
    </w:p>
    <w:p w14:paraId="4AD0F2A3" w14:textId="77777777" w:rsidR="008C70C6" w:rsidRDefault="008C70C6" w:rsidP="008C70C6">
      <w:pPr>
        <w:jc w:val="both"/>
        <w:rPr>
          <w:color w:val="000000"/>
          <w:sz w:val="22"/>
          <w:szCs w:val="22"/>
          <w:lang w:val="en-US"/>
        </w:rPr>
      </w:pPr>
    </w:p>
    <w:p w14:paraId="4CF92405" w14:textId="77777777" w:rsidR="008C70C6" w:rsidRDefault="008C70C6" w:rsidP="008C70C6">
      <w:pPr>
        <w:jc w:val="both"/>
        <w:rPr>
          <w:color w:val="000000"/>
          <w:sz w:val="22"/>
          <w:szCs w:val="22"/>
          <w:lang w:val="en-US"/>
        </w:rPr>
      </w:pPr>
    </w:p>
    <w:p w14:paraId="0CE7A544" w14:textId="77777777" w:rsidR="008C70C6" w:rsidRDefault="008C70C6" w:rsidP="008C70C6">
      <w:pPr>
        <w:jc w:val="both"/>
        <w:rPr>
          <w:color w:val="000000"/>
          <w:sz w:val="22"/>
          <w:szCs w:val="22"/>
          <w:lang w:val="en-US"/>
        </w:rPr>
      </w:pPr>
    </w:p>
    <w:p w14:paraId="2DBBE630" w14:textId="77777777" w:rsidR="008C70C6" w:rsidRDefault="008C70C6" w:rsidP="008C70C6">
      <w:pPr>
        <w:jc w:val="both"/>
        <w:rPr>
          <w:color w:val="000000"/>
          <w:sz w:val="22"/>
          <w:szCs w:val="22"/>
          <w:lang w:val="en-US"/>
        </w:rPr>
      </w:pPr>
    </w:p>
    <w:p w14:paraId="1C7A9A07" w14:textId="77777777" w:rsidR="008C70C6" w:rsidRDefault="008C70C6" w:rsidP="008C70C6">
      <w:pPr>
        <w:jc w:val="both"/>
        <w:rPr>
          <w:color w:val="000000"/>
          <w:sz w:val="22"/>
          <w:szCs w:val="22"/>
          <w:lang w:val="en-US"/>
        </w:rPr>
      </w:pPr>
    </w:p>
    <w:p w14:paraId="2673C92C" w14:textId="77777777" w:rsidR="008C70C6" w:rsidRDefault="008C70C6" w:rsidP="008C70C6">
      <w:pPr>
        <w:jc w:val="both"/>
        <w:rPr>
          <w:color w:val="000000"/>
          <w:sz w:val="22"/>
          <w:szCs w:val="22"/>
          <w:lang w:val="en-US"/>
        </w:rPr>
      </w:pPr>
    </w:p>
    <w:p w14:paraId="42F97387" w14:textId="77777777" w:rsidR="008C70C6" w:rsidRDefault="008C70C6" w:rsidP="008C70C6">
      <w:pPr>
        <w:jc w:val="both"/>
        <w:rPr>
          <w:color w:val="000000"/>
          <w:sz w:val="22"/>
          <w:szCs w:val="22"/>
          <w:lang w:val="en-US"/>
        </w:rPr>
      </w:pPr>
    </w:p>
    <w:p w14:paraId="76D1D403" w14:textId="77777777" w:rsidR="008C70C6" w:rsidRDefault="008C70C6" w:rsidP="008C70C6">
      <w:pPr>
        <w:jc w:val="both"/>
        <w:rPr>
          <w:color w:val="000000"/>
          <w:sz w:val="22"/>
          <w:szCs w:val="22"/>
          <w:lang w:val="en-US"/>
        </w:rPr>
      </w:pPr>
    </w:p>
    <w:p w14:paraId="6ABF6C5A" w14:textId="77777777" w:rsidR="008C70C6" w:rsidRDefault="008C70C6" w:rsidP="008C70C6">
      <w:pPr>
        <w:jc w:val="both"/>
        <w:rPr>
          <w:color w:val="000000"/>
          <w:sz w:val="22"/>
          <w:szCs w:val="22"/>
          <w:lang w:val="en-US"/>
        </w:rPr>
      </w:pPr>
    </w:p>
    <w:p w14:paraId="4CAC9CE0" w14:textId="77777777" w:rsidR="008C70C6" w:rsidRDefault="008C70C6" w:rsidP="008C70C6">
      <w:pPr>
        <w:jc w:val="both"/>
        <w:rPr>
          <w:color w:val="000000"/>
          <w:sz w:val="22"/>
          <w:szCs w:val="22"/>
          <w:lang w:val="en-US"/>
        </w:rPr>
      </w:pPr>
    </w:p>
    <w:p w14:paraId="150B1199" w14:textId="77777777" w:rsidR="008C70C6" w:rsidRDefault="008C70C6" w:rsidP="008C70C6">
      <w:pPr>
        <w:jc w:val="center"/>
        <w:rPr>
          <w:color w:val="000000"/>
          <w:sz w:val="22"/>
          <w:szCs w:val="22"/>
          <w:lang w:val="en-US"/>
        </w:rPr>
      </w:pPr>
      <w:r>
        <w:rPr>
          <w:color w:val="000000"/>
          <w:sz w:val="22"/>
          <w:szCs w:val="22"/>
          <w:lang w:val="en-US"/>
        </w:rPr>
        <w:t>WORK PLAN OF THE COMMITTEE ON JURIDICAL AND POLITICAL AFFAIRS</w:t>
      </w:r>
    </w:p>
    <w:p w14:paraId="64AED45A" w14:textId="77777777" w:rsidR="008C70C6" w:rsidRDefault="008C70C6" w:rsidP="008C70C6">
      <w:pPr>
        <w:jc w:val="center"/>
        <w:rPr>
          <w:color w:val="000000"/>
          <w:sz w:val="22"/>
          <w:szCs w:val="22"/>
          <w:lang w:val="en-US"/>
        </w:rPr>
      </w:pPr>
      <w:r>
        <w:rPr>
          <w:color w:val="000000"/>
          <w:sz w:val="22"/>
          <w:szCs w:val="22"/>
          <w:lang w:val="en-US"/>
        </w:rPr>
        <w:t>FOR THE 2020-2021 TERM</w:t>
      </w:r>
    </w:p>
    <w:p w14:paraId="22155C43" w14:textId="77777777" w:rsidR="008C70C6" w:rsidRDefault="008C70C6" w:rsidP="008C70C6">
      <w:pPr>
        <w:rPr>
          <w:color w:val="000000"/>
          <w:sz w:val="22"/>
          <w:szCs w:val="22"/>
          <w:lang w:val="en-US" w:eastAsia="es-ES"/>
        </w:rPr>
      </w:pPr>
    </w:p>
    <w:p w14:paraId="28812878" w14:textId="77777777" w:rsidR="008C70C6" w:rsidRDefault="008C70C6" w:rsidP="008C70C6">
      <w:pPr>
        <w:jc w:val="center"/>
        <w:rPr>
          <w:color w:val="000000"/>
          <w:sz w:val="22"/>
          <w:szCs w:val="22"/>
          <w:lang w:val="en-US" w:eastAsia="es-ES"/>
        </w:rPr>
      </w:pPr>
      <w:r>
        <w:rPr>
          <w:color w:val="000000"/>
          <w:sz w:val="22"/>
          <w:szCs w:val="22"/>
          <w:lang w:val="en-US" w:eastAsia="es-ES"/>
        </w:rPr>
        <w:t>(Approved at the CAJP meeting on March 4, 2021)</w:t>
      </w:r>
    </w:p>
    <w:p w14:paraId="7DFA4AEC" w14:textId="77777777" w:rsidR="008C70C6" w:rsidRDefault="008C70C6" w:rsidP="008C70C6">
      <w:pPr>
        <w:rPr>
          <w:color w:val="000000"/>
          <w:sz w:val="22"/>
          <w:szCs w:val="22"/>
          <w:lang w:val="en-US" w:eastAsia="es-ES"/>
        </w:rPr>
      </w:pPr>
    </w:p>
    <w:p w14:paraId="06193CF2" w14:textId="77777777" w:rsidR="008C70C6" w:rsidRDefault="008C70C6" w:rsidP="008C70C6">
      <w:pPr>
        <w:rPr>
          <w:color w:val="000000"/>
          <w:sz w:val="22"/>
          <w:szCs w:val="22"/>
          <w:lang w:val="en-US" w:eastAsia="es-ES"/>
        </w:rPr>
        <w:sectPr w:rsidR="008C70C6" w:rsidSect="008C70C6">
          <w:headerReference w:type="default" r:id="rId8"/>
          <w:type w:val="oddPage"/>
          <w:pgSz w:w="12240" w:h="15840"/>
          <w:pgMar w:top="2160" w:right="1570" w:bottom="1296" w:left="1699" w:header="1296" w:footer="1296" w:gutter="0"/>
          <w:pgNumType w:start="1" w:chapSep="emDash"/>
          <w:cols w:space="720"/>
        </w:sectPr>
      </w:pPr>
    </w:p>
    <w:p w14:paraId="1143B11C" w14:textId="77777777" w:rsidR="008C70C6" w:rsidRDefault="008C70C6" w:rsidP="008C70C6">
      <w:pPr>
        <w:ind w:right="-29"/>
        <w:jc w:val="center"/>
        <w:rPr>
          <w:b/>
          <w:color w:val="000000"/>
          <w:sz w:val="22"/>
          <w:szCs w:val="22"/>
          <w:lang w:val="en-US" w:eastAsia="es-ES"/>
        </w:rPr>
      </w:pPr>
      <w:r>
        <w:rPr>
          <w:b/>
          <w:color w:val="000000"/>
          <w:sz w:val="22"/>
          <w:szCs w:val="22"/>
          <w:lang w:val="en-US" w:eastAsia="es-ES"/>
        </w:rPr>
        <w:lastRenderedPageBreak/>
        <w:t>TABLE OF CONTENTS</w:t>
      </w:r>
    </w:p>
    <w:sdt>
      <w:sdtPr>
        <w:rPr>
          <w:rFonts w:ascii="Times New Roman" w:eastAsia="Times New Roman" w:hAnsi="Times New Roman" w:cs="Times New Roman"/>
          <w:color w:val="auto"/>
          <w:sz w:val="22"/>
          <w:lang w:val="en-US"/>
        </w:rPr>
        <w:id w:val="-1737616417"/>
        <w:docPartObj>
          <w:docPartGallery w:val="Table of Contents"/>
          <w:docPartUnique/>
        </w:docPartObj>
      </w:sdtPr>
      <w:sdtEndPr/>
      <w:sdtContent>
        <w:p w14:paraId="6CEE448E" w14:textId="3B29B67D" w:rsidR="008C70C6" w:rsidRDefault="008C70C6" w:rsidP="00E71407">
          <w:pPr>
            <w:pStyle w:val="TOCHeading"/>
            <w:spacing w:line="240" w:lineRule="auto"/>
            <w:ind w:right="720"/>
            <w:rPr>
              <w:rFonts w:ascii="Times New Roman" w:eastAsia="Times New Roman" w:hAnsi="Times New Roman" w:cs="Times New Roman"/>
              <w:color w:val="auto"/>
              <w:sz w:val="22"/>
              <w:lang w:val="en-US"/>
            </w:rPr>
          </w:pPr>
        </w:p>
        <w:p w14:paraId="4A4ABD24" w14:textId="77777777" w:rsidR="00F81591" w:rsidRPr="00F81591" w:rsidRDefault="00F81591" w:rsidP="00F81591">
          <w:pPr>
            <w:rPr>
              <w:lang w:val="en-US"/>
            </w:rPr>
          </w:pPr>
        </w:p>
        <w:p w14:paraId="19038EF6" w14:textId="3C4225F2" w:rsidR="0017258F" w:rsidRPr="0017258F" w:rsidRDefault="008C70C6">
          <w:pPr>
            <w:pStyle w:val="TOC1"/>
            <w:rPr>
              <w:rFonts w:eastAsiaTheme="minorEastAsia"/>
              <w:noProof/>
              <w:sz w:val="22"/>
              <w:szCs w:val="22"/>
              <w:lang w:val="en-US"/>
            </w:rPr>
          </w:pPr>
          <w:r w:rsidRPr="0017258F">
            <w:rPr>
              <w:sz w:val="22"/>
              <w:szCs w:val="22"/>
              <w:lang w:val="en-US"/>
            </w:rPr>
            <w:fldChar w:fldCharType="begin"/>
          </w:r>
          <w:r w:rsidRPr="0017258F">
            <w:rPr>
              <w:sz w:val="22"/>
              <w:szCs w:val="22"/>
              <w:lang w:val="en-US"/>
            </w:rPr>
            <w:instrText xml:space="preserve"> TOC \o "1-3" \h \z \u </w:instrText>
          </w:r>
          <w:r w:rsidRPr="0017258F">
            <w:rPr>
              <w:sz w:val="22"/>
              <w:szCs w:val="22"/>
              <w:lang w:val="en-US"/>
            </w:rPr>
            <w:fldChar w:fldCharType="separate"/>
          </w:r>
          <w:hyperlink w:anchor="_Toc86914139" w:history="1">
            <w:r w:rsidR="0017258F" w:rsidRPr="0017258F">
              <w:rPr>
                <w:rStyle w:val="Hyperlink"/>
                <w:noProof/>
                <w:sz w:val="22"/>
                <w:szCs w:val="22"/>
                <w:lang w:val="en-US"/>
              </w:rPr>
              <w:t>I.</w:t>
            </w:r>
            <w:r w:rsidR="0017258F" w:rsidRPr="0017258F">
              <w:rPr>
                <w:rFonts w:eastAsiaTheme="minorEastAsia"/>
                <w:noProof/>
                <w:sz w:val="22"/>
                <w:szCs w:val="22"/>
                <w:lang w:val="en-US"/>
              </w:rPr>
              <w:tab/>
            </w:r>
            <w:r w:rsidR="0017258F" w:rsidRPr="0017258F">
              <w:rPr>
                <w:rStyle w:val="Hyperlink"/>
                <w:noProof/>
                <w:sz w:val="22"/>
                <w:szCs w:val="22"/>
                <w:lang w:val="en-US"/>
              </w:rPr>
              <w:t>Installation and officers</w:t>
            </w:r>
            <w:r w:rsidR="0017258F" w:rsidRPr="0017258F">
              <w:rPr>
                <w:noProof/>
                <w:webHidden/>
                <w:sz w:val="22"/>
                <w:szCs w:val="22"/>
              </w:rPr>
              <w:tab/>
            </w:r>
            <w:r w:rsidR="0017258F" w:rsidRPr="0017258F">
              <w:rPr>
                <w:noProof/>
                <w:webHidden/>
                <w:sz w:val="22"/>
                <w:szCs w:val="22"/>
              </w:rPr>
              <w:fldChar w:fldCharType="begin"/>
            </w:r>
            <w:r w:rsidR="0017258F" w:rsidRPr="0017258F">
              <w:rPr>
                <w:noProof/>
                <w:webHidden/>
                <w:sz w:val="22"/>
                <w:szCs w:val="22"/>
              </w:rPr>
              <w:instrText xml:space="preserve"> PAGEREF _Toc86914139 \h </w:instrText>
            </w:r>
            <w:r w:rsidR="0017258F" w:rsidRPr="0017258F">
              <w:rPr>
                <w:noProof/>
                <w:webHidden/>
                <w:sz w:val="22"/>
                <w:szCs w:val="22"/>
              </w:rPr>
            </w:r>
            <w:r w:rsidR="0017258F" w:rsidRPr="0017258F">
              <w:rPr>
                <w:noProof/>
                <w:webHidden/>
                <w:sz w:val="22"/>
                <w:szCs w:val="22"/>
              </w:rPr>
              <w:fldChar w:fldCharType="separate"/>
            </w:r>
            <w:r w:rsidR="00D54D22">
              <w:rPr>
                <w:noProof/>
                <w:webHidden/>
                <w:sz w:val="22"/>
                <w:szCs w:val="22"/>
              </w:rPr>
              <w:t>1</w:t>
            </w:r>
            <w:r w:rsidR="0017258F" w:rsidRPr="0017258F">
              <w:rPr>
                <w:noProof/>
                <w:webHidden/>
                <w:sz w:val="22"/>
                <w:szCs w:val="22"/>
              </w:rPr>
              <w:fldChar w:fldCharType="end"/>
            </w:r>
          </w:hyperlink>
        </w:p>
        <w:p w14:paraId="389027D1" w14:textId="04C6485A" w:rsidR="0017258F" w:rsidRPr="0017258F" w:rsidRDefault="0017258F">
          <w:pPr>
            <w:pStyle w:val="TOC1"/>
            <w:rPr>
              <w:rFonts w:eastAsiaTheme="minorEastAsia"/>
              <w:noProof/>
              <w:sz w:val="22"/>
              <w:szCs w:val="22"/>
              <w:lang w:val="en-US"/>
            </w:rPr>
          </w:pPr>
          <w:hyperlink w:anchor="_Toc86914140" w:history="1">
            <w:r w:rsidRPr="0017258F">
              <w:rPr>
                <w:rStyle w:val="Hyperlink"/>
                <w:noProof/>
                <w:sz w:val="22"/>
                <w:szCs w:val="22"/>
                <w:lang w:val="en-US"/>
              </w:rPr>
              <w:t>II.</w:t>
            </w:r>
            <w:r w:rsidRPr="0017258F">
              <w:rPr>
                <w:rFonts w:eastAsiaTheme="minorEastAsia"/>
                <w:noProof/>
                <w:sz w:val="22"/>
                <w:szCs w:val="22"/>
                <w:lang w:val="en-US"/>
              </w:rPr>
              <w:tab/>
            </w:r>
            <w:r w:rsidRPr="0017258F">
              <w:rPr>
                <w:rStyle w:val="Hyperlink"/>
                <w:noProof/>
                <w:sz w:val="22"/>
                <w:szCs w:val="22"/>
                <w:lang w:val="en-US"/>
              </w:rPr>
              <w:t>Mandates</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_Toc86914140 \h </w:instrText>
            </w:r>
            <w:r w:rsidRPr="0017258F">
              <w:rPr>
                <w:noProof/>
                <w:webHidden/>
                <w:sz w:val="22"/>
                <w:szCs w:val="22"/>
              </w:rPr>
            </w:r>
            <w:r w:rsidRPr="0017258F">
              <w:rPr>
                <w:noProof/>
                <w:webHidden/>
                <w:sz w:val="22"/>
                <w:szCs w:val="22"/>
              </w:rPr>
              <w:fldChar w:fldCharType="separate"/>
            </w:r>
            <w:r w:rsidR="00D54D22">
              <w:rPr>
                <w:noProof/>
                <w:webHidden/>
                <w:sz w:val="22"/>
                <w:szCs w:val="22"/>
              </w:rPr>
              <w:t>1</w:t>
            </w:r>
            <w:r w:rsidRPr="0017258F">
              <w:rPr>
                <w:noProof/>
                <w:webHidden/>
                <w:sz w:val="22"/>
                <w:szCs w:val="22"/>
              </w:rPr>
              <w:fldChar w:fldCharType="end"/>
            </w:r>
          </w:hyperlink>
        </w:p>
        <w:p w14:paraId="0D545C76" w14:textId="31F1FD22" w:rsidR="0017258F" w:rsidRPr="0017258F" w:rsidRDefault="0017258F">
          <w:pPr>
            <w:pStyle w:val="TOC1"/>
            <w:rPr>
              <w:rFonts w:eastAsiaTheme="minorEastAsia"/>
              <w:noProof/>
              <w:sz w:val="22"/>
              <w:szCs w:val="22"/>
              <w:lang w:val="en-US"/>
            </w:rPr>
          </w:pPr>
          <w:hyperlink w:anchor="_Toc86914141" w:history="1">
            <w:r w:rsidRPr="0017258F">
              <w:rPr>
                <w:rStyle w:val="Hyperlink"/>
                <w:noProof/>
                <w:sz w:val="22"/>
                <w:szCs w:val="22"/>
                <w:lang w:val="en-US"/>
              </w:rPr>
              <w:t>III.</w:t>
            </w:r>
            <w:r w:rsidRPr="0017258F">
              <w:rPr>
                <w:rFonts w:eastAsiaTheme="minorEastAsia"/>
                <w:noProof/>
                <w:sz w:val="22"/>
                <w:szCs w:val="22"/>
                <w:lang w:val="en-US"/>
              </w:rPr>
              <w:tab/>
            </w:r>
            <w:r w:rsidRPr="0017258F">
              <w:rPr>
                <w:rStyle w:val="Hyperlink"/>
                <w:noProof/>
                <w:sz w:val="22"/>
                <w:szCs w:val="22"/>
                <w:lang w:val="en-US"/>
              </w:rPr>
              <w:t>Draft Methodology</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_Toc86914141 \h </w:instrText>
            </w:r>
            <w:r w:rsidRPr="0017258F">
              <w:rPr>
                <w:noProof/>
                <w:webHidden/>
                <w:sz w:val="22"/>
                <w:szCs w:val="22"/>
              </w:rPr>
            </w:r>
            <w:r w:rsidRPr="0017258F">
              <w:rPr>
                <w:noProof/>
                <w:webHidden/>
                <w:sz w:val="22"/>
                <w:szCs w:val="22"/>
              </w:rPr>
              <w:fldChar w:fldCharType="separate"/>
            </w:r>
            <w:r w:rsidR="00D54D22">
              <w:rPr>
                <w:noProof/>
                <w:webHidden/>
                <w:sz w:val="22"/>
                <w:szCs w:val="22"/>
              </w:rPr>
              <w:t>2</w:t>
            </w:r>
            <w:r w:rsidRPr="0017258F">
              <w:rPr>
                <w:noProof/>
                <w:webHidden/>
                <w:sz w:val="22"/>
                <w:szCs w:val="22"/>
              </w:rPr>
              <w:fldChar w:fldCharType="end"/>
            </w:r>
          </w:hyperlink>
        </w:p>
        <w:p w14:paraId="786BE50B" w14:textId="37DE4B8F" w:rsidR="0017258F" w:rsidRPr="0017258F" w:rsidRDefault="0017258F">
          <w:pPr>
            <w:pStyle w:val="TOC2"/>
            <w:rPr>
              <w:rFonts w:eastAsiaTheme="minorEastAsia"/>
              <w:noProof/>
              <w:sz w:val="22"/>
              <w:szCs w:val="22"/>
              <w:lang w:val="en-US"/>
            </w:rPr>
          </w:pPr>
          <w:hyperlink w:anchor="_Toc86914142" w:history="1">
            <w:r w:rsidRPr="0017258F">
              <w:rPr>
                <w:rStyle w:val="Hyperlink"/>
                <w:caps/>
                <w:noProof/>
                <w:sz w:val="22"/>
                <w:szCs w:val="22"/>
                <w:lang w:val="en-US"/>
              </w:rPr>
              <w:t>1.</w:t>
            </w:r>
            <w:r w:rsidRPr="0017258F">
              <w:rPr>
                <w:rFonts w:eastAsiaTheme="minorEastAsia"/>
                <w:noProof/>
                <w:sz w:val="22"/>
                <w:szCs w:val="22"/>
                <w:lang w:val="en-US"/>
              </w:rPr>
              <w:tab/>
            </w:r>
            <w:r w:rsidRPr="0017258F">
              <w:rPr>
                <w:rStyle w:val="Hyperlink"/>
                <w:noProof/>
                <w:sz w:val="22"/>
                <w:szCs w:val="22"/>
                <w:lang w:val="en-US"/>
              </w:rPr>
              <w:t>Preparation of special events in relation to CAJP mandates</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_Toc86914142 \h </w:instrText>
            </w:r>
            <w:r w:rsidRPr="0017258F">
              <w:rPr>
                <w:noProof/>
                <w:webHidden/>
                <w:sz w:val="22"/>
                <w:szCs w:val="22"/>
              </w:rPr>
            </w:r>
            <w:r w:rsidRPr="0017258F">
              <w:rPr>
                <w:noProof/>
                <w:webHidden/>
                <w:sz w:val="22"/>
                <w:szCs w:val="22"/>
              </w:rPr>
              <w:fldChar w:fldCharType="separate"/>
            </w:r>
            <w:r w:rsidR="00D54D22">
              <w:rPr>
                <w:noProof/>
                <w:webHidden/>
                <w:sz w:val="22"/>
                <w:szCs w:val="22"/>
              </w:rPr>
              <w:t>2</w:t>
            </w:r>
            <w:r w:rsidRPr="0017258F">
              <w:rPr>
                <w:noProof/>
                <w:webHidden/>
                <w:sz w:val="22"/>
                <w:szCs w:val="22"/>
              </w:rPr>
              <w:fldChar w:fldCharType="end"/>
            </w:r>
          </w:hyperlink>
        </w:p>
        <w:p w14:paraId="5E3ED074" w14:textId="79BB0B76" w:rsidR="0017258F" w:rsidRPr="0017258F" w:rsidRDefault="0017258F">
          <w:pPr>
            <w:pStyle w:val="TOC2"/>
            <w:rPr>
              <w:rFonts w:eastAsiaTheme="minorEastAsia"/>
              <w:noProof/>
              <w:sz w:val="22"/>
              <w:szCs w:val="22"/>
              <w:lang w:val="en-US"/>
            </w:rPr>
          </w:pPr>
          <w:hyperlink w:anchor="_Toc86914143" w:history="1">
            <w:r w:rsidRPr="0017258F">
              <w:rPr>
                <w:rStyle w:val="Hyperlink"/>
                <w:noProof/>
                <w:sz w:val="22"/>
                <w:szCs w:val="22"/>
                <w:lang w:val="en-US"/>
              </w:rPr>
              <w:t>2.</w:t>
            </w:r>
            <w:r w:rsidRPr="0017258F">
              <w:rPr>
                <w:rFonts w:eastAsiaTheme="minorEastAsia"/>
                <w:noProof/>
                <w:sz w:val="22"/>
                <w:szCs w:val="22"/>
                <w:lang w:val="en-US"/>
              </w:rPr>
              <w:tab/>
            </w:r>
            <w:r w:rsidRPr="0017258F">
              <w:rPr>
                <w:rStyle w:val="Hyperlink"/>
                <w:noProof/>
                <w:sz w:val="22"/>
                <w:szCs w:val="22"/>
                <w:lang w:val="en-US"/>
              </w:rPr>
              <w:t>Follow-up on mandated topics</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_Toc86914143 \h </w:instrText>
            </w:r>
            <w:r w:rsidRPr="0017258F">
              <w:rPr>
                <w:noProof/>
                <w:webHidden/>
                <w:sz w:val="22"/>
                <w:szCs w:val="22"/>
              </w:rPr>
            </w:r>
            <w:r w:rsidRPr="0017258F">
              <w:rPr>
                <w:noProof/>
                <w:webHidden/>
                <w:sz w:val="22"/>
                <w:szCs w:val="22"/>
              </w:rPr>
              <w:fldChar w:fldCharType="separate"/>
            </w:r>
            <w:r w:rsidR="00D54D22">
              <w:rPr>
                <w:noProof/>
                <w:webHidden/>
                <w:sz w:val="22"/>
                <w:szCs w:val="22"/>
              </w:rPr>
              <w:t>3</w:t>
            </w:r>
            <w:r w:rsidRPr="0017258F">
              <w:rPr>
                <w:noProof/>
                <w:webHidden/>
                <w:sz w:val="22"/>
                <w:szCs w:val="22"/>
              </w:rPr>
              <w:fldChar w:fldCharType="end"/>
            </w:r>
          </w:hyperlink>
        </w:p>
        <w:p w14:paraId="2ACFDCEA" w14:textId="628BA152" w:rsidR="0017258F" w:rsidRPr="0017258F" w:rsidRDefault="0017258F">
          <w:pPr>
            <w:pStyle w:val="TOC2"/>
            <w:rPr>
              <w:rFonts w:eastAsiaTheme="minorEastAsia"/>
              <w:noProof/>
              <w:sz w:val="22"/>
              <w:szCs w:val="22"/>
              <w:lang w:val="en-US"/>
            </w:rPr>
          </w:pPr>
          <w:hyperlink w:anchor="_Toc86914144" w:history="1">
            <w:r w:rsidRPr="0017258F">
              <w:rPr>
                <w:rStyle w:val="Hyperlink"/>
                <w:noProof/>
                <w:sz w:val="22"/>
                <w:szCs w:val="22"/>
                <w:lang w:val="en-US"/>
              </w:rPr>
              <w:t>3.</w:t>
            </w:r>
            <w:r w:rsidRPr="0017258F">
              <w:rPr>
                <w:rFonts w:eastAsiaTheme="minorEastAsia"/>
                <w:noProof/>
                <w:sz w:val="22"/>
                <w:szCs w:val="22"/>
                <w:lang w:val="en-US"/>
              </w:rPr>
              <w:tab/>
            </w:r>
            <w:r w:rsidRPr="0017258F">
              <w:rPr>
                <w:rStyle w:val="Hyperlink"/>
                <w:noProof/>
                <w:sz w:val="22"/>
                <w:szCs w:val="22"/>
                <w:lang w:val="en-US"/>
              </w:rPr>
              <w:t>Negotiation of the draft omnibus resolutions</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_Toc86914144 \h </w:instrText>
            </w:r>
            <w:r w:rsidRPr="0017258F">
              <w:rPr>
                <w:noProof/>
                <w:webHidden/>
                <w:sz w:val="22"/>
                <w:szCs w:val="22"/>
              </w:rPr>
            </w:r>
            <w:r w:rsidRPr="0017258F">
              <w:rPr>
                <w:noProof/>
                <w:webHidden/>
                <w:sz w:val="22"/>
                <w:szCs w:val="22"/>
              </w:rPr>
              <w:fldChar w:fldCharType="separate"/>
            </w:r>
            <w:r w:rsidR="00D54D22">
              <w:rPr>
                <w:noProof/>
                <w:webHidden/>
                <w:sz w:val="22"/>
                <w:szCs w:val="22"/>
              </w:rPr>
              <w:t>4</w:t>
            </w:r>
            <w:r w:rsidRPr="0017258F">
              <w:rPr>
                <w:noProof/>
                <w:webHidden/>
                <w:sz w:val="22"/>
                <w:szCs w:val="22"/>
              </w:rPr>
              <w:fldChar w:fldCharType="end"/>
            </w:r>
          </w:hyperlink>
        </w:p>
        <w:p w14:paraId="035AD0A2" w14:textId="481E76CD" w:rsidR="0017258F" w:rsidRPr="0017258F" w:rsidRDefault="0017258F">
          <w:pPr>
            <w:pStyle w:val="TOC1"/>
            <w:rPr>
              <w:rFonts w:eastAsiaTheme="minorEastAsia"/>
              <w:noProof/>
              <w:sz w:val="22"/>
              <w:szCs w:val="22"/>
              <w:lang w:val="en-US"/>
            </w:rPr>
          </w:pPr>
          <w:hyperlink w:anchor="_Toc86914145" w:history="1">
            <w:r w:rsidRPr="0017258F">
              <w:rPr>
                <w:rStyle w:val="Hyperlink"/>
                <w:noProof/>
                <w:sz w:val="22"/>
                <w:szCs w:val="22"/>
                <w:lang w:val="en-US"/>
              </w:rPr>
              <w:t>IV.</w:t>
            </w:r>
            <w:r w:rsidRPr="0017258F">
              <w:rPr>
                <w:rFonts w:eastAsiaTheme="minorEastAsia"/>
                <w:noProof/>
                <w:sz w:val="22"/>
                <w:szCs w:val="22"/>
                <w:lang w:val="en-US"/>
              </w:rPr>
              <w:tab/>
            </w:r>
            <w:r w:rsidRPr="0017258F">
              <w:rPr>
                <w:rStyle w:val="Hyperlink"/>
                <w:noProof/>
                <w:sz w:val="22"/>
                <w:szCs w:val="22"/>
                <w:lang w:val="en-US"/>
              </w:rPr>
              <w:t>Budget for the 2020-2021 period</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_Toc86914145 \h </w:instrText>
            </w:r>
            <w:r w:rsidRPr="0017258F">
              <w:rPr>
                <w:noProof/>
                <w:webHidden/>
                <w:sz w:val="22"/>
                <w:szCs w:val="22"/>
              </w:rPr>
            </w:r>
            <w:r w:rsidRPr="0017258F">
              <w:rPr>
                <w:noProof/>
                <w:webHidden/>
                <w:sz w:val="22"/>
                <w:szCs w:val="22"/>
              </w:rPr>
              <w:fldChar w:fldCharType="separate"/>
            </w:r>
            <w:r w:rsidR="00D54D22">
              <w:rPr>
                <w:noProof/>
                <w:webHidden/>
                <w:sz w:val="22"/>
                <w:szCs w:val="22"/>
              </w:rPr>
              <w:t>4</w:t>
            </w:r>
            <w:r w:rsidRPr="0017258F">
              <w:rPr>
                <w:noProof/>
                <w:webHidden/>
                <w:sz w:val="22"/>
                <w:szCs w:val="22"/>
              </w:rPr>
              <w:fldChar w:fldCharType="end"/>
            </w:r>
          </w:hyperlink>
        </w:p>
        <w:p w14:paraId="4E027F3D" w14:textId="16CCF3D1" w:rsidR="0017258F" w:rsidRPr="0017258F" w:rsidRDefault="0017258F">
          <w:pPr>
            <w:pStyle w:val="TOC1"/>
            <w:rPr>
              <w:rFonts w:eastAsiaTheme="minorEastAsia"/>
              <w:noProof/>
              <w:sz w:val="22"/>
              <w:szCs w:val="22"/>
              <w:lang w:val="en-US"/>
            </w:rPr>
          </w:pPr>
          <w:hyperlink w:anchor="_Toc86914146" w:history="1">
            <w:r w:rsidRPr="0017258F">
              <w:rPr>
                <w:rStyle w:val="Hyperlink"/>
                <w:noProof/>
                <w:sz w:val="22"/>
                <w:szCs w:val="22"/>
                <w:lang w:val="en-US"/>
              </w:rPr>
              <w:t>V.</w:t>
            </w:r>
            <w:r w:rsidRPr="0017258F">
              <w:rPr>
                <w:rFonts w:eastAsiaTheme="minorEastAsia"/>
                <w:noProof/>
                <w:sz w:val="22"/>
                <w:szCs w:val="22"/>
                <w:lang w:val="en-US"/>
              </w:rPr>
              <w:tab/>
            </w:r>
            <w:r w:rsidRPr="0017258F">
              <w:rPr>
                <w:rStyle w:val="Hyperlink"/>
                <w:noProof/>
                <w:sz w:val="22"/>
                <w:szCs w:val="22"/>
                <w:lang w:val="en-US"/>
              </w:rPr>
              <w:t>Recommendations</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_Toc86914146 \h </w:instrText>
            </w:r>
            <w:r w:rsidRPr="0017258F">
              <w:rPr>
                <w:noProof/>
                <w:webHidden/>
                <w:sz w:val="22"/>
                <w:szCs w:val="22"/>
              </w:rPr>
            </w:r>
            <w:r w:rsidRPr="0017258F">
              <w:rPr>
                <w:noProof/>
                <w:webHidden/>
                <w:sz w:val="22"/>
                <w:szCs w:val="22"/>
              </w:rPr>
              <w:fldChar w:fldCharType="separate"/>
            </w:r>
            <w:r w:rsidR="00D54D22">
              <w:rPr>
                <w:noProof/>
                <w:webHidden/>
                <w:sz w:val="22"/>
                <w:szCs w:val="22"/>
              </w:rPr>
              <w:t>4</w:t>
            </w:r>
            <w:r w:rsidRPr="0017258F">
              <w:rPr>
                <w:noProof/>
                <w:webHidden/>
                <w:sz w:val="22"/>
                <w:szCs w:val="22"/>
              </w:rPr>
              <w:fldChar w:fldCharType="end"/>
            </w:r>
          </w:hyperlink>
        </w:p>
        <w:p w14:paraId="50D81D54" w14:textId="0906DC1E" w:rsidR="0017258F" w:rsidRPr="0017258F" w:rsidRDefault="0017258F">
          <w:pPr>
            <w:pStyle w:val="TOC1"/>
            <w:rPr>
              <w:rFonts w:eastAsiaTheme="minorEastAsia"/>
              <w:noProof/>
              <w:sz w:val="22"/>
              <w:szCs w:val="22"/>
              <w:lang w:val="en-US"/>
            </w:rPr>
          </w:pPr>
          <w:hyperlink w:anchor="_Toc86914147" w:history="1">
            <w:r w:rsidRPr="0017258F">
              <w:rPr>
                <w:rStyle w:val="Hyperlink"/>
                <w:noProof/>
                <w:sz w:val="22"/>
                <w:szCs w:val="22"/>
                <w:lang w:val="en-US"/>
              </w:rPr>
              <w:t>VI.</w:t>
            </w:r>
            <w:r w:rsidRPr="0017258F">
              <w:rPr>
                <w:rFonts w:eastAsiaTheme="minorEastAsia"/>
                <w:noProof/>
                <w:sz w:val="22"/>
                <w:szCs w:val="22"/>
                <w:lang w:val="en-US"/>
              </w:rPr>
              <w:tab/>
            </w:r>
            <w:r w:rsidRPr="0017258F">
              <w:rPr>
                <w:rStyle w:val="Hyperlink"/>
                <w:noProof/>
                <w:sz w:val="22"/>
                <w:szCs w:val="22"/>
                <w:lang w:val="en-US"/>
              </w:rPr>
              <w:t>Scope</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_Toc86914147 \h </w:instrText>
            </w:r>
            <w:r w:rsidRPr="0017258F">
              <w:rPr>
                <w:noProof/>
                <w:webHidden/>
                <w:sz w:val="22"/>
                <w:szCs w:val="22"/>
              </w:rPr>
            </w:r>
            <w:r w:rsidRPr="0017258F">
              <w:rPr>
                <w:noProof/>
                <w:webHidden/>
                <w:sz w:val="22"/>
                <w:szCs w:val="22"/>
              </w:rPr>
              <w:fldChar w:fldCharType="separate"/>
            </w:r>
            <w:r w:rsidR="00D54D22">
              <w:rPr>
                <w:noProof/>
                <w:webHidden/>
                <w:sz w:val="22"/>
                <w:szCs w:val="22"/>
              </w:rPr>
              <w:t>5</w:t>
            </w:r>
            <w:r w:rsidRPr="0017258F">
              <w:rPr>
                <w:noProof/>
                <w:webHidden/>
                <w:sz w:val="22"/>
                <w:szCs w:val="22"/>
              </w:rPr>
              <w:fldChar w:fldCharType="end"/>
            </w:r>
          </w:hyperlink>
        </w:p>
        <w:p w14:paraId="0DE9F503" w14:textId="46421551" w:rsidR="0017258F" w:rsidRPr="0017258F" w:rsidRDefault="0017258F">
          <w:pPr>
            <w:pStyle w:val="TOC1"/>
            <w:rPr>
              <w:rFonts w:eastAsiaTheme="minorEastAsia"/>
              <w:noProof/>
              <w:sz w:val="22"/>
              <w:szCs w:val="22"/>
              <w:lang w:val="en-US"/>
            </w:rPr>
          </w:pPr>
          <w:hyperlink w:anchor="_Toc86914148" w:history="1">
            <w:r w:rsidRPr="0017258F">
              <w:rPr>
                <w:rStyle w:val="Hyperlink"/>
                <w:noProof/>
                <w:sz w:val="22"/>
                <w:szCs w:val="22"/>
                <w:lang w:val="en-US"/>
              </w:rPr>
              <w:t>VII.</w:t>
            </w:r>
            <w:r w:rsidRPr="0017258F">
              <w:rPr>
                <w:rFonts w:eastAsiaTheme="minorEastAsia"/>
                <w:noProof/>
                <w:sz w:val="22"/>
                <w:szCs w:val="22"/>
                <w:lang w:val="en-US"/>
              </w:rPr>
              <w:tab/>
            </w:r>
            <w:r w:rsidRPr="0017258F">
              <w:rPr>
                <w:rStyle w:val="Hyperlink"/>
                <w:noProof/>
                <w:sz w:val="22"/>
                <w:szCs w:val="22"/>
                <w:lang w:val="en-US"/>
              </w:rPr>
              <w:t>Work Plan - Mandates from the fiftieth regular session of the General Assembly and other previous sessions to be considered by the Committee on Juridical  and Political Affairs during the 2020-2021 term</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_Toc86914148 \h </w:instrText>
            </w:r>
            <w:r w:rsidRPr="0017258F">
              <w:rPr>
                <w:noProof/>
                <w:webHidden/>
                <w:sz w:val="22"/>
                <w:szCs w:val="22"/>
              </w:rPr>
            </w:r>
            <w:r w:rsidRPr="0017258F">
              <w:rPr>
                <w:noProof/>
                <w:webHidden/>
                <w:sz w:val="22"/>
                <w:szCs w:val="22"/>
              </w:rPr>
              <w:fldChar w:fldCharType="separate"/>
            </w:r>
            <w:r w:rsidR="00D54D22">
              <w:rPr>
                <w:noProof/>
                <w:webHidden/>
                <w:sz w:val="22"/>
                <w:szCs w:val="22"/>
              </w:rPr>
              <w:t>7</w:t>
            </w:r>
            <w:r w:rsidRPr="0017258F">
              <w:rPr>
                <w:noProof/>
                <w:webHidden/>
                <w:sz w:val="22"/>
                <w:szCs w:val="22"/>
              </w:rPr>
              <w:fldChar w:fldCharType="end"/>
            </w:r>
          </w:hyperlink>
        </w:p>
        <w:p w14:paraId="6369313B" w14:textId="4866F981" w:rsidR="0017258F" w:rsidRPr="0017258F" w:rsidRDefault="0017258F">
          <w:pPr>
            <w:pStyle w:val="TOC2"/>
            <w:rPr>
              <w:rFonts w:eastAsiaTheme="minorEastAsia"/>
              <w:noProof/>
              <w:sz w:val="22"/>
              <w:szCs w:val="22"/>
              <w:lang w:val="en-US"/>
            </w:rPr>
          </w:pPr>
          <w:hyperlink w:anchor="_Toc86914149" w:history="1">
            <w:r w:rsidRPr="0017258F">
              <w:rPr>
                <w:rStyle w:val="Hyperlink"/>
                <w:bCs/>
                <w:noProof/>
                <w:sz w:val="22"/>
                <w:szCs w:val="22"/>
                <w:lang w:val="en-US"/>
              </w:rPr>
              <w:t>1.</w:t>
            </w:r>
            <w:r w:rsidRPr="0017258F">
              <w:rPr>
                <w:rFonts w:eastAsiaTheme="minorEastAsia"/>
                <w:noProof/>
                <w:sz w:val="22"/>
                <w:szCs w:val="22"/>
                <w:lang w:val="en-US"/>
              </w:rPr>
              <w:tab/>
            </w:r>
            <w:r w:rsidRPr="0017258F">
              <w:rPr>
                <w:rStyle w:val="Hyperlink"/>
                <w:noProof/>
                <w:sz w:val="22"/>
                <w:szCs w:val="22"/>
                <w:lang w:val="en-US"/>
              </w:rPr>
              <w:t>AG/RES. 2958 (L-O/20) “STRENGTHENING DEMOCRACY”</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_Toc86914149 \h </w:instrText>
            </w:r>
            <w:r w:rsidRPr="0017258F">
              <w:rPr>
                <w:noProof/>
                <w:webHidden/>
                <w:sz w:val="22"/>
                <w:szCs w:val="22"/>
              </w:rPr>
            </w:r>
            <w:r w:rsidRPr="0017258F">
              <w:rPr>
                <w:noProof/>
                <w:webHidden/>
                <w:sz w:val="22"/>
                <w:szCs w:val="22"/>
              </w:rPr>
              <w:fldChar w:fldCharType="separate"/>
            </w:r>
            <w:r w:rsidR="00D54D22">
              <w:rPr>
                <w:noProof/>
                <w:webHidden/>
                <w:sz w:val="22"/>
                <w:szCs w:val="22"/>
              </w:rPr>
              <w:t>7</w:t>
            </w:r>
            <w:r w:rsidRPr="0017258F">
              <w:rPr>
                <w:noProof/>
                <w:webHidden/>
                <w:sz w:val="22"/>
                <w:szCs w:val="22"/>
              </w:rPr>
              <w:fldChar w:fldCharType="end"/>
            </w:r>
          </w:hyperlink>
        </w:p>
        <w:p w14:paraId="559286AA" w14:textId="60445A1E" w:rsidR="0017258F" w:rsidRPr="0017258F" w:rsidRDefault="0017258F">
          <w:pPr>
            <w:pStyle w:val="TOC2"/>
            <w:rPr>
              <w:rFonts w:eastAsiaTheme="minorEastAsia"/>
              <w:noProof/>
              <w:sz w:val="22"/>
              <w:szCs w:val="22"/>
              <w:lang w:val="en-US"/>
            </w:rPr>
          </w:pPr>
          <w:hyperlink w:anchor="_Toc86914150" w:history="1">
            <w:r w:rsidRPr="0017258F">
              <w:rPr>
                <w:rStyle w:val="Hyperlink"/>
                <w:bCs/>
                <w:noProof/>
                <w:sz w:val="22"/>
                <w:szCs w:val="22"/>
                <w:lang w:val="en-US"/>
              </w:rPr>
              <w:t>2.</w:t>
            </w:r>
            <w:r w:rsidRPr="0017258F">
              <w:rPr>
                <w:rFonts w:eastAsiaTheme="minorEastAsia"/>
                <w:noProof/>
                <w:sz w:val="22"/>
                <w:szCs w:val="22"/>
                <w:lang w:val="en-US"/>
              </w:rPr>
              <w:tab/>
            </w:r>
            <w:r w:rsidRPr="0017258F">
              <w:rPr>
                <w:rStyle w:val="Hyperlink"/>
                <w:noProof/>
                <w:sz w:val="22"/>
                <w:szCs w:val="22"/>
                <w:lang w:val="en-US"/>
              </w:rPr>
              <w:t>AG/RES. 2959 (L-O/20) “INTERNATIONAL LAW”</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_Toc86914150 \h </w:instrText>
            </w:r>
            <w:r w:rsidRPr="0017258F">
              <w:rPr>
                <w:noProof/>
                <w:webHidden/>
                <w:sz w:val="22"/>
                <w:szCs w:val="22"/>
              </w:rPr>
            </w:r>
            <w:r w:rsidRPr="0017258F">
              <w:rPr>
                <w:noProof/>
                <w:webHidden/>
                <w:sz w:val="22"/>
                <w:szCs w:val="22"/>
              </w:rPr>
              <w:fldChar w:fldCharType="separate"/>
            </w:r>
            <w:r w:rsidR="00D54D22">
              <w:rPr>
                <w:noProof/>
                <w:webHidden/>
                <w:sz w:val="22"/>
                <w:szCs w:val="22"/>
              </w:rPr>
              <w:t>11</w:t>
            </w:r>
            <w:r w:rsidRPr="0017258F">
              <w:rPr>
                <w:noProof/>
                <w:webHidden/>
                <w:sz w:val="22"/>
                <w:szCs w:val="22"/>
              </w:rPr>
              <w:fldChar w:fldCharType="end"/>
            </w:r>
          </w:hyperlink>
        </w:p>
        <w:p w14:paraId="7145069D" w14:textId="3574C867" w:rsidR="0017258F" w:rsidRPr="0017258F" w:rsidRDefault="0017258F">
          <w:pPr>
            <w:pStyle w:val="TOC2"/>
            <w:rPr>
              <w:rFonts w:eastAsiaTheme="minorEastAsia"/>
              <w:noProof/>
              <w:sz w:val="22"/>
              <w:szCs w:val="22"/>
              <w:lang w:val="en-US"/>
            </w:rPr>
          </w:pPr>
          <w:hyperlink w:anchor="_Toc86914151" w:history="1">
            <w:r w:rsidRPr="0017258F">
              <w:rPr>
                <w:rStyle w:val="Hyperlink"/>
                <w:bCs/>
                <w:noProof/>
                <w:sz w:val="22"/>
                <w:szCs w:val="22"/>
                <w:lang w:val="en-US"/>
              </w:rPr>
              <w:t>3.</w:t>
            </w:r>
            <w:r w:rsidRPr="0017258F">
              <w:rPr>
                <w:rFonts w:eastAsiaTheme="minorEastAsia"/>
                <w:noProof/>
                <w:sz w:val="22"/>
                <w:szCs w:val="22"/>
                <w:lang w:val="en-US"/>
              </w:rPr>
              <w:tab/>
            </w:r>
            <w:r w:rsidRPr="0017258F">
              <w:rPr>
                <w:rStyle w:val="Hyperlink"/>
                <w:bCs/>
                <w:noProof/>
                <w:sz w:val="22"/>
                <w:szCs w:val="22"/>
                <w:lang w:val="en-US"/>
              </w:rPr>
              <w:t>AG/RES. 2961 (L-O/20) “PROMOTION AND PROTECTION OF HUMAN RIGHTS”</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_Toc86914151 \h </w:instrText>
            </w:r>
            <w:r w:rsidRPr="0017258F">
              <w:rPr>
                <w:noProof/>
                <w:webHidden/>
                <w:sz w:val="22"/>
                <w:szCs w:val="22"/>
              </w:rPr>
            </w:r>
            <w:r w:rsidRPr="0017258F">
              <w:rPr>
                <w:noProof/>
                <w:webHidden/>
                <w:sz w:val="22"/>
                <w:szCs w:val="22"/>
              </w:rPr>
              <w:fldChar w:fldCharType="separate"/>
            </w:r>
            <w:r w:rsidR="00D54D22">
              <w:rPr>
                <w:noProof/>
                <w:webHidden/>
                <w:sz w:val="22"/>
                <w:szCs w:val="22"/>
              </w:rPr>
              <w:t>15</w:t>
            </w:r>
            <w:r w:rsidRPr="0017258F">
              <w:rPr>
                <w:noProof/>
                <w:webHidden/>
                <w:sz w:val="22"/>
                <w:szCs w:val="22"/>
              </w:rPr>
              <w:fldChar w:fldCharType="end"/>
            </w:r>
          </w:hyperlink>
        </w:p>
        <w:p w14:paraId="001BB398" w14:textId="0DDD160D" w:rsidR="0017258F" w:rsidRPr="0017258F" w:rsidRDefault="0017258F">
          <w:pPr>
            <w:pStyle w:val="TOC1"/>
            <w:rPr>
              <w:rFonts w:eastAsiaTheme="minorEastAsia"/>
              <w:noProof/>
              <w:sz w:val="22"/>
              <w:szCs w:val="22"/>
              <w:lang w:val="en-US"/>
            </w:rPr>
          </w:pPr>
          <w:hyperlink w:anchor="_Toc86914152" w:history="1">
            <w:r w:rsidRPr="0017258F">
              <w:rPr>
                <w:rStyle w:val="Hyperlink"/>
                <w:noProof/>
                <w:sz w:val="22"/>
                <w:szCs w:val="22"/>
                <w:lang w:val="en-US"/>
              </w:rPr>
              <w:t>VIII.</w:t>
            </w:r>
            <w:r w:rsidRPr="0017258F">
              <w:rPr>
                <w:rFonts w:eastAsiaTheme="minorEastAsia"/>
                <w:noProof/>
                <w:sz w:val="22"/>
                <w:szCs w:val="22"/>
                <w:lang w:val="en-US"/>
              </w:rPr>
              <w:tab/>
            </w:r>
            <w:r w:rsidRPr="0017258F">
              <w:rPr>
                <w:rStyle w:val="Hyperlink"/>
                <w:noProof/>
                <w:sz w:val="22"/>
                <w:szCs w:val="22"/>
                <w:lang w:val="en-US"/>
              </w:rPr>
              <w:t>Observations and recommendations on the annual reports of the following organs, agencies,  and entities of the Organization</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_Toc86914152 \h </w:instrText>
            </w:r>
            <w:r w:rsidRPr="0017258F">
              <w:rPr>
                <w:noProof/>
                <w:webHidden/>
                <w:sz w:val="22"/>
                <w:szCs w:val="22"/>
              </w:rPr>
            </w:r>
            <w:r w:rsidRPr="0017258F">
              <w:rPr>
                <w:noProof/>
                <w:webHidden/>
                <w:sz w:val="22"/>
                <w:szCs w:val="22"/>
              </w:rPr>
              <w:fldChar w:fldCharType="separate"/>
            </w:r>
            <w:r w:rsidR="00D54D22">
              <w:rPr>
                <w:noProof/>
                <w:webHidden/>
                <w:sz w:val="22"/>
                <w:szCs w:val="22"/>
              </w:rPr>
              <w:t>23</w:t>
            </w:r>
            <w:r w:rsidRPr="0017258F">
              <w:rPr>
                <w:noProof/>
                <w:webHidden/>
                <w:sz w:val="22"/>
                <w:szCs w:val="22"/>
              </w:rPr>
              <w:fldChar w:fldCharType="end"/>
            </w:r>
          </w:hyperlink>
        </w:p>
        <w:p w14:paraId="41C579C1" w14:textId="2274837A" w:rsidR="0017258F" w:rsidRPr="0017258F" w:rsidRDefault="0017258F">
          <w:pPr>
            <w:pStyle w:val="TOC2"/>
            <w:rPr>
              <w:rFonts w:eastAsiaTheme="minorEastAsia"/>
              <w:noProof/>
              <w:sz w:val="22"/>
              <w:szCs w:val="22"/>
              <w:lang w:val="en-US"/>
            </w:rPr>
          </w:pPr>
          <w:hyperlink w:anchor="_Toc86914153" w:history="1">
            <w:r w:rsidRPr="0017258F">
              <w:rPr>
                <w:rStyle w:val="Hyperlink"/>
                <w:noProof/>
                <w:sz w:val="22"/>
                <w:szCs w:val="22"/>
                <w:lang w:val="en-US"/>
              </w:rPr>
              <w:t>1.</w:t>
            </w:r>
            <w:r w:rsidRPr="0017258F">
              <w:rPr>
                <w:rFonts w:eastAsiaTheme="minorEastAsia"/>
                <w:noProof/>
                <w:sz w:val="22"/>
                <w:szCs w:val="22"/>
                <w:lang w:val="en-US"/>
              </w:rPr>
              <w:tab/>
            </w:r>
            <w:r w:rsidRPr="0017258F">
              <w:rPr>
                <w:rStyle w:val="Hyperlink"/>
                <w:noProof/>
                <w:sz w:val="22"/>
                <w:szCs w:val="22"/>
                <w:lang w:val="en-US"/>
              </w:rPr>
              <w:t>Inter-American Juridical Committee (CJI)</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_Toc86914153 \h </w:instrText>
            </w:r>
            <w:r w:rsidRPr="0017258F">
              <w:rPr>
                <w:noProof/>
                <w:webHidden/>
                <w:sz w:val="22"/>
                <w:szCs w:val="22"/>
              </w:rPr>
            </w:r>
            <w:r w:rsidRPr="0017258F">
              <w:rPr>
                <w:noProof/>
                <w:webHidden/>
                <w:sz w:val="22"/>
                <w:szCs w:val="22"/>
              </w:rPr>
              <w:fldChar w:fldCharType="separate"/>
            </w:r>
            <w:r w:rsidR="00D54D22">
              <w:rPr>
                <w:noProof/>
                <w:webHidden/>
                <w:sz w:val="22"/>
                <w:szCs w:val="22"/>
              </w:rPr>
              <w:t>23</w:t>
            </w:r>
            <w:r w:rsidRPr="0017258F">
              <w:rPr>
                <w:noProof/>
                <w:webHidden/>
                <w:sz w:val="22"/>
                <w:szCs w:val="22"/>
              </w:rPr>
              <w:fldChar w:fldCharType="end"/>
            </w:r>
          </w:hyperlink>
        </w:p>
        <w:p w14:paraId="4FDCA90C" w14:textId="603652E1" w:rsidR="0017258F" w:rsidRPr="0017258F" w:rsidRDefault="0017258F">
          <w:pPr>
            <w:pStyle w:val="TOC2"/>
            <w:rPr>
              <w:rFonts w:eastAsiaTheme="minorEastAsia"/>
              <w:noProof/>
              <w:sz w:val="22"/>
              <w:szCs w:val="22"/>
              <w:lang w:val="en-US"/>
            </w:rPr>
          </w:pPr>
          <w:hyperlink w:anchor="_Toc86914154" w:history="1">
            <w:r w:rsidRPr="0017258F">
              <w:rPr>
                <w:rStyle w:val="Hyperlink"/>
                <w:noProof/>
                <w:sz w:val="22"/>
                <w:szCs w:val="22"/>
                <w:lang w:val="en-US"/>
              </w:rPr>
              <w:t>2.</w:t>
            </w:r>
            <w:r w:rsidRPr="0017258F">
              <w:rPr>
                <w:rFonts w:eastAsiaTheme="minorEastAsia"/>
                <w:noProof/>
                <w:sz w:val="22"/>
                <w:szCs w:val="22"/>
                <w:lang w:val="en-US"/>
              </w:rPr>
              <w:tab/>
            </w:r>
            <w:r w:rsidRPr="0017258F">
              <w:rPr>
                <w:rStyle w:val="Hyperlink"/>
                <w:noProof/>
                <w:sz w:val="22"/>
                <w:szCs w:val="22"/>
                <w:lang w:val="en-US"/>
              </w:rPr>
              <w:t>Inter-American Commission on Human Rights (IACHR)</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_Toc86914154 \h </w:instrText>
            </w:r>
            <w:r w:rsidRPr="0017258F">
              <w:rPr>
                <w:noProof/>
                <w:webHidden/>
                <w:sz w:val="22"/>
                <w:szCs w:val="22"/>
              </w:rPr>
            </w:r>
            <w:r w:rsidRPr="0017258F">
              <w:rPr>
                <w:noProof/>
                <w:webHidden/>
                <w:sz w:val="22"/>
                <w:szCs w:val="22"/>
              </w:rPr>
              <w:fldChar w:fldCharType="separate"/>
            </w:r>
            <w:r w:rsidR="00D54D22">
              <w:rPr>
                <w:noProof/>
                <w:webHidden/>
                <w:sz w:val="22"/>
                <w:szCs w:val="22"/>
              </w:rPr>
              <w:t>23</w:t>
            </w:r>
            <w:r w:rsidRPr="0017258F">
              <w:rPr>
                <w:noProof/>
                <w:webHidden/>
                <w:sz w:val="22"/>
                <w:szCs w:val="22"/>
              </w:rPr>
              <w:fldChar w:fldCharType="end"/>
            </w:r>
          </w:hyperlink>
        </w:p>
        <w:p w14:paraId="5F4E019B" w14:textId="3B7E6380" w:rsidR="0017258F" w:rsidRPr="0017258F" w:rsidRDefault="0017258F">
          <w:pPr>
            <w:pStyle w:val="TOC2"/>
            <w:rPr>
              <w:rFonts w:eastAsiaTheme="minorEastAsia"/>
              <w:noProof/>
              <w:sz w:val="22"/>
              <w:szCs w:val="22"/>
              <w:lang w:val="en-US"/>
            </w:rPr>
          </w:pPr>
          <w:hyperlink w:anchor="_Toc86914155" w:history="1">
            <w:r w:rsidRPr="0017258F">
              <w:rPr>
                <w:rStyle w:val="Hyperlink"/>
                <w:noProof/>
                <w:sz w:val="22"/>
                <w:szCs w:val="22"/>
                <w:lang w:val="en-US"/>
              </w:rPr>
              <w:t>3.</w:t>
            </w:r>
            <w:r w:rsidRPr="0017258F">
              <w:rPr>
                <w:rFonts w:eastAsiaTheme="minorEastAsia"/>
                <w:noProof/>
                <w:sz w:val="22"/>
                <w:szCs w:val="22"/>
                <w:lang w:val="en-US"/>
              </w:rPr>
              <w:tab/>
            </w:r>
            <w:r w:rsidRPr="0017258F">
              <w:rPr>
                <w:rStyle w:val="Hyperlink"/>
                <w:noProof/>
                <w:sz w:val="22"/>
                <w:szCs w:val="22"/>
                <w:lang w:val="en-US"/>
              </w:rPr>
              <w:t>Inter-American Court of Human Rights</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_Toc86914155 \h </w:instrText>
            </w:r>
            <w:r w:rsidRPr="0017258F">
              <w:rPr>
                <w:noProof/>
                <w:webHidden/>
                <w:sz w:val="22"/>
                <w:szCs w:val="22"/>
              </w:rPr>
            </w:r>
            <w:r w:rsidRPr="0017258F">
              <w:rPr>
                <w:noProof/>
                <w:webHidden/>
                <w:sz w:val="22"/>
                <w:szCs w:val="22"/>
              </w:rPr>
              <w:fldChar w:fldCharType="separate"/>
            </w:r>
            <w:r w:rsidR="00D54D22">
              <w:rPr>
                <w:noProof/>
                <w:webHidden/>
                <w:sz w:val="22"/>
                <w:szCs w:val="22"/>
              </w:rPr>
              <w:t>23</w:t>
            </w:r>
            <w:r w:rsidRPr="0017258F">
              <w:rPr>
                <w:noProof/>
                <w:webHidden/>
                <w:sz w:val="22"/>
                <w:szCs w:val="22"/>
              </w:rPr>
              <w:fldChar w:fldCharType="end"/>
            </w:r>
          </w:hyperlink>
        </w:p>
        <w:p w14:paraId="4EA085C1" w14:textId="1B1CA8D0" w:rsidR="0017258F" w:rsidRPr="0017258F" w:rsidRDefault="0017258F">
          <w:pPr>
            <w:pStyle w:val="TOC2"/>
            <w:rPr>
              <w:rFonts w:eastAsiaTheme="minorEastAsia"/>
              <w:noProof/>
              <w:sz w:val="22"/>
              <w:szCs w:val="22"/>
              <w:lang w:val="en-US"/>
            </w:rPr>
          </w:pPr>
          <w:hyperlink w:anchor="_Toc86914156" w:history="1">
            <w:r w:rsidRPr="0017258F">
              <w:rPr>
                <w:rStyle w:val="Hyperlink"/>
                <w:noProof/>
                <w:sz w:val="22"/>
                <w:szCs w:val="22"/>
                <w:lang w:val="en-US"/>
              </w:rPr>
              <w:t>4.</w:t>
            </w:r>
            <w:r w:rsidRPr="0017258F">
              <w:rPr>
                <w:rFonts w:eastAsiaTheme="minorEastAsia"/>
                <w:noProof/>
                <w:sz w:val="22"/>
                <w:szCs w:val="22"/>
                <w:lang w:val="en-US"/>
              </w:rPr>
              <w:tab/>
            </w:r>
            <w:r w:rsidRPr="0017258F">
              <w:rPr>
                <w:rStyle w:val="Hyperlink"/>
                <w:noProof/>
                <w:sz w:val="22"/>
                <w:szCs w:val="22"/>
                <w:lang w:val="en-US"/>
              </w:rPr>
              <w:t>Justice Studies Center of the Americas (JSCA)</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_Toc86914156 \h </w:instrText>
            </w:r>
            <w:r w:rsidRPr="0017258F">
              <w:rPr>
                <w:noProof/>
                <w:webHidden/>
                <w:sz w:val="22"/>
                <w:szCs w:val="22"/>
              </w:rPr>
            </w:r>
            <w:r w:rsidRPr="0017258F">
              <w:rPr>
                <w:noProof/>
                <w:webHidden/>
                <w:sz w:val="22"/>
                <w:szCs w:val="22"/>
              </w:rPr>
              <w:fldChar w:fldCharType="separate"/>
            </w:r>
            <w:r w:rsidR="00D54D22">
              <w:rPr>
                <w:noProof/>
                <w:webHidden/>
                <w:sz w:val="22"/>
                <w:szCs w:val="22"/>
              </w:rPr>
              <w:t>23</w:t>
            </w:r>
            <w:r w:rsidRPr="0017258F">
              <w:rPr>
                <w:noProof/>
                <w:webHidden/>
                <w:sz w:val="22"/>
                <w:szCs w:val="22"/>
              </w:rPr>
              <w:fldChar w:fldCharType="end"/>
            </w:r>
          </w:hyperlink>
        </w:p>
        <w:p w14:paraId="7F380CE9" w14:textId="478631F5" w:rsidR="0017258F" w:rsidRPr="0017258F" w:rsidRDefault="0017258F">
          <w:pPr>
            <w:pStyle w:val="TOC1"/>
            <w:rPr>
              <w:rFonts w:eastAsiaTheme="minorEastAsia"/>
              <w:noProof/>
              <w:sz w:val="22"/>
              <w:szCs w:val="22"/>
              <w:lang w:val="en-US"/>
            </w:rPr>
          </w:pPr>
          <w:hyperlink w:anchor="_Toc86914157" w:history="1">
            <w:r w:rsidRPr="0017258F">
              <w:rPr>
                <w:rStyle w:val="Hyperlink"/>
                <w:noProof/>
                <w:sz w:val="22"/>
                <w:szCs w:val="22"/>
                <w:lang w:val="en-US"/>
              </w:rPr>
              <w:t>IX.</w:t>
            </w:r>
            <w:r w:rsidRPr="0017258F">
              <w:rPr>
                <w:rFonts w:eastAsiaTheme="minorEastAsia"/>
                <w:noProof/>
                <w:sz w:val="22"/>
                <w:szCs w:val="22"/>
                <w:lang w:val="en-US"/>
              </w:rPr>
              <w:tab/>
            </w:r>
            <w:r w:rsidRPr="0017258F">
              <w:rPr>
                <w:rStyle w:val="Hyperlink"/>
                <w:noProof/>
                <w:sz w:val="22"/>
                <w:szCs w:val="22"/>
                <w:lang w:val="en-US"/>
              </w:rPr>
              <w:t>Schedule of meetings of the Committee on Juridical and Political Affairs (for the 2020-2021 term)</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_Toc86914157 \h </w:instrText>
            </w:r>
            <w:r w:rsidRPr="0017258F">
              <w:rPr>
                <w:noProof/>
                <w:webHidden/>
                <w:sz w:val="22"/>
                <w:szCs w:val="22"/>
              </w:rPr>
            </w:r>
            <w:r w:rsidRPr="0017258F">
              <w:rPr>
                <w:noProof/>
                <w:webHidden/>
                <w:sz w:val="22"/>
                <w:szCs w:val="22"/>
              </w:rPr>
              <w:fldChar w:fldCharType="separate"/>
            </w:r>
            <w:r w:rsidR="00D54D22">
              <w:rPr>
                <w:noProof/>
                <w:webHidden/>
                <w:sz w:val="22"/>
                <w:szCs w:val="22"/>
              </w:rPr>
              <w:t>25</w:t>
            </w:r>
            <w:r w:rsidRPr="0017258F">
              <w:rPr>
                <w:noProof/>
                <w:webHidden/>
                <w:sz w:val="22"/>
                <w:szCs w:val="22"/>
              </w:rPr>
              <w:fldChar w:fldCharType="end"/>
            </w:r>
          </w:hyperlink>
        </w:p>
        <w:p w14:paraId="245431A5" w14:textId="235C9F05" w:rsidR="0017258F" w:rsidRPr="0017258F" w:rsidRDefault="0017258F">
          <w:pPr>
            <w:pStyle w:val="TOC1"/>
            <w:rPr>
              <w:rFonts w:eastAsiaTheme="minorEastAsia"/>
              <w:noProof/>
              <w:sz w:val="22"/>
              <w:szCs w:val="22"/>
              <w:lang w:val="en-US"/>
            </w:rPr>
          </w:pPr>
          <w:hyperlink w:anchor="_Toc86914158" w:history="1">
            <w:r w:rsidRPr="0017258F">
              <w:rPr>
                <w:rStyle w:val="Hyperlink"/>
                <w:noProof/>
                <w:sz w:val="22"/>
                <w:szCs w:val="22"/>
                <w:lang w:val="en-US"/>
              </w:rPr>
              <w:t>X.</w:t>
            </w:r>
            <w:r w:rsidRPr="0017258F">
              <w:rPr>
                <w:rFonts w:eastAsiaTheme="minorEastAsia"/>
                <w:noProof/>
                <w:sz w:val="22"/>
                <w:szCs w:val="22"/>
                <w:lang w:val="en-US"/>
              </w:rPr>
              <w:tab/>
            </w:r>
            <w:r w:rsidRPr="0017258F">
              <w:rPr>
                <w:rStyle w:val="Hyperlink"/>
                <w:noProof/>
                <w:sz w:val="22"/>
                <w:szCs w:val="22"/>
                <w:lang w:val="en-US"/>
              </w:rPr>
              <w:t>Mandates of the omnibus resolutions to be followed up by the Permanent Council</w:t>
            </w:r>
            <w:r w:rsidRPr="0017258F">
              <w:rPr>
                <w:noProof/>
                <w:webHidden/>
                <w:sz w:val="22"/>
                <w:szCs w:val="22"/>
              </w:rPr>
              <w:tab/>
            </w:r>
            <w:r w:rsidRPr="0017258F">
              <w:rPr>
                <w:noProof/>
                <w:webHidden/>
                <w:sz w:val="22"/>
                <w:szCs w:val="22"/>
              </w:rPr>
              <w:fldChar w:fldCharType="begin"/>
            </w:r>
            <w:r w:rsidRPr="0017258F">
              <w:rPr>
                <w:noProof/>
                <w:webHidden/>
                <w:sz w:val="22"/>
                <w:szCs w:val="22"/>
              </w:rPr>
              <w:instrText xml:space="preserve"> PAGEREF _Toc86914158 \h </w:instrText>
            </w:r>
            <w:r w:rsidRPr="0017258F">
              <w:rPr>
                <w:noProof/>
                <w:webHidden/>
                <w:sz w:val="22"/>
                <w:szCs w:val="22"/>
              </w:rPr>
            </w:r>
            <w:r w:rsidRPr="0017258F">
              <w:rPr>
                <w:noProof/>
                <w:webHidden/>
                <w:sz w:val="22"/>
                <w:szCs w:val="22"/>
              </w:rPr>
              <w:fldChar w:fldCharType="separate"/>
            </w:r>
            <w:r w:rsidR="00D54D22">
              <w:rPr>
                <w:noProof/>
                <w:webHidden/>
                <w:sz w:val="22"/>
                <w:szCs w:val="22"/>
              </w:rPr>
              <w:t>43</w:t>
            </w:r>
            <w:r w:rsidRPr="0017258F">
              <w:rPr>
                <w:noProof/>
                <w:webHidden/>
                <w:sz w:val="22"/>
                <w:szCs w:val="22"/>
              </w:rPr>
              <w:fldChar w:fldCharType="end"/>
            </w:r>
          </w:hyperlink>
        </w:p>
        <w:p w14:paraId="667DF9D9" w14:textId="4D01491A" w:rsidR="008C70C6" w:rsidRPr="0017258F" w:rsidRDefault="008C70C6" w:rsidP="00E71407">
          <w:pPr>
            <w:ind w:right="720"/>
            <w:rPr>
              <w:sz w:val="22"/>
              <w:szCs w:val="22"/>
              <w:lang w:val="en-US"/>
            </w:rPr>
          </w:pPr>
          <w:r w:rsidRPr="0017258F">
            <w:rPr>
              <w:b/>
              <w:bCs/>
              <w:noProof/>
              <w:sz w:val="22"/>
              <w:szCs w:val="22"/>
              <w:lang w:val="en-US"/>
            </w:rPr>
            <w:fldChar w:fldCharType="end"/>
          </w:r>
        </w:p>
      </w:sdtContent>
    </w:sdt>
    <w:p w14:paraId="09E6DD7E" w14:textId="77777777" w:rsidR="008C70C6" w:rsidRPr="0017258F" w:rsidRDefault="008C70C6" w:rsidP="00E71407">
      <w:pPr>
        <w:ind w:right="720"/>
        <w:rPr>
          <w:color w:val="000000"/>
          <w:sz w:val="22"/>
          <w:szCs w:val="22"/>
          <w:lang w:val="en-US" w:eastAsia="es-ES"/>
        </w:rPr>
      </w:pPr>
    </w:p>
    <w:p w14:paraId="78CBCE36" w14:textId="77777777" w:rsidR="008C70C6" w:rsidRDefault="008C70C6" w:rsidP="008C70C6">
      <w:pPr>
        <w:rPr>
          <w:color w:val="000000"/>
          <w:sz w:val="22"/>
          <w:szCs w:val="22"/>
          <w:lang w:val="en-US" w:eastAsia="es-ES"/>
        </w:rPr>
        <w:sectPr w:rsidR="008C70C6" w:rsidSect="00F81591">
          <w:headerReference w:type="default" r:id="rId9"/>
          <w:footerReference w:type="default" r:id="rId10"/>
          <w:type w:val="oddPage"/>
          <w:pgSz w:w="12240" w:h="15840"/>
          <w:pgMar w:top="2160" w:right="1570" w:bottom="1296" w:left="1699" w:header="1296" w:footer="1296" w:gutter="0"/>
          <w:pgNumType w:fmt="lowerRoman" w:start="3" w:chapSep="emDash"/>
          <w:cols w:space="720"/>
        </w:sectPr>
      </w:pPr>
    </w:p>
    <w:p w14:paraId="3DB2EA99" w14:textId="77777777" w:rsidR="008C70C6" w:rsidRDefault="008C70C6" w:rsidP="008C70C6">
      <w:pPr>
        <w:ind w:right="-29"/>
        <w:jc w:val="center"/>
        <w:rPr>
          <w:color w:val="000000"/>
          <w:sz w:val="22"/>
          <w:szCs w:val="22"/>
          <w:lang w:val="en-US" w:eastAsia="es-ES"/>
        </w:rPr>
      </w:pPr>
      <w:r>
        <w:rPr>
          <w:color w:val="000000"/>
          <w:sz w:val="22"/>
          <w:szCs w:val="22"/>
          <w:lang w:val="en-US" w:eastAsia="es-ES"/>
        </w:rPr>
        <w:lastRenderedPageBreak/>
        <w:t>WORK PLAN OF THE COMMITTEE ON JURIDICAL AND POLITICAL AFFAIRS</w:t>
      </w:r>
    </w:p>
    <w:p w14:paraId="13DEC886" w14:textId="77777777" w:rsidR="008C70C6" w:rsidRDefault="008C70C6" w:rsidP="008C70C6">
      <w:pPr>
        <w:ind w:right="-29"/>
        <w:jc w:val="center"/>
        <w:rPr>
          <w:color w:val="000000"/>
          <w:sz w:val="22"/>
          <w:szCs w:val="22"/>
          <w:lang w:val="en-US" w:eastAsia="es-ES"/>
        </w:rPr>
      </w:pPr>
      <w:r>
        <w:rPr>
          <w:color w:val="000000"/>
          <w:sz w:val="22"/>
          <w:szCs w:val="22"/>
          <w:lang w:val="en-US" w:eastAsia="es-ES"/>
        </w:rPr>
        <w:t>FOR THE 2020-2021 TERM</w:t>
      </w:r>
    </w:p>
    <w:p w14:paraId="64BF8775" w14:textId="77777777" w:rsidR="008C70C6" w:rsidRDefault="008C70C6" w:rsidP="008C70C6">
      <w:pPr>
        <w:ind w:right="-29"/>
        <w:jc w:val="both"/>
        <w:rPr>
          <w:color w:val="000000"/>
          <w:sz w:val="22"/>
          <w:szCs w:val="22"/>
          <w:lang w:val="en-US" w:eastAsia="es-ES"/>
        </w:rPr>
      </w:pPr>
    </w:p>
    <w:p w14:paraId="22BC77FC" w14:textId="77777777" w:rsidR="008C70C6" w:rsidRDefault="008C70C6" w:rsidP="008C70C6">
      <w:pPr>
        <w:ind w:right="-29"/>
        <w:jc w:val="both"/>
        <w:rPr>
          <w:color w:val="000000"/>
          <w:sz w:val="22"/>
          <w:szCs w:val="22"/>
          <w:lang w:val="en-US" w:eastAsia="es-ES"/>
        </w:rPr>
      </w:pPr>
    </w:p>
    <w:p w14:paraId="3353C847" w14:textId="77777777" w:rsidR="008C70C6" w:rsidRDefault="008C70C6" w:rsidP="008C70C6">
      <w:pPr>
        <w:pStyle w:val="Heading1"/>
        <w:numPr>
          <w:ilvl w:val="0"/>
          <w:numId w:val="8"/>
        </w:numPr>
        <w:rPr>
          <w:lang w:val="en-US"/>
        </w:rPr>
      </w:pPr>
      <w:bookmarkStart w:id="0" w:name="_Toc57801326"/>
      <w:bookmarkStart w:id="1" w:name="_Toc86914139"/>
      <w:r>
        <w:rPr>
          <w:lang w:val="en-US"/>
        </w:rPr>
        <w:t>Installation and officers</w:t>
      </w:r>
      <w:bookmarkEnd w:id="0"/>
      <w:bookmarkEnd w:id="1"/>
    </w:p>
    <w:p w14:paraId="30371B71" w14:textId="77777777" w:rsidR="008C70C6" w:rsidRDefault="008C70C6" w:rsidP="008C70C6">
      <w:pPr>
        <w:suppressAutoHyphens/>
        <w:rPr>
          <w:color w:val="000000"/>
          <w:sz w:val="22"/>
          <w:szCs w:val="22"/>
          <w:lang w:val="en-US" w:eastAsia="es-ES"/>
        </w:rPr>
      </w:pPr>
    </w:p>
    <w:p w14:paraId="4D249B1C" w14:textId="77777777" w:rsidR="008C70C6" w:rsidRDefault="008C70C6" w:rsidP="008C70C6">
      <w:pPr>
        <w:ind w:right="11"/>
        <w:jc w:val="both"/>
        <w:rPr>
          <w:color w:val="000000"/>
          <w:sz w:val="22"/>
          <w:szCs w:val="22"/>
          <w:lang w:val="en-US"/>
        </w:rPr>
      </w:pPr>
      <w:r>
        <w:rPr>
          <w:color w:val="000000"/>
          <w:sz w:val="22"/>
          <w:szCs w:val="22"/>
          <w:lang w:val="en-US"/>
        </w:rPr>
        <w:tab/>
        <w:t xml:space="preserve">The Permanent Council installed the Committee on Juridical and Political Affairs (CAJP) for the 2020-2021 term at its regular meeting of December 16, 2020, in accordance with Article 28 of the Rules of Procedure of the Permanent Council. </w:t>
      </w:r>
    </w:p>
    <w:p w14:paraId="105F71F1" w14:textId="77777777" w:rsidR="008C70C6" w:rsidRDefault="008C70C6" w:rsidP="008C70C6">
      <w:pPr>
        <w:ind w:right="11"/>
        <w:jc w:val="both"/>
        <w:rPr>
          <w:color w:val="000000"/>
          <w:sz w:val="22"/>
          <w:szCs w:val="22"/>
          <w:lang w:val="en-US"/>
        </w:rPr>
      </w:pPr>
    </w:p>
    <w:p w14:paraId="38A2EC30" w14:textId="77777777" w:rsidR="008C70C6" w:rsidRDefault="008C70C6" w:rsidP="008C70C6">
      <w:pPr>
        <w:ind w:right="11" w:firstLine="720"/>
        <w:jc w:val="both"/>
        <w:rPr>
          <w:color w:val="000000"/>
          <w:sz w:val="22"/>
          <w:szCs w:val="22"/>
          <w:lang w:val="en-US"/>
        </w:rPr>
      </w:pPr>
      <w:r>
        <w:rPr>
          <w:color w:val="000000"/>
          <w:sz w:val="22"/>
          <w:szCs w:val="22"/>
          <w:lang w:val="en-US"/>
        </w:rPr>
        <w:t xml:space="preserve">In keeping with the provisions of said article, at the regular meeting of the Permanent Council of January 27, 2021, Ambassador Josué Fiallo, Permanent Representative of the Dominican Republic, was elected Chair of the CAJP for the same term. </w:t>
      </w:r>
    </w:p>
    <w:p w14:paraId="5D4BCBC5" w14:textId="77777777" w:rsidR="008C70C6" w:rsidRDefault="008C70C6" w:rsidP="008C70C6">
      <w:pPr>
        <w:ind w:right="11"/>
        <w:jc w:val="both"/>
        <w:rPr>
          <w:color w:val="000000"/>
          <w:sz w:val="22"/>
          <w:szCs w:val="22"/>
          <w:lang w:val="en-US"/>
        </w:rPr>
      </w:pPr>
    </w:p>
    <w:p w14:paraId="3FD538B5" w14:textId="77777777" w:rsidR="008C70C6" w:rsidRDefault="008C70C6" w:rsidP="008C70C6">
      <w:pPr>
        <w:ind w:right="11" w:firstLine="720"/>
        <w:jc w:val="both"/>
        <w:rPr>
          <w:color w:val="000000"/>
          <w:sz w:val="22"/>
          <w:szCs w:val="22"/>
          <w:lang w:val="en-US" w:eastAsia="es-ES"/>
        </w:rPr>
      </w:pPr>
      <w:r>
        <w:rPr>
          <w:sz w:val="22"/>
          <w:szCs w:val="22"/>
          <w:lang w:val="en-US"/>
        </w:rPr>
        <w:t xml:space="preserve">At the same meeting of the Permanent Council, Ambassador Sidney Collie, Permanent Representative of the Commonwealth of the Bahamas to the OAS and Counselor </w:t>
      </w:r>
      <w:proofErr w:type="spellStart"/>
      <w:r>
        <w:rPr>
          <w:sz w:val="22"/>
          <w:szCs w:val="22"/>
          <w:lang w:val="en-US"/>
        </w:rPr>
        <w:t>Yesica</w:t>
      </w:r>
      <w:proofErr w:type="spellEnd"/>
      <w:r>
        <w:rPr>
          <w:sz w:val="22"/>
          <w:szCs w:val="22"/>
          <w:lang w:val="en-US"/>
        </w:rPr>
        <w:t xml:space="preserve"> Fonseca, Alternate Representative of Peru to the OAS, were also elected for the 2020-2021 term, as first Vice chair and second Vice Chair of the CAJP, respectively.</w:t>
      </w:r>
    </w:p>
    <w:p w14:paraId="71ED400F" w14:textId="77777777" w:rsidR="008C70C6" w:rsidRDefault="008C70C6" w:rsidP="008C70C6">
      <w:pPr>
        <w:ind w:right="11"/>
        <w:jc w:val="both"/>
        <w:rPr>
          <w:color w:val="000000"/>
          <w:sz w:val="22"/>
          <w:szCs w:val="22"/>
          <w:lang w:val="en-US" w:eastAsia="es-ES"/>
        </w:rPr>
      </w:pPr>
    </w:p>
    <w:p w14:paraId="35BF6427" w14:textId="77777777" w:rsidR="008C70C6" w:rsidRDefault="008C70C6" w:rsidP="008C70C6">
      <w:pPr>
        <w:ind w:right="11"/>
        <w:jc w:val="both"/>
        <w:rPr>
          <w:color w:val="000000"/>
          <w:sz w:val="22"/>
          <w:szCs w:val="22"/>
          <w:lang w:val="en-US" w:eastAsia="es-ES"/>
        </w:rPr>
      </w:pPr>
      <w:r>
        <w:rPr>
          <w:color w:val="000000"/>
          <w:sz w:val="22"/>
          <w:szCs w:val="22"/>
          <w:lang w:val="en-US" w:eastAsia="es-ES"/>
        </w:rPr>
        <w:tab/>
        <w:t xml:space="preserve">In view of the departure of Counselor </w:t>
      </w:r>
      <w:proofErr w:type="spellStart"/>
      <w:r>
        <w:rPr>
          <w:color w:val="000000"/>
          <w:sz w:val="22"/>
          <w:szCs w:val="22"/>
          <w:lang w:val="en-US" w:eastAsia="es-ES"/>
        </w:rPr>
        <w:t>Yesica</w:t>
      </w:r>
      <w:proofErr w:type="spellEnd"/>
      <w:r>
        <w:rPr>
          <w:color w:val="000000"/>
          <w:sz w:val="22"/>
          <w:szCs w:val="22"/>
          <w:lang w:val="en-US" w:eastAsia="es-ES"/>
        </w:rPr>
        <w:t xml:space="preserve"> Fonseca from her position as Alternate Representative of Peru to the OAS and therefore from the position of Vice Chair of the CAJP, as announced on June 3, 2021, the Committee elected Ambassador </w:t>
      </w:r>
      <w:proofErr w:type="spellStart"/>
      <w:r>
        <w:rPr>
          <w:color w:val="000000"/>
          <w:sz w:val="22"/>
          <w:szCs w:val="22"/>
          <w:lang w:val="en-US" w:eastAsia="es-ES"/>
        </w:rPr>
        <w:t>Samy</w:t>
      </w:r>
      <w:proofErr w:type="spellEnd"/>
      <w:r>
        <w:rPr>
          <w:color w:val="000000"/>
          <w:sz w:val="22"/>
          <w:szCs w:val="22"/>
          <w:lang w:val="en-US" w:eastAsia="es-ES"/>
        </w:rPr>
        <w:t xml:space="preserve"> Araya Rojas, Alternate Representative of Costa Rica to the OAS, as Second Vice Chair of the CAJP, at a regular meeting held on July 1, 2021.</w:t>
      </w:r>
    </w:p>
    <w:p w14:paraId="0A720ACE" w14:textId="77777777" w:rsidR="008C70C6" w:rsidRDefault="008C70C6" w:rsidP="008C70C6">
      <w:pPr>
        <w:ind w:right="11"/>
        <w:jc w:val="both"/>
        <w:rPr>
          <w:color w:val="000000"/>
          <w:sz w:val="22"/>
          <w:szCs w:val="22"/>
          <w:lang w:val="en-US" w:eastAsia="es-ES"/>
        </w:rPr>
      </w:pPr>
    </w:p>
    <w:p w14:paraId="5415441F" w14:textId="77777777" w:rsidR="008C70C6" w:rsidRDefault="008C70C6" w:rsidP="008C70C6">
      <w:pPr>
        <w:pStyle w:val="Heading1"/>
        <w:numPr>
          <w:ilvl w:val="0"/>
          <w:numId w:val="8"/>
        </w:numPr>
        <w:rPr>
          <w:lang w:val="en-US"/>
        </w:rPr>
      </w:pPr>
      <w:bookmarkStart w:id="2" w:name="_Toc57801327"/>
      <w:bookmarkStart w:id="3" w:name="_Toc86914140"/>
      <w:r>
        <w:rPr>
          <w:lang w:val="en-US"/>
        </w:rPr>
        <w:t>Mandates</w:t>
      </w:r>
      <w:bookmarkEnd w:id="2"/>
      <w:bookmarkEnd w:id="3"/>
    </w:p>
    <w:p w14:paraId="4EE33772" w14:textId="77777777" w:rsidR="008C70C6" w:rsidRDefault="008C70C6" w:rsidP="008C70C6">
      <w:pPr>
        <w:ind w:right="-29"/>
        <w:rPr>
          <w:color w:val="000000"/>
          <w:sz w:val="22"/>
          <w:szCs w:val="22"/>
          <w:lang w:val="en-US" w:eastAsia="es-ES"/>
        </w:rPr>
      </w:pPr>
    </w:p>
    <w:p w14:paraId="7DD2F69D" w14:textId="77777777" w:rsidR="008C70C6" w:rsidRDefault="008C70C6" w:rsidP="008C70C6">
      <w:pPr>
        <w:suppressAutoHyphens/>
        <w:ind w:right="11" w:firstLine="720"/>
        <w:jc w:val="both"/>
        <w:rPr>
          <w:sz w:val="22"/>
          <w:szCs w:val="22"/>
          <w:lang w:val="en-US"/>
        </w:rPr>
      </w:pPr>
      <w:r>
        <w:rPr>
          <w:sz w:val="22"/>
          <w:szCs w:val="22"/>
          <w:lang w:val="en-US"/>
        </w:rPr>
        <w:t>Pursuant to Articles 17 and 18 of the Rules of Procedure of the Permanent Council, the CAJP has the following functions:</w:t>
      </w:r>
    </w:p>
    <w:p w14:paraId="214BDBF3" w14:textId="77777777" w:rsidR="008C70C6" w:rsidRDefault="008C70C6" w:rsidP="008C70C6">
      <w:pPr>
        <w:suppressAutoHyphens/>
        <w:jc w:val="both"/>
        <w:rPr>
          <w:sz w:val="22"/>
          <w:szCs w:val="22"/>
          <w:u w:val="single"/>
          <w:lang w:val="en-US" w:eastAsia="es-ES"/>
        </w:rPr>
      </w:pPr>
    </w:p>
    <w:p w14:paraId="7641B6F1" w14:textId="77777777" w:rsidR="008C70C6" w:rsidRDefault="008C70C6" w:rsidP="008C70C6">
      <w:pPr>
        <w:numPr>
          <w:ilvl w:val="0"/>
          <w:numId w:val="1"/>
        </w:numPr>
        <w:tabs>
          <w:tab w:val="clear" w:pos="1080"/>
          <w:tab w:val="num" w:pos="1440"/>
        </w:tabs>
        <w:suppressAutoHyphens/>
        <w:ind w:left="1440" w:hanging="720"/>
        <w:jc w:val="both"/>
        <w:rPr>
          <w:sz w:val="22"/>
          <w:szCs w:val="22"/>
          <w:lang w:val="en-US"/>
        </w:rPr>
      </w:pPr>
      <w:r>
        <w:rPr>
          <w:sz w:val="22"/>
          <w:szCs w:val="22"/>
          <w:lang w:val="en-US"/>
        </w:rPr>
        <w:t xml:space="preserve">Study topics related to juridical and political affairs entrusted to it by the Permanent Council. </w:t>
      </w:r>
    </w:p>
    <w:p w14:paraId="52142832" w14:textId="77777777" w:rsidR="008C70C6" w:rsidRDefault="008C70C6" w:rsidP="008C70C6">
      <w:pPr>
        <w:tabs>
          <w:tab w:val="num" w:pos="1440"/>
        </w:tabs>
        <w:suppressAutoHyphens/>
        <w:jc w:val="both"/>
        <w:rPr>
          <w:sz w:val="22"/>
          <w:szCs w:val="22"/>
          <w:lang w:val="en-US" w:eastAsia="es-ES"/>
        </w:rPr>
      </w:pPr>
    </w:p>
    <w:p w14:paraId="6A56EEB0" w14:textId="77777777" w:rsidR="008C70C6" w:rsidRDefault="008C70C6" w:rsidP="008C70C6">
      <w:pPr>
        <w:numPr>
          <w:ilvl w:val="0"/>
          <w:numId w:val="1"/>
        </w:numPr>
        <w:tabs>
          <w:tab w:val="clear" w:pos="1080"/>
          <w:tab w:val="num" w:pos="1440"/>
        </w:tabs>
        <w:suppressAutoHyphens/>
        <w:ind w:left="1440" w:hanging="720"/>
        <w:jc w:val="both"/>
        <w:rPr>
          <w:sz w:val="22"/>
          <w:szCs w:val="22"/>
          <w:lang w:val="en-US"/>
        </w:rPr>
      </w:pPr>
      <w:r>
        <w:rPr>
          <w:sz w:val="22"/>
          <w:szCs w:val="22"/>
          <w:lang w:val="en-US"/>
        </w:rPr>
        <w:t>Consider the reports of the Inter-American Juridical Committee, the Inter-American Commission on Human Rights, and the Inter-American Court of Human Rights referred to in Article 91(f) of the Charter. It shall also submit their reports, with observations, recommendations, and accompanying draft resolutions, to the Permanent Council.</w:t>
      </w:r>
    </w:p>
    <w:p w14:paraId="240FBEB0" w14:textId="77777777" w:rsidR="008C70C6" w:rsidRDefault="008C70C6" w:rsidP="008C70C6">
      <w:pPr>
        <w:ind w:right="-29"/>
        <w:jc w:val="both"/>
        <w:rPr>
          <w:sz w:val="22"/>
          <w:szCs w:val="22"/>
          <w:lang w:val="en-US" w:eastAsia="es-ES"/>
        </w:rPr>
      </w:pPr>
    </w:p>
    <w:p w14:paraId="0B133D3C" w14:textId="77777777" w:rsidR="008C70C6" w:rsidRDefault="008C70C6" w:rsidP="008C70C6">
      <w:pPr>
        <w:suppressAutoHyphens/>
        <w:ind w:right="11" w:firstLine="720"/>
        <w:jc w:val="both"/>
        <w:rPr>
          <w:sz w:val="22"/>
          <w:szCs w:val="22"/>
          <w:lang w:val="en-US"/>
        </w:rPr>
      </w:pPr>
      <w:r>
        <w:rPr>
          <w:sz w:val="22"/>
          <w:szCs w:val="22"/>
          <w:lang w:val="en-US"/>
        </w:rPr>
        <w:t xml:space="preserve">Furthermore, in keeping with Article 30 of the Rules of Procedure of the Permanent Council, at its regular meeting of December 16, 2020, the Permanent Council adopted the “Distribution of Mandates Assigned by the General Assembly at its Fiftieth Regular Session and Previous Sessions” (document </w:t>
      </w:r>
      <w:hyperlink r:id="rId11" w:history="1">
        <w:r>
          <w:rPr>
            <w:rStyle w:val="Hyperlink"/>
            <w:rFonts w:eastAsiaTheme="majorEastAsia"/>
            <w:sz w:val="22"/>
            <w:szCs w:val="22"/>
            <w:lang w:val="en-US"/>
          </w:rPr>
          <w:t>CP/</w:t>
        </w:r>
        <w:proofErr w:type="spellStart"/>
        <w:r>
          <w:rPr>
            <w:rStyle w:val="Hyperlink"/>
            <w:rFonts w:eastAsiaTheme="majorEastAsia"/>
            <w:sz w:val="22"/>
            <w:szCs w:val="22"/>
            <w:lang w:val="en-US"/>
          </w:rPr>
          <w:t>doc.5665</w:t>
        </w:r>
        <w:proofErr w:type="spellEnd"/>
        <w:r>
          <w:rPr>
            <w:rStyle w:val="Hyperlink"/>
            <w:rFonts w:eastAsiaTheme="majorEastAsia"/>
            <w:sz w:val="22"/>
            <w:szCs w:val="22"/>
            <w:lang w:val="en-US"/>
          </w:rPr>
          <w:t>/20</w:t>
        </w:r>
      </w:hyperlink>
      <w:r>
        <w:rPr>
          <w:rStyle w:val="Hyperlink"/>
          <w:rFonts w:eastAsiaTheme="majorEastAsia"/>
          <w:sz w:val="22"/>
          <w:szCs w:val="22"/>
          <w:lang w:val="en-US"/>
        </w:rPr>
        <w:t xml:space="preserve"> rev. 2</w:t>
      </w:r>
      <w:r>
        <w:rPr>
          <w:sz w:val="22"/>
          <w:szCs w:val="22"/>
          <w:lang w:val="en-US"/>
        </w:rPr>
        <w:t xml:space="preserve">) and instructed the CAJP to follow up on the mandates contained in the following resolutions during the 2020-2021 term: </w:t>
      </w:r>
    </w:p>
    <w:p w14:paraId="7C20CB5C" w14:textId="77777777" w:rsidR="008C70C6" w:rsidRDefault="008C70C6" w:rsidP="008C70C6">
      <w:pPr>
        <w:rPr>
          <w:sz w:val="22"/>
          <w:szCs w:val="22"/>
          <w:lang w:val="en-US"/>
        </w:rPr>
      </w:pPr>
    </w:p>
    <w:p w14:paraId="11267AD7" w14:textId="77777777" w:rsidR="008C70C6" w:rsidRDefault="008C70C6" w:rsidP="008C70C6">
      <w:pPr>
        <w:rPr>
          <w:sz w:val="22"/>
          <w:szCs w:val="22"/>
          <w:lang w:val="en-US"/>
        </w:rPr>
      </w:pPr>
    </w:p>
    <w:p w14:paraId="0C434BAC" w14:textId="77777777" w:rsidR="008C70C6" w:rsidRDefault="008C70C6" w:rsidP="008C70C6">
      <w:pPr>
        <w:numPr>
          <w:ilvl w:val="0"/>
          <w:numId w:val="9"/>
        </w:numPr>
        <w:tabs>
          <w:tab w:val="left" w:pos="720"/>
        </w:tabs>
        <w:ind w:left="1440" w:hanging="720"/>
        <w:jc w:val="both"/>
        <w:rPr>
          <w:sz w:val="22"/>
          <w:szCs w:val="22"/>
          <w:lang w:val="en-US"/>
        </w:rPr>
      </w:pPr>
      <w:r>
        <w:rPr>
          <w:sz w:val="22"/>
          <w:szCs w:val="22"/>
          <w:lang w:val="en-US"/>
        </w:rPr>
        <w:lastRenderedPageBreak/>
        <w:t>AG/RES. 2958 (L-O/20)</w:t>
      </w:r>
      <w:r>
        <w:rPr>
          <w:sz w:val="22"/>
          <w:szCs w:val="22"/>
          <w:lang w:val="en-US"/>
        </w:rPr>
        <w:tab/>
        <w:t>Strengthening Democracy (except section v, paragraph 4)</w:t>
      </w:r>
    </w:p>
    <w:p w14:paraId="0CBAB67E" w14:textId="77777777" w:rsidR="008C70C6" w:rsidRDefault="008C70C6" w:rsidP="008C70C6">
      <w:pPr>
        <w:tabs>
          <w:tab w:val="left" w:pos="360"/>
        </w:tabs>
        <w:jc w:val="both"/>
        <w:rPr>
          <w:sz w:val="22"/>
          <w:szCs w:val="22"/>
          <w:lang w:val="en-US"/>
        </w:rPr>
      </w:pPr>
    </w:p>
    <w:p w14:paraId="71F7AB4E" w14:textId="77777777" w:rsidR="008C70C6" w:rsidRDefault="008C70C6" w:rsidP="008C70C6">
      <w:pPr>
        <w:numPr>
          <w:ilvl w:val="0"/>
          <w:numId w:val="9"/>
        </w:numPr>
        <w:tabs>
          <w:tab w:val="left" w:pos="720"/>
        </w:tabs>
        <w:ind w:left="1440" w:hanging="720"/>
        <w:jc w:val="both"/>
        <w:rPr>
          <w:noProof/>
          <w:sz w:val="22"/>
          <w:szCs w:val="22"/>
          <w:lang w:val="en-US"/>
        </w:rPr>
      </w:pPr>
      <w:r>
        <w:rPr>
          <w:sz w:val="22"/>
          <w:szCs w:val="22"/>
          <w:lang w:val="en-US"/>
        </w:rPr>
        <w:t>AG</w:t>
      </w:r>
      <w:r>
        <w:rPr>
          <w:noProof/>
          <w:sz w:val="22"/>
          <w:szCs w:val="22"/>
          <w:lang w:val="en-US"/>
        </w:rPr>
        <w:t>/RES. 2959 (L-O/20)</w:t>
      </w:r>
      <w:r>
        <w:rPr>
          <w:noProof/>
          <w:sz w:val="22"/>
          <w:szCs w:val="22"/>
          <w:lang w:val="en-US"/>
        </w:rPr>
        <w:tab/>
      </w:r>
      <w:r>
        <w:rPr>
          <w:noProof/>
          <w:snapToGrid w:val="0"/>
          <w:sz w:val="22"/>
          <w:szCs w:val="22"/>
          <w:lang w:val="en-US"/>
        </w:rPr>
        <w:t>International Law</w:t>
      </w:r>
    </w:p>
    <w:p w14:paraId="4573BDA1" w14:textId="77777777" w:rsidR="008C70C6" w:rsidRDefault="008C70C6" w:rsidP="008C70C6">
      <w:pPr>
        <w:jc w:val="both"/>
        <w:rPr>
          <w:noProof/>
          <w:sz w:val="22"/>
          <w:szCs w:val="22"/>
          <w:lang w:val="en-US"/>
        </w:rPr>
      </w:pPr>
    </w:p>
    <w:p w14:paraId="043EB1B8" w14:textId="77777777" w:rsidR="008C70C6" w:rsidRDefault="008C70C6" w:rsidP="00D32879">
      <w:pPr>
        <w:numPr>
          <w:ilvl w:val="0"/>
          <w:numId w:val="9"/>
        </w:numPr>
        <w:tabs>
          <w:tab w:val="clear" w:pos="720"/>
          <w:tab w:val="left" w:pos="1440"/>
        </w:tabs>
        <w:ind w:left="4320" w:hanging="3600"/>
        <w:jc w:val="both"/>
        <w:rPr>
          <w:snapToGrid w:val="0"/>
          <w:kern w:val="32"/>
          <w:sz w:val="22"/>
          <w:szCs w:val="22"/>
          <w:lang w:val="en-US"/>
        </w:rPr>
      </w:pPr>
      <w:r>
        <w:rPr>
          <w:rFonts w:eastAsia="MS Mincho"/>
          <w:bCs/>
          <w:snapToGrid w:val="0"/>
          <w:kern w:val="32"/>
          <w:sz w:val="22"/>
          <w:szCs w:val="22"/>
          <w:lang w:val="en-US"/>
        </w:rPr>
        <w:t xml:space="preserve">AG/RES. </w:t>
      </w:r>
      <w:r>
        <w:rPr>
          <w:noProof/>
          <w:snapToGrid w:val="0"/>
          <w:sz w:val="22"/>
          <w:szCs w:val="22"/>
          <w:lang w:val="en-US"/>
        </w:rPr>
        <w:t>2961</w:t>
      </w:r>
      <w:r>
        <w:rPr>
          <w:rFonts w:eastAsia="MS Mincho"/>
          <w:bCs/>
          <w:snapToGrid w:val="0"/>
          <w:kern w:val="32"/>
          <w:sz w:val="22"/>
          <w:szCs w:val="22"/>
          <w:lang w:val="en-US"/>
        </w:rPr>
        <w:t xml:space="preserve"> (L-O/20)</w:t>
      </w:r>
      <w:r>
        <w:rPr>
          <w:sz w:val="22"/>
          <w:szCs w:val="22"/>
          <w:lang w:val="en-US"/>
        </w:rPr>
        <w:tab/>
        <w:t>Promotion and Protection of Human Rights (</w:t>
      </w:r>
      <w:r>
        <w:rPr>
          <w:snapToGrid w:val="0"/>
          <w:sz w:val="22"/>
          <w:szCs w:val="22"/>
          <w:lang w:val="en-US"/>
        </w:rPr>
        <w:t xml:space="preserve">except section </w:t>
      </w:r>
      <w:r>
        <w:rPr>
          <w:rFonts w:eastAsia="MS Mincho"/>
          <w:bCs/>
          <w:snapToGrid w:val="0"/>
          <w:kern w:val="32"/>
          <w:sz w:val="22"/>
          <w:szCs w:val="22"/>
          <w:lang w:val="en-US"/>
        </w:rPr>
        <w:t>xi, paragraph 4; section xiv, paragraph 1; section xv, paragraph 5; and section xix, paragraph 5)</w:t>
      </w:r>
    </w:p>
    <w:p w14:paraId="7434865B" w14:textId="77777777" w:rsidR="008C70C6" w:rsidRDefault="008C70C6" w:rsidP="008C70C6">
      <w:pPr>
        <w:jc w:val="both"/>
        <w:rPr>
          <w:snapToGrid w:val="0"/>
          <w:kern w:val="32"/>
          <w:sz w:val="22"/>
          <w:szCs w:val="22"/>
          <w:lang w:val="en-US"/>
        </w:rPr>
      </w:pPr>
    </w:p>
    <w:p w14:paraId="1E1338D6" w14:textId="77777777" w:rsidR="008C70C6" w:rsidRDefault="008C70C6" w:rsidP="008C70C6">
      <w:pPr>
        <w:numPr>
          <w:ilvl w:val="0"/>
          <w:numId w:val="9"/>
        </w:numPr>
        <w:ind w:left="1440" w:hanging="720"/>
        <w:jc w:val="both"/>
        <w:rPr>
          <w:sz w:val="22"/>
          <w:szCs w:val="22"/>
          <w:lang w:val="en-US"/>
        </w:rPr>
      </w:pPr>
      <w:r>
        <w:rPr>
          <w:sz w:val="22"/>
          <w:szCs w:val="22"/>
          <w:lang w:val="en-US"/>
        </w:rPr>
        <w:t>Observations and recommendations on the annual reports of the following organs, agencies, and entities of the Organization (Article 91.f of the OAS Charter):</w:t>
      </w:r>
    </w:p>
    <w:p w14:paraId="6278333F" w14:textId="77777777" w:rsidR="008C70C6" w:rsidRDefault="008C70C6" w:rsidP="008C70C6">
      <w:pPr>
        <w:tabs>
          <w:tab w:val="left" w:pos="540"/>
          <w:tab w:val="left" w:pos="3780"/>
        </w:tabs>
        <w:autoSpaceDE w:val="0"/>
        <w:autoSpaceDN w:val="0"/>
        <w:adjustRightInd w:val="0"/>
        <w:ind w:left="3780" w:hanging="3780"/>
        <w:jc w:val="both"/>
        <w:rPr>
          <w:sz w:val="22"/>
          <w:szCs w:val="22"/>
          <w:lang w:val="en-US"/>
        </w:rPr>
      </w:pPr>
    </w:p>
    <w:p w14:paraId="3852D8FF" w14:textId="77777777" w:rsidR="008C70C6" w:rsidRDefault="008C70C6" w:rsidP="008C70C6">
      <w:pPr>
        <w:autoSpaceDE w:val="0"/>
        <w:autoSpaceDN w:val="0"/>
        <w:adjustRightInd w:val="0"/>
        <w:ind w:left="2160" w:hanging="720"/>
        <w:jc w:val="both"/>
        <w:rPr>
          <w:sz w:val="22"/>
          <w:szCs w:val="22"/>
          <w:lang w:val="en-US"/>
        </w:rPr>
      </w:pPr>
      <w:r>
        <w:rPr>
          <w:sz w:val="22"/>
          <w:szCs w:val="22"/>
          <w:lang w:val="en-US"/>
        </w:rPr>
        <w:t>a.</w:t>
      </w:r>
      <w:r>
        <w:rPr>
          <w:sz w:val="22"/>
          <w:szCs w:val="22"/>
          <w:lang w:val="en-US"/>
        </w:rPr>
        <w:tab/>
        <w:t>Inter-American Juridical Committee (CJI)</w:t>
      </w:r>
    </w:p>
    <w:p w14:paraId="5D5B71B2" w14:textId="77777777" w:rsidR="008C70C6" w:rsidRDefault="008C70C6" w:rsidP="008C70C6">
      <w:pPr>
        <w:autoSpaceDE w:val="0"/>
        <w:autoSpaceDN w:val="0"/>
        <w:adjustRightInd w:val="0"/>
        <w:ind w:left="2160" w:hanging="720"/>
        <w:jc w:val="both"/>
        <w:rPr>
          <w:sz w:val="22"/>
          <w:szCs w:val="22"/>
          <w:lang w:val="en-US"/>
        </w:rPr>
      </w:pPr>
      <w:r>
        <w:rPr>
          <w:sz w:val="22"/>
          <w:szCs w:val="22"/>
          <w:lang w:val="en-US"/>
        </w:rPr>
        <w:t>b.</w:t>
      </w:r>
      <w:r>
        <w:rPr>
          <w:sz w:val="22"/>
          <w:szCs w:val="22"/>
          <w:lang w:val="en-US"/>
        </w:rPr>
        <w:tab/>
        <w:t>Inter-American Commission on Human Rights (IACHR)</w:t>
      </w:r>
    </w:p>
    <w:p w14:paraId="1825A94F" w14:textId="77777777" w:rsidR="008C70C6" w:rsidRDefault="008C70C6" w:rsidP="008C70C6">
      <w:pPr>
        <w:keepNext/>
        <w:autoSpaceDE w:val="0"/>
        <w:autoSpaceDN w:val="0"/>
        <w:adjustRightInd w:val="0"/>
        <w:ind w:left="2160" w:hanging="720"/>
        <w:jc w:val="both"/>
        <w:rPr>
          <w:sz w:val="22"/>
          <w:szCs w:val="22"/>
          <w:lang w:val="en-US"/>
        </w:rPr>
      </w:pPr>
      <w:r>
        <w:rPr>
          <w:sz w:val="22"/>
          <w:szCs w:val="22"/>
          <w:lang w:val="en-US"/>
        </w:rPr>
        <w:t>c.</w:t>
      </w:r>
      <w:r>
        <w:rPr>
          <w:sz w:val="22"/>
          <w:szCs w:val="22"/>
          <w:lang w:val="en-US"/>
        </w:rPr>
        <w:tab/>
        <w:t>Inter-American Court of Human Rights</w:t>
      </w:r>
    </w:p>
    <w:p w14:paraId="77DD07E6" w14:textId="77777777" w:rsidR="008C70C6" w:rsidRDefault="008C70C6" w:rsidP="008C70C6">
      <w:pPr>
        <w:keepNext/>
        <w:autoSpaceDE w:val="0"/>
        <w:autoSpaceDN w:val="0"/>
        <w:adjustRightInd w:val="0"/>
        <w:ind w:left="2160" w:hanging="720"/>
        <w:jc w:val="both"/>
        <w:rPr>
          <w:sz w:val="22"/>
          <w:szCs w:val="22"/>
          <w:lang w:val="en-US"/>
        </w:rPr>
      </w:pPr>
      <w:r>
        <w:rPr>
          <w:sz w:val="22"/>
          <w:szCs w:val="22"/>
          <w:lang w:val="en-US"/>
        </w:rPr>
        <w:t>d.</w:t>
      </w:r>
      <w:r>
        <w:rPr>
          <w:sz w:val="22"/>
          <w:szCs w:val="22"/>
          <w:lang w:val="en-US"/>
        </w:rPr>
        <w:tab/>
        <w:t>Justice Studies Center of the Americas (JSCA)</w:t>
      </w:r>
    </w:p>
    <w:p w14:paraId="7584F857" w14:textId="77777777" w:rsidR="008C70C6" w:rsidRDefault="008C70C6" w:rsidP="008C70C6">
      <w:pPr>
        <w:rPr>
          <w:sz w:val="22"/>
          <w:szCs w:val="22"/>
          <w:lang w:val="en-US"/>
        </w:rPr>
      </w:pPr>
    </w:p>
    <w:p w14:paraId="09381021" w14:textId="77777777" w:rsidR="008C70C6" w:rsidRDefault="008C70C6" w:rsidP="008C70C6">
      <w:pPr>
        <w:rPr>
          <w:sz w:val="22"/>
          <w:szCs w:val="22"/>
          <w:lang w:val="en-US"/>
        </w:rPr>
      </w:pPr>
    </w:p>
    <w:p w14:paraId="46CF7278" w14:textId="77777777" w:rsidR="008C70C6" w:rsidRDefault="008C70C6" w:rsidP="008C70C6">
      <w:pPr>
        <w:pStyle w:val="Heading1"/>
        <w:numPr>
          <w:ilvl w:val="0"/>
          <w:numId w:val="8"/>
        </w:numPr>
        <w:rPr>
          <w:lang w:val="en-US"/>
        </w:rPr>
      </w:pPr>
      <w:bookmarkStart w:id="4" w:name="_Toc86914141"/>
      <w:r>
        <w:rPr>
          <w:lang w:val="en-US"/>
        </w:rPr>
        <w:t>Draft Methodology</w:t>
      </w:r>
      <w:bookmarkEnd w:id="4"/>
    </w:p>
    <w:p w14:paraId="1F672D14" w14:textId="77777777" w:rsidR="008C70C6" w:rsidRDefault="008C70C6" w:rsidP="008C70C6">
      <w:pPr>
        <w:jc w:val="both"/>
        <w:rPr>
          <w:sz w:val="22"/>
          <w:szCs w:val="22"/>
          <w:lang w:val="en-US"/>
        </w:rPr>
      </w:pPr>
    </w:p>
    <w:p w14:paraId="543916AE" w14:textId="77777777" w:rsidR="008C70C6" w:rsidRDefault="008C70C6" w:rsidP="008C70C6">
      <w:pPr>
        <w:ind w:firstLine="684"/>
        <w:jc w:val="both"/>
        <w:rPr>
          <w:sz w:val="22"/>
          <w:szCs w:val="22"/>
          <w:lang w:val="en-US"/>
        </w:rPr>
      </w:pPr>
      <w:r>
        <w:rPr>
          <w:sz w:val="22"/>
          <w:szCs w:val="22"/>
          <w:lang w:val="en-US"/>
        </w:rPr>
        <w:t>The following methodology aims at enhancing the work of the Committee, make the best use of the resources assigned, and continue with best practices from previous years:</w:t>
      </w:r>
    </w:p>
    <w:p w14:paraId="2D27F6D1" w14:textId="77777777" w:rsidR="008C70C6" w:rsidRDefault="008C70C6" w:rsidP="008C70C6">
      <w:pPr>
        <w:snapToGrid w:val="0"/>
        <w:jc w:val="both"/>
        <w:rPr>
          <w:caps/>
          <w:sz w:val="22"/>
          <w:szCs w:val="22"/>
          <w:lang w:val="en-US"/>
        </w:rPr>
      </w:pPr>
    </w:p>
    <w:p w14:paraId="71346F16" w14:textId="77777777" w:rsidR="008C70C6" w:rsidRDefault="008C70C6" w:rsidP="008C70C6">
      <w:pPr>
        <w:pStyle w:val="Heading2"/>
        <w:numPr>
          <w:ilvl w:val="0"/>
          <w:numId w:val="10"/>
        </w:numPr>
        <w:rPr>
          <w:rFonts w:cs="Times New Roman"/>
          <w:caps/>
          <w:lang w:val="en-US"/>
        </w:rPr>
      </w:pPr>
      <w:bookmarkStart w:id="5" w:name="_Toc86914142"/>
      <w:r>
        <w:rPr>
          <w:rFonts w:cs="Times New Roman"/>
          <w:lang w:val="en-US"/>
        </w:rPr>
        <w:t>Preparation of special events in relation to CAJP mandates</w:t>
      </w:r>
      <w:bookmarkEnd w:id="5"/>
    </w:p>
    <w:p w14:paraId="0396A3EB" w14:textId="77777777" w:rsidR="008C70C6" w:rsidRDefault="008C70C6" w:rsidP="008C70C6">
      <w:pPr>
        <w:snapToGrid w:val="0"/>
        <w:jc w:val="both"/>
        <w:rPr>
          <w:caps/>
          <w:sz w:val="22"/>
          <w:szCs w:val="22"/>
          <w:lang w:val="en-US"/>
        </w:rPr>
      </w:pPr>
    </w:p>
    <w:p w14:paraId="451B2AD7" w14:textId="77777777" w:rsidR="008C70C6" w:rsidRDefault="008C70C6" w:rsidP="008C70C6">
      <w:pPr>
        <w:ind w:firstLine="720"/>
        <w:jc w:val="both"/>
        <w:rPr>
          <w:sz w:val="22"/>
          <w:szCs w:val="22"/>
          <w:lang w:val="en-US"/>
        </w:rPr>
      </w:pPr>
      <w:r>
        <w:rPr>
          <w:sz w:val="22"/>
          <w:szCs w:val="22"/>
          <w:lang w:val="en-US"/>
        </w:rPr>
        <w:t>The following special events will be programmed during the 2020-2021 period:</w:t>
      </w:r>
      <w:r>
        <w:rPr>
          <w:rStyle w:val="FootnoteReference"/>
          <w:sz w:val="22"/>
          <w:szCs w:val="22"/>
          <w:u w:val="single"/>
          <w:vertAlign w:val="superscript"/>
          <w:lang w:val="en-US"/>
        </w:rPr>
        <w:footnoteReference w:id="1"/>
      </w:r>
      <w:r>
        <w:rPr>
          <w:sz w:val="22"/>
          <w:szCs w:val="22"/>
          <w:vertAlign w:val="superscript"/>
          <w:lang w:val="en-US"/>
        </w:rPr>
        <w:t>/</w:t>
      </w:r>
    </w:p>
    <w:p w14:paraId="3E4743FC" w14:textId="77777777" w:rsidR="008C70C6" w:rsidRDefault="008C70C6" w:rsidP="008C70C6">
      <w:pPr>
        <w:pStyle w:val="CPClassification"/>
        <w:tabs>
          <w:tab w:val="left" w:pos="720"/>
        </w:tabs>
        <w:overflowPunct w:val="0"/>
        <w:autoSpaceDE w:val="0"/>
        <w:autoSpaceDN w:val="0"/>
        <w:adjustRightInd w:val="0"/>
        <w:ind w:left="0" w:right="0"/>
        <w:textAlignment w:val="baseline"/>
        <w:rPr>
          <w:szCs w:val="22"/>
          <w:lang w:val="en-US"/>
        </w:rPr>
      </w:pPr>
    </w:p>
    <w:p w14:paraId="4F07F822" w14:textId="77777777" w:rsidR="008C70C6" w:rsidRDefault="008C70C6" w:rsidP="003E127D">
      <w:pPr>
        <w:numPr>
          <w:ilvl w:val="2"/>
          <w:numId w:val="11"/>
        </w:numPr>
        <w:tabs>
          <w:tab w:val="clear" w:pos="1080"/>
        </w:tabs>
        <w:ind w:left="1440" w:hanging="720"/>
        <w:jc w:val="both"/>
        <w:rPr>
          <w:sz w:val="22"/>
          <w:szCs w:val="22"/>
          <w:lang w:val="en-US"/>
        </w:rPr>
      </w:pPr>
      <w:r>
        <w:rPr>
          <w:sz w:val="22"/>
          <w:szCs w:val="22"/>
          <w:lang w:val="en-US"/>
        </w:rPr>
        <w:t xml:space="preserve">Special Meeting on “The Power of Inclusion and the Benefits of Diversity”. </w:t>
      </w:r>
    </w:p>
    <w:p w14:paraId="7FC7052B" w14:textId="77777777" w:rsidR="008C70C6" w:rsidRDefault="008C70C6" w:rsidP="003E127D">
      <w:pPr>
        <w:numPr>
          <w:ilvl w:val="4"/>
          <w:numId w:val="11"/>
        </w:numPr>
        <w:jc w:val="both"/>
        <w:rPr>
          <w:sz w:val="22"/>
          <w:szCs w:val="22"/>
          <w:lang w:val="en-US"/>
        </w:rPr>
      </w:pPr>
      <w:r>
        <w:rPr>
          <w:sz w:val="22"/>
          <w:szCs w:val="22"/>
          <w:lang w:val="en-US"/>
        </w:rPr>
        <w:t>Date: April 8, 2021</w:t>
      </w:r>
    </w:p>
    <w:p w14:paraId="111E3424" w14:textId="77777777" w:rsidR="008C70C6" w:rsidRDefault="008C70C6" w:rsidP="003E127D">
      <w:pPr>
        <w:numPr>
          <w:ilvl w:val="2"/>
          <w:numId w:val="11"/>
        </w:numPr>
        <w:tabs>
          <w:tab w:val="clear" w:pos="1080"/>
        </w:tabs>
        <w:ind w:left="1440" w:hanging="720"/>
        <w:jc w:val="both"/>
        <w:rPr>
          <w:sz w:val="22"/>
          <w:szCs w:val="22"/>
          <w:lang w:val="en-US"/>
        </w:rPr>
      </w:pPr>
      <w:r>
        <w:rPr>
          <w:sz w:val="22"/>
          <w:szCs w:val="22"/>
          <w:lang w:val="en-US"/>
        </w:rPr>
        <w:t xml:space="preserve">Meeting to reflect collectively on the exceptional use of force in the inter-American context </w:t>
      </w:r>
    </w:p>
    <w:p w14:paraId="4EC303BF" w14:textId="77777777" w:rsidR="008C70C6" w:rsidRDefault="008C70C6" w:rsidP="003E127D">
      <w:pPr>
        <w:numPr>
          <w:ilvl w:val="4"/>
          <w:numId w:val="11"/>
        </w:numPr>
        <w:jc w:val="both"/>
        <w:rPr>
          <w:sz w:val="22"/>
          <w:szCs w:val="22"/>
          <w:lang w:val="en-US"/>
        </w:rPr>
      </w:pPr>
      <w:r>
        <w:rPr>
          <w:sz w:val="22"/>
          <w:szCs w:val="22"/>
          <w:lang w:val="en-US"/>
        </w:rPr>
        <w:t>Date: April 22, 2021</w:t>
      </w:r>
    </w:p>
    <w:p w14:paraId="2A7398D8" w14:textId="77777777" w:rsidR="008C70C6" w:rsidRDefault="008C70C6" w:rsidP="003E127D">
      <w:pPr>
        <w:numPr>
          <w:ilvl w:val="2"/>
          <w:numId w:val="11"/>
        </w:numPr>
        <w:tabs>
          <w:tab w:val="clear" w:pos="1080"/>
        </w:tabs>
        <w:ind w:left="1440" w:hanging="720"/>
        <w:jc w:val="both"/>
        <w:rPr>
          <w:sz w:val="22"/>
          <w:szCs w:val="22"/>
          <w:lang w:val="en-US"/>
        </w:rPr>
      </w:pPr>
      <w:r>
        <w:rPr>
          <w:sz w:val="22"/>
          <w:szCs w:val="22"/>
          <w:lang w:val="en-US"/>
        </w:rPr>
        <w:t>Special Meeting on topics of current interest in international humanitarian law among others, the applicability of this regulation to the issue of lethal autonomous weapons.</w:t>
      </w:r>
    </w:p>
    <w:p w14:paraId="2FBB63DF" w14:textId="77777777" w:rsidR="008C70C6" w:rsidRDefault="008C70C6" w:rsidP="003E127D">
      <w:pPr>
        <w:numPr>
          <w:ilvl w:val="4"/>
          <w:numId w:val="11"/>
        </w:numPr>
        <w:jc w:val="both"/>
        <w:rPr>
          <w:sz w:val="22"/>
          <w:szCs w:val="22"/>
          <w:lang w:val="en-US"/>
        </w:rPr>
      </w:pPr>
      <w:r>
        <w:rPr>
          <w:sz w:val="22"/>
          <w:szCs w:val="22"/>
          <w:lang w:val="en-US"/>
        </w:rPr>
        <w:t>Date: April 29, 2021</w:t>
      </w:r>
    </w:p>
    <w:p w14:paraId="42F32DD7" w14:textId="77777777" w:rsidR="008C70C6" w:rsidRDefault="008C70C6" w:rsidP="003E127D">
      <w:pPr>
        <w:numPr>
          <w:ilvl w:val="2"/>
          <w:numId w:val="11"/>
        </w:numPr>
        <w:tabs>
          <w:tab w:val="clear" w:pos="1080"/>
        </w:tabs>
        <w:ind w:left="1440" w:hanging="720"/>
        <w:jc w:val="both"/>
        <w:rPr>
          <w:sz w:val="22"/>
          <w:szCs w:val="22"/>
          <w:lang w:val="en-US"/>
        </w:rPr>
      </w:pPr>
      <w:r>
        <w:rPr>
          <w:sz w:val="22"/>
          <w:szCs w:val="22"/>
          <w:lang w:val="en-US"/>
        </w:rPr>
        <w:t>Ninth special meeting of the CAJP on good practices employed by each official public defender institution in the region for ensuring access to justice for indigenous peoples in defense of human rights.</w:t>
      </w:r>
    </w:p>
    <w:p w14:paraId="0632640E" w14:textId="77777777" w:rsidR="008C70C6" w:rsidRDefault="008C70C6" w:rsidP="003E127D">
      <w:pPr>
        <w:numPr>
          <w:ilvl w:val="4"/>
          <w:numId w:val="11"/>
        </w:numPr>
        <w:jc w:val="both"/>
        <w:rPr>
          <w:sz w:val="22"/>
          <w:szCs w:val="22"/>
          <w:lang w:val="en-US"/>
        </w:rPr>
      </w:pPr>
      <w:r>
        <w:rPr>
          <w:sz w:val="22"/>
          <w:szCs w:val="22"/>
          <w:lang w:val="en-US"/>
        </w:rPr>
        <w:t>Date: April 30, 2021</w:t>
      </w:r>
    </w:p>
    <w:p w14:paraId="5635237C" w14:textId="77777777" w:rsidR="008C70C6" w:rsidRDefault="008C70C6" w:rsidP="003E127D">
      <w:pPr>
        <w:numPr>
          <w:ilvl w:val="2"/>
          <w:numId w:val="11"/>
        </w:numPr>
        <w:tabs>
          <w:tab w:val="clear" w:pos="1080"/>
        </w:tabs>
        <w:ind w:left="1440" w:hanging="720"/>
        <w:jc w:val="both"/>
        <w:rPr>
          <w:sz w:val="22"/>
          <w:szCs w:val="22"/>
          <w:lang w:val="en-US"/>
        </w:rPr>
      </w:pPr>
      <w:r>
        <w:rPr>
          <w:sz w:val="22"/>
          <w:szCs w:val="22"/>
          <w:lang w:val="en-US"/>
        </w:rPr>
        <w:t xml:space="preserve">Meeting to reflect collectively on the inviolability of diplomatic premises as a principle of inter-American relations and its relationship to the notion of diplomatic asylum </w:t>
      </w:r>
    </w:p>
    <w:p w14:paraId="4F9F20F1" w14:textId="77777777" w:rsidR="008C70C6" w:rsidRDefault="008C70C6" w:rsidP="003E127D">
      <w:pPr>
        <w:numPr>
          <w:ilvl w:val="4"/>
          <w:numId w:val="11"/>
        </w:numPr>
        <w:jc w:val="both"/>
        <w:rPr>
          <w:sz w:val="22"/>
          <w:szCs w:val="22"/>
          <w:lang w:val="en-US"/>
        </w:rPr>
      </w:pPr>
      <w:r>
        <w:rPr>
          <w:sz w:val="22"/>
          <w:szCs w:val="22"/>
          <w:lang w:val="en-US"/>
        </w:rPr>
        <w:t>Date: April 30, 2021</w:t>
      </w:r>
    </w:p>
    <w:p w14:paraId="26BF8FAD" w14:textId="77777777" w:rsidR="008C70C6" w:rsidRDefault="008C70C6" w:rsidP="003E127D">
      <w:pPr>
        <w:numPr>
          <w:ilvl w:val="2"/>
          <w:numId w:val="11"/>
        </w:numPr>
        <w:tabs>
          <w:tab w:val="clear" w:pos="1080"/>
        </w:tabs>
        <w:ind w:left="1440" w:hanging="720"/>
        <w:jc w:val="both"/>
        <w:rPr>
          <w:sz w:val="22"/>
          <w:szCs w:val="22"/>
          <w:lang w:val="en-US"/>
        </w:rPr>
      </w:pPr>
      <w:r>
        <w:rPr>
          <w:sz w:val="22"/>
          <w:szCs w:val="22"/>
          <w:lang w:val="en-US"/>
        </w:rPr>
        <w:t>CAJP-CISC special joint session on “Democratic Resiliency, the Role of the Inter-American Democratic Charter, and the Summits Process”</w:t>
      </w:r>
    </w:p>
    <w:p w14:paraId="1DF79653" w14:textId="77777777" w:rsidR="008C70C6" w:rsidRDefault="008C70C6" w:rsidP="003E127D">
      <w:pPr>
        <w:numPr>
          <w:ilvl w:val="4"/>
          <w:numId w:val="11"/>
        </w:numPr>
        <w:jc w:val="both"/>
        <w:rPr>
          <w:sz w:val="22"/>
          <w:szCs w:val="22"/>
          <w:lang w:val="en-US"/>
        </w:rPr>
      </w:pPr>
      <w:r>
        <w:rPr>
          <w:sz w:val="22"/>
          <w:szCs w:val="22"/>
          <w:lang w:val="en-US"/>
        </w:rPr>
        <w:t>Date: CISC Meeting of May 4, 2021</w:t>
      </w:r>
    </w:p>
    <w:p w14:paraId="3E4EA3A7" w14:textId="77777777" w:rsidR="008C70C6" w:rsidRDefault="008C70C6" w:rsidP="003E127D">
      <w:pPr>
        <w:numPr>
          <w:ilvl w:val="2"/>
          <w:numId w:val="11"/>
        </w:numPr>
        <w:tabs>
          <w:tab w:val="clear" w:pos="1080"/>
        </w:tabs>
        <w:ind w:left="1440" w:hanging="720"/>
        <w:jc w:val="both"/>
        <w:rPr>
          <w:sz w:val="22"/>
          <w:szCs w:val="22"/>
          <w:lang w:val="en-US"/>
        </w:rPr>
      </w:pPr>
      <w:r>
        <w:rPr>
          <w:sz w:val="22"/>
          <w:szCs w:val="22"/>
          <w:lang w:val="en-US"/>
        </w:rPr>
        <w:lastRenderedPageBreak/>
        <w:t xml:space="preserve">Special meeting to promote the study of private international law in the Americas </w:t>
      </w:r>
    </w:p>
    <w:p w14:paraId="69E90BAB" w14:textId="77777777" w:rsidR="008C70C6" w:rsidRDefault="008C70C6" w:rsidP="003E127D">
      <w:pPr>
        <w:numPr>
          <w:ilvl w:val="4"/>
          <w:numId w:val="11"/>
        </w:numPr>
        <w:jc w:val="both"/>
        <w:rPr>
          <w:sz w:val="22"/>
          <w:szCs w:val="22"/>
          <w:lang w:val="en-US"/>
        </w:rPr>
      </w:pPr>
      <w:r>
        <w:rPr>
          <w:sz w:val="22"/>
          <w:szCs w:val="22"/>
          <w:lang w:val="en-US"/>
        </w:rPr>
        <w:t>Date: June 3, 2021</w:t>
      </w:r>
    </w:p>
    <w:p w14:paraId="2C717C55" w14:textId="77777777" w:rsidR="008C70C6" w:rsidRDefault="008C70C6" w:rsidP="003E127D">
      <w:pPr>
        <w:numPr>
          <w:ilvl w:val="2"/>
          <w:numId w:val="11"/>
        </w:numPr>
        <w:tabs>
          <w:tab w:val="clear" w:pos="1080"/>
        </w:tabs>
        <w:ind w:left="1440" w:hanging="720"/>
        <w:jc w:val="both"/>
        <w:rPr>
          <w:sz w:val="22"/>
          <w:szCs w:val="22"/>
          <w:lang w:val="en-US"/>
        </w:rPr>
      </w:pPr>
      <w:r>
        <w:rPr>
          <w:sz w:val="22"/>
          <w:szCs w:val="22"/>
          <w:lang w:val="en-US"/>
        </w:rPr>
        <w:t xml:space="preserve">Technical Working Meeting to discuss measures that could strengthen cooperation with the International Criminal Court </w:t>
      </w:r>
    </w:p>
    <w:p w14:paraId="18BBA139" w14:textId="77777777" w:rsidR="008C70C6" w:rsidRDefault="008C70C6" w:rsidP="003E127D">
      <w:pPr>
        <w:numPr>
          <w:ilvl w:val="4"/>
          <w:numId w:val="11"/>
        </w:numPr>
        <w:jc w:val="both"/>
        <w:rPr>
          <w:sz w:val="22"/>
          <w:szCs w:val="22"/>
          <w:lang w:val="en-US"/>
        </w:rPr>
      </w:pPr>
      <w:r>
        <w:rPr>
          <w:sz w:val="22"/>
          <w:szCs w:val="22"/>
          <w:lang w:val="en-US"/>
        </w:rPr>
        <w:t xml:space="preserve">Date:  June 3, 2021 </w:t>
      </w:r>
    </w:p>
    <w:p w14:paraId="7124C119" w14:textId="77777777" w:rsidR="008C70C6" w:rsidRDefault="008C70C6" w:rsidP="003E127D">
      <w:pPr>
        <w:numPr>
          <w:ilvl w:val="2"/>
          <w:numId w:val="11"/>
        </w:numPr>
        <w:tabs>
          <w:tab w:val="clear" w:pos="1080"/>
        </w:tabs>
        <w:ind w:left="1440" w:hanging="720"/>
        <w:jc w:val="both"/>
        <w:rPr>
          <w:noProof/>
          <w:sz w:val="22"/>
          <w:szCs w:val="22"/>
          <w:lang w:val="en-US"/>
        </w:rPr>
      </w:pPr>
      <w:r>
        <w:rPr>
          <w:sz w:val="22"/>
          <w:szCs w:val="22"/>
          <w:lang w:val="en-US"/>
        </w:rPr>
        <w:t>Special Meeting on “Human Rights Defenders”</w:t>
      </w:r>
    </w:p>
    <w:p w14:paraId="2A10E188" w14:textId="77777777" w:rsidR="008C70C6" w:rsidRDefault="008C70C6" w:rsidP="003E127D">
      <w:pPr>
        <w:numPr>
          <w:ilvl w:val="4"/>
          <w:numId w:val="12"/>
        </w:numPr>
        <w:jc w:val="both"/>
        <w:rPr>
          <w:noProof/>
          <w:sz w:val="22"/>
          <w:szCs w:val="22"/>
        </w:rPr>
      </w:pPr>
      <w:r>
        <w:rPr>
          <w:sz w:val="22"/>
          <w:szCs w:val="22"/>
        </w:rPr>
        <w:t>Date: June 10, 2021</w:t>
      </w:r>
    </w:p>
    <w:p w14:paraId="64A8E536" w14:textId="77777777" w:rsidR="008C70C6" w:rsidRDefault="008C70C6" w:rsidP="003E127D">
      <w:pPr>
        <w:numPr>
          <w:ilvl w:val="2"/>
          <w:numId w:val="11"/>
        </w:numPr>
        <w:tabs>
          <w:tab w:val="clear" w:pos="1080"/>
        </w:tabs>
        <w:ind w:left="1440" w:hanging="720"/>
        <w:jc w:val="both"/>
        <w:rPr>
          <w:noProof/>
          <w:sz w:val="22"/>
          <w:szCs w:val="22"/>
          <w:lang w:val="en-US"/>
        </w:rPr>
      </w:pPr>
      <w:r>
        <w:rPr>
          <w:noProof/>
          <w:sz w:val="22"/>
          <w:szCs w:val="22"/>
          <w:lang w:val="en-US"/>
        </w:rPr>
        <w:t xml:space="preserve">Meeting with the purpose of gathering </w:t>
      </w:r>
      <w:r>
        <w:rPr>
          <w:sz w:val="22"/>
          <w:szCs w:val="22"/>
          <w:lang w:val="en-US"/>
        </w:rPr>
        <w:t>input from member states for countering intolerance and discrimination in the region</w:t>
      </w:r>
      <w:r>
        <w:rPr>
          <w:noProof/>
          <w:sz w:val="22"/>
          <w:szCs w:val="22"/>
          <w:lang w:val="en-US"/>
        </w:rPr>
        <w:t xml:space="preserve"> </w:t>
      </w:r>
    </w:p>
    <w:p w14:paraId="3E6E3B68" w14:textId="77777777" w:rsidR="008C70C6" w:rsidRDefault="008C70C6" w:rsidP="003E127D">
      <w:pPr>
        <w:numPr>
          <w:ilvl w:val="4"/>
          <w:numId w:val="11"/>
        </w:numPr>
        <w:jc w:val="both"/>
        <w:rPr>
          <w:sz w:val="22"/>
          <w:szCs w:val="22"/>
          <w:lang w:val="en-US"/>
        </w:rPr>
      </w:pPr>
      <w:r>
        <w:rPr>
          <w:sz w:val="22"/>
          <w:szCs w:val="22"/>
          <w:lang w:val="en-US"/>
        </w:rPr>
        <w:t>Date: June 17, 2021</w:t>
      </w:r>
    </w:p>
    <w:p w14:paraId="25E9E91D" w14:textId="77777777" w:rsidR="008C70C6" w:rsidRDefault="008C70C6" w:rsidP="003E127D">
      <w:pPr>
        <w:numPr>
          <w:ilvl w:val="2"/>
          <w:numId w:val="11"/>
        </w:numPr>
        <w:tabs>
          <w:tab w:val="clear" w:pos="1080"/>
        </w:tabs>
        <w:ind w:left="1440" w:hanging="720"/>
        <w:jc w:val="both"/>
        <w:rPr>
          <w:sz w:val="22"/>
          <w:szCs w:val="22"/>
          <w:lang w:val="en-US"/>
        </w:rPr>
      </w:pPr>
      <w:r>
        <w:rPr>
          <w:sz w:val="22"/>
          <w:szCs w:val="22"/>
          <w:lang w:val="en-US"/>
        </w:rPr>
        <w:t>Course on International Humanitarian Law to promote knowledge of and respect for international humanitarian law and related regional instruments, including measures for their effective implementation</w:t>
      </w:r>
    </w:p>
    <w:p w14:paraId="19A0B955" w14:textId="77777777" w:rsidR="008C70C6" w:rsidRDefault="008C70C6" w:rsidP="003E127D">
      <w:pPr>
        <w:numPr>
          <w:ilvl w:val="4"/>
          <w:numId w:val="11"/>
        </w:numPr>
        <w:jc w:val="both"/>
        <w:rPr>
          <w:sz w:val="22"/>
          <w:szCs w:val="22"/>
          <w:lang w:val="en-US"/>
        </w:rPr>
      </w:pPr>
      <w:r>
        <w:rPr>
          <w:sz w:val="22"/>
          <w:szCs w:val="22"/>
          <w:lang w:val="en-US"/>
        </w:rPr>
        <w:t>Date: June 24, 2021</w:t>
      </w:r>
    </w:p>
    <w:p w14:paraId="45F2A368" w14:textId="77777777" w:rsidR="008C70C6" w:rsidRDefault="008C70C6" w:rsidP="008C70C6">
      <w:pPr>
        <w:jc w:val="both"/>
        <w:rPr>
          <w:sz w:val="22"/>
          <w:szCs w:val="22"/>
          <w:lang w:val="en-US"/>
        </w:rPr>
      </w:pPr>
    </w:p>
    <w:p w14:paraId="0873A919" w14:textId="77777777" w:rsidR="008C70C6" w:rsidRDefault="008C70C6" w:rsidP="008C70C6">
      <w:pPr>
        <w:ind w:left="684" w:firstLine="720"/>
        <w:jc w:val="both"/>
        <w:rPr>
          <w:sz w:val="22"/>
          <w:szCs w:val="22"/>
          <w:lang w:val="en-US"/>
        </w:rPr>
      </w:pPr>
      <w:r>
        <w:rPr>
          <w:sz w:val="22"/>
          <w:szCs w:val="22"/>
          <w:lang w:val="en-US"/>
        </w:rPr>
        <w:t xml:space="preserve">The Chair kindly requests that delegations that would like to make suggestions for the draft agendas of said events send them to the Committee Secretariat well in advance. The Chair would be grateful if the distinguished delegations could include in their proposals suggestions regarding both the topics to be addressed at each event and panelists to be invited, on the understanding that the CAJP will not be responsible for covering the expenses incurred for panelists’ participation at these meetings. </w:t>
      </w:r>
    </w:p>
    <w:p w14:paraId="582ACF2A" w14:textId="77777777" w:rsidR="008C70C6" w:rsidRDefault="008C70C6" w:rsidP="008C70C6">
      <w:pPr>
        <w:jc w:val="both"/>
        <w:rPr>
          <w:sz w:val="22"/>
          <w:szCs w:val="22"/>
          <w:lang w:val="en-US"/>
        </w:rPr>
      </w:pPr>
    </w:p>
    <w:p w14:paraId="7D5A691A" w14:textId="77777777" w:rsidR="008C70C6" w:rsidRDefault="008C70C6" w:rsidP="008C70C6">
      <w:pPr>
        <w:ind w:left="684" w:firstLine="720"/>
        <w:jc w:val="both"/>
        <w:rPr>
          <w:sz w:val="22"/>
          <w:szCs w:val="22"/>
          <w:lang w:val="en-US"/>
        </w:rPr>
      </w:pPr>
      <w:r>
        <w:rPr>
          <w:sz w:val="22"/>
          <w:szCs w:val="22"/>
          <w:lang w:val="en-US"/>
        </w:rPr>
        <w:t>To help save on budgetary matters and use time efficiently, the following steps are proposed:</w:t>
      </w:r>
    </w:p>
    <w:p w14:paraId="107F0B66" w14:textId="77777777" w:rsidR="008C70C6" w:rsidRDefault="008C70C6" w:rsidP="008C70C6">
      <w:pPr>
        <w:jc w:val="both"/>
        <w:rPr>
          <w:sz w:val="22"/>
          <w:szCs w:val="22"/>
          <w:lang w:val="en-US"/>
        </w:rPr>
      </w:pPr>
    </w:p>
    <w:p w14:paraId="74E512C1" w14:textId="77777777" w:rsidR="008C70C6" w:rsidRDefault="008C70C6" w:rsidP="008C70C6">
      <w:pPr>
        <w:pStyle w:val="ListParagraph"/>
        <w:numPr>
          <w:ilvl w:val="0"/>
          <w:numId w:val="13"/>
        </w:numPr>
        <w:ind w:left="1440" w:hanging="720"/>
        <w:jc w:val="both"/>
        <w:rPr>
          <w:sz w:val="22"/>
          <w:szCs w:val="22"/>
          <w:lang w:val="en-US"/>
        </w:rPr>
      </w:pPr>
      <w:r>
        <w:rPr>
          <w:sz w:val="22"/>
          <w:szCs w:val="22"/>
          <w:lang w:val="en-US"/>
        </w:rPr>
        <w:t>The CAJP Secretariat will distribute the respective notices requesting that the delegations send their suggestions, well in advance, in preparation for each special session.</w:t>
      </w:r>
    </w:p>
    <w:p w14:paraId="130D79FD" w14:textId="77777777" w:rsidR="008C70C6" w:rsidRDefault="008C70C6" w:rsidP="008C70C6">
      <w:pPr>
        <w:pStyle w:val="ListParagraph"/>
        <w:numPr>
          <w:ilvl w:val="0"/>
          <w:numId w:val="13"/>
        </w:numPr>
        <w:ind w:left="1440" w:hanging="720"/>
        <w:jc w:val="both"/>
        <w:rPr>
          <w:sz w:val="22"/>
          <w:szCs w:val="22"/>
          <w:lang w:val="en-US"/>
        </w:rPr>
      </w:pPr>
      <w:r>
        <w:rPr>
          <w:sz w:val="22"/>
          <w:szCs w:val="22"/>
          <w:lang w:val="en-US"/>
        </w:rPr>
        <w:t>Once the suggestions have been received and gathered, the Secretariat will include them in a draft agenda that will be circulated</w:t>
      </w:r>
    </w:p>
    <w:p w14:paraId="070DACC4" w14:textId="77777777" w:rsidR="008C70C6" w:rsidRDefault="008C70C6" w:rsidP="008C70C6">
      <w:pPr>
        <w:pStyle w:val="ListParagraph"/>
        <w:numPr>
          <w:ilvl w:val="0"/>
          <w:numId w:val="13"/>
        </w:numPr>
        <w:ind w:left="1440" w:hanging="720"/>
        <w:jc w:val="both"/>
        <w:rPr>
          <w:sz w:val="22"/>
          <w:szCs w:val="22"/>
          <w:lang w:val="en-US"/>
        </w:rPr>
      </w:pPr>
      <w:r>
        <w:rPr>
          <w:sz w:val="22"/>
          <w:szCs w:val="22"/>
          <w:lang w:val="en-US"/>
        </w:rPr>
        <w:t>Delegations would be invited to make progress in their consultations among themselves and with the support of the Secretariat and the technical area responsible for the issue.</w:t>
      </w:r>
    </w:p>
    <w:p w14:paraId="32A9841D" w14:textId="77777777" w:rsidR="008C70C6" w:rsidRDefault="008C70C6" w:rsidP="008C70C6">
      <w:pPr>
        <w:pStyle w:val="ListParagraph"/>
        <w:numPr>
          <w:ilvl w:val="0"/>
          <w:numId w:val="13"/>
        </w:numPr>
        <w:ind w:left="1440" w:hanging="720"/>
        <w:jc w:val="both"/>
        <w:rPr>
          <w:sz w:val="22"/>
          <w:szCs w:val="22"/>
          <w:lang w:val="en-US"/>
        </w:rPr>
      </w:pPr>
      <w:r>
        <w:rPr>
          <w:sz w:val="22"/>
          <w:szCs w:val="22"/>
          <w:lang w:val="en-US"/>
        </w:rPr>
        <w:t>Once agreements have been reached, the Secretariat will notify the Chair, in order to include the consideration and approval of the final agreed version of the respective draft agenda, in formal sessions of the CAJP.</w:t>
      </w:r>
    </w:p>
    <w:p w14:paraId="2C3E2D1F" w14:textId="77777777" w:rsidR="008C70C6" w:rsidRDefault="008C70C6" w:rsidP="008C70C6">
      <w:pPr>
        <w:pStyle w:val="ListParagraph"/>
        <w:numPr>
          <w:ilvl w:val="0"/>
          <w:numId w:val="13"/>
        </w:numPr>
        <w:ind w:left="1440" w:hanging="720"/>
        <w:jc w:val="both"/>
        <w:rPr>
          <w:sz w:val="22"/>
          <w:szCs w:val="22"/>
          <w:lang w:val="en-US"/>
        </w:rPr>
      </w:pPr>
      <w:r>
        <w:rPr>
          <w:sz w:val="22"/>
          <w:szCs w:val="22"/>
          <w:lang w:val="en-US"/>
        </w:rPr>
        <w:t>If the delegations do not send suggestions, the Chair will draft the respective agenda for the special session at its discretion.</w:t>
      </w:r>
    </w:p>
    <w:p w14:paraId="6855B6E8" w14:textId="77777777" w:rsidR="008C70C6" w:rsidRDefault="008C70C6" w:rsidP="008C70C6">
      <w:pPr>
        <w:jc w:val="both"/>
        <w:rPr>
          <w:sz w:val="22"/>
          <w:szCs w:val="22"/>
          <w:lang w:val="en-US"/>
        </w:rPr>
      </w:pPr>
    </w:p>
    <w:p w14:paraId="3B56C869" w14:textId="77777777" w:rsidR="008C70C6" w:rsidRDefault="008C70C6" w:rsidP="008C70C6">
      <w:pPr>
        <w:ind w:left="684" w:firstLine="720"/>
        <w:jc w:val="both"/>
        <w:rPr>
          <w:sz w:val="22"/>
          <w:szCs w:val="22"/>
          <w:lang w:val="en-US"/>
        </w:rPr>
      </w:pPr>
      <w:r>
        <w:rPr>
          <w:sz w:val="22"/>
          <w:szCs w:val="22"/>
          <w:lang w:val="en-US"/>
        </w:rPr>
        <w:t xml:space="preserve">Mindful of the suggestions and observations received, the Chair will prepare the draft agenda for each of these events, which will be considered for approval by the Committee. </w:t>
      </w:r>
    </w:p>
    <w:p w14:paraId="0B532DBA" w14:textId="77777777" w:rsidR="008C70C6" w:rsidRDefault="008C70C6" w:rsidP="008C70C6">
      <w:pPr>
        <w:jc w:val="both"/>
        <w:rPr>
          <w:sz w:val="22"/>
          <w:szCs w:val="22"/>
          <w:lang w:val="en-US"/>
        </w:rPr>
      </w:pPr>
    </w:p>
    <w:p w14:paraId="110DFA49" w14:textId="77777777" w:rsidR="008C70C6" w:rsidRDefault="008C70C6" w:rsidP="008C70C6">
      <w:pPr>
        <w:pStyle w:val="Heading2"/>
        <w:numPr>
          <w:ilvl w:val="0"/>
          <w:numId w:val="10"/>
        </w:numPr>
        <w:rPr>
          <w:rFonts w:cs="Times New Roman"/>
          <w:lang w:val="en-US"/>
        </w:rPr>
      </w:pPr>
      <w:bookmarkStart w:id="6" w:name="_Toc86914143"/>
      <w:r>
        <w:rPr>
          <w:rFonts w:cs="Times New Roman"/>
          <w:lang w:val="en-US"/>
        </w:rPr>
        <w:t>Follow-up on mandated topics</w:t>
      </w:r>
      <w:bookmarkEnd w:id="6"/>
    </w:p>
    <w:p w14:paraId="60478175" w14:textId="77777777" w:rsidR="008C70C6" w:rsidRDefault="008C70C6" w:rsidP="008C70C6">
      <w:pPr>
        <w:rPr>
          <w:sz w:val="22"/>
          <w:szCs w:val="22"/>
          <w:lang w:val="en-US"/>
        </w:rPr>
      </w:pPr>
    </w:p>
    <w:p w14:paraId="323E5586" w14:textId="77777777" w:rsidR="008C70C6" w:rsidRDefault="008C70C6" w:rsidP="008C70C6">
      <w:pPr>
        <w:ind w:left="684" w:firstLine="720"/>
        <w:jc w:val="both"/>
        <w:rPr>
          <w:sz w:val="22"/>
          <w:szCs w:val="22"/>
          <w:lang w:val="en-US"/>
        </w:rPr>
      </w:pPr>
      <w:r>
        <w:rPr>
          <w:sz w:val="22"/>
          <w:szCs w:val="22"/>
          <w:lang w:val="en-US"/>
        </w:rPr>
        <w:t xml:space="preserve">The Schedule of Meetings specifies the topics to be discussed at each one of the scheduled meetings. The draft order of business for each meeting will be prepared by the Chair, </w:t>
      </w:r>
      <w:r>
        <w:rPr>
          <w:sz w:val="22"/>
          <w:szCs w:val="22"/>
          <w:lang w:val="en-US"/>
        </w:rPr>
        <w:lastRenderedPageBreak/>
        <w:t>who will take into account any suggestions made by delegations, resources available and use time efficiently.</w:t>
      </w:r>
    </w:p>
    <w:p w14:paraId="1C63BE5D" w14:textId="77777777" w:rsidR="008C70C6" w:rsidRDefault="008C70C6" w:rsidP="008C70C6">
      <w:pPr>
        <w:jc w:val="both"/>
        <w:rPr>
          <w:sz w:val="22"/>
          <w:szCs w:val="22"/>
          <w:lang w:val="en-US"/>
        </w:rPr>
      </w:pPr>
    </w:p>
    <w:p w14:paraId="398AB09B" w14:textId="77777777" w:rsidR="008C70C6" w:rsidRDefault="008C70C6" w:rsidP="008C70C6">
      <w:pPr>
        <w:ind w:left="684" w:firstLine="720"/>
        <w:jc w:val="both"/>
        <w:rPr>
          <w:sz w:val="22"/>
          <w:szCs w:val="22"/>
          <w:lang w:val="en-US"/>
        </w:rPr>
      </w:pPr>
      <w:r>
        <w:rPr>
          <w:sz w:val="22"/>
          <w:szCs w:val="22"/>
          <w:lang w:val="en-US"/>
        </w:rPr>
        <w:t>Where deemed necessary, the Chair will request that the various technical areas responsible for the topics present, as appropriate, background information, current status, and/or future plans regarding the matters to be considered by the Committee, in order to facilitate their discussion by delegations.</w:t>
      </w:r>
    </w:p>
    <w:p w14:paraId="18A5F457" w14:textId="77777777" w:rsidR="008C70C6" w:rsidRDefault="008C70C6" w:rsidP="008C70C6">
      <w:pPr>
        <w:jc w:val="both"/>
        <w:rPr>
          <w:sz w:val="22"/>
          <w:szCs w:val="22"/>
          <w:lang w:val="en-US"/>
        </w:rPr>
      </w:pPr>
    </w:p>
    <w:p w14:paraId="319B72C4" w14:textId="77777777" w:rsidR="008C70C6" w:rsidRDefault="008C70C6" w:rsidP="008C70C6">
      <w:pPr>
        <w:pStyle w:val="Heading2"/>
        <w:numPr>
          <w:ilvl w:val="0"/>
          <w:numId w:val="10"/>
        </w:numPr>
        <w:rPr>
          <w:rFonts w:cs="Times New Roman"/>
          <w:lang w:val="en-US"/>
        </w:rPr>
      </w:pPr>
      <w:bookmarkStart w:id="7" w:name="_Toc86914144"/>
      <w:r>
        <w:rPr>
          <w:rFonts w:cs="Times New Roman"/>
          <w:lang w:val="en-US"/>
        </w:rPr>
        <w:t>Negotiation of the draft omnibus resolutions</w:t>
      </w:r>
      <w:bookmarkEnd w:id="7"/>
    </w:p>
    <w:p w14:paraId="338E95C8" w14:textId="77777777" w:rsidR="008C70C6" w:rsidRDefault="008C70C6" w:rsidP="008C70C6">
      <w:pPr>
        <w:jc w:val="both"/>
        <w:rPr>
          <w:sz w:val="22"/>
          <w:szCs w:val="22"/>
          <w:lang w:val="en-US"/>
        </w:rPr>
      </w:pPr>
    </w:p>
    <w:p w14:paraId="0014E590" w14:textId="77777777" w:rsidR="008C70C6" w:rsidRDefault="008C70C6" w:rsidP="008C70C6">
      <w:pPr>
        <w:pStyle w:val="ListParagraph"/>
        <w:numPr>
          <w:ilvl w:val="3"/>
          <w:numId w:val="1"/>
        </w:numPr>
        <w:ind w:left="1440" w:hanging="720"/>
        <w:jc w:val="both"/>
        <w:rPr>
          <w:noProof/>
          <w:sz w:val="22"/>
          <w:szCs w:val="22"/>
          <w:lang w:val="en-US"/>
        </w:rPr>
      </w:pPr>
      <w:r>
        <w:rPr>
          <w:noProof/>
          <w:sz w:val="22"/>
          <w:szCs w:val="22"/>
          <w:lang w:val="en-US"/>
        </w:rPr>
        <w:t>Consideration of topics at CAJP meetings: interventions by the delegates of the member states, OAS officials, or experts and guests:</w:t>
      </w:r>
    </w:p>
    <w:p w14:paraId="3CB778DD" w14:textId="77777777" w:rsidR="008C70C6" w:rsidRDefault="008C70C6" w:rsidP="008C70C6">
      <w:pPr>
        <w:pStyle w:val="ListParagraph"/>
        <w:numPr>
          <w:ilvl w:val="4"/>
          <w:numId w:val="14"/>
        </w:numPr>
        <w:ind w:left="1800"/>
        <w:jc w:val="both"/>
        <w:rPr>
          <w:noProof/>
          <w:sz w:val="22"/>
          <w:szCs w:val="22"/>
          <w:lang w:val="en-US"/>
        </w:rPr>
      </w:pPr>
      <w:r>
        <w:rPr>
          <w:noProof/>
          <w:sz w:val="22"/>
          <w:szCs w:val="22"/>
          <w:lang w:val="en-US"/>
        </w:rPr>
        <w:t>It is expected that as part of the interventions, the delegations will begin to suggest the future direction of the issue (eg, exhausted, requires follow-up, etc.), with a view to its weighting in the draft resolutions.</w:t>
      </w:r>
    </w:p>
    <w:p w14:paraId="65A48EED" w14:textId="77777777" w:rsidR="008C70C6" w:rsidRDefault="008C70C6" w:rsidP="008C70C6">
      <w:pPr>
        <w:pStyle w:val="ListParagraph"/>
        <w:numPr>
          <w:ilvl w:val="4"/>
          <w:numId w:val="14"/>
        </w:numPr>
        <w:ind w:left="1800"/>
        <w:jc w:val="both"/>
        <w:rPr>
          <w:noProof/>
          <w:sz w:val="22"/>
          <w:szCs w:val="22"/>
          <w:lang w:val="en-US"/>
        </w:rPr>
      </w:pPr>
      <w:r>
        <w:rPr>
          <w:noProof/>
          <w:sz w:val="22"/>
          <w:szCs w:val="22"/>
          <w:lang w:val="en-US"/>
        </w:rPr>
        <w:t>After each session the conclusions will be recorded</w:t>
      </w:r>
    </w:p>
    <w:p w14:paraId="750BFD00" w14:textId="77777777" w:rsidR="008C70C6" w:rsidRDefault="008C70C6" w:rsidP="008C70C6">
      <w:pPr>
        <w:jc w:val="both"/>
        <w:rPr>
          <w:noProof/>
          <w:sz w:val="22"/>
          <w:szCs w:val="22"/>
          <w:lang w:val="en-US"/>
        </w:rPr>
      </w:pPr>
    </w:p>
    <w:p w14:paraId="67F5E035" w14:textId="77777777" w:rsidR="008C70C6" w:rsidRDefault="008C70C6" w:rsidP="008C70C6">
      <w:pPr>
        <w:pStyle w:val="ListParagraph"/>
        <w:numPr>
          <w:ilvl w:val="3"/>
          <w:numId w:val="1"/>
        </w:numPr>
        <w:tabs>
          <w:tab w:val="num" w:pos="1440"/>
        </w:tabs>
        <w:ind w:left="1440" w:hanging="720"/>
        <w:jc w:val="both"/>
        <w:rPr>
          <w:noProof/>
          <w:sz w:val="22"/>
          <w:szCs w:val="22"/>
          <w:lang w:val="en-US"/>
        </w:rPr>
      </w:pPr>
      <w:r>
        <w:rPr>
          <w:noProof/>
          <w:sz w:val="22"/>
          <w:szCs w:val="22"/>
          <w:lang w:val="en-US"/>
        </w:rPr>
        <w:t>The Chair will prepare and distribute a document, which may serve as input for preparing draft resolutions that delegations will be submitting.</w:t>
      </w:r>
    </w:p>
    <w:p w14:paraId="5EA75128" w14:textId="77777777" w:rsidR="008C70C6" w:rsidRDefault="008C70C6" w:rsidP="008C70C6">
      <w:pPr>
        <w:jc w:val="both"/>
        <w:rPr>
          <w:noProof/>
          <w:sz w:val="22"/>
          <w:szCs w:val="22"/>
          <w:lang w:val="en-US"/>
        </w:rPr>
      </w:pPr>
    </w:p>
    <w:p w14:paraId="53E147B1" w14:textId="77777777" w:rsidR="008C70C6" w:rsidRDefault="008C70C6" w:rsidP="008C70C6">
      <w:pPr>
        <w:pStyle w:val="ListParagraph"/>
        <w:numPr>
          <w:ilvl w:val="3"/>
          <w:numId w:val="1"/>
        </w:numPr>
        <w:ind w:left="1440" w:hanging="720"/>
        <w:jc w:val="both"/>
        <w:rPr>
          <w:noProof/>
          <w:sz w:val="22"/>
          <w:szCs w:val="22"/>
          <w:lang w:val="en-US"/>
        </w:rPr>
      </w:pPr>
      <w:r>
        <w:rPr>
          <w:noProof/>
          <w:sz w:val="22"/>
          <w:szCs w:val="22"/>
          <w:lang w:val="en-US"/>
        </w:rPr>
        <w:t>Delegations will send their comments, additional suggestions or observations to the Chair on the Chair's texts.</w:t>
      </w:r>
    </w:p>
    <w:p w14:paraId="04883B2E" w14:textId="77777777" w:rsidR="008C70C6" w:rsidRDefault="008C70C6" w:rsidP="008C70C6">
      <w:pPr>
        <w:jc w:val="both"/>
        <w:rPr>
          <w:noProof/>
          <w:sz w:val="22"/>
          <w:szCs w:val="22"/>
          <w:lang w:val="en-US"/>
        </w:rPr>
      </w:pPr>
    </w:p>
    <w:p w14:paraId="7952FA12" w14:textId="77777777" w:rsidR="008C70C6" w:rsidRDefault="008C70C6" w:rsidP="008C70C6">
      <w:pPr>
        <w:pStyle w:val="ListParagraph"/>
        <w:numPr>
          <w:ilvl w:val="3"/>
          <w:numId w:val="1"/>
        </w:numPr>
        <w:ind w:left="1440" w:hanging="720"/>
        <w:jc w:val="both"/>
        <w:rPr>
          <w:sz w:val="22"/>
          <w:szCs w:val="22"/>
          <w:lang w:val="en-US"/>
        </w:rPr>
      </w:pPr>
      <w:r>
        <w:rPr>
          <w:noProof/>
          <w:sz w:val="22"/>
          <w:szCs w:val="22"/>
          <w:lang w:val="en-US"/>
        </w:rPr>
        <w:t xml:space="preserve">The Chair will consolidate the documents, which will be circulated on a regular basis. </w:t>
      </w:r>
    </w:p>
    <w:p w14:paraId="7F5084BD" w14:textId="77777777" w:rsidR="008C70C6" w:rsidRDefault="008C70C6" w:rsidP="008C70C6">
      <w:pPr>
        <w:jc w:val="both"/>
        <w:rPr>
          <w:sz w:val="22"/>
          <w:szCs w:val="22"/>
          <w:lang w:val="en-US"/>
        </w:rPr>
      </w:pPr>
    </w:p>
    <w:p w14:paraId="4F013EC5" w14:textId="77777777" w:rsidR="008C70C6" w:rsidRDefault="008C70C6" w:rsidP="008C70C6">
      <w:pPr>
        <w:jc w:val="both"/>
        <w:rPr>
          <w:sz w:val="22"/>
          <w:szCs w:val="22"/>
          <w:lang w:val="en-US"/>
        </w:rPr>
      </w:pPr>
    </w:p>
    <w:p w14:paraId="7DD1EBFF" w14:textId="77777777" w:rsidR="008C70C6" w:rsidRDefault="008C70C6" w:rsidP="008C70C6">
      <w:pPr>
        <w:pStyle w:val="Heading1"/>
        <w:numPr>
          <w:ilvl w:val="0"/>
          <w:numId w:val="8"/>
        </w:numPr>
        <w:rPr>
          <w:lang w:val="en-US"/>
        </w:rPr>
      </w:pPr>
      <w:bookmarkStart w:id="8" w:name="_Toc86914145"/>
      <w:r>
        <w:rPr>
          <w:lang w:val="en-US"/>
        </w:rPr>
        <w:t>Budget for the 2020-2021 period</w:t>
      </w:r>
      <w:bookmarkEnd w:id="8"/>
    </w:p>
    <w:p w14:paraId="79578D12" w14:textId="77777777" w:rsidR="008C70C6" w:rsidRDefault="008C70C6" w:rsidP="008C70C6">
      <w:pPr>
        <w:jc w:val="both"/>
        <w:rPr>
          <w:sz w:val="22"/>
          <w:szCs w:val="22"/>
          <w:lang w:val="en-US"/>
        </w:rPr>
      </w:pPr>
    </w:p>
    <w:p w14:paraId="2ECBDA0F" w14:textId="77777777" w:rsidR="008C70C6" w:rsidRDefault="008C70C6" w:rsidP="008C70C6">
      <w:pPr>
        <w:ind w:left="90" w:firstLine="630"/>
        <w:jc w:val="both"/>
        <w:rPr>
          <w:sz w:val="22"/>
          <w:szCs w:val="22"/>
          <w:lang w:val="en-US"/>
        </w:rPr>
      </w:pPr>
      <w:r>
        <w:rPr>
          <w:sz w:val="22"/>
          <w:szCs w:val="22"/>
          <w:lang w:val="en-US"/>
        </w:rPr>
        <w:t xml:space="preserve">The Permanent Council, through resolution </w:t>
      </w:r>
      <w:hyperlink r:id="rId12" w:history="1">
        <w:r>
          <w:rPr>
            <w:rStyle w:val="Hyperlink"/>
            <w:rFonts w:eastAsiaTheme="majorEastAsia"/>
            <w:sz w:val="22"/>
            <w:szCs w:val="22"/>
            <w:lang w:val="en-US"/>
          </w:rPr>
          <w:t>CP/RES. 1163 (2308)/20)</w:t>
        </w:r>
      </w:hyperlink>
      <w:r>
        <w:rPr>
          <w:sz w:val="22"/>
          <w:szCs w:val="22"/>
          <w:lang w:val="en-US"/>
        </w:rPr>
        <w:t xml:space="preserve"> “Approval of the distribution of resources by subprogram for 2021 in accordance with resolution AG/RES. 2957 (L-O/20) entitled ‘Program-budget of the Organization for 2021,’” approved the allocation of US$99,800 (ninety-nine thousand eight hundred dollars) to finance meetings of the CAJP to be held in the first and second half of 2021.</w:t>
      </w:r>
    </w:p>
    <w:p w14:paraId="5D79484A" w14:textId="77777777" w:rsidR="008C70C6" w:rsidRDefault="008C70C6" w:rsidP="008C70C6">
      <w:pPr>
        <w:tabs>
          <w:tab w:val="left" w:pos="720"/>
          <w:tab w:val="left" w:pos="2160"/>
          <w:tab w:val="left" w:pos="2880"/>
          <w:tab w:val="left" w:pos="3600"/>
          <w:tab w:val="left" w:pos="4320"/>
          <w:tab w:val="left" w:pos="5760"/>
          <w:tab w:val="left" w:pos="6480"/>
          <w:tab w:val="left" w:pos="7200"/>
          <w:tab w:val="left" w:pos="7920"/>
        </w:tabs>
        <w:jc w:val="both"/>
        <w:rPr>
          <w:caps/>
          <w:sz w:val="22"/>
          <w:szCs w:val="22"/>
          <w:lang w:val="en-US" w:eastAsia="es-ES"/>
        </w:rPr>
      </w:pPr>
    </w:p>
    <w:p w14:paraId="10D72CBB" w14:textId="77777777" w:rsidR="008C70C6" w:rsidRDefault="008C70C6" w:rsidP="008C70C6">
      <w:pPr>
        <w:rPr>
          <w:caps/>
          <w:sz w:val="22"/>
          <w:szCs w:val="22"/>
          <w:lang w:val="en-US" w:eastAsia="es-ES"/>
        </w:rPr>
      </w:pPr>
    </w:p>
    <w:p w14:paraId="29DBC05A" w14:textId="77777777" w:rsidR="008C70C6" w:rsidRDefault="008C70C6" w:rsidP="008C70C6">
      <w:pPr>
        <w:pStyle w:val="Heading1"/>
        <w:numPr>
          <w:ilvl w:val="0"/>
          <w:numId w:val="8"/>
        </w:numPr>
        <w:rPr>
          <w:lang w:val="en-US"/>
        </w:rPr>
      </w:pPr>
      <w:bookmarkStart w:id="9" w:name="_Toc57801330"/>
      <w:bookmarkStart w:id="10" w:name="_Toc86914146"/>
      <w:r>
        <w:rPr>
          <w:lang w:val="en-US"/>
        </w:rPr>
        <w:t>Recommendations</w:t>
      </w:r>
      <w:bookmarkEnd w:id="9"/>
      <w:bookmarkEnd w:id="10"/>
    </w:p>
    <w:p w14:paraId="6E6EFBEF" w14:textId="77777777" w:rsidR="008C70C6" w:rsidRDefault="008C70C6" w:rsidP="008C70C6">
      <w:pPr>
        <w:keepNext/>
        <w:tabs>
          <w:tab w:val="left" w:pos="720"/>
          <w:tab w:val="left" w:pos="2160"/>
          <w:tab w:val="left" w:pos="2880"/>
          <w:tab w:val="left" w:pos="3600"/>
          <w:tab w:val="left" w:pos="4320"/>
          <w:tab w:val="left" w:pos="5760"/>
          <w:tab w:val="left" w:pos="6480"/>
          <w:tab w:val="left" w:pos="7200"/>
          <w:tab w:val="left" w:pos="7920"/>
        </w:tabs>
        <w:jc w:val="both"/>
        <w:rPr>
          <w:sz w:val="22"/>
          <w:szCs w:val="22"/>
          <w:lang w:val="en-US" w:eastAsia="es-ES"/>
        </w:rPr>
      </w:pPr>
    </w:p>
    <w:p w14:paraId="32C3E55A" w14:textId="77777777" w:rsidR="008C70C6" w:rsidRDefault="008C70C6" w:rsidP="008C70C6">
      <w:pPr>
        <w:keepNext/>
        <w:tabs>
          <w:tab w:val="left" w:pos="720"/>
          <w:tab w:val="left" w:pos="2160"/>
          <w:tab w:val="left" w:pos="2880"/>
          <w:tab w:val="left" w:pos="3600"/>
          <w:tab w:val="left" w:pos="4320"/>
          <w:tab w:val="left" w:pos="5760"/>
          <w:tab w:val="left" w:pos="6480"/>
          <w:tab w:val="left" w:pos="7200"/>
          <w:tab w:val="left" w:pos="7920"/>
        </w:tabs>
        <w:jc w:val="both"/>
        <w:rPr>
          <w:sz w:val="22"/>
          <w:szCs w:val="22"/>
          <w:lang w:val="en-US"/>
        </w:rPr>
      </w:pPr>
      <w:r>
        <w:rPr>
          <w:sz w:val="22"/>
          <w:szCs w:val="22"/>
          <w:lang w:val="en-US"/>
        </w:rPr>
        <w:tab/>
        <w:t>In order to facilitate the Committee’s work during the 2020-2021 term, the Chair proposes the following management tools as integral parts of the Work Plan:</w:t>
      </w:r>
    </w:p>
    <w:p w14:paraId="20428C55" w14:textId="77777777" w:rsidR="008C70C6" w:rsidRDefault="008C70C6" w:rsidP="008C70C6">
      <w:pPr>
        <w:tabs>
          <w:tab w:val="left" w:pos="720"/>
          <w:tab w:val="left" w:pos="2160"/>
          <w:tab w:val="left" w:pos="2880"/>
          <w:tab w:val="left" w:pos="3600"/>
          <w:tab w:val="left" w:pos="4320"/>
          <w:tab w:val="left" w:pos="5760"/>
          <w:tab w:val="left" w:pos="6480"/>
          <w:tab w:val="left" w:pos="7200"/>
          <w:tab w:val="left" w:pos="7920"/>
        </w:tabs>
        <w:jc w:val="both"/>
        <w:rPr>
          <w:sz w:val="22"/>
          <w:szCs w:val="22"/>
          <w:lang w:val="en-US" w:eastAsia="es-ES"/>
        </w:rPr>
      </w:pPr>
    </w:p>
    <w:p w14:paraId="340E5C2A" w14:textId="77777777" w:rsidR="008C70C6" w:rsidRDefault="008C70C6" w:rsidP="008C70C6">
      <w:pPr>
        <w:numPr>
          <w:ilvl w:val="0"/>
          <w:numId w:val="15"/>
        </w:numPr>
        <w:ind w:left="1440" w:hanging="720"/>
        <w:jc w:val="both"/>
        <w:rPr>
          <w:sz w:val="22"/>
          <w:szCs w:val="22"/>
          <w:lang w:val="en-US"/>
        </w:rPr>
      </w:pPr>
      <w:r>
        <w:rPr>
          <w:sz w:val="22"/>
          <w:szCs w:val="22"/>
          <w:lang w:val="en-US"/>
        </w:rPr>
        <w:t>Work Plan - Topics and mandates from the fiftieth regular session of the General Assembly and other previous sessions to be considered by the CAJP</w:t>
      </w:r>
    </w:p>
    <w:p w14:paraId="25F29572" w14:textId="77777777" w:rsidR="008C70C6" w:rsidRDefault="008C70C6" w:rsidP="008C70C6">
      <w:pPr>
        <w:jc w:val="both"/>
        <w:rPr>
          <w:sz w:val="22"/>
          <w:szCs w:val="22"/>
          <w:lang w:val="en-US" w:eastAsia="es-ES"/>
        </w:rPr>
      </w:pPr>
    </w:p>
    <w:p w14:paraId="665BF640" w14:textId="77777777" w:rsidR="008C70C6" w:rsidRDefault="008C70C6" w:rsidP="008C70C6">
      <w:pPr>
        <w:numPr>
          <w:ilvl w:val="0"/>
          <w:numId w:val="15"/>
        </w:numPr>
        <w:ind w:left="1440" w:hanging="720"/>
        <w:jc w:val="both"/>
        <w:rPr>
          <w:sz w:val="22"/>
          <w:szCs w:val="22"/>
          <w:lang w:val="en-US"/>
        </w:rPr>
      </w:pPr>
      <w:r>
        <w:rPr>
          <w:sz w:val="22"/>
          <w:szCs w:val="22"/>
          <w:lang w:val="en-US"/>
        </w:rPr>
        <w:t>Schedule of meetings of the Committee on Juridical and Political Affairs (for the 2020-2021 term)</w:t>
      </w:r>
    </w:p>
    <w:p w14:paraId="7102EC29" w14:textId="77777777" w:rsidR="008C70C6" w:rsidRDefault="008C70C6" w:rsidP="008C70C6">
      <w:pPr>
        <w:jc w:val="both"/>
        <w:rPr>
          <w:sz w:val="22"/>
          <w:szCs w:val="22"/>
          <w:lang w:val="en-US" w:eastAsia="es-ES"/>
        </w:rPr>
      </w:pPr>
    </w:p>
    <w:p w14:paraId="182AC4DA" w14:textId="77777777" w:rsidR="008C70C6" w:rsidRDefault="008C70C6" w:rsidP="008C70C6">
      <w:pPr>
        <w:jc w:val="both"/>
        <w:rPr>
          <w:sz w:val="22"/>
          <w:szCs w:val="22"/>
          <w:lang w:val="en-US" w:eastAsia="es-ES"/>
        </w:rPr>
      </w:pPr>
    </w:p>
    <w:p w14:paraId="3BCE9EA9" w14:textId="77777777" w:rsidR="008C70C6" w:rsidRDefault="008C70C6" w:rsidP="008C70C6">
      <w:pPr>
        <w:pStyle w:val="Heading1"/>
        <w:numPr>
          <w:ilvl w:val="0"/>
          <w:numId w:val="8"/>
        </w:numPr>
        <w:rPr>
          <w:lang w:val="en-US"/>
        </w:rPr>
      </w:pPr>
      <w:bookmarkStart w:id="11" w:name="_Toc86914147"/>
      <w:r>
        <w:rPr>
          <w:lang w:val="en-US"/>
        </w:rPr>
        <w:lastRenderedPageBreak/>
        <w:t>Scope</w:t>
      </w:r>
      <w:bookmarkEnd w:id="11"/>
    </w:p>
    <w:p w14:paraId="00A98D78" w14:textId="77777777" w:rsidR="008C70C6" w:rsidRDefault="008C70C6" w:rsidP="008C70C6">
      <w:pPr>
        <w:rPr>
          <w:sz w:val="22"/>
          <w:szCs w:val="22"/>
          <w:lang w:val="en-US"/>
        </w:rPr>
      </w:pPr>
    </w:p>
    <w:p w14:paraId="03A4E06E" w14:textId="77777777" w:rsidR="008C70C6" w:rsidRDefault="008C70C6" w:rsidP="008C70C6">
      <w:pPr>
        <w:ind w:firstLine="720"/>
        <w:jc w:val="both"/>
        <w:rPr>
          <w:sz w:val="22"/>
          <w:szCs w:val="22"/>
          <w:lang w:val="en-US"/>
        </w:rPr>
      </w:pPr>
      <w:r>
        <w:rPr>
          <w:sz w:val="22"/>
          <w:szCs w:val="22"/>
          <w:lang w:val="en-US"/>
        </w:rPr>
        <w:t xml:space="preserve">This Work Plan and Schedule of Meetings will serve as a general framework for the work of the CAJP during the 2020-2021 term. It is a flexible document so any necessary amendments and updates may be incorporated in order to discharge the assigned tasks and attain integral and optimal results </w:t>
      </w:r>
    </w:p>
    <w:p w14:paraId="67429967" w14:textId="77777777" w:rsidR="008C70C6" w:rsidRDefault="008C70C6" w:rsidP="008C70C6">
      <w:pPr>
        <w:jc w:val="both"/>
        <w:rPr>
          <w:sz w:val="22"/>
          <w:szCs w:val="22"/>
          <w:lang w:val="en-US" w:eastAsia="es-ES"/>
        </w:rPr>
      </w:pPr>
    </w:p>
    <w:p w14:paraId="0103E7A9" w14:textId="77777777" w:rsidR="008C70C6" w:rsidRDefault="008C70C6" w:rsidP="008C70C6">
      <w:pPr>
        <w:jc w:val="both"/>
        <w:rPr>
          <w:sz w:val="22"/>
          <w:szCs w:val="22"/>
          <w:lang w:val="en-US"/>
        </w:rPr>
      </w:pPr>
      <w:r>
        <w:rPr>
          <w:sz w:val="22"/>
          <w:szCs w:val="22"/>
          <w:lang w:val="en-US"/>
        </w:rPr>
        <w:tab/>
        <w:t>The Chair would appreciate suggestions from the member states and thanks the delegations in advance for their support in discharging the responsibilities assigned to the Committee by the General Assembly and the Permanent Council.</w:t>
      </w:r>
    </w:p>
    <w:p w14:paraId="0DDAED74" w14:textId="77777777" w:rsidR="008C70C6" w:rsidRDefault="008C70C6" w:rsidP="008C70C6">
      <w:pPr>
        <w:jc w:val="both"/>
        <w:rPr>
          <w:sz w:val="22"/>
          <w:szCs w:val="22"/>
          <w:lang w:val="en-US" w:eastAsia="es-ES"/>
        </w:rPr>
      </w:pPr>
    </w:p>
    <w:p w14:paraId="22D43151" w14:textId="77777777" w:rsidR="008C70C6" w:rsidRDefault="008C70C6" w:rsidP="008C70C6">
      <w:pPr>
        <w:ind w:right="-29"/>
        <w:jc w:val="both"/>
        <w:rPr>
          <w:sz w:val="22"/>
          <w:szCs w:val="22"/>
          <w:lang w:val="en-US" w:eastAsia="es-ES"/>
        </w:rPr>
      </w:pPr>
    </w:p>
    <w:p w14:paraId="4174BBEB" w14:textId="77777777" w:rsidR="008C70C6" w:rsidRDefault="008C70C6" w:rsidP="008C70C6">
      <w:pPr>
        <w:ind w:right="-29"/>
        <w:jc w:val="both"/>
        <w:rPr>
          <w:sz w:val="22"/>
          <w:szCs w:val="22"/>
          <w:lang w:val="en-US" w:eastAsia="es-ES"/>
        </w:rPr>
      </w:pPr>
    </w:p>
    <w:p w14:paraId="3659ED24" w14:textId="77777777" w:rsidR="008C70C6" w:rsidRDefault="008C70C6" w:rsidP="008C70C6">
      <w:pPr>
        <w:ind w:right="-29"/>
        <w:jc w:val="center"/>
        <w:rPr>
          <w:sz w:val="22"/>
          <w:szCs w:val="22"/>
          <w:lang w:val="en-US"/>
        </w:rPr>
      </w:pPr>
      <w:r>
        <w:rPr>
          <w:sz w:val="22"/>
          <w:szCs w:val="22"/>
          <w:lang w:val="en-US"/>
        </w:rPr>
        <w:t>Ambassador Josué Fiallo</w:t>
      </w:r>
    </w:p>
    <w:p w14:paraId="32EB5A3E" w14:textId="77777777" w:rsidR="008C70C6" w:rsidRDefault="008C70C6" w:rsidP="008C70C6">
      <w:pPr>
        <w:ind w:right="-29"/>
        <w:jc w:val="center"/>
        <w:rPr>
          <w:sz w:val="22"/>
          <w:szCs w:val="22"/>
          <w:lang w:val="en-US"/>
        </w:rPr>
      </w:pPr>
      <w:r>
        <w:rPr>
          <w:sz w:val="22"/>
          <w:szCs w:val="22"/>
          <w:lang w:val="en-US"/>
        </w:rPr>
        <w:t>Permanent Representative of the Dominican Republic</w:t>
      </w:r>
    </w:p>
    <w:p w14:paraId="09F1C00A" w14:textId="77777777" w:rsidR="008C70C6" w:rsidRDefault="008C70C6" w:rsidP="008C70C6">
      <w:pPr>
        <w:ind w:right="-29"/>
        <w:jc w:val="center"/>
        <w:rPr>
          <w:sz w:val="22"/>
          <w:szCs w:val="22"/>
          <w:lang w:val="en-US"/>
        </w:rPr>
      </w:pPr>
      <w:r>
        <w:rPr>
          <w:sz w:val="22"/>
          <w:szCs w:val="22"/>
          <w:lang w:val="en-US"/>
        </w:rPr>
        <w:t>Chair of the Committee on Juridical and Political Affairs</w:t>
      </w:r>
    </w:p>
    <w:p w14:paraId="1A60E600" w14:textId="77777777" w:rsidR="008C70C6" w:rsidRDefault="008C70C6" w:rsidP="008C70C6">
      <w:pPr>
        <w:rPr>
          <w:sz w:val="22"/>
          <w:szCs w:val="22"/>
          <w:lang w:val="en-US" w:eastAsia="es-ES"/>
        </w:rPr>
        <w:sectPr w:rsidR="008C70C6" w:rsidSect="00F81591">
          <w:headerReference w:type="default" r:id="rId13"/>
          <w:footerReference w:type="default" r:id="rId14"/>
          <w:headerReference w:type="first" r:id="rId15"/>
          <w:footerReference w:type="first" r:id="rId16"/>
          <w:type w:val="oddPage"/>
          <w:pgSz w:w="12240" w:h="15840"/>
          <w:pgMar w:top="2160" w:right="1570" w:bottom="1296" w:left="1699" w:header="1296" w:footer="1296" w:gutter="0"/>
          <w:pgNumType w:start="1" w:chapSep="emDash"/>
          <w:cols w:space="720"/>
          <w:titlePg/>
          <w:docGrid w:linePitch="326"/>
        </w:sectPr>
      </w:pPr>
    </w:p>
    <w:p w14:paraId="1264417B" w14:textId="77777777" w:rsidR="008C70C6" w:rsidRDefault="008C70C6" w:rsidP="008C70C6">
      <w:pPr>
        <w:pStyle w:val="Heading1"/>
        <w:numPr>
          <w:ilvl w:val="0"/>
          <w:numId w:val="8"/>
        </w:numPr>
        <w:rPr>
          <w:lang w:val="en-US"/>
        </w:rPr>
      </w:pPr>
      <w:bookmarkStart w:id="12" w:name="_Toc57801331"/>
      <w:bookmarkStart w:id="13" w:name="_Toc86914148"/>
      <w:r>
        <w:rPr>
          <w:lang w:val="en-US"/>
        </w:rPr>
        <w:lastRenderedPageBreak/>
        <w:t>Work Plan - Mandates from the fiftieth regular session of the General Assembly</w:t>
      </w:r>
      <w:r>
        <w:rPr>
          <w:lang w:val="en-US"/>
        </w:rPr>
        <w:br/>
        <w:t xml:space="preserve"> and other previous sessions to be considered by the Committee on Juridical </w:t>
      </w:r>
      <w:r>
        <w:rPr>
          <w:lang w:val="en-US"/>
        </w:rPr>
        <w:br/>
        <w:t>and Political Affairs during the 2020-2021 term</w:t>
      </w:r>
      <w:bookmarkEnd w:id="12"/>
      <w:bookmarkEnd w:id="13"/>
    </w:p>
    <w:p w14:paraId="2B30B6FE" w14:textId="77777777" w:rsidR="008C70C6" w:rsidRDefault="008C70C6" w:rsidP="008C70C6">
      <w:pPr>
        <w:rPr>
          <w:b/>
          <w:bCs/>
          <w:sz w:val="22"/>
          <w:szCs w:val="22"/>
          <w:lang w:val="en-US" w:eastAsia="es-ES"/>
        </w:rPr>
      </w:pPr>
    </w:p>
    <w:p w14:paraId="06E907AB" w14:textId="77777777" w:rsidR="008C70C6" w:rsidRDefault="008C70C6" w:rsidP="008C70C6">
      <w:pPr>
        <w:jc w:val="both"/>
        <w:rPr>
          <w:sz w:val="22"/>
          <w:szCs w:val="22"/>
          <w:lang w:val="en-US" w:eastAsia="es-ES"/>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0"/>
        <w:gridCol w:w="5220"/>
      </w:tblGrid>
      <w:tr w:rsidR="008C70C6" w:rsidRPr="008750F0" w14:paraId="77947B35" w14:textId="77777777" w:rsidTr="008C70C6">
        <w:trPr>
          <w:trHeight w:val="70"/>
          <w:jc w:val="center"/>
        </w:trPr>
        <w:tc>
          <w:tcPr>
            <w:tcW w:w="12600" w:type="dxa"/>
            <w:gridSpan w:val="2"/>
            <w:tcBorders>
              <w:top w:val="nil"/>
              <w:left w:val="nil"/>
              <w:bottom w:val="single" w:sz="4" w:space="0" w:color="000000"/>
              <w:right w:val="nil"/>
            </w:tcBorders>
            <w:shd w:val="clear" w:color="auto" w:fill="FFFFFF"/>
            <w:vAlign w:val="center"/>
          </w:tcPr>
          <w:p w14:paraId="34D7D2FC" w14:textId="77777777" w:rsidR="008C70C6" w:rsidRDefault="008C70C6" w:rsidP="008C70C6">
            <w:pPr>
              <w:pStyle w:val="Heading2"/>
              <w:numPr>
                <w:ilvl w:val="0"/>
                <w:numId w:val="16"/>
              </w:numPr>
              <w:rPr>
                <w:rFonts w:cs="Times New Roman"/>
                <w:lang w:val="en-US"/>
              </w:rPr>
            </w:pPr>
            <w:bookmarkStart w:id="14" w:name="_Toc57800054"/>
            <w:bookmarkStart w:id="15" w:name="_Toc57801332"/>
            <w:bookmarkStart w:id="16" w:name="_Toc86914149"/>
            <w:r>
              <w:rPr>
                <w:rFonts w:cs="Times New Roman"/>
                <w:b w:val="0"/>
                <w:lang w:val="en-US"/>
              </w:rPr>
              <w:t>AG/RES. 2958 (L-O/20) “STRENGTHENING DEMOCRACY”</w:t>
            </w:r>
            <w:r w:rsidRPr="00B75322">
              <w:rPr>
                <w:rFonts w:cs="Times New Roman"/>
                <w:b w:val="0"/>
                <w:bCs/>
                <w:u w:val="single"/>
                <w:vertAlign w:val="superscript"/>
                <w:lang w:val="en-US"/>
              </w:rPr>
              <w:footnoteReference w:id="2"/>
            </w:r>
            <w:bookmarkEnd w:id="14"/>
            <w:bookmarkEnd w:id="15"/>
            <w:r>
              <w:rPr>
                <w:rFonts w:cs="Times New Roman"/>
                <w:b w:val="0"/>
                <w:vertAlign w:val="superscript"/>
                <w:lang w:val="en-US"/>
              </w:rPr>
              <w:t>/</w:t>
            </w:r>
            <w:bookmarkEnd w:id="16"/>
          </w:p>
          <w:p w14:paraId="56C5D94C" w14:textId="77777777" w:rsidR="008C70C6" w:rsidRDefault="008C70C6">
            <w:pPr>
              <w:rPr>
                <w:sz w:val="22"/>
                <w:szCs w:val="22"/>
                <w:lang w:val="en-US"/>
              </w:rPr>
            </w:pPr>
          </w:p>
          <w:p w14:paraId="7F2E2AF2" w14:textId="77777777" w:rsidR="008C70C6" w:rsidRDefault="008C70C6">
            <w:pPr>
              <w:ind w:left="720"/>
              <w:jc w:val="center"/>
              <w:rPr>
                <w:color w:val="000000"/>
                <w:sz w:val="22"/>
                <w:szCs w:val="22"/>
                <w:lang w:val="en-US"/>
              </w:rPr>
            </w:pPr>
            <w:r>
              <w:rPr>
                <w:color w:val="000000"/>
                <w:sz w:val="22"/>
                <w:szCs w:val="22"/>
                <w:lang w:val="en-US"/>
              </w:rPr>
              <w:t>I. Activities of the Committee on Juridical and Political Affairs</w:t>
            </w:r>
          </w:p>
          <w:p w14:paraId="29328D29" w14:textId="77777777" w:rsidR="008C70C6" w:rsidRDefault="008C70C6">
            <w:pPr>
              <w:jc w:val="both"/>
              <w:rPr>
                <w:color w:val="000000"/>
                <w:sz w:val="22"/>
                <w:szCs w:val="22"/>
                <w:lang w:val="en-US"/>
              </w:rPr>
            </w:pPr>
          </w:p>
          <w:p w14:paraId="135E327E" w14:textId="77777777" w:rsidR="008C70C6" w:rsidRDefault="008C70C6">
            <w:pPr>
              <w:jc w:val="both"/>
              <w:rPr>
                <w:color w:val="000000"/>
                <w:sz w:val="22"/>
                <w:szCs w:val="22"/>
                <w:lang w:val="en-US"/>
              </w:rPr>
            </w:pPr>
            <w:r>
              <w:rPr>
                <w:color w:val="000000"/>
                <w:sz w:val="22"/>
                <w:szCs w:val="22"/>
                <w:lang w:val="en-US"/>
              </w:rPr>
              <w:t>RESOLVES:</w:t>
            </w:r>
          </w:p>
          <w:p w14:paraId="1FC3C206" w14:textId="77777777" w:rsidR="008C70C6" w:rsidRDefault="008C70C6">
            <w:pPr>
              <w:jc w:val="both"/>
              <w:rPr>
                <w:color w:val="000000"/>
                <w:sz w:val="22"/>
                <w:szCs w:val="22"/>
                <w:lang w:val="en-US"/>
              </w:rPr>
            </w:pPr>
          </w:p>
          <w:p w14:paraId="33F72723" w14:textId="77777777" w:rsidR="008C70C6" w:rsidRDefault="008C70C6">
            <w:pPr>
              <w:ind w:firstLine="720"/>
              <w:jc w:val="both"/>
              <w:rPr>
                <w:color w:val="000000"/>
                <w:sz w:val="22"/>
                <w:szCs w:val="22"/>
                <w:lang w:val="en-US"/>
              </w:rPr>
            </w:pPr>
            <w:r>
              <w:rPr>
                <w:color w:val="000000"/>
                <w:sz w:val="22"/>
                <w:szCs w:val="22"/>
                <w:lang w:val="en-US"/>
              </w:rPr>
              <w:t>1.</w:t>
            </w:r>
            <w:r>
              <w:rPr>
                <w:color w:val="000000"/>
                <w:sz w:val="22"/>
                <w:szCs w:val="22"/>
                <w:lang w:val="en-US"/>
              </w:rPr>
              <w:tab/>
              <w:t>To instruct the Permanent Council, the General Secretariat, and the other bodies referred to in Article 53 of the Charter of the Organization of American States (OAS) to continue working on the implementation of the applicable current mandates set out in previous General Assembly resolutions assigned to the Committee on Juridical and Political Affairs, except as stated otherwise in any resolution.</w:t>
            </w:r>
          </w:p>
          <w:p w14:paraId="2BA54414" w14:textId="77777777" w:rsidR="008C70C6" w:rsidRDefault="008C70C6">
            <w:pPr>
              <w:jc w:val="both"/>
              <w:rPr>
                <w:color w:val="000000"/>
                <w:sz w:val="22"/>
                <w:szCs w:val="22"/>
                <w:lang w:val="en-US"/>
              </w:rPr>
            </w:pPr>
          </w:p>
          <w:p w14:paraId="7E318F59" w14:textId="77777777" w:rsidR="008C70C6" w:rsidRDefault="008C70C6">
            <w:pPr>
              <w:ind w:firstLine="720"/>
              <w:jc w:val="both"/>
              <w:rPr>
                <w:sz w:val="22"/>
                <w:szCs w:val="22"/>
                <w:lang w:val="en-US"/>
              </w:rPr>
            </w:pPr>
            <w:r>
              <w:rPr>
                <w:color w:val="000000"/>
                <w:sz w:val="22"/>
                <w:szCs w:val="22"/>
                <w:lang w:val="en-US"/>
              </w:rPr>
              <w:t>2.</w:t>
            </w:r>
            <w:r>
              <w:rPr>
                <w:color w:val="000000"/>
                <w:sz w:val="22"/>
                <w:szCs w:val="22"/>
                <w:lang w:val="en-US"/>
              </w:rPr>
              <w:tab/>
              <w:t>To urge member states to continue contributing to the attainment of the objectives established in said resolutions through the development and execution of activities, submission of reports, exchange of information, and adoption of measures and policies, as well as through cooperation, support, and mutual assistance; and to instruct the General Secretariat to provide necessary support to those ends.</w:t>
            </w:r>
          </w:p>
          <w:p w14:paraId="4E55529A" w14:textId="77777777" w:rsidR="008C70C6" w:rsidRDefault="008C70C6">
            <w:pPr>
              <w:rPr>
                <w:sz w:val="22"/>
                <w:szCs w:val="22"/>
                <w:lang w:val="en-US"/>
              </w:rPr>
            </w:pPr>
          </w:p>
          <w:p w14:paraId="3A4EAECB" w14:textId="77777777" w:rsidR="008C70C6" w:rsidRDefault="008C70C6">
            <w:pPr>
              <w:tabs>
                <w:tab w:val="left" w:pos="720"/>
                <w:tab w:val="left" w:pos="1440"/>
                <w:tab w:val="left" w:pos="2160"/>
                <w:tab w:val="left" w:pos="2880"/>
                <w:tab w:val="left" w:pos="3600"/>
              </w:tabs>
              <w:spacing w:before="20" w:after="20"/>
              <w:rPr>
                <w:sz w:val="22"/>
                <w:szCs w:val="22"/>
                <w:lang w:val="en-US"/>
              </w:rPr>
            </w:pPr>
          </w:p>
        </w:tc>
      </w:tr>
      <w:tr w:rsidR="008C70C6" w14:paraId="00C82464" w14:textId="77777777" w:rsidTr="008C70C6">
        <w:trPr>
          <w:trHeight w:val="70"/>
          <w:jc w:val="center"/>
        </w:trPr>
        <w:tc>
          <w:tcPr>
            <w:tcW w:w="738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6479BD0" w14:textId="77777777" w:rsidR="008C70C6" w:rsidRDefault="008C70C6">
            <w:pPr>
              <w:spacing w:before="20" w:after="20"/>
              <w:jc w:val="center"/>
              <w:rPr>
                <w:b/>
                <w:bCs/>
                <w:sz w:val="22"/>
                <w:szCs w:val="22"/>
                <w:lang w:val="en-US"/>
              </w:rPr>
            </w:pPr>
            <w:r>
              <w:rPr>
                <w:b/>
                <w:bCs/>
                <w:sz w:val="22"/>
                <w:szCs w:val="22"/>
                <w:lang w:val="en-US"/>
              </w:rPr>
              <w:t>Sections from Chapter I</w:t>
            </w:r>
          </w:p>
        </w:tc>
        <w:tc>
          <w:tcPr>
            <w:tcW w:w="522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4314245" w14:textId="77777777" w:rsidR="008C70C6" w:rsidRDefault="008C70C6">
            <w:pPr>
              <w:tabs>
                <w:tab w:val="left" w:pos="720"/>
                <w:tab w:val="left" w:pos="1440"/>
                <w:tab w:val="left" w:pos="2160"/>
                <w:tab w:val="left" w:pos="2880"/>
                <w:tab w:val="left" w:pos="3600"/>
              </w:tabs>
              <w:spacing w:before="20" w:after="20"/>
              <w:jc w:val="center"/>
              <w:rPr>
                <w:b/>
                <w:bCs/>
                <w:sz w:val="22"/>
                <w:szCs w:val="22"/>
                <w:lang w:val="en-US"/>
              </w:rPr>
            </w:pPr>
            <w:r>
              <w:rPr>
                <w:b/>
                <w:bCs/>
                <w:sz w:val="22"/>
                <w:szCs w:val="22"/>
                <w:lang w:val="en-US"/>
              </w:rPr>
              <w:t>Mandates (Operative paragraphs)</w:t>
            </w:r>
          </w:p>
        </w:tc>
      </w:tr>
      <w:tr w:rsidR="008C70C6" w:rsidRPr="008750F0" w14:paraId="2C573F14" w14:textId="77777777" w:rsidTr="008C70C6">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tcPr>
          <w:p w14:paraId="1928C335" w14:textId="77777777" w:rsidR="008C70C6" w:rsidRDefault="008C70C6">
            <w:pPr>
              <w:tabs>
                <w:tab w:val="left" w:pos="705"/>
              </w:tabs>
              <w:spacing w:before="20" w:after="20"/>
              <w:jc w:val="both"/>
              <w:rPr>
                <w:sz w:val="22"/>
                <w:szCs w:val="22"/>
                <w:lang w:val="en-US"/>
              </w:rPr>
            </w:pPr>
          </w:p>
          <w:p w14:paraId="4BD5888B" w14:textId="77777777" w:rsidR="008C70C6" w:rsidRPr="00AF3017" w:rsidRDefault="008C70C6" w:rsidP="00AF3017">
            <w:pPr>
              <w:pStyle w:val="ListParagraph"/>
              <w:numPr>
                <w:ilvl w:val="0"/>
                <w:numId w:val="62"/>
              </w:numPr>
              <w:tabs>
                <w:tab w:val="left" w:pos="337"/>
              </w:tabs>
              <w:spacing w:before="20" w:after="20"/>
              <w:ind w:left="337" w:hanging="337"/>
              <w:jc w:val="both"/>
              <w:rPr>
                <w:sz w:val="22"/>
                <w:szCs w:val="22"/>
                <w:lang w:val="en-US"/>
              </w:rPr>
            </w:pPr>
            <w:r w:rsidRPr="00AF3017">
              <w:rPr>
                <w:sz w:val="22"/>
                <w:szCs w:val="22"/>
                <w:lang w:val="en-US"/>
              </w:rPr>
              <w:t>Public Management Strengthening and Innovation in the Americas</w:t>
            </w:r>
          </w:p>
          <w:p w14:paraId="59E41BFE" w14:textId="77777777" w:rsidR="008C70C6" w:rsidRDefault="008C70C6">
            <w:pPr>
              <w:tabs>
                <w:tab w:val="left" w:pos="705"/>
              </w:tabs>
              <w:spacing w:before="20" w:after="20"/>
              <w:ind w:left="705"/>
              <w:jc w:val="both"/>
              <w:rPr>
                <w:sz w:val="22"/>
                <w:szCs w:val="22"/>
                <w:lang w:val="en-US"/>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1F12B931" w14:textId="77777777" w:rsidR="008C70C6" w:rsidRDefault="008C70C6">
            <w:pPr>
              <w:tabs>
                <w:tab w:val="left" w:pos="720"/>
                <w:tab w:val="left" w:pos="1440"/>
                <w:tab w:val="left" w:pos="2160"/>
                <w:tab w:val="left" w:pos="2880"/>
                <w:tab w:val="left" w:pos="3600"/>
              </w:tabs>
              <w:spacing w:before="20" w:after="20"/>
              <w:rPr>
                <w:b/>
                <w:bCs/>
                <w:sz w:val="22"/>
                <w:szCs w:val="22"/>
                <w:lang w:val="en-US"/>
              </w:rPr>
            </w:pPr>
          </w:p>
        </w:tc>
      </w:tr>
      <w:tr w:rsidR="008C70C6" w:rsidRPr="008750F0" w14:paraId="2C2BDC94" w14:textId="77777777" w:rsidTr="008C70C6">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tcPr>
          <w:p w14:paraId="2A1BB789" w14:textId="77777777" w:rsidR="008C70C6" w:rsidRDefault="008C70C6">
            <w:pPr>
              <w:tabs>
                <w:tab w:val="left" w:pos="705"/>
              </w:tabs>
              <w:jc w:val="both"/>
              <w:rPr>
                <w:sz w:val="22"/>
                <w:szCs w:val="22"/>
                <w:lang w:val="en-US"/>
              </w:rPr>
            </w:pPr>
          </w:p>
          <w:p w14:paraId="045CD160" w14:textId="77777777" w:rsidR="008C70C6" w:rsidRDefault="008C70C6" w:rsidP="00AF3017">
            <w:pPr>
              <w:pStyle w:val="ListParagraph"/>
              <w:numPr>
                <w:ilvl w:val="0"/>
                <w:numId w:val="62"/>
              </w:numPr>
              <w:tabs>
                <w:tab w:val="left" w:pos="337"/>
              </w:tabs>
              <w:spacing w:before="20" w:after="20"/>
              <w:ind w:left="337" w:hanging="337"/>
              <w:jc w:val="both"/>
              <w:rPr>
                <w:sz w:val="22"/>
                <w:szCs w:val="22"/>
                <w:lang w:val="en-US"/>
              </w:rPr>
            </w:pPr>
            <w:r>
              <w:rPr>
                <w:sz w:val="22"/>
                <w:szCs w:val="22"/>
                <w:lang w:val="en-US"/>
              </w:rPr>
              <w:t>Strengthening Cadastre and Property Registry in the Americas in the face of COVID-19</w:t>
            </w:r>
          </w:p>
        </w:tc>
        <w:tc>
          <w:tcPr>
            <w:tcW w:w="5220" w:type="dxa"/>
            <w:tcBorders>
              <w:top w:val="single" w:sz="4" w:space="0" w:color="000000"/>
              <w:left w:val="single" w:sz="4" w:space="0" w:color="000000"/>
              <w:bottom w:val="single" w:sz="4" w:space="0" w:color="000000"/>
              <w:right w:val="single" w:sz="4" w:space="0" w:color="000000"/>
            </w:tcBorders>
            <w:vAlign w:val="center"/>
          </w:tcPr>
          <w:p w14:paraId="77D8F1BD" w14:textId="77777777" w:rsidR="008C70C6" w:rsidRDefault="008C70C6">
            <w:pPr>
              <w:jc w:val="both"/>
              <w:rPr>
                <w:color w:val="000000"/>
                <w:sz w:val="22"/>
                <w:szCs w:val="22"/>
                <w:lang w:val="en-US"/>
              </w:rPr>
            </w:pPr>
          </w:p>
          <w:p w14:paraId="58BEE3C2" w14:textId="77777777" w:rsidR="008C70C6" w:rsidRDefault="008C70C6">
            <w:pPr>
              <w:ind w:firstLine="708"/>
              <w:jc w:val="both"/>
              <w:rPr>
                <w:sz w:val="22"/>
                <w:szCs w:val="22"/>
                <w:lang w:val="en-US"/>
              </w:rPr>
            </w:pPr>
            <w:r>
              <w:rPr>
                <w:color w:val="000000"/>
                <w:sz w:val="22"/>
                <w:szCs w:val="22"/>
                <w:lang w:val="en-US"/>
              </w:rPr>
              <w:t>3.</w:t>
            </w:r>
            <w:r>
              <w:rPr>
                <w:color w:val="000000"/>
                <w:sz w:val="22"/>
                <w:szCs w:val="22"/>
                <w:lang w:val="en-US"/>
              </w:rPr>
              <w:tab/>
              <w:t>To urge cadastre and registry institutions in member states to participate in the development of initiatives to meet the objectives set forth in this resolution, through the sharing of experiences to strengthen cadastre and registry management</w:t>
            </w:r>
            <w:r>
              <w:rPr>
                <w:sz w:val="22"/>
                <w:szCs w:val="22"/>
                <w:lang w:val="en-US"/>
              </w:rPr>
              <w:t xml:space="preserve"> in the face of COVID-19</w:t>
            </w:r>
            <w:r>
              <w:rPr>
                <w:color w:val="000000"/>
                <w:sz w:val="22"/>
                <w:szCs w:val="22"/>
                <w:lang w:val="en-US"/>
              </w:rPr>
              <w:t>; and to instruct</w:t>
            </w:r>
            <w:r>
              <w:rPr>
                <w:sz w:val="22"/>
                <w:szCs w:val="22"/>
                <w:lang w:val="en-US"/>
              </w:rPr>
              <w:t xml:space="preserve"> the </w:t>
            </w:r>
            <w:r>
              <w:rPr>
                <w:color w:val="000000"/>
                <w:sz w:val="22"/>
                <w:szCs w:val="22"/>
                <w:lang w:val="en-US"/>
              </w:rPr>
              <w:t xml:space="preserve">Department for </w:t>
            </w:r>
            <w:r>
              <w:rPr>
                <w:color w:val="000000"/>
                <w:sz w:val="22"/>
                <w:szCs w:val="22"/>
                <w:lang w:val="en-US"/>
              </w:rPr>
              <w:lastRenderedPageBreak/>
              <w:t>Effective Public Management</w:t>
            </w:r>
            <w:r>
              <w:rPr>
                <w:sz w:val="22"/>
                <w:szCs w:val="22"/>
                <w:lang w:val="en-US"/>
              </w:rPr>
              <w:t xml:space="preserve"> to conduct the biannual survey of cadastre and property registry and to report its findings to the Committee on Juridical and Political Affairs.</w:t>
            </w:r>
          </w:p>
          <w:p w14:paraId="2E346C4F" w14:textId="77777777" w:rsidR="008C70C6" w:rsidRDefault="008C70C6">
            <w:pPr>
              <w:tabs>
                <w:tab w:val="left" w:pos="720"/>
                <w:tab w:val="left" w:pos="1440"/>
                <w:tab w:val="left" w:pos="2160"/>
                <w:tab w:val="left" w:pos="2880"/>
                <w:tab w:val="left" w:pos="3600"/>
              </w:tabs>
              <w:spacing w:before="20" w:after="20"/>
              <w:rPr>
                <w:b/>
                <w:bCs/>
                <w:sz w:val="22"/>
                <w:szCs w:val="22"/>
                <w:lang w:val="en-US"/>
              </w:rPr>
            </w:pPr>
          </w:p>
        </w:tc>
      </w:tr>
      <w:tr w:rsidR="008C70C6" w14:paraId="16719DB2" w14:textId="77777777" w:rsidTr="008C70C6">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tcPr>
          <w:p w14:paraId="29B9F75A" w14:textId="77777777" w:rsidR="008C70C6" w:rsidRDefault="008C70C6">
            <w:pPr>
              <w:tabs>
                <w:tab w:val="left" w:pos="705"/>
              </w:tabs>
              <w:spacing w:before="20" w:after="20"/>
              <w:jc w:val="both"/>
              <w:rPr>
                <w:sz w:val="22"/>
                <w:szCs w:val="22"/>
                <w:lang w:val="en-US"/>
              </w:rPr>
            </w:pPr>
          </w:p>
          <w:p w14:paraId="5E530C83" w14:textId="77777777" w:rsidR="008C70C6" w:rsidRDefault="008C70C6" w:rsidP="00AF3017">
            <w:pPr>
              <w:pStyle w:val="ListParagraph"/>
              <w:numPr>
                <w:ilvl w:val="0"/>
                <w:numId w:val="62"/>
              </w:numPr>
              <w:tabs>
                <w:tab w:val="left" w:pos="337"/>
              </w:tabs>
              <w:spacing w:before="20" w:after="20"/>
              <w:ind w:left="337" w:hanging="337"/>
              <w:jc w:val="both"/>
              <w:rPr>
                <w:sz w:val="22"/>
                <w:szCs w:val="22"/>
                <w:lang w:val="en-US"/>
              </w:rPr>
            </w:pPr>
            <w:r>
              <w:rPr>
                <w:sz w:val="22"/>
                <w:szCs w:val="22"/>
                <w:lang w:val="en-US"/>
              </w:rPr>
              <w:t>Rights</w:t>
            </w:r>
            <w:r>
              <w:rPr>
                <w:color w:val="000000"/>
                <w:sz w:val="22"/>
                <w:szCs w:val="22"/>
                <w:lang w:val="en-US"/>
              </w:rPr>
              <w:t xml:space="preserve"> of Children and Adolescents</w:t>
            </w:r>
          </w:p>
          <w:p w14:paraId="3313EF1B" w14:textId="77777777" w:rsidR="008C70C6" w:rsidRDefault="008C70C6">
            <w:pPr>
              <w:tabs>
                <w:tab w:val="left" w:pos="705"/>
              </w:tabs>
              <w:spacing w:before="20" w:after="20"/>
              <w:ind w:left="90"/>
              <w:jc w:val="both"/>
              <w:rPr>
                <w:sz w:val="22"/>
                <w:szCs w:val="22"/>
                <w:lang w:val="en-US"/>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1EC8BFC5" w14:textId="77777777" w:rsidR="008C70C6" w:rsidRDefault="008C70C6">
            <w:pPr>
              <w:tabs>
                <w:tab w:val="left" w:pos="720"/>
                <w:tab w:val="left" w:pos="1440"/>
                <w:tab w:val="left" w:pos="2160"/>
                <w:tab w:val="left" w:pos="2880"/>
                <w:tab w:val="left" w:pos="3600"/>
              </w:tabs>
              <w:spacing w:before="20" w:after="20"/>
              <w:rPr>
                <w:b/>
                <w:bCs/>
                <w:sz w:val="22"/>
                <w:szCs w:val="22"/>
                <w:lang w:val="en-US"/>
              </w:rPr>
            </w:pPr>
          </w:p>
        </w:tc>
      </w:tr>
      <w:tr w:rsidR="008C70C6" w:rsidRPr="008750F0" w14:paraId="266AFEF3" w14:textId="77777777" w:rsidTr="008C70C6">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tcPr>
          <w:p w14:paraId="1FBB60D3" w14:textId="77777777" w:rsidR="008C70C6" w:rsidRDefault="008C70C6">
            <w:pPr>
              <w:tabs>
                <w:tab w:val="left" w:pos="705"/>
              </w:tabs>
              <w:spacing w:before="20" w:after="20"/>
              <w:jc w:val="both"/>
              <w:rPr>
                <w:sz w:val="22"/>
                <w:szCs w:val="22"/>
                <w:lang w:val="en-US"/>
              </w:rPr>
            </w:pPr>
          </w:p>
          <w:p w14:paraId="727E4A1A" w14:textId="77777777" w:rsidR="008C70C6" w:rsidRDefault="008C70C6" w:rsidP="00AF3017">
            <w:pPr>
              <w:pStyle w:val="ListParagraph"/>
              <w:numPr>
                <w:ilvl w:val="0"/>
                <w:numId w:val="62"/>
              </w:numPr>
              <w:tabs>
                <w:tab w:val="left" w:pos="337"/>
              </w:tabs>
              <w:spacing w:before="20" w:after="20"/>
              <w:ind w:left="337" w:hanging="337"/>
              <w:jc w:val="both"/>
              <w:rPr>
                <w:sz w:val="22"/>
                <w:szCs w:val="22"/>
                <w:lang w:val="en-US"/>
              </w:rPr>
            </w:pPr>
            <w:r>
              <w:rPr>
                <w:sz w:val="22"/>
                <w:szCs w:val="22"/>
                <w:lang w:val="en-US"/>
              </w:rPr>
              <w:t xml:space="preserve">Meeting of </w:t>
            </w:r>
            <w:r w:rsidRPr="00AF3017">
              <w:rPr>
                <w:color w:val="000000"/>
                <w:sz w:val="22"/>
                <w:szCs w:val="22"/>
                <w:lang w:val="en-US"/>
              </w:rPr>
              <w:t>Ministers</w:t>
            </w:r>
            <w:r>
              <w:rPr>
                <w:sz w:val="22"/>
                <w:szCs w:val="22"/>
                <w:lang w:val="en-US"/>
              </w:rPr>
              <w:t xml:space="preserve"> of Justice or Other Ministers or Attorneys General of the Americas</w:t>
            </w:r>
          </w:p>
          <w:p w14:paraId="71EDC446" w14:textId="77777777" w:rsidR="008C70C6" w:rsidRDefault="008C70C6">
            <w:pPr>
              <w:tabs>
                <w:tab w:val="left" w:pos="705"/>
              </w:tabs>
              <w:spacing w:before="20" w:after="20"/>
              <w:ind w:left="90"/>
              <w:jc w:val="both"/>
              <w:rPr>
                <w:sz w:val="22"/>
                <w:szCs w:val="22"/>
                <w:lang w:val="en-US"/>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498FA2F2" w14:textId="77777777" w:rsidR="008C70C6" w:rsidRDefault="008C70C6">
            <w:pPr>
              <w:tabs>
                <w:tab w:val="left" w:pos="720"/>
                <w:tab w:val="left" w:pos="1440"/>
                <w:tab w:val="left" w:pos="2160"/>
                <w:tab w:val="left" w:pos="2880"/>
                <w:tab w:val="left" w:pos="3600"/>
              </w:tabs>
              <w:spacing w:before="20" w:after="20"/>
              <w:rPr>
                <w:b/>
                <w:bCs/>
                <w:sz w:val="22"/>
                <w:szCs w:val="22"/>
                <w:u w:val="single"/>
                <w:lang w:val="en-US"/>
              </w:rPr>
            </w:pPr>
          </w:p>
        </w:tc>
      </w:tr>
      <w:tr w:rsidR="008C70C6" w:rsidRPr="008750F0" w14:paraId="4B54939E" w14:textId="77777777" w:rsidTr="008C70C6">
        <w:trPr>
          <w:trHeight w:val="70"/>
          <w:jc w:val="center"/>
        </w:trPr>
        <w:tc>
          <w:tcPr>
            <w:tcW w:w="7380" w:type="dxa"/>
            <w:tcBorders>
              <w:top w:val="single" w:sz="4" w:space="0" w:color="000000"/>
              <w:left w:val="single" w:sz="4" w:space="0" w:color="000000"/>
              <w:bottom w:val="single" w:sz="4" w:space="0" w:color="000000"/>
              <w:right w:val="single" w:sz="4" w:space="0" w:color="000000"/>
            </w:tcBorders>
          </w:tcPr>
          <w:p w14:paraId="71C36C5E" w14:textId="77777777" w:rsidR="008C70C6" w:rsidRDefault="008C70C6">
            <w:pPr>
              <w:tabs>
                <w:tab w:val="left" w:pos="705"/>
              </w:tabs>
              <w:spacing w:before="20" w:after="20"/>
              <w:jc w:val="both"/>
              <w:rPr>
                <w:sz w:val="22"/>
                <w:szCs w:val="22"/>
                <w:lang w:val="en-US"/>
              </w:rPr>
            </w:pPr>
          </w:p>
          <w:p w14:paraId="712145E9" w14:textId="77777777" w:rsidR="008C70C6" w:rsidRDefault="008C70C6" w:rsidP="00AF3017">
            <w:pPr>
              <w:pStyle w:val="ListParagraph"/>
              <w:numPr>
                <w:ilvl w:val="0"/>
                <w:numId w:val="62"/>
              </w:numPr>
              <w:tabs>
                <w:tab w:val="left" w:pos="337"/>
              </w:tabs>
              <w:spacing w:before="20" w:after="20"/>
              <w:ind w:left="337" w:hanging="337"/>
              <w:jc w:val="both"/>
              <w:rPr>
                <w:sz w:val="22"/>
                <w:szCs w:val="22"/>
                <w:lang w:val="en-US"/>
              </w:rPr>
            </w:pPr>
            <w:r>
              <w:rPr>
                <w:sz w:val="22"/>
                <w:szCs w:val="22"/>
                <w:lang w:val="en-US"/>
              </w:rPr>
              <w:t xml:space="preserve">Follow-up </w:t>
            </w:r>
            <w:r w:rsidRPr="00AF3017">
              <w:rPr>
                <w:color w:val="000000"/>
                <w:sz w:val="22"/>
                <w:szCs w:val="22"/>
                <w:lang w:val="en-US"/>
              </w:rPr>
              <w:t>on</w:t>
            </w:r>
            <w:r>
              <w:rPr>
                <w:sz w:val="22"/>
                <w:szCs w:val="22"/>
                <w:lang w:val="en-US"/>
              </w:rPr>
              <w:t xml:space="preserve"> the Inter-American Democratic Charter</w:t>
            </w:r>
          </w:p>
        </w:tc>
        <w:tc>
          <w:tcPr>
            <w:tcW w:w="5220" w:type="dxa"/>
            <w:tcBorders>
              <w:top w:val="single" w:sz="4" w:space="0" w:color="000000"/>
              <w:left w:val="single" w:sz="4" w:space="0" w:color="000000"/>
              <w:bottom w:val="single" w:sz="4" w:space="0" w:color="000000"/>
              <w:right w:val="single" w:sz="4" w:space="0" w:color="000000"/>
            </w:tcBorders>
          </w:tcPr>
          <w:p w14:paraId="2483EDEA" w14:textId="77777777" w:rsidR="008C70C6" w:rsidRDefault="008C70C6">
            <w:pPr>
              <w:spacing w:before="20" w:after="20"/>
              <w:jc w:val="both"/>
              <w:rPr>
                <w:bCs/>
                <w:sz w:val="22"/>
                <w:szCs w:val="22"/>
                <w:lang w:val="en-US"/>
              </w:rPr>
            </w:pPr>
          </w:p>
          <w:p w14:paraId="744ADDA1" w14:textId="77777777" w:rsidR="008C70C6" w:rsidRDefault="008C70C6">
            <w:pPr>
              <w:spacing w:before="20" w:after="20"/>
              <w:ind w:firstLine="616"/>
              <w:jc w:val="both"/>
              <w:rPr>
                <w:bCs/>
                <w:sz w:val="22"/>
                <w:szCs w:val="22"/>
                <w:lang w:val="en-US"/>
              </w:rPr>
            </w:pPr>
            <w:r>
              <w:rPr>
                <w:bCs/>
                <w:sz w:val="22"/>
                <w:szCs w:val="22"/>
                <w:lang w:val="en-US"/>
              </w:rPr>
              <w:t>4.</w:t>
            </w:r>
            <w:r>
              <w:rPr>
                <w:bCs/>
                <w:sz w:val="22"/>
                <w:szCs w:val="22"/>
                <w:lang w:val="en-US"/>
              </w:rPr>
              <w:tab/>
              <w:t>Permanent Council</w:t>
            </w:r>
          </w:p>
          <w:p w14:paraId="77256F75" w14:textId="77777777" w:rsidR="008C70C6" w:rsidRDefault="008C70C6">
            <w:pPr>
              <w:spacing w:before="20" w:after="20"/>
              <w:jc w:val="both"/>
              <w:rPr>
                <w:bCs/>
                <w:sz w:val="22"/>
                <w:szCs w:val="22"/>
                <w:lang w:val="en-US"/>
              </w:rPr>
            </w:pPr>
          </w:p>
          <w:p w14:paraId="7231D303" w14:textId="77777777" w:rsidR="008C70C6" w:rsidRDefault="008C70C6">
            <w:pPr>
              <w:spacing w:before="20" w:after="20"/>
              <w:ind w:firstLine="616"/>
              <w:jc w:val="both"/>
              <w:rPr>
                <w:bCs/>
                <w:sz w:val="22"/>
                <w:szCs w:val="22"/>
                <w:lang w:val="en-US"/>
              </w:rPr>
            </w:pPr>
            <w:r>
              <w:rPr>
                <w:bCs/>
                <w:sz w:val="22"/>
                <w:szCs w:val="22"/>
                <w:lang w:val="en-US"/>
              </w:rPr>
              <w:t>5.</w:t>
            </w:r>
            <w:r>
              <w:rPr>
                <w:bCs/>
                <w:sz w:val="22"/>
                <w:szCs w:val="22"/>
                <w:lang w:val="en-US"/>
              </w:rPr>
              <w:tab/>
              <w:t>To request the CAJP collaborate with the CISC to help organize, in coordination with the Summit of the Americas Secretariat, a special joint session during the first quarter of 2021 on “Democratic Resiliency, the Role of the Inter-American Democratic Charter, and the Summits Process,” with a goal of sharing possible recommendations for consideration with the Summit Implementation Review Group (SIRG) in advance of the Ninth Summit of the Americas.</w:t>
            </w:r>
          </w:p>
          <w:p w14:paraId="7C790F80" w14:textId="77777777" w:rsidR="008C70C6" w:rsidRDefault="008C70C6">
            <w:pPr>
              <w:spacing w:before="20" w:after="20"/>
              <w:jc w:val="both"/>
              <w:rPr>
                <w:b/>
                <w:bCs/>
                <w:sz w:val="22"/>
                <w:szCs w:val="22"/>
                <w:lang w:val="en-US"/>
              </w:rPr>
            </w:pPr>
          </w:p>
        </w:tc>
      </w:tr>
      <w:tr w:rsidR="008C70C6" w:rsidRPr="008750F0" w14:paraId="39558D9B" w14:textId="77777777" w:rsidTr="008C70C6">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hideMark/>
          </w:tcPr>
          <w:p w14:paraId="06AFE074" w14:textId="77777777" w:rsidR="008C70C6" w:rsidRDefault="008C70C6" w:rsidP="00AF3017">
            <w:pPr>
              <w:pStyle w:val="ListParagraph"/>
              <w:numPr>
                <w:ilvl w:val="0"/>
                <w:numId w:val="62"/>
              </w:numPr>
              <w:tabs>
                <w:tab w:val="left" w:pos="337"/>
              </w:tabs>
              <w:spacing w:before="20" w:after="20"/>
              <w:ind w:left="337" w:hanging="337"/>
              <w:jc w:val="both"/>
              <w:rPr>
                <w:sz w:val="22"/>
                <w:szCs w:val="22"/>
                <w:lang w:val="en-US"/>
              </w:rPr>
            </w:pPr>
            <w:r>
              <w:rPr>
                <w:sz w:val="22"/>
                <w:szCs w:val="22"/>
                <w:lang w:val="en-US"/>
              </w:rPr>
              <w:t xml:space="preserve">Follow-up on </w:t>
            </w:r>
            <w:r w:rsidRPr="00AF3017">
              <w:rPr>
                <w:color w:val="000000"/>
                <w:sz w:val="22"/>
                <w:szCs w:val="22"/>
                <w:lang w:val="en-US"/>
              </w:rPr>
              <w:t>the</w:t>
            </w:r>
            <w:r>
              <w:rPr>
                <w:sz w:val="22"/>
                <w:szCs w:val="22"/>
                <w:lang w:val="en-US"/>
              </w:rPr>
              <w:t xml:space="preserve"> Inter-American Convention against Corruption and on the Inter-American Program for Cooperation in the Fight against Corruption</w:t>
            </w:r>
          </w:p>
        </w:tc>
        <w:tc>
          <w:tcPr>
            <w:tcW w:w="5220" w:type="dxa"/>
            <w:tcBorders>
              <w:top w:val="single" w:sz="4" w:space="0" w:color="000000"/>
              <w:left w:val="single" w:sz="4" w:space="0" w:color="000000"/>
              <w:bottom w:val="single" w:sz="4" w:space="0" w:color="000000"/>
              <w:right w:val="single" w:sz="4" w:space="0" w:color="000000"/>
            </w:tcBorders>
            <w:vAlign w:val="center"/>
          </w:tcPr>
          <w:p w14:paraId="244283A1" w14:textId="77777777" w:rsidR="008C70C6" w:rsidRDefault="008C70C6">
            <w:pPr>
              <w:jc w:val="both"/>
              <w:rPr>
                <w:color w:val="000000"/>
                <w:sz w:val="22"/>
                <w:szCs w:val="22"/>
                <w:lang w:val="en-US"/>
              </w:rPr>
            </w:pPr>
          </w:p>
          <w:p w14:paraId="26C087E3" w14:textId="77777777" w:rsidR="008C70C6" w:rsidRDefault="008C70C6">
            <w:pPr>
              <w:ind w:firstLine="720"/>
              <w:jc w:val="both"/>
              <w:rPr>
                <w:sz w:val="22"/>
                <w:szCs w:val="22"/>
                <w:lang w:val="en-US"/>
              </w:rPr>
            </w:pPr>
            <w:r>
              <w:rPr>
                <w:color w:val="000000"/>
                <w:sz w:val="22"/>
                <w:szCs w:val="22"/>
                <w:lang w:val="en-US"/>
              </w:rPr>
              <w:t>8.</w:t>
            </w:r>
            <w:r>
              <w:rPr>
                <w:color w:val="000000"/>
                <w:sz w:val="22"/>
                <w:szCs w:val="22"/>
                <w:lang w:val="en-US"/>
              </w:rPr>
              <w:tab/>
            </w:r>
            <w:r>
              <w:rPr>
                <w:sz w:val="22"/>
                <w:szCs w:val="22"/>
                <w:lang w:val="en-US"/>
              </w:rPr>
              <w:t xml:space="preserve">To request that the MESICIC, within the sphere of its competence and in accordance with the resources assigned in the Organization’s program-budget and other resources, continue implementing the mandates assigned to it by the Lima Commitment: “Democratic Governance against Corruption,” adopted at the Eighth Summit of the Americas held in April 2018 in Lima, </w:t>
            </w:r>
            <w:r>
              <w:rPr>
                <w:sz w:val="22"/>
                <w:szCs w:val="22"/>
                <w:lang w:val="en-US"/>
              </w:rPr>
              <w:lastRenderedPageBreak/>
              <w:t>Peru, and, through the Chair of the Committee of Experts, present a report to the Permanent Council on the progress made with that implementation, before the fifty-first regular session of the General Assembly</w:t>
            </w:r>
            <w:r>
              <w:rPr>
                <w:color w:val="000000"/>
                <w:sz w:val="22"/>
                <w:szCs w:val="22"/>
                <w:lang w:val="en-US"/>
              </w:rPr>
              <w:t>.</w:t>
            </w:r>
          </w:p>
          <w:p w14:paraId="4329E57C" w14:textId="77777777" w:rsidR="008C70C6" w:rsidRDefault="008C70C6">
            <w:pPr>
              <w:tabs>
                <w:tab w:val="left" w:pos="720"/>
                <w:tab w:val="left" w:pos="1440"/>
                <w:tab w:val="left" w:pos="2160"/>
                <w:tab w:val="left" w:pos="2880"/>
                <w:tab w:val="left" w:pos="3600"/>
              </w:tabs>
              <w:spacing w:before="20" w:after="20"/>
              <w:rPr>
                <w:b/>
                <w:bCs/>
                <w:sz w:val="22"/>
                <w:szCs w:val="22"/>
                <w:lang w:val="en-US"/>
              </w:rPr>
            </w:pPr>
          </w:p>
        </w:tc>
      </w:tr>
      <w:tr w:rsidR="008C70C6" w:rsidRPr="008750F0" w14:paraId="20DDE8FD" w14:textId="77777777" w:rsidTr="008C70C6">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tcPr>
          <w:p w14:paraId="222638B2" w14:textId="77777777" w:rsidR="008C70C6" w:rsidRDefault="008C70C6">
            <w:pPr>
              <w:tabs>
                <w:tab w:val="left" w:pos="705"/>
              </w:tabs>
              <w:spacing w:before="20" w:after="20"/>
              <w:jc w:val="both"/>
              <w:rPr>
                <w:sz w:val="22"/>
                <w:szCs w:val="22"/>
                <w:lang w:val="en-US"/>
              </w:rPr>
            </w:pPr>
          </w:p>
          <w:p w14:paraId="2F59BFC9" w14:textId="77777777" w:rsidR="008C70C6" w:rsidRDefault="008C70C6" w:rsidP="00AF3017">
            <w:pPr>
              <w:pStyle w:val="ListParagraph"/>
              <w:numPr>
                <w:ilvl w:val="0"/>
                <w:numId w:val="62"/>
              </w:numPr>
              <w:tabs>
                <w:tab w:val="left" w:pos="337"/>
              </w:tabs>
              <w:spacing w:before="20" w:after="20"/>
              <w:ind w:left="337" w:hanging="337"/>
              <w:jc w:val="both"/>
              <w:rPr>
                <w:sz w:val="22"/>
                <w:szCs w:val="22"/>
                <w:lang w:val="en-US"/>
              </w:rPr>
            </w:pPr>
            <w:r>
              <w:rPr>
                <w:sz w:val="22"/>
                <w:szCs w:val="22"/>
                <w:lang w:val="en-US"/>
              </w:rPr>
              <w:t xml:space="preserve">International </w:t>
            </w:r>
            <w:r w:rsidRPr="00AF3017">
              <w:rPr>
                <w:color w:val="000000"/>
                <w:sz w:val="22"/>
                <w:szCs w:val="22"/>
                <w:lang w:val="en-US"/>
              </w:rPr>
              <w:t>Commission</w:t>
            </w:r>
            <w:r>
              <w:rPr>
                <w:sz w:val="22"/>
                <w:szCs w:val="22"/>
                <w:lang w:val="en-US"/>
              </w:rPr>
              <w:t xml:space="preserve"> against Impunity in El Salvador (CICIES)</w:t>
            </w:r>
          </w:p>
          <w:p w14:paraId="211F4190" w14:textId="77777777" w:rsidR="008C70C6" w:rsidRDefault="008C70C6">
            <w:pPr>
              <w:tabs>
                <w:tab w:val="left" w:pos="705"/>
              </w:tabs>
              <w:spacing w:before="20" w:after="20"/>
              <w:ind w:left="90"/>
              <w:jc w:val="both"/>
              <w:rPr>
                <w:sz w:val="22"/>
                <w:szCs w:val="22"/>
                <w:lang w:val="en-US"/>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4722E5FD" w14:textId="77777777" w:rsidR="008C70C6" w:rsidRDefault="008C70C6">
            <w:pPr>
              <w:tabs>
                <w:tab w:val="left" w:pos="371"/>
              </w:tabs>
              <w:spacing w:before="20" w:after="20"/>
              <w:rPr>
                <w:sz w:val="22"/>
                <w:szCs w:val="22"/>
                <w:lang w:val="en-US" w:eastAsia="es-ES"/>
              </w:rPr>
            </w:pPr>
          </w:p>
        </w:tc>
      </w:tr>
      <w:tr w:rsidR="008C70C6" w14:paraId="7E5D8271" w14:textId="77777777" w:rsidTr="008C70C6">
        <w:trPr>
          <w:trHeight w:val="70"/>
          <w:jc w:val="center"/>
        </w:trPr>
        <w:tc>
          <w:tcPr>
            <w:tcW w:w="7380" w:type="dxa"/>
            <w:tcBorders>
              <w:top w:val="single" w:sz="4" w:space="0" w:color="000000"/>
              <w:left w:val="single" w:sz="4" w:space="0" w:color="000000"/>
              <w:bottom w:val="single" w:sz="4" w:space="0" w:color="000000"/>
              <w:right w:val="single" w:sz="4" w:space="0" w:color="000000"/>
            </w:tcBorders>
          </w:tcPr>
          <w:p w14:paraId="7C3FEFB9" w14:textId="77777777" w:rsidR="008C70C6" w:rsidRDefault="008C70C6">
            <w:pPr>
              <w:tabs>
                <w:tab w:val="left" w:pos="705"/>
              </w:tabs>
              <w:spacing w:before="20" w:after="20"/>
              <w:jc w:val="both"/>
              <w:rPr>
                <w:sz w:val="22"/>
                <w:szCs w:val="22"/>
                <w:lang w:val="en-US"/>
              </w:rPr>
            </w:pPr>
          </w:p>
          <w:p w14:paraId="3BDC86CA" w14:textId="77777777" w:rsidR="008C70C6" w:rsidRDefault="008C70C6" w:rsidP="00AF3017">
            <w:pPr>
              <w:pStyle w:val="ListParagraph"/>
              <w:numPr>
                <w:ilvl w:val="0"/>
                <w:numId w:val="62"/>
              </w:numPr>
              <w:tabs>
                <w:tab w:val="left" w:pos="337"/>
              </w:tabs>
              <w:spacing w:before="20" w:after="20"/>
              <w:ind w:left="337" w:hanging="337"/>
              <w:jc w:val="both"/>
              <w:rPr>
                <w:sz w:val="22"/>
                <w:szCs w:val="22"/>
                <w:lang w:val="en-US"/>
              </w:rPr>
            </w:pPr>
            <w:r>
              <w:rPr>
                <w:sz w:val="22"/>
                <w:szCs w:val="22"/>
                <w:lang w:val="en-US"/>
              </w:rPr>
              <w:t xml:space="preserve">Open and </w:t>
            </w:r>
            <w:r w:rsidRPr="00AF3017">
              <w:rPr>
                <w:color w:val="000000"/>
                <w:sz w:val="22"/>
                <w:szCs w:val="22"/>
                <w:lang w:val="en-US"/>
              </w:rPr>
              <w:t>Transparent</w:t>
            </w:r>
            <w:r>
              <w:rPr>
                <w:sz w:val="22"/>
                <w:szCs w:val="22"/>
                <w:lang w:val="en-US"/>
              </w:rPr>
              <w:t xml:space="preserve"> Digital Government</w:t>
            </w:r>
          </w:p>
          <w:p w14:paraId="162BD385" w14:textId="77777777" w:rsidR="008C70C6" w:rsidRDefault="008C70C6">
            <w:pPr>
              <w:tabs>
                <w:tab w:val="left" w:pos="705"/>
              </w:tabs>
              <w:spacing w:before="20" w:after="20"/>
              <w:ind w:left="90"/>
              <w:jc w:val="both"/>
              <w:rPr>
                <w:sz w:val="22"/>
                <w:szCs w:val="22"/>
                <w:lang w:val="en-US"/>
              </w:rPr>
            </w:pPr>
          </w:p>
        </w:tc>
        <w:tc>
          <w:tcPr>
            <w:tcW w:w="5220" w:type="dxa"/>
            <w:tcBorders>
              <w:top w:val="single" w:sz="4" w:space="0" w:color="000000"/>
              <w:left w:val="single" w:sz="4" w:space="0" w:color="000000"/>
              <w:bottom w:val="single" w:sz="4" w:space="0" w:color="000000"/>
              <w:right w:val="single" w:sz="4" w:space="0" w:color="000000"/>
            </w:tcBorders>
          </w:tcPr>
          <w:p w14:paraId="2A5E4A84" w14:textId="77777777" w:rsidR="008C70C6" w:rsidRDefault="008C70C6">
            <w:pPr>
              <w:tabs>
                <w:tab w:val="left" w:pos="720"/>
                <w:tab w:val="left" w:pos="1440"/>
                <w:tab w:val="left" w:pos="2160"/>
                <w:tab w:val="left" w:pos="2880"/>
                <w:tab w:val="left" w:pos="3600"/>
              </w:tabs>
              <w:spacing w:before="20" w:after="20"/>
              <w:jc w:val="both"/>
              <w:rPr>
                <w:b/>
                <w:bCs/>
                <w:sz w:val="22"/>
                <w:szCs w:val="22"/>
                <w:lang w:val="en-US"/>
              </w:rPr>
            </w:pPr>
          </w:p>
        </w:tc>
      </w:tr>
      <w:tr w:rsidR="008C70C6" w:rsidRPr="008750F0" w14:paraId="0E8157A0" w14:textId="77777777" w:rsidTr="008C70C6">
        <w:trPr>
          <w:trHeight w:val="70"/>
          <w:jc w:val="center"/>
        </w:trPr>
        <w:tc>
          <w:tcPr>
            <w:tcW w:w="7380" w:type="dxa"/>
            <w:tcBorders>
              <w:top w:val="single" w:sz="4" w:space="0" w:color="000000"/>
              <w:left w:val="single" w:sz="4" w:space="0" w:color="000000"/>
              <w:bottom w:val="single" w:sz="4" w:space="0" w:color="000000"/>
              <w:right w:val="single" w:sz="4" w:space="0" w:color="000000"/>
            </w:tcBorders>
          </w:tcPr>
          <w:p w14:paraId="646216BE" w14:textId="77777777" w:rsidR="008C70C6" w:rsidRDefault="008C70C6">
            <w:pPr>
              <w:tabs>
                <w:tab w:val="left" w:pos="705"/>
              </w:tabs>
              <w:spacing w:before="20" w:after="20"/>
              <w:jc w:val="both"/>
              <w:rPr>
                <w:sz w:val="22"/>
                <w:szCs w:val="22"/>
                <w:lang w:val="en-US"/>
              </w:rPr>
            </w:pPr>
          </w:p>
          <w:p w14:paraId="220F743B" w14:textId="77777777" w:rsidR="008C70C6" w:rsidRDefault="008C70C6" w:rsidP="00AF3017">
            <w:pPr>
              <w:pStyle w:val="ListParagraph"/>
              <w:numPr>
                <w:ilvl w:val="0"/>
                <w:numId w:val="62"/>
              </w:numPr>
              <w:tabs>
                <w:tab w:val="left" w:pos="337"/>
              </w:tabs>
              <w:spacing w:before="20" w:after="20"/>
              <w:ind w:left="337" w:hanging="337"/>
              <w:jc w:val="both"/>
              <w:rPr>
                <w:sz w:val="22"/>
                <w:szCs w:val="22"/>
                <w:lang w:val="en-US"/>
              </w:rPr>
            </w:pPr>
            <w:r>
              <w:rPr>
                <w:sz w:val="22"/>
                <w:szCs w:val="22"/>
                <w:lang w:val="en-US"/>
              </w:rPr>
              <w:t>Strengthening the activities of the Inter-American Judicial Facilitators Program</w:t>
            </w:r>
          </w:p>
          <w:p w14:paraId="45EAC2EA" w14:textId="77777777" w:rsidR="008C70C6" w:rsidRDefault="008C70C6">
            <w:pPr>
              <w:tabs>
                <w:tab w:val="left" w:pos="705"/>
              </w:tabs>
              <w:spacing w:before="20" w:after="20"/>
              <w:ind w:left="90"/>
              <w:jc w:val="both"/>
              <w:rPr>
                <w:sz w:val="22"/>
                <w:szCs w:val="22"/>
                <w:lang w:val="en-US"/>
              </w:rPr>
            </w:pPr>
          </w:p>
        </w:tc>
        <w:tc>
          <w:tcPr>
            <w:tcW w:w="5220" w:type="dxa"/>
            <w:tcBorders>
              <w:top w:val="single" w:sz="4" w:space="0" w:color="000000"/>
              <w:left w:val="single" w:sz="4" w:space="0" w:color="000000"/>
              <w:bottom w:val="single" w:sz="4" w:space="0" w:color="000000"/>
              <w:right w:val="single" w:sz="4" w:space="0" w:color="000000"/>
            </w:tcBorders>
          </w:tcPr>
          <w:p w14:paraId="5A446FC9" w14:textId="77777777" w:rsidR="008C70C6" w:rsidRDefault="008C70C6">
            <w:pPr>
              <w:tabs>
                <w:tab w:val="left" w:pos="551"/>
              </w:tabs>
              <w:spacing w:before="20" w:after="20"/>
              <w:rPr>
                <w:sz w:val="22"/>
                <w:szCs w:val="22"/>
                <w:lang w:val="en-US" w:eastAsia="es-ES"/>
              </w:rPr>
            </w:pPr>
          </w:p>
        </w:tc>
      </w:tr>
      <w:tr w:rsidR="008C70C6" w:rsidRPr="008750F0" w14:paraId="1103C7FE" w14:textId="77777777" w:rsidTr="008C70C6">
        <w:trPr>
          <w:trHeight w:val="70"/>
          <w:jc w:val="center"/>
        </w:trPr>
        <w:tc>
          <w:tcPr>
            <w:tcW w:w="7380" w:type="dxa"/>
            <w:tcBorders>
              <w:top w:val="single" w:sz="4" w:space="0" w:color="000000"/>
              <w:left w:val="single" w:sz="4" w:space="0" w:color="000000"/>
              <w:bottom w:val="single" w:sz="4" w:space="0" w:color="000000"/>
              <w:right w:val="single" w:sz="4" w:space="0" w:color="000000"/>
            </w:tcBorders>
          </w:tcPr>
          <w:p w14:paraId="130B544B" w14:textId="77777777" w:rsidR="008C70C6" w:rsidRDefault="008C70C6">
            <w:pPr>
              <w:tabs>
                <w:tab w:val="left" w:pos="705"/>
              </w:tabs>
              <w:spacing w:before="20" w:after="20"/>
              <w:jc w:val="both"/>
              <w:rPr>
                <w:sz w:val="22"/>
                <w:szCs w:val="22"/>
                <w:lang w:val="en-US"/>
              </w:rPr>
            </w:pPr>
          </w:p>
          <w:p w14:paraId="34AD7971" w14:textId="77777777" w:rsidR="008C70C6" w:rsidRDefault="008C70C6" w:rsidP="00AF3017">
            <w:pPr>
              <w:pStyle w:val="ListParagraph"/>
              <w:numPr>
                <w:ilvl w:val="0"/>
                <w:numId w:val="62"/>
              </w:numPr>
              <w:tabs>
                <w:tab w:val="left" w:pos="337"/>
              </w:tabs>
              <w:spacing w:before="20" w:after="20"/>
              <w:ind w:left="337" w:hanging="337"/>
              <w:jc w:val="both"/>
              <w:rPr>
                <w:sz w:val="22"/>
                <w:szCs w:val="22"/>
                <w:lang w:val="en-US"/>
              </w:rPr>
            </w:pPr>
            <w:r>
              <w:rPr>
                <w:sz w:val="22"/>
                <w:szCs w:val="22"/>
                <w:lang w:val="en-US"/>
              </w:rPr>
              <w:t>Technical Cooperation and Electoral Observation Missions</w:t>
            </w:r>
          </w:p>
          <w:p w14:paraId="7E18C6BA" w14:textId="77777777" w:rsidR="008C70C6" w:rsidRDefault="008C70C6">
            <w:pPr>
              <w:tabs>
                <w:tab w:val="left" w:pos="705"/>
              </w:tabs>
              <w:spacing w:before="20" w:after="20"/>
              <w:ind w:left="90"/>
              <w:jc w:val="both"/>
              <w:rPr>
                <w:sz w:val="22"/>
                <w:szCs w:val="22"/>
                <w:lang w:val="en-US"/>
              </w:rPr>
            </w:pPr>
          </w:p>
        </w:tc>
        <w:tc>
          <w:tcPr>
            <w:tcW w:w="5220" w:type="dxa"/>
            <w:tcBorders>
              <w:top w:val="single" w:sz="4" w:space="0" w:color="000000"/>
              <w:left w:val="single" w:sz="4" w:space="0" w:color="000000"/>
              <w:bottom w:val="single" w:sz="4" w:space="0" w:color="000000"/>
              <w:right w:val="single" w:sz="4" w:space="0" w:color="000000"/>
            </w:tcBorders>
          </w:tcPr>
          <w:p w14:paraId="178CD63E" w14:textId="77777777" w:rsidR="008C70C6" w:rsidRDefault="008C70C6">
            <w:pPr>
              <w:tabs>
                <w:tab w:val="left" w:pos="551"/>
              </w:tabs>
              <w:spacing w:before="20" w:after="20"/>
              <w:rPr>
                <w:sz w:val="22"/>
                <w:szCs w:val="22"/>
                <w:lang w:val="en-US" w:eastAsia="es-ES"/>
              </w:rPr>
            </w:pPr>
          </w:p>
        </w:tc>
      </w:tr>
      <w:tr w:rsidR="008C70C6" w:rsidRPr="008750F0" w14:paraId="63CAD209" w14:textId="77777777" w:rsidTr="008C70C6">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hideMark/>
          </w:tcPr>
          <w:p w14:paraId="591C08FA" w14:textId="77777777" w:rsidR="008C70C6" w:rsidRDefault="008C70C6" w:rsidP="00AF3017">
            <w:pPr>
              <w:pStyle w:val="ListParagraph"/>
              <w:numPr>
                <w:ilvl w:val="0"/>
                <w:numId w:val="62"/>
              </w:numPr>
              <w:tabs>
                <w:tab w:val="left" w:pos="337"/>
              </w:tabs>
              <w:spacing w:before="20" w:after="20"/>
              <w:ind w:left="337" w:hanging="337"/>
              <w:jc w:val="both"/>
              <w:rPr>
                <w:sz w:val="22"/>
                <w:szCs w:val="22"/>
                <w:lang w:val="en-US"/>
              </w:rPr>
            </w:pPr>
            <w:r>
              <w:rPr>
                <w:sz w:val="22"/>
                <w:szCs w:val="22"/>
                <w:lang w:val="en-US"/>
              </w:rPr>
              <w:t>Access to Public Information and Protection of Personal Data</w:t>
            </w:r>
          </w:p>
        </w:tc>
        <w:tc>
          <w:tcPr>
            <w:tcW w:w="5220" w:type="dxa"/>
            <w:tcBorders>
              <w:top w:val="single" w:sz="4" w:space="0" w:color="000000"/>
              <w:left w:val="single" w:sz="4" w:space="0" w:color="000000"/>
              <w:bottom w:val="single" w:sz="4" w:space="0" w:color="000000"/>
              <w:right w:val="single" w:sz="4" w:space="0" w:color="000000"/>
            </w:tcBorders>
            <w:vAlign w:val="center"/>
          </w:tcPr>
          <w:p w14:paraId="23915762" w14:textId="77777777" w:rsidR="008C70C6" w:rsidRDefault="008C70C6">
            <w:pPr>
              <w:tabs>
                <w:tab w:val="left" w:pos="551"/>
              </w:tabs>
              <w:spacing w:before="20" w:after="20"/>
              <w:rPr>
                <w:color w:val="000000"/>
                <w:sz w:val="22"/>
                <w:szCs w:val="22"/>
                <w:lang w:val="en-US" w:eastAsia="pt-BR"/>
              </w:rPr>
            </w:pPr>
            <w:r>
              <w:rPr>
                <w:color w:val="000000"/>
                <w:sz w:val="22"/>
                <w:szCs w:val="22"/>
                <w:lang w:val="en-US" w:eastAsia="pt-BR"/>
              </w:rPr>
              <w:t>AG/RES. 2905 (XLVII-O/17), “Strengthening Democracy” Section ix, O.P. 2</w:t>
            </w:r>
          </w:p>
          <w:p w14:paraId="19D2080C" w14:textId="77777777" w:rsidR="008C70C6" w:rsidRDefault="008C70C6">
            <w:pPr>
              <w:tabs>
                <w:tab w:val="left" w:pos="551"/>
              </w:tabs>
              <w:spacing w:before="20" w:after="20"/>
              <w:rPr>
                <w:color w:val="000000"/>
                <w:sz w:val="22"/>
                <w:szCs w:val="22"/>
                <w:lang w:val="en-US" w:eastAsia="pt-BR"/>
              </w:rPr>
            </w:pPr>
          </w:p>
          <w:p w14:paraId="298B65BD" w14:textId="77777777" w:rsidR="008C70C6" w:rsidRDefault="008C70C6">
            <w:pPr>
              <w:tabs>
                <w:tab w:val="left" w:pos="720"/>
                <w:tab w:val="left" w:pos="1440"/>
                <w:tab w:val="left" w:pos="2160"/>
                <w:tab w:val="left" w:pos="2880"/>
                <w:tab w:val="left" w:pos="3600"/>
                <w:tab w:val="left" w:pos="4320"/>
              </w:tabs>
              <w:suppressAutoHyphens/>
              <w:jc w:val="both"/>
              <w:rPr>
                <w:sz w:val="22"/>
                <w:szCs w:val="22"/>
                <w:lang w:val="en-US" w:eastAsia="es-ES"/>
              </w:rPr>
            </w:pPr>
            <w:r>
              <w:rPr>
                <w:sz w:val="22"/>
                <w:szCs w:val="22"/>
                <w:lang w:val="en-US"/>
              </w:rPr>
              <w:tab/>
              <w:t>2.</w:t>
            </w:r>
            <w:r>
              <w:rPr>
                <w:sz w:val="22"/>
                <w:szCs w:val="22"/>
                <w:lang w:val="en-US"/>
              </w:rPr>
              <w:tab/>
              <w:t>To request member states, in the framework of the Committee on Juridical and Political Affairs (CAJP), to report annually and voluntarily on their progress and exchange best practices in implementing the Inter-American Program on Access to Public Information.</w:t>
            </w:r>
          </w:p>
        </w:tc>
      </w:tr>
    </w:tbl>
    <w:p w14:paraId="76E87CF5" w14:textId="77777777" w:rsidR="008C70C6" w:rsidRDefault="008C70C6" w:rsidP="008C70C6">
      <w:pPr>
        <w:rPr>
          <w:sz w:val="22"/>
          <w:szCs w:val="22"/>
          <w:lang w:val="en-US"/>
        </w:rPr>
      </w:pPr>
    </w:p>
    <w:p w14:paraId="500EAD1A" w14:textId="77777777" w:rsidR="008C70C6" w:rsidRDefault="008C70C6" w:rsidP="008C70C6">
      <w:pPr>
        <w:rPr>
          <w:sz w:val="22"/>
          <w:szCs w:val="22"/>
          <w:lang w:val="en-US"/>
        </w:rPr>
      </w:pPr>
    </w:p>
    <w:p w14:paraId="5E13A013" w14:textId="77777777" w:rsidR="008C70C6" w:rsidRDefault="008C70C6" w:rsidP="008C70C6">
      <w:pPr>
        <w:keepNext/>
        <w:jc w:val="center"/>
        <w:rPr>
          <w:sz w:val="22"/>
          <w:szCs w:val="22"/>
          <w:lang w:val="en-US"/>
        </w:rPr>
      </w:pPr>
      <w:r>
        <w:rPr>
          <w:sz w:val="22"/>
          <w:szCs w:val="22"/>
          <w:lang w:val="en-US"/>
        </w:rPr>
        <w:lastRenderedPageBreak/>
        <w:t>II. FOLLOW-UP AND REPORTING</w:t>
      </w:r>
    </w:p>
    <w:p w14:paraId="31F0ECBE" w14:textId="77777777" w:rsidR="008C70C6" w:rsidRDefault="008C70C6" w:rsidP="008C70C6">
      <w:pPr>
        <w:keepNext/>
        <w:jc w:val="both"/>
        <w:rPr>
          <w:sz w:val="22"/>
          <w:szCs w:val="22"/>
          <w:lang w:val="en-US"/>
        </w:rPr>
      </w:pPr>
    </w:p>
    <w:p w14:paraId="02B707D3" w14:textId="77777777" w:rsidR="008C70C6" w:rsidRDefault="008C70C6" w:rsidP="008C70C6">
      <w:pPr>
        <w:keepNext/>
        <w:jc w:val="both"/>
        <w:rPr>
          <w:sz w:val="22"/>
          <w:szCs w:val="22"/>
          <w:lang w:val="en-US"/>
        </w:rPr>
      </w:pPr>
      <w:r>
        <w:rPr>
          <w:sz w:val="22"/>
          <w:szCs w:val="22"/>
          <w:lang w:val="en-US"/>
        </w:rPr>
        <w:t>RESOLVES:</w:t>
      </w:r>
    </w:p>
    <w:p w14:paraId="42B3D21D" w14:textId="77777777" w:rsidR="008C70C6" w:rsidRDefault="008C70C6" w:rsidP="008C70C6">
      <w:pPr>
        <w:keepNext/>
        <w:jc w:val="both"/>
        <w:rPr>
          <w:sz w:val="22"/>
          <w:szCs w:val="22"/>
          <w:lang w:val="en-US"/>
        </w:rPr>
      </w:pPr>
    </w:p>
    <w:p w14:paraId="07907FAD" w14:textId="77777777" w:rsidR="008C70C6" w:rsidRDefault="008C70C6" w:rsidP="008C70C6">
      <w:pPr>
        <w:ind w:firstLine="720"/>
        <w:jc w:val="both"/>
        <w:rPr>
          <w:sz w:val="22"/>
          <w:szCs w:val="22"/>
          <w:lang w:val="en-US"/>
        </w:rPr>
      </w:pPr>
      <w:r>
        <w:rPr>
          <w:sz w:val="22"/>
          <w:szCs w:val="22"/>
          <w:lang w:val="en-US"/>
        </w:rPr>
        <w:t>1.</w:t>
      </w:r>
      <w:r>
        <w:rPr>
          <w:sz w:val="22"/>
          <w:szCs w:val="22"/>
          <w:lang w:val="en-US"/>
        </w:rPr>
        <w:tab/>
      </w:r>
      <w:r>
        <w:rPr>
          <w:color w:val="000000"/>
          <w:sz w:val="22"/>
          <w:szCs w:val="22"/>
          <w:lang w:val="en-US"/>
        </w:rPr>
        <w:t>To instruct the G</w:t>
      </w:r>
      <w:r>
        <w:rPr>
          <w:sz w:val="22"/>
          <w:szCs w:val="22"/>
          <w:lang w:val="en-US"/>
        </w:rPr>
        <w:t xml:space="preserve">eneral Secretariat, through the areas responsible for follow-up and implementation of activities connected with the purpose of this resolution, </w:t>
      </w:r>
      <w:r>
        <w:rPr>
          <w:color w:val="000000"/>
          <w:sz w:val="22"/>
          <w:szCs w:val="22"/>
          <w:lang w:val="en-US"/>
        </w:rPr>
        <w:t>to submit in due course its 2020-2021 plan of activities for consultations or proper oversight by member states.</w:t>
      </w:r>
    </w:p>
    <w:p w14:paraId="4D7ED1DC" w14:textId="77777777" w:rsidR="008C70C6" w:rsidRDefault="008C70C6" w:rsidP="008C70C6">
      <w:pPr>
        <w:jc w:val="both"/>
        <w:rPr>
          <w:sz w:val="22"/>
          <w:szCs w:val="22"/>
          <w:lang w:val="en-US"/>
        </w:rPr>
      </w:pPr>
    </w:p>
    <w:p w14:paraId="1545BFBD" w14:textId="77777777" w:rsidR="008C70C6" w:rsidRDefault="008C70C6" w:rsidP="008C70C6">
      <w:pPr>
        <w:ind w:firstLine="720"/>
        <w:jc w:val="both"/>
        <w:rPr>
          <w:sz w:val="22"/>
          <w:szCs w:val="22"/>
          <w:lang w:val="en-US"/>
        </w:rPr>
      </w:pPr>
      <w:r>
        <w:rPr>
          <w:sz w:val="22"/>
          <w:szCs w:val="22"/>
          <w:lang w:val="en-US"/>
        </w:rPr>
        <w:t>2.</w:t>
      </w:r>
      <w:r>
        <w:rPr>
          <w:sz w:val="22"/>
          <w:szCs w:val="22"/>
          <w:lang w:val="en-US"/>
        </w:rPr>
        <w:tab/>
      </w:r>
      <w:r>
        <w:rPr>
          <w:color w:val="000000"/>
          <w:sz w:val="22"/>
          <w:szCs w:val="22"/>
          <w:lang w:val="en-US"/>
        </w:rPr>
        <w:t>To request the Permanent Council to report to the General Assembly at its fifty-first regular session on the implementation of this resolution. Execution of the activities envisaged in this resolution will be subject to the availability of financial resources in the program-budget of the Organization and other resources</w:t>
      </w:r>
      <w:r>
        <w:rPr>
          <w:sz w:val="22"/>
          <w:szCs w:val="22"/>
          <w:lang w:val="en-US"/>
        </w:rPr>
        <w:t>.</w:t>
      </w:r>
    </w:p>
    <w:p w14:paraId="2FD96ED5" w14:textId="77777777" w:rsidR="008C70C6" w:rsidRDefault="008C70C6" w:rsidP="008C70C6">
      <w:pPr>
        <w:rPr>
          <w:sz w:val="22"/>
          <w:szCs w:val="22"/>
          <w:lang w:val="en-US"/>
        </w:rPr>
      </w:pPr>
      <w:r>
        <w:rPr>
          <w:sz w:val="22"/>
          <w:szCs w:val="22"/>
          <w:lang w:val="en-US"/>
        </w:rPr>
        <w:br w:type="page"/>
      </w:r>
    </w:p>
    <w:tbl>
      <w:tblPr>
        <w:tblW w:w="12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2"/>
        <w:gridCol w:w="6478"/>
      </w:tblGrid>
      <w:tr w:rsidR="008C70C6" w:rsidRPr="008750F0" w14:paraId="14455257" w14:textId="77777777" w:rsidTr="008C70C6">
        <w:trPr>
          <w:trHeight w:val="70"/>
          <w:jc w:val="center"/>
        </w:trPr>
        <w:tc>
          <w:tcPr>
            <w:tcW w:w="12775" w:type="dxa"/>
            <w:gridSpan w:val="2"/>
            <w:tcBorders>
              <w:top w:val="nil"/>
              <w:left w:val="nil"/>
              <w:bottom w:val="single" w:sz="4" w:space="0" w:color="000000"/>
              <w:right w:val="nil"/>
            </w:tcBorders>
            <w:shd w:val="clear" w:color="auto" w:fill="FFFFFF"/>
            <w:vAlign w:val="center"/>
          </w:tcPr>
          <w:p w14:paraId="437DAB8F" w14:textId="77777777" w:rsidR="008C70C6" w:rsidRDefault="008C70C6" w:rsidP="008C70C6">
            <w:pPr>
              <w:pStyle w:val="Heading2"/>
              <w:numPr>
                <w:ilvl w:val="0"/>
                <w:numId w:val="16"/>
              </w:numPr>
              <w:rPr>
                <w:rFonts w:cs="Times New Roman"/>
                <w:lang w:val="en-US"/>
              </w:rPr>
            </w:pPr>
            <w:r>
              <w:rPr>
                <w:lang w:val="en-US"/>
              </w:rPr>
              <w:lastRenderedPageBreak/>
              <w:br w:type="column"/>
            </w:r>
            <w:bookmarkStart w:id="17" w:name="_Toc57800055"/>
            <w:bookmarkStart w:id="18" w:name="_Toc57801333"/>
            <w:bookmarkStart w:id="19" w:name="_Toc86914150"/>
            <w:r>
              <w:rPr>
                <w:rFonts w:cs="Times New Roman"/>
                <w:b w:val="0"/>
                <w:lang w:val="en-US"/>
              </w:rPr>
              <w:t>AG/RES. 2959 (L-O/20) “INTERNATIONAL LAW</w:t>
            </w:r>
            <w:bookmarkEnd w:id="17"/>
            <w:bookmarkEnd w:id="18"/>
            <w:r>
              <w:rPr>
                <w:rFonts w:cs="Times New Roman"/>
                <w:b w:val="0"/>
                <w:lang w:val="en-US"/>
              </w:rPr>
              <w:t>”</w:t>
            </w:r>
            <w:bookmarkEnd w:id="19"/>
          </w:p>
          <w:p w14:paraId="472B600B" w14:textId="77777777" w:rsidR="008C70C6" w:rsidRDefault="008C70C6">
            <w:pPr>
              <w:rPr>
                <w:sz w:val="22"/>
                <w:szCs w:val="22"/>
                <w:lang w:val="en-US"/>
              </w:rPr>
            </w:pPr>
          </w:p>
          <w:p w14:paraId="661070B1" w14:textId="77777777" w:rsidR="008C70C6" w:rsidRDefault="008C70C6">
            <w:pPr>
              <w:jc w:val="center"/>
              <w:rPr>
                <w:rFonts w:eastAsia="Calibri"/>
                <w:bCs/>
                <w:sz w:val="22"/>
                <w:szCs w:val="22"/>
                <w:lang w:val="en-US"/>
              </w:rPr>
            </w:pPr>
            <w:r>
              <w:rPr>
                <w:sz w:val="22"/>
                <w:szCs w:val="22"/>
                <w:lang w:val="en-US"/>
              </w:rPr>
              <w:t>I. Activities of the Committee on Juridical and Political Affairs</w:t>
            </w:r>
          </w:p>
          <w:p w14:paraId="1FC02951" w14:textId="77777777" w:rsidR="008C70C6" w:rsidRDefault="008C70C6">
            <w:pPr>
              <w:jc w:val="both"/>
              <w:rPr>
                <w:sz w:val="22"/>
                <w:szCs w:val="22"/>
                <w:lang w:val="en-US"/>
              </w:rPr>
            </w:pPr>
          </w:p>
          <w:p w14:paraId="29FDDB4C" w14:textId="77777777" w:rsidR="008C70C6" w:rsidRDefault="008C70C6">
            <w:pPr>
              <w:jc w:val="both"/>
              <w:rPr>
                <w:rFonts w:eastAsia="Calibri"/>
                <w:bCs/>
                <w:sz w:val="22"/>
                <w:szCs w:val="22"/>
                <w:lang w:val="en-US"/>
              </w:rPr>
            </w:pPr>
            <w:r>
              <w:rPr>
                <w:sz w:val="22"/>
                <w:szCs w:val="22"/>
                <w:lang w:val="en-US"/>
              </w:rPr>
              <w:t>RESOLVES:</w:t>
            </w:r>
          </w:p>
          <w:p w14:paraId="0AD2C868" w14:textId="77777777" w:rsidR="008C70C6" w:rsidRDefault="008C70C6">
            <w:pPr>
              <w:jc w:val="both"/>
              <w:rPr>
                <w:rFonts w:eastAsia="Calibri"/>
                <w:bCs/>
                <w:sz w:val="22"/>
                <w:szCs w:val="22"/>
                <w:lang w:val="en-US"/>
              </w:rPr>
            </w:pPr>
          </w:p>
          <w:p w14:paraId="535EF06F" w14:textId="77777777" w:rsidR="008C70C6" w:rsidRDefault="008C70C6">
            <w:pPr>
              <w:jc w:val="both"/>
              <w:rPr>
                <w:rFonts w:eastAsia="Calibri"/>
                <w:bCs/>
                <w:sz w:val="22"/>
                <w:szCs w:val="22"/>
                <w:lang w:val="en-US"/>
              </w:rPr>
            </w:pPr>
            <w:r>
              <w:rPr>
                <w:sz w:val="22"/>
                <w:szCs w:val="22"/>
                <w:lang w:val="en-US"/>
              </w:rPr>
              <w:tab/>
              <w:t>1.</w:t>
            </w:r>
            <w:r>
              <w:rPr>
                <w:sz w:val="22"/>
                <w:szCs w:val="22"/>
                <w:lang w:val="en-US"/>
              </w:rPr>
              <w:tab/>
              <w:t>To instruct the Permanent Council, the General Secretariat, and the other bodies referred to in Article 53 of the Charter of the Organization of American States (OAS) to continue working on the implementation of the applicable current mandates set out in previous General Assembly resolutions assigned to the Committee on Juridical and Political Affairs, except as stated otherwise in any resolution.</w:t>
            </w:r>
          </w:p>
          <w:p w14:paraId="7C3AA411" w14:textId="77777777" w:rsidR="008C70C6" w:rsidRDefault="008C70C6">
            <w:pPr>
              <w:jc w:val="both"/>
              <w:rPr>
                <w:rFonts w:eastAsia="Calibri"/>
                <w:bCs/>
                <w:sz w:val="22"/>
                <w:szCs w:val="22"/>
                <w:lang w:val="en-US"/>
              </w:rPr>
            </w:pPr>
          </w:p>
          <w:p w14:paraId="70B526E5" w14:textId="77777777" w:rsidR="008C70C6" w:rsidRDefault="008C70C6">
            <w:pPr>
              <w:jc w:val="both"/>
              <w:rPr>
                <w:sz w:val="22"/>
                <w:szCs w:val="22"/>
                <w:lang w:val="en-US"/>
              </w:rPr>
            </w:pPr>
            <w:r>
              <w:rPr>
                <w:sz w:val="22"/>
                <w:szCs w:val="22"/>
                <w:lang w:val="en-US"/>
              </w:rPr>
              <w:tab/>
              <w:t>2.</w:t>
            </w:r>
            <w:r>
              <w:rPr>
                <w:sz w:val="22"/>
                <w:szCs w:val="22"/>
                <w:lang w:val="en-US"/>
              </w:rPr>
              <w:tab/>
              <w:t>To urge member states to continue contributing to the attainment of the objectives established in said resolutions and to instruct the General Secretariat to provide the necessary support to those ends.</w:t>
            </w:r>
          </w:p>
          <w:p w14:paraId="70A20FCE" w14:textId="77777777" w:rsidR="008C70C6" w:rsidRDefault="008C70C6">
            <w:pPr>
              <w:spacing w:before="40" w:after="40"/>
              <w:rPr>
                <w:sz w:val="22"/>
                <w:szCs w:val="22"/>
                <w:lang w:val="en-US"/>
              </w:rPr>
            </w:pPr>
          </w:p>
        </w:tc>
      </w:tr>
      <w:tr w:rsidR="008C70C6" w14:paraId="7555507F" w14:textId="77777777" w:rsidTr="008C70C6">
        <w:trPr>
          <w:trHeight w:val="70"/>
          <w:jc w:val="center"/>
        </w:trPr>
        <w:tc>
          <w:tcPr>
            <w:tcW w:w="630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2749ADD" w14:textId="77777777" w:rsidR="008C70C6" w:rsidRDefault="008C70C6">
            <w:pPr>
              <w:spacing w:before="40" w:after="40"/>
              <w:jc w:val="center"/>
              <w:rPr>
                <w:b/>
                <w:bCs/>
                <w:sz w:val="22"/>
                <w:szCs w:val="22"/>
                <w:lang w:val="en-US"/>
              </w:rPr>
            </w:pPr>
            <w:r>
              <w:rPr>
                <w:b/>
                <w:bCs/>
                <w:sz w:val="22"/>
                <w:szCs w:val="22"/>
                <w:lang w:val="en-US"/>
              </w:rPr>
              <w:t>Sections from Chapter I</w:t>
            </w:r>
          </w:p>
        </w:tc>
        <w:tc>
          <w:tcPr>
            <w:tcW w:w="647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E65E029" w14:textId="77777777" w:rsidR="008C70C6" w:rsidRDefault="008C70C6">
            <w:pPr>
              <w:tabs>
                <w:tab w:val="left" w:pos="720"/>
                <w:tab w:val="left" w:pos="1440"/>
                <w:tab w:val="left" w:pos="2160"/>
                <w:tab w:val="left" w:pos="2880"/>
                <w:tab w:val="left" w:pos="3600"/>
              </w:tabs>
              <w:spacing w:before="40" w:after="40"/>
              <w:jc w:val="center"/>
              <w:rPr>
                <w:b/>
                <w:bCs/>
                <w:sz w:val="22"/>
                <w:szCs w:val="22"/>
                <w:lang w:val="en-US"/>
              </w:rPr>
            </w:pPr>
            <w:r>
              <w:rPr>
                <w:b/>
                <w:bCs/>
                <w:sz w:val="22"/>
                <w:szCs w:val="22"/>
                <w:lang w:val="en-US"/>
              </w:rPr>
              <w:t>Mandates (Operative paragraphs)</w:t>
            </w:r>
          </w:p>
        </w:tc>
      </w:tr>
      <w:tr w:rsidR="008C70C6" w:rsidRPr="008750F0" w14:paraId="026BCF3E" w14:textId="77777777" w:rsidTr="008C70C6">
        <w:trPr>
          <w:trHeight w:val="70"/>
          <w:jc w:val="center"/>
        </w:trPr>
        <w:tc>
          <w:tcPr>
            <w:tcW w:w="6300" w:type="dxa"/>
            <w:tcBorders>
              <w:top w:val="single" w:sz="4" w:space="0" w:color="000000"/>
              <w:left w:val="single" w:sz="4" w:space="0" w:color="000000"/>
              <w:bottom w:val="single" w:sz="4" w:space="0" w:color="000000"/>
              <w:right w:val="single" w:sz="4" w:space="0" w:color="000000"/>
            </w:tcBorders>
          </w:tcPr>
          <w:p w14:paraId="64FDFC8A" w14:textId="77777777" w:rsidR="008C70C6" w:rsidRDefault="008C70C6">
            <w:pPr>
              <w:spacing w:before="40" w:after="40"/>
              <w:rPr>
                <w:b/>
                <w:bCs/>
                <w:sz w:val="22"/>
                <w:szCs w:val="22"/>
                <w:lang w:val="en-US" w:eastAsia="es-ES"/>
              </w:rPr>
            </w:pPr>
          </w:p>
          <w:p w14:paraId="7ECE2341" w14:textId="77777777" w:rsidR="008C70C6" w:rsidRDefault="008C70C6" w:rsidP="008C70C6">
            <w:pPr>
              <w:numPr>
                <w:ilvl w:val="0"/>
                <w:numId w:val="2"/>
              </w:numPr>
              <w:spacing w:before="40" w:after="40"/>
              <w:rPr>
                <w:b/>
                <w:bCs/>
                <w:sz w:val="22"/>
                <w:szCs w:val="22"/>
                <w:lang w:val="en-US" w:eastAsia="es-ES"/>
              </w:rPr>
            </w:pPr>
            <w:r>
              <w:rPr>
                <w:sz w:val="22"/>
                <w:szCs w:val="22"/>
                <w:lang w:val="en-US"/>
              </w:rPr>
              <w:t>Inter-American Program for the Development of International Law</w:t>
            </w:r>
          </w:p>
        </w:tc>
        <w:tc>
          <w:tcPr>
            <w:tcW w:w="6475" w:type="dxa"/>
            <w:tcBorders>
              <w:top w:val="single" w:sz="4" w:space="0" w:color="000000"/>
              <w:left w:val="single" w:sz="4" w:space="0" w:color="000000"/>
              <w:bottom w:val="single" w:sz="4" w:space="0" w:color="000000"/>
              <w:right w:val="single" w:sz="4" w:space="0" w:color="000000"/>
            </w:tcBorders>
          </w:tcPr>
          <w:p w14:paraId="452B6EBF" w14:textId="77777777" w:rsidR="008C70C6" w:rsidRDefault="008C70C6">
            <w:pPr>
              <w:jc w:val="both"/>
              <w:rPr>
                <w:color w:val="000000"/>
                <w:sz w:val="22"/>
                <w:szCs w:val="22"/>
                <w:lang w:val="en-US"/>
              </w:rPr>
            </w:pPr>
          </w:p>
          <w:p w14:paraId="2E447239" w14:textId="77777777" w:rsidR="008C70C6" w:rsidRDefault="008C70C6">
            <w:pPr>
              <w:ind w:firstLine="720"/>
              <w:jc w:val="both"/>
              <w:rPr>
                <w:color w:val="000000"/>
                <w:sz w:val="22"/>
                <w:szCs w:val="22"/>
                <w:lang w:val="en-US"/>
              </w:rPr>
            </w:pPr>
            <w:r>
              <w:rPr>
                <w:color w:val="000000"/>
                <w:sz w:val="22"/>
                <w:szCs w:val="22"/>
                <w:lang w:val="en-US"/>
              </w:rPr>
              <w:t>1.</w:t>
            </w:r>
            <w:r>
              <w:rPr>
                <w:color w:val="000000"/>
                <w:sz w:val="22"/>
                <w:szCs w:val="22"/>
                <w:lang w:val="en-US"/>
              </w:rPr>
              <w:tab/>
              <w:t>To express its appreciation for the work of the Department of International Law in the promotion, study, and dissemination of legal tools and to request that it continue to implement the actions contained in the Inter-American Program for the Development of International Law and to provide a biennial report thereon to the Committee on Juridical and Political Affairs (CAJP).</w:t>
            </w:r>
          </w:p>
          <w:p w14:paraId="12DED092" w14:textId="77777777" w:rsidR="008C70C6" w:rsidRDefault="008C70C6">
            <w:pPr>
              <w:jc w:val="both"/>
              <w:rPr>
                <w:bCs/>
                <w:color w:val="000000"/>
                <w:sz w:val="22"/>
                <w:szCs w:val="22"/>
                <w:lang w:val="en-US"/>
              </w:rPr>
            </w:pPr>
          </w:p>
          <w:p w14:paraId="08F43F0B" w14:textId="77777777" w:rsidR="008C70C6" w:rsidRDefault="008C70C6">
            <w:pPr>
              <w:ind w:firstLine="720"/>
              <w:jc w:val="both"/>
              <w:rPr>
                <w:bCs/>
                <w:color w:val="000000"/>
                <w:sz w:val="22"/>
                <w:szCs w:val="22"/>
                <w:lang w:val="en-US"/>
              </w:rPr>
            </w:pPr>
            <w:r>
              <w:rPr>
                <w:bCs/>
                <w:color w:val="000000"/>
                <w:sz w:val="22"/>
                <w:szCs w:val="22"/>
                <w:lang w:val="en-US"/>
              </w:rPr>
              <w:t>3.</w:t>
            </w:r>
            <w:r>
              <w:rPr>
                <w:bCs/>
                <w:color w:val="000000"/>
                <w:sz w:val="22"/>
                <w:szCs w:val="22"/>
                <w:lang w:val="en-US"/>
              </w:rPr>
              <w:tab/>
              <w:t>To request the Permanent Council to hold a special meeting in Washington, D.C., on a date to be determined in due course, to promote the study of private international law in the Americas, possibly with the participation of organizations specializing in that field to be invited by agreement among the member states.</w:t>
            </w:r>
          </w:p>
          <w:p w14:paraId="1D233FD9" w14:textId="77777777" w:rsidR="008C70C6" w:rsidRDefault="008C70C6">
            <w:pPr>
              <w:jc w:val="both"/>
              <w:rPr>
                <w:bCs/>
                <w:color w:val="000000"/>
                <w:sz w:val="22"/>
                <w:szCs w:val="22"/>
                <w:lang w:val="en-US"/>
              </w:rPr>
            </w:pPr>
          </w:p>
          <w:p w14:paraId="6C5519CF" w14:textId="77777777" w:rsidR="008C70C6" w:rsidRDefault="008C70C6">
            <w:pPr>
              <w:ind w:firstLine="720"/>
              <w:jc w:val="both"/>
              <w:rPr>
                <w:bCs/>
                <w:color w:val="000000"/>
                <w:sz w:val="22"/>
                <w:szCs w:val="22"/>
                <w:lang w:val="en-US"/>
              </w:rPr>
            </w:pPr>
            <w:r>
              <w:rPr>
                <w:bCs/>
                <w:color w:val="000000"/>
                <w:sz w:val="22"/>
                <w:szCs w:val="22"/>
                <w:lang w:val="en-US"/>
              </w:rPr>
              <w:t>5.</w:t>
            </w:r>
            <w:r>
              <w:rPr>
                <w:bCs/>
                <w:color w:val="000000"/>
                <w:sz w:val="22"/>
                <w:szCs w:val="22"/>
                <w:lang w:val="en-US"/>
              </w:rPr>
              <w:tab/>
              <w:t xml:space="preserve">To instruct the CAJP to hold, prior to the fifty-second regular session of the OAS General Assembly, a meeting to reflect collectively on the principles of international law on which the inter-American System is founded, as the normative framework that governs the work of the OAS and relations between member states, and to </w:t>
            </w:r>
            <w:r>
              <w:rPr>
                <w:bCs/>
                <w:color w:val="000000"/>
                <w:sz w:val="22"/>
                <w:szCs w:val="22"/>
                <w:lang w:val="en-US"/>
              </w:rPr>
              <w:lastRenderedPageBreak/>
              <w:t>instruct the Department of International Law subsequently to prepare a report on the main outcomes of that meeting to be presented to the Inter-American Juridical Committee (CJI).</w:t>
            </w:r>
          </w:p>
          <w:p w14:paraId="17CBF9F6" w14:textId="77777777" w:rsidR="008C70C6" w:rsidRDefault="008C70C6">
            <w:pPr>
              <w:jc w:val="both"/>
              <w:rPr>
                <w:bCs/>
                <w:color w:val="000000"/>
                <w:sz w:val="22"/>
                <w:szCs w:val="22"/>
                <w:lang w:val="en-US"/>
              </w:rPr>
            </w:pPr>
          </w:p>
          <w:p w14:paraId="07410B3E" w14:textId="77777777" w:rsidR="008C70C6" w:rsidRDefault="008C70C6">
            <w:pPr>
              <w:ind w:firstLine="720"/>
              <w:jc w:val="both"/>
              <w:rPr>
                <w:bCs/>
                <w:color w:val="000000"/>
                <w:sz w:val="22"/>
                <w:szCs w:val="22"/>
                <w:lang w:val="en-US"/>
              </w:rPr>
            </w:pPr>
            <w:r>
              <w:rPr>
                <w:bCs/>
                <w:color w:val="000000"/>
                <w:sz w:val="22"/>
                <w:szCs w:val="22"/>
                <w:lang w:val="en-US"/>
              </w:rPr>
              <w:t>6.</w:t>
            </w:r>
            <w:r>
              <w:rPr>
                <w:bCs/>
                <w:color w:val="000000"/>
                <w:sz w:val="22"/>
                <w:szCs w:val="22"/>
                <w:lang w:val="en-US"/>
              </w:rPr>
              <w:tab/>
              <w:t>To instruct the CAJP to hold, prior to the fifty-second regular session of the General Assembly, a meeting to reflect collectively on strengthening the accountability regime in the use of information and communication technologies (ICTs) and instruct the Department of International Law to later prepare a report on its main outcomes and provide it to the CJI.</w:t>
            </w:r>
          </w:p>
          <w:p w14:paraId="6558F7D4" w14:textId="77777777" w:rsidR="008C70C6" w:rsidRDefault="008C70C6">
            <w:pPr>
              <w:jc w:val="both"/>
              <w:rPr>
                <w:bCs/>
                <w:color w:val="000000"/>
                <w:sz w:val="22"/>
                <w:szCs w:val="22"/>
                <w:lang w:val="en-US"/>
              </w:rPr>
            </w:pPr>
          </w:p>
          <w:p w14:paraId="21286399" w14:textId="77777777" w:rsidR="008C70C6" w:rsidRDefault="008C70C6">
            <w:pPr>
              <w:ind w:firstLine="720"/>
              <w:jc w:val="both"/>
              <w:rPr>
                <w:bCs/>
                <w:color w:val="000000"/>
                <w:sz w:val="22"/>
                <w:szCs w:val="22"/>
                <w:lang w:val="en-US"/>
              </w:rPr>
            </w:pPr>
            <w:r>
              <w:rPr>
                <w:bCs/>
                <w:color w:val="000000"/>
                <w:sz w:val="22"/>
                <w:szCs w:val="22"/>
                <w:lang w:val="en-US"/>
              </w:rPr>
              <w:t>7.</w:t>
            </w:r>
            <w:r>
              <w:rPr>
                <w:bCs/>
                <w:color w:val="000000"/>
                <w:sz w:val="22"/>
                <w:szCs w:val="22"/>
                <w:lang w:val="en-US"/>
              </w:rPr>
              <w:tab/>
              <w:t>To instruct the CAJP to hold, prior to the fifty-first regular session of the General Assembly, a meeting to reflect collectively on the exceptional use of force in the inter-American context and instruct the Department of International Law to later prepare a report on its main outcomes and provide it to the CJI.</w:t>
            </w:r>
          </w:p>
          <w:p w14:paraId="2581A76C" w14:textId="77777777" w:rsidR="008C70C6" w:rsidRDefault="008C70C6">
            <w:pPr>
              <w:jc w:val="both"/>
              <w:rPr>
                <w:bCs/>
                <w:color w:val="000000"/>
                <w:sz w:val="22"/>
                <w:szCs w:val="22"/>
                <w:lang w:val="en-US"/>
              </w:rPr>
            </w:pPr>
          </w:p>
          <w:p w14:paraId="7A008E9B" w14:textId="77777777" w:rsidR="008C70C6" w:rsidRDefault="008C70C6">
            <w:pPr>
              <w:ind w:firstLine="720"/>
              <w:jc w:val="both"/>
              <w:rPr>
                <w:sz w:val="22"/>
                <w:szCs w:val="22"/>
                <w:lang w:val="en-US"/>
              </w:rPr>
            </w:pPr>
            <w:r>
              <w:rPr>
                <w:bCs/>
                <w:color w:val="000000"/>
                <w:sz w:val="22"/>
                <w:szCs w:val="22"/>
                <w:lang w:val="en-US"/>
              </w:rPr>
              <w:t>8.</w:t>
            </w:r>
            <w:r>
              <w:rPr>
                <w:bCs/>
                <w:color w:val="000000"/>
                <w:sz w:val="22"/>
                <w:szCs w:val="22"/>
                <w:lang w:val="en-US"/>
              </w:rPr>
              <w:tab/>
              <w:t xml:space="preserve">To instruct the CAJP to hold, prior to the fifty-first regular session of the General Assembly, a meeting to reflect collectively on the inviolability of diplomatic premises as a principle of inter-American relations and its relationship to the notion of diplomatic asylum and instruct the Department of International Law to later prepare a report on its main outcomes and provide it to the CJI. </w:t>
            </w:r>
          </w:p>
        </w:tc>
      </w:tr>
      <w:tr w:rsidR="008C70C6" w:rsidRPr="008750F0" w14:paraId="0242D76C" w14:textId="77777777" w:rsidTr="008C70C6">
        <w:trPr>
          <w:trHeight w:val="70"/>
          <w:jc w:val="center"/>
        </w:trPr>
        <w:tc>
          <w:tcPr>
            <w:tcW w:w="6300" w:type="dxa"/>
            <w:tcBorders>
              <w:top w:val="single" w:sz="4" w:space="0" w:color="000000"/>
              <w:left w:val="single" w:sz="4" w:space="0" w:color="000000"/>
              <w:bottom w:val="single" w:sz="4" w:space="0" w:color="000000"/>
              <w:right w:val="single" w:sz="4" w:space="0" w:color="000000"/>
            </w:tcBorders>
          </w:tcPr>
          <w:p w14:paraId="7CFA259B" w14:textId="77777777" w:rsidR="008C70C6" w:rsidRDefault="008C70C6">
            <w:pPr>
              <w:keepNext/>
              <w:spacing w:before="40" w:after="40"/>
              <w:rPr>
                <w:sz w:val="22"/>
                <w:szCs w:val="22"/>
                <w:lang w:val="en-US"/>
              </w:rPr>
            </w:pPr>
          </w:p>
          <w:p w14:paraId="2381B255" w14:textId="77777777" w:rsidR="008C70C6" w:rsidRDefault="008C70C6" w:rsidP="008C70C6">
            <w:pPr>
              <w:numPr>
                <w:ilvl w:val="0"/>
                <w:numId w:val="2"/>
              </w:numPr>
              <w:spacing w:before="40" w:after="40"/>
              <w:rPr>
                <w:sz w:val="22"/>
                <w:szCs w:val="22"/>
                <w:lang w:val="en-US"/>
              </w:rPr>
            </w:pPr>
            <w:r>
              <w:rPr>
                <w:sz w:val="22"/>
                <w:szCs w:val="22"/>
                <w:lang w:val="en-US"/>
              </w:rPr>
              <w:t>Inter-American Juridical Committee</w:t>
            </w:r>
          </w:p>
          <w:p w14:paraId="41A33D92" w14:textId="77777777" w:rsidR="008C70C6" w:rsidRDefault="008C70C6">
            <w:pPr>
              <w:spacing w:before="40" w:after="40"/>
              <w:ind w:left="720"/>
              <w:rPr>
                <w:sz w:val="22"/>
                <w:szCs w:val="22"/>
                <w:lang w:val="en-US"/>
              </w:rPr>
            </w:pPr>
          </w:p>
        </w:tc>
        <w:tc>
          <w:tcPr>
            <w:tcW w:w="6475" w:type="dxa"/>
            <w:tcBorders>
              <w:top w:val="single" w:sz="4" w:space="0" w:color="000000"/>
              <w:left w:val="single" w:sz="4" w:space="0" w:color="000000"/>
              <w:bottom w:val="single" w:sz="4" w:space="0" w:color="000000"/>
              <w:right w:val="single" w:sz="4" w:space="0" w:color="000000"/>
            </w:tcBorders>
          </w:tcPr>
          <w:p w14:paraId="2E7DE9F3" w14:textId="77777777" w:rsidR="008C70C6" w:rsidRDefault="008C70C6">
            <w:pPr>
              <w:jc w:val="both"/>
              <w:rPr>
                <w:bCs/>
                <w:sz w:val="22"/>
                <w:szCs w:val="22"/>
                <w:lang w:val="en-US"/>
              </w:rPr>
            </w:pPr>
          </w:p>
          <w:p w14:paraId="2F84D5F0" w14:textId="77777777" w:rsidR="008C70C6" w:rsidRDefault="008C70C6">
            <w:pPr>
              <w:ind w:firstLine="720"/>
              <w:jc w:val="both"/>
              <w:rPr>
                <w:bCs/>
                <w:sz w:val="22"/>
                <w:szCs w:val="22"/>
                <w:lang w:val="en-US"/>
              </w:rPr>
            </w:pPr>
            <w:r>
              <w:rPr>
                <w:bCs/>
                <w:sz w:val="22"/>
                <w:szCs w:val="22"/>
                <w:lang w:val="en-US"/>
              </w:rPr>
              <w:t>9.</w:t>
            </w:r>
            <w:r>
              <w:rPr>
                <w:bCs/>
                <w:sz w:val="22"/>
                <w:szCs w:val="22"/>
                <w:lang w:val="en-US"/>
              </w:rPr>
              <w:tab/>
              <w:t>To request the CJI to study the inter-American juridical framework whose application could, along with domestic laws, strengthen the social and economic resilience of our countries in the context of the COVID-19 pandemic and its aftermath, in order to be able to have its considerations ideally before the fifty-first regular session of the General Assembly in 2021.</w:t>
            </w:r>
          </w:p>
          <w:p w14:paraId="161016AE" w14:textId="77777777" w:rsidR="008C70C6" w:rsidRDefault="008C70C6">
            <w:pPr>
              <w:jc w:val="both"/>
              <w:rPr>
                <w:bCs/>
                <w:sz w:val="22"/>
                <w:szCs w:val="22"/>
                <w:lang w:val="en-US"/>
              </w:rPr>
            </w:pPr>
          </w:p>
        </w:tc>
      </w:tr>
      <w:tr w:rsidR="008C70C6" w:rsidRPr="008750F0" w14:paraId="6C4DC4E6" w14:textId="77777777" w:rsidTr="008C70C6">
        <w:trPr>
          <w:trHeight w:val="70"/>
          <w:jc w:val="center"/>
        </w:trPr>
        <w:tc>
          <w:tcPr>
            <w:tcW w:w="6300" w:type="dxa"/>
            <w:tcBorders>
              <w:top w:val="single" w:sz="4" w:space="0" w:color="000000"/>
              <w:left w:val="single" w:sz="4" w:space="0" w:color="000000"/>
              <w:bottom w:val="single" w:sz="4" w:space="0" w:color="000000"/>
              <w:right w:val="single" w:sz="4" w:space="0" w:color="000000"/>
            </w:tcBorders>
          </w:tcPr>
          <w:p w14:paraId="594F0547" w14:textId="77777777" w:rsidR="008C70C6" w:rsidRDefault="008C70C6">
            <w:pPr>
              <w:keepNext/>
              <w:spacing w:before="40" w:after="40"/>
              <w:rPr>
                <w:sz w:val="22"/>
                <w:szCs w:val="22"/>
                <w:lang w:val="en-US"/>
              </w:rPr>
            </w:pPr>
          </w:p>
          <w:p w14:paraId="478A53BB" w14:textId="77777777" w:rsidR="008C70C6" w:rsidRDefault="008C70C6" w:rsidP="008C70C6">
            <w:pPr>
              <w:numPr>
                <w:ilvl w:val="0"/>
                <w:numId w:val="2"/>
              </w:numPr>
              <w:spacing w:before="40" w:after="40"/>
              <w:rPr>
                <w:sz w:val="22"/>
                <w:szCs w:val="22"/>
                <w:lang w:val="en-US"/>
              </w:rPr>
            </w:pPr>
            <w:r>
              <w:rPr>
                <w:sz w:val="22"/>
                <w:szCs w:val="22"/>
                <w:lang w:val="en-US"/>
              </w:rPr>
              <w:t>Promotion of and respect for international humanitarian law</w:t>
            </w:r>
          </w:p>
        </w:tc>
        <w:tc>
          <w:tcPr>
            <w:tcW w:w="6475" w:type="dxa"/>
            <w:tcBorders>
              <w:top w:val="single" w:sz="4" w:space="0" w:color="000000"/>
              <w:left w:val="single" w:sz="4" w:space="0" w:color="000000"/>
              <w:bottom w:val="single" w:sz="4" w:space="0" w:color="000000"/>
              <w:right w:val="single" w:sz="4" w:space="0" w:color="000000"/>
            </w:tcBorders>
          </w:tcPr>
          <w:p w14:paraId="20BAFCBC" w14:textId="77777777" w:rsidR="008C70C6" w:rsidRDefault="008C70C6">
            <w:pPr>
              <w:jc w:val="both"/>
              <w:rPr>
                <w:bCs/>
                <w:color w:val="000000"/>
                <w:sz w:val="22"/>
                <w:szCs w:val="22"/>
                <w:lang w:val="en-US"/>
              </w:rPr>
            </w:pPr>
          </w:p>
          <w:p w14:paraId="407E7CEE" w14:textId="77777777" w:rsidR="008C70C6" w:rsidRDefault="008C70C6">
            <w:pPr>
              <w:ind w:firstLine="720"/>
              <w:jc w:val="both"/>
              <w:rPr>
                <w:bCs/>
                <w:color w:val="000000"/>
                <w:sz w:val="22"/>
                <w:szCs w:val="22"/>
                <w:lang w:val="en-US"/>
              </w:rPr>
            </w:pPr>
            <w:r>
              <w:rPr>
                <w:bCs/>
                <w:color w:val="000000"/>
                <w:sz w:val="22"/>
                <w:szCs w:val="22"/>
                <w:lang w:val="en-US"/>
              </w:rPr>
              <w:t>8.</w:t>
            </w:r>
            <w:r>
              <w:rPr>
                <w:bCs/>
                <w:color w:val="000000"/>
                <w:sz w:val="22"/>
                <w:szCs w:val="22"/>
                <w:lang w:val="en-US"/>
              </w:rPr>
              <w:tab/>
              <w:t xml:space="preserve">To express satisfaction with the cooperation between the Organization of American States and the International Committee of the Red Cross (ICRC) in promoting respect for international humanitarian law and the principles that govern that law, to urge the General Secretariat to continue to strengthen such cooperation, and to instruct the Permanent Council to hold a special meeting in the first half of 2021 on topics of current interest in international humanitarian law among others, the applicability of this regulation to the issue of lethal autonomous weapons. </w:t>
            </w:r>
          </w:p>
          <w:p w14:paraId="4F8B9EFC" w14:textId="77777777" w:rsidR="008C70C6" w:rsidRDefault="008C70C6">
            <w:pPr>
              <w:jc w:val="both"/>
              <w:rPr>
                <w:bCs/>
                <w:color w:val="000000"/>
                <w:sz w:val="22"/>
                <w:szCs w:val="22"/>
                <w:lang w:val="en-US"/>
              </w:rPr>
            </w:pPr>
          </w:p>
          <w:p w14:paraId="3A5F124C" w14:textId="77777777" w:rsidR="008C70C6" w:rsidRDefault="008C70C6">
            <w:pPr>
              <w:ind w:firstLine="720"/>
              <w:jc w:val="both"/>
              <w:rPr>
                <w:bCs/>
                <w:color w:val="000000"/>
                <w:sz w:val="22"/>
                <w:szCs w:val="22"/>
                <w:lang w:val="en-US"/>
              </w:rPr>
            </w:pPr>
            <w:r>
              <w:rPr>
                <w:bCs/>
                <w:color w:val="000000"/>
                <w:sz w:val="22"/>
                <w:szCs w:val="22"/>
                <w:lang w:val="en-US"/>
              </w:rPr>
              <w:t>9.</w:t>
            </w:r>
            <w:r>
              <w:rPr>
                <w:bCs/>
                <w:color w:val="000000"/>
                <w:sz w:val="22"/>
                <w:szCs w:val="22"/>
                <w:lang w:val="en-US"/>
              </w:rPr>
              <w:tab/>
              <w:t>To request that the General Secretariat, through the Department of International Law and in coordination with the ICRC, organize within the framework of the Committee on Juridical and Political Affairs a course for member states, staff of the Organization, and the general public, in order to promote knowledge of and respect for international humanitarian law and related regional instruments, including measures for their effective implementation.</w:t>
            </w:r>
          </w:p>
        </w:tc>
      </w:tr>
    </w:tbl>
    <w:p w14:paraId="7E879CD8" w14:textId="77777777" w:rsidR="008C70C6" w:rsidRDefault="008C70C6" w:rsidP="008C70C6">
      <w:pPr>
        <w:rPr>
          <w:sz w:val="22"/>
          <w:szCs w:val="22"/>
          <w:lang w:val="en-US"/>
        </w:rPr>
      </w:pPr>
    </w:p>
    <w:p w14:paraId="3398FCE3" w14:textId="77777777" w:rsidR="008C70C6" w:rsidRDefault="008C70C6" w:rsidP="008C70C6">
      <w:pPr>
        <w:rPr>
          <w:sz w:val="22"/>
          <w:szCs w:val="22"/>
          <w:lang w:val="en-US"/>
        </w:rPr>
      </w:pPr>
    </w:p>
    <w:p w14:paraId="0F2A5208" w14:textId="77777777" w:rsidR="008C70C6" w:rsidRDefault="008C70C6" w:rsidP="008C70C6">
      <w:pPr>
        <w:rPr>
          <w:sz w:val="22"/>
          <w:szCs w:val="22"/>
          <w:lang w:val="en-US"/>
        </w:rPr>
      </w:pPr>
      <w:r>
        <w:rPr>
          <w:sz w:val="22"/>
          <w:szCs w:val="22"/>
          <w:lang w:val="en-US"/>
        </w:rPr>
        <w:br w:type="page"/>
      </w:r>
    </w:p>
    <w:p w14:paraId="6599ADE8" w14:textId="77777777" w:rsidR="008C70C6" w:rsidRDefault="008C70C6" w:rsidP="008C70C6">
      <w:pPr>
        <w:jc w:val="center"/>
        <w:rPr>
          <w:rFonts w:eastAsia="Calibri"/>
          <w:noProof/>
          <w:sz w:val="22"/>
          <w:szCs w:val="22"/>
          <w:lang w:val="en-US"/>
        </w:rPr>
      </w:pPr>
      <w:r>
        <w:rPr>
          <w:sz w:val="22"/>
          <w:szCs w:val="22"/>
          <w:lang w:val="en-US"/>
        </w:rPr>
        <w:lastRenderedPageBreak/>
        <w:t>II.  FOLLOW-UP AND REPORTING</w:t>
      </w:r>
    </w:p>
    <w:p w14:paraId="53B1958A" w14:textId="77777777" w:rsidR="008C70C6" w:rsidRDefault="008C70C6" w:rsidP="008C70C6">
      <w:pPr>
        <w:rPr>
          <w:noProof/>
          <w:sz w:val="22"/>
          <w:szCs w:val="22"/>
          <w:lang w:val="en-US"/>
        </w:rPr>
      </w:pPr>
    </w:p>
    <w:p w14:paraId="5EC2BD6D" w14:textId="77777777" w:rsidR="008C70C6" w:rsidRDefault="008C70C6" w:rsidP="008C70C6">
      <w:pPr>
        <w:jc w:val="both"/>
        <w:rPr>
          <w:noProof/>
          <w:sz w:val="22"/>
          <w:szCs w:val="22"/>
          <w:lang w:val="en-US"/>
        </w:rPr>
      </w:pPr>
      <w:r>
        <w:rPr>
          <w:sz w:val="22"/>
          <w:szCs w:val="22"/>
          <w:lang w:val="en-US"/>
        </w:rPr>
        <w:t>RESOLVES:</w:t>
      </w:r>
    </w:p>
    <w:p w14:paraId="6FE9E6D2" w14:textId="77777777" w:rsidR="008C70C6" w:rsidRDefault="008C70C6" w:rsidP="008C70C6">
      <w:pPr>
        <w:rPr>
          <w:noProof/>
          <w:sz w:val="22"/>
          <w:szCs w:val="22"/>
          <w:lang w:val="en-US"/>
        </w:rPr>
      </w:pPr>
    </w:p>
    <w:p w14:paraId="7B48F987" w14:textId="77777777" w:rsidR="008C70C6" w:rsidRDefault="008C70C6" w:rsidP="008C70C6">
      <w:pPr>
        <w:ind w:firstLine="720"/>
        <w:jc w:val="both"/>
        <w:rPr>
          <w:color w:val="000000"/>
          <w:sz w:val="22"/>
          <w:szCs w:val="22"/>
          <w:lang w:val="en-US"/>
        </w:rPr>
      </w:pPr>
      <w:r>
        <w:rPr>
          <w:sz w:val="22"/>
          <w:szCs w:val="22"/>
          <w:lang w:val="en-US"/>
        </w:rPr>
        <w:t>1.</w:t>
      </w:r>
      <w:r>
        <w:rPr>
          <w:sz w:val="22"/>
          <w:szCs w:val="22"/>
          <w:lang w:val="en-US"/>
        </w:rPr>
        <w:tab/>
      </w:r>
      <w:r>
        <w:rPr>
          <w:color w:val="000000"/>
          <w:sz w:val="22"/>
          <w:szCs w:val="22"/>
          <w:lang w:val="en-US"/>
        </w:rPr>
        <w:t xml:space="preserve">To instruct the </w:t>
      </w:r>
      <w:r>
        <w:rPr>
          <w:sz w:val="22"/>
          <w:szCs w:val="22"/>
          <w:lang w:val="en-US"/>
        </w:rPr>
        <w:t xml:space="preserve">General Secretariat, through the areas responsible for follow-up and implementation of activities connected with the purpose of this resolution, </w:t>
      </w:r>
      <w:r>
        <w:rPr>
          <w:color w:val="000000"/>
          <w:sz w:val="22"/>
          <w:szCs w:val="22"/>
          <w:lang w:val="en-US"/>
        </w:rPr>
        <w:t>to submit in due course its 2020-2021 plan of activities for consultations or proper oversight by member states</w:t>
      </w:r>
      <w:r>
        <w:rPr>
          <w:sz w:val="22"/>
          <w:szCs w:val="22"/>
          <w:lang w:val="en-US"/>
        </w:rPr>
        <w:t>.</w:t>
      </w:r>
    </w:p>
    <w:p w14:paraId="399997F8" w14:textId="77777777" w:rsidR="008C70C6" w:rsidRDefault="008C70C6" w:rsidP="008C70C6">
      <w:pPr>
        <w:jc w:val="both"/>
        <w:rPr>
          <w:color w:val="000000"/>
          <w:sz w:val="22"/>
          <w:szCs w:val="22"/>
          <w:lang w:val="en-US"/>
        </w:rPr>
      </w:pPr>
    </w:p>
    <w:p w14:paraId="5467DC89" w14:textId="77777777" w:rsidR="008C70C6" w:rsidRDefault="008C70C6" w:rsidP="008C70C6">
      <w:pPr>
        <w:ind w:firstLine="720"/>
        <w:jc w:val="both"/>
        <w:rPr>
          <w:sz w:val="22"/>
          <w:szCs w:val="22"/>
          <w:lang w:val="en-US"/>
        </w:rPr>
      </w:pPr>
      <w:r>
        <w:rPr>
          <w:sz w:val="22"/>
          <w:szCs w:val="22"/>
          <w:lang w:val="en-US"/>
        </w:rPr>
        <w:t>2.</w:t>
      </w:r>
      <w:r>
        <w:rPr>
          <w:sz w:val="22"/>
          <w:szCs w:val="22"/>
          <w:lang w:val="en-US"/>
        </w:rPr>
        <w:tab/>
        <w:t>To request the Permanent Council to report to the General Assembly at its fifty-first regular session on the implementation of this resolution. Execution of the activities envisaged in this resolution will be subject to the availability of financial resources in the program-budget of the Organization and other resources.</w:t>
      </w:r>
    </w:p>
    <w:p w14:paraId="2F844CA3" w14:textId="77777777" w:rsidR="008C70C6" w:rsidRDefault="008C70C6" w:rsidP="008C70C6">
      <w:pPr>
        <w:jc w:val="both"/>
        <w:rPr>
          <w:sz w:val="22"/>
          <w:szCs w:val="22"/>
          <w:lang w:val="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2"/>
        <w:gridCol w:w="6633"/>
      </w:tblGrid>
      <w:tr w:rsidR="008C70C6" w:rsidRPr="008750F0" w14:paraId="2BD247C8" w14:textId="77777777" w:rsidTr="008C70C6">
        <w:trPr>
          <w:trHeight w:val="737"/>
        </w:trPr>
        <w:tc>
          <w:tcPr>
            <w:tcW w:w="130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7CCD07" w14:textId="77777777" w:rsidR="008C70C6" w:rsidRDefault="008C70C6">
            <w:pPr>
              <w:tabs>
                <w:tab w:val="left" w:pos="720"/>
                <w:tab w:val="left" w:pos="1440"/>
                <w:tab w:val="left" w:pos="2160"/>
                <w:tab w:val="left" w:pos="2880"/>
                <w:tab w:val="left" w:pos="3600"/>
              </w:tabs>
              <w:spacing w:before="40" w:after="40"/>
              <w:ind w:left="-23"/>
              <w:jc w:val="center"/>
              <w:rPr>
                <w:sz w:val="22"/>
                <w:szCs w:val="22"/>
                <w:lang w:val="en-US"/>
              </w:rPr>
            </w:pPr>
            <w:r>
              <w:rPr>
                <w:sz w:val="22"/>
                <w:szCs w:val="22"/>
                <w:lang w:val="en-US"/>
              </w:rPr>
              <w:t>AG/RES. 2930 (XLIX-O/19) “International Law”</w:t>
            </w:r>
          </w:p>
        </w:tc>
      </w:tr>
      <w:tr w:rsidR="008C70C6" w:rsidRPr="008750F0" w14:paraId="346634C1" w14:textId="77777777" w:rsidTr="008C70C6">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FFC000"/>
            <w:hideMark/>
          </w:tcPr>
          <w:p w14:paraId="3D188D03" w14:textId="77777777" w:rsidR="008C70C6" w:rsidRDefault="008C70C6" w:rsidP="008C70C6">
            <w:pPr>
              <w:pStyle w:val="ListParagraph"/>
              <w:numPr>
                <w:ilvl w:val="0"/>
                <w:numId w:val="2"/>
              </w:numPr>
              <w:jc w:val="both"/>
              <w:rPr>
                <w:b/>
                <w:bCs/>
                <w:sz w:val="22"/>
                <w:szCs w:val="22"/>
                <w:lang w:val="en-US"/>
              </w:rPr>
            </w:pPr>
            <w:r>
              <w:rPr>
                <w:sz w:val="22"/>
                <w:szCs w:val="22"/>
                <w:u w:val="single"/>
                <w:lang w:val="en-US"/>
              </w:rPr>
              <w:t>Promotion of the International Criminal Court</w:t>
            </w:r>
          </w:p>
        </w:tc>
        <w:tc>
          <w:tcPr>
            <w:tcW w:w="6633" w:type="dxa"/>
            <w:tcBorders>
              <w:top w:val="single" w:sz="4" w:space="0" w:color="auto"/>
              <w:left w:val="single" w:sz="4" w:space="0" w:color="auto"/>
              <w:bottom w:val="single" w:sz="4" w:space="0" w:color="auto"/>
              <w:right w:val="single" w:sz="4" w:space="0" w:color="auto"/>
            </w:tcBorders>
            <w:hideMark/>
          </w:tcPr>
          <w:p w14:paraId="71E68AC2" w14:textId="77777777" w:rsidR="008C70C6" w:rsidRDefault="008C70C6">
            <w:pPr>
              <w:spacing w:before="40" w:after="40"/>
              <w:ind w:left="-23"/>
              <w:jc w:val="both"/>
              <w:rPr>
                <w:b/>
                <w:bCs/>
                <w:sz w:val="22"/>
                <w:szCs w:val="22"/>
                <w:lang w:val="en-US"/>
              </w:rPr>
            </w:pPr>
            <w:r>
              <w:rPr>
                <w:b/>
                <w:bCs/>
                <w:sz w:val="22"/>
                <w:szCs w:val="22"/>
                <w:u w:val="single"/>
                <w:lang w:val="en-US" w:eastAsia="es-ES"/>
              </w:rPr>
              <w:t>Paragraph 5</w:t>
            </w:r>
            <w:r>
              <w:rPr>
                <w:sz w:val="22"/>
                <w:szCs w:val="22"/>
                <w:lang w:val="en-US" w:eastAsia="es-ES"/>
              </w:rPr>
              <w:t>: “</w:t>
            </w:r>
            <w:r>
              <w:rPr>
                <w:sz w:val="22"/>
                <w:szCs w:val="22"/>
                <w:lang w:val="en-US"/>
              </w:rPr>
              <w:t>To express satisfaction at the cooperation in the area of international criminal law between the OAS and the International Criminal Court; to urge the General Secretariat to continue to strengthen that cooperation within the scope of its competence, and to request that the Permanent Council hold, during the second half of 2020, a technical working meeting that should include a high-level dialogue session among the permanent representatives of all member states to discuss measures that could strengthen cooperation with the International Criminal Court.  The International Criminal Court, international organizations and institutions, and civil society will be invited to cooperate and participate in this working meeting.”</w:t>
            </w:r>
          </w:p>
        </w:tc>
      </w:tr>
    </w:tbl>
    <w:p w14:paraId="5002A8C1" w14:textId="77777777" w:rsidR="008C70C6" w:rsidRDefault="008C70C6" w:rsidP="008C70C6">
      <w:pPr>
        <w:rPr>
          <w:sz w:val="22"/>
          <w:szCs w:val="22"/>
          <w:lang w:val="en-US"/>
        </w:rPr>
      </w:pPr>
      <w:r>
        <w:rPr>
          <w:sz w:val="22"/>
          <w:szCs w:val="22"/>
          <w:lang w:val="en-US"/>
        </w:rPr>
        <w:br w:type="page"/>
      </w:r>
    </w:p>
    <w:tbl>
      <w:tblPr>
        <w:tblW w:w="12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90"/>
        <w:gridCol w:w="6480"/>
      </w:tblGrid>
      <w:tr w:rsidR="008C70C6" w:rsidRPr="008750F0" w14:paraId="3354C500" w14:textId="77777777" w:rsidTr="008C70C6">
        <w:trPr>
          <w:trHeight w:val="70"/>
          <w:jc w:val="center"/>
        </w:trPr>
        <w:tc>
          <w:tcPr>
            <w:tcW w:w="12870" w:type="dxa"/>
            <w:gridSpan w:val="2"/>
            <w:tcBorders>
              <w:top w:val="nil"/>
              <w:left w:val="nil"/>
              <w:bottom w:val="single" w:sz="4" w:space="0" w:color="000000"/>
              <w:right w:val="nil"/>
            </w:tcBorders>
            <w:shd w:val="clear" w:color="auto" w:fill="FFFFFF"/>
            <w:vAlign w:val="center"/>
          </w:tcPr>
          <w:p w14:paraId="1110C963" w14:textId="77777777" w:rsidR="008C70C6" w:rsidRDefault="008C70C6" w:rsidP="008C70C6">
            <w:pPr>
              <w:pStyle w:val="Heading2"/>
              <w:numPr>
                <w:ilvl w:val="0"/>
                <w:numId w:val="16"/>
              </w:numPr>
              <w:rPr>
                <w:rFonts w:cs="Times New Roman"/>
                <w:b w:val="0"/>
                <w:bCs/>
                <w:lang w:val="en-US"/>
              </w:rPr>
            </w:pPr>
            <w:bookmarkStart w:id="20" w:name="_Toc57800056"/>
            <w:bookmarkStart w:id="21" w:name="_Toc57801334"/>
            <w:bookmarkStart w:id="22" w:name="_Toc86914151"/>
            <w:r>
              <w:rPr>
                <w:rFonts w:cs="Times New Roman"/>
                <w:b w:val="0"/>
                <w:bCs/>
                <w:lang w:val="en-US"/>
              </w:rPr>
              <w:lastRenderedPageBreak/>
              <w:t>AG/RES. 2961 (L-O/20) “PROMOTION AND PROTECTION OF HUMAN RIGHTS”</w:t>
            </w:r>
            <w:r>
              <w:rPr>
                <w:u w:val="single"/>
                <w:vertAlign w:val="superscript"/>
              </w:rPr>
              <w:footnoteReference w:id="3"/>
            </w:r>
            <w:bookmarkEnd w:id="20"/>
            <w:bookmarkEnd w:id="21"/>
            <w:r>
              <w:rPr>
                <w:rFonts w:cs="Times New Roman"/>
                <w:b w:val="0"/>
                <w:bCs/>
                <w:vertAlign w:val="superscript"/>
                <w:lang w:val="en-US"/>
              </w:rPr>
              <w:t>/</w:t>
            </w:r>
            <w:bookmarkEnd w:id="22"/>
          </w:p>
          <w:p w14:paraId="4C0A8333" w14:textId="77777777" w:rsidR="008C70C6" w:rsidRDefault="008C70C6">
            <w:pPr>
              <w:rPr>
                <w:rFonts w:eastAsiaTheme="majorEastAsia"/>
                <w:sz w:val="22"/>
                <w:szCs w:val="22"/>
                <w:lang w:val="en-US"/>
              </w:rPr>
            </w:pPr>
          </w:p>
          <w:p w14:paraId="4A582A1F" w14:textId="77777777" w:rsidR="008C70C6" w:rsidRDefault="008C70C6">
            <w:pPr>
              <w:keepLines/>
              <w:ind w:left="360" w:hanging="360"/>
              <w:jc w:val="center"/>
              <w:rPr>
                <w:rFonts w:eastAsiaTheme="majorEastAsia"/>
                <w:b/>
                <w:sz w:val="22"/>
                <w:szCs w:val="22"/>
                <w:lang w:val="en-US"/>
              </w:rPr>
            </w:pPr>
          </w:p>
        </w:tc>
      </w:tr>
      <w:tr w:rsidR="008C70C6" w14:paraId="199F9BA8"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6164D64" w14:textId="77777777" w:rsidR="008C70C6" w:rsidRDefault="008C70C6">
            <w:pPr>
              <w:spacing w:before="20" w:after="20"/>
              <w:jc w:val="center"/>
              <w:rPr>
                <w:b/>
                <w:bCs/>
                <w:sz w:val="22"/>
                <w:szCs w:val="22"/>
                <w:lang w:val="en-US"/>
              </w:rPr>
            </w:pPr>
            <w:r>
              <w:rPr>
                <w:b/>
                <w:bCs/>
                <w:sz w:val="22"/>
                <w:szCs w:val="22"/>
                <w:lang w:val="en-US"/>
              </w:rPr>
              <w:t>Sections</w:t>
            </w:r>
          </w:p>
        </w:tc>
        <w:tc>
          <w:tcPr>
            <w:tcW w:w="648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0A3DE9B" w14:textId="77777777" w:rsidR="008C70C6" w:rsidRDefault="008C70C6">
            <w:pPr>
              <w:tabs>
                <w:tab w:val="left" w:pos="720"/>
                <w:tab w:val="left" w:pos="1440"/>
                <w:tab w:val="left" w:pos="2160"/>
                <w:tab w:val="left" w:pos="2880"/>
                <w:tab w:val="left" w:pos="3600"/>
              </w:tabs>
              <w:spacing w:before="20" w:after="20"/>
              <w:jc w:val="center"/>
              <w:rPr>
                <w:b/>
                <w:bCs/>
                <w:sz w:val="22"/>
                <w:szCs w:val="22"/>
                <w:lang w:val="en-US"/>
              </w:rPr>
            </w:pPr>
            <w:r>
              <w:rPr>
                <w:b/>
                <w:bCs/>
                <w:sz w:val="22"/>
                <w:szCs w:val="22"/>
                <w:lang w:val="en-US"/>
              </w:rPr>
              <w:t>Mandates (Operative paragraphs)</w:t>
            </w:r>
          </w:p>
        </w:tc>
      </w:tr>
      <w:tr w:rsidR="008C70C6" w:rsidRPr="008750F0" w14:paraId="742ED343"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vAlign w:val="center"/>
          </w:tcPr>
          <w:p w14:paraId="1B232A1D" w14:textId="77777777" w:rsidR="008C70C6" w:rsidRDefault="008C70C6">
            <w:pPr>
              <w:spacing w:before="20" w:after="20"/>
              <w:jc w:val="both"/>
              <w:rPr>
                <w:b/>
                <w:bCs/>
                <w:i/>
                <w:iCs/>
                <w:sz w:val="22"/>
                <w:szCs w:val="22"/>
                <w:lang w:val="en-US" w:eastAsia="es-ES"/>
              </w:rPr>
            </w:pPr>
          </w:p>
          <w:p w14:paraId="2F136936" w14:textId="77777777" w:rsidR="008C70C6" w:rsidRDefault="008C70C6" w:rsidP="008C70C6">
            <w:pPr>
              <w:numPr>
                <w:ilvl w:val="0"/>
                <w:numId w:val="3"/>
              </w:numPr>
              <w:spacing w:before="20" w:after="20"/>
              <w:ind w:left="576" w:hanging="450"/>
              <w:jc w:val="both"/>
              <w:rPr>
                <w:b/>
                <w:bCs/>
                <w:i/>
                <w:iCs/>
                <w:sz w:val="22"/>
                <w:szCs w:val="22"/>
                <w:lang w:val="en-US" w:eastAsia="es-ES"/>
              </w:rPr>
            </w:pPr>
            <w:r>
              <w:rPr>
                <w:sz w:val="22"/>
                <w:szCs w:val="22"/>
                <w:lang w:val="en-US"/>
              </w:rPr>
              <w:t>Protecting human rights in the context of the COVID-19</w:t>
            </w:r>
          </w:p>
          <w:p w14:paraId="16B80BD2" w14:textId="77777777" w:rsidR="008C70C6" w:rsidRDefault="008C70C6">
            <w:pPr>
              <w:spacing w:before="20" w:after="20"/>
              <w:ind w:left="126"/>
              <w:jc w:val="both"/>
              <w:rPr>
                <w:b/>
                <w:bCs/>
                <w:i/>
                <w:iCs/>
                <w:sz w:val="22"/>
                <w:szCs w:val="22"/>
                <w:lang w:val="en-US" w:eastAsia="es-ES"/>
              </w:rPr>
            </w:pPr>
          </w:p>
        </w:tc>
        <w:tc>
          <w:tcPr>
            <w:tcW w:w="6480" w:type="dxa"/>
            <w:tcBorders>
              <w:top w:val="single" w:sz="4" w:space="0" w:color="000000"/>
              <w:left w:val="single" w:sz="4" w:space="0" w:color="000000"/>
              <w:bottom w:val="single" w:sz="4" w:space="0" w:color="000000"/>
              <w:right w:val="single" w:sz="4" w:space="0" w:color="000000"/>
            </w:tcBorders>
            <w:vAlign w:val="center"/>
          </w:tcPr>
          <w:p w14:paraId="2DAA2A8B" w14:textId="77777777" w:rsidR="008C70C6" w:rsidRDefault="008C70C6">
            <w:pPr>
              <w:tabs>
                <w:tab w:val="left" w:pos="396"/>
              </w:tabs>
              <w:spacing w:before="20" w:after="20"/>
              <w:jc w:val="both"/>
              <w:rPr>
                <w:sz w:val="22"/>
                <w:szCs w:val="22"/>
                <w:lang w:val="en-US" w:eastAsia="es-ES"/>
              </w:rPr>
            </w:pPr>
          </w:p>
        </w:tc>
      </w:tr>
      <w:tr w:rsidR="008C70C6" w:rsidRPr="008750F0" w14:paraId="615ED554"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436B9718" w14:textId="77777777" w:rsidR="008C70C6" w:rsidRDefault="008C70C6">
            <w:pPr>
              <w:spacing w:before="20" w:after="20"/>
              <w:jc w:val="both"/>
              <w:rPr>
                <w:sz w:val="22"/>
                <w:szCs w:val="22"/>
                <w:lang w:val="en-US"/>
              </w:rPr>
            </w:pPr>
          </w:p>
          <w:p w14:paraId="119040F9" w14:textId="77777777" w:rsidR="008C70C6" w:rsidRDefault="008C70C6" w:rsidP="008C70C6">
            <w:pPr>
              <w:numPr>
                <w:ilvl w:val="0"/>
                <w:numId w:val="3"/>
              </w:numPr>
              <w:spacing w:before="20" w:after="20"/>
              <w:ind w:left="576" w:hanging="450"/>
              <w:jc w:val="both"/>
              <w:rPr>
                <w:sz w:val="22"/>
                <w:szCs w:val="22"/>
                <w:lang w:val="en-US"/>
              </w:rPr>
            </w:pPr>
            <w:r>
              <w:rPr>
                <w:sz w:val="22"/>
                <w:szCs w:val="22"/>
                <w:lang w:val="en-US"/>
              </w:rPr>
              <w:t>Gender parity in the composition of the Inter-American Court of Human Rights</w:t>
            </w:r>
          </w:p>
          <w:p w14:paraId="66194E59" w14:textId="77777777" w:rsidR="008C70C6" w:rsidRDefault="008C70C6">
            <w:pPr>
              <w:spacing w:before="20" w:after="20"/>
              <w:ind w:left="126"/>
              <w:jc w:val="both"/>
              <w:rPr>
                <w:sz w:val="22"/>
                <w:szCs w:val="22"/>
                <w:lang w:val="en-US"/>
              </w:rPr>
            </w:pPr>
          </w:p>
        </w:tc>
        <w:tc>
          <w:tcPr>
            <w:tcW w:w="6480" w:type="dxa"/>
            <w:tcBorders>
              <w:top w:val="single" w:sz="4" w:space="0" w:color="000000"/>
              <w:left w:val="single" w:sz="4" w:space="0" w:color="000000"/>
              <w:bottom w:val="single" w:sz="4" w:space="0" w:color="000000"/>
              <w:right w:val="single" w:sz="4" w:space="0" w:color="000000"/>
            </w:tcBorders>
          </w:tcPr>
          <w:p w14:paraId="73DF8784" w14:textId="77777777" w:rsidR="008C70C6" w:rsidRDefault="008C70C6">
            <w:pPr>
              <w:spacing w:before="20" w:after="20"/>
              <w:jc w:val="both"/>
              <w:rPr>
                <w:sz w:val="22"/>
                <w:szCs w:val="22"/>
                <w:lang w:val="en-US"/>
              </w:rPr>
            </w:pPr>
          </w:p>
        </w:tc>
      </w:tr>
      <w:tr w:rsidR="008C70C6" w:rsidRPr="008750F0" w14:paraId="05FC6554"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0E2AD375" w14:textId="77777777" w:rsidR="008C70C6" w:rsidRDefault="008C70C6">
            <w:pPr>
              <w:spacing w:before="20" w:after="20"/>
              <w:jc w:val="both"/>
              <w:rPr>
                <w:sz w:val="22"/>
                <w:szCs w:val="22"/>
                <w:lang w:val="en-US"/>
              </w:rPr>
            </w:pPr>
          </w:p>
          <w:p w14:paraId="1BFEDE1D" w14:textId="77777777" w:rsidR="008C70C6" w:rsidRDefault="008C70C6" w:rsidP="008C70C6">
            <w:pPr>
              <w:numPr>
                <w:ilvl w:val="0"/>
                <w:numId w:val="3"/>
              </w:numPr>
              <w:spacing w:before="20" w:after="20"/>
              <w:ind w:left="576" w:hanging="450"/>
              <w:jc w:val="both"/>
              <w:rPr>
                <w:sz w:val="22"/>
                <w:szCs w:val="22"/>
                <w:lang w:val="en-US"/>
              </w:rPr>
            </w:pPr>
            <w:r>
              <w:rPr>
                <w:sz w:val="22"/>
                <w:szCs w:val="22"/>
                <w:lang w:val="en-US"/>
              </w:rPr>
              <w:t>Eradication of statelessness in the Americas</w:t>
            </w:r>
          </w:p>
          <w:p w14:paraId="1B9BB144" w14:textId="77777777" w:rsidR="008C70C6" w:rsidRDefault="008C70C6">
            <w:pPr>
              <w:spacing w:before="20" w:after="20"/>
              <w:ind w:left="126"/>
              <w:jc w:val="both"/>
              <w:rPr>
                <w:sz w:val="22"/>
                <w:szCs w:val="22"/>
                <w:lang w:val="en-US"/>
              </w:rPr>
            </w:pPr>
          </w:p>
        </w:tc>
        <w:tc>
          <w:tcPr>
            <w:tcW w:w="6480" w:type="dxa"/>
            <w:tcBorders>
              <w:top w:val="single" w:sz="4" w:space="0" w:color="000000"/>
              <w:left w:val="single" w:sz="4" w:space="0" w:color="000000"/>
              <w:bottom w:val="single" w:sz="4" w:space="0" w:color="000000"/>
              <w:right w:val="single" w:sz="4" w:space="0" w:color="000000"/>
            </w:tcBorders>
          </w:tcPr>
          <w:p w14:paraId="3EEC300E" w14:textId="77777777" w:rsidR="008C70C6" w:rsidRDefault="008C70C6">
            <w:pPr>
              <w:ind w:left="-108"/>
              <w:jc w:val="both"/>
              <w:rPr>
                <w:sz w:val="22"/>
                <w:szCs w:val="22"/>
                <w:lang w:val="en-US"/>
              </w:rPr>
            </w:pPr>
          </w:p>
        </w:tc>
      </w:tr>
      <w:tr w:rsidR="008C70C6" w:rsidRPr="008750F0" w14:paraId="3787F36C"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3EC7EBA2" w14:textId="77777777" w:rsidR="008C70C6" w:rsidRDefault="008C70C6">
            <w:pPr>
              <w:spacing w:before="20" w:after="20"/>
              <w:jc w:val="both"/>
              <w:rPr>
                <w:sz w:val="22"/>
                <w:szCs w:val="22"/>
                <w:lang w:val="en-US"/>
              </w:rPr>
            </w:pPr>
          </w:p>
          <w:p w14:paraId="16A76E76" w14:textId="77777777" w:rsidR="008C70C6" w:rsidRDefault="008C70C6" w:rsidP="008C70C6">
            <w:pPr>
              <w:numPr>
                <w:ilvl w:val="0"/>
                <w:numId w:val="3"/>
              </w:numPr>
              <w:spacing w:before="20" w:after="20"/>
              <w:ind w:left="576" w:hanging="450"/>
              <w:jc w:val="both"/>
              <w:rPr>
                <w:sz w:val="22"/>
                <w:szCs w:val="22"/>
                <w:lang w:val="en-US"/>
              </w:rPr>
            </w:pPr>
            <w:r>
              <w:rPr>
                <w:rFonts w:eastAsia="SimSun"/>
                <w:color w:val="1A1A1A"/>
                <w:sz w:val="22"/>
                <w:szCs w:val="22"/>
                <w:lang w:val="en-US"/>
              </w:rPr>
              <w:t>Universal Civil Registry and the Right to Identity</w:t>
            </w:r>
          </w:p>
          <w:p w14:paraId="304558B8" w14:textId="77777777" w:rsidR="008C70C6" w:rsidRDefault="008C70C6">
            <w:pPr>
              <w:spacing w:before="20" w:after="20"/>
              <w:ind w:left="126"/>
              <w:jc w:val="both"/>
              <w:rPr>
                <w:sz w:val="22"/>
                <w:szCs w:val="22"/>
                <w:lang w:val="en-US"/>
              </w:rPr>
            </w:pPr>
          </w:p>
        </w:tc>
        <w:tc>
          <w:tcPr>
            <w:tcW w:w="6480" w:type="dxa"/>
            <w:tcBorders>
              <w:top w:val="single" w:sz="4" w:space="0" w:color="000000"/>
              <w:left w:val="single" w:sz="4" w:space="0" w:color="000000"/>
              <w:bottom w:val="single" w:sz="4" w:space="0" w:color="000000"/>
              <w:right w:val="single" w:sz="4" w:space="0" w:color="000000"/>
            </w:tcBorders>
          </w:tcPr>
          <w:p w14:paraId="6F6958FE" w14:textId="77777777" w:rsidR="008C70C6" w:rsidRDefault="008C70C6">
            <w:pPr>
              <w:ind w:firstLine="720"/>
              <w:jc w:val="both"/>
              <w:rPr>
                <w:sz w:val="22"/>
                <w:szCs w:val="22"/>
                <w:lang w:val="en-US"/>
              </w:rPr>
            </w:pPr>
          </w:p>
        </w:tc>
      </w:tr>
      <w:tr w:rsidR="008C70C6" w14:paraId="5B0077C2"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7592467B" w14:textId="77777777" w:rsidR="008C70C6" w:rsidRDefault="008C70C6">
            <w:pPr>
              <w:spacing w:before="20" w:after="20"/>
              <w:jc w:val="both"/>
              <w:rPr>
                <w:sz w:val="22"/>
                <w:szCs w:val="22"/>
                <w:lang w:val="en-US"/>
              </w:rPr>
            </w:pPr>
          </w:p>
          <w:p w14:paraId="07A6CB22" w14:textId="77777777" w:rsidR="008C70C6" w:rsidRDefault="008C70C6" w:rsidP="008C70C6">
            <w:pPr>
              <w:numPr>
                <w:ilvl w:val="0"/>
                <w:numId w:val="3"/>
              </w:numPr>
              <w:spacing w:before="20" w:after="20"/>
              <w:ind w:left="576" w:hanging="450"/>
              <w:jc w:val="both"/>
              <w:rPr>
                <w:sz w:val="22"/>
                <w:szCs w:val="22"/>
                <w:lang w:val="en-US"/>
              </w:rPr>
            </w:pPr>
            <w:r>
              <w:rPr>
                <w:rFonts w:eastAsia="SimSun"/>
                <w:color w:val="1A1A1A"/>
                <w:sz w:val="22"/>
                <w:szCs w:val="22"/>
                <w:lang w:val="en-US"/>
              </w:rPr>
              <w:t>Human rights defenders</w:t>
            </w:r>
          </w:p>
          <w:p w14:paraId="24CB80F0" w14:textId="77777777" w:rsidR="008C70C6" w:rsidRDefault="008C70C6">
            <w:pPr>
              <w:spacing w:before="20" w:after="20"/>
              <w:ind w:left="126"/>
              <w:jc w:val="both"/>
              <w:rPr>
                <w:sz w:val="22"/>
                <w:szCs w:val="22"/>
                <w:lang w:val="en-US"/>
              </w:rPr>
            </w:pPr>
          </w:p>
        </w:tc>
        <w:tc>
          <w:tcPr>
            <w:tcW w:w="6480" w:type="dxa"/>
            <w:tcBorders>
              <w:top w:val="single" w:sz="4" w:space="0" w:color="000000"/>
              <w:left w:val="single" w:sz="4" w:space="0" w:color="000000"/>
              <w:bottom w:val="single" w:sz="4" w:space="0" w:color="000000"/>
              <w:right w:val="single" w:sz="4" w:space="0" w:color="000000"/>
            </w:tcBorders>
          </w:tcPr>
          <w:p w14:paraId="2E1E49C3" w14:textId="77777777" w:rsidR="008C70C6" w:rsidRDefault="008C70C6">
            <w:pPr>
              <w:spacing w:before="20" w:after="20"/>
              <w:jc w:val="both"/>
              <w:rPr>
                <w:sz w:val="22"/>
                <w:szCs w:val="22"/>
                <w:lang w:val="en-US"/>
              </w:rPr>
            </w:pPr>
          </w:p>
        </w:tc>
      </w:tr>
      <w:tr w:rsidR="008C70C6" w:rsidRPr="008750F0" w14:paraId="5864D2F2"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3BFF36FA" w14:textId="77777777" w:rsidR="008C70C6" w:rsidRDefault="008C70C6">
            <w:pPr>
              <w:spacing w:before="20" w:after="20"/>
              <w:jc w:val="both"/>
              <w:rPr>
                <w:sz w:val="22"/>
                <w:szCs w:val="22"/>
                <w:lang w:val="en-US"/>
              </w:rPr>
            </w:pPr>
          </w:p>
          <w:p w14:paraId="48ECE511" w14:textId="77777777" w:rsidR="008C70C6" w:rsidRDefault="008C70C6" w:rsidP="008C70C6">
            <w:pPr>
              <w:numPr>
                <w:ilvl w:val="0"/>
                <w:numId w:val="3"/>
              </w:numPr>
              <w:spacing w:before="20" w:after="20"/>
              <w:ind w:left="576" w:hanging="450"/>
              <w:jc w:val="both"/>
              <w:rPr>
                <w:sz w:val="22"/>
                <w:szCs w:val="22"/>
                <w:lang w:val="en-US"/>
              </w:rPr>
            </w:pPr>
            <w:r>
              <w:rPr>
                <w:rFonts w:eastAsia="SimSun"/>
                <w:color w:val="1A1A1A"/>
                <w:sz w:val="22"/>
                <w:szCs w:val="22"/>
                <w:lang w:val="en-US"/>
              </w:rPr>
              <w:t>Rights of Children and Adolescents</w:t>
            </w:r>
          </w:p>
        </w:tc>
        <w:tc>
          <w:tcPr>
            <w:tcW w:w="6480" w:type="dxa"/>
            <w:tcBorders>
              <w:top w:val="single" w:sz="4" w:space="0" w:color="000000"/>
              <w:left w:val="single" w:sz="4" w:space="0" w:color="000000"/>
              <w:bottom w:val="single" w:sz="4" w:space="0" w:color="000000"/>
              <w:right w:val="single" w:sz="4" w:space="0" w:color="000000"/>
            </w:tcBorders>
          </w:tcPr>
          <w:p w14:paraId="431CAB9F" w14:textId="77777777" w:rsidR="008C70C6" w:rsidRDefault="008C70C6">
            <w:pPr>
              <w:jc w:val="both"/>
              <w:rPr>
                <w:sz w:val="22"/>
                <w:szCs w:val="22"/>
                <w:lang w:val="en-US"/>
              </w:rPr>
            </w:pPr>
          </w:p>
          <w:p w14:paraId="3DF0C290" w14:textId="77777777" w:rsidR="008C70C6" w:rsidRDefault="008C70C6">
            <w:pPr>
              <w:ind w:firstLine="720"/>
              <w:jc w:val="both"/>
              <w:rPr>
                <w:bCs/>
                <w:sz w:val="22"/>
                <w:szCs w:val="22"/>
                <w:lang w:val="en-US"/>
              </w:rPr>
            </w:pPr>
            <w:r>
              <w:rPr>
                <w:sz w:val="22"/>
                <w:szCs w:val="22"/>
                <w:lang w:val="en-US"/>
              </w:rPr>
              <w:t>5.</w:t>
            </w:r>
            <w:r>
              <w:rPr>
                <w:sz w:val="22"/>
                <w:szCs w:val="22"/>
                <w:lang w:val="en-US"/>
              </w:rPr>
              <w:tab/>
              <w:t>To instruct the General Secretariat, in consultations with the member states and with the Inter-American Children’s Institute (IIN) and other OAS relevant bodies</w:t>
            </w:r>
            <w:r>
              <w:rPr>
                <w:b/>
                <w:bCs/>
                <w:sz w:val="22"/>
                <w:szCs w:val="22"/>
                <w:lang w:val="en-US"/>
              </w:rPr>
              <w:t xml:space="preserve"> </w:t>
            </w:r>
            <w:r>
              <w:rPr>
                <w:sz w:val="22"/>
                <w:szCs w:val="22"/>
                <w:lang w:val="en-US"/>
              </w:rPr>
              <w:t>to conduct a hemispheric analysis on prevention, eradication, and punishment of abuse and all forms of violence against children and adolescents with a view to, among other things, consider the necessity and importance of crafting a specific inter-American instrument on the subject using existing resources. Said study will be referred to the General Assembly at its fifty-first regular session, through the Committee on Juridical and Political Affairs.</w:t>
            </w:r>
          </w:p>
        </w:tc>
      </w:tr>
      <w:tr w:rsidR="008C70C6" w:rsidRPr="008750F0" w14:paraId="6A9FF857"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2EFD7671" w14:textId="77777777" w:rsidR="008C70C6" w:rsidRDefault="008C70C6">
            <w:pPr>
              <w:spacing w:before="20" w:after="20"/>
              <w:jc w:val="both"/>
              <w:rPr>
                <w:sz w:val="22"/>
                <w:szCs w:val="22"/>
                <w:lang w:val="en-US"/>
              </w:rPr>
            </w:pPr>
          </w:p>
          <w:p w14:paraId="4CB58F70" w14:textId="77777777" w:rsidR="008C70C6" w:rsidRDefault="008C70C6" w:rsidP="008C70C6">
            <w:pPr>
              <w:numPr>
                <w:ilvl w:val="0"/>
                <w:numId w:val="3"/>
              </w:numPr>
              <w:spacing w:before="20" w:after="20"/>
              <w:ind w:left="576" w:hanging="450"/>
              <w:jc w:val="both"/>
              <w:rPr>
                <w:sz w:val="22"/>
                <w:szCs w:val="22"/>
                <w:lang w:val="en-US"/>
              </w:rPr>
            </w:pPr>
            <w:r>
              <w:rPr>
                <w:rFonts w:eastAsia="SimSun"/>
                <w:color w:val="1A1A1A"/>
                <w:sz w:val="22"/>
                <w:szCs w:val="22"/>
                <w:lang w:val="en-US"/>
              </w:rPr>
              <w:t>Persons who have disappeared and assistance to members of their family</w:t>
            </w:r>
          </w:p>
        </w:tc>
        <w:tc>
          <w:tcPr>
            <w:tcW w:w="6480" w:type="dxa"/>
            <w:tcBorders>
              <w:top w:val="single" w:sz="4" w:space="0" w:color="000000"/>
              <w:left w:val="single" w:sz="4" w:space="0" w:color="000000"/>
              <w:bottom w:val="single" w:sz="4" w:space="0" w:color="000000"/>
              <w:right w:val="single" w:sz="4" w:space="0" w:color="000000"/>
            </w:tcBorders>
          </w:tcPr>
          <w:p w14:paraId="6C4C92FA" w14:textId="77777777" w:rsidR="008C70C6" w:rsidRDefault="008C70C6">
            <w:pPr>
              <w:jc w:val="both"/>
              <w:rPr>
                <w:sz w:val="22"/>
                <w:szCs w:val="22"/>
                <w:lang w:val="en-US"/>
              </w:rPr>
            </w:pPr>
          </w:p>
          <w:p w14:paraId="50AF721C" w14:textId="77777777" w:rsidR="008C70C6" w:rsidRDefault="008C70C6">
            <w:pPr>
              <w:ind w:firstLine="720"/>
              <w:jc w:val="both"/>
              <w:rPr>
                <w:sz w:val="22"/>
                <w:szCs w:val="22"/>
                <w:lang w:val="en-US"/>
              </w:rPr>
            </w:pPr>
            <w:r>
              <w:rPr>
                <w:sz w:val="22"/>
                <w:szCs w:val="22"/>
                <w:lang w:val="en-US"/>
              </w:rPr>
              <w:t>4.</w:t>
            </w:r>
            <w:r>
              <w:rPr>
                <w:sz w:val="22"/>
                <w:szCs w:val="22"/>
                <w:lang w:val="en-US"/>
              </w:rPr>
              <w:tab/>
              <w:t>To encourage member states to promote national adoption of measures related to the provisions of resolution AG/RES. 2134 (XXXV-O/05), “Persons Who Have Disappeared and Assistance to Members of their Family,” and subsequent resolutions on the subject adopted by the General Assembly and to provide information in that regard; and to instruct the Committee on Juridical and Political Affairs to ensure that information is circulated prior to the fifty-second</w:t>
            </w:r>
            <w:r>
              <w:rPr>
                <w:b/>
                <w:bCs/>
                <w:sz w:val="22"/>
                <w:szCs w:val="22"/>
                <w:lang w:val="en-US"/>
              </w:rPr>
              <w:t xml:space="preserve"> </w:t>
            </w:r>
            <w:r>
              <w:rPr>
                <w:sz w:val="22"/>
                <w:szCs w:val="22"/>
                <w:lang w:val="en-US"/>
              </w:rPr>
              <w:t>regular session of the OAS General Assembly.</w:t>
            </w:r>
            <w:r>
              <w:rPr>
                <w:i/>
                <w:iCs/>
                <w:sz w:val="22"/>
                <w:szCs w:val="22"/>
                <w:lang w:val="en-US"/>
              </w:rPr>
              <w:t xml:space="preserve"> </w:t>
            </w:r>
          </w:p>
          <w:p w14:paraId="75B98E96" w14:textId="77777777" w:rsidR="008C70C6" w:rsidRDefault="008C70C6">
            <w:pPr>
              <w:spacing w:before="20" w:after="20"/>
              <w:jc w:val="both"/>
              <w:rPr>
                <w:sz w:val="22"/>
                <w:szCs w:val="22"/>
                <w:lang w:val="en-US"/>
              </w:rPr>
            </w:pPr>
          </w:p>
        </w:tc>
      </w:tr>
      <w:tr w:rsidR="008C70C6" w:rsidRPr="008750F0" w14:paraId="4E38DFF0"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16071885" w14:textId="77777777" w:rsidR="008C70C6" w:rsidRDefault="008C70C6">
            <w:pPr>
              <w:spacing w:before="20" w:after="20"/>
              <w:jc w:val="both"/>
              <w:rPr>
                <w:sz w:val="22"/>
                <w:szCs w:val="22"/>
                <w:lang w:val="en-US"/>
              </w:rPr>
            </w:pPr>
          </w:p>
          <w:p w14:paraId="294463E9" w14:textId="77777777" w:rsidR="008C70C6" w:rsidRDefault="008C70C6" w:rsidP="008C70C6">
            <w:pPr>
              <w:numPr>
                <w:ilvl w:val="0"/>
                <w:numId w:val="3"/>
              </w:numPr>
              <w:spacing w:before="20" w:after="20"/>
              <w:ind w:left="576" w:hanging="450"/>
              <w:jc w:val="both"/>
              <w:rPr>
                <w:sz w:val="22"/>
                <w:szCs w:val="22"/>
                <w:lang w:val="en-US"/>
              </w:rPr>
            </w:pPr>
            <w:r>
              <w:rPr>
                <w:sz w:val="22"/>
                <w:szCs w:val="22"/>
                <w:lang w:val="en-US" w:eastAsia="zh-CN"/>
              </w:rPr>
              <w:t>Strengthening the Follow-up Mechanism for Implementation of the Protocol of San Salvador</w:t>
            </w:r>
          </w:p>
          <w:p w14:paraId="3FB9A0F6" w14:textId="77777777" w:rsidR="008C70C6" w:rsidRDefault="008C70C6">
            <w:pPr>
              <w:spacing w:before="20" w:after="20"/>
              <w:ind w:left="126"/>
              <w:jc w:val="both"/>
              <w:rPr>
                <w:sz w:val="22"/>
                <w:szCs w:val="22"/>
                <w:lang w:val="en-US"/>
              </w:rPr>
            </w:pPr>
          </w:p>
        </w:tc>
        <w:tc>
          <w:tcPr>
            <w:tcW w:w="6480" w:type="dxa"/>
            <w:tcBorders>
              <w:top w:val="single" w:sz="4" w:space="0" w:color="000000"/>
              <w:left w:val="single" w:sz="4" w:space="0" w:color="000000"/>
              <w:bottom w:val="single" w:sz="4" w:space="0" w:color="000000"/>
              <w:right w:val="single" w:sz="4" w:space="0" w:color="000000"/>
            </w:tcBorders>
          </w:tcPr>
          <w:p w14:paraId="4F60C380" w14:textId="77777777" w:rsidR="008C70C6" w:rsidRDefault="008C70C6">
            <w:pPr>
              <w:spacing w:before="20" w:after="20"/>
              <w:jc w:val="both"/>
              <w:rPr>
                <w:sz w:val="22"/>
                <w:szCs w:val="22"/>
                <w:lang w:val="en-US"/>
              </w:rPr>
            </w:pPr>
          </w:p>
        </w:tc>
      </w:tr>
      <w:tr w:rsidR="008C70C6" w:rsidRPr="008750F0" w14:paraId="3CFCD92E"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76F3DD3D" w14:textId="77777777" w:rsidR="008C70C6" w:rsidRDefault="008C70C6">
            <w:pPr>
              <w:spacing w:before="20" w:after="20"/>
              <w:jc w:val="both"/>
              <w:rPr>
                <w:sz w:val="22"/>
                <w:szCs w:val="22"/>
                <w:lang w:val="en-US"/>
              </w:rPr>
            </w:pPr>
          </w:p>
          <w:p w14:paraId="047B7250" w14:textId="77777777" w:rsidR="008C70C6" w:rsidRDefault="008C70C6" w:rsidP="008C70C6">
            <w:pPr>
              <w:numPr>
                <w:ilvl w:val="0"/>
                <w:numId w:val="3"/>
              </w:numPr>
              <w:spacing w:before="20" w:after="20"/>
              <w:ind w:left="576" w:hanging="450"/>
              <w:jc w:val="both"/>
              <w:rPr>
                <w:sz w:val="22"/>
                <w:szCs w:val="22"/>
                <w:lang w:val="en-US"/>
              </w:rPr>
            </w:pPr>
            <w:r>
              <w:rPr>
                <w:rFonts w:eastAsia="Batang"/>
                <w:sz w:val="22"/>
                <w:szCs w:val="22"/>
                <w:lang w:val="en-US"/>
              </w:rPr>
              <w:t>Promotion of the Inter-American Convention against Racism, Racial Discrimination, and Related Forms of Intolerance and the fight against all forms of discrimination</w:t>
            </w:r>
          </w:p>
        </w:tc>
        <w:tc>
          <w:tcPr>
            <w:tcW w:w="6480" w:type="dxa"/>
            <w:tcBorders>
              <w:top w:val="single" w:sz="4" w:space="0" w:color="000000"/>
              <w:left w:val="single" w:sz="4" w:space="0" w:color="000000"/>
              <w:bottom w:val="single" w:sz="4" w:space="0" w:color="000000"/>
              <w:right w:val="single" w:sz="4" w:space="0" w:color="000000"/>
            </w:tcBorders>
          </w:tcPr>
          <w:p w14:paraId="0EDD1200" w14:textId="77777777" w:rsidR="008C70C6" w:rsidRDefault="008C70C6">
            <w:pPr>
              <w:snapToGrid w:val="0"/>
              <w:jc w:val="both"/>
              <w:rPr>
                <w:sz w:val="22"/>
                <w:szCs w:val="22"/>
                <w:lang w:val="en-US"/>
              </w:rPr>
            </w:pPr>
          </w:p>
          <w:p w14:paraId="5208408C" w14:textId="77777777" w:rsidR="008C70C6" w:rsidRDefault="008C70C6">
            <w:pPr>
              <w:snapToGrid w:val="0"/>
              <w:ind w:firstLine="705"/>
              <w:jc w:val="both"/>
              <w:rPr>
                <w:sz w:val="22"/>
                <w:szCs w:val="22"/>
                <w:lang w:val="en-US"/>
              </w:rPr>
            </w:pPr>
            <w:r>
              <w:rPr>
                <w:sz w:val="22"/>
                <w:szCs w:val="22"/>
                <w:lang w:val="en-US"/>
              </w:rPr>
              <w:t>1.</w:t>
            </w:r>
            <w:r>
              <w:rPr>
                <w:b/>
                <w:bCs/>
                <w:sz w:val="22"/>
                <w:szCs w:val="22"/>
                <w:lang w:val="en-US"/>
              </w:rPr>
              <w:tab/>
            </w:r>
            <w:r>
              <w:rPr>
                <w:sz w:val="22"/>
                <w:szCs w:val="22"/>
                <w:lang w:val="en-US"/>
              </w:rPr>
              <w:t>To request the Committee on Juridical and Political Affairs to organize a meeting with the purpose of gathering input from member states for countering intolerance and discrimination in the region.</w:t>
            </w:r>
            <w:r>
              <w:rPr>
                <w:i/>
                <w:iCs/>
                <w:sz w:val="22"/>
                <w:szCs w:val="22"/>
                <w:lang w:val="en-US"/>
              </w:rPr>
              <w:t xml:space="preserve"> </w:t>
            </w:r>
          </w:p>
          <w:p w14:paraId="21A11DB1" w14:textId="77777777" w:rsidR="008C70C6" w:rsidRDefault="008C70C6">
            <w:pPr>
              <w:spacing w:before="20" w:after="20"/>
              <w:rPr>
                <w:sz w:val="22"/>
                <w:szCs w:val="22"/>
                <w:lang w:val="en-US"/>
              </w:rPr>
            </w:pPr>
          </w:p>
        </w:tc>
      </w:tr>
      <w:tr w:rsidR="008C70C6" w:rsidRPr="008750F0" w14:paraId="19750B8F"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4B24974C" w14:textId="77777777" w:rsidR="008C70C6" w:rsidRDefault="008C70C6">
            <w:pPr>
              <w:spacing w:before="20" w:after="20"/>
              <w:rPr>
                <w:sz w:val="22"/>
                <w:szCs w:val="22"/>
                <w:lang w:val="en-US"/>
              </w:rPr>
            </w:pPr>
          </w:p>
          <w:p w14:paraId="55CD136D" w14:textId="77777777" w:rsidR="008C70C6" w:rsidRDefault="008C70C6" w:rsidP="008C70C6">
            <w:pPr>
              <w:numPr>
                <w:ilvl w:val="0"/>
                <w:numId w:val="3"/>
              </w:numPr>
              <w:spacing w:before="20" w:after="20"/>
              <w:ind w:left="576" w:hanging="360"/>
              <w:rPr>
                <w:sz w:val="22"/>
                <w:szCs w:val="22"/>
                <w:lang w:val="en-US"/>
              </w:rPr>
            </w:pPr>
            <w:r>
              <w:rPr>
                <w:sz w:val="22"/>
                <w:szCs w:val="22"/>
                <w:lang w:val="en-US"/>
              </w:rPr>
              <w:t>The Power of Inclusion and the Benefits of Diversity</w:t>
            </w:r>
          </w:p>
        </w:tc>
        <w:tc>
          <w:tcPr>
            <w:tcW w:w="6480" w:type="dxa"/>
            <w:tcBorders>
              <w:top w:val="single" w:sz="4" w:space="0" w:color="000000"/>
              <w:left w:val="single" w:sz="4" w:space="0" w:color="000000"/>
              <w:bottom w:val="single" w:sz="4" w:space="0" w:color="000000"/>
              <w:right w:val="single" w:sz="4" w:space="0" w:color="000000"/>
            </w:tcBorders>
          </w:tcPr>
          <w:p w14:paraId="376F2E1D" w14:textId="77777777" w:rsidR="008C70C6" w:rsidRDefault="008C70C6">
            <w:pPr>
              <w:jc w:val="both"/>
              <w:rPr>
                <w:sz w:val="22"/>
                <w:szCs w:val="22"/>
                <w:u w:val="single"/>
                <w:lang w:val="en-US"/>
              </w:rPr>
            </w:pPr>
          </w:p>
          <w:p w14:paraId="3F48EF7E" w14:textId="77777777" w:rsidR="008C70C6" w:rsidRDefault="008C70C6">
            <w:pPr>
              <w:ind w:firstLine="720"/>
              <w:jc w:val="both"/>
              <w:rPr>
                <w:sz w:val="22"/>
                <w:szCs w:val="22"/>
                <w:u w:val="single"/>
                <w:lang w:val="en-US"/>
              </w:rPr>
            </w:pPr>
            <w:r>
              <w:rPr>
                <w:sz w:val="22"/>
                <w:szCs w:val="22"/>
                <w:u w:val="single"/>
                <w:lang w:val="en-US"/>
              </w:rPr>
              <w:t>Preambular</w:t>
            </w:r>
          </w:p>
          <w:p w14:paraId="6C189042" w14:textId="77777777" w:rsidR="008C70C6" w:rsidRDefault="008C70C6">
            <w:pPr>
              <w:jc w:val="both"/>
              <w:rPr>
                <w:sz w:val="22"/>
                <w:szCs w:val="22"/>
                <w:u w:val="single"/>
                <w:lang w:val="en-US"/>
              </w:rPr>
            </w:pPr>
          </w:p>
          <w:p w14:paraId="05632BDE" w14:textId="77777777" w:rsidR="008C70C6" w:rsidRDefault="008C70C6">
            <w:pPr>
              <w:ind w:firstLine="720"/>
              <w:jc w:val="both"/>
              <w:rPr>
                <w:sz w:val="22"/>
                <w:szCs w:val="22"/>
                <w:lang w:val="en-US"/>
              </w:rPr>
            </w:pPr>
            <w:r>
              <w:rPr>
                <w:sz w:val="22"/>
                <w:szCs w:val="22"/>
                <w:u w:val="single"/>
                <w:lang w:val="en-US"/>
              </w:rPr>
              <w:t>Section xi of resolution AG/RES. 2941 (XLIX-O/19), Operative paragraph 4</w:t>
            </w:r>
            <w:r>
              <w:rPr>
                <w:sz w:val="22"/>
                <w:szCs w:val="22"/>
                <w:lang w:val="en-US"/>
              </w:rPr>
              <w:t xml:space="preserve">: “To request the CAJP to organize, within existing resources and in coordination with the Secretariat for Access to Rights and Equity, a special meeting where member states may share lessons learned and exchange good practices to advance the goals of this resolution, with a special focus on aspects identified in paragraph 3(b) above that strengthen our democracies, and that the CAJP present the </w:t>
            </w:r>
            <w:r>
              <w:rPr>
                <w:sz w:val="22"/>
                <w:szCs w:val="22"/>
                <w:lang w:val="en-US"/>
              </w:rPr>
              <w:lastRenderedPageBreak/>
              <w:t>results of that meeting to the Permanent Council prior to the fiftieth regular session of the General Assembly.”</w:t>
            </w:r>
            <w:r>
              <w:rPr>
                <w:rStyle w:val="FootnoteReference"/>
                <w:sz w:val="22"/>
                <w:szCs w:val="22"/>
                <w:u w:val="single"/>
                <w:vertAlign w:val="superscript"/>
                <w:lang w:val="en-US"/>
              </w:rPr>
              <w:footnoteReference w:id="4"/>
            </w:r>
            <w:r>
              <w:rPr>
                <w:rStyle w:val="FooterChar1"/>
                <w:sz w:val="22"/>
                <w:szCs w:val="22"/>
                <w:vertAlign w:val="superscript"/>
                <w:lang w:val="en-US"/>
              </w:rPr>
              <w:t>/</w:t>
            </w:r>
            <w:r>
              <w:rPr>
                <w:rStyle w:val="FooterChar1"/>
                <w:sz w:val="22"/>
                <w:szCs w:val="22"/>
                <w:u w:val="single"/>
                <w:vertAlign w:val="superscript"/>
                <w:lang w:val="en-US"/>
              </w:rPr>
              <w:t xml:space="preserve"> </w:t>
            </w:r>
            <w:r>
              <w:rPr>
                <w:rStyle w:val="FootnoteReference"/>
                <w:sz w:val="22"/>
                <w:szCs w:val="22"/>
                <w:u w:val="single"/>
                <w:vertAlign w:val="superscript"/>
                <w:lang w:val="en-US"/>
              </w:rPr>
              <w:footnoteReference w:id="5"/>
            </w:r>
            <w:r>
              <w:rPr>
                <w:sz w:val="22"/>
                <w:szCs w:val="22"/>
                <w:vertAlign w:val="superscript"/>
                <w:lang w:val="en-US"/>
              </w:rPr>
              <w:t>/</w:t>
            </w:r>
          </w:p>
          <w:p w14:paraId="489688BD" w14:textId="77777777" w:rsidR="008C70C6" w:rsidRDefault="008C70C6">
            <w:pPr>
              <w:jc w:val="both"/>
              <w:rPr>
                <w:sz w:val="22"/>
                <w:szCs w:val="22"/>
                <w:lang w:val="en-US"/>
              </w:rPr>
            </w:pPr>
          </w:p>
          <w:p w14:paraId="52089120" w14:textId="77777777" w:rsidR="008C70C6" w:rsidRDefault="008C70C6">
            <w:pPr>
              <w:jc w:val="both"/>
              <w:rPr>
                <w:sz w:val="22"/>
                <w:szCs w:val="22"/>
                <w:lang w:val="en-US"/>
              </w:rPr>
            </w:pPr>
            <w:r>
              <w:rPr>
                <w:sz w:val="22"/>
                <w:szCs w:val="22"/>
                <w:lang w:val="en-US"/>
              </w:rPr>
              <w:t xml:space="preserve">RESOLVES: </w:t>
            </w:r>
          </w:p>
          <w:p w14:paraId="2DB469FE" w14:textId="77777777" w:rsidR="008C70C6" w:rsidRDefault="008C70C6">
            <w:pPr>
              <w:jc w:val="both"/>
              <w:rPr>
                <w:sz w:val="22"/>
                <w:szCs w:val="22"/>
                <w:lang w:val="en-US"/>
              </w:rPr>
            </w:pPr>
          </w:p>
          <w:p w14:paraId="7D53084A" w14:textId="77777777" w:rsidR="008C70C6" w:rsidRDefault="008C70C6">
            <w:pPr>
              <w:ind w:firstLine="720"/>
              <w:jc w:val="both"/>
              <w:rPr>
                <w:sz w:val="22"/>
                <w:szCs w:val="22"/>
                <w:lang w:val="en-US"/>
              </w:rPr>
            </w:pPr>
            <w:r>
              <w:rPr>
                <w:sz w:val="22"/>
                <w:szCs w:val="22"/>
                <w:lang w:val="en-US"/>
              </w:rPr>
              <w:t>1.</w:t>
            </w:r>
            <w:r>
              <w:rPr>
                <w:sz w:val="22"/>
                <w:szCs w:val="22"/>
                <w:lang w:val="en-US"/>
              </w:rPr>
              <w:tab/>
              <w:t>To extend this mandate so that this special session be held in advance of the 2021 General Assembly.</w:t>
            </w:r>
            <w:r>
              <w:rPr>
                <w:i/>
                <w:iCs/>
                <w:sz w:val="22"/>
                <w:szCs w:val="22"/>
                <w:lang w:val="en-US"/>
              </w:rPr>
              <w:t xml:space="preserve"> </w:t>
            </w:r>
          </w:p>
          <w:p w14:paraId="757208F9" w14:textId="77777777" w:rsidR="008C70C6" w:rsidRDefault="008C70C6">
            <w:pPr>
              <w:jc w:val="both"/>
              <w:rPr>
                <w:sz w:val="22"/>
                <w:szCs w:val="22"/>
                <w:lang w:val="en-US"/>
              </w:rPr>
            </w:pPr>
          </w:p>
          <w:p w14:paraId="32CF2FAB" w14:textId="77777777" w:rsidR="008C70C6" w:rsidRDefault="008C70C6">
            <w:pPr>
              <w:ind w:firstLine="720"/>
              <w:jc w:val="both"/>
              <w:rPr>
                <w:sz w:val="22"/>
                <w:szCs w:val="22"/>
                <w:lang w:val="en-US"/>
              </w:rPr>
            </w:pPr>
            <w:r>
              <w:rPr>
                <w:sz w:val="22"/>
                <w:szCs w:val="22"/>
                <w:lang w:val="en-US"/>
              </w:rPr>
              <w:t>2.</w:t>
            </w:r>
            <w:r>
              <w:rPr>
                <w:sz w:val="22"/>
                <w:szCs w:val="22"/>
                <w:lang w:val="en-US"/>
              </w:rPr>
              <w:tab/>
              <w:t>To recommend that in addition to drawing its direction from section xi of resolution AG/RES. 2941 (XLIX-O/19), the proposed special session also take into account our evolving appreciation of the importance and complexity of inclusion, especially with regards to COVID-19 impacts and responses and concerning problems of racial discrimination.</w:t>
            </w:r>
            <w:r>
              <w:rPr>
                <w:sz w:val="22"/>
                <w:szCs w:val="22"/>
                <w:u w:val="single"/>
                <w:lang w:val="en-US"/>
              </w:rPr>
              <w:t xml:space="preserve"> </w:t>
            </w:r>
          </w:p>
          <w:p w14:paraId="51648CA9" w14:textId="77777777" w:rsidR="008C70C6" w:rsidRDefault="008C70C6">
            <w:pPr>
              <w:spacing w:before="20" w:after="20"/>
              <w:rPr>
                <w:sz w:val="22"/>
                <w:szCs w:val="22"/>
                <w:lang w:val="en-US"/>
              </w:rPr>
            </w:pPr>
          </w:p>
        </w:tc>
      </w:tr>
      <w:tr w:rsidR="008C70C6" w:rsidRPr="008750F0" w14:paraId="1FF139B6"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3A493076" w14:textId="77777777" w:rsidR="008C70C6" w:rsidRDefault="008C70C6">
            <w:pPr>
              <w:spacing w:before="20" w:after="20"/>
              <w:jc w:val="both"/>
              <w:rPr>
                <w:b/>
                <w:bCs/>
                <w:sz w:val="22"/>
                <w:szCs w:val="22"/>
                <w:lang w:val="en-US"/>
              </w:rPr>
            </w:pPr>
          </w:p>
          <w:p w14:paraId="24D4EB99" w14:textId="77777777" w:rsidR="008C70C6" w:rsidRDefault="008C70C6" w:rsidP="008C70C6">
            <w:pPr>
              <w:numPr>
                <w:ilvl w:val="0"/>
                <w:numId w:val="3"/>
              </w:numPr>
              <w:spacing w:before="20" w:after="20"/>
              <w:ind w:left="576" w:hanging="450"/>
              <w:jc w:val="both"/>
              <w:rPr>
                <w:b/>
                <w:bCs/>
                <w:sz w:val="22"/>
                <w:szCs w:val="22"/>
                <w:lang w:val="en-US"/>
              </w:rPr>
            </w:pPr>
            <w:r>
              <w:rPr>
                <w:sz w:val="22"/>
                <w:szCs w:val="22"/>
                <w:lang w:val="en-US"/>
              </w:rPr>
              <w:t>Right to Freedom of Conscience and Religion or Belief</w:t>
            </w:r>
            <w:r>
              <w:rPr>
                <w:sz w:val="22"/>
                <w:szCs w:val="22"/>
                <w:vertAlign w:val="superscript"/>
                <w:lang w:val="en-US"/>
              </w:rPr>
              <w:t xml:space="preserve"> </w:t>
            </w:r>
          </w:p>
          <w:p w14:paraId="175F0010" w14:textId="77777777" w:rsidR="008C70C6" w:rsidRDefault="008C70C6">
            <w:pPr>
              <w:ind w:firstLine="720"/>
              <w:jc w:val="both"/>
              <w:rPr>
                <w:color w:val="000000"/>
                <w:sz w:val="22"/>
                <w:szCs w:val="22"/>
                <w:lang w:val="en-US"/>
              </w:rPr>
            </w:pPr>
          </w:p>
        </w:tc>
        <w:tc>
          <w:tcPr>
            <w:tcW w:w="6480" w:type="dxa"/>
            <w:tcBorders>
              <w:top w:val="single" w:sz="4" w:space="0" w:color="000000"/>
              <w:left w:val="single" w:sz="4" w:space="0" w:color="000000"/>
              <w:bottom w:val="single" w:sz="4" w:space="0" w:color="000000"/>
              <w:right w:val="single" w:sz="4" w:space="0" w:color="000000"/>
            </w:tcBorders>
          </w:tcPr>
          <w:p w14:paraId="3292111F" w14:textId="77777777" w:rsidR="008C70C6" w:rsidRDefault="008C70C6">
            <w:pPr>
              <w:snapToGrid w:val="0"/>
              <w:ind w:right="61"/>
              <w:jc w:val="both"/>
              <w:rPr>
                <w:color w:val="000000"/>
                <w:sz w:val="22"/>
                <w:szCs w:val="22"/>
                <w:lang w:val="en-US"/>
              </w:rPr>
            </w:pPr>
          </w:p>
          <w:p w14:paraId="28A7ABA7" w14:textId="77777777" w:rsidR="008C70C6" w:rsidRDefault="008C70C6">
            <w:pPr>
              <w:snapToGrid w:val="0"/>
              <w:ind w:right="61" w:firstLine="720"/>
              <w:jc w:val="both"/>
              <w:rPr>
                <w:color w:val="000000"/>
                <w:sz w:val="22"/>
                <w:szCs w:val="22"/>
                <w:lang w:val="en-US"/>
              </w:rPr>
            </w:pPr>
            <w:r>
              <w:rPr>
                <w:color w:val="000000"/>
                <w:sz w:val="22"/>
                <w:szCs w:val="22"/>
                <w:lang w:val="en-US"/>
              </w:rPr>
              <w:t>4.</w:t>
            </w:r>
            <w:r>
              <w:rPr>
                <w:color w:val="000000"/>
                <w:sz w:val="22"/>
                <w:szCs w:val="22"/>
                <w:lang w:val="en-US"/>
              </w:rPr>
              <w:tab/>
              <w:t xml:space="preserve">Permanent Council. </w:t>
            </w:r>
          </w:p>
          <w:p w14:paraId="4370F3E5" w14:textId="77777777" w:rsidR="008C70C6" w:rsidRDefault="008C70C6">
            <w:pPr>
              <w:jc w:val="both"/>
              <w:rPr>
                <w:color w:val="000000"/>
                <w:sz w:val="22"/>
                <w:szCs w:val="22"/>
                <w:lang w:val="en-US"/>
              </w:rPr>
            </w:pPr>
          </w:p>
          <w:p w14:paraId="5F4963F1" w14:textId="77777777" w:rsidR="008C70C6" w:rsidRDefault="008C70C6">
            <w:pPr>
              <w:snapToGrid w:val="0"/>
              <w:ind w:right="61" w:firstLine="720"/>
              <w:jc w:val="both"/>
              <w:rPr>
                <w:color w:val="000000"/>
                <w:sz w:val="22"/>
                <w:szCs w:val="22"/>
                <w:lang w:val="en-US"/>
              </w:rPr>
            </w:pPr>
            <w:r>
              <w:rPr>
                <w:color w:val="000000"/>
                <w:sz w:val="22"/>
                <w:szCs w:val="22"/>
                <w:lang w:val="en-US"/>
              </w:rPr>
              <w:t>5.</w:t>
            </w:r>
            <w:r>
              <w:rPr>
                <w:color w:val="000000"/>
                <w:sz w:val="22"/>
                <w:szCs w:val="22"/>
                <w:lang w:val="en-US"/>
              </w:rPr>
              <w:tab/>
              <w:t xml:space="preserve">To request that the General Secretariat follow-up on the mandates contained in AG/RES. 2941 (XLIX-O/19) by organizing a regional dialogue on the right to freedom of conscience and religion or belief, ideally as follow-up to International Religious Freedom Day which is observed on October 27, supported with input from member </w:t>
            </w:r>
            <w:r>
              <w:rPr>
                <w:color w:val="000000"/>
                <w:sz w:val="22"/>
                <w:szCs w:val="22"/>
                <w:lang w:val="en-US"/>
              </w:rPr>
              <w:lastRenderedPageBreak/>
              <w:t xml:space="preserve">states, the Inter-American Commission on Human Rights, and other religious and civil society actors to include a discussion on best practices including protecting places of worship; and to request the Committee on Juridical and Political Affairs to organize, within existing resources, a second special meeting where member states may continue to discuss lessons learned and exchange good practices, and to present the results of that meeting to the Permanent Council prior to the next regular session of the General Assembly. </w:t>
            </w:r>
          </w:p>
          <w:p w14:paraId="1D8C06E5" w14:textId="77777777" w:rsidR="008C70C6" w:rsidRDefault="008C70C6">
            <w:pPr>
              <w:ind w:firstLine="720"/>
              <w:jc w:val="both"/>
              <w:rPr>
                <w:color w:val="000000"/>
                <w:sz w:val="22"/>
                <w:szCs w:val="22"/>
                <w:lang w:val="en-US"/>
              </w:rPr>
            </w:pPr>
          </w:p>
        </w:tc>
      </w:tr>
      <w:tr w:rsidR="008C70C6" w:rsidRPr="008750F0" w14:paraId="01A40286"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043FCFA4" w14:textId="77777777" w:rsidR="008C70C6" w:rsidRDefault="008C70C6">
            <w:pPr>
              <w:spacing w:before="20" w:after="20"/>
              <w:jc w:val="both"/>
              <w:rPr>
                <w:sz w:val="22"/>
                <w:szCs w:val="22"/>
                <w:lang w:val="en-US"/>
              </w:rPr>
            </w:pPr>
          </w:p>
          <w:p w14:paraId="1F0D75DC" w14:textId="77777777" w:rsidR="008C70C6" w:rsidRDefault="008C70C6" w:rsidP="008C70C6">
            <w:pPr>
              <w:numPr>
                <w:ilvl w:val="0"/>
                <w:numId w:val="3"/>
              </w:numPr>
              <w:spacing w:before="20" w:after="20"/>
              <w:ind w:left="576" w:hanging="450"/>
              <w:jc w:val="both"/>
              <w:rPr>
                <w:sz w:val="22"/>
                <w:szCs w:val="22"/>
                <w:lang w:val="en-US"/>
              </w:rPr>
            </w:pPr>
            <w:r>
              <w:rPr>
                <w:sz w:val="22"/>
                <w:szCs w:val="22"/>
                <w:lang w:val="en-US"/>
              </w:rPr>
              <w:tab/>
              <w:t>Situation of Afro-Descendant Populations in the Hemisphere and Racism</w:t>
            </w:r>
          </w:p>
        </w:tc>
        <w:tc>
          <w:tcPr>
            <w:tcW w:w="6480" w:type="dxa"/>
            <w:tcBorders>
              <w:top w:val="single" w:sz="4" w:space="0" w:color="000000"/>
              <w:left w:val="single" w:sz="4" w:space="0" w:color="000000"/>
              <w:bottom w:val="single" w:sz="4" w:space="0" w:color="000000"/>
              <w:right w:val="single" w:sz="4" w:space="0" w:color="000000"/>
            </w:tcBorders>
          </w:tcPr>
          <w:p w14:paraId="626F4400" w14:textId="77777777" w:rsidR="008C70C6" w:rsidRDefault="008C70C6">
            <w:pPr>
              <w:ind w:right="-17"/>
              <w:jc w:val="both"/>
              <w:rPr>
                <w:sz w:val="22"/>
                <w:szCs w:val="22"/>
                <w:lang w:val="en-US"/>
              </w:rPr>
            </w:pPr>
          </w:p>
          <w:p w14:paraId="61908DFD" w14:textId="77777777" w:rsidR="008C70C6" w:rsidRDefault="008C70C6">
            <w:pPr>
              <w:snapToGrid w:val="0"/>
              <w:ind w:right="61" w:firstLine="720"/>
              <w:jc w:val="both"/>
              <w:rPr>
                <w:color w:val="000000"/>
                <w:sz w:val="22"/>
                <w:szCs w:val="22"/>
                <w:lang w:val="en-US"/>
              </w:rPr>
            </w:pPr>
            <w:r>
              <w:rPr>
                <w:sz w:val="22"/>
                <w:szCs w:val="22"/>
                <w:lang w:val="en-US"/>
              </w:rPr>
              <w:t>4.</w:t>
            </w:r>
            <w:r>
              <w:rPr>
                <w:sz w:val="22"/>
                <w:szCs w:val="22"/>
                <w:lang w:val="en-US"/>
              </w:rPr>
              <w:tab/>
            </w:r>
            <w:r>
              <w:rPr>
                <w:color w:val="000000"/>
                <w:sz w:val="22"/>
                <w:szCs w:val="22"/>
                <w:lang w:val="en-US"/>
              </w:rPr>
              <w:t>To instruct the General Secretariat of the OAS – Department of Social Inclusion of the Secretariat of Access to Rights and Equity –, in the framework of its function of monitoring the implementation of the Plan of Action for the Decade for Persons of African Descent in the Americas (2016-2025), to elaborate a regional report on the situation of the persons of African descent and on the advancement of the actions of the Plan, in the terms of this resolution. The report shall be presented during a Special Meeting of the Permanent Council of the OAS in the framework of the IV Week for People of African Descent in the Americas in 2021.</w:t>
            </w:r>
          </w:p>
        </w:tc>
      </w:tr>
      <w:tr w:rsidR="008C70C6" w:rsidRPr="008750F0" w14:paraId="6A00EB02"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0C017978" w14:textId="77777777" w:rsidR="008C70C6" w:rsidRDefault="008C70C6">
            <w:pPr>
              <w:spacing w:before="20" w:after="20"/>
              <w:jc w:val="both"/>
              <w:rPr>
                <w:sz w:val="22"/>
                <w:szCs w:val="22"/>
                <w:lang w:val="en-US"/>
              </w:rPr>
            </w:pPr>
          </w:p>
          <w:p w14:paraId="2F9D9935" w14:textId="77777777" w:rsidR="008C70C6" w:rsidRDefault="008C70C6" w:rsidP="008C70C6">
            <w:pPr>
              <w:numPr>
                <w:ilvl w:val="0"/>
                <w:numId w:val="3"/>
              </w:numPr>
              <w:spacing w:before="20" w:after="20"/>
              <w:ind w:left="576" w:hanging="450"/>
              <w:jc w:val="both"/>
              <w:rPr>
                <w:b/>
                <w:bCs/>
                <w:sz w:val="22"/>
                <w:szCs w:val="22"/>
                <w:lang w:val="en-US"/>
              </w:rPr>
            </w:pPr>
            <w:r>
              <w:rPr>
                <w:sz w:val="22"/>
                <w:szCs w:val="22"/>
                <w:lang w:val="en-US"/>
              </w:rPr>
              <w:t>Autonomous official public defenders as a safeguard for the human rights of all, without discrimination, especially indigenous peoples</w:t>
            </w:r>
          </w:p>
        </w:tc>
        <w:tc>
          <w:tcPr>
            <w:tcW w:w="6480" w:type="dxa"/>
            <w:tcBorders>
              <w:top w:val="single" w:sz="4" w:space="0" w:color="000000"/>
              <w:left w:val="single" w:sz="4" w:space="0" w:color="000000"/>
              <w:bottom w:val="single" w:sz="4" w:space="0" w:color="000000"/>
              <w:right w:val="single" w:sz="4" w:space="0" w:color="000000"/>
            </w:tcBorders>
          </w:tcPr>
          <w:p w14:paraId="4C0B5677" w14:textId="77777777" w:rsidR="008C70C6" w:rsidRDefault="008C70C6">
            <w:pPr>
              <w:ind w:right="-17"/>
              <w:jc w:val="both"/>
              <w:rPr>
                <w:sz w:val="22"/>
                <w:szCs w:val="22"/>
                <w:lang w:val="en-US"/>
              </w:rPr>
            </w:pPr>
          </w:p>
        </w:tc>
      </w:tr>
      <w:tr w:rsidR="008C70C6" w14:paraId="766686FD"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404490BB" w14:textId="77777777" w:rsidR="008C70C6" w:rsidRDefault="008C70C6">
            <w:pPr>
              <w:spacing w:before="20" w:after="20"/>
              <w:jc w:val="both"/>
              <w:rPr>
                <w:sz w:val="22"/>
                <w:szCs w:val="22"/>
                <w:lang w:val="en-US"/>
              </w:rPr>
            </w:pPr>
          </w:p>
          <w:p w14:paraId="21712A15" w14:textId="77777777" w:rsidR="008C70C6" w:rsidRDefault="008C70C6" w:rsidP="008C70C6">
            <w:pPr>
              <w:numPr>
                <w:ilvl w:val="0"/>
                <w:numId w:val="3"/>
              </w:numPr>
              <w:spacing w:before="20" w:after="20"/>
              <w:ind w:left="576" w:hanging="450"/>
              <w:jc w:val="both"/>
              <w:rPr>
                <w:sz w:val="22"/>
                <w:szCs w:val="22"/>
                <w:lang w:val="en-US"/>
              </w:rPr>
            </w:pPr>
            <w:r>
              <w:rPr>
                <w:sz w:val="22"/>
                <w:szCs w:val="22"/>
                <w:lang w:val="en-US"/>
              </w:rPr>
              <w:t>Human rights and the environment</w:t>
            </w:r>
          </w:p>
          <w:p w14:paraId="0D681A6F" w14:textId="77777777" w:rsidR="008C70C6" w:rsidRDefault="008C70C6">
            <w:pPr>
              <w:spacing w:before="20" w:after="20"/>
              <w:ind w:left="126"/>
              <w:jc w:val="both"/>
              <w:rPr>
                <w:sz w:val="22"/>
                <w:szCs w:val="22"/>
                <w:lang w:val="en-US"/>
              </w:rPr>
            </w:pPr>
          </w:p>
        </w:tc>
        <w:tc>
          <w:tcPr>
            <w:tcW w:w="6480" w:type="dxa"/>
            <w:tcBorders>
              <w:top w:val="single" w:sz="4" w:space="0" w:color="000000"/>
              <w:left w:val="single" w:sz="4" w:space="0" w:color="000000"/>
              <w:bottom w:val="single" w:sz="4" w:space="0" w:color="000000"/>
              <w:right w:val="single" w:sz="4" w:space="0" w:color="000000"/>
            </w:tcBorders>
          </w:tcPr>
          <w:p w14:paraId="6DCACDA4" w14:textId="77777777" w:rsidR="008C70C6" w:rsidRDefault="008C70C6">
            <w:pPr>
              <w:autoSpaceDE w:val="0"/>
              <w:autoSpaceDN w:val="0"/>
              <w:ind w:right="114"/>
              <w:jc w:val="both"/>
              <w:rPr>
                <w:sz w:val="22"/>
                <w:szCs w:val="22"/>
                <w:lang w:val="en-US"/>
              </w:rPr>
            </w:pPr>
          </w:p>
          <w:p w14:paraId="18400B0F" w14:textId="77777777" w:rsidR="008C70C6" w:rsidRDefault="008C70C6">
            <w:pPr>
              <w:ind w:firstLine="720"/>
              <w:jc w:val="both"/>
              <w:rPr>
                <w:i/>
                <w:iCs/>
                <w:sz w:val="22"/>
                <w:szCs w:val="22"/>
                <w:lang w:val="en-US"/>
              </w:rPr>
            </w:pPr>
            <w:r>
              <w:rPr>
                <w:sz w:val="22"/>
                <w:szCs w:val="22"/>
                <w:lang w:val="en-US"/>
              </w:rPr>
              <w:t>1.</w:t>
            </w:r>
            <w:r>
              <w:rPr>
                <w:sz w:val="22"/>
                <w:szCs w:val="22"/>
                <w:lang w:val="en-US"/>
              </w:rPr>
              <w:tab/>
              <w:t>Permanent Council</w:t>
            </w:r>
            <w:r>
              <w:rPr>
                <w:i/>
                <w:iCs/>
                <w:sz w:val="22"/>
                <w:szCs w:val="22"/>
                <w:lang w:val="en-US"/>
              </w:rPr>
              <w:t xml:space="preserve"> </w:t>
            </w:r>
          </w:p>
          <w:p w14:paraId="6BF5094D" w14:textId="77777777" w:rsidR="008C70C6" w:rsidRDefault="008C70C6">
            <w:pPr>
              <w:ind w:firstLine="720"/>
              <w:jc w:val="both"/>
              <w:rPr>
                <w:i/>
                <w:iCs/>
                <w:sz w:val="22"/>
                <w:szCs w:val="22"/>
                <w:lang w:val="en-US"/>
              </w:rPr>
            </w:pPr>
            <w:r>
              <w:rPr>
                <w:sz w:val="22"/>
                <w:szCs w:val="22"/>
                <w:lang w:val="en-US"/>
              </w:rPr>
              <w:t>2.</w:t>
            </w:r>
            <w:r>
              <w:rPr>
                <w:sz w:val="22"/>
                <w:szCs w:val="22"/>
                <w:lang w:val="en-US"/>
              </w:rPr>
              <w:tab/>
              <w:t>Permanent Council</w:t>
            </w:r>
            <w:r>
              <w:rPr>
                <w:i/>
                <w:iCs/>
                <w:sz w:val="22"/>
                <w:szCs w:val="22"/>
                <w:lang w:val="en-US"/>
              </w:rPr>
              <w:t xml:space="preserve"> </w:t>
            </w:r>
          </w:p>
          <w:p w14:paraId="3272BA6C" w14:textId="77777777" w:rsidR="008C70C6" w:rsidRDefault="008C70C6">
            <w:pPr>
              <w:autoSpaceDE w:val="0"/>
              <w:autoSpaceDN w:val="0"/>
              <w:ind w:right="114"/>
              <w:jc w:val="both"/>
              <w:rPr>
                <w:sz w:val="22"/>
                <w:szCs w:val="22"/>
                <w:lang w:val="en-US"/>
              </w:rPr>
            </w:pPr>
          </w:p>
        </w:tc>
      </w:tr>
      <w:tr w:rsidR="008C70C6" w14:paraId="22EE41DE"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56559C3C" w14:textId="77777777" w:rsidR="008C70C6" w:rsidRDefault="008C70C6">
            <w:pPr>
              <w:spacing w:before="20" w:after="20"/>
              <w:jc w:val="both"/>
              <w:rPr>
                <w:sz w:val="22"/>
                <w:szCs w:val="22"/>
                <w:lang w:val="en-US"/>
              </w:rPr>
            </w:pPr>
          </w:p>
          <w:p w14:paraId="2D577B3F" w14:textId="77777777" w:rsidR="008C70C6" w:rsidRDefault="008C70C6" w:rsidP="008C70C6">
            <w:pPr>
              <w:numPr>
                <w:ilvl w:val="0"/>
                <w:numId w:val="3"/>
              </w:numPr>
              <w:spacing w:before="20" w:after="20"/>
              <w:ind w:left="576" w:hanging="450"/>
              <w:jc w:val="both"/>
              <w:rPr>
                <w:sz w:val="22"/>
                <w:szCs w:val="22"/>
                <w:lang w:val="en-US"/>
              </w:rPr>
            </w:pPr>
            <w:r>
              <w:rPr>
                <w:sz w:val="22"/>
                <w:szCs w:val="22"/>
                <w:lang w:val="en-US"/>
              </w:rPr>
              <w:t>Human rights of older persons</w:t>
            </w:r>
          </w:p>
          <w:p w14:paraId="101FE460" w14:textId="77777777" w:rsidR="008C70C6" w:rsidRDefault="008C70C6">
            <w:pPr>
              <w:spacing w:before="20" w:after="20"/>
              <w:ind w:left="126"/>
              <w:jc w:val="both"/>
              <w:rPr>
                <w:sz w:val="22"/>
                <w:szCs w:val="22"/>
                <w:lang w:val="en-US"/>
              </w:rPr>
            </w:pPr>
          </w:p>
        </w:tc>
        <w:tc>
          <w:tcPr>
            <w:tcW w:w="6480" w:type="dxa"/>
            <w:tcBorders>
              <w:top w:val="single" w:sz="4" w:space="0" w:color="000000"/>
              <w:left w:val="single" w:sz="4" w:space="0" w:color="000000"/>
              <w:bottom w:val="single" w:sz="4" w:space="0" w:color="000000"/>
              <w:right w:val="single" w:sz="4" w:space="0" w:color="000000"/>
            </w:tcBorders>
          </w:tcPr>
          <w:p w14:paraId="3288EB1A" w14:textId="77777777" w:rsidR="008C70C6" w:rsidRDefault="008C70C6">
            <w:pPr>
              <w:jc w:val="both"/>
              <w:rPr>
                <w:sz w:val="22"/>
                <w:szCs w:val="22"/>
                <w:lang w:val="en-US"/>
              </w:rPr>
            </w:pPr>
          </w:p>
          <w:p w14:paraId="49B00F13" w14:textId="77777777" w:rsidR="008C70C6" w:rsidRDefault="008C70C6">
            <w:pPr>
              <w:ind w:firstLine="720"/>
              <w:jc w:val="both"/>
              <w:rPr>
                <w:sz w:val="22"/>
                <w:szCs w:val="22"/>
                <w:lang w:val="en-US"/>
              </w:rPr>
            </w:pPr>
            <w:r>
              <w:rPr>
                <w:sz w:val="22"/>
                <w:szCs w:val="22"/>
                <w:lang w:val="en-US"/>
              </w:rPr>
              <w:t>4.</w:t>
            </w:r>
            <w:r>
              <w:rPr>
                <w:sz w:val="22"/>
                <w:szCs w:val="22"/>
                <w:lang w:val="en-US"/>
              </w:rPr>
              <w:tab/>
              <w:t>To request the Inter-American Commission on Human Rights, subject to its available resources, to prepare a report on the human rights situation of older persons in the Hemisphere.</w:t>
            </w:r>
            <w:r>
              <w:rPr>
                <w:i/>
                <w:iCs/>
                <w:sz w:val="22"/>
                <w:szCs w:val="22"/>
                <w:lang w:val="en-US"/>
              </w:rPr>
              <w:t xml:space="preserve"> </w:t>
            </w:r>
          </w:p>
          <w:p w14:paraId="023F2273" w14:textId="77777777" w:rsidR="008C70C6" w:rsidRDefault="008C70C6">
            <w:pPr>
              <w:jc w:val="both"/>
              <w:rPr>
                <w:sz w:val="22"/>
                <w:szCs w:val="22"/>
                <w:lang w:val="en-US"/>
              </w:rPr>
            </w:pPr>
          </w:p>
          <w:p w14:paraId="4B194163" w14:textId="77777777" w:rsidR="008C70C6" w:rsidRDefault="008C70C6">
            <w:pPr>
              <w:ind w:firstLine="720"/>
              <w:jc w:val="both"/>
              <w:rPr>
                <w:sz w:val="22"/>
                <w:szCs w:val="22"/>
                <w:lang w:val="en-US"/>
              </w:rPr>
            </w:pPr>
            <w:r>
              <w:rPr>
                <w:sz w:val="22"/>
                <w:szCs w:val="22"/>
                <w:lang w:val="en-US"/>
              </w:rPr>
              <w:t>5.</w:t>
            </w:r>
            <w:r>
              <w:rPr>
                <w:sz w:val="22"/>
                <w:szCs w:val="22"/>
                <w:lang w:val="en-US"/>
              </w:rPr>
              <w:tab/>
              <w:t>Permanent Council</w:t>
            </w:r>
            <w:r>
              <w:rPr>
                <w:i/>
                <w:iCs/>
                <w:sz w:val="22"/>
                <w:szCs w:val="22"/>
                <w:lang w:val="en-US"/>
              </w:rPr>
              <w:t xml:space="preserve"> </w:t>
            </w:r>
          </w:p>
        </w:tc>
      </w:tr>
      <w:tr w:rsidR="008C70C6" w:rsidRPr="008750F0" w14:paraId="63528E17"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2961B665" w14:textId="77777777" w:rsidR="008C70C6" w:rsidRDefault="008C70C6">
            <w:pPr>
              <w:spacing w:before="20" w:after="20"/>
              <w:jc w:val="both"/>
              <w:rPr>
                <w:sz w:val="22"/>
                <w:szCs w:val="22"/>
                <w:lang w:val="en-US"/>
              </w:rPr>
            </w:pPr>
          </w:p>
          <w:p w14:paraId="249F04E1" w14:textId="77777777" w:rsidR="008C70C6" w:rsidRDefault="008C70C6" w:rsidP="008C70C6">
            <w:pPr>
              <w:numPr>
                <w:ilvl w:val="0"/>
                <w:numId w:val="3"/>
              </w:numPr>
              <w:spacing w:before="20" w:after="20"/>
              <w:ind w:left="576" w:hanging="450"/>
              <w:jc w:val="both"/>
              <w:rPr>
                <w:sz w:val="22"/>
                <w:szCs w:val="22"/>
                <w:lang w:val="en-US"/>
              </w:rPr>
            </w:pPr>
            <w:r>
              <w:rPr>
                <w:color w:val="000000"/>
                <w:sz w:val="22"/>
                <w:szCs w:val="22"/>
                <w:lang w:val="en-US" w:eastAsia="es-MX"/>
              </w:rPr>
              <w:t xml:space="preserve">Program of Action for the Decade of the Americas for the Rights and Dignity of Persons with Disabilities 2016-2026 and Support for the </w:t>
            </w:r>
            <w:r>
              <w:rPr>
                <w:sz w:val="22"/>
                <w:szCs w:val="22"/>
                <w:lang w:val="en-US"/>
              </w:rPr>
              <w:t>Committee</w:t>
            </w:r>
            <w:r>
              <w:rPr>
                <w:color w:val="000000"/>
                <w:sz w:val="22"/>
                <w:szCs w:val="22"/>
                <w:lang w:val="en-US" w:eastAsia="es-MX"/>
              </w:rPr>
              <w:t xml:space="preserve"> for the Elimination of All Forms of Discrimination against Persons with Disabilities</w:t>
            </w:r>
          </w:p>
        </w:tc>
        <w:tc>
          <w:tcPr>
            <w:tcW w:w="6480" w:type="dxa"/>
            <w:tcBorders>
              <w:top w:val="single" w:sz="4" w:space="0" w:color="000000"/>
              <w:left w:val="single" w:sz="4" w:space="0" w:color="000000"/>
              <w:bottom w:val="single" w:sz="4" w:space="0" w:color="000000"/>
              <w:right w:val="single" w:sz="4" w:space="0" w:color="000000"/>
            </w:tcBorders>
          </w:tcPr>
          <w:p w14:paraId="038AEA75" w14:textId="77777777" w:rsidR="008C70C6" w:rsidRDefault="008C70C6">
            <w:pPr>
              <w:autoSpaceDE w:val="0"/>
              <w:autoSpaceDN w:val="0"/>
              <w:adjustRightInd w:val="0"/>
              <w:jc w:val="both"/>
              <w:rPr>
                <w:color w:val="000000"/>
                <w:sz w:val="22"/>
                <w:szCs w:val="22"/>
                <w:lang w:val="en-US" w:eastAsia="es-MX"/>
              </w:rPr>
            </w:pPr>
          </w:p>
          <w:p w14:paraId="03513F42" w14:textId="77777777" w:rsidR="008C70C6" w:rsidRDefault="008C70C6">
            <w:pPr>
              <w:autoSpaceDE w:val="0"/>
              <w:autoSpaceDN w:val="0"/>
              <w:adjustRightInd w:val="0"/>
              <w:ind w:firstLine="720"/>
              <w:jc w:val="both"/>
              <w:rPr>
                <w:color w:val="000000"/>
                <w:sz w:val="22"/>
                <w:szCs w:val="22"/>
                <w:lang w:val="en-US" w:eastAsia="es-MX"/>
              </w:rPr>
            </w:pPr>
            <w:r>
              <w:rPr>
                <w:color w:val="000000"/>
                <w:sz w:val="22"/>
                <w:szCs w:val="22"/>
                <w:lang w:val="en-US" w:eastAsia="es-MX"/>
              </w:rPr>
              <w:t xml:space="preserve">8. </w:t>
            </w:r>
            <w:r>
              <w:rPr>
                <w:color w:val="000000"/>
                <w:sz w:val="22"/>
                <w:szCs w:val="22"/>
                <w:lang w:val="en-US" w:eastAsia="es-MX"/>
              </w:rPr>
              <w:tab/>
              <w:t>To invite the member states and the General Secretariat to commemorate the International Day of Persons with Disabilities, which is celebrated every December 3, through actions that contribute to the full recognition, visibility, exercise and enjoyment of the rights of persons with disabilities, at the national and international levels for the achievement of common objectives, and with regard to the activities promoted by the Organization, that these be carried out subject to the availability of financial resources in its program-budget and other resources.</w:t>
            </w:r>
            <w:r>
              <w:rPr>
                <w:i/>
                <w:iCs/>
                <w:sz w:val="22"/>
                <w:szCs w:val="22"/>
                <w:lang w:val="en-US"/>
              </w:rPr>
              <w:t xml:space="preserve"> </w:t>
            </w:r>
          </w:p>
          <w:p w14:paraId="5EF475A8" w14:textId="77777777" w:rsidR="008C70C6" w:rsidRDefault="008C70C6">
            <w:pPr>
              <w:spacing w:before="20" w:after="20"/>
              <w:rPr>
                <w:sz w:val="22"/>
                <w:szCs w:val="22"/>
                <w:lang w:val="en-US"/>
              </w:rPr>
            </w:pPr>
          </w:p>
        </w:tc>
      </w:tr>
      <w:tr w:rsidR="008C70C6" w:rsidRPr="008750F0" w14:paraId="75CB6D53"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7121F3F3" w14:textId="77777777" w:rsidR="008C70C6" w:rsidRDefault="008C70C6">
            <w:pPr>
              <w:spacing w:before="20" w:after="20"/>
              <w:jc w:val="both"/>
              <w:rPr>
                <w:sz w:val="22"/>
                <w:szCs w:val="22"/>
                <w:lang w:val="en-US"/>
              </w:rPr>
            </w:pPr>
          </w:p>
          <w:p w14:paraId="3E98AB30" w14:textId="77777777" w:rsidR="008C70C6" w:rsidRDefault="008C70C6" w:rsidP="008C70C6">
            <w:pPr>
              <w:numPr>
                <w:ilvl w:val="0"/>
                <w:numId w:val="3"/>
              </w:numPr>
              <w:spacing w:before="20" w:after="20"/>
              <w:ind w:left="576" w:hanging="450"/>
              <w:jc w:val="both"/>
              <w:rPr>
                <w:sz w:val="22"/>
                <w:szCs w:val="22"/>
                <w:lang w:val="en-US"/>
              </w:rPr>
            </w:pPr>
            <w:r>
              <w:rPr>
                <w:color w:val="000000"/>
                <w:sz w:val="22"/>
                <w:szCs w:val="22"/>
                <w:lang w:val="en-US" w:eastAsia="es-MX"/>
              </w:rPr>
              <w:t>Protection</w:t>
            </w:r>
            <w:r>
              <w:rPr>
                <w:sz w:val="22"/>
                <w:szCs w:val="22"/>
                <w:lang w:val="en-US"/>
              </w:rPr>
              <w:t xml:space="preserve"> of Asylum Seekers and Refugees in the Americas</w:t>
            </w:r>
          </w:p>
        </w:tc>
        <w:tc>
          <w:tcPr>
            <w:tcW w:w="6480" w:type="dxa"/>
            <w:tcBorders>
              <w:top w:val="single" w:sz="4" w:space="0" w:color="000000"/>
              <w:left w:val="single" w:sz="4" w:space="0" w:color="000000"/>
              <w:bottom w:val="single" w:sz="4" w:space="0" w:color="000000"/>
              <w:right w:val="single" w:sz="4" w:space="0" w:color="000000"/>
            </w:tcBorders>
          </w:tcPr>
          <w:p w14:paraId="01EC184C" w14:textId="77777777" w:rsidR="008C70C6" w:rsidRDefault="008C70C6">
            <w:pPr>
              <w:autoSpaceDE w:val="0"/>
              <w:autoSpaceDN w:val="0"/>
              <w:adjustRightInd w:val="0"/>
              <w:jc w:val="both"/>
              <w:rPr>
                <w:color w:val="000000"/>
                <w:sz w:val="22"/>
                <w:szCs w:val="22"/>
                <w:lang w:val="en-US"/>
              </w:rPr>
            </w:pPr>
          </w:p>
          <w:p w14:paraId="596CD680" w14:textId="77777777" w:rsidR="008C70C6" w:rsidRDefault="008C70C6">
            <w:pPr>
              <w:autoSpaceDE w:val="0"/>
              <w:autoSpaceDN w:val="0"/>
              <w:adjustRightInd w:val="0"/>
              <w:ind w:firstLine="720"/>
              <w:jc w:val="both"/>
              <w:rPr>
                <w:color w:val="000000"/>
                <w:sz w:val="22"/>
                <w:szCs w:val="22"/>
                <w:lang w:val="en-US"/>
              </w:rPr>
            </w:pPr>
            <w:r>
              <w:rPr>
                <w:color w:val="000000"/>
                <w:sz w:val="22"/>
                <w:szCs w:val="22"/>
                <w:lang w:val="en-US"/>
              </w:rPr>
              <w:t xml:space="preserve">4. </w:t>
            </w:r>
            <w:r>
              <w:rPr>
                <w:sz w:val="22"/>
                <w:szCs w:val="22"/>
                <w:lang w:val="en-US"/>
              </w:rPr>
              <w:tab/>
            </w:r>
            <w:r>
              <w:rPr>
                <w:color w:val="000000"/>
                <w:sz w:val="22"/>
                <w:szCs w:val="22"/>
                <w:lang w:val="en-US"/>
              </w:rPr>
              <w:t>To encourage, where appropriate, the updating of national rules and regulations, taking into account member states’ experiences and best preventive and protection practices and lasting solutions for persons needing international protection, such as the Comprehensive Regional Protection and Solutions Framework (MIRPS), with the support and technical cooperation of the OAS General Secretariat and the Office of the United Nations High Commissioner for Refugees; as well as joint work on developing international solidarity, regional cooperation, and shared responsibility mechanisms, with the participation of all pertinent actors; and to instruct the Committee on Juridical and Political Affairs to follow up on this resolution and report each year on its implementation.</w:t>
            </w:r>
            <w:r>
              <w:rPr>
                <w:i/>
                <w:iCs/>
                <w:sz w:val="22"/>
                <w:szCs w:val="22"/>
                <w:lang w:val="en-US"/>
              </w:rPr>
              <w:t xml:space="preserve"> </w:t>
            </w:r>
          </w:p>
          <w:p w14:paraId="3F6DE3DD" w14:textId="77777777" w:rsidR="008C70C6" w:rsidRDefault="008C70C6">
            <w:pPr>
              <w:spacing w:before="20" w:after="20"/>
              <w:rPr>
                <w:sz w:val="22"/>
                <w:szCs w:val="22"/>
                <w:lang w:val="en-US"/>
              </w:rPr>
            </w:pPr>
          </w:p>
        </w:tc>
      </w:tr>
      <w:tr w:rsidR="008C70C6" w:rsidRPr="008750F0" w14:paraId="35EA8D67"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182DF367" w14:textId="77777777" w:rsidR="008C70C6" w:rsidRDefault="008C70C6">
            <w:pPr>
              <w:spacing w:before="20" w:after="20"/>
              <w:jc w:val="both"/>
              <w:rPr>
                <w:sz w:val="22"/>
                <w:szCs w:val="22"/>
                <w:lang w:val="en-US"/>
              </w:rPr>
            </w:pPr>
            <w:r>
              <w:rPr>
                <w:sz w:val="22"/>
                <w:szCs w:val="22"/>
                <w:lang w:val="en-US"/>
              </w:rPr>
              <w:br w:type="page"/>
            </w:r>
          </w:p>
          <w:p w14:paraId="35DF7FC6" w14:textId="77777777" w:rsidR="008C70C6" w:rsidRDefault="008C70C6" w:rsidP="008C70C6">
            <w:pPr>
              <w:numPr>
                <w:ilvl w:val="0"/>
                <w:numId w:val="3"/>
              </w:numPr>
              <w:spacing w:before="20" w:after="20"/>
              <w:jc w:val="both"/>
              <w:rPr>
                <w:sz w:val="22"/>
                <w:szCs w:val="22"/>
                <w:lang w:val="en-US"/>
              </w:rPr>
            </w:pPr>
            <w:r>
              <w:rPr>
                <w:sz w:val="22"/>
                <w:szCs w:val="22"/>
                <w:lang w:val="en-US"/>
              </w:rPr>
              <w:t>Follow-up of recommendations of the Inter-American Commission on Human Rights</w:t>
            </w:r>
          </w:p>
          <w:p w14:paraId="5A35A219" w14:textId="77777777" w:rsidR="008C70C6" w:rsidRDefault="008C70C6">
            <w:pPr>
              <w:spacing w:before="20" w:after="20"/>
              <w:ind w:left="360"/>
              <w:jc w:val="both"/>
              <w:rPr>
                <w:sz w:val="22"/>
                <w:szCs w:val="22"/>
                <w:lang w:val="en-US"/>
              </w:rPr>
            </w:pPr>
          </w:p>
        </w:tc>
        <w:tc>
          <w:tcPr>
            <w:tcW w:w="6480" w:type="dxa"/>
            <w:tcBorders>
              <w:top w:val="single" w:sz="4" w:space="0" w:color="000000"/>
              <w:left w:val="single" w:sz="4" w:space="0" w:color="000000"/>
              <w:bottom w:val="single" w:sz="4" w:space="0" w:color="000000"/>
              <w:right w:val="single" w:sz="4" w:space="0" w:color="000000"/>
            </w:tcBorders>
          </w:tcPr>
          <w:p w14:paraId="56988ABF" w14:textId="77777777" w:rsidR="008C70C6" w:rsidRDefault="008C70C6">
            <w:pPr>
              <w:spacing w:before="20" w:after="20"/>
              <w:ind w:left="-110"/>
              <w:jc w:val="both"/>
              <w:rPr>
                <w:b/>
                <w:bCs/>
                <w:sz w:val="22"/>
                <w:szCs w:val="22"/>
                <w:u w:val="single"/>
                <w:lang w:val="en-US"/>
              </w:rPr>
            </w:pPr>
          </w:p>
          <w:p w14:paraId="350FB048" w14:textId="77777777" w:rsidR="008C70C6" w:rsidRDefault="008C70C6">
            <w:pPr>
              <w:spacing w:before="20" w:after="20"/>
              <w:ind w:left="-110"/>
              <w:jc w:val="both"/>
              <w:rPr>
                <w:sz w:val="22"/>
                <w:szCs w:val="22"/>
                <w:lang w:val="en-US"/>
              </w:rPr>
            </w:pPr>
          </w:p>
        </w:tc>
      </w:tr>
      <w:tr w:rsidR="008C70C6" w14:paraId="0ECA5ABC"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023F7AB1" w14:textId="77777777" w:rsidR="008C70C6" w:rsidRDefault="008C70C6">
            <w:pPr>
              <w:keepNext/>
              <w:spacing w:before="20" w:after="20"/>
              <w:jc w:val="both"/>
              <w:rPr>
                <w:sz w:val="22"/>
                <w:szCs w:val="22"/>
                <w:lang w:val="en-US"/>
              </w:rPr>
            </w:pPr>
          </w:p>
          <w:p w14:paraId="58529CB6" w14:textId="77777777" w:rsidR="008C70C6" w:rsidRDefault="008C70C6" w:rsidP="008C70C6">
            <w:pPr>
              <w:numPr>
                <w:ilvl w:val="0"/>
                <w:numId w:val="3"/>
              </w:numPr>
              <w:spacing w:before="20" w:after="20"/>
              <w:jc w:val="both"/>
              <w:rPr>
                <w:sz w:val="22"/>
                <w:szCs w:val="22"/>
                <w:lang w:val="en-US"/>
              </w:rPr>
            </w:pPr>
            <w:r>
              <w:rPr>
                <w:sz w:val="22"/>
                <w:szCs w:val="22"/>
                <w:lang w:val="en-US" w:eastAsia="es-ES"/>
              </w:rPr>
              <w:t>Human rights and prevention of discrimination and violence against LGBTI persons</w:t>
            </w:r>
          </w:p>
          <w:p w14:paraId="7452C5BD" w14:textId="77777777" w:rsidR="008C70C6" w:rsidRDefault="008C70C6">
            <w:pPr>
              <w:spacing w:before="20" w:after="20"/>
              <w:ind w:left="360"/>
              <w:jc w:val="both"/>
              <w:rPr>
                <w:sz w:val="22"/>
                <w:szCs w:val="22"/>
                <w:lang w:val="en-US"/>
              </w:rPr>
            </w:pPr>
          </w:p>
        </w:tc>
        <w:tc>
          <w:tcPr>
            <w:tcW w:w="6480" w:type="dxa"/>
            <w:tcBorders>
              <w:top w:val="single" w:sz="4" w:space="0" w:color="000000"/>
              <w:left w:val="single" w:sz="4" w:space="0" w:color="000000"/>
              <w:bottom w:val="single" w:sz="4" w:space="0" w:color="000000"/>
              <w:right w:val="single" w:sz="4" w:space="0" w:color="000000"/>
            </w:tcBorders>
          </w:tcPr>
          <w:p w14:paraId="2678C96A" w14:textId="77777777" w:rsidR="008C70C6" w:rsidRDefault="008C70C6">
            <w:pPr>
              <w:spacing w:before="20" w:after="20"/>
              <w:jc w:val="both"/>
              <w:rPr>
                <w:sz w:val="22"/>
                <w:szCs w:val="22"/>
                <w:lang w:val="en-US"/>
              </w:rPr>
            </w:pPr>
          </w:p>
          <w:p w14:paraId="02D3B4C3" w14:textId="77777777" w:rsidR="008C70C6" w:rsidRDefault="008C70C6">
            <w:pPr>
              <w:autoSpaceDE w:val="0"/>
              <w:autoSpaceDN w:val="0"/>
              <w:adjustRightInd w:val="0"/>
              <w:ind w:firstLine="720"/>
              <w:jc w:val="both"/>
              <w:rPr>
                <w:sz w:val="22"/>
                <w:szCs w:val="22"/>
                <w:lang w:val="en-US"/>
              </w:rPr>
            </w:pPr>
            <w:r>
              <w:rPr>
                <w:color w:val="000000"/>
                <w:sz w:val="22"/>
                <w:szCs w:val="22"/>
                <w:lang w:val="en-US"/>
              </w:rPr>
              <w:t xml:space="preserve">5. </w:t>
            </w:r>
            <w:r>
              <w:rPr>
                <w:sz w:val="22"/>
                <w:szCs w:val="22"/>
                <w:lang w:val="en-US"/>
              </w:rPr>
              <w:tab/>
            </w:r>
            <w:r>
              <w:rPr>
                <w:color w:val="000000"/>
                <w:sz w:val="22"/>
                <w:szCs w:val="22"/>
                <w:lang w:val="en-US"/>
              </w:rPr>
              <w:t>Permanent Council</w:t>
            </w:r>
          </w:p>
        </w:tc>
      </w:tr>
      <w:tr w:rsidR="008C70C6" w:rsidRPr="008750F0" w14:paraId="3C36648D"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04079321" w14:textId="77777777" w:rsidR="008C70C6" w:rsidRDefault="008C70C6">
            <w:pPr>
              <w:spacing w:before="20" w:after="20"/>
              <w:jc w:val="both"/>
              <w:rPr>
                <w:sz w:val="22"/>
                <w:szCs w:val="22"/>
                <w:lang w:val="en-US"/>
              </w:rPr>
            </w:pPr>
          </w:p>
          <w:p w14:paraId="31A3FF47" w14:textId="77777777" w:rsidR="008C70C6" w:rsidRDefault="008C70C6" w:rsidP="008C70C6">
            <w:pPr>
              <w:numPr>
                <w:ilvl w:val="0"/>
                <w:numId w:val="3"/>
              </w:numPr>
              <w:spacing w:before="20" w:after="20"/>
              <w:jc w:val="both"/>
              <w:rPr>
                <w:sz w:val="22"/>
                <w:szCs w:val="22"/>
                <w:lang w:val="en-US"/>
              </w:rPr>
            </w:pPr>
            <w:r>
              <w:rPr>
                <w:color w:val="000000"/>
                <w:sz w:val="22"/>
                <w:szCs w:val="22"/>
                <w:lang w:val="en-US" w:eastAsia="es-ES"/>
              </w:rPr>
              <w:t xml:space="preserve">Strengthening of </w:t>
            </w:r>
            <w:r>
              <w:rPr>
                <w:sz w:val="22"/>
                <w:szCs w:val="22"/>
                <w:lang w:val="en-US" w:eastAsia="es-ES"/>
              </w:rPr>
              <w:t>the</w:t>
            </w:r>
            <w:r>
              <w:rPr>
                <w:color w:val="000000"/>
                <w:sz w:val="22"/>
                <w:szCs w:val="22"/>
                <w:lang w:val="en-US" w:eastAsia="es-ES"/>
              </w:rPr>
              <w:t xml:space="preserve"> Inter-American Commission of Women for the promotion of gender equity and equality and the human rights of women</w:t>
            </w:r>
          </w:p>
        </w:tc>
        <w:tc>
          <w:tcPr>
            <w:tcW w:w="6480" w:type="dxa"/>
            <w:tcBorders>
              <w:top w:val="single" w:sz="4" w:space="0" w:color="000000"/>
              <w:left w:val="single" w:sz="4" w:space="0" w:color="000000"/>
              <w:bottom w:val="single" w:sz="4" w:space="0" w:color="000000"/>
              <w:right w:val="single" w:sz="4" w:space="0" w:color="000000"/>
            </w:tcBorders>
          </w:tcPr>
          <w:p w14:paraId="7B8519A9" w14:textId="77777777" w:rsidR="008C70C6" w:rsidRDefault="008C70C6">
            <w:pPr>
              <w:spacing w:before="20" w:after="20"/>
              <w:jc w:val="both"/>
              <w:rPr>
                <w:sz w:val="22"/>
                <w:szCs w:val="22"/>
                <w:lang w:val="en-US"/>
              </w:rPr>
            </w:pPr>
          </w:p>
        </w:tc>
      </w:tr>
      <w:tr w:rsidR="008C70C6" w:rsidRPr="008750F0" w14:paraId="4297E112"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0DBC4E51" w14:textId="77777777" w:rsidR="008C70C6" w:rsidRDefault="008C70C6">
            <w:pPr>
              <w:spacing w:before="20" w:after="20"/>
              <w:ind w:left="1080"/>
              <w:jc w:val="both"/>
              <w:rPr>
                <w:sz w:val="22"/>
                <w:szCs w:val="22"/>
                <w:lang w:val="en-US"/>
              </w:rPr>
            </w:pPr>
          </w:p>
          <w:p w14:paraId="0C152BC8" w14:textId="77777777" w:rsidR="008C70C6" w:rsidRDefault="008C70C6" w:rsidP="008C70C6">
            <w:pPr>
              <w:numPr>
                <w:ilvl w:val="0"/>
                <w:numId w:val="3"/>
              </w:numPr>
              <w:spacing w:before="20" w:after="20"/>
              <w:jc w:val="both"/>
              <w:rPr>
                <w:sz w:val="22"/>
                <w:szCs w:val="22"/>
                <w:lang w:val="en-US"/>
              </w:rPr>
            </w:pPr>
            <w:r>
              <w:rPr>
                <w:sz w:val="22"/>
                <w:szCs w:val="22"/>
                <w:lang w:val="en-US"/>
              </w:rPr>
              <w:t>Strengthening the Follow-up Mechanism on the Implementation of the Inter-American Convention on the Prevention, Punishment, and Eradication of Violence against Women (MESECVI)</w:t>
            </w:r>
          </w:p>
          <w:p w14:paraId="233D4D88" w14:textId="77777777" w:rsidR="008C70C6" w:rsidRDefault="008C70C6">
            <w:pPr>
              <w:spacing w:before="20" w:after="20"/>
              <w:ind w:left="360"/>
              <w:jc w:val="both"/>
              <w:rPr>
                <w:sz w:val="22"/>
                <w:szCs w:val="22"/>
                <w:lang w:val="en-US"/>
              </w:rPr>
            </w:pPr>
          </w:p>
        </w:tc>
        <w:tc>
          <w:tcPr>
            <w:tcW w:w="6480" w:type="dxa"/>
            <w:tcBorders>
              <w:top w:val="single" w:sz="4" w:space="0" w:color="000000"/>
              <w:left w:val="single" w:sz="4" w:space="0" w:color="000000"/>
              <w:bottom w:val="single" w:sz="4" w:space="0" w:color="000000"/>
              <w:right w:val="single" w:sz="4" w:space="0" w:color="000000"/>
            </w:tcBorders>
          </w:tcPr>
          <w:p w14:paraId="01D424E4" w14:textId="77777777" w:rsidR="008C70C6" w:rsidRDefault="008C70C6">
            <w:pPr>
              <w:spacing w:before="20" w:after="20"/>
              <w:jc w:val="both"/>
              <w:rPr>
                <w:sz w:val="22"/>
                <w:szCs w:val="22"/>
                <w:lang w:val="en-US"/>
              </w:rPr>
            </w:pPr>
          </w:p>
        </w:tc>
      </w:tr>
      <w:tr w:rsidR="008C70C6" w:rsidRPr="008750F0" w14:paraId="01A0A0FD"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57A249C1" w14:textId="77777777" w:rsidR="008C70C6" w:rsidRDefault="008C70C6">
            <w:pPr>
              <w:spacing w:before="20" w:after="20"/>
              <w:jc w:val="both"/>
              <w:rPr>
                <w:sz w:val="22"/>
                <w:szCs w:val="22"/>
                <w:lang w:val="en-US"/>
              </w:rPr>
            </w:pPr>
          </w:p>
          <w:p w14:paraId="07F45645" w14:textId="77777777" w:rsidR="008C70C6" w:rsidRDefault="008C70C6" w:rsidP="008C70C6">
            <w:pPr>
              <w:numPr>
                <w:ilvl w:val="0"/>
                <w:numId w:val="3"/>
              </w:numPr>
              <w:spacing w:before="20" w:after="20"/>
              <w:jc w:val="both"/>
              <w:rPr>
                <w:sz w:val="22"/>
                <w:szCs w:val="22"/>
                <w:lang w:val="en-US"/>
              </w:rPr>
            </w:pPr>
            <w:r>
              <w:rPr>
                <w:sz w:val="22"/>
                <w:szCs w:val="22"/>
                <w:lang w:val="en-US"/>
              </w:rPr>
              <w:t>Follow-up on the American Declaration on the Rights of Indigenous Peoples and on the Plan of Action of the American Declaration on the Rights of Indigenous Peoples (2017-2021)</w:t>
            </w:r>
          </w:p>
          <w:p w14:paraId="439E50C9" w14:textId="77777777" w:rsidR="008C70C6" w:rsidRDefault="008C70C6">
            <w:pPr>
              <w:spacing w:before="20" w:after="20"/>
              <w:ind w:left="360"/>
              <w:jc w:val="both"/>
              <w:rPr>
                <w:sz w:val="22"/>
                <w:szCs w:val="22"/>
                <w:lang w:val="en-US"/>
              </w:rPr>
            </w:pPr>
          </w:p>
        </w:tc>
        <w:tc>
          <w:tcPr>
            <w:tcW w:w="6480" w:type="dxa"/>
            <w:tcBorders>
              <w:top w:val="single" w:sz="4" w:space="0" w:color="000000"/>
              <w:left w:val="single" w:sz="4" w:space="0" w:color="000000"/>
              <w:bottom w:val="single" w:sz="4" w:space="0" w:color="000000"/>
              <w:right w:val="single" w:sz="4" w:space="0" w:color="000000"/>
            </w:tcBorders>
          </w:tcPr>
          <w:p w14:paraId="2B8DFFF2" w14:textId="77777777" w:rsidR="008C70C6" w:rsidRDefault="008C70C6">
            <w:pPr>
              <w:jc w:val="both"/>
              <w:rPr>
                <w:b/>
                <w:bCs/>
                <w:sz w:val="22"/>
                <w:szCs w:val="22"/>
                <w:u w:val="single"/>
                <w:lang w:val="en-US"/>
              </w:rPr>
            </w:pPr>
          </w:p>
        </w:tc>
      </w:tr>
      <w:tr w:rsidR="008C70C6" w:rsidRPr="008750F0" w14:paraId="3A13DAEC" w14:textId="77777777" w:rsidTr="008C70C6">
        <w:trPr>
          <w:trHeight w:val="70"/>
          <w:jc w:val="center"/>
        </w:trPr>
        <w:tc>
          <w:tcPr>
            <w:tcW w:w="6390" w:type="dxa"/>
            <w:tcBorders>
              <w:top w:val="single" w:sz="4" w:space="0" w:color="000000"/>
              <w:left w:val="single" w:sz="4" w:space="0" w:color="000000"/>
              <w:bottom w:val="single" w:sz="4" w:space="0" w:color="000000"/>
              <w:right w:val="single" w:sz="4" w:space="0" w:color="000000"/>
            </w:tcBorders>
          </w:tcPr>
          <w:p w14:paraId="0A4CB49F" w14:textId="77777777" w:rsidR="008C70C6" w:rsidRDefault="008C70C6">
            <w:pPr>
              <w:spacing w:before="20" w:after="20"/>
              <w:jc w:val="both"/>
              <w:rPr>
                <w:sz w:val="22"/>
                <w:szCs w:val="22"/>
                <w:lang w:val="en-US"/>
              </w:rPr>
            </w:pPr>
          </w:p>
          <w:p w14:paraId="3BB9FFC5" w14:textId="77777777" w:rsidR="008C70C6" w:rsidRDefault="008C70C6" w:rsidP="008C70C6">
            <w:pPr>
              <w:numPr>
                <w:ilvl w:val="0"/>
                <w:numId w:val="3"/>
              </w:numPr>
              <w:spacing w:before="20" w:after="20"/>
              <w:jc w:val="both"/>
              <w:rPr>
                <w:sz w:val="22"/>
                <w:szCs w:val="22"/>
                <w:lang w:val="en-US"/>
              </w:rPr>
            </w:pPr>
            <w:r>
              <w:rPr>
                <w:color w:val="000000"/>
                <w:sz w:val="22"/>
                <w:szCs w:val="22"/>
                <w:lang w:val="en-US" w:eastAsia="es-MX"/>
              </w:rPr>
              <w:t>Observations and recommendations on the 2020 Annual Reports of the Inter-</w:t>
            </w:r>
            <w:r>
              <w:rPr>
                <w:sz w:val="22"/>
                <w:szCs w:val="22"/>
                <w:lang w:val="en-US"/>
              </w:rPr>
              <w:t>American</w:t>
            </w:r>
            <w:r>
              <w:rPr>
                <w:color w:val="000000"/>
                <w:sz w:val="22"/>
                <w:szCs w:val="22"/>
                <w:lang w:val="en-US" w:eastAsia="es-MX"/>
              </w:rPr>
              <w:t xml:space="preserve"> Commission on Human Rights and Inter-American Court of Human Rights</w:t>
            </w:r>
          </w:p>
        </w:tc>
        <w:tc>
          <w:tcPr>
            <w:tcW w:w="6480" w:type="dxa"/>
            <w:tcBorders>
              <w:top w:val="single" w:sz="4" w:space="0" w:color="000000"/>
              <w:left w:val="single" w:sz="4" w:space="0" w:color="000000"/>
              <w:bottom w:val="single" w:sz="4" w:space="0" w:color="000000"/>
              <w:right w:val="single" w:sz="4" w:space="0" w:color="000000"/>
            </w:tcBorders>
          </w:tcPr>
          <w:p w14:paraId="6995FCE5" w14:textId="77777777" w:rsidR="008C70C6" w:rsidRDefault="008C70C6">
            <w:pPr>
              <w:jc w:val="both"/>
              <w:rPr>
                <w:b/>
                <w:bCs/>
                <w:sz w:val="22"/>
                <w:szCs w:val="22"/>
                <w:u w:val="single"/>
                <w:lang w:val="en-US"/>
              </w:rPr>
            </w:pPr>
          </w:p>
        </w:tc>
      </w:tr>
    </w:tbl>
    <w:p w14:paraId="26C261A2" w14:textId="047A590A" w:rsidR="008C70C6" w:rsidRDefault="008C70C6" w:rsidP="008C70C6">
      <w:pPr>
        <w:jc w:val="center"/>
        <w:rPr>
          <w:sz w:val="22"/>
          <w:szCs w:val="22"/>
          <w:lang w:val="en-US"/>
        </w:rPr>
      </w:pPr>
    </w:p>
    <w:p w14:paraId="64B68509" w14:textId="33D3F8EC" w:rsidR="00310294" w:rsidRDefault="00310294">
      <w:pPr>
        <w:rPr>
          <w:sz w:val="22"/>
          <w:szCs w:val="22"/>
          <w:lang w:val="en-US"/>
        </w:rPr>
      </w:pPr>
      <w:r>
        <w:rPr>
          <w:sz w:val="22"/>
          <w:szCs w:val="22"/>
          <w:lang w:val="en-US"/>
        </w:rPr>
        <w:br w:type="page"/>
      </w:r>
    </w:p>
    <w:p w14:paraId="0A284BC9" w14:textId="77777777" w:rsidR="008C70C6" w:rsidRDefault="008C70C6" w:rsidP="008C70C6">
      <w:pPr>
        <w:jc w:val="center"/>
        <w:rPr>
          <w:sz w:val="22"/>
          <w:szCs w:val="22"/>
          <w:lang w:val="en-US"/>
        </w:rPr>
      </w:pPr>
      <w:r>
        <w:rPr>
          <w:sz w:val="22"/>
          <w:szCs w:val="22"/>
          <w:lang w:val="en-US"/>
        </w:rPr>
        <w:lastRenderedPageBreak/>
        <w:t xml:space="preserve">II. </w:t>
      </w:r>
      <w:r>
        <w:rPr>
          <w:sz w:val="22"/>
          <w:szCs w:val="22"/>
          <w:lang w:val="en-US"/>
        </w:rPr>
        <w:tab/>
        <w:t>FOLLOW-UP AND REPORTING</w:t>
      </w:r>
    </w:p>
    <w:p w14:paraId="46F01FE2" w14:textId="77777777" w:rsidR="008C70C6" w:rsidRDefault="008C70C6" w:rsidP="008C70C6">
      <w:pPr>
        <w:rPr>
          <w:sz w:val="22"/>
          <w:szCs w:val="22"/>
          <w:lang w:val="en-US"/>
        </w:rPr>
      </w:pPr>
    </w:p>
    <w:p w14:paraId="0503EDFB" w14:textId="77777777" w:rsidR="008C70C6" w:rsidRDefault="008C70C6" w:rsidP="008C70C6">
      <w:pPr>
        <w:rPr>
          <w:sz w:val="22"/>
          <w:szCs w:val="22"/>
          <w:lang w:val="en-US"/>
        </w:rPr>
      </w:pPr>
      <w:r>
        <w:rPr>
          <w:sz w:val="22"/>
          <w:szCs w:val="22"/>
          <w:lang w:val="en-US"/>
        </w:rPr>
        <w:t>RESOLVES:</w:t>
      </w:r>
    </w:p>
    <w:p w14:paraId="02CD779A" w14:textId="77777777" w:rsidR="008C70C6" w:rsidRDefault="008C70C6" w:rsidP="008C70C6">
      <w:pPr>
        <w:rPr>
          <w:sz w:val="22"/>
          <w:szCs w:val="22"/>
          <w:lang w:val="en-US"/>
        </w:rPr>
      </w:pPr>
    </w:p>
    <w:p w14:paraId="1F71F204" w14:textId="77777777" w:rsidR="008C70C6" w:rsidRDefault="008C70C6" w:rsidP="008C70C6">
      <w:pPr>
        <w:jc w:val="both"/>
        <w:rPr>
          <w:color w:val="000000"/>
          <w:sz w:val="22"/>
          <w:szCs w:val="22"/>
          <w:lang w:val="en-US"/>
        </w:rPr>
      </w:pPr>
      <w:r>
        <w:rPr>
          <w:color w:val="000000"/>
          <w:sz w:val="22"/>
          <w:szCs w:val="22"/>
          <w:lang w:val="en-US"/>
        </w:rPr>
        <w:tab/>
        <w:t>1.</w:t>
      </w:r>
      <w:r>
        <w:rPr>
          <w:color w:val="000000"/>
          <w:sz w:val="22"/>
          <w:szCs w:val="22"/>
          <w:lang w:val="en-US"/>
        </w:rPr>
        <w:tab/>
        <w:t xml:space="preserve">To </w:t>
      </w:r>
      <w:r>
        <w:rPr>
          <w:sz w:val="22"/>
          <w:szCs w:val="22"/>
          <w:lang w:val="en-US"/>
        </w:rPr>
        <w:t>instruct</w:t>
      </w:r>
      <w:r>
        <w:rPr>
          <w:color w:val="000000"/>
          <w:sz w:val="22"/>
          <w:szCs w:val="22"/>
          <w:lang w:val="en-US"/>
        </w:rPr>
        <w:t xml:space="preserve"> the General Secretariat to submit in due course, through the areas responsible for follow-up and execution of activities in connection with the purposes of this resolution, the plan of activities that it will carry out in the 2020-2021 period, for consultation or proper oversight by member states.</w:t>
      </w:r>
      <w:r>
        <w:rPr>
          <w:i/>
          <w:iCs/>
          <w:sz w:val="22"/>
          <w:szCs w:val="22"/>
          <w:lang w:val="en-US"/>
        </w:rPr>
        <w:t xml:space="preserve"> </w:t>
      </w:r>
    </w:p>
    <w:p w14:paraId="715E373A" w14:textId="77777777" w:rsidR="008C70C6" w:rsidRDefault="008C70C6" w:rsidP="008C70C6">
      <w:pPr>
        <w:rPr>
          <w:sz w:val="22"/>
          <w:szCs w:val="22"/>
          <w:lang w:val="en-US"/>
        </w:rPr>
      </w:pPr>
    </w:p>
    <w:p w14:paraId="4679B09E" w14:textId="77777777" w:rsidR="008C70C6" w:rsidRDefault="008C70C6" w:rsidP="008C70C6">
      <w:pPr>
        <w:ind w:firstLine="720"/>
        <w:jc w:val="both"/>
        <w:rPr>
          <w:sz w:val="22"/>
          <w:szCs w:val="22"/>
          <w:lang w:val="en-US"/>
        </w:rPr>
      </w:pPr>
      <w:r>
        <w:rPr>
          <w:sz w:val="22"/>
          <w:szCs w:val="22"/>
          <w:lang w:val="en-US"/>
        </w:rPr>
        <w:t>2.</w:t>
      </w:r>
      <w:r>
        <w:rPr>
          <w:sz w:val="22"/>
          <w:szCs w:val="22"/>
          <w:lang w:val="en-US"/>
        </w:rPr>
        <w:tab/>
        <w:t>To request the Permanent Council to instruct the CAJP to include in its agenda the following matter covered by this resolution, prior to the fifty-first regular session of the General Assembly with a view to promoting exchanges of experiences and best practices:</w:t>
      </w:r>
      <w:r>
        <w:rPr>
          <w:i/>
          <w:iCs/>
          <w:sz w:val="22"/>
          <w:szCs w:val="22"/>
          <w:lang w:val="en-US"/>
        </w:rPr>
        <w:t xml:space="preserve"> </w:t>
      </w:r>
    </w:p>
    <w:p w14:paraId="457983AD" w14:textId="77777777" w:rsidR="008C70C6" w:rsidRDefault="008C70C6" w:rsidP="008C70C6">
      <w:pPr>
        <w:jc w:val="both"/>
        <w:rPr>
          <w:sz w:val="22"/>
          <w:szCs w:val="22"/>
          <w:lang w:val="en-US"/>
        </w:rPr>
      </w:pPr>
    </w:p>
    <w:p w14:paraId="61BD5B5D" w14:textId="77777777" w:rsidR="008C70C6" w:rsidRDefault="008C70C6" w:rsidP="008C70C6">
      <w:pPr>
        <w:ind w:left="720" w:firstLine="720"/>
        <w:jc w:val="both"/>
        <w:rPr>
          <w:b/>
          <w:bCs/>
          <w:sz w:val="22"/>
          <w:szCs w:val="22"/>
          <w:lang w:val="en-US"/>
        </w:rPr>
      </w:pPr>
      <w:r>
        <w:rPr>
          <w:sz w:val="22"/>
          <w:szCs w:val="22"/>
          <w:lang w:val="en-US"/>
        </w:rPr>
        <w:t xml:space="preserve">“Autonomous official public defenders as a safeguard for the human rights of all, without discrimination, especially indigenous peoples.” The holding in the first quarter of 2021, of a ninth special meeting of the CAJP on good practices employed by each official public defender institution in the region for ensuring access to justice for indigenous peoples in defense of human rights, to be attended by the member states and their respective official public defender institutions that provide legal assistance, members of the AIDEF, and experts from the academic community, civil society, and international organizations. Attendance by members of the AIDEF will be guaranteed by that organization. </w:t>
      </w:r>
    </w:p>
    <w:p w14:paraId="3866DE9F" w14:textId="77777777" w:rsidR="008C70C6" w:rsidRDefault="008C70C6" w:rsidP="008C70C6">
      <w:pPr>
        <w:jc w:val="both"/>
        <w:rPr>
          <w:color w:val="000000"/>
          <w:sz w:val="22"/>
          <w:szCs w:val="22"/>
          <w:lang w:val="en-US"/>
        </w:rPr>
      </w:pPr>
    </w:p>
    <w:p w14:paraId="5D773973" w14:textId="77777777" w:rsidR="008C70C6" w:rsidRDefault="008C70C6" w:rsidP="008C70C6">
      <w:pPr>
        <w:ind w:firstLine="720"/>
        <w:jc w:val="both"/>
        <w:rPr>
          <w:sz w:val="22"/>
          <w:szCs w:val="22"/>
          <w:lang w:val="en-US"/>
        </w:rPr>
      </w:pPr>
      <w:r>
        <w:rPr>
          <w:sz w:val="22"/>
          <w:szCs w:val="22"/>
          <w:lang w:val="en-US"/>
        </w:rPr>
        <w:t>3.</w:t>
      </w:r>
      <w:r>
        <w:rPr>
          <w:sz w:val="22"/>
          <w:szCs w:val="22"/>
          <w:lang w:val="en-US"/>
        </w:rPr>
        <w:tab/>
        <w:t xml:space="preserve">To request the Permanent Council to report to the General Assembly at its fifty-first regular session on the implementation of this resolution. Execution of </w:t>
      </w:r>
      <w:r>
        <w:rPr>
          <w:color w:val="000000"/>
          <w:sz w:val="22"/>
          <w:szCs w:val="22"/>
          <w:lang w:val="en-US"/>
        </w:rPr>
        <w:t>the</w:t>
      </w:r>
      <w:r>
        <w:rPr>
          <w:sz w:val="22"/>
          <w:szCs w:val="22"/>
          <w:lang w:val="en-US"/>
        </w:rPr>
        <w:t xml:space="preserve"> activities envisaged in this resolution will be subject to the availability of financial resources in the program-budget of the Organization and other resources.</w:t>
      </w:r>
    </w:p>
    <w:p w14:paraId="41E3D9C1" w14:textId="77777777" w:rsidR="008C70C6" w:rsidRDefault="008C70C6" w:rsidP="008C70C6">
      <w:pPr>
        <w:jc w:val="both"/>
        <w:rPr>
          <w:sz w:val="22"/>
          <w:szCs w:val="22"/>
          <w:lang w:val="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2"/>
        <w:gridCol w:w="6633"/>
      </w:tblGrid>
      <w:tr w:rsidR="008C70C6" w:rsidRPr="008750F0" w14:paraId="03B6D6D9" w14:textId="77777777" w:rsidTr="008C70C6">
        <w:trPr>
          <w:trHeight w:val="737"/>
        </w:trPr>
        <w:tc>
          <w:tcPr>
            <w:tcW w:w="130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2586F2" w14:textId="77777777" w:rsidR="008C70C6" w:rsidRDefault="008C70C6">
            <w:pPr>
              <w:tabs>
                <w:tab w:val="left" w:pos="720"/>
                <w:tab w:val="left" w:pos="1440"/>
                <w:tab w:val="left" w:pos="2160"/>
                <w:tab w:val="left" w:pos="2880"/>
                <w:tab w:val="left" w:pos="3600"/>
              </w:tabs>
              <w:spacing w:before="40" w:after="40"/>
              <w:ind w:left="-23"/>
              <w:jc w:val="center"/>
              <w:rPr>
                <w:sz w:val="22"/>
                <w:szCs w:val="22"/>
                <w:lang w:val="en-US"/>
              </w:rPr>
            </w:pPr>
            <w:r>
              <w:rPr>
                <w:sz w:val="22"/>
                <w:szCs w:val="22"/>
                <w:lang w:val="en-US"/>
              </w:rPr>
              <w:t>AG/RES. 2891(XLVI-O/16) “Plan of Action for the Decade for People of African Descent in the Americas (2016–2025)”</w:t>
            </w:r>
          </w:p>
        </w:tc>
      </w:tr>
      <w:tr w:rsidR="008C70C6" w14:paraId="1C1F5C62" w14:textId="77777777" w:rsidTr="008C70C6">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5CE9A6" w14:textId="77777777" w:rsidR="008C70C6" w:rsidRDefault="008C70C6">
            <w:pPr>
              <w:spacing w:before="240" w:after="40"/>
              <w:ind w:left="-23"/>
              <w:jc w:val="center"/>
              <w:rPr>
                <w:b/>
                <w:bCs/>
                <w:sz w:val="22"/>
                <w:szCs w:val="22"/>
                <w:lang w:val="en-US"/>
              </w:rPr>
            </w:pPr>
            <w:r>
              <w:rPr>
                <w:b/>
                <w:bCs/>
                <w:sz w:val="22"/>
                <w:szCs w:val="22"/>
                <w:lang w:val="en-US"/>
              </w:rPr>
              <w:t xml:space="preserve">Plan of Action for the Decade for People of African Descent </w:t>
            </w:r>
            <w:r>
              <w:rPr>
                <w:b/>
                <w:bCs/>
                <w:sz w:val="22"/>
                <w:szCs w:val="22"/>
                <w:lang w:val="en-US"/>
              </w:rPr>
              <w:br/>
              <w:t>in the Americas</w:t>
            </w:r>
            <w:r>
              <w:rPr>
                <w:b/>
                <w:bCs/>
                <w:sz w:val="22"/>
                <w:szCs w:val="22"/>
                <w:lang w:val="en-US"/>
              </w:rPr>
              <w:br/>
              <w:t>(2016-2025)</w:t>
            </w:r>
          </w:p>
        </w:tc>
        <w:tc>
          <w:tcPr>
            <w:tcW w:w="66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7C3C3A" w14:textId="77777777" w:rsidR="008C70C6" w:rsidRDefault="008C70C6">
            <w:pPr>
              <w:tabs>
                <w:tab w:val="left" w:pos="720"/>
                <w:tab w:val="left" w:pos="1440"/>
                <w:tab w:val="left" w:pos="2160"/>
                <w:tab w:val="left" w:pos="2880"/>
                <w:tab w:val="left" w:pos="3600"/>
              </w:tabs>
              <w:spacing w:before="40" w:after="40"/>
              <w:ind w:left="-23"/>
              <w:jc w:val="center"/>
              <w:rPr>
                <w:b/>
                <w:bCs/>
                <w:sz w:val="22"/>
                <w:szCs w:val="22"/>
                <w:lang w:val="en-US"/>
              </w:rPr>
            </w:pPr>
            <w:r>
              <w:rPr>
                <w:b/>
                <w:bCs/>
                <w:sz w:val="22"/>
                <w:szCs w:val="22"/>
                <w:lang w:val="en-US"/>
              </w:rPr>
              <w:t>Mandate</w:t>
            </w:r>
          </w:p>
        </w:tc>
      </w:tr>
      <w:tr w:rsidR="008C70C6" w:rsidRPr="008750F0" w14:paraId="5D7DD51A" w14:textId="77777777" w:rsidTr="008C70C6">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FFC000"/>
            <w:hideMark/>
          </w:tcPr>
          <w:p w14:paraId="7A27D0DF" w14:textId="77777777" w:rsidR="008C70C6" w:rsidRDefault="008C70C6" w:rsidP="008C70C6">
            <w:pPr>
              <w:pStyle w:val="ListParagraph"/>
              <w:numPr>
                <w:ilvl w:val="0"/>
                <w:numId w:val="2"/>
              </w:numPr>
              <w:jc w:val="both"/>
              <w:rPr>
                <w:b/>
                <w:bCs/>
                <w:sz w:val="22"/>
                <w:szCs w:val="22"/>
                <w:lang w:val="en-US"/>
              </w:rPr>
            </w:pPr>
            <w:r>
              <w:rPr>
                <w:sz w:val="22"/>
                <w:szCs w:val="22"/>
                <w:lang w:val="en-US"/>
              </w:rPr>
              <w:t xml:space="preserve">Implementation and Follow-Up on the Plan </w:t>
            </w:r>
          </w:p>
        </w:tc>
        <w:tc>
          <w:tcPr>
            <w:tcW w:w="6633" w:type="dxa"/>
            <w:tcBorders>
              <w:top w:val="single" w:sz="4" w:space="0" w:color="auto"/>
              <w:left w:val="single" w:sz="4" w:space="0" w:color="auto"/>
              <w:bottom w:val="single" w:sz="4" w:space="0" w:color="auto"/>
              <w:right w:val="single" w:sz="4" w:space="0" w:color="auto"/>
            </w:tcBorders>
            <w:hideMark/>
          </w:tcPr>
          <w:p w14:paraId="648500D5" w14:textId="77777777" w:rsidR="008C70C6" w:rsidRDefault="008C70C6">
            <w:pPr>
              <w:spacing w:before="40" w:after="40"/>
              <w:ind w:left="-23"/>
              <w:jc w:val="both"/>
              <w:rPr>
                <w:b/>
                <w:bCs/>
                <w:sz w:val="22"/>
                <w:szCs w:val="22"/>
                <w:lang w:val="en-US"/>
              </w:rPr>
            </w:pPr>
            <w:r>
              <w:rPr>
                <w:b/>
                <w:bCs/>
                <w:sz w:val="22"/>
                <w:szCs w:val="22"/>
                <w:u w:val="single"/>
                <w:lang w:val="en-US" w:eastAsia="es-ES"/>
              </w:rPr>
              <w:t>Paragraph 3</w:t>
            </w:r>
            <w:r>
              <w:rPr>
                <w:sz w:val="22"/>
                <w:szCs w:val="22"/>
                <w:lang w:val="en-US" w:eastAsia="es-ES"/>
              </w:rPr>
              <w:t>: “</w:t>
            </w:r>
            <w:r>
              <w:rPr>
                <w:sz w:val="22"/>
                <w:szCs w:val="22"/>
                <w:lang w:val="en-US"/>
              </w:rPr>
              <w:t>The General Secretariat will report on progress to the Organization every two years at a special meeting of the Committee on Juridical and Political Affairs of the OAS Permanent Council.”</w:t>
            </w:r>
          </w:p>
        </w:tc>
      </w:tr>
    </w:tbl>
    <w:p w14:paraId="3F652B99" w14:textId="77777777" w:rsidR="008C70C6" w:rsidRDefault="008C70C6" w:rsidP="008C70C6">
      <w:pPr>
        <w:rPr>
          <w:sz w:val="22"/>
          <w:szCs w:val="22"/>
          <w:lang w:val="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2"/>
        <w:gridCol w:w="6633"/>
      </w:tblGrid>
      <w:tr w:rsidR="008C70C6" w:rsidRPr="008750F0" w14:paraId="541040AE" w14:textId="77777777" w:rsidTr="008C70C6">
        <w:trPr>
          <w:trHeight w:val="674"/>
        </w:trPr>
        <w:tc>
          <w:tcPr>
            <w:tcW w:w="130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466EAA" w14:textId="77777777" w:rsidR="008C70C6" w:rsidRDefault="008C70C6">
            <w:pPr>
              <w:keepNext/>
              <w:tabs>
                <w:tab w:val="left" w:pos="720"/>
                <w:tab w:val="left" w:pos="1440"/>
                <w:tab w:val="left" w:pos="2160"/>
                <w:tab w:val="left" w:pos="2880"/>
                <w:tab w:val="left" w:pos="3600"/>
              </w:tabs>
              <w:spacing w:before="40" w:after="40"/>
              <w:ind w:left="-29"/>
              <w:jc w:val="center"/>
              <w:rPr>
                <w:sz w:val="22"/>
                <w:szCs w:val="22"/>
                <w:lang w:val="en-US"/>
              </w:rPr>
            </w:pPr>
            <w:r>
              <w:rPr>
                <w:sz w:val="22"/>
                <w:szCs w:val="22"/>
                <w:lang w:val="en-US"/>
              </w:rPr>
              <w:lastRenderedPageBreak/>
              <w:t>AG/RES. 2913 (XLVII-O/17) “Plan of Action on the American Declaration on the Rights of Indigenous Peoples (2017-2021)”:</w:t>
            </w:r>
          </w:p>
        </w:tc>
      </w:tr>
      <w:tr w:rsidR="008C70C6" w14:paraId="009FEB77" w14:textId="77777777" w:rsidTr="008C70C6">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8E33A6" w14:textId="77777777" w:rsidR="008C70C6" w:rsidRDefault="008C70C6">
            <w:pPr>
              <w:spacing w:before="240" w:after="40"/>
              <w:ind w:left="-23"/>
              <w:jc w:val="center"/>
              <w:rPr>
                <w:b/>
                <w:bCs/>
                <w:sz w:val="22"/>
                <w:szCs w:val="22"/>
                <w:lang w:val="en-US"/>
              </w:rPr>
            </w:pPr>
            <w:r>
              <w:rPr>
                <w:b/>
                <w:bCs/>
                <w:sz w:val="22"/>
                <w:szCs w:val="22"/>
                <w:lang w:val="en-US"/>
              </w:rPr>
              <w:t>Plan of Action on the American Declaration on the Rights of Indigenous Peoples (2017-2021)</w:t>
            </w:r>
          </w:p>
        </w:tc>
        <w:tc>
          <w:tcPr>
            <w:tcW w:w="66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601205" w14:textId="77777777" w:rsidR="008C70C6" w:rsidRDefault="008C70C6">
            <w:pPr>
              <w:tabs>
                <w:tab w:val="left" w:pos="720"/>
                <w:tab w:val="left" w:pos="1440"/>
                <w:tab w:val="left" w:pos="2160"/>
                <w:tab w:val="left" w:pos="2880"/>
                <w:tab w:val="left" w:pos="3600"/>
              </w:tabs>
              <w:spacing w:before="40" w:after="40"/>
              <w:ind w:left="-23"/>
              <w:jc w:val="center"/>
              <w:rPr>
                <w:b/>
                <w:bCs/>
                <w:sz w:val="22"/>
                <w:szCs w:val="22"/>
                <w:lang w:val="en-US"/>
              </w:rPr>
            </w:pPr>
            <w:r>
              <w:rPr>
                <w:b/>
                <w:bCs/>
                <w:sz w:val="22"/>
                <w:szCs w:val="22"/>
                <w:lang w:val="en-US"/>
              </w:rPr>
              <w:t>Mandate</w:t>
            </w:r>
          </w:p>
        </w:tc>
      </w:tr>
      <w:tr w:rsidR="008C70C6" w:rsidRPr="008750F0" w14:paraId="510E516A" w14:textId="77777777" w:rsidTr="008C70C6">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FFC000"/>
          </w:tcPr>
          <w:p w14:paraId="1218D6B4" w14:textId="77777777" w:rsidR="008C70C6" w:rsidRDefault="008C70C6" w:rsidP="008C70C6">
            <w:pPr>
              <w:pStyle w:val="ListParagraph"/>
              <w:numPr>
                <w:ilvl w:val="0"/>
                <w:numId w:val="2"/>
              </w:numPr>
              <w:jc w:val="both"/>
              <w:rPr>
                <w:sz w:val="22"/>
                <w:szCs w:val="22"/>
                <w:lang w:val="en-US" w:eastAsia="es-ES"/>
              </w:rPr>
            </w:pPr>
            <w:r>
              <w:rPr>
                <w:sz w:val="22"/>
                <w:szCs w:val="22"/>
                <w:lang w:val="en-US"/>
              </w:rPr>
              <w:t xml:space="preserve"> Exchanges of best practices and experiences</w:t>
            </w:r>
            <w:r>
              <w:rPr>
                <w:sz w:val="22"/>
                <w:szCs w:val="22"/>
                <w:lang w:val="en-US" w:eastAsia="es-ES"/>
              </w:rPr>
              <w:t>.</w:t>
            </w:r>
          </w:p>
          <w:p w14:paraId="5DF16828" w14:textId="77777777" w:rsidR="008C70C6" w:rsidRDefault="008C70C6" w:rsidP="008C70C6">
            <w:pPr>
              <w:numPr>
                <w:ilvl w:val="0"/>
                <w:numId w:val="18"/>
              </w:numPr>
              <w:ind w:left="-23"/>
              <w:jc w:val="both"/>
              <w:rPr>
                <w:b/>
                <w:bCs/>
                <w:sz w:val="22"/>
                <w:szCs w:val="22"/>
                <w:lang w:val="en-US"/>
              </w:rPr>
            </w:pPr>
          </w:p>
        </w:tc>
        <w:tc>
          <w:tcPr>
            <w:tcW w:w="6633" w:type="dxa"/>
            <w:tcBorders>
              <w:top w:val="single" w:sz="4" w:space="0" w:color="auto"/>
              <w:left w:val="single" w:sz="4" w:space="0" w:color="auto"/>
              <w:bottom w:val="single" w:sz="4" w:space="0" w:color="auto"/>
              <w:right w:val="single" w:sz="4" w:space="0" w:color="auto"/>
            </w:tcBorders>
            <w:hideMark/>
          </w:tcPr>
          <w:p w14:paraId="11359E80" w14:textId="77777777" w:rsidR="008C70C6" w:rsidRDefault="008C70C6">
            <w:pPr>
              <w:spacing w:before="40" w:after="40"/>
              <w:ind w:left="-23"/>
              <w:jc w:val="both"/>
              <w:rPr>
                <w:b/>
                <w:bCs/>
                <w:sz w:val="22"/>
                <w:szCs w:val="22"/>
                <w:lang w:val="en-US"/>
              </w:rPr>
            </w:pPr>
            <w:r>
              <w:rPr>
                <w:b/>
                <w:bCs/>
                <w:sz w:val="22"/>
                <w:szCs w:val="22"/>
                <w:u w:val="single"/>
                <w:lang w:val="en-US" w:eastAsia="es-ES"/>
              </w:rPr>
              <w:t>Paragraph 5(2) (a)</w:t>
            </w:r>
            <w:r>
              <w:rPr>
                <w:sz w:val="22"/>
                <w:szCs w:val="22"/>
                <w:lang w:val="en-US" w:eastAsia="es-ES"/>
              </w:rPr>
              <w:t>: “</w:t>
            </w:r>
            <w:r>
              <w:rPr>
                <w:sz w:val="22"/>
                <w:szCs w:val="22"/>
                <w:lang w:val="en-US"/>
              </w:rPr>
              <w:t>Hold a special annual meeting of the Committee on Juridical and Political Affairs attended by officials from the national and subnational institutions working on indigenous issues and open to participation by representatives of indigenous peoples, in order to share information on progress, experience, lessons learned, and challenges in the implementation of the ADRIP</w:t>
            </w:r>
            <w:r>
              <w:rPr>
                <w:sz w:val="22"/>
                <w:szCs w:val="22"/>
                <w:lang w:val="en-US" w:eastAsia="es-ES"/>
              </w:rPr>
              <w:t>.”</w:t>
            </w:r>
          </w:p>
        </w:tc>
      </w:tr>
    </w:tbl>
    <w:p w14:paraId="2D564333" w14:textId="77777777" w:rsidR="008C70C6" w:rsidRDefault="008C70C6" w:rsidP="008C70C6">
      <w:pPr>
        <w:jc w:val="right"/>
        <w:rPr>
          <w:b/>
          <w:bCs/>
          <w:sz w:val="22"/>
          <w:szCs w:val="22"/>
          <w:u w:val="single"/>
          <w:lang w:val="en-US"/>
        </w:rPr>
      </w:pPr>
    </w:p>
    <w:p w14:paraId="615CC062" w14:textId="77777777" w:rsidR="008C70C6" w:rsidRDefault="008C70C6" w:rsidP="008C70C6">
      <w:pPr>
        <w:rPr>
          <w:b/>
          <w:bCs/>
          <w:sz w:val="22"/>
          <w:szCs w:val="22"/>
          <w:u w:val="single"/>
          <w:lang w:val="en-US"/>
        </w:rPr>
      </w:pPr>
      <w:r>
        <w:rPr>
          <w:b/>
          <w:bCs/>
          <w:sz w:val="22"/>
          <w:szCs w:val="22"/>
          <w:u w:val="single"/>
          <w:lang w:val="en-US"/>
        </w:rPr>
        <w:br w:type="page"/>
      </w:r>
    </w:p>
    <w:p w14:paraId="3E4D6D08" w14:textId="77777777" w:rsidR="008C70C6" w:rsidRDefault="008C70C6" w:rsidP="00310294">
      <w:pPr>
        <w:pStyle w:val="Heading1"/>
        <w:numPr>
          <w:ilvl w:val="0"/>
          <w:numId w:val="19"/>
        </w:numPr>
        <w:ind w:left="0" w:firstLine="0"/>
        <w:rPr>
          <w:lang w:val="en-US"/>
        </w:rPr>
      </w:pPr>
      <w:bookmarkStart w:id="23" w:name="_Toc57800057"/>
      <w:bookmarkStart w:id="24" w:name="_Toc57801335"/>
      <w:bookmarkStart w:id="25" w:name="_Toc86914152"/>
      <w:r>
        <w:rPr>
          <w:lang w:val="en-US"/>
        </w:rPr>
        <w:lastRenderedPageBreak/>
        <w:t xml:space="preserve">Observations and recommendations on the annual reports of the following organs, agencies, </w:t>
      </w:r>
      <w:r>
        <w:rPr>
          <w:lang w:val="en-US"/>
        </w:rPr>
        <w:br/>
        <w:t>and entities of the Organization</w:t>
      </w:r>
      <w:r>
        <w:rPr>
          <w:u w:val="single"/>
          <w:vertAlign w:val="superscript"/>
        </w:rPr>
        <w:footnoteReference w:id="6"/>
      </w:r>
      <w:bookmarkEnd w:id="23"/>
      <w:bookmarkEnd w:id="24"/>
      <w:r>
        <w:rPr>
          <w:vertAlign w:val="superscript"/>
          <w:lang w:val="en-US"/>
        </w:rPr>
        <w:t>/</w:t>
      </w:r>
      <w:bookmarkEnd w:id="25"/>
    </w:p>
    <w:p w14:paraId="3B5CA84B" w14:textId="77777777" w:rsidR="008C70C6" w:rsidRDefault="008C70C6" w:rsidP="00310294">
      <w:pPr>
        <w:tabs>
          <w:tab w:val="left" w:pos="540"/>
          <w:tab w:val="left" w:pos="3780"/>
        </w:tabs>
        <w:autoSpaceDE w:val="0"/>
        <w:autoSpaceDN w:val="0"/>
        <w:adjustRightInd w:val="0"/>
        <w:ind w:left="3780" w:hanging="3780"/>
        <w:jc w:val="both"/>
        <w:rPr>
          <w:sz w:val="22"/>
          <w:szCs w:val="22"/>
          <w:lang w:val="en-US"/>
        </w:rPr>
      </w:pPr>
    </w:p>
    <w:p w14:paraId="6CB11DA9" w14:textId="77777777" w:rsidR="008C70C6" w:rsidRDefault="008C70C6" w:rsidP="00310294">
      <w:pPr>
        <w:tabs>
          <w:tab w:val="left" w:pos="540"/>
          <w:tab w:val="left" w:pos="3780"/>
        </w:tabs>
        <w:autoSpaceDE w:val="0"/>
        <w:autoSpaceDN w:val="0"/>
        <w:adjustRightInd w:val="0"/>
        <w:ind w:left="3780" w:hanging="3780"/>
        <w:jc w:val="both"/>
        <w:rPr>
          <w:sz w:val="22"/>
          <w:szCs w:val="22"/>
          <w:lang w:val="en-US"/>
        </w:rPr>
      </w:pPr>
    </w:p>
    <w:p w14:paraId="61CBC31F" w14:textId="77777777" w:rsidR="008C70C6" w:rsidRDefault="008C70C6" w:rsidP="00310294">
      <w:pPr>
        <w:pStyle w:val="Heading2"/>
        <w:keepNext w:val="0"/>
        <w:keepLines w:val="0"/>
        <w:numPr>
          <w:ilvl w:val="0"/>
          <w:numId w:val="20"/>
        </w:numPr>
        <w:ind w:firstLine="0"/>
        <w:rPr>
          <w:rFonts w:cs="Times New Roman"/>
          <w:lang w:val="en-US"/>
        </w:rPr>
      </w:pPr>
      <w:bookmarkStart w:id="26" w:name="_Toc57800058"/>
      <w:bookmarkStart w:id="27" w:name="_Toc57801336"/>
      <w:bookmarkStart w:id="28" w:name="_Toc86914153"/>
      <w:r>
        <w:rPr>
          <w:rFonts w:cs="Times New Roman"/>
          <w:lang w:val="en-US"/>
        </w:rPr>
        <w:t>Inter-American Juridical Committee (CJI)</w:t>
      </w:r>
      <w:bookmarkEnd w:id="26"/>
      <w:bookmarkEnd w:id="27"/>
      <w:bookmarkEnd w:id="28"/>
    </w:p>
    <w:p w14:paraId="6109574C" w14:textId="77777777" w:rsidR="008C70C6" w:rsidRDefault="008C70C6" w:rsidP="00310294">
      <w:pPr>
        <w:rPr>
          <w:sz w:val="22"/>
          <w:szCs w:val="22"/>
          <w:lang w:val="en-US"/>
        </w:rPr>
      </w:pPr>
    </w:p>
    <w:p w14:paraId="3E66F30C" w14:textId="77777777" w:rsidR="008C70C6" w:rsidRDefault="008C70C6" w:rsidP="00310294">
      <w:pPr>
        <w:pStyle w:val="ListParagraph"/>
        <w:numPr>
          <w:ilvl w:val="0"/>
          <w:numId w:val="21"/>
        </w:numPr>
        <w:rPr>
          <w:sz w:val="22"/>
          <w:szCs w:val="22"/>
          <w:lang w:val="en-US"/>
        </w:rPr>
      </w:pPr>
      <w:r>
        <w:rPr>
          <w:sz w:val="22"/>
          <w:szCs w:val="22"/>
          <w:lang w:val="en-US"/>
        </w:rPr>
        <w:t>Presentation of Annual Report scheduled for: May 20, 2021</w:t>
      </w:r>
    </w:p>
    <w:p w14:paraId="0E86F78B" w14:textId="77777777" w:rsidR="008C70C6" w:rsidRDefault="008C70C6" w:rsidP="00310294">
      <w:pPr>
        <w:pStyle w:val="ListParagraph"/>
        <w:numPr>
          <w:ilvl w:val="0"/>
          <w:numId w:val="21"/>
        </w:numPr>
        <w:rPr>
          <w:noProof/>
          <w:sz w:val="22"/>
          <w:szCs w:val="22"/>
          <w:lang w:val="en-US"/>
        </w:rPr>
      </w:pPr>
      <w:r>
        <w:rPr>
          <w:sz w:val="22"/>
          <w:szCs w:val="22"/>
          <w:lang w:val="en-US"/>
        </w:rPr>
        <w:t xml:space="preserve">Document: </w:t>
      </w:r>
      <w:hyperlink r:id="rId17" w:history="1">
        <w:r>
          <w:rPr>
            <w:rStyle w:val="Hyperlink"/>
            <w:rFonts w:eastAsiaTheme="majorEastAsia"/>
            <w:sz w:val="22"/>
            <w:szCs w:val="22"/>
            <w:lang w:val="en-US"/>
          </w:rPr>
          <w:t>CP/doc.5675/21</w:t>
        </w:r>
      </w:hyperlink>
    </w:p>
    <w:p w14:paraId="6AD33D5A" w14:textId="77777777" w:rsidR="008C70C6" w:rsidRDefault="008C70C6" w:rsidP="00310294">
      <w:pPr>
        <w:jc w:val="both"/>
        <w:rPr>
          <w:sz w:val="22"/>
          <w:szCs w:val="22"/>
          <w:lang w:val="en-US"/>
        </w:rPr>
      </w:pPr>
    </w:p>
    <w:p w14:paraId="44E585D4" w14:textId="77777777" w:rsidR="008C70C6" w:rsidRDefault="008C70C6" w:rsidP="00310294">
      <w:pPr>
        <w:pStyle w:val="Heading2"/>
        <w:keepNext w:val="0"/>
        <w:keepLines w:val="0"/>
        <w:numPr>
          <w:ilvl w:val="0"/>
          <w:numId w:val="20"/>
        </w:numPr>
        <w:ind w:left="720"/>
        <w:rPr>
          <w:rFonts w:cs="Times New Roman"/>
          <w:lang w:val="en-US"/>
        </w:rPr>
      </w:pPr>
      <w:bookmarkStart w:id="29" w:name="_Toc57800059"/>
      <w:bookmarkStart w:id="30" w:name="_Toc57801337"/>
      <w:bookmarkStart w:id="31" w:name="_Toc86914154"/>
      <w:r>
        <w:rPr>
          <w:rFonts w:cs="Times New Roman"/>
          <w:lang w:val="en-US"/>
        </w:rPr>
        <w:t>Inter-American Commission on Human Rights (IACHR)</w:t>
      </w:r>
      <w:bookmarkEnd w:id="29"/>
      <w:bookmarkEnd w:id="30"/>
      <w:bookmarkEnd w:id="31"/>
    </w:p>
    <w:p w14:paraId="344BF1A7" w14:textId="77777777" w:rsidR="008C70C6" w:rsidRDefault="008C70C6" w:rsidP="00310294">
      <w:pPr>
        <w:rPr>
          <w:sz w:val="22"/>
          <w:szCs w:val="22"/>
          <w:lang w:val="en-US"/>
        </w:rPr>
      </w:pPr>
    </w:p>
    <w:p w14:paraId="60827320" w14:textId="77777777" w:rsidR="008C70C6" w:rsidRDefault="008C70C6" w:rsidP="00310294">
      <w:pPr>
        <w:pStyle w:val="ListParagraph"/>
        <w:numPr>
          <w:ilvl w:val="0"/>
          <w:numId w:val="21"/>
        </w:numPr>
        <w:rPr>
          <w:sz w:val="22"/>
          <w:szCs w:val="22"/>
          <w:lang w:val="en-US"/>
        </w:rPr>
      </w:pPr>
      <w:r>
        <w:rPr>
          <w:sz w:val="22"/>
          <w:szCs w:val="22"/>
          <w:lang w:val="en-US"/>
        </w:rPr>
        <w:t>Presentation of Annual Report scheduled for: April 15, 2021</w:t>
      </w:r>
    </w:p>
    <w:p w14:paraId="07877C34" w14:textId="77777777" w:rsidR="008C70C6" w:rsidRDefault="008C70C6" w:rsidP="00310294">
      <w:pPr>
        <w:pStyle w:val="ListParagraph"/>
        <w:numPr>
          <w:ilvl w:val="0"/>
          <w:numId w:val="21"/>
        </w:numPr>
        <w:rPr>
          <w:sz w:val="22"/>
          <w:szCs w:val="22"/>
          <w:lang w:val="en-US"/>
        </w:rPr>
      </w:pPr>
      <w:r>
        <w:rPr>
          <w:sz w:val="22"/>
          <w:szCs w:val="22"/>
          <w:lang w:val="en-US"/>
        </w:rPr>
        <w:t xml:space="preserve">Document: </w:t>
      </w:r>
      <w:hyperlink r:id="rId18" w:history="1">
        <w:r>
          <w:rPr>
            <w:rStyle w:val="Hyperlink"/>
            <w:rFonts w:eastAsiaTheme="majorEastAsia"/>
            <w:sz w:val="22"/>
            <w:szCs w:val="22"/>
            <w:lang w:val="es-MX"/>
          </w:rPr>
          <w:t>CP/</w:t>
        </w:r>
        <w:proofErr w:type="spellStart"/>
        <w:r>
          <w:rPr>
            <w:rStyle w:val="Hyperlink"/>
            <w:rFonts w:eastAsiaTheme="majorEastAsia"/>
            <w:sz w:val="22"/>
            <w:szCs w:val="22"/>
            <w:lang w:val="es-MX"/>
          </w:rPr>
          <w:t>doc.5689</w:t>
        </w:r>
        <w:proofErr w:type="spellEnd"/>
        <w:r>
          <w:rPr>
            <w:rStyle w:val="Hyperlink"/>
            <w:rFonts w:eastAsiaTheme="majorEastAsia"/>
            <w:sz w:val="22"/>
            <w:szCs w:val="22"/>
            <w:lang w:val="es-MX"/>
          </w:rPr>
          <w:t>/21</w:t>
        </w:r>
      </w:hyperlink>
      <w:r>
        <w:rPr>
          <w:sz w:val="22"/>
          <w:szCs w:val="22"/>
        </w:rPr>
        <w:t xml:space="preserve"> </w:t>
      </w:r>
      <w:proofErr w:type="spellStart"/>
      <w:r>
        <w:rPr>
          <w:sz w:val="22"/>
          <w:szCs w:val="22"/>
        </w:rPr>
        <w:t>corr</w:t>
      </w:r>
      <w:proofErr w:type="spellEnd"/>
      <w:r>
        <w:rPr>
          <w:sz w:val="22"/>
          <w:szCs w:val="22"/>
        </w:rPr>
        <w:t>. 1</w:t>
      </w:r>
    </w:p>
    <w:p w14:paraId="73B487BE" w14:textId="77777777" w:rsidR="008C70C6" w:rsidRDefault="008C70C6" w:rsidP="00310294">
      <w:pPr>
        <w:rPr>
          <w:sz w:val="22"/>
          <w:szCs w:val="22"/>
          <w:lang w:val="en-US"/>
        </w:rPr>
      </w:pPr>
    </w:p>
    <w:p w14:paraId="6FC86E58" w14:textId="77777777" w:rsidR="008C70C6" w:rsidRDefault="008C70C6" w:rsidP="00310294">
      <w:pPr>
        <w:pStyle w:val="Heading2"/>
        <w:keepNext w:val="0"/>
        <w:keepLines w:val="0"/>
        <w:numPr>
          <w:ilvl w:val="0"/>
          <w:numId w:val="20"/>
        </w:numPr>
        <w:ind w:left="720"/>
        <w:rPr>
          <w:rFonts w:cs="Times New Roman"/>
          <w:lang w:val="en-US"/>
        </w:rPr>
      </w:pPr>
      <w:bookmarkStart w:id="32" w:name="_Toc57800060"/>
      <w:bookmarkStart w:id="33" w:name="_Toc57801338"/>
      <w:bookmarkStart w:id="34" w:name="_Toc86914155"/>
      <w:r>
        <w:rPr>
          <w:rFonts w:cs="Times New Roman"/>
          <w:lang w:val="en-US"/>
        </w:rPr>
        <w:t>Inter-American Court of Human Rights</w:t>
      </w:r>
      <w:bookmarkEnd w:id="32"/>
      <w:bookmarkEnd w:id="33"/>
      <w:bookmarkEnd w:id="34"/>
    </w:p>
    <w:p w14:paraId="773E1C94" w14:textId="77777777" w:rsidR="008C70C6" w:rsidRDefault="008C70C6" w:rsidP="00310294">
      <w:pPr>
        <w:rPr>
          <w:sz w:val="22"/>
          <w:szCs w:val="22"/>
          <w:lang w:val="en-US"/>
        </w:rPr>
      </w:pPr>
    </w:p>
    <w:p w14:paraId="24DB4849" w14:textId="77777777" w:rsidR="008C70C6" w:rsidRDefault="008C70C6" w:rsidP="00310294">
      <w:pPr>
        <w:pStyle w:val="ListParagraph"/>
        <w:numPr>
          <w:ilvl w:val="0"/>
          <w:numId w:val="21"/>
        </w:numPr>
        <w:rPr>
          <w:sz w:val="22"/>
          <w:szCs w:val="22"/>
          <w:lang w:val="en-US"/>
        </w:rPr>
      </w:pPr>
      <w:r>
        <w:rPr>
          <w:sz w:val="22"/>
          <w:szCs w:val="22"/>
          <w:lang w:val="en-US"/>
        </w:rPr>
        <w:t>Presentation of Annual Report scheduled for: April 15, 2021</w:t>
      </w:r>
    </w:p>
    <w:p w14:paraId="0B70EF5D" w14:textId="77777777" w:rsidR="008C70C6" w:rsidRDefault="008C70C6" w:rsidP="00310294">
      <w:pPr>
        <w:pStyle w:val="ListParagraph"/>
        <w:numPr>
          <w:ilvl w:val="0"/>
          <w:numId w:val="21"/>
        </w:numPr>
        <w:rPr>
          <w:sz w:val="22"/>
          <w:szCs w:val="22"/>
          <w:lang w:val="en-US"/>
        </w:rPr>
      </w:pPr>
      <w:r>
        <w:rPr>
          <w:sz w:val="22"/>
          <w:szCs w:val="22"/>
          <w:lang w:val="en-US"/>
        </w:rPr>
        <w:t xml:space="preserve">Document: </w:t>
      </w:r>
      <w:hyperlink r:id="rId19" w:history="1">
        <w:r>
          <w:rPr>
            <w:rStyle w:val="Hyperlink"/>
            <w:rFonts w:eastAsiaTheme="majorEastAsia"/>
            <w:sz w:val="22"/>
            <w:szCs w:val="22"/>
            <w:lang w:val="es-MX"/>
          </w:rPr>
          <w:t>CP/doc.5688/21</w:t>
        </w:r>
      </w:hyperlink>
    </w:p>
    <w:p w14:paraId="069B8A45" w14:textId="77777777" w:rsidR="008C70C6" w:rsidRDefault="008C70C6" w:rsidP="00310294">
      <w:pPr>
        <w:rPr>
          <w:sz w:val="22"/>
          <w:szCs w:val="22"/>
          <w:lang w:val="en-US"/>
        </w:rPr>
      </w:pPr>
    </w:p>
    <w:p w14:paraId="1814377C" w14:textId="77777777" w:rsidR="008C70C6" w:rsidRDefault="008C70C6" w:rsidP="00310294">
      <w:pPr>
        <w:pStyle w:val="Heading2"/>
        <w:keepNext w:val="0"/>
        <w:keepLines w:val="0"/>
        <w:numPr>
          <w:ilvl w:val="0"/>
          <w:numId w:val="20"/>
        </w:numPr>
        <w:ind w:left="720"/>
        <w:rPr>
          <w:rFonts w:cs="Times New Roman"/>
          <w:lang w:val="en-US"/>
        </w:rPr>
      </w:pPr>
      <w:bookmarkStart w:id="35" w:name="_Toc57800061"/>
      <w:bookmarkStart w:id="36" w:name="_Toc57801339"/>
      <w:bookmarkStart w:id="37" w:name="_Toc86914156"/>
      <w:r>
        <w:rPr>
          <w:rFonts w:cs="Times New Roman"/>
          <w:lang w:val="en-US"/>
        </w:rPr>
        <w:t>Justice Studies Center of the Americas (JSCA)</w:t>
      </w:r>
      <w:bookmarkEnd w:id="35"/>
      <w:bookmarkEnd w:id="36"/>
      <w:bookmarkEnd w:id="37"/>
    </w:p>
    <w:p w14:paraId="5AA14F49" w14:textId="77777777" w:rsidR="008C70C6" w:rsidRDefault="008C70C6" w:rsidP="00310294">
      <w:pPr>
        <w:rPr>
          <w:sz w:val="22"/>
          <w:szCs w:val="22"/>
          <w:lang w:val="en-US"/>
        </w:rPr>
      </w:pPr>
    </w:p>
    <w:p w14:paraId="796B890B" w14:textId="77777777" w:rsidR="008C70C6" w:rsidRDefault="008C70C6" w:rsidP="00310294">
      <w:pPr>
        <w:pStyle w:val="ListParagraph"/>
        <w:numPr>
          <w:ilvl w:val="0"/>
          <w:numId w:val="21"/>
        </w:numPr>
        <w:rPr>
          <w:sz w:val="22"/>
          <w:szCs w:val="22"/>
          <w:lang w:val="en-US"/>
        </w:rPr>
      </w:pPr>
      <w:r>
        <w:rPr>
          <w:sz w:val="22"/>
          <w:szCs w:val="22"/>
          <w:lang w:val="en-US"/>
        </w:rPr>
        <w:t>Presentation of Annual Report scheduled for: May 6, 2021</w:t>
      </w:r>
    </w:p>
    <w:p w14:paraId="2D756FEC" w14:textId="77777777" w:rsidR="008C70C6" w:rsidRDefault="008C70C6" w:rsidP="00310294">
      <w:pPr>
        <w:pStyle w:val="ListParagraph"/>
        <w:numPr>
          <w:ilvl w:val="0"/>
          <w:numId w:val="21"/>
        </w:numPr>
        <w:rPr>
          <w:noProof/>
          <w:sz w:val="22"/>
          <w:szCs w:val="22"/>
        </w:rPr>
      </w:pPr>
      <w:r>
        <w:rPr>
          <w:sz w:val="22"/>
          <w:szCs w:val="22"/>
          <w:lang w:val="en-US"/>
        </w:rPr>
        <w:t xml:space="preserve">Document: </w:t>
      </w:r>
      <w:hyperlink r:id="rId20" w:history="1">
        <w:r>
          <w:rPr>
            <w:rStyle w:val="Hyperlink"/>
            <w:rFonts w:eastAsiaTheme="majorEastAsia"/>
            <w:sz w:val="22"/>
            <w:szCs w:val="22"/>
            <w:lang w:val="es-MX" w:eastAsia="es-ES"/>
          </w:rPr>
          <w:t>CP/doc.5698/21</w:t>
        </w:r>
      </w:hyperlink>
      <w:r>
        <w:rPr>
          <w:color w:val="0000FF"/>
          <w:sz w:val="22"/>
          <w:szCs w:val="22"/>
          <w:u w:val="single"/>
          <w:lang w:val="es-MX" w:eastAsia="es-ES"/>
        </w:rPr>
        <w:t xml:space="preserve"> rev.1</w:t>
      </w:r>
    </w:p>
    <w:p w14:paraId="0D536D34" w14:textId="77777777" w:rsidR="008C70C6" w:rsidRDefault="008C70C6" w:rsidP="00310294">
      <w:pPr>
        <w:pStyle w:val="ListParagraph"/>
        <w:rPr>
          <w:sz w:val="22"/>
          <w:szCs w:val="22"/>
          <w:lang w:val="en-US"/>
        </w:rPr>
      </w:pPr>
    </w:p>
    <w:p w14:paraId="54912DC5" w14:textId="77777777" w:rsidR="008C70C6" w:rsidRDefault="008C70C6" w:rsidP="00310294">
      <w:pPr>
        <w:rPr>
          <w:sz w:val="22"/>
          <w:szCs w:val="22"/>
          <w:lang w:val="en-US"/>
        </w:rPr>
      </w:pPr>
    </w:p>
    <w:p w14:paraId="6095BC26" w14:textId="77777777" w:rsidR="008C70C6" w:rsidRDefault="008C70C6" w:rsidP="00310294">
      <w:pPr>
        <w:rPr>
          <w:sz w:val="22"/>
          <w:szCs w:val="22"/>
          <w:lang w:val="en-US"/>
        </w:rPr>
      </w:pPr>
    </w:p>
    <w:p w14:paraId="6B5FF8FC" w14:textId="77777777" w:rsidR="008C70C6" w:rsidRDefault="008C70C6" w:rsidP="00310294">
      <w:pPr>
        <w:jc w:val="center"/>
        <w:rPr>
          <w:sz w:val="22"/>
          <w:szCs w:val="22"/>
          <w:lang w:val="en-US"/>
        </w:rPr>
      </w:pPr>
    </w:p>
    <w:p w14:paraId="5BDFCD10" w14:textId="77777777" w:rsidR="008C70C6" w:rsidRDefault="008C70C6" w:rsidP="00310294">
      <w:pPr>
        <w:rPr>
          <w:rFonts w:eastAsiaTheme="majorEastAsia"/>
          <w:sz w:val="22"/>
          <w:szCs w:val="22"/>
          <w:lang w:val="en-US"/>
        </w:rPr>
        <w:sectPr w:rsidR="008C70C6">
          <w:footerReference w:type="default" r:id="rId21"/>
          <w:type w:val="oddPage"/>
          <w:pgSz w:w="15840" w:h="12240" w:orient="landscape"/>
          <w:pgMar w:top="2160" w:right="1440" w:bottom="1296" w:left="1440" w:header="1296" w:footer="720" w:gutter="0"/>
          <w:cols w:space="720"/>
        </w:sectPr>
      </w:pPr>
    </w:p>
    <w:p w14:paraId="33CABFD9" w14:textId="77777777" w:rsidR="008C70C6" w:rsidRDefault="008C70C6" w:rsidP="008C70C6">
      <w:pPr>
        <w:pStyle w:val="Heading1"/>
        <w:numPr>
          <w:ilvl w:val="0"/>
          <w:numId w:val="19"/>
        </w:numPr>
        <w:ind w:left="720" w:hanging="360"/>
        <w:rPr>
          <w:lang w:val="en-US"/>
        </w:rPr>
      </w:pPr>
      <w:bookmarkStart w:id="38" w:name="_Toc57800063"/>
      <w:bookmarkStart w:id="39" w:name="_Toc57801340"/>
      <w:bookmarkStart w:id="40" w:name="_Toc86914157"/>
      <w:r>
        <w:rPr>
          <w:lang w:val="en-US"/>
        </w:rPr>
        <w:lastRenderedPageBreak/>
        <w:t>Schedule of meetings of the Committee on Juridical and Political Affairs</w:t>
      </w:r>
      <w:bookmarkEnd w:id="38"/>
      <w:r>
        <w:rPr>
          <w:lang w:val="en-US"/>
        </w:rPr>
        <w:t xml:space="preserve"> (for the 2020-2021 term)</w:t>
      </w:r>
      <w:bookmarkEnd w:id="39"/>
      <w:bookmarkEnd w:id="40"/>
    </w:p>
    <w:p w14:paraId="042EA3EE" w14:textId="77777777" w:rsidR="008C70C6" w:rsidRDefault="008C70C6" w:rsidP="008C70C6">
      <w:pPr>
        <w:rPr>
          <w:sz w:val="22"/>
          <w:szCs w:val="22"/>
          <w:lang w:val="en-US"/>
        </w:rPr>
      </w:pPr>
    </w:p>
    <w:tbl>
      <w:tblPr>
        <w:tblW w:w="13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35"/>
        <w:gridCol w:w="9427"/>
        <w:gridCol w:w="23"/>
      </w:tblGrid>
      <w:tr w:rsidR="008C70C6" w14:paraId="7BA86253" w14:textId="77777777" w:rsidTr="009447FA">
        <w:trPr>
          <w:trHeight w:val="70"/>
          <w:jc w:val="center"/>
        </w:trPr>
        <w:tc>
          <w:tcPr>
            <w:tcW w:w="1358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C538881" w14:textId="77777777" w:rsidR="008C70C6" w:rsidRDefault="008C70C6">
            <w:pPr>
              <w:spacing w:before="120" w:after="120"/>
              <w:ind w:left="360"/>
              <w:jc w:val="center"/>
              <w:rPr>
                <w:sz w:val="22"/>
                <w:szCs w:val="22"/>
                <w:lang w:val="en-US"/>
              </w:rPr>
            </w:pPr>
            <w:r>
              <w:rPr>
                <w:b/>
                <w:sz w:val="22"/>
                <w:szCs w:val="22"/>
                <w:lang w:val="en-US"/>
              </w:rPr>
              <w:t>FEBRUARY 2021</w:t>
            </w:r>
          </w:p>
        </w:tc>
      </w:tr>
      <w:tr w:rsidR="008C70C6" w14:paraId="5F777AD8"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tcPr>
          <w:p w14:paraId="05D10377" w14:textId="77777777" w:rsidR="008C70C6" w:rsidRDefault="008C70C6">
            <w:pPr>
              <w:pStyle w:val="ListParagraph"/>
              <w:rPr>
                <w:sz w:val="22"/>
                <w:szCs w:val="22"/>
                <w:lang w:val="en-US"/>
              </w:rPr>
            </w:pPr>
          </w:p>
          <w:p w14:paraId="3E7EA2B4" w14:textId="77777777" w:rsidR="008C70C6" w:rsidRDefault="008C70C6">
            <w:pPr>
              <w:pStyle w:val="ListParagraph"/>
              <w:rPr>
                <w:sz w:val="22"/>
                <w:szCs w:val="22"/>
                <w:lang w:val="en-US"/>
              </w:rPr>
            </w:pPr>
          </w:p>
          <w:p w14:paraId="1B34AF41" w14:textId="77777777" w:rsidR="008C70C6" w:rsidRDefault="008C70C6">
            <w:pPr>
              <w:pStyle w:val="ListParagraph"/>
              <w:rPr>
                <w:sz w:val="22"/>
                <w:szCs w:val="22"/>
                <w:lang w:val="en-US"/>
              </w:rPr>
            </w:pPr>
          </w:p>
          <w:p w14:paraId="4F341E9D" w14:textId="77777777" w:rsidR="008C70C6" w:rsidRDefault="008C70C6">
            <w:pPr>
              <w:pStyle w:val="ListParagraph"/>
              <w:rPr>
                <w:sz w:val="22"/>
                <w:szCs w:val="22"/>
                <w:lang w:val="en-US"/>
              </w:rPr>
            </w:pPr>
          </w:p>
          <w:p w14:paraId="1D874A40" w14:textId="77777777" w:rsidR="008C70C6" w:rsidRDefault="008C70C6">
            <w:pPr>
              <w:pStyle w:val="ListParagraph"/>
              <w:rPr>
                <w:sz w:val="22"/>
                <w:szCs w:val="22"/>
                <w:lang w:val="en-US"/>
              </w:rPr>
            </w:pPr>
          </w:p>
          <w:p w14:paraId="6A382B3A" w14:textId="77777777" w:rsidR="008C70C6" w:rsidRDefault="008C70C6">
            <w:pPr>
              <w:pStyle w:val="ListParagraph"/>
              <w:rPr>
                <w:sz w:val="22"/>
                <w:szCs w:val="22"/>
                <w:lang w:val="en-US"/>
              </w:rPr>
            </w:pPr>
          </w:p>
          <w:p w14:paraId="07DF2FD5" w14:textId="77777777" w:rsidR="008C70C6" w:rsidRDefault="008C70C6">
            <w:pPr>
              <w:pStyle w:val="ListParagraph"/>
              <w:rPr>
                <w:sz w:val="22"/>
                <w:szCs w:val="22"/>
                <w:lang w:val="en-US"/>
              </w:rPr>
            </w:pPr>
          </w:p>
          <w:p w14:paraId="183AB71A" w14:textId="77777777" w:rsidR="008C70C6" w:rsidRDefault="008C70C6">
            <w:pPr>
              <w:pStyle w:val="ListParagraph"/>
              <w:rPr>
                <w:sz w:val="22"/>
                <w:szCs w:val="22"/>
                <w:lang w:val="en-US"/>
              </w:rPr>
            </w:pPr>
          </w:p>
          <w:p w14:paraId="1F8F272E" w14:textId="77777777" w:rsidR="008C70C6" w:rsidRDefault="008C70C6">
            <w:pPr>
              <w:pStyle w:val="ListParagraph"/>
              <w:rPr>
                <w:sz w:val="22"/>
                <w:szCs w:val="22"/>
                <w:lang w:val="en-US"/>
              </w:rPr>
            </w:pPr>
          </w:p>
          <w:p w14:paraId="51DED52B" w14:textId="77777777" w:rsidR="008C70C6" w:rsidRDefault="008C70C6">
            <w:pPr>
              <w:pStyle w:val="ListParagraph"/>
              <w:rPr>
                <w:sz w:val="22"/>
                <w:szCs w:val="22"/>
                <w:lang w:val="en-US"/>
              </w:rPr>
            </w:pPr>
          </w:p>
          <w:p w14:paraId="6CA4BB12" w14:textId="77777777" w:rsidR="008C70C6" w:rsidRDefault="008C70C6" w:rsidP="008C70C6">
            <w:pPr>
              <w:pStyle w:val="ListParagraph"/>
              <w:numPr>
                <w:ilvl w:val="0"/>
                <w:numId w:val="22"/>
              </w:numPr>
              <w:ind w:left="157" w:hanging="270"/>
              <w:jc w:val="center"/>
              <w:rPr>
                <w:sz w:val="22"/>
                <w:szCs w:val="22"/>
                <w:lang w:val="en-US"/>
              </w:rPr>
            </w:pPr>
            <w:r>
              <w:rPr>
                <w:b/>
                <w:sz w:val="22"/>
                <w:szCs w:val="22"/>
                <w:lang w:val="en-US"/>
              </w:rPr>
              <w:t>Thursday</w:t>
            </w:r>
          </w:p>
          <w:p w14:paraId="06A98353" w14:textId="77777777" w:rsidR="008C70C6" w:rsidRDefault="008C70C6">
            <w:pPr>
              <w:spacing w:before="20" w:after="20"/>
              <w:ind w:left="90"/>
              <w:jc w:val="center"/>
              <w:rPr>
                <w:sz w:val="22"/>
                <w:szCs w:val="22"/>
                <w:lang w:val="en-US"/>
              </w:rPr>
            </w:pPr>
            <w:r>
              <w:rPr>
                <w:sz w:val="22"/>
                <w:szCs w:val="22"/>
                <w:lang w:val="en-US"/>
              </w:rPr>
              <w:t>February 11, 2020</w:t>
            </w:r>
            <w:r>
              <w:rPr>
                <w:sz w:val="22"/>
                <w:szCs w:val="22"/>
                <w:lang w:val="en-US"/>
              </w:rPr>
              <w:br/>
              <w:t>2:30 p.m. – 5:30 p.m.</w:t>
            </w:r>
          </w:p>
          <w:p w14:paraId="301FBC47" w14:textId="77777777" w:rsidR="008C70C6" w:rsidRDefault="008C70C6">
            <w:pPr>
              <w:jc w:val="center"/>
              <w:rPr>
                <w:sz w:val="22"/>
                <w:szCs w:val="22"/>
                <w:lang w:val="en-US" w:eastAsia="es-ES"/>
              </w:rPr>
            </w:pPr>
            <w:r>
              <w:rPr>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tcPr>
          <w:p w14:paraId="4C86C151" w14:textId="77777777" w:rsidR="008C70C6" w:rsidRDefault="008C70C6" w:rsidP="008C70C6">
            <w:pPr>
              <w:numPr>
                <w:ilvl w:val="0"/>
                <w:numId w:val="23"/>
              </w:numPr>
              <w:spacing w:before="20" w:after="20"/>
              <w:jc w:val="both"/>
              <w:rPr>
                <w:sz w:val="22"/>
                <w:szCs w:val="22"/>
                <w:lang w:val="en-US"/>
              </w:rPr>
            </w:pPr>
            <w:r>
              <w:rPr>
                <w:sz w:val="22"/>
                <w:szCs w:val="22"/>
                <w:lang w:val="en-US"/>
              </w:rPr>
              <w:t>Consideration and adoption of the draft CAJP Work Plan and Schedule of Meetings for 2020-2021.</w:t>
            </w:r>
          </w:p>
          <w:p w14:paraId="68B30BE0" w14:textId="77777777" w:rsidR="008C70C6" w:rsidRDefault="008C70C6">
            <w:pPr>
              <w:spacing w:before="20" w:after="20"/>
              <w:jc w:val="both"/>
              <w:rPr>
                <w:sz w:val="22"/>
                <w:szCs w:val="22"/>
                <w:lang w:val="en-US"/>
              </w:rPr>
            </w:pPr>
          </w:p>
          <w:p w14:paraId="37DB8D35" w14:textId="77777777" w:rsidR="008C70C6" w:rsidRDefault="008C70C6" w:rsidP="008C70C6">
            <w:pPr>
              <w:numPr>
                <w:ilvl w:val="0"/>
                <w:numId w:val="23"/>
              </w:numPr>
              <w:spacing w:before="20" w:after="20"/>
              <w:jc w:val="both"/>
              <w:rPr>
                <w:sz w:val="22"/>
                <w:szCs w:val="22"/>
                <w:lang w:val="en-US"/>
              </w:rPr>
            </w:pPr>
            <w:r>
              <w:rPr>
                <w:sz w:val="22"/>
                <w:szCs w:val="22"/>
                <w:lang w:val="en-US"/>
              </w:rPr>
              <w:t>Follow-up on the mandates from GA resolution AG/RES. 2961 (XLIX-O/19) “Promotion and Protection of Human Rights”</w:t>
            </w:r>
          </w:p>
          <w:p w14:paraId="7CC4F541" w14:textId="77777777" w:rsidR="008C70C6" w:rsidRDefault="008C70C6">
            <w:pPr>
              <w:spacing w:before="20" w:after="20"/>
              <w:ind w:right="144"/>
              <w:jc w:val="both"/>
              <w:rPr>
                <w:sz w:val="22"/>
                <w:szCs w:val="22"/>
                <w:lang w:val="en-US"/>
              </w:rPr>
            </w:pPr>
          </w:p>
          <w:p w14:paraId="2B01B800" w14:textId="77777777" w:rsidR="008C70C6" w:rsidRDefault="008C70C6" w:rsidP="008C70C6">
            <w:pPr>
              <w:numPr>
                <w:ilvl w:val="1"/>
                <w:numId w:val="23"/>
              </w:numPr>
              <w:spacing w:before="20" w:after="20"/>
              <w:ind w:left="826"/>
              <w:jc w:val="both"/>
              <w:rPr>
                <w:sz w:val="22"/>
                <w:szCs w:val="22"/>
                <w:lang w:val="en-US"/>
              </w:rPr>
            </w:pPr>
            <w:r>
              <w:rPr>
                <w:sz w:val="22"/>
                <w:szCs w:val="22"/>
                <w:lang w:val="en-US"/>
              </w:rPr>
              <w:t xml:space="preserve">Follow-Up and Reporting “Autonomous official public defenders as a safeguard for the human rights of all, without discrimination, especially indigenous peoples: </w:t>
            </w:r>
          </w:p>
          <w:p w14:paraId="7BFC955D" w14:textId="77777777" w:rsidR="008C70C6" w:rsidRDefault="008C70C6" w:rsidP="008C70C6">
            <w:pPr>
              <w:pStyle w:val="ListParagraph"/>
              <w:numPr>
                <w:ilvl w:val="2"/>
                <w:numId w:val="24"/>
              </w:numPr>
              <w:spacing w:before="20" w:after="20"/>
              <w:ind w:left="1186" w:right="144"/>
              <w:jc w:val="both"/>
              <w:rPr>
                <w:sz w:val="22"/>
                <w:szCs w:val="22"/>
                <w:lang w:val="en-US"/>
              </w:rPr>
            </w:pPr>
            <w:proofErr w:type="spellStart"/>
            <w:r>
              <w:rPr>
                <w:sz w:val="22"/>
                <w:szCs w:val="22"/>
                <w:lang w:val="en-US"/>
              </w:rPr>
              <w:t>O.P</w:t>
            </w:r>
            <w:proofErr w:type="spellEnd"/>
            <w:r>
              <w:rPr>
                <w:sz w:val="22"/>
                <w:szCs w:val="22"/>
                <w:lang w:val="en-US"/>
              </w:rPr>
              <w:t>. 2: Preparations for the ninth special meeting of the CAJP on good practices employed by each official public defender institution in the region for ensuring access to justice for indigenous peoples in defense of human rights</w:t>
            </w:r>
          </w:p>
          <w:p w14:paraId="23FB07EC" w14:textId="77777777" w:rsidR="008C70C6" w:rsidRDefault="008C70C6" w:rsidP="008C70C6">
            <w:pPr>
              <w:pStyle w:val="ListParagraph"/>
              <w:numPr>
                <w:ilvl w:val="2"/>
                <w:numId w:val="24"/>
              </w:numPr>
              <w:spacing w:before="20" w:after="20"/>
              <w:ind w:left="1186" w:right="144"/>
              <w:jc w:val="both"/>
              <w:rPr>
                <w:sz w:val="22"/>
                <w:szCs w:val="22"/>
                <w:lang w:val="en-US"/>
              </w:rPr>
            </w:pPr>
            <w:r>
              <w:rPr>
                <w:sz w:val="22"/>
                <w:szCs w:val="22"/>
                <w:lang w:val="en-US"/>
              </w:rPr>
              <w:t>Suggested date: April 30, 2021</w:t>
            </w:r>
          </w:p>
          <w:p w14:paraId="706BBB61" w14:textId="77777777" w:rsidR="008C70C6" w:rsidRDefault="008C70C6" w:rsidP="008C70C6">
            <w:pPr>
              <w:pStyle w:val="ListParagraph"/>
              <w:numPr>
                <w:ilvl w:val="2"/>
                <w:numId w:val="24"/>
              </w:numPr>
              <w:spacing w:before="20" w:after="20"/>
              <w:ind w:left="1186" w:right="144"/>
              <w:jc w:val="both"/>
              <w:rPr>
                <w:sz w:val="22"/>
                <w:szCs w:val="22"/>
                <w:lang w:val="en-US"/>
              </w:rPr>
            </w:pPr>
            <w:r>
              <w:rPr>
                <w:sz w:val="22"/>
                <w:szCs w:val="22"/>
                <w:lang w:val="en-US"/>
              </w:rPr>
              <w:t>Department of International Law</w:t>
            </w:r>
          </w:p>
          <w:p w14:paraId="70005F7D" w14:textId="77777777" w:rsidR="008C70C6" w:rsidRDefault="008C70C6" w:rsidP="008C70C6">
            <w:pPr>
              <w:pStyle w:val="ListParagraph"/>
              <w:numPr>
                <w:ilvl w:val="2"/>
                <w:numId w:val="24"/>
              </w:numPr>
              <w:spacing w:before="20" w:after="20"/>
              <w:ind w:left="1186" w:right="144"/>
              <w:jc w:val="both"/>
              <w:rPr>
                <w:sz w:val="22"/>
                <w:szCs w:val="22"/>
                <w:lang w:val="en-US"/>
              </w:rPr>
            </w:pPr>
            <w:r>
              <w:rPr>
                <w:sz w:val="22"/>
                <w:szCs w:val="22"/>
                <w:lang w:val="en-US"/>
              </w:rPr>
              <w:t>Inter-American Association of Public Defender Offices (</w:t>
            </w:r>
            <w:proofErr w:type="spellStart"/>
            <w:r>
              <w:rPr>
                <w:sz w:val="22"/>
                <w:szCs w:val="22"/>
                <w:lang w:val="en-US"/>
              </w:rPr>
              <w:t>AIDEF</w:t>
            </w:r>
            <w:proofErr w:type="spellEnd"/>
            <w:r>
              <w:rPr>
                <w:sz w:val="22"/>
                <w:szCs w:val="22"/>
                <w:lang w:val="en-US"/>
              </w:rPr>
              <w:t>)</w:t>
            </w:r>
          </w:p>
          <w:p w14:paraId="595C23F0" w14:textId="77777777" w:rsidR="008C70C6" w:rsidRDefault="008C70C6" w:rsidP="008C70C6">
            <w:pPr>
              <w:pStyle w:val="ListParagraph"/>
              <w:numPr>
                <w:ilvl w:val="2"/>
                <w:numId w:val="24"/>
              </w:numPr>
              <w:spacing w:before="20" w:after="20"/>
              <w:ind w:left="1186" w:right="144"/>
              <w:jc w:val="both"/>
              <w:rPr>
                <w:sz w:val="22"/>
                <w:szCs w:val="22"/>
                <w:lang w:val="en-US"/>
              </w:rPr>
            </w:pPr>
            <w:r>
              <w:rPr>
                <w:sz w:val="22"/>
                <w:szCs w:val="22"/>
                <w:lang w:val="en-US"/>
              </w:rPr>
              <w:t>Inter-American Commission on Human Rights</w:t>
            </w:r>
          </w:p>
          <w:p w14:paraId="3EDB8CD3" w14:textId="77777777" w:rsidR="008C70C6" w:rsidRDefault="008C70C6">
            <w:pPr>
              <w:spacing w:before="20" w:after="20"/>
              <w:jc w:val="both"/>
              <w:rPr>
                <w:bCs/>
                <w:sz w:val="22"/>
                <w:szCs w:val="22"/>
                <w:lang w:val="en-US"/>
              </w:rPr>
            </w:pPr>
          </w:p>
          <w:p w14:paraId="07B63DF1" w14:textId="77777777" w:rsidR="008C70C6" w:rsidRDefault="008C70C6" w:rsidP="008C70C6">
            <w:pPr>
              <w:numPr>
                <w:ilvl w:val="0"/>
                <w:numId w:val="23"/>
              </w:numPr>
              <w:spacing w:before="20" w:after="20"/>
              <w:jc w:val="both"/>
              <w:rPr>
                <w:sz w:val="22"/>
                <w:szCs w:val="22"/>
                <w:lang w:val="en-US"/>
              </w:rPr>
            </w:pPr>
            <w:r>
              <w:rPr>
                <w:sz w:val="22"/>
                <w:szCs w:val="22"/>
                <w:lang w:val="en-US"/>
              </w:rPr>
              <w:t>Follow-up on the mandates from GA resolution AG/RES. 2959 (L-O/20) “International Law” - Section i “Inter-American Program for the Development of International Law”</w:t>
            </w:r>
          </w:p>
          <w:p w14:paraId="7572FE5F" w14:textId="77777777" w:rsidR="008C70C6" w:rsidRDefault="008C70C6" w:rsidP="008C70C6">
            <w:pPr>
              <w:pStyle w:val="ListParagraph"/>
              <w:numPr>
                <w:ilvl w:val="2"/>
                <w:numId w:val="24"/>
              </w:numPr>
              <w:spacing w:before="20" w:after="20"/>
              <w:ind w:left="1186" w:right="144"/>
              <w:jc w:val="both"/>
              <w:rPr>
                <w:sz w:val="22"/>
                <w:szCs w:val="22"/>
                <w:lang w:val="en-US"/>
              </w:rPr>
            </w:pPr>
            <w:proofErr w:type="spellStart"/>
            <w:r>
              <w:rPr>
                <w:sz w:val="22"/>
                <w:szCs w:val="22"/>
                <w:lang w:val="en-US"/>
              </w:rPr>
              <w:t>O.P</w:t>
            </w:r>
            <w:proofErr w:type="spellEnd"/>
            <w:r>
              <w:rPr>
                <w:sz w:val="22"/>
                <w:szCs w:val="22"/>
                <w:lang w:val="en-US"/>
              </w:rPr>
              <w:t>. 7: Preparations on the Meeting to reflect collectively on the exceptional use of force in the inter-American context</w:t>
            </w:r>
          </w:p>
          <w:p w14:paraId="579568B6" w14:textId="77777777" w:rsidR="008C70C6" w:rsidRDefault="008C70C6" w:rsidP="008C70C6">
            <w:pPr>
              <w:pStyle w:val="ListParagraph"/>
              <w:numPr>
                <w:ilvl w:val="2"/>
                <w:numId w:val="24"/>
              </w:numPr>
              <w:spacing w:before="20" w:after="20"/>
              <w:ind w:left="1186" w:right="144"/>
              <w:jc w:val="both"/>
              <w:rPr>
                <w:sz w:val="22"/>
                <w:szCs w:val="22"/>
                <w:lang w:val="en-US"/>
              </w:rPr>
            </w:pPr>
            <w:r>
              <w:rPr>
                <w:sz w:val="22"/>
                <w:szCs w:val="22"/>
                <w:lang w:val="en-US"/>
              </w:rPr>
              <w:t>Suggested date: April 22, 2021</w:t>
            </w:r>
          </w:p>
          <w:p w14:paraId="19DF0508" w14:textId="77777777" w:rsidR="008C70C6" w:rsidRDefault="008C70C6" w:rsidP="008C70C6">
            <w:pPr>
              <w:pStyle w:val="ListParagraph"/>
              <w:numPr>
                <w:ilvl w:val="2"/>
                <w:numId w:val="24"/>
              </w:numPr>
              <w:spacing w:before="20" w:after="20"/>
              <w:ind w:left="1186" w:right="144"/>
              <w:jc w:val="both"/>
              <w:rPr>
                <w:sz w:val="22"/>
                <w:szCs w:val="22"/>
                <w:lang w:val="en-US"/>
              </w:rPr>
            </w:pPr>
            <w:r>
              <w:rPr>
                <w:sz w:val="22"/>
                <w:szCs w:val="22"/>
                <w:lang w:val="en-US"/>
              </w:rPr>
              <w:t>Department of International Law</w:t>
            </w:r>
          </w:p>
          <w:p w14:paraId="1BD0C180" w14:textId="77777777" w:rsidR="008C70C6" w:rsidRDefault="008C70C6">
            <w:pPr>
              <w:spacing w:before="20" w:after="20"/>
              <w:ind w:right="144"/>
              <w:jc w:val="both"/>
              <w:rPr>
                <w:sz w:val="22"/>
                <w:szCs w:val="22"/>
                <w:lang w:val="en-US"/>
              </w:rPr>
            </w:pPr>
          </w:p>
          <w:p w14:paraId="329C0AD1" w14:textId="77777777" w:rsidR="008C70C6" w:rsidRDefault="008C70C6" w:rsidP="008C70C6">
            <w:pPr>
              <w:numPr>
                <w:ilvl w:val="0"/>
                <w:numId w:val="23"/>
              </w:numPr>
              <w:spacing w:before="20" w:after="20"/>
              <w:jc w:val="both"/>
              <w:rPr>
                <w:sz w:val="22"/>
                <w:szCs w:val="22"/>
                <w:lang w:val="en-US"/>
              </w:rPr>
            </w:pPr>
            <w:r>
              <w:rPr>
                <w:sz w:val="22"/>
                <w:szCs w:val="22"/>
                <w:lang w:val="en-US"/>
              </w:rPr>
              <w:t>Follow-up on the mandate from GA resolution AG/RES. 2905 (XLVII-O/17) “Strengthening Democracy” - Section ix “Access to Public Information and Protection of Person Data”</w:t>
            </w:r>
          </w:p>
          <w:p w14:paraId="2757BA0F" w14:textId="77777777" w:rsidR="008C70C6" w:rsidRDefault="008C70C6" w:rsidP="008C70C6">
            <w:pPr>
              <w:pStyle w:val="ListParagraph"/>
              <w:numPr>
                <w:ilvl w:val="2"/>
                <w:numId w:val="24"/>
              </w:numPr>
              <w:spacing w:before="20" w:after="20"/>
              <w:ind w:left="1186" w:right="144"/>
              <w:jc w:val="both"/>
              <w:rPr>
                <w:sz w:val="22"/>
                <w:szCs w:val="22"/>
                <w:lang w:val="en-US"/>
              </w:rPr>
            </w:pPr>
            <w:proofErr w:type="spellStart"/>
            <w:r>
              <w:rPr>
                <w:sz w:val="22"/>
                <w:szCs w:val="22"/>
                <w:lang w:val="en-US"/>
              </w:rPr>
              <w:t>O.P</w:t>
            </w:r>
            <w:proofErr w:type="spellEnd"/>
            <w:r>
              <w:rPr>
                <w:sz w:val="22"/>
                <w:szCs w:val="22"/>
                <w:lang w:val="en-US"/>
              </w:rPr>
              <w:t xml:space="preserve">. 2: Presentation by the </w:t>
            </w:r>
            <w:proofErr w:type="spellStart"/>
            <w:r>
              <w:rPr>
                <w:sz w:val="22"/>
                <w:szCs w:val="22"/>
                <w:lang w:val="en-US"/>
              </w:rPr>
              <w:t>DIL</w:t>
            </w:r>
            <w:proofErr w:type="spellEnd"/>
            <w:r>
              <w:rPr>
                <w:sz w:val="22"/>
                <w:szCs w:val="22"/>
                <w:lang w:val="en-US"/>
              </w:rPr>
              <w:t xml:space="preserve"> of the proposal of progress indicators to facilitate the preparation of the annual reports of the member states related to the implementation of the inter-American program on access to public information. </w:t>
            </w:r>
          </w:p>
          <w:p w14:paraId="6B89ABE3" w14:textId="77777777" w:rsidR="008C70C6" w:rsidRDefault="008C70C6" w:rsidP="008C70C6">
            <w:pPr>
              <w:pStyle w:val="ListParagraph"/>
              <w:numPr>
                <w:ilvl w:val="2"/>
                <w:numId w:val="24"/>
              </w:numPr>
              <w:spacing w:before="20" w:after="20"/>
              <w:ind w:left="1186" w:right="144"/>
              <w:jc w:val="both"/>
              <w:rPr>
                <w:sz w:val="22"/>
                <w:szCs w:val="22"/>
                <w:lang w:val="en-US"/>
              </w:rPr>
            </w:pPr>
            <w:r>
              <w:rPr>
                <w:sz w:val="22"/>
                <w:szCs w:val="22"/>
                <w:lang w:val="en-US"/>
              </w:rPr>
              <w:t xml:space="preserve">Department of International Law  </w:t>
            </w:r>
          </w:p>
          <w:p w14:paraId="1B940686" w14:textId="77777777" w:rsidR="008C70C6" w:rsidRDefault="008C70C6">
            <w:pPr>
              <w:spacing w:before="20" w:after="20"/>
              <w:ind w:right="144"/>
              <w:jc w:val="both"/>
              <w:rPr>
                <w:sz w:val="22"/>
                <w:szCs w:val="22"/>
                <w:lang w:val="en-US" w:eastAsia="es-ES"/>
              </w:rPr>
            </w:pPr>
          </w:p>
          <w:p w14:paraId="3E15A569" w14:textId="1D13EF06" w:rsidR="008C70C6" w:rsidRPr="00AA64DC" w:rsidRDefault="008C70C6" w:rsidP="00AA64DC">
            <w:pPr>
              <w:numPr>
                <w:ilvl w:val="0"/>
                <w:numId w:val="23"/>
              </w:numPr>
              <w:spacing w:before="20" w:after="20"/>
              <w:jc w:val="both"/>
              <w:rPr>
                <w:sz w:val="22"/>
                <w:szCs w:val="22"/>
                <w:lang w:val="en-US" w:eastAsia="es-ES"/>
              </w:rPr>
            </w:pPr>
            <w:r>
              <w:rPr>
                <w:sz w:val="22"/>
                <w:szCs w:val="22"/>
                <w:lang w:val="en-US" w:eastAsia="es-ES"/>
              </w:rPr>
              <w:t xml:space="preserve">Other </w:t>
            </w:r>
            <w:r>
              <w:rPr>
                <w:sz w:val="22"/>
                <w:szCs w:val="22"/>
                <w:lang w:val="en-US"/>
              </w:rPr>
              <w:t>business</w:t>
            </w:r>
          </w:p>
        </w:tc>
      </w:tr>
      <w:tr w:rsidR="008C70C6" w14:paraId="3DFC327F"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vAlign w:val="center"/>
          </w:tcPr>
          <w:p w14:paraId="1485FF87" w14:textId="77777777" w:rsidR="008C70C6" w:rsidRDefault="008C70C6" w:rsidP="00AA64DC">
            <w:pPr>
              <w:pStyle w:val="ListParagraph"/>
              <w:numPr>
                <w:ilvl w:val="0"/>
                <w:numId w:val="22"/>
              </w:numPr>
              <w:ind w:left="247" w:hanging="247"/>
              <w:jc w:val="center"/>
              <w:rPr>
                <w:sz w:val="22"/>
                <w:szCs w:val="22"/>
                <w:lang w:val="en-US"/>
              </w:rPr>
            </w:pPr>
            <w:r>
              <w:rPr>
                <w:b/>
                <w:sz w:val="22"/>
                <w:szCs w:val="22"/>
                <w:lang w:val="en-US"/>
              </w:rPr>
              <w:lastRenderedPageBreak/>
              <w:t>Thursday</w:t>
            </w:r>
          </w:p>
          <w:p w14:paraId="73A8A4D9" w14:textId="77777777" w:rsidR="008C70C6" w:rsidRDefault="008C70C6" w:rsidP="00AA64DC">
            <w:pPr>
              <w:spacing w:before="20" w:after="20"/>
              <w:ind w:left="90"/>
              <w:jc w:val="center"/>
              <w:rPr>
                <w:sz w:val="22"/>
                <w:szCs w:val="22"/>
                <w:lang w:val="en-US"/>
              </w:rPr>
            </w:pPr>
            <w:r>
              <w:rPr>
                <w:sz w:val="22"/>
                <w:szCs w:val="22"/>
                <w:lang w:val="en-US"/>
              </w:rPr>
              <w:t>February 18, 2021</w:t>
            </w:r>
            <w:r>
              <w:rPr>
                <w:sz w:val="22"/>
                <w:szCs w:val="22"/>
                <w:lang w:val="en-US"/>
              </w:rPr>
              <w:br/>
              <w:t>2:30 p.m. – 5:30 p.m.</w:t>
            </w:r>
          </w:p>
          <w:p w14:paraId="27C90BA0" w14:textId="77777777" w:rsidR="008C70C6" w:rsidRDefault="008C70C6" w:rsidP="00AA64DC">
            <w:pPr>
              <w:spacing w:before="20" w:after="20"/>
              <w:ind w:left="90"/>
              <w:jc w:val="center"/>
              <w:rPr>
                <w:sz w:val="22"/>
                <w:szCs w:val="22"/>
                <w:lang w:val="en-US"/>
              </w:rPr>
            </w:pPr>
            <w:r>
              <w:rPr>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tcPr>
          <w:p w14:paraId="66CFB717" w14:textId="77777777" w:rsidR="008C70C6" w:rsidRDefault="008C70C6" w:rsidP="008C70C6">
            <w:pPr>
              <w:numPr>
                <w:ilvl w:val="0"/>
                <w:numId w:val="25"/>
              </w:numPr>
              <w:spacing w:before="20" w:after="20"/>
              <w:jc w:val="both"/>
              <w:rPr>
                <w:sz w:val="22"/>
                <w:szCs w:val="22"/>
                <w:lang w:val="en-US"/>
              </w:rPr>
            </w:pPr>
            <w:r>
              <w:rPr>
                <w:sz w:val="22"/>
                <w:szCs w:val="22"/>
                <w:lang w:val="en-US"/>
              </w:rPr>
              <w:t>Follow-up on the mandates from GA resolution AG/RES. 2959 (L-O/20) “International Law”</w:t>
            </w:r>
          </w:p>
          <w:p w14:paraId="49AFCF83" w14:textId="77777777" w:rsidR="008C70C6" w:rsidRDefault="008C70C6">
            <w:pPr>
              <w:spacing w:before="20" w:after="20"/>
              <w:jc w:val="both"/>
              <w:rPr>
                <w:sz w:val="22"/>
                <w:szCs w:val="22"/>
                <w:lang w:val="en-US"/>
              </w:rPr>
            </w:pPr>
          </w:p>
          <w:p w14:paraId="78B8AC7A" w14:textId="77777777" w:rsidR="008C70C6" w:rsidRDefault="008C70C6" w:rsidP="008C70C6">
            <w:pPr>
              <w:numPr>
                <w:ilvl w:val="0"/>
                <w:numId w:val="26"/>
              </w:numPr>
              <w:spacing w:before="20" w:after="20"/>
              <w:ind w:left="706"/>
              <w:jc w:val="both"/>
              <w:rPr>
                <w:sz w:val="22"/>
                <w:szCs w:val="22"/>
                <w:lang w:val="en-US"/>
              </w:rPr>
            </w:pPr>
            <w:r>
              <w:rPr>
                <w:sz w:val="22"/>
                <w:szCs w:val="22"/>
                <w:lang w:val="en-US"/>
              </w:rPr>
              <w:t>Section i “Inter-American Program for the Development of International Law”</w:t>
            </w:r>
          </w:p>
          <w:p w14:paraId="5FBDC6FE" w14:textId="77777777" w:rsidR="008C70C6" w:rsidRDefault="008C70C6" w:rsidP="008C70C6">
            <w:pPr>
              <w:pStyle w:val="ListParagraph"/>
              <w:numPr>
                <w:ilvl w:val="0"/>
                <w:numId w:val="27"/>
              </w:numPr>
              <w:spacing w:before="20" w:after="20"/>
              <w:jc w:val="both"/>
              <w:rPr>
                <w:sz w:val="22"/>
                <w:szCs w:val="22"/>
                <w:lang w:val="en-US"/>
              </w:rPr>
            </w:pPr>
            <w:proofErr w:type="spellStart"/>
            <w:r>
              <w:rPr>
                <w:sz w:val="22"/>
                <w:szCs w:val="22"/>
                <w:lang w:val="en-US"/>
              </w:rPr>
              <w:t>O.P</w:t>
            </w:r>
            <w:proofErr w:type="spellEnd"/>
            <w:r>
              <w:rPr>
                <w:sz w:val="22"/>
                <w:szCs w:val="22"/>
                <w:lang w:val="en-US"/>
              </w:rPr>
              <w:t>. 8: Preparations on the Meeting to reflect collectively on the inviolability of diplomatic premises as a principle of inter-American relations and its relationship to the notion of diplomatic asylum</w:t>
            </w:r>
          </w:p>
          <w:p w14:paraId="0E87F616" w14:textId="77777777" w:rsidR="008C70C6" w:rsidRDefault="008C70C6" w:rsidP="008C70C6">
            <w:pPr>
              <w:pStyle w:val="ListParagraph"/>
              <w:numPr>
                <w:ilvl w:val="2"/>
                <w:numId w:val="24"/>
              </w:numPr>
              <w:spacing w:before="20" w:after="20"/>
              <w:ind w:left="1088" w:right="144"/>
              <w:jc w:val="both"/>
              <w:rPr>
                <w:sz w:val="22"/>
                <w:szCs w:val="22"/>
                <w:lang w:val="en-US"/>
              </w:rPr>
            </w:pPr>
            <w:r>
              <w:rPr>
                <w:sz w:val="22"/>
                <w:szCs w:val="22"/>
                <w:lang w:val="en-US"/>
              </w:rPr>
              <w:t>Suggested date: April 30, 2021</w:t>
            </w:r>
          </w:p>
          <w:p w14:paraId="10F86E7B" w14:textId="77777777" w:rsidR="008C70C6" w:rsidRDefault="008C70C6" w:rsidP="008C70C6">
            <w:pPr>
              <w:pStyle w:val="ListParagraph"/>
              <w:numPr>
                <w:ilvl w:val="2"/>
                <w:numId w:val="24"/>
              </w:numPr>
              <w:spacing w:before="20" w:after="20"/>
              <w:ind w:left="1088" w:right="144"/>
              <w:jc w:val="both"/>
              <w:rPr>
                <w:sz w:val="22"/>
                <w:szCs w:val="22"/>
                <w:lang w:val="en-US"/>
              </w:rPr>
            </w:pPr>
            <w:r>
              <w:rPr>
                <w:sz w:val="22"/>
                <w:szCs w:val="22"/>
                <w:lang w:val="en-US"/>
              </w:rPr>
              <w:t>Department of International Law</w:t>
            </w:r>
          </w:p>
          <w:p w14:paraId="25B318E9" w14:textId="77777777" w:rsidR="008C70C6" w:rsidRDefault="008C70C6">
            <w:pPr>
              <w:spacing w:before="20" w:after="20"/>
              <w:jc w:val="both"/>
              <w:rPr>
                <w:sz w:val="22"/>
                <w:szCs w:val="22"/>
                <w:lang w:val="en-US"/>
              </w:rPr>
            </w:pPr>
          </w:p>
          <w:p w14:paraId="62CF6D45" w14:textId="77777777" w:rsidR="008C70C6" w:rsidRDefault="008C70C6" w:rsidP="008C70C6">
            <w:pPr>
              <w:numPr>
                <w:ilvl w:val="0"/>
                <w:numId w:val="26"/>
              </w:numPr>
              <w:spacing w:before="20" w:after="20"/>
              <w:ind w:left="706"/>
              <w:jc w:val="both"/>
              <w:rPr>
                <w:sz w:val="22"/>
                <w:szCs w:val="22"/>
                <w:lang w:val="en-US"/>
              </w:rPr>
            </w:pPr>
            <w:r>
              <w:rPr>
                <w:sz w:val="22"/>
                <w:szCs w:val="22"/>
                <w:lang w:val="en-US"/>
              </w:rPr>
              <w:t xml:space="preserve"> Section iii “Promotion of and respect for international humanitarian law”</w:t>
            </w:r>
          </w:p>
          <w:p w14:paraId="4A9FECF9" w14:textId="77777777" w:rsidR="008C70C6" w:rsidRDefault="008C70C6" w:rsidP="008C70C6">
            <w:pPr>
              <w:pStyle w:val="ListParagraph"/>
              <w:numPr>
                <w:ilvl w:val="2"/>
                <w:numId w:val="24"/>
              </w:numPr>
              <w:spacing w:before="20" w:after="20"/>
              <w:ind w:left="1186" w:right="144"/>
              <w:jc w:val="both"/>
              <w:rPr>
                <w:sz w:val="22"/>
                <w:szCs w:val="22"/>
                <w:lang w:val="en-US"/>
              </w:rPr>
            </w:pPr>
            <w:proofErr w:type="spellStart"/>
            <w:r>
              <w:rPr>
                <w:sz w:val="22"/>
                <w:szCs w:val="22"/>
                <w:lang w:val="en-US"/>
              </w:rPr>
              <w:t>O.P</w:t>
            </w:r>
            <w:proofErr w:type="spellEnd"/>
            <w:r>
              <w:rPr>
                <w:sz w:val="22"/>
                <w:szCs w:val="22"/>
                <w:lang w:val="en-US"/>
              </w:rPr>
              <w:t>. 9: Preparations for the Course on International Humanitarian Law to promote knowledge of and respect for international humanitarian law and related regional instruments, including measures for their effective implementation.</w:t>
            </w:r>
          </w:p>
          <w:p w14:paraId="7452DE6D" w14:textId="77777777" w:rsidR="008C70C6" w:rsidRDefault="008C70C6" w:rsidP="008C70C6">
            <w:pPr>
              <w:pStyle w:val="ListParagraph"/>
              <w:numPr>
                <w:ilvl w:val="2"/>
                <w:numId w:val="24"/>
              </w:numPr>
              <w:spacing w:before="20" w:after="20"/>
              <w:ind w:left="1186" w:right="144"/>
              <w:jc w:val="both"/>
              <w:rPr>
                <w:sz w:val="22"/>
                <w:szCs w:val="22"/>
                <w:lang w:val="en-US"/>
              </w:rPr>
            </w:pPr>
            <w:r>
              <w:rPr>
                <w:sz w:val="22"/>
                <w:szCs w:val="22"/>
                <w:lang w:val="en-US"/>
              </w:rPr>
              <w:t>Suggested date: June 24, 2021</w:t>
            </w:r>
          </w:p>
          <w:p w14:paraId="2A2BF0DD" w14:textId="77777777" w:rsidR="008C70C6" w:rsidRDefault="008C70C6" w:rsidP="008C70C6">
            <w:pPr>
              <w:pStyle w:val="ListParagraph"/>
              <w:numPr>
                <w:ilvl w:val="2"/>
                <w:numId w:val="24"/>
              </w:numPr>
              <w:spacing w:before="20" w:after="20"/>
              <w:ind w:left="1186" w:right="144"/>
              <w:jc w:val="both"/>
              <w:rPr>
                <w:sz w:val="22"/>
                <w:szCs w:val="22"/>
                <w:lang w:val="en-US"/>
              </w:rPr>
            </w:pPr>
            <w:r>
              <w:rPr>
                <w:sz w:val="22"/>
                <w:szCs w:val="22"/>
                <w:lang w:val="en-US"/>
              </w:rPr>
              <w:t>Department of International Law</w:t>
            </w:r>
          </w:p>
          <w:p w14:paraId="72C40C19" w14:textId="77777777" w:rsidR="008C70C6" w:rsidRDefault="008C70C6" w:rsidP="008C70C6">
            <w:pPr>
              <w:pStyle w:val="ListParagraph"/>
              <w:numPr>
                <w:ilvl w:val="2"/>
                <w:numId w:val="24"/>
              </w:numPr>
              <w:spacing w:before="20" w:after="20"/>
              <w:ind w:left="1186" w:right="144"/>
              <w:jc w:val="both"/>
              <w:rPr>
                <w:sz w:val="22"/>
                <w:szCs w:val="22"/>
                <w:lang w:val="en-US"/>
              </w:rPr>
            </w:pPr>
            <w:r>
              <w:rPr>
                <w:sz w:val="22"/>
                <w:szCs w:val="22"/>
                <w:lang w:val="en-US"/>
              </w:rPr>
              <w:t>International Committee of the Red Cross</w:t>
            </w:r>
          </w:p>
          <w:p w14:paraId="661115AA" w14:textId="77777777" w:rsidR="008C70C6" w:rsidRDefault="008C70C6">
            <w:pPr>
              <w:spacing w:before="20" w:after="20"/>
              <w:jc w:val="both"/>
              <w:rPr>
                <w:sz w:val="22"/>
                <w:szCs w:val="22"/>
                <w:lang w:val="en-US"/>
              </w:rPr>
            </w:pPr>
          </w:p>
          <w:p w14:paraId="3878FAE4" w14:textId="77777777" w:rsidR="008C70C6" w:rsidRDefault="008C70C6" w:rsidP="008C70C6">
            <w:pPr>
              <w:numPr>
                <w:ilvl w:val="0"/>
                <w:numId w:val="26"/>
              </w:numPr>
              <w:spacing w:before="20" w:after="20"/>
              <w:ind w:left="706"/>
              <w:jc w:val="both"/>
              <w:rPr>
                <w:sz w:val="22"/>
                <w:szCs w:val="22"/>
                <w:lang w:val="en-US"/>
              </w:rPr>
            </w:pPr>
            <w:r>
              <w:rPr>
                <w:sz w:val="22"/>
                <w:szCs w:val="22"/>
                <w:lang w:val="en-US"/>
              </w:rPr>
              <w:t>Section iii “Promotion of and respect for international humanitarian law”</w:t>
            </w:r>
          </w:p>
          <w:p w14:paraId="143DD865" w14:textId="77777777" w:rsidR="008C70C6" w:rsidRDefault="008C70C6" w:rsidP="008C70C6">
            <w:pPr>
              <w:pStyle w:val="ListParagraph"/>
              <w:numPr>
                <w:ilvl w:val="2"/>
                <w:numId w:val="24"/>
              </w:numPr>
              <w:spacing w:before="20" w:after="20"/>
              <w:ind w:left="1186" w:right="144"/>
              <w:jc w:val="both"/>
              <w:rPr>
                <w:sz w:val="22"/>
                <w:szCs w:val="22"/>
                <w:lang w:val="en-US"/>
              </w:rPr>
            </w:pPr>
            <w:proofErr w:type="spellStart"/>
            <w:r>
              <w:rPr>
                <w:sz w:val="22"/>
                <w:szCs w:val="22"/>
                <w:lang w:val="en-US"/>
              </w:rPr>
              <w:t>O.P</w:t>
            </w:r>
            <w:proofErr w:type="spellEnd"/>
            <w:r>
              <w:rPr>
                <w:sz w:val="22"/>
                <w:szCs w:val="22"/>
                <w:lang w:val="en-US"/>
              </w:rPr>
              <w:t>. 8: Preparations for the Special Meeting on topics of current interest in international humanitarian law among others, the applicability of this regulation to the issue of lethal autonomous weapons.</w:t>
            </w:r>
          </w:p>
          <w:p w14:paraId="23A34CD2" w14:textId="77777777" w:rsidR="008C70C6" w:rsidRDefault="008C70C6" w:rsidP="008C70C6">
            <w:pPr>
              <w:pStyle w:val="ListParagraph"/>
              <w:numPr>
                <w:ilvl w:val="2"/>
                <w:numId w:val="24"/>
              </w:numPr>
              <w:spacing w:before="20" w:after="20"/>
              <w:ind w:left="1186" w:right="144"/>
              <w:jc w:val="both"/>
              <w:rPr>
                <w:sz w:val="22"/>
                <w:szCs w:val="22"/>
                <w:lang w:val="en-US"/>
              </w:rPr>
            </w:pPr>
            <w:r>
              <w:rPr>
                <w:sz w:val="22"/>
                <w:szCs w:val="22"/>
                <w:lang w:val="en-US"/>
              </w:rPr>
              <w:t>Suggested date: April 29, 2021</w:t>
            </w:r>
          </w:p>
          <w:p w14:paraId="4AC6DB9F" w14:textId="77777777" w:rsidR="008C70C6" w:rsidRDefault="008C70C6" w:rsidP="008C70C6">
            <w:pPr>
              <w:pStyle w:val="ListParagraph"/>
              <w:numPr>
                <w:ilvl w:val="2"/>
                <w:numId w:val="24"/>
              </w:numPr>
              <w:spacing w:before="20" w:after="20"/>
              <w:ind w:left="1186" w:right="144"/>
              <w:jc w:val="both"/>
              <w:rPr>
                <w:sz w:val="22"/>
                <w:szCs w:val="22"/>
                <w:lang w:val="en-US"/>
              </w:rPr>
            </w:pPr>
            <w:r>
              <w:rPr>
                <w:sz w:val="22"/>
                <w:szCs w:val="22"/>
                <w:lang w:val="en-US"/>
              </w:rPr>
              <w:t>Department of International Law</w:t>
            </w:r>
          </w:p>
          <w:p w14:paraId="49E4399A" w14:textId="77777777" w:rsidR="008C70C6" w:rsidRDefault="008C70C6" w:rsidP="008C70C6">
            <w:pPr>
              <w:pStyle w:val="ListParagraph"/>
              <w:numPr>
                <w:ilvl w:val="2"/>
                <w:numId w:val="24"/>
              </w:numPr>
              <w:spacing w:before="20" w:after="20"/>
              <w:ind w:left="1186" w:right="144"/>
              <w:jc w:val="both"/>
              <w:rPr>
                <w:sz w:val="22"/>
                <w:szCs w:val="22"/>
                <w:lang w:val="en-US"/>
              </w:rPr>
            </w:pPr>
            <w:r>
              <w:rPr>
                <w:sz w:val="22"/>
                <w:szCs w:val="22"/>
                <w:lang w:val="en-US"/>
              </w:rPr>
              <w:t>International Committee of the Red Cross</w:t>
            </w:r>
          </w:p>
          <w:p w14:paraId="5382B6CA" w14:textId="77777777" w:rsidR="008C70C6" w:rsidRDefault="008C70C6">
            <w:pPr>
              <w:pStyle w:val="ListParagraph"/>
              <w:spacing w:before="20" w:after="20"/>
              <w:ind w:left="1186" w:right="144"/>
              <w:jc w:val="both"/>
              <w:rPr>
                <w:sz w:val="22"/>
                <w:szCs w:val="22"/>
                <w:lang w:val="en-US"/>
              </w:rPr>
            </w:pPr>
          </w:p>
          <w:p w14:paraId="58AB4829" w14:textId="77777777" w:rsidR="008C70C6" w:rsidRDefault="008C70C6" w:rsidP="008C70C6">
            <w:pPr>
              <w:numPr>
                <w:ilvl w:val="0"/>
                <w:numId w:val="25"/>
              </w:numPr>
              <w:spacing w:before="20" w:after="20"/>
              <w:jc w:val="both"/>
              <w:rPr>
                <w:sz w:val="22"/>
                <w:szCs w:val="22"/>
                <w:lang w:val="en-US" w:eastAsia="es-ES"/>
              </w:rPr>
            </w:pPr>
            <w:r>
              <w:rPr>
                <w:sz w:val="22"/>
                <w:szCs w:val="22"/>
                <w:lang w:val="en-US" w:eastAsia="es-ES"/>
              </w:rPr>
              <w:t xml:space="preserve">Other </w:t>
            </w:r>
            <w:r>
              <w:rPr>
                <w:sz w:val="22"/>
                <w:szCs w:val="22"/>
                <w:lang w:val="en-US"/>
              </w:rPr>
              <w:t>business</w:t>
            </w:r>
          </w:p>
        </w:tc>
      </w:tr>
      <w:tr w:rsidR="008C70C6" w14:paraId="4F5B7E2C"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0F2A17AB" w14:textId="77777777" w:rsidR="008C70C6" w:rsidRDefault="008C70C6" w:rsidP="008C70C6">
            <w:pPr>
              <w:pStyle w:val="ListParagraph"/>
              <w:keepNext/>
              <w:numPr>
                <w:ilvl w:val="0"/>
                <w:numId w:val="22"/>
              </w:numPr>
              <w:ind w:left="67" w:hanging="270"/>
              <w:jc w:val="center"/>
              <w:rPr>
                <w:sz w:val="22"/>
                <w:szCs w:val="22"/>
                <w:lang w:val="en-US"/>
              </w:rPr>
            </w:pPr>
            <w:r>
              <w:rPr>
                <w:b/>
                <w:sz w:val="22"/>
                <w:szCs w:val="22"/>
                <w:lang w:val="en-US"/>
              </w:rPr>
              <w:lastRenderedPageBreak/>
              <w:t>Thursday</w:t>
            </w:r>
          </w:p>
          <w:p w14:paraId="5CDAB351" w14:textId="77777777" w:rsidR="008C70C6" w:rsidRDefault="008C70C6">
            <w:pPr>
              <w:spacing w:before="20" w:after="20"/>
              <w:jc w:val="center"/>
              <w:rPr>
                <w:sz w:val="22"/>
                <w:szCs w:val="22"/>
                <w:lang w:val="en-US"/>
              </w:rPr>
            </w:pPr>
            <w:r>
              <w:rPr>
                <w:sz w:val="22"/>
                <w:szCs w:val="22"/>
                <w:lang w:val="en-US"/>
              </w:rPr>
              <w:t>February 25, 2021</w:t>
            </w:r>
            <w:r>
              <w:rPr>
                <w:sz w:val="22"/>
                <w:szCs w:val="22"/>
                <w:lang w:val="en-US"/>
              </w:rPr>
              <w:br/>
              <w:t>2:30 p.m. – 5:30 p.m.</w:t>
            </w:r>
          </w:p>
          <w:p w14:paraId="4D1E0D1B" w14:textId="77777777" w:rsidR="008C70C6" w:rsidRDefault="008C70C6">
            <w:pPr>
              <w:tabs>
                <w:tab w:val="left" w:pos="435"/>
                <w:tab w:val="center" w:pos="1180"/>
              </w:tabs>
              <w:jc w:val="center"/>
              <w:rPr>
                <w:sz w:val="22"/>
                <w:szCs w:val="22"/>
                <w:lang w:val="en-US" w:eastAsia="es-ES"/>
              </w:rPr>
            </w:pPr>
            <w:r>
              <w:rPr>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tcPr>
          <w:p w14:paraId="14E9A71E" w14:textId="77777777" w:rsidR="008C70C6" w:rsidRDefault="008C70C6" w:rsidP="008C70C6">
            <w:pPr>
              <w:pStyle w:val="ListParagraph"/>
              <w:numPr>
                <w:ilvl w:val="0"/>
                <w:numId w:val="28"/>
              </w:numPr>
              <w:spacing w:before="20" w:after="20"/>
              <w:ind w:right="144"/>
              <w:jc w:val="both"/>
              <w:rPr>
                <w:sz w:val="22"/>
                <w:szCs w:val="22"/>
                <w:lang w:val="en-US"/>
              </w:rPr>
            </w:pPr>
            <w:r>
              <w:rPr>
                <w:iCs/>
                <w:sz w:val="22"/>
                <w:szCs w:val="22"/>
                <w:lang w:val="en-US" w:eastAsia="es-ES"/>
              </w:rPr>
              <w:t>Follow</w:t>
            </w:r>
            <w:r>
              <w:rPr>
                <w:sz w:val="22"/>
                <w:szCs w:val="22"/>
                <w:lang w:val="en-US"/>
              </w:rPr>
              <w:t>-up on the mandates from GA resolution AG/RES. 2961 (L-O/20) “Promotion and Protection of Human Rights”</w:t>
            </w:r>
          </w:p>
          <w:p w14:paraId="62BCE95C" w14:textId="77777777" w:rsidR="008C70C6" w:rsidRDefault="008C70C6">
            <w:pPr>
              <w:spacing w:before="20" w:after="20"/>
              <w:ind w:left="728"/>
              <w:rPr>
                <w:sz w:val="22"/>
                <w:szCs w:val="22"/>
                <w:lang w:val="en-US"/>
              </w:rPr>
            </w:pPr>
          </w:p>
          <w:p w14:paraId="045168DC"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lang w:val="en-US"/>
              </w:rPr>
              <w:t>Section iv “Universal Civil Registry and the Right to Identity”</w:t>
            </w:r>
          </w:p>
          <w:p w14:paraId="42306BC1"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lang w:val="en-US"/>
              </w:rPr>
              <w:t>Department of Effective Public Management</w:t>
            </w:r>
          </w:p>
          <w:p w14:paraId="56A2AEEB"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lang w:val="en-US"/>
              </w:rPr>
              <w:t>Inter-American Commission on Human Rights</w:t>
            </w:r>
          </w:p>
          <w:p w14:paraId="3A1D451D" w14:textId="77777777" w:rsidR="008C70C6" w:rsidRDefault="008C70C6">
            <w:pPr>
              <w:spacing w:before="20" w:after="20"/>
              <w:rPr>
                <w:sz w:val="22"/>
                <w:szCs w:val="22"/>
                <w:lang w:val="en-US"/>
              </w:rPr>
            </w:pPr>
          </w:p>
          <w:p w14:paraId="0FF137EA" w14:textId="77777777" w:rsidR="008C70C6" w:rsidRDefault="008C70C6" w:rsidP="008C70C6">
            <w:pPr>
              <w:pStyle w:val="ListParagraph"/>
              <w:numPr>
                <w:ilvl w:val="0"/>
                <w:numId w:val="28"/>
              </w:numPr>
              <w:spacing w:before="20" w:after="20"/>
              <w:ind w:right="144"/>
              <w:jc w:val="both"/>
              <w:rPr>
                <w:sz w:val="22"/>
                <w:szCs w:val="22"/>
                <w:lang w:val="en-US"/>
              </w:rPr>
            </w:pPr>
            <w:r>
              <w:rPr>
                <w:sz w:val="22"/>
                <w:szCs w:val="22"/>
                <w:lang w:val="en-US"/>
              </w:rPr>
              <w:t>Follow-up on the mandates from AG resolution AG/RES. 2958 (L-O/20) “Strengthening Democracy”</w:t>
            </w:r>
          </w:p>
          <w:p w14:paraId="33FABF56" w14:textId="77777777" w:rsidR="008C70C6" w:rsidRDefault="008C70C6">
            <w:pPr>
              <w:spacing w:before="20" w:after="20"/>
              <w:ind w:left="728"/>
              <w:rPr>
                <w:sz w:val="22"/>
                <w:szCs w:val="22"/>
                <w:lang w:val="en-US"/>
              </w:rPr>
            </w:pPr>
          </w:p>
          <w:p w14:paraId="358B09FA" w14:textId="77777777" w:rsidR="008C70C6" w:rsidRDefault="008C70C6" w:rsidP="008C70C6">
            <w:pPr>
              <w:numPr>
                <w:ilvl w:val="0"/>
                <w:numId w:val="29"/>
              </w:numPr>
              <w:spacing w:before="20" w:after="20"/>
              <w:jc w:val="both"/>
              <w:rPr>
                <w:sz w:val="22"/>
                <w:szCs w:val="22"/>
                <w:lang w:val="en-US"/>
              </w:rPr>
            </w:pPr>
            <w:r>
              <w:rPr>
                <w:sz w:val="22"/>
                <w:szCs w:val="22"/>
                <w:lang w:val="en-US"/>
              </w:rPr>
              <w:t>Section i “Public Management Strengthening and Innovation in the Americas”</w:t>
            </w:r>
          </w:p>
          <w:p w14:paraId="320A9D74"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lang w:val="en-US"/>
              </w:rPr>
              <w:t>Department of Effective Public Management</w:t>
            </w:r>
          </w:p>
          <w:p w14:paraId="5C47389D" w14:textId="77777777" w:rsidR="008C70C6" w:rsidRDefault="008C70C6">
            <w:pPr>
              <w:spacing w:before="20" w:after="20"/>
              <w:jc w:val="both"/>
              <w:rPr>
                <w:sz w:val="22"/>
                <w:szCs w:val="22"/>
                <w:lang w:val="en-US"/>
              </w:rPr>
            </w:pPr>
          </w:p>
          <w:p w14:paraId="3353D832" w14:textId="77777777" w:rsidR="008C70C6" w:rsidRDefault="008C70C6" w:rsidP="008C70C6">
            <w:pPr>
              <w:numPr>
                <w:ilvl w:val="0"/>
                <w:numId w:val="29"/>
              </w:numPr>
              <w:spacing w:before="20" w:after="20"/>
              <w:jc w:val="both"/>
              <w:rPr>
                <w:sz w:val="22"/>
                <w:szCs w:val="22"/>
                <w:lang w:val="en-US"/>
              </w:rPr>
            </w:pPr>
            <w:r>
              <w:rPr>
                <w:sz w:val="22"/>
                <w:szCs w:val="22"/>
                <w:lang w:val="en-US"/>
              </w:rPr>
              <w:t>Section ii “Strengthening Cadastre and Property Registry in the Americas in the face of COVID-19</w:t>
            </w:r>
          </w:p>
          <w:p w14:paraId="3299C4FD"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lang w:val="en-US"/>
              </w:rPr>
              <w:t>Department of Effective Public Management</w:t>
            </w:r>
          </w:p>
          <w:p w14:paraId="5026FB0C" w14:textId="77777777" w:rsidR="008C70C6" w:rsidRDefault="008C70C6">
            <w:pPr>
              <w:spacing w:before="20" w:after="20"/>
              <w:jc w:val="both"/>
              <w:rPr>
                <w:sz w:val="22"/>
                <w:szCs w:val="22"/>
                <w:lang w:val="en-US"/>
              </w:rPr>
            </w:pPr>
          </w:p>
          <w:p w14:paraId="0279CCBC" w14:textId="77777777" w:rsidR="008C70C6" w:rsidRDefault="008C70C6" w:rsidP="008C70C6">
            <w:pPr>
              <w:numPr>
                <w:ilvl w:val="0"/>
                <w:numId w:val="29"/>
              </w:numPr>
              <w:spacing w:before="20" w:after="20"/>
              <w:jc w:val="both"/>
              <w:rPr>
                <w:sz w:val="22"/>
                <w:szCs w:val="22"/>
                <w:lang w:val="en-US"/>
              </w:rPr>
            </w:pPr>
            <w:r>
              <w:rPr>
                <w:sz w:val="22"/>
                <w:szCs w:val="22"/>
                <w:lang w:val="en-US"/>
              </w:rPr>
              <w:t xml:space="preserve">Section viii “Open and Transparent Digital Government” </w:t>
            </w:r>
          </w:p>
          <w:p w14:paraId="15B005D1"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lang w:val="en-US"/>
              </w:rPr>
              <w:t>Department of Effective Public Management</w:t>
            </w:r>
          </w:p>
          <w:p w14:paraId="1CDBDB47" w14:textId="77777777" w:rsidR="008C70C6" w:rsidRDefault="008C70C6">
            <w:pPr>
              <w:pStyle w:val="ListParagraph"/>
              <w:spacing w:before="20" w:after="20"/>
              <w:ind w:left="0" w:right="144"/>
              <w:jc w:val="both"/>
              <w:rPr>
                <w:sz w:val="22"/>
                <w:szCs w:val="22"/>
                <w:lang w:val="en-US"/>
              </w:rPr>
            </w:pPr>
          </w:p>
          <w:p w14:paraId="3977EDB0" w14:textId="77777777" w:rsidR="008C70C6" w:rsidRDefault="008C70C6" w:rsidP="008C70C6">
            <w:pPr>
              <w:pStyle w:val="ListParagraph"/>
              <w:numPr>
                <w:ilvl w:val="0"/>
                <w:numId w:val="28"/>
              </w:numPr>
              <w:spacing w:before="20" w:after="20"/>
              <w:ind w:right="144"/>
              <w:jc w:val="both"/>
              <w:rPr>
                <w:sz w:val="22"/>
                <w:szCs w:val="22"/>
                <w:lang w:val="en-US"/>
              </w:rPr>
            </w:pPr>
            <w:r>
              <w:rPr>
                <w:sz w:val="22"/>
                <w:szCs w:val="22"/>
                <w:lang w:val="en-US"/>
              </w:rPr>
              <w:t>Follow-up on the mandates from AG resolution AG/RES. 2961 (L-O/20) “Promotion and Protection of Human Rights”</w:t>
            </w:r>
          </w:p>
          <w:p w14:paraId="48E649EF" w14:textId="77777777" w:rsidR="008C70C6" w:rsidRDefault="008C70C6">
            <w:pPr>
              <w:spacing w:before="20" w:after="20"/>
              <w:ind w:right="144"/>
              <w:jc w:val="both"/>
              <w:rPr>
                <w:sz w:val="22"/>
                <w:szCs w:val="22"/>
                <w:lang w:val="en-US"/>
              </w:rPr>
            </w:pPr>
          </w:p>
          <w:p w14:paraId="45AF3D3A" w14:textId="77777777" w:rsidR="008C70C6" w:rsidRDefault="008C70C6" w:rsidP="008C70C6">
            <w:pPr>
              <w:pStyle w:val="ListParagraph"/>
              <w:numPr>
                <w:ilvl w:val="1"/>
                <w:numId w:val="23"/>
              </w:numPr>
              <w:spacing w:before="20" w:after="20"/>
              <w:ind w:left="826" w:right="144"/>
              <w:jc w:val="both"/>
              <w:rPr>
                <w:sz w:val="22"/>
                <w:szCs w:val="22"/>
                <w:lang w:val="en-US"/>
              </w:rPr>
            </w:pPr>
            <w:r>
              <w:rPr>
                <w:sz w:val="22"/>
                <w:szCs w:val="22"/>
                <w:lang w:val="en-US"/>
              </w:rPr>
              <w:t xml:space="preserve">Section xi “Right to Freedom of Conscience and Religion or Belief” </w:t>
            </w:r>
          </w:p>
          <w:p w14:paraId="6ECCA705" w14:textId="77777777" w:rsidR="008C70C6" w:rsidRDefault="008C70C6" w:rsidP="008C70C6">
            <w:pPr>
              <w:pStyle w:val="ListParagraph"/>
              <w:numPr>
                <w:ilvl w:val="2"/>
                <w:numId w:val="24"/>
              </w:numPr>
              <w:spacing w:before="20" w:after="20"/>
              <w:ind w:left="1186" w:right="144"/>
              <w:jc w:val="both"/>
              <w:rPr>
                <w:sz w:val="22"/>
                <w:szCs w:val="22"/>
                <w:lang w:val="en-US"/>
              </w:rPr>
            </w:pPr>
            <w:proofErr w:type="spellStart"/>
            <w:r>
              <w:rPr>
                <w:sz w:val="22"/>
                <w:szCs w:val="22"/>
                <w:lang w:val="en-US"/>
              </w:rPr>
              <w:t>O.P</w:t>
            </w:r>
            <w:proofErr w:type="spellEnd"/>
            <w:r>
              <w:rPr>
                <w:sz w:val="22"/>
                <w:szCs w:val="22"/>
                <w:lang w:val="en-US"/>
              </w:rPr>
              <w:t>. 5: Preparations for the second special meeting to share lessons learned and exchange good practices on the right to freedom of thought, conscience, and religion or belief</w:t>
            </w:r>
          </w:p>
          <w:p w14:paraId="3C305990" w14:textId="77777777" w:rsidR="008C70C6" w:rsidRDefault="008C70C6" w:rsidP="008C70C6">
            <w:pPr>
              <w:pStyle w:val="ListParagraph"/>
              <w:numPr>
                <w:ilvl w:val="2"/>
                <w:numId w:val="24"/>
              </w:numPr>
              <w:spacing w:before="20" w:after="20"/>
              <w:ind w:left="1186" w:right="144"/>
              <w:jc w:val="both"/>
              <w:rPr>
                <w:sz w:val="22"/>
                <w:szCs w:val="22"/>
                <w:lang w:val="en-US"/>
              </w:rPr>
            </w:pPr>
            <w:r>
              <w:rPr>
                <w:sz w:val="22"/>
                <w:szCs w:val="22"/>
                <w:lang w:val="en-US"/>
              </w:rPr>
              <w:t>Suggested date: May 6, 2021</w:t>
            </w:r>
          </w:p>
          <w:p w14:paraId="25E8AEC6" w14:textId="77777777" w:rsidR="008C70C6" w:rsidRDefault="008C70C6" w:rsidP="008C70C6">
            <w:pPr>
              <w:pStyle w:val="ListParagraph"/>
              <w:numPr>
                <w:ilvl w:val="2"/>
                <w:numId w:val="24"/>
              </w:numPr>
              <w:spacing w:before="20" w:after="20"/>
              <w:ind w:left="1186" w:right="144"/>
              <w:jc w:val="both"/>
              <w:rPr>
                <w:sz w:val="22"/>
                <w:szCs w:val="22"/>
                <w:lang w:val="en-US"/>
              </w:rPr>
            </w:pPr>
            <w:r>
              <w:rPr>
                <w:sz w:val="22"/>
                <w:szCs w:val="22"/>
                <w:lang w:val="en-US"/>
              </w:rPr>
              <w:t>Inter-American Commission on Human Rights</w:t>
            </w:r>
          </w:p>
          <w:p w14:paraId="6A85A404" w14:textId="77777777" w:rsidR="008C70C6" w:rsidRDefault="008C70C6">
            <w:pPr>
              <w:spacing w:before="20" w:after="20"/>
              <w:ind w:right="144"/>
              <w:jc w:val="both"/>
              <w:rPr>
                <w:sz w:val="22"/>
                <w:szCs w:val="22"/>
                <w:lang w:val="en-US"/>
              </w:rPr>
            </w:pPr>
          </w:p>
          <w:p w14:paraId="23F20F3D" w14:textId="77777777" w:rsidR="008C70C6" w:rsidRDefault="008C70C6" w:rsidP="008C70C6">
            <w:pPr>
              <w:pStyle w:val="ListParagraph"/>
              <w:numPr>
                <w:ilvl w:val="0"/>
                <w:numId w:val="28"/>
              </w:numPr>
              <w:spacing w:before="20" w:after="20"/>
              <w:ind w:right="144"/>
              <w:jc w:val="both"/>
              <w:rPr>
                <w:sz w:val="22"/>
                <w:szCs w:val="22"/>
                <w:lang w:val="en-US"/>
              </w:rPr>
            </w:pPr>
            <w:r>
              <w:rPr>
                <w:iCs/>
                <w:sz w:val="22"/>
                <w:szCs w:val="22"/>
                <w:lang w:val="en-US" w:eastAsia="es-ES"/>
              </w:rPr>
              <w:t xml:space="preserve">Other </w:t>
            </w:r>
            <w:r>
              <w:rPr>
                <w:sz w:val="22"/>
                <w:szCs w:val="22"/>
                <w:lang w:val="en-US"/>
              </w:rPr>
              <w:t>business</w:t>
            </w:r>
          </w:p>
          <w:p w14:paraId="39B3FDC2" w14:textId="77777777" w:rsidR="008C70C6" w:rsidRDefault="008C70C6">
            <w:pPr>
              <w:tabs>
                <w:tab w:val="left" w:pos="843"/>
              </w:tabs>
              <w:snapToGrid w:val="0"/>
              <w:jc w:val="both"/>
              <w:rPr>
                <w:sz w:val="22"/>
                <w:szCs w:val="22"/>
                <w:lang w:val="en-US"/>
              </w:rPr>
            </w:pPr>
          </w:p>
          <w:p w14:paraId="183F4C36" w14:textId="7BBA6B51" w:rsidR="00AA64DC" w:rsidRDefault="00AA64DC">
            <w:pPr>
              <w:tabs>
                <w:tab w:val="left" w:pos="843"/>
              </w:tabs>
              <w:snapToGrid w:val="0"/>
              <w:jc w:val="both"/>
              <w:rPr>
                <w:sz w:val="22"/>
                <w:szCs w:val="22"/>
                <w:lang w:val="en-US"/>
              </w:rPr>
            </w:pPr>
          </w:p>
        </w:tc>
      </w:tr>
      <w:tr w:rsidR="008C70C6" w14:paraId="2F549D0B" w14:textId="77777777" w:rsidTr="009447FA">
        <w:trPr>
          <w:jc w:val="center"/>
        </w:trPr>
        <w:tc>
          <w:tcPr>
            <w:tcW w:w="1358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4042D90" w14:textId="77777777" w:rsidR="008C70C6" w:rsidRDefault="008C70C6" w:rsidP="00AA64DC">
            <w:pPr>
              <w:keepNext/>
              <w:spacing w:before="120" w:after="120"/>
              <w:jc w:val="center"/>
              <w:rPr>
                <w:sz w:val="22"/>
                <w:szCs w:val="22"/>
                <w:lang w:val="en-US"/>
              </w:rPr>
            </w:pPr>
            <w:r>
              <w:rPr>
                <w:b/>
                <w:sz w:val="22"/>
                <w:szCs w:val="22"/>
                <w:lang w:val="en-US"/>
              </w:rPr>
              <w:lastRenderedPageBreak/>
              <w:t>MARCH 2021</w:t>
            </w:r>
          </w:p>
        </w:tc>
      </w:tr>
      <w:tr w:rsidR="008C70C6" w14:paraId="11BB5085"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tcPr>
          <w:p w14:paraId="5C197D85" w14:textId="77777777" w:rsidR="008C70C6" w:rsidRDefault="008C70C6">
            <w:pPr>
              <w:rPr>
                <w:sz w:val="22"/>
                <w:szCs w:val="22"/>
                <w:lang w:val="en-US"/>
              </w:rPr>
            </w:pPr>
          </w:p>
          <w:p w14:paraId="58F13EF1" w14:textId="77777777" w:rsidR="008C70C6" w:rsidRDefault="008C70C6">
            <w:pPr>
              <w:rPr>
                <w:sz w:val="22"/>
                <w:szCs w:val="22"/>
                <w:lang w:val="en-US"/>
              </w:rPr>
            </w:pPr>
          </w:p>
          <w:p w14:paraId="3A088568" w14:textId="77777777" w:rsidR="008C70C6" w:rsidRDefault="008C70C6">
            <w:pPr>
              <w:rPr>
                <w:sz w:val="22"/>
                <w:szCs w:val="22"/>
                <w:lang w:val="en-US"/>
              </w:rPr>
            </w:pPr>
          </w:p>
          <w:p w14:paraId="73F2C929" w14:textId="77777777" w:rsidR="008C70C6" w:rsidRDefault="008C70C6">
            <w:pPr>
              <w:rPr>
                <w:sz w:val="22"/>
                <w:szCs w:val="22"/>
                <w:lang w:val="en-US"/>
              </w:rPr>
            </w:pPr>
          </w:p>
          <w:p w14:paraId="441C16B1" w14:textId="77777777" w:rsidR="008C70C6" w:rsidRDefault="008C70C6">
            <w:pPr>
              <w:rPr>
                <w:sz w:val="22"/>
                <w:szCs w:val="22"/>
                <w:lang w:val="en-US"/>
              </w:rPr>
            </w:pPr>
          </w:p>
          <w:p w14:paraId="049F5441" w14:textId="77777777" w:rsidR="008C70C6" w:rsidRDefault="008C70C6">
            <w:pPr>
              <w:rPr>
                <w:sz w:val="22"/>
                <w:szCs w:val="22"/>
                <w:lang w:val="en-US"/>
              </w:rPr>
            </w:pPr>
          </w:p>
          <w:p w14:paraId="6F6FEDD2" w14:textId="77777777" w:rsidR="008C70C6" w:rsidRDefault="008C70C6">
            <w:pPr>
              <w:rPr>
                <w:sz w:val="22"/>
                <w:szCs w:val="22"/>
                <w:lang w:val="en-US"/>
              </w:rPr>
            </w:pPr>
          </w:p>
          <w:p w14:paraId="34037193" w14:textId="77777777" w:rsidR="008C70C6" w:rsidRDefault="008C70C6">
            <w:pPr>
              <w:rPr>
                <w:sz w:val="22"/>
                <w:szCs w:val="22"/>
                <w:lang w:val="en-US"/>
              </w:rPr>
            </w:pPr>
          </w:p>
          <w:p w14:paraId="0328D79E" w14:textId="77777777" w:rsidR="008C70C6" w:rsidRDefault="008C70C6">
            <w:pPr>
              <w:rPr>
                <w:sz w:val="22"/>
                <w:szCs w:val="22"/>
                <w:lang w:val="en-US"/>
              </w:rPr>
            </w:pPr>
          </w:p>
          <w:p w14:paraId="50E47940" w14:textId="77777777" w:rsidR="008C70C6" w:rsidRDefault="008C70C6">
            <w:pPr>
              <w:rPr>
                <w:sz w:val="22"/>
                <w:szCs w:val="22"/>
                <w:lang w:val="en-US"/>
              </w:rPr>
            </w:pPr>
          </w:p>
          <w:p w14:paraId="680C7693" w14:textId="77777777" w:rsidR="008C70C6" w:rsidRDefault="008C70C6">
            <w:pPr>
              <w:rPr>
                <w:sz w:val="22"/>
                <w:szCs w:val="22"/>
                <w:lang w:val="en-US"/>
              </w:rPr>
            </w:pPr>
          </w:p>
          <w:p w14:paraId="412DCC94" w14:textId="77777777" w:rsidR="008C70C6" w:rsidRDefault="008C70C6" w:rsidP="008C70C6">
            <w:pPr>
              <w:pStyle w:val="ListParagraph"/>
              <w:numPr>
                <w:ilvl w:val="0"/>
                <w:numId w:val="22"/>
              </w:numPr>
              <w:ind w:left="517" w:hanging="270"/>
              <w:jc w:val="center"/>
              <w:rPr>
                <w:sz w:val="22"/>
                <w:szCs w:val="22"/>
                <w:lang w:val="en-US"/>
              </w:rPr>
            </w:pPr>
            <w:r>
              <w:rPr>
                <w:b/>
                <w:sz w:val="22"/>
                <w:szCs w:val="22"/>
                <w:lang w:val="en-US"/>
              </w:rPr>
              <w:t>Thursday</w:t>
            </w:r>
          </w:p>
          <w:p w14:paraId="150E282E" w14:textId="77777777" w:rsidR="008C70C6" w:rsidRDefault="008C70C6">
            <w:pPr>
              <w:spacing w:before="20" w:after="20"/>
              <w:jc w:val="center"/>
              <w:rPr>
                <w:sz w:val="22"/>
                <w:szCs w:val="22"/>
                <w:lang w:val="en-US"/>
              </w:rPr>
            </w:pPr>
            <w:r>
              <w:rPr>
                <w:sz w:val="22"/>
                <w:szCs w:val="22"/>
                <w:lang w:val="en-US"/>
              </w:rPr>
              <w:t>March 4, 2021</w:t>
            </w:r>
            <w:r>
              <w:rPr>
                <w:sz w:val="22"/>
                <w:szCs w:val="22"/>
                <w:lang w:val="en-US"/>
              </w:rPr>
              <w:br/>
              <w:t>2:30 p.m. – 5:30 p.m.</w:t>
            </w:r>
          </w:p>
          <w:p w14:paraId="5B281B17" w14:textId="77777777" w:rsidR="008C70C6" w:rsidRDefault="008C70C6">
            <w:pPr>
              <w:jc w:val="center"/>
              <w:rPr>
                <w:sz w:val="22"/>
                <w:szCs w:val="22"/>
                <w:lang w:val="en-US" w:eastAsia="es-ES"/>
              </w:rPr>
            </w:pPr>
            <w:r>
              <w:rPr>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tcPr>
          <w:p w14:paraId="2CA42BE8" w14:textId="77777777" w:rsidR="008C70C6" w:rsidRDefault="008C70C6" w:rsidP="008C70C6">
            <w:pPr>
              <w:pStyle w:val="ListParagraph"/>
              <w:keepNext/>
              <w:numPr>
                <w:ilvl w:val="0"/>
                <w:numId w:val="30"/>
              </w:numPr>
              <w:spacing w:before="20" w:after="20"/>
              <w:ind w:right="144"/>
              <w:jc w:val="both"/>
              <w:rPr>
                <w:sz w:val="22"/>
                <w:szCs w:val="22"/>
                <w:lang w:val="en-US"/>
              </w:rPr>
            </w:pPr>
            <w:r>
              <w:rPr>
                <w:sz w:val="22"/>
                <w:szCs w:val="22"/>
                <w:lang w:val="en-US"/>
              </w:rPr>
              <w:t>Consideration and approval of the draft Work Plan and schedule of meetings of the CAJP for the 2020-2021 period</w:t>
            </w:r>
          </w:p>
          <w:p w14:paraId="313521FF" w14:textId="77777777" w:rsidR="008C70C6" w:rsidRDefault="008C70C6">
            <w:pPr>
              <w:pStyle w:val="ListParagraph"/>
              <w:keepNext/>
              <w:spacing w:before="20" w:after="20"/>
              <w:ind w:left="360" w:right="144"/>
              <w:jc w:val="both"/>
              <w:rPr>
                <w:sz w:val="22"/>
                <w:szCs w:val="22"/>
                <w:lang w:val="en-US"/>
              </w:rPr>
            </w:pPr>
          </w:p>
          <w:p w14:paraId="5E660EBF" w14:textId="77777777" w:rsidR="008C70C6" w:rsidRDefault="008C70C6" w:rsidP="008C70C6">
            <w:pPr>
              <w:pStyle w:val="ListParagraph"/>
              <w:keepNext/>
              <w:numPr>
                <w:ilvl w:val="0"/>
                <w:numId w:val="30"/>
              </w:numPr>
              <w:spacing w:before="20" w:after="20"/>
              <w:ind w:right="144"/>
              <w:jc w:val="both"/>
              <w:rPr>
                <w:sz w:val="22"/>
                <w:szCs w:val="22"/>
                <w:lang w:val="en-US"/>
              </w:rPr>
            </w:pPr>
            <w:r>
              <w:rPr>
                <w:sz w:val="22"/>
                <w:szCs w:val="22"/>
                <w:lang w:val="en-US"/>
              </w:rPr>
              <w:t>Follow-up on the mandates from resolution AG/RES. 2961 (L-O/20) “Promotion and Protection of Human Rights”</w:t>
            </w:r>
          </w:p>
          <w:p w14:paraId="0C50B0CC" w14:textId="77777777" w:rsidR="008C70C6" w:rsidRDefault="008C70C6">
            <w:pPr>
              <w:keepNext/>
              <w:spacing w:before="20" w:after="20"/>
              <w:ind w:right="144"/>
              <w:jc w:val="both"/>
              <w:rPr>
                <w:sz w:val="22"/>
                <w:szCs w:val="22"/>
                <w:lang w:val="en-US"/>
              </w:rPr>
            </w:pPr>
          </w:p>
          <w:p w14:paraId="0E9B3BCF" w14:textId="77777777" w:rsidR="008C70C6" w:rsidRDefault="008C70C6" w:rsidP="008C70C6">
            <w:pPr>
              <w:pStyle w:val="ListParagraph"/>
              <w:keepNext/>
              <w:numPr>
                <w:ilvl w:val="0"/>
                <w:numId w:val="30"/>
              </w:numPr>
              <w:spacing w:before="20" w:after="20"/>
              <w:ind w:right="144"/>
              <w:jc w:val="both"/>
              <w:rPr>
                <w:sz w:val="22"/>
                <w:szCs w:val="22"/>
                <w:lang w:val="en-US"/>
              </w:rPr>
            </w:pPr>
            <w:r>
              <w:rPr>
                <w:sz w:val="22"/>
                <w:szCs w:val="22"/>
                <w:lang w:val="en-US"/>
              </w:rPr>
              <w:t>Section i “Protecting human rights in the context of the COVID-19 pandemic”</w:t>
            </w:r>
          </w:p>
          <w:p w14:paraId="7452226D" w14:textId="77777777" w:rsidR="008C70C6" w:rsidRDefault="008C70C6" w:rsidP="008C70C6">
            <w:pPr>
              <w:pStyle w:val="ListParagraph"/>
              <w:keepNext/>
              <w:numPr>
                <w:ilvl w:val="2"/>
                <w:numId w:val="28"/>
              </w:numPr>
              <w:spacing w:before="20" w:after="20"/>
              <w:ind w:left="1006" w:right="144"/>
              <w:jc w:val="both"/>
              <w:rPr>
                <w:sz w:val="22"/>
                <w:szCs w:val="22"/>
                <w:lang w:val="en-US"/>
              </w:rPr>
            </w:pPr>
            <w:r>
              <w:rPr>
                <w:sz w:val="22"/>
                <w:szCs w:val="22"/>
                <w:lang w:val="en-US"/>
              </w:rPr>
              <w:t>Inter-American Commission on Human Rights</w:t>
            </w:r>
          </w:p>
          <w:p w14:paraId="0DFFB293" w14:textId="77777777" w:rsidR="008C70C6" w:rsidRDefault="008C70C6" w:rsidP="008C70C6">
            <w:pPr>
              <w:pStyle w:val="ListParagraph"/>
              <w:keepNext/>
              <w:numPr>
                <w:ilvl w:val="2"/>
                <w:numId w:val="28"/>
              </w:numPr>
              <w:spacing w:before="20" w:after="20"/>
              <w:ind w:left="1006" w:right="144"/>
              <w:jc w:val="both"/>
              <w:rPr>
                <w:sz w:val="22"/>
                <w:szCs w:val="22"/>
                <w:lang w:val="en-US"/>
              </w:rPr>
            </w:pPr>
            <w:r>
              <w:rPr>
                <w:sz w:val="22"/>
                <w:szCs w:val="22"/>
                <w:lang w:val="en-US"/>
              </w:rPr>
              <w:t>Pan-American Health Organization</w:t>
            </w:r>
          </w:p>
          <w:p w14:paraId="2572785D" w14:textId="77777777" w:rsidR="008C70C6" w:rsidRDefault="008C70C6">
            <w:pPr>
              <w:pStyle w:val="ListParagraph"/>
              <w:keepNext/>
              <w:spacing w:before="20" w:after="20"/>
              <w:ind w:left="1006" w:right="144"/>
              <w:jc w:val="both"/>
              <w:rPr>
                <w:sz w:val="22"/>
                <w:szCs w:val="22"/>
                <w:lang w:val="en-US"/>
              </w:rPr>
            </w:pPr>
          </w:p>
          <w:p w14:paraId="33803BC9" w14:textId="77777777" w:rsidR="008C70C6" w:rsidRDefault="008C70C6" w:rsidP="008C70C6">
            <w:pPr>
              <w:pStyle w:val="ListParagraph"/>
              <w:keepNext/>
              <w:numPr>
                <w:ilvl w:val="0"/>
                <w:numId w:val="30"/>
              </w:numPr>
              <w:spacing w:before="20" w:after="20"/>
              <w:ind w:right="144"/>
              <w:jc w:val="both"/>
              <w:rPr>
                <w:sz w:val="22"/>
                <w:szCs w:val="22"/>
                <w:lang w:val="en-US"/>
              </w:rPr>
            </w:pPr>
            <w:r>
              <w:rPr>
                <w:sz w:val="22"/>
                <w:szCs w:val="22"/>
                <w:lang w:val="en-US"/>
              </w:rPr>
              <w:t>Section xv “Human rights of older persons”</w:t>
            </w:r>
          </w:p>
          <w:p w14:paraId="59826A1B" w14:textId="77777777" w:rsidR="008C70C6" w:rsidRDefault="008C70C6" w:rsidP="008C70C6">
            <w:pPr>
              <w:pStyle w:val="ListParagraph"/>
              <w:keepNext/>
              <w:numPr>
                <w:ilvl w:val="2"/>
                <w:numId w:val="28"/>
              </w:numPr>
              <w:spacing w:before="20" w:after="20"/>
              <w:ind w:left="1006" w:right="144"/>
              <w:jc w:val="both"/>
              <w:rPr>
                <w:sz w:val="22"/>
                <w:szCs w:val="22"/>
                <w:lang w:val="en-US"/>
              </w:rPr>
            </w:pPr>
            <w:proofErr w:type="spellStart"/>
            <w:r>
              <w:rPr>
                <w:sz w:val="22"/>
                <w:szCs w:val="22"/>
                <w:lang w:val="en-US"/>
              </w:rPr>
              <w:t>O.P</w:t>
            </w:r>
            <w:proofErr w:type="spellEnd"/>
            <w:r>
              <w:rPr>
                <w:sz w:val="22"/>
                <w:szCs w:val="22"/>
                <w:lang w:val="en-US"/>
              </w:rPr>
              <w:t>. 4: To request the Inter-American Commission on Human Rights, subject to its available resources, to prepare a report on the human rights situation of older persons in the Hemisphere</w:t>
            </w:r>
          </w:p>
          <w:p w14:paraId="7B2D70B6" w14:textId="77777777" w:rsidR="008C70C6" w:rsidRDefault="008C70C6" w:rsidP="008C70C6">
            <w:pPr>
              <w:pStyle w:val="ListParagraph"/>
              <w:keepNext/>
              <w:numPr>
                <w:ilvl w:val="2"/>
                <w:numId w:val="28"/>
              </w:numPr>
              <w:spacing w:before="20" w:after="20"/>
              <w:ind w:left="1006" w:right="144"/>
              <w:jc w:val="both"/>
              <w:rPr>
                <w:sz w:val="22"/>
                <w:szCs w:val="22"/>
                <w:lang w:val="en-US"/>
              </w:rPr>
            </w:pPr>
            <w:r>
              <w:rPr>
                <w:sz w:val="22"/>
                <w:szCs w:val="22"/>
                <w:lang w:val="en-US"/>
              </w:rPr>
              <w:t>Inter-American Commission on Human Rights</w:t>
            </w:r>
          </w:p>
          <w:p w14:paraId="1949ED55" w14:textId="77777777" w:rsidR="008C70C6" w:rsidRDefault="008C70C6">
            <w:pPr>
              <w:keepNext/>
              <w:spacing w:before="20" w:after="20"/>
              <w:ind w:right="144"/>
              <w:jc w:val="both"/>
              <w:rPr>
                <w:sz w:val="22"/>
                <w:szCs w:val="22"/>
                <w:lang w:val="en-US"/>
              </w:rPr>
            </w:pPr>
          </w:p>
          <w:p w14:paraId="4422890E" w14:textId="77777777" w:rsidR="008C70C6" w:rsidRDefault="008C70C6" w:rsidP="008C70C6">
            <w:pPr>
              <w:pStyle w:val="ListParagraph"/>
              <w:keepNext/>
              <w:numPr>
                <w:ilvl w:val="0"/>
                <w:numId w:val="28"/>
              </w:numPr>
              <w:spacing w:before="20" w:after="20"/>
              <w:jc w:val="both"/>
              <w:rPr>
                <w:sz w:val="22"/>
                <w:szCs w:val="22"/>
                <w:lang w:val="en-US"/>
              </w:rPr>
            </w:pPr>
            <w:r>
              <w:rPr>
                <w:sz w:val="22"/>
                <w:szCs w:val="22"/>
                <w:lang w:val="en-US"/>
              </w:rPr>
              <w:t>Section v “Human Rights Defenders”</w:t>
            </w:r>
          </w:p>
          <w:p w14:paraId="7BF0BA3F" w14:textId="77777777" w:rsidR="008C70C6" w:rsidRDefault="008C70C6" w:rsidP="008C70C6">
            <w:pPr>
              <w:pStyle w:val="ListParagraph"/>
              <w:keepNext/>
              <w:numPr>
                <w:ilvl w:val="2"/>
                <w:numId w:val="28"/>
              </w:numPr>
              <w:spacing w:before="20" w:after="20"/>
              <w:ind w:left="1006" w:right="144"/>
              <w:jc w:val="both"/>
              <w:rPr>
                <w:sz w:val="22"/>
                <w:szCs w:val="22"/>
                <w:lang w:val="en-US"/>
              </w:rPr>
            </w:pPr>
            <w:r>
              <w:rPr>
                <w:sz w:val="22"/>
                <w:szCs w:val="22"/>
                <w:lang w:val="en-US"/>
              </w:rPr>
              <w:t>Inter-American Commission on Human Rights</w:t>
            </w:r>
          </w:p>
          <w:p w14:paraId="5D25ECC2" w14:textId="77777777" w:rsidR="008C70C6" w:rsidRDefault="008C70C6">
            <w:pPr>
              <w:keepNext/>
              <w:spacing w:before="20" w:after="20"/>
              <w:jc w:val="both"/>
              <w:rPr>
                <w:sz w:val="22"/>
                <w:szCs w:val="22"/>
                <w:lang w:val="en-US"/>
              </w:rPr>
            </w:pPr>
          </w:p>
          <w:p w14:paraId="12F8C1A5" w14:textId="77777777" w:rsidR="008C70C6" w:rsidRDefault="008C70C6" w:rsidP="008C70C6">
            <w:pPr>
              <w:pStyle w:val="ListParagraph"/>
              <w:keepNext/>
              <w:numPr>
                <w:ilvl w:val="0"/>
                <w:numId w:val="28"/>
              </w:numPr>
              <w:spacing w:before="20" w:after="20"/>
              <w:jc w:val="both"/>
              <w:rPr>
                <w:sz w:val="22"/>
                <w:szCs w:val="22"/>
                <w:lang w:val="en-US"/>
              </w:rPr>
            </w:pPr>
            <w:r>
              <w:rPr>
                <w:iCs/>
                <w:sz w:val="22"/>
                <w:szCs w:val="22"/>
                <w:lang w:val="en-US" w:eastAsia="es-ES"/>
              </w:rPr>
              <w:t xml:space="preserve">Other </w:t>
            </w:r>
            <w:r>
              <w:rPr>
                <w:sz w:val="22"/>
                <w:szCs w:val="22"/>
                <w:lang w:val="en-US"/>
              </w:rPr>
              <w:t>business</w:t>
            </w:r>
          </w:p>
          <w:p w14:paraId="6C299162" w14:textId="77777777" w:rsidR="008C70C6" w:rsidRDefault="008C70C6">
            <w:pPr>
              <w:pStyle w:val="ListParagraph"/>
              <w:keepNext/>
              <w:spacing w:before="20" w:after="20"/>
              <w:ind w:left="360"/>
              <w:jc w:val="both"/>
              <w:rPr>
                <w:sz w:val="22"/>
                <w:szCs w:val="22"/>
                <w:lang w:val="en-US"/>
              </w:rPr>
            </w:pPr>
          </w:p>
        </w:tc>
      </w:tr>
      <w:tr w:rsidR="008C70C6" w14:paraId="5107DB93"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tcPr>
          <w:p w14:paraId="5A0CB1CA" w14:textId="77777777" w:rsidR="008C70C6" w:rsidRDefault="008C70C6">
            <w:pPr>
              <w:pStyle w:val="ListParagraph"/>
              <w:rPr>
                <w:sz w:val="22"/>
                <w:szCs w:val="22"/>
                <w:lang w:val="en-US"/>
              </w:rPr>
            </w:pPr>
          </w:p>
          <w:p w14:paraId="340D8A6B" w14:textId="77777777" w:rsidR="008C70C6" w:rsidRDefault="008C70C6">
            <w:pPr>
              <w:pStyle w:val="ListParagraph"/>
              <w:rPr>
                <w:sz w:val="22"/>
                <w:szCs w:val="22"/>
                <w:lang w:val="en-US"/>
              </w:rPr>
            </w:pPr>
          </w:p>
          <w:p w14:paraId="06840444" w14:textId="77777777" w:rsidR="008C70C6" w:rsidRDefault="008C70C6">
            <w:pPr>
              <w:pStyle w:val="ListParagraph"/>
              <w:rPr>
                <w:sz w:val="22"/>
                <w:szCs w:val="22"/>
                <w:lang w:val="en-US"/>
              </w:rPr>
            </w:pPr>
          </w:p>
          <w:p w14:paraId="11A44C91" w14:textId="77777777" w:rsidR="008C70C6" w:rsidRDefault="008C70C6">
            <w:pPr>
              <w:pStyle w:val="ListParagraph"/>
              <w:rPr>
                <w:sz w:val="22"/>
                <w:szCs w:val="22"/>
                <w:lang w:val="en-US"/>
              </w:rPr>
            </w:pPr>
          </w:p>
          <w:p w14:paraId="671A226D" w14:textId="77777777" w:rsidR="008C70C6" w:rsidRDefault="008C70C6">
            <w:pPr>
              <w:pStyle w:val="ListParagraph"/>
              <w:rPr>
                <w:sz w:val="22"/>
                <w:szCs w:val="22"/>
                <w:lang w:val="en-US"/>
              </w:rPr>
            </w:pPr>
          </w:p>
          <w:p w14:paraId="70A7A1F0" w14:textId="77777777" w:rsidR="008C70C6" w:rsidRDefault="008C70C6" w:rsidP="008C70C6">
            <w:pPr>
              <w:pStyle w:val="ListParagraph"/>
              <w:numPr>
                <w:ilvl w:val="0"/>
                <w:numId w:val="22"/>
              </w:numPr>
              <w:ind w:left="538" w:hanging="291"/>
              <w:jc w:val="center"/>
              <w:rPr>
                <w:sz w:val="22"/>
                <w:szCs w:val="22"/>
                <w:lang w:val="en-US"/>
              </w:rPr>
            </w:pPr>
            <w:r>
              <w:rPr>
                <w:b/>
                <w:sz w:val="22"/>
                <w:szCs w:val="22"/>
                <w:lang w:val="en-US"/>
              </w:rPr>
              <w:t>Thursday</w:t>
            </w:r>
          </w:p>
          <w:p w14:paraId="69FC5511" w14:textId="77777777" w:rsidR="008C70C6" w:rsidRDefault="008C70C6">
            <w:pPr>
              <w:spacing w:before="20" w:after="20"/>
              <w:jc w:val="center"/>
              <w:rPr>
                <w:sz w:val="22"/>
                <w:szCs w:val="22"/>
                <w:lang w:val="en-US"/>
              </w:rPr>
            </w:pPr>
            <w:r>
              <w:rPr>
                <w:sz w:val="22"/>
                <w:szCs w:val="22"/>
                <w:lang w:val="en-US"/>
              </w:rPr>
              <w:t>March 11, 2021</w:t>
            </w:r>
          </w:p>
          <w:p w14:paraId="10586823" w14:textId="77777777" w:rsidR="008C70C6" w:rsidRDefault="008C70C6">
            <w:pPr>
              <w:jc w:val="center"/>
              <w:rPr>
                <w:sz w:val="22"/>
                <w:szCs w:val="22"/>
                <w:lang w:val="en-US"/>
              </w:rPr>
            </w:pPr>
            <w:r>
              <w:rPr>
                <w:sz w:val="22"/>
                <w:szCs w:val="22"/>
                <w:lang w:val="en-US"/>
              </w:rPr>
              <w:t xml:space="preserve">2:30 p.m. – 5:30 p.m. </w:t>
            </w:r>
          </w:p>
          <w:p w14:paraId="2A9FBCF7" w14:textId="77777777" w:rsidR="008C70C6" w:rsidRDefault="008C70C6">
            <w:pPr>
              <w:jc w:val="center"/>
              <w:rPr>
                <w:sz w:val="22"/>
                <w:szCs w:val="22"/>
                <w:lang w:val="en-US" w:eastAsia="es-ES"/>
              </w:rPr>
            </w:pPr>
            <w:r>
              <w:rPr>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tcPr>
          <w:p w14:paraId="4D2116B0" w14:textId="77777777" w:rsidR="008C70C6" w:rsidRDefault="008C70C6" w:rsidP="008C70C6">
            <w:pPr>
              <w:pStyle w:val="ListParagraph"/>
              <w:numPr>
                <w:ilvl w:val="3"/>
                <w:numId w:val="2"/>
              </w:numPr>
              <w:spacing w:before="20" w:after="20"/>
              <w:ind w:left="345" w:right="144" w:hanging="345"/>
              <w:jc w:val="both"/>
              <w:rPr>
                <w:sz w:val="22"/>
                <w:szCs w:val="22"/>
                <w:lang w:val="en-US"/>
              </w:rPr>
            </w:pPr>
            <w:r>
              <w:rPr>
                <w:sz w:val="22"/>
                <w:szCs w:val="22"/>
                <w:lang w:val="en-US"/>
              </w:rPr>
              <w:t>Follow-up on the mandates from resolution AG/RES. 2958 (L-O/20) “Strengthening Democracy”, Section v. “Follow-up on the Inter-American Democratic Charter”</w:t>
            </w:r>
          </w:p>
          <w:p w14:paraId="0970384E" w14:textId="77777777" w:rsidR="008C70C6" w:rsidRDefault="008C70C6" w:rsidP="008C70C6">
            <w:pPr>
              <w:pStyle w:val="ListParagraph"/>
              <w:numPr>
                <w:ilvl w:val="2"/>
                <w:numId w:val="28"/>
              </w:numPr>
              <w:spacing w:before="20" w:after="20"/>
              <w:ind w:left="1006" w:right="144"/>
              <w:jc w:val="both"/>
              <w:rPr>
                <w:sz w:val="22"/>
                <w:szCs w:val="22"/>
                <w:lang w:val="en-US"/>
              </w:rPr>
            </w:pPr>
            <w:proofErr w:type="spellStart"/>
            <w:r>
              <w:rPr>
                <w:sz w:val="22"/>
                <w:szCs w:val="22"/>
                <w:lang w:val="en-US"/>
              </w:rPr>
              <w:t>O.P</w:t>
            </w:r>
            <w:proofErr w:type="spellEnd"/>
            <w:r>
              <w:rPr>
                <w:sz w:val="22"/>
                <w:szCs w:val="22"/>
                <w:lang w:val="en-US"/>
              </w:rPr>
              <w:t>. 5: Preparations for the CAJP-CISC special joint session on “Democratic Resiliency, the Role of the Inter-American Democratic Charter, and the Summits Process”</w:t>
            </w:r>
          </w:p>
          <w:p w14:paraId="312CBE10"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lang w:val="en-US"/>
              </w:rPr>
              <w:t>Suggested date: CISC Meeting of May 4, 2021</w:t>
            </w:r>
          </w:p>
          <w:p w14:paraId="1C84285B"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lang w:val="en-US"/>
              </w:rPr>
              <w:t>Summits of the Americas Secretariat</w:t>
            </w:r>
          </w:p>
          <w:p w14:paraId="150CFBE9" w14:textId="77777777" w:rsidR="008C70C6" w:rsidRDefault="008C70C6">
            <w:pPr>
              <w:spacing w:before="20" w:after="20"/>
              <w:ind w:right="144"/>
              <w:jc w:val="both"/>
              <w:rPr>
                <w:sz w:val="22"/>
                <w:szCs w:val="22"/>
                <w:lang w:val="en-US"/>
              </w:rPr>
            </w:pPr>
          </w:p>
          <w:p w14:paraId="2E28CCBF" w14:textId="77777777" w:rsidR="008C70C6" w:rsidRDefault="008C70C6" w:rsidP="008C70C6">
            <w:pPr>
              <w:pStyle w:val="ListParagraph"/>
              <w:numPr>
                <w:ilvl w:val="3"/>
                <w:numId w:val="2"/>
              </w:numPr>
              <w:spacing w:before="20" w:after="20"/>
              <w:ind w:left="795" w:right="144" w:hanging="795"/>
              <w:jc w:val="both"/>
              <w:rPr>
                <w:sz w:val="22"/>
                <w:szCs w:val="22"/>
                <w:lang w:val="en-US"/>
              </w:rPr>
            </w:pPr>
            <w:r>
              <w:rPr>
                <w:sz w:val="22"/>
                <w:szCs w:val="22"/>
                <w:lang w:val="en-US"/>
              </w:rPr>
              <w:t>Follow-up on the mandates from GA resolution AG/RES. 2961 (L-O/20) “Promotion and Protection of Human Rights”</w:t>
            </w:r>
          </w:p>
          <w:p w14:paraId="6E439094" w14:textId="77777777" w:rsidR="008C70C6" w:rsidRDefault="008C70C6">
            <w:pPr>
              <w:spacing w:before="20" w:after="20"/>
              <w:rPr>
                <w:sz w:val="22"/>
                <w:szCs w:val="22"/>
                <w:lang w:val="en-US"/>
              </w:rPr>
            </w:pPr>
          </w:p>
          <w:p w14:paraId="310E6BC3" w14:textId="77777777" w:rsidR="008C70C6" w:rsidRDefault="008C70C6" w:rsidP="008C70C6">
            <w:pPr>
              <w:numPr>
                <w:ilvl w:val="0"/>
                <w:numId w:val="31"/>
              </w:numPr>
              <w:spacing w:before="20" w:after="20"/>
              <w:jc w:val="both"/>
              <w:rPr>
                <w:sz w:val="22"/>
                <w:szCs w:val="22"/>
                <w:lang w:val="en-US"/>
              </w:rPr>
            </w:pPr>
            <w:r>
              <w:rPr>
                <w:sz w:val="22"/>
                <w:szCs w:val="22"/>
                <w:lang w:val="en-US"/>
              </w:rPr>
              <w:lastRenderedPageBreak/>
              <w:t>Section iii “Eradication of Statelessness in the Americas”</w:t>
            </w:r>
          </w:p>
          <w:p w14:paraId="1148E432"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shd w:val="clear" w:color="auto" w:fill="FFFFFF"/>
                <w:lang w:val="en-US"/>
              </w:rPr>
              <w:t>Office of the United Nations High Commissioner for Refugees</w:t>
            </w:r>
            <w:r>
              <w:rPr>
                <w:sz w:val="22"/>
                <w:szCs w:val="22"/>
                <w:lang w:val="en-US"/>
              </w:rPr>
              <w:t xml:space="preserve"> (UNHCR)</w:t>
            </w:r>
          </w:p>
          <w:p w14:paraId="3467092A"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lang w:val="en-US"/>
              </w:rPr>
              <w:t>Inter-American Commission on Human Rights</w:t>
            </w:r>
          </w:p>
          <w:p w14:paraId="6FD7502B" w14:textId="77777777" w:rsidR="008C70C6" w:rsidRDefault="008C70C6">
            <w:pPr>
              <w:spacing w:before="20" w:after="20"/>
              <w:jc w:val="both"/>
              <w:rPr>
                <w:sz w:val="22"/>
                <w:szCs w:val="22"/>
                <w:lang w:val="en-US"/>
              </w:rPr>
            </w:pPr>
          </w:p>
          <w:p w14:paraId="322B7F80" w14:textId="77777777" w:rsidR="008C70C6" w:rsidRDefault="008C70C6" w:rsidP="008C70C6">
            <w:pPr>
              <w:numPr>
                <w:ilvl w:val="0"/>
                <w:numId w:val="31"/>
              </w:numPr>
              <w:spacing w:before="20" w:after="20"/>
              <w:jc w:val="both"/>
              <w:rPr>
                <w:sz w:val="22"/>
                <w:szCs w:val="22"/>
                <w:lang w:val="en-US"/>
              </w:rPr>
            </w:pPr>
            <w:r>
              <w:rPr>
                <w:sz w:val="22"/>
                <w:szCs w:val="22"/>
                <w:lang w:val="en-US"/>
              </w:rPr>
              <w:t>Section xvii “Protection of Asylum Seekers and Refugees in the Americas”</w:t>
            </w:r>
          </w:p>
          <w:p w14:paraId="49C73155"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lang w:val="en-US"/>
              </w:rPr>
              <w:t xml:space="preserve">Department of Social Inclusion of the Secretariat for Access to Rights and Equity </w:t>
            </w:r>
          </w:p>
          <w:p w14:paraId="79BC6FEE"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lang w:val="en-US"/>
              </w:rPr>
              <w:t>Inter-American Commission on Human Rights</w:t>
            </w:r>
          </w:p>
          <w:p w14:paraId="4D1EE66F" w14:textId="77777777" w:rsidR="008C70C6" w:rsidRDefault="008C70C6">
            <w:pPr>
              <w:spacing w:before="20" w:after="20"/>
              <w:jc w:val="both"/>
              <w:rPr>
                <w:sz w:val="22"/>
                <w:szCs w:val="22"/>
                <w:lang w:val="en-US"/>
              </w:rPr>
            </w:pPr>
          </w:p>
          <w:p w14:paraId="357B1C99" w14:textId="77777777" w:rsidR="008C70C6" w:rsidRDefault="008C70C6" w:rsidP="008C70C6">
            <w:pPr>
              <w:numPr>
                <w:ilvl w:val="0"/>
                <w:numId w:val="31"/>
              </w:numPr>
              <w:spacing w:before="20" w:after="20"/>
              <w:jc w:val="both"/>
              <w:rPr>
                <w:sz w:val="22"/>
                <w:szCs w:val="22"/>
                <w:lang w:val="en-US"/>
              </w:rPr>
            </w:pPr>
            <w:r>
              <w:rPr>
                <w:sz w:val="22"/>
                <w:szCs w:val="22"/>
                <w:lang w:val="en-US"/>
              </w:rPr>
              <w:t>Section vii “Persons who have disappeared and assistance to members of their family”</w:t>
            </w:r>
          </w:p>
          <w:p w14:paraId="4F04DF1D" w14:textId="77777777" w:rsidR="008C70C6" w:rsidRDefault="008C70C6" w:rsidP="008C70C6">
            <w:pPr>
              <w:pStyle w:val="ListParagraph"/>
              <w:numPr>
                <w:ilvl w:val="2"/>
                <w:numId w:val="28"/>
              </w:numPr>
              <w:spacing w:before="20" w:after="20"/>
              <w:ind w:left="1006" w:right="144"/>
              <w:jc w:val="both"/>
              <w:rPr>
                <w:sz w:val="22"/>
                <w:szCs w:val="22"/>
                <w:lang w:val="en-US"/>
              </w:rPr>
            </w:pPr>
            <w:proofErr w:type="spellStart"/>
            <w:r>
              <w:rPr>
                <w:sz w:val="22"/>
                <w:szCs w:val="22"/>
                <w:lang w:val="en-US"/>
              </w:rPr>
              <w:t>O.P.4</w:t>
            </w:r>
            <w:proofErr w:type="spellEnd"/>
            <w:r>
              <w:rPr>
                <w:sz w:val="22"/>
                <w:szCs w:val="22"/>
                <w:lang w:val="en-US"/>
              </w:rPr>
              <w:t>: To encourage member states to promote national adoption of measures related to the provisions of resolution AG/RES. 2134 (XXXV-O/05), “Persons Who Have Disappeared and Assistance to Members of their Family,” and subsequent resolutions on the subject adopted by the General Assembly and to provide information in that regard; and to instruct the Committee on Juridical and Political Affairs to ensure that information is circulated prior to the fifty-second regular session of the OAS General Assembly.</w:t>
            </w:r>
          </w:p>
          <w:p w14:paraId="08F04AF5"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lang w:val="en-US"/>
              </w:rPr>
              <w:t>International Committee of the Red Cross</w:t>
            </w:r>
          </w:p>
          <w:p w14:paraId="0578504E"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lang w:val="en-US"/>
              </w:rPr>
              <w:t>Inter-American Commission on Human Rights</w:t>
            </w:r>
          </w:p>
          <w:p w14:paraId="73AD75C2" w14:textId="77777777" w:rsidR="008C70C6" w:rsidRDefault="008C70C6">
            <w:pPr>
              <w:spacing w:before="20" w:after="20"/>
              <w:jc w:val="both"/>
              <w:rPr>
                <w:sz w:val="22"/>
                <w:szCs w:val="22"/>
                <w:lang w:val="en-US"/>
              </w:rPr>
            </w:pPr>
          </w:p>
          <w:p w14:paraId="608B80DF" w14:textId="77777777" w:rsidR="008C70C6" w:rsidRDefault="008C70C6" w:rsidP="008C70C6">
            <w:pPr>
              <w:numPr>
                <w:ilvl w:val="0"/>
                <w:numId w:val="31"/>
              </w:numPr>
              <w:spacing w:before="20" w:after="20"/>
              <w:jc w:val="both"/>
              <w:rPr>
                <w:sz w:val="22"/>
                <w:szCs w:val="22"/>
                <w:lang w:val="en-US"/>
              </w:rPr>
            </w:pPr>
            <w:r>
              <w:rPr>
                <w:sz w:val="22"/>
                <w:szCs w:val="22"/>
                <w:lang w:val="en-US"/>
              </w:rPr>
              <w:t>Section xix “Human rights and prevention of discrimination and violence against LGBTI Persons”</w:t>
            </w:r>
          </w:p>
          <w:p w14:paraId="62DBCC57"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lang w:val="en-US"/>
              </w:rPr>
              <w:t xml:space="preserve">Department of Social Inclusion of the Secretariat for Access to Rights and Equity </w:t>
            </w:r>
          </w:p>
          <w:p w14:paraId="253B23F0" w14:textId="77777777" w:rsidR="008C70C6" w:rsidRDefault="008C70C6" w:rsidP="008C70C6">
            <w:pPr>
              <w:pStyle w:val="ListParagraph"/>
              <w:numPr>
                <w:ilvl w:val="2"/>
                <w:numId w:val="28"/>
              </w:numPr>
              <w:spacing w:before="20" w:after="20"/>
              <w:ind w:left="1006" w:right="144"/>
              <w:jc w:val="both"/>
              <w:rPr>
                <w:sz w:val="22"/>
                <w:szCs w:val="22"/>
                <w:lang w:val="en-US"/>
              </w:rPr>
            </w:pPr>
            <w:r>
              <w:rPr>
                <w:sz w:val="22"/>
                <w:szCs w:val="22"/>
                <w:lang w:val="en-US"/>
              </w:rPr>
              <w:t>Inter-American Commission on Human Rights</w:t>
            </w:r>
          </w:p>
          <w:p w14:paraId="68DE6B1A" w14:textId="77777777" w:rsidR="008C70C6" w:rsidRDefault="008C70C6">
            <w:pPr>
              <w:spacing w:before="20" w:after="20"/>
              <w:ind w:right="144"/>
              <w:jc w:val="both"/>
              <w:rPr>
                <w:sz w:val="22"/>
                <w:szCs w:val="22"/>
                <w:lang w:val="en-US"/>
              </w:rPr>
            </w:pPr>
          </w:p>
          <w:p w14:paraId="255F5722" w14:textId="77777777" w:rsidR="008C70C6" w:rsidRDefault="008C70C6" w:rsidP="008C70C6">
            <w:pPr>
              <w:pStyle w:val="ListParagraph"/>
              <w:numPr>
                <w:ilvl w:val="3"/>
                <w:numId w:val="2"/>
              </w:numPr>
              <w:spacing w:before="20" w:after="20"/>
              <w:ind w:left="345" w:right="144"/>
              <w:jc w:val="both"/>
              <w:rPr>
                <w:sz w:val="22"/>
                <w:szCs w:val="22"/>
                <w:lang w:val="en-US"/>
              </w:rPr>
            </w:pPr>
            <w:r>
              <w:rPr>
                <w:sz w:val="22"/>
                <w:szCs w:val="22"/>
                <w:lang w:val="en-US"/>
              </w:rPr>
              <w:t>Other business</w:t>
            </w:r>
          </w:p>
          <w:p w14:paraId="37BFB823" w14:textId="491AD4B7" w:rsidR="00AA64DC" w:rsidRPr="00AA64DC" w:rsidRDefault="00AA64DC" w:rsidP="00AA64DC">
            <w:pPr>
              <w:spacing w:before="20" w:after="20"/>
              <w:ind w:left="-15" w:right="144"/>
              <w:jc w:val="both"/>
              <w:rPr>
                <w:sz w:val="22"/>
                <w:szCs w:val="22"/>
                <w:lang w:val="en-US"/>
              </w:rPr>
            </w:pPr>
          </w:p>
        </w:tc>
      </w:tr>
      <w:tr w:rsidR="008C70C6" w14:paraId="5234A47F"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vAlign w:val="center"/>
          </w:tcPr>
          <w:p w14:paraId="1508C2BD" w14:textId="77777777" w:rsidR="008C70C6" w:rsidRDefault="008C70C6" w:rsidP="00AA64DC">
            <w:pPr>
              <w:pStyle w:val="ListParagraph"/>
              <w:numPr>
                <w:ilvl w:val="0"/>
                <w:numId w:val="22"/>
              </w:numPr>
              <w:ind w:left="247" w:hanging="247"/>
              <w:jc w:val="center"/>
              <w:rPr>
                <w:sz w:val="22"/>
                <w:szCs w:val="22"/>
                <w:lang w:val="en-US"/>
              </w:rPr>
            </w:pPr>
            <w:r>
              <w:rPr>
                <w:b/>
                <w:sz w:val="22"/>
                <w:szCs w:val="22"/>
                <w:lang w:val="en-US"/>
              </w:rPr>
              <w:lastRenderedPageBreak/>
              <w:t>Thursday</w:t>
            </w:r>
          </w:p>
          <w:p w14:paraId="0C239ABD" w14:textId="77777777" w:rsidR="008C70C6" w:rsidRDefault="008C70C6" w:rsidP="00AA64DC">
            <w:pPr>
              <w:spacing w:before="20" w:after="20"/>
              <w:jc w:val="center"/>
              <w:rPr>
                <w:sz w:val="22"/>
                <w:szCs w:val="22"/>
                <w:lang w:val="en-US"/>
              </w:rPr>
            </w:pPr>
            <w:r>
              <w:rPr>
                <w:sz w:val="22"/>
                <w:szCs w:val="22"/>
                <w:lang w:val="en-US"/>
              </w:rPr>
              <w:t>March 18, 2021</w:t>
            </w:r>
          </w:p>
          <w:p w14:paraId="4CF4027A" w14:textId="77777777" w:rsidR="008C70C6" w:rsidRDefault="008C70C6" w:rsidP="00AA64DC">
            <w:pPr>
              <w:spacing w:before="20" w:after="20"/>
              <w:jc w:val="center"/>
              <w:rPr>
                <w:sz w:val="22"/>
                <w:szCs w:val="22"/>
                <w:lang w:val="en-US"/>
              </w:rPr>
            </w:pPr>
            <w:r>
              <w:rPr>
                <w:sz w:val="22"/>
                <w:szCs w:val="22"/>
                <w:lang w:val="en-US"/>
              </w:rPr>
              <w:t>2:30 p.m. - 5:30 p.m.</w:t>
            </w:r>
          </w:p>
          <w:p w14:paraId="480FD68A" w14:textId="77777777" w:rsidR="008C70C6" w:rsidRDefault="008C70C6" w:rsidP="00AA64DC">
            <w:pPr>
              <w:jc w:val="center"/>
              <w:rPr>
                <w:sz w:val="22"/>
                <w:szCs w:val="22"/>
                <w:lang w:val="en-US" w:eastAsia="es-ES"/>
              </w:rPr>
            </w:pPr>
            <w:r>
              <w:rPr>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22A64C45" w14:textId="77777777" w:rsidR="008C70C6" w:rsidRDefault="008C70C6" w:rsidP="008C70C6">
            <w:pPr>
              <w:pStyle w:val="ListParagraph"/>
              <w:numPr>
                <w:ilvl w:val="6"/>
                <w:numId w:val="2"/>
              </w:numPr>
              <w:spacing w:before="20" w:after="20"/>
              <w:ind w:left="435" w:right="144" w:hanging="450"/>
              <w:jc w:val="both"/>
              <w:rPr>
                <w:sz w:val="22"/>
                <w:szCs w:val="22"/>
                <w:lang w:val="en-US"/>
              </w:rPr>
            </w:pPr>
            <w:r>
              <w:rPr>
                <w:sz w:val="22"/>
                <w:szCs w:val="22"/>
                <w:lang w:val="en-US"/>
              </w:rPr>
              <w:t>Follow-up on the mandates from resolution AG/RES. 2959 (L-O/20) “International Law”, Section i “Inter-American Program for the Development of International Law”</w:t>
            </w:r>
          </w:p>
          <w:p w14:paraId="60C8A844" w14:textId="77777777" w:rsidR="008C70C6" w:rsidRDefault="008C70C6">
            <w:pPr>
              <w:pStyle w:val="ListParagraph"/>
              <w:spacing w:before="20" w:after="20"/>
              <w:ind w:left="0" w:right="144"/>
              <w:jc w:val="both"/>
              <w:rPr>
                <w:sz w:val="22"/>
                <w:szCs w:val="22"/>
                <w:lang w:val="en-US"/>
              </w:rPr>
            </w:pPr>
          </w:p>
          <w:p w14:paraId="0CEC1132" w14:textId="77777777" w:rsidR="008C70C6" w:rsidRDefault="008C70C6" w:rsidP="008C70C6">
            <w:pPr>
              <w:pStyle w:val="ListParagraph"/>
              <w:numPr>
                <w:ilvl w:val="0"/>
                <w:numId w:val="32"/>
              </w:numPr>
              <w:spacing w:before="20" w:after="20"/>
              <w:ind w:left="795" w:right="144"/>
              <w:jc w:val="both"/>
              <w:rPr>
                <w:sz w:val="22"/>
                <w:szCs w:val="22"/>
                <w:lang w:val="en-US"/>
              </w:rPr>
            </w:pPr>
            <w:proofErr w:type="spellStart"/>
            <w:r>
              <w:rPr>
                <w:sz w:val="22"/>
                <w:szCs w:val="22"/>
                <w:lang w:val="en-US"/>
              </w:rPr>
              <w:t>O.P</w:t>
            </w:r>
            <w:proofErr w:type="spellEnd"/>
            <w:r>
              <w:rPr>
                <w:sz w:val="22"/>
                <w:szCs w:val="22"/>
                <w:lang w:val="en-US"/>
              </w:rPr>
              <w:t>. 3: Preparations for the s</w:t>
            </w:r>
            <w:r>
              <w:rPr>
                <w:bCs/>
                <w:sz w:val="22"/>
                <w:szCs w:val="22"/>
                <w:lang w:val="en-US"/>
              </w:rPr>
              <w:t xml:space="preserve">pecial </w:t>
            </w:r>
            <w:r>
              <w:rPr>
                <w:sz w:val="22"/>
                <w:szCs w:val="22"/>
                <w:lang w:val="en-US"/>
              </w:rPr>
              <w:t>meeting</w:t>
            </w:r>
            <w:r>
              <w:rPr>
                <w:bCs/>
                <w:sz w:val="22"/>
                <w:szCs w:val="22"/>
                <w:lang w:val="en-US"/>
              </w:rPr>
              <w:t xml:space="preserve"> to promote the study of private international law in the Americas</w:t>
            </w:r>
            <w:r>
              <w:rPr>
                <w:sz w:val="22"/>
                <w:szCs w:val="22"/>
                <w:lang w:val="en-US"/>
              </w:rPr>
              <w:t xml:space="preserve"> </w:t>
            </w:r>
          </w:p>
          <w:p w14:paraId="575C727F" w14:textId="77777777" w:rsidR="008C70C6" w:rsidRDefault="008C70C6" w:rsidP="008C70C6">
            <w:pPr>
              <w:pStyle w:val="ListParagraph"/>
              <w:numPr>
                <w:ilvl w:val="2"/>
                <w:numId w:val="32"/>
              </w:numPr>
              <w:spacing w:before="20" w:after="20"/>
              <w:ind w:right="144"/>
              <w:jc w:val="both"/>
              <w:rPr>
                <w:sz w:val="22"/>
                <w:szCs w:val="22"/>
                <w:lang w:val="en-US"/>
              </w:rPr>
            </w:pPr>
            <w:r>
              <w:rPr>
                <w:sz w:val="22"/>
                <w:szCs w:val="22"/>
                <w:lang w:val="en-US"/>
              </w:rPr>
              <w:t>Suggested date: June 3, 2021</w:t>
            </w:r>
          </w:p>
          <w:p w14:paraId="10A148FB" w14:textId="77777777" w:rsidR="008C70C6" w:rsidRDefault="008C70C6" w:rsidP="008C70C6">
            <w:pPr>
              <w:pStyle w:val="ListParagraph"/>
              <w:numPr>
                <w:ilvl w:val="2"/>
                <w:numId w:val="32"/>
              </w:numPr>
              <w:spacing w:before="20" w:after="20"/>
              <w:ind w:right="144"/>
              <w:jc w:val="both"/>
              <w:rPr>
                <w:sz w:val="22"/>
                <w:szCs w:val="22"/>
                <w:lang w:val="en-US"/>
              </w:rPr>
            </w:pPr>
            <w:r>
              <w:rPr>
                <w:sz w:val="22"/>
                <w:szCs w:val="22"/>
                <w:lang w:val="en-US"/>
              </w:rPr>
              <w:t>Department of International Law</w:t>
            </w:r>
          </w:p>
          <w:p w14:paraId="16798CAB" w14:textId="77777777" w:rsidR="008C70C6" w:rsidRDefault="008C70C6" w:rsidP="008C70C6">
            <w:pPr>
              <w:pStyle w:val="ListParagraph"/>
              <w:numPr>
                <w:ilvl w:val="0"/>
                <w:numId w:val="32"/>
              </w:numPr>
              <w:spacing w:before="20" w:after="20"/>
              <w:ind w:left="795" w:right="144"/>
              <w:jc w:val="both"/>
              <w:rPr>
                <w:noProof/>
                <w:sz w:val="22"/>
                <w:szCs w:val="22"/>
                <w:lang w:val="en-US"/>
              </w:rPr>
            </w:pPr>
            <w:proofErr w:type="spellStart"/>
            <w:r>
              <w:rPr>
                <w:sz w:val="22"/>
                <w:szCs w:val="22"/>
                <w:lang w:val="en-US"/>
              </w:rPr>
              <w:t>O.P</w:t>
            </w:r>
            <w:proofErr w:type="spellEnd"/>
            <w:r>
              <w:rPr>
                <w:sz w:val="22"/>
                <w:szCs w:val="22"/>
                <w:lang w:val="en-US"/>
              </w:rPr>
              <w:t>. 7: Meeting to reflect collectively on the exceptional use of force in the inter-American context</w:t>
            </w:r>
          </w:p>
          <w:p w14:paraId="50163A89" w14:textId="77777777" w:rsidR="008C70C6" w:rsidRDefault="008C70C6" w:rsidP="008C70C6">
            <w:pPr>
              <w:pStyle w:val="ListParagraph"/>
              <w:numPr>
                <w:ilvl w:val="2"/>
                <w:numId w:val="32"/>
              </w:numPr>
              <w:spacing w:before="20" w:after="20"/>
              <w:ind w:right="144"/>
              <w:jc w:val="both"/>
              <w:rPr>
                <w:noProof/>
                <w:sz w:val="22"/>
                <w:szCs w:val="22"/>
              </w:rPr>
            </w:pPr>
            <w:r>
              <w:rPr>
                <w:sz w:val="22"/>
                <w:szCs w:val="22"/>
              </w:rPr>
              <w:lastRenderedPageBreak/>
              <w:t>Date: April 22, 2021</w:t>
            </w:r>
          </w:p>
          <w:p w14:paraId="7FD07F5E" w14:textId="77777777" w:rsidR="008C70C6" w:rsidRDefault="008C70C6" w:rsidP="008C70C6">
            <w:pPr>
              <w:pStyle w:val="ListParagraph"/>
              <w:numPr>
                <w:ilvl w:val="2"/>
                <w:numId w:val="32"/>
              </w:numPr>
              <w:spacing w:before="20" w:after="20"/>
              <w:ind w:right="144"/>
              <w:jc w:val="both"/>
              <w:rPr>
                <w:noProof/>
                <w:sz w:val="22"/>
                <w:szCs w:val="22"/>
                <w:lang w:val="en-US"/>
              </w:rPr>
            </w:pPr>
            <w:r>
              <w:rPr>
                <w:sz w:val="22"/>
                <w:szCs w:val="22"/>
                <w:lang w:val="en-US"/>
              </w:rPr>
              <w:t>Permanent Mission of Mexico</w:t>
            </w:r>
          </w:p>
          <w:p w14:paraId="7CB34509" w14:textId="77777777" w:rsidR="008C70C6" w:rsidRDefault="008C70C6" w:rsidP="008C70C6">
            <w:pPr>
              <w:pStyle w:val="ListParagraph"/>
              <w:numPr>
                <w:ilvl w:val="2"/>
                <w:numId w:val="32"/>
              </w:numPr>
              <w:spacing w:before="20" w:after="20"/>
              <w:ind w:right="144"/>
              <w:jc w:val="both"/>
              <w:rPr>
                <w:noProof/>
                <w:sz w:val="22"/>
                <w:szCs w:val="22"/>
              </w:rPr>
            </w:pPr>
            <w:r>
              <w:rPr>
                <w:sz w:val="22"/>
                <w:szCs w:val="22"/>
              </w:rPr>
              <w:t xml:space="preserve">Draft Agenda: </w:t>
            </w:r>
            <w:hyperlink r:id="rId22" w:history="1">
              <w:r>
                <w:rPr>
                  <w:rStyle w:val="Hyperlink"/>
                  <w:rFonts w:eastAsiaTheme="majorEastAsia"/>
                  <w:sz w:val="22"/>
                  <w:szCs w:val="22"/>
                </w:rPr>
                <w:t>CP/CAJP-3574/21</w:t>
              </w:r>
            </w:hyperlink>
          </w:p>
          <w:p w14:paraId="046C6F45" w14:textId="77777777" w:rsidR="008C70C6" w:rsidRDefault="008C70C6">
            <w:pPr>
              <w:spacing w:before="20" w:after="20"/>
              <w:ind w:right="144"/>
              <w:jc w:val="both"/>
              <w:rPr>
                <w:noProof/>
                <w:sz w:val="22"/>
                <w:szCs w:val="22"/>
              </w:rPr>
            </w:pPr>
          </w:p>
          <w:p w14:paraId="4EF56D6D" w14:textId="77777777" w:rsidR="008C70C6" w:rsidRDefault="008C70C6" w:rsidP="008C70C6">
            <w:pPr>
              <w:pStyle w:val="ListParagraph"/>
              <w:numPr>
                <w:ilvl w:val="0"/>
                <w:numId w:val="32"/>
              </w:numPr>
              <w:spacing w:before="20" w:after="20"/>
              <w:ind w:left="795" w:right="144"/>
              <w:jc w:val="both"/>
              <w:rPr>
                <w:bCs/>
                <w:noProof/>
                <w:color w:val="000000"/>
                <w:sz w:val="22"/>
                <w:szCs w:val="22"/>
                <w:lang w:val="en-US"/>
              </w:rPr>
            </w:pPr>
            <w:proofErr w:type="spellStart"/>
            <w:r>
              <w:rPr>
                <w:sz w:val="22"/>
                <w:szCs w:val="22"/>
                <w:lang w:val="en-US"/>
              </w:rPr>
              <w:t>O.P</w:t>
            </w:r>
            <w:proofErr w:type="spellEnd"/>
            <w:r>
              <w:rPr>
                <w:sz w:val="22"/>
                <w:szCs w:val="22"/>
                <w:lang w:val="en-US"/>
              </w:rPr>
              <w:t>. 8: Meeting to reflect collectively on the inviolability of diplomatic premises as a principle of inter-American relations and its relationship to the notion of diplomatic asylum</w:t>
            </w:r>
          </w:p>
          <w:p w14:paraId="3873D3C0" w14:textId="77777777" w:rsidR="008C70C6" w:rsidRDefault="008C70C6" w:rsidP="008C70C6">
            <w:pPr>
              <w:pStyle w:val="ListParagraph"/>
              <w:numPr>
                <w:ilvl w:val="2"/>
                <w:numId w:val="32"/>
              </w:numPr>
              <w:spacing w:before="20" w:after="20"/>
              <w:ind w:right="144"/>
              <w:jc w:val="both"/>
              <w:rPr>
                <w:noProof/>
                <w:sz w:val="22"/>
                <w:szCs w:val="22"/>
                <w:lang w:val="en-US"/>
              </w:rPr>
            </w:pPr>
            <w:r>
              <w:rPr>
                <w:sz w:val="22"/>
                <w:szCs w:val="22"/>
                <w:lang w:val="en-US"/>
              </w:rPr>
              <w:t>Date and time: April 30, 2021 (2:30 to 5:30 p.m.)</w:t>
            </w:r>
          </w:p>
          <w:p w14:paraId="4E8F4ED5" w14:textId="77777777" w:rsidR="008C70C6" w:rsidRDefault="008C70C6" w:rsidP="008C70C6">
            <w:pPr>
              <w:pStyle w:val="ListParagraph"/>
              <w:numPr>
                <w:ilvl w:val="2"/>
                <w:numId w:val="32"/>
              </w:numPr>
              <w:spacing w:before="20" w:after="20"/>
              <w:ind w:right="144"/>
              <w:jc w:val="both"/>
              <w:rPr>
                <w:noProof/>
                <w:sz w:val="22"/>
                <w:szCs w:val="22"/>
                <w:lang w:val="en-US"/>
              </w:rPr>
            </w:pPr>
            <w:r>
              <w:rPr>
                <w:sz w:val="22"/>
                <w:szCs w:val="22"/>
                <w:lang w:val="en-US"/>
              </w:rPr>
              <w:t>Permanent Mission of Mexico</w:t>
            </w:r>
          </w:p>
          <w:p w14:paraId="6AD0124D" w14:textId="77777777" w:rsidR="008C70C6" w:rsidRDefault="008C70C6" w:rsidP="008C70C6">
            <w:pPr>
              <w:pStyle w:val="ListParagraph"/>
              <w:numPr>
                <w:ilvl w:val="2"/>
                <w:numId w:val="32"/>
              </w:numPr>
              <w:spacing w:before="20" w:after="20"/>
              <w:ind w:right="144"/>
              <w:jc w:val="both"/>
              <w:rPr>
                <w:noProof/>
                <w:sz w:val="22"/>
                <w:szCs w:val="22"/>
              </w:rPr>
            </w:pPr>
            <w:r>
              <w:rPr>
                <w:sz w:val="22"/>
                <w:szCs w:val="22"/>
              </w:rPr>
              <w:t xml:space="preserve">Draft Agenda: </w:t>
            </w:r>
            <w:hyperlink r:id="rId23" w:history="1">
              <w:r>
                <w:rPr>
                  <w:rStyle w:val="Hyperlink"/>
                  <w:rFonts w:eastAsiaTheme="majorEastAsia"/>
                  <w:sz w:val="22"/>
                  <w:szCs w:val="22"/>
                </w:rPr>
                <w:t>CP/CAJP-3573/21</w:t>
              </w:r>
            </w:hyperlink>
          </w:p>
          <w:p w14:paraId="4B5AF468" w14:textId="77777777" w:rsidR="008C70C6" w:rsidRDefault="008C70C6">
            <w:pPr>
              <w:pStyle w:val="ListParagraph"/>
              <w:spacing w:before="20" w:after="20"/>
              <w:ind w:left="-15" w:right="144"/>
              <w:jc w:val="both"/>
              <w:rPr>
                <w:sz w:val="22"/>
                <w:szCs w:val="22"/>
                <w:lang w:val="en-US"/>
              </w:rPr>
            </w:pPr>
          </w:p>
          <w:p w14:paraId="7B5F0AED" w14:textId="77777777" w:rsidR="008C70C6" w:rsidRDefault="008C70C6" w:rsidP="008C70C6">
            <w:pPr>
              <w:pStyle w:val="ListParagraph"/>
              <w:numPr>
                <w:ilvl w:val="6"/>
                <w:numId w:val="2"/>
              </w:numPr>
              <w:spacing w:before="20" w:after="20"/>
              <w:ind w:left="430" w:right="144" w:hanging="430"/>
              <w:jc w:val="both"/>
              <w:rPr>
                <w:sz w:val="22"/>
                <w:szCs w:val="22"/>
                <w:lang w:val="en-US"/>
              </w:rPr>
            </w:pPr>
            <w:r>
              <w:rPr>
                <w:sz w:val="22"/>
                <w:szCs w:val="22"/>
                <w:lang w:val="en-US"/>
              </w:rPr>
              <w:t>Follow-up on the mandate from resolution AG/RES. 2930 (XLIX-O/19) “International Law” – section iv “Promotion of the International Criminal Court”</w:t>
            </w:r>
          </w:p>
          <w:p w14:paraId="08331B70" w14:textId="77777777" w:rsidR="008C70C6" w:rsidRDefault="008C70C6">
            <w:pPr>
              <w:spacing w:before="20" w:after="20"/>
              <w:ind w:right="144"/>
              <w:jc w:val="both"/>
              <w:rPr>
                <w:noProof/>
                <w:sz w:val="22"/>
                <w:szCs w:val="22"/>
                <w:lang w:val="en-US"/>
              </w:rPr>
            </w:pPr>
          </w:p>
          <w:p w14:paraId="2BB05C8C" w14:textId="77777777" w:rsidR="008C70C6" w:rsidRDefault="008C70C6" w:rsidP="008C70C6">
            <w:pPr>
              <w:pStyle w:val="ListParagraph"/>
              <w:numPr>
                <w:ilvl w:val="2"/>
                <w:numId w:val="32"/>
              </w:numPr>
              <w:spacing w:before="20" w:after="20"/>
              <w:ind w:right="144"/>
              <w:jc w:val="both"/>
              <w:rPr>
                <w:noProof/>
                <w:sz w:val="22"/>
                <w:szCs w:val="22"/>
                <w:lang w:val="en-US"/>
              </w:rPr>
            </w:pPr>
            <w:proofErr w:type="spellStart"/>
            <w:r>
              <w:rPr>
                <w:sz w:val="22"/>
                <w:szCs w:val="22"/>
                <w:lang w:val="en-US"/>
              </w:rPr>
              <w:t>O.P</w:t>
            </w:r>
            <w:proofErr w:type="spellEnd"/>
            <w:r>
              <w:rPr>
                <w:sz w:val="22"/>
                <w:szCs w:val="22"/>
                <w:lang w:val="en-US"/>
              </w:rPr>
              <w:t>. 5: Preparations for the Technical Working Meeting to discuss measures that could strengthen cooperation with the International Criminal Court</w:t>
            </w:r>
          </w:p>
          <w:p w14:paraId="27DB3DEE" w14:textId="77777777" w:rsidR="008C70C6" w:rsidRDefault="008C70C6" w:rsidP="008C70C6">
            <w:pPr>
              <w:pStyle w:val="ListParagraph"/>
              <w:numPr>
                <w:ilvl w:val="2"/>
                <w:numId w:val="32"/>
              </w:numPr>
              <w:spacing w:before="20" w:after="20"/>
              <w:ind w:right="144"/>
              <w:jc w:val="both"/>
              <w:rPr>
                <w:noProof/>
                <w:sz w:val="22"/>
                <w:szCs w:val="22"/>
                <w:lang w:val="en-US"/>
              </w:rPr>
            </w:pPr>
            <w:r>
              <w:rPr>
                <w:sz w:val="22"/>
                <w:szCs w:val="22"/>
                <w:lang w:val="en-US"/>
              </w:rPr>
              <w:t>Suggested date: June 3, 2021</w:t>
            </w:r>
          </w:p>
          <w:p w14:paraId="20E3897D" w14:textId="77777777" w:rsidR="008C70C6" w:rsidRDefault="008C70C6" w:rsidP="008C70C6">
            <w:pPr>
              <w:pStyle w:val="ListParagraph"/>
              <w:numPr>
                <w:ilvl w:val="2"/>
                <w:numId w:val="32"/>
              </w:numPr>
              <w:spacing w:before="20" w:after="20"/>
              <w:ind w:right="144"/>
              <w:jc w:val="both"/>
              <w:rPr>
                <w:noProof/>
                <w:sz w:val="22"/>
                <w:szCs w:val="22"/>
                <w:lang w:val="en-US"/>
              </w:rPr>
            </w:pPr>
            <w:r>
              <w:rPr>
                <w:sz w:val="22"/>
                <w:szCs w:val="22"/>
                <w:lang w:val="en-US"/>
              </w:rPr>
              <w:t>Department of International Law/International Criminal Court/international organizations and institutions/civil society</w:t>
            </w:r>
          </w:p>
          <w:p w14:paraId="541E3276" w14:textId="77777777" w:rsidR="008C70C6" w:rsidRDefault="008C70C6">
            <w:pPr>
              <w:spacing w:before="20" w:after="20"/>
              <w:jc w:val="both"/>
              <w:rPr>
                <w:sz w:val="22"/>
                <w:szCs w:val="22"/>
                <w:lang w:val="en-US"/>
              </w:rPr>
            </w:pPr>
          </w:p>
          <w:p w14:paraId="2582BF99" w14:textId="77777777" w:rsidR="008C70C6" w:rsidRDefault="008C70C6" w:rsidP="008C70C6">
            <w:pPr>
              <w:pStyle w:val="ListParagraph"/>
              <w:numPr>
                <w:ilvl w:val="6"/>
                <w:numId w:val="2"/>
              </w:numPr>
              <w:spacing w:before="20" w:after="20"/>
              <w:ind w:left="430" w:hanging="430"/>
              <w:jc w:val="both"/>
              <w:rPr>
                <w:sz w:val="22"/>
                <w:szCs w:val="22"/>
                <w:lang w:val="en-US"/>
              </w:rPr>
            </w:pPr>
            <w:r>
              <w:rPr>
                <w:sz w:val="22"/>
                <w:szCs w:val="22"/>
                <w:lang w:val="en-US"/>
              </w:rPr>
              <w:t>Follow-up on the mandates from resolution AG/RES. 2961 (L-O/20) “Promotion and Protection of Human Rights”</w:t>
            </w:r>
          </w:p>
          <w:p w14:paraId="23FD052F" w14:textId="77777777" w:rsidR="008C70C6" w:rsidRDefault="008C70C6">
            <w:pPr>
              <w:spacing w:before="20" w:after="20"/>
              <w:jc w:val="both"/>
              <w:rPr>
                <w:sz w:val="22"/>
                <w:szCs w:val="22"/>
                <w:lang w:val="en-US"/>
              </w:rPr>
            </w:pPr>
          </w:p>
          <w:p w14:paraId="3CBCA32F" w14:textId="77777777" w:rsidR="008C70C6" w:rsidRDefault="008C70C6" w:rsidP="008C70C6">
            <w:pPr>
              <w:pStyle w:val="ListParagraph"/>
              <w:numPr>
                <w:ilvl w:val="0"/>
                <w:numId w:val="33"/>
              </w:numPr>
              <w:spacing w:before="20" w:after="20"/>
              <w:jc w:val="both"/>
              <w:rPr>
                <w:sz w:val="22"/>
                <w:szCs w:val="22"/>
                <w:lang w:val="en-US"/>
              </w:rPr>
            </w:pPr>
            <w:r>
              <w:rPr>
                <w:sz w:val="22"/>
                <w:szCs w:val="22"/>
                <w:lang w:val="en-US"/>
              </w:rPr>
              <w:t xml:space="preserve">Section x “The Power of Inclusion and the Benefits of Diversity” </w:t>
            </w:r>
          </w:p>
          <w:p w14:paraId="2BCD0403" w14:textId="77777777" w:rsidR="008C70C6" w:rsidRDefault="008C70C6">
            <w:pPr>
              <w:spacing w:before="20" w:after="20"/>
              <w:jc w:val="both"/>
              <w:rPr>
                <w:sz w:val="22"/>
                <w:szCs w:val="22"/>
                <w:lang w:val="en-US"/>
              </w:rPr>
            </w:pPr>
          </w:p>
          <w:p w14:paraId="731FBAEF" w14:textId="77777777" w:rsidR="008C70C6" w:rsidRDefault="008C70C6" w:rsidP="008C70C6">
            <w:pPr>
              <w:pStyle w:val="ListParagraph"/>
              <w:numPr>
                <w:ilvl w:val="2"/>
                <w:numId w:val="32"/>
              </w:numPr>
              <w:spacing w:before="20" w:after="20"/>
              <w:ind w:right="144"/>
              <w:jc w:val="both"/>
              <w:rPr>
                <w:noProof/>
                <w:sz w:val="22"/>
                <w:szCs w:val="22"/>
                <w:lang w:val="en-US"/>
              </w:rPr>
            </w:pPr>
            <w:proofErr w:type="spellStart"/>
            <w:r>
              <w:rPr>
                <w:sz w:val="22"/>
                <w:szCs w:val="22"/>
                <w:lang w:val="en-US"/>
              </w:rPr>
              <w:t>O.P</w:t>
            </w:r>
            <w:proofErr w:type="spellEnd"/>
            <w:r>
              <w:rPr>
                <w:sz w:val="22"/>
                <w:szCs w:val="22"/>
                <w:lang w:val="en-US"/>
              </w:rPr>
              <w:t xml:space="preserve">. 1 and </w:t>
            </w:r>
            <w:proofErr w:type="spellStart"/>
            <w:r>
              <w:rPr>
                <w:sz w:val="22"/>
                <w:szCs w:val="22"/>
                <w:lang w:val="en-US"/>
              </w:rPr>
              <w:t>O.P</w:t>
            </w:r>
            <w:proofErr w:type="spellEnd"/>
            <w:r>
              <w:rPr>
                <w:sz w:val="22"/>
                <w:szCs w:val="22"/>
                <w:lang w:val="en-US"/>
              </w:rPr>
              <w:t xml:space="preserve">. 2: Preparations for the Special Meeting on “the Power of Inclusion and the Benefits of Diversity” </w:t>
            </w:r>
          </w:p>
          <w:p w14:paraId="2353467B" w14:textId="77777777" w:rsidR="008C70C6" w:rsidRDefault="008C70C6" w:rsidP="008C70C6">
            <w:pPr>
              <w:pStyle w:val="ListParagraph"/>
              <w:numPr>
                <w:ilvl w:val="2"/>
                <w:numId w:val="32"/>
              </w:numPr>
              <w:spacing w:before="20" w:after="20"/>
              <w:ind w:right="144"/>
              <w:jc w:val="both"/>
              <w:rPr>
                <w:noProof/>
                <w:sz w:val="22"/>
                <w:szCs w:val="22"/>
                <w:lang w:val="en-US"/>
              </w:rPr>
            </w:pPr>
            <w:r>
              <w:rPr>
                <w:sz w:val="22"/>
                <w:szCs w:val="22"/>
                <w:lang w:val="en-US"/>
              </w:rPr>
              <w:t>Suggested date: April 8, 2021</w:t>
            </w:r>
          </w:p>
          <w:p w14:paraId="4CC3A6A3" w14:textId="77777777" w:rsidR="008C70C6" w:rsidRDefault="008C70C6" w:rsidP="008C70C6">
            <w:pPr>
              <w:pStyle w:val="ListParagraph"/>
              <w:numPr>
                <w:ilvl w:val="2"/>
                <w:numId w:val="32"/>
              </w:numPr>
              <w:spacing w:before="20" w:after="20"/>
              <w:ind w:right="144"/>
              <w:jc w:val="both"/>
              <w:rPr>
                <w:noProof/>
                <w:sz w:val="22"/>
                <w:szCs w:val="22"/>
                <w:lang w:val="en-US"/>
              </w:rPr>
            </w:pPr>
            <w:r>
              <w:rPr>
                <w:sz w:val="22"/>
                <w:szCs w:val="22"/>
                <w:lang w:val="en-US"/>
              </w:rPr>
              <w:t>Department of Social Inclusion of the Secretariat for Access to Rights and Equity</w:t>
            </w:r>
          </w:p>
          <w:p w14:paraId="08DC9FC6" w14:textId="77777777" w:rsidR="008C70C6" w:rsidRDefault="008C70C6" w:rsidP="008C70C6">
            <w:pPr>
              <w:pStyle w:val="ListParagraph"/>
              <w:numPr>
                <w:ilvl w:val="2"/>
                <w:numId w:val="32"/>
              </w:numPr>
              <w:spacing w:before="20" w:after="20"/>
              <w:ind w:right="144"/>
              <w:jc w:val="both"/>
              <w:rPr>
                <w:noProof/>
                <w:sz w:val="22"/>
                <w:szCs w:val="22"/>
                <w:lang w:val="en-US"/>
              </w:rPr>
            </w:pPr>
            <w:r>
              <w:rPr>
                <w:sz w:val="22"/>
                <w:szCs w:val="22"/>
                <w:lang w:val="en-US"/>
              </w:rPr>
              <w:t>Inter-American Commission on Human Rights</w:t>
            </w:r>
          </w:p>
          <w:p w14:paraId="12EA1944" w14:textId="77777777" w:rsidR="008C70C6" w:rsidRDefault="008C70C6" w:rsidP="008C70C6">
            <w:pPr>
              <w:pStyle w:val="ListParagraph"/>
              <w:numPr>
                <w:ilvl w:val="2"/>
                <w:numId w:val="32"/>
              </w:numPr>
              <w:spacing w:before="20" w:after="20"/>
              <w:ind w:right="144"/>
              <w:jc w:val="both"/>
              <w:rPr>
                <w:noProof/>
                <w:sz w:val="22"/>
                <w:szCs w:val="22"/>
                <w:lang w:val="en-US"/>
              </w:rPr>
            </w:pPr>
            <w:r>
              <w:rPr>
                <w:sz w:val="22"/>
                <w:szCs w:val="22"/>
                <w:lang w:val="en-US"/>
              </w:rPr>
              <w:t xml:space="preserve">Concept paper and draft agenda: </w:t>
            </w:r>
            <w:hyperlink r:id="rId24" w:history="1">
              <w:r>
                <w:rPr>
                  <w:rStyle w:val="Hyperlink"/>
                  <w:rFonts w:eastAsiaTheme="majorEastAsia"/>
                  <w:sz w:val="22"/>
                  <w:szCs w:val="22"/>
                  <w:lang w:val="en-US"/>
                </w:rPr>
                <w:t>CP/CAJP-3569/21</w:t>
              </w:r>
            </w:hyperlink>
          </w:p>
          <w:p w14:paraId="39D8113B" w14:textId="77777777" w:rsidR="008C70C6" w:rsidRDefault="008C70C6">
            <w:pPr>
              <w:spacing w:before="20" w:after="20"/>
              <w:jc w:val="both"/>
              <w:rPr>
                <w:sz w:val="22"/>
                <w:szCs w:val="22"/>
                <w:lang w:val="en-US"/>
              </w:rPr>
            </w:pPr>
          </w:p>
          <w:p w14:paraId="3119E1DF" w14:textId="77777777" w:rsidR="008C70C6" w:rsidRDefault="008C70C6" w:rsidP="008C70C6">
            <w:pPr>
              <w:pStyle w:val="ListParagraph"/>
              <w:numPr>
                <w:ilvl w:val="0"/>
                <w:numId w:val="33"/>
              </w:numPr>
              <w:spacing w:before="20" w:after="20"/>
              <w:jc w:val="both"/>
              <w:rPr>
                <w:sz w:val="22"/>
                <w:szCs w:val="22"/>
                <w:lang w:val="en-US"/>
              </w:rPr>
            </w:pPr>
            <w:r>
              <w:rPr>
                <w:sz w:val="22"/>
                <w:szCs w:val="22"/>
                <w:lang w:val="en-US"/>
              </w:rPr>
              <w:t>Section v, “Human rights defenders”</w:t>
            </w:r>
          </w:p>
          <w:p w14:paraId="48FAEEE5" w14:textId="77777777" w:rsidR="008C70C6" w:rsidRDefault="008C70C6">
            <w:pPr>
              <w:spacing w:before="20" w:after="20"/>
              <w:jc w:val="both"/>
              <w:rPr>
                <w:sz w:val="22"/>
                <w:szCs w:val="22"/>
                <w:lang w:val="en-US"/>
              </w:rPr>
            </w:pPr>
          </w:p>
          <w:p w14:paraId="5DAB9A96" w14:textId="77777777" w:rsidR="008C70C6" w:rsidRPr="00D32879" w:rsidRDefault="008C70C6" w:rsidP="008C70C6">
            <w:pPr>
              <w:pStyle w:val="ListParagraph"/>
              <w:numPr>
                <w:ilvl w:val="2"/>
                <w:numId w:val="32"/>
              </w:numPr>
              <w:spacing w:before="20" w:after="20"/>
              <w:ind w:right="144"/>
              <w:jc w:val="both"/>
              <w:rPr>
                <w:rStyle w:val="Hyperlink"/>
                <w:rFonts w:eastAsiaTheme="majorEastAsia"/>
                <w:noProof/>
                <w:lang w:val="en-US"/>
              </w:rPr>
            </w:pPr>
            <w:r>
              <w:rPr>
                <w:sz w:val="22"/>
                <w:szCs w:val="22"/>
                <w:lang w:val="en-US"/>
              </w:rPr>
              <w:lastRenderedPageBreak/>
              <w:t xml:space="preserve">Request from the Permanent Mission of Uruguay to the Organization of American States, along with the Permanent Missions of Canada, Mexico, Costa Rica, and Dominica Republic, for a special meeting to be held: </w:t>
            </w:r>
            <w:hyperlink r:id="rId25" w:history="1">
              <w:r>
                <w:rPr>
                  <w:rStyle w:val="Hyperlink"/>
                  <w:rFonts w:eastAsiaTheme="majorEastAsia"/>
                  <w:sz w:val="22"/>
                  <w:szCs w:val="22"/>
                  <w:lang w:val="en-US"/>
                </w:rPr>
                <w:t>CP/CAJP-3571/21</w:t>
              </w:r>
            </w:hyperlink>
          </w:p>
          <w:p w14:paraId="1B564CB4" w14:textId="77777777" w:rsidR="008C70C6" w:rsidRDefault="008C70C6" w:rsidP="008C70C6">
            <w:pPr>
              <w:pStyle w:val="ListParagraph"/>
              <w:numPr>
                <w:ilvl w:val="2"/>
                <w:numId w:val="32"/>
              </w:numPr>
              <w:spacing w:before="20" w:after="20"/>
              <w:ind w:right="144"/>
              <w:jc w:val="both"/>
              <w:rPr>
                <w:rFonts w:eastAsiaTheme="majorEastAsia"/>
              </w:rPr>
            </w:pPr>
            <w:r>
              <w:rPr>
                <w:sz w:val="22"/>
                <w:szCs w:val="22"/>
                <w:lang w:val="en-US"/>
              </w:rPr>
              <w:t>Suggested date: June 10, 2021</w:t>
            </w:r>
          </w:p>
          <w:p w14:paraId="58C9518F" w14:textId="77777777" w:rsidR="008C70C6" w:rsidRDefault="008C70C6">
            <w:pPr>
              <w:spacing w:before="20" w:after="20"/>
              <w:jc w:val="both"/>
              <w:rPr>
                <w:sz w:val="22"/>
                <w:szCs w:val="22"/>
                <w:lang w:val="en-US"/>
              </w:rPr>
            </w:pPr>
          </w:p>
          <w:p w14:paraId="3E4AAF52" w14:textId="77777777" w:rsidR="008C70C6" w:rsidRDefault="008C70C6" w:rsidP="008C70C6">
            <w:pPr>
              <w:pStyle w:val="ListParagraph"/>
              <w:numPr>
                <w:ilvl w:val="3"/>
                <w:numId w:val="2"/>
              </w:numPr>
              <w:spacing w:before="20" w:after="20"/>
              <w:ind w:left="345" w:right="144" w:hanging="345"/>
              <w:jc w:val="both"/>
              <w:rPr>
                <w:sz w:val="22"/>
                <w:szCs w:val="22"/>
                <w:lang w:val="en-US"/>
              </w:rPr>
            </w:pPr>
            <w:r>
              <w:rPr>
                <w:sz w:val="22"/>
                <w:szCs w:val="22"/>
                <w:lang w:val="en-US"/>
              </w:rPr>
              <w:t>Other business</w:t>
            </w:r>
          </w:p>
        </w:tc>
      </w:tr>
      <w:tr w:rsidR="008C70C6" w14:paraId="749BB4BE" w14:textId="77777777" w:rsidTr="009447FA">
        <w:trPr>
          <w:trHeight w:val="512"/>
          <w:jc w:val="center"/>
        </w:trPr>
        <w:tc>
          <w:tcPr>
            <w:tcW w:w="1358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12915FC" w14:textId="77777777" w:rsidR="00AA64DC" w:rsidRDefault="00AA64DC">
            <w:pPr>
              <w:spacing w:before="120" w:after="120"/>
              <w:ind w:left="-23"/>
              <w:jc w:val="center"/>
              <w:rPr>
                <w:b/>
                <w:sz w:val="22"/>
                <w:szCs w:val="22"/>
                <w:lang w:val="en-US"/>
              </w:rPr>
            </w:pPr>
          </w:p>
          <w:p w14:paraId="48976F75" w14:textId="69FA44AA" w:rsidR="008C70C6" w:rsidRDefault="008C70C6">
            <w:pPr>
              <w:spacing w:before="120" w:after="120"/>
              <w:ind w:left="-23"/>
              <w:jc w:val="center"/>
              <w:rPr>
                <w:b/>
                <w:sz w:val="22"/>
                <w:szCs w:val="22"/>
                <w:lang w:val="en-US"/>
              </w:rPr>
            </w:pPr>
            <w:r>
              <w:rPr>
                <w:b/>
                <w:sz w:val="22"/>
                <w:szCs w:val="22"/>
                <w:lang w:val="en-US"/>
              </w:rPr>
              <w:t>APRIL 2021</w:t>
            </w:r>
          </w:p>
        </w:tc>
      </w:tr>
      <w:tr w:rsidR="008C70C6" w14:paraId="336A8D05"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tcPr>
          <w:p w14:paraId="1471C3AE" w14:textId="77777777" w:rsidR="008C70C6" w:rsidRDefault="008C70C6">
            <w:pPr>
              <w:pStyle w:val="ListParagraph"/>
              <w:rPr>
                <w:sz w:val="22"/>
                <w:szCs w:val="22"/>
                <w:lang w:val="en-US"/>
              </w:rPr>
            </w:pPr>
          </w:p>
          <w:p w14:paraId="6B6C97FD" w14:textId="77777777" w:rsidR="008C70C6" w:rsidRDefault="008C70C6">
            <w:pPr>
              <w:pStyle w:val="ListParagraph"/>
              <w:rPr>
                <w:sz w:val="22"/>
                <w:szCs w:val="22"/>
                <w:lang w:val="en-US"/>
              </w:rPr>
            </w:pPr>
          </w:p>
          <w:p w14:paraId="400FC470" w14:textId="77777777" w:rsidR="008C70C6" w:rsidRDefault="008C70C6">
            <w:pPr>
              <w:pStyle w:val="ListParagraph"/>
              <w:rPr>
                <w:sz w:val="22"/>
                <w:szCs w:val="22"/>
                <w:lang w:val="en-US"/>
              </w:rPr>
            </w:pPr>
          </w:p>
          <w:p w14:paraId="37EFDC86" w14:textId="77777777" w:rsidR="008C70C6" w:rsidRDefault="008C70C6">
            <w:pPr>
              <w:pStyle w:val="ListParagraph"/>
              <w:rPr>
                <w:sz w:val="22"/>
                <w:szCs w:val="22"/>
                <w:lang w:val="en-US"/>
              </w:rPr>
            </w:pPr>
          </w:p>
          <w:p w14:paraId="07EBC05F" w14:textId="77777777" w:rsidR="008C70C6" w:rsidRDefault="008C70C6" w:rsidP="008C70C6">
            <w:pPr>
              <w:pStyle w:val="ListParagraph"/>
              <w:numPr>
                <w:ilvl w:val="0"/>
                <w:numId w:val="22"/>
              </w:numPr>
              <w:ind w:left="607" w:hanging="270"/>
              <w:jc w:val="center"/>
              <w:rPr>
                <w:sz w:val="22"/>
                <w:szCs w:val="22"/>
                <w:lang w:val="en-US"/>
              </w:rPr>
            </w:pPr>
            <w:r>
              <w:rPr>
                <w:b/>
                <w:sz w:val="22"/>
                <w:szCs w:val="22"/>
                <w:lang w:val="en-US"/>
              </w:rPr>
              <w:t>Thursday</w:t>
            </w:r>
          </w:p>
          <w:p w14:paraId="7A3FBF1F" w14:textId="77777777" w:rsidR="008C70C6" w:rsidRDefault="008C70C6">
            <w:pPr>
              <w:spacing w:before="20" w:after="20"/>
              <w:jc w:val="center"/>
              <w:rPr>
                <w:sz w:val="22"/>
                <w:szCs w:val="22"/>
                <w:lang w:val="en-US"/>
              </w:rPr>
            </w:pPr>
            <w:r>
              <w:rPr>
                <w:sz w:val="22"/>
                <w:szCs w:val="22"/>
                <w:lang w:val="en-US"/>
              </w:rPr>
              <w:t>April 8, 2021</w:t>
            </w:r>
          </w:p>
          <w:p w14:paraId="7A93F474" w14:textId="77777777" w:rsidR="008C70C6" w:rsidRDefault="008C70C6">
            <w:pPr>
              <w:spacing w:before="20" w:after="20"/>
              <w:jc w:val="center"/>
              <w:rPr>
                <w:sz w:val="22"/>
                <w:szCs w:val="22"/>
                <w:lang w:val="en-US"/>
              </w:rPr>
            </w:pPr>
            <w:r>
              <w:rPr>
                <w:sz w:val="22"/>
                <w:szCs w:val="22"/>
                <w:lang w:val="en-US"/>
              </w:rPr>
              <w:t>2:30 p.m. - 5:30 p.m.</w:t>
            </w:r>
          </w:p>
          <w:p w14:paraId="1916116F" w14:textId="77777777" w:rsidR="008C70C6" w:rsidRDefault="008C70C6">
            <w:pPr>
              <w:jc w:val="center"/>
              <w:rPr>
                <w:sz w:val="22"/>
                <w:szCs w:val="22"/>
                <w:lang w:val="en-US" w:eastAsia="es-ES"/>
              </w:rPr>
            </w:pPr>
            <w:r>
              <w:rPr>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7EA79C92" w14:textId="77777777" w:rsidR="008C70C6" w:rsidRDefault="008C70C6">
            <w:pPr>
              <w:spacing w:before="20" w:after="20"/>
              <w:jc w:val="both"/>
              <w:rPr>
                <w:sz w:val="22"/>
                <w:szCs w:val="22"/>
                <w:lang w:val="en-US"/>
              </w:rPr>
            </w:pPr>
            <w:r>
              <w:rPr>
                <w:sz w:val="22"/>
                <w:szCs w:val="22"/>
                <w:lang w:val="en-US"/>
              </w:rPr>
              <w:t xml:space="preserve">Follow-up on the mandates from GA resolution AG/RES. 2961 (L-O/20) “Promotion and Protection of Human Rights” - Section x “The Power of Inclusion and the Benefits of Diversity” </w:t>
            </w:r>
          </w:p>
          <w:p w14:paraId="7F2E97A7" w14:textId="77777777" w:rsidR="008C70C6" w:rsidRDefault="008C70C6">
            <w:pPr>
              <w:spacing w:before="20" w:after="20"/>
              <w:ind w:right="144"/>
              <w:jc w:val="both"/>
              <w:rPr>
                <w:sz w:val="22"/>
                <w:szCs w:val="22"/>
                <w:u w:val="single"/>
                <w:lang w:val="en-US"/>
              </w:rPr>
            </w:pPr>
          </w:p>
          <w:p w14:paraId="397CE35F" w14:textId="77777777" w:rsidR="008C70C6" w:rsidRDefault="008C70C6" w:rsidP="008C70C6">
            <w:pPr>
              <w:pStyle w:val="ListParagraph"/>
              <w:numPr>
                <w:ilvl w:val="0"/>
                <w:numId w:val="27"/>
              </w:numPr>
              <w:spacing w:before="20" w:after="20"/>
              <w:jc w:val="both"/>
              <w:rPr>
                <w:sz w:val="22"/>
                <w:szCs w:val="22"/>
                <w:lang w:val="en-US"/>
              </w:rPr>
            </w:pPr>
            <w:proofErr w:type="spellStart"/>
            <w:r>
              <w:rPr>
                <w:sz w:val="22"/>
                <w:szCs w:val="22"/>
                <w:lang w:val="en-US"/>
              </w:rPr>
              <w:t>O.P</w:t>
            </w:r>
            <w:proofErr w:type="spellEnd"/>
            <w:r>
              <w:rPr>
                <w:sz w:val="22"/>
                <w:szCs w:val="22"/>
                <w:lang w:val="en-US"/>
              </w:rPr>
              <w:t xml:space="preserve">. 1 and </w:t>
            </w:r>
            <w:proofErr w:type="spellStart"/>
            <w:r>
              <w:rPr>
                <w:sz w:val="22"/>
                <w:szCs w:val="22"/>
                <w:lang w:val="en-US"/>
              </w:rPr>
              <w:t>O.P</w:t>
            </w:r>
            <w:proofErr w:type="spellEnd"/>
            <w:r>
              <w:rPr>
                <w:sz w:val="22"/>
                <w:szCs w:val="22"/>
                <w:lang w:val="en-US"/>
              </w:rPr>
              <w:t>. 2: Special meeting where member states may share lessons learned and exchange good practices to advance the goals of this resolution, with a special focus on aspects identified in paragraph 3(b) above that strengthen our democracies…, and also take into account our evolving appreciation of the importance and complexity of inclusion, especially with regards to COVID-19 impacts and responses and concerning problems of racial discrimination.</w:t>
            </w:r>
          </w:p>
          <w:p w14:paraId="072B772D"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 xml:space="preserve">Department of Social Inclusion of the Secretariat for Access to Rights and Equity </w:t>
            </w:r>
          </w:p>
          <w:p w14:paraId="2987ADA6"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Inter-American Commission on Human Rights</w:t>
            </w:r>
          </w:p>
          <w:p w14:paraId="551D8AE7" w14:textId="77777777" w:rsidR="008C70C6" w:rsidRDefault="008C70C6" w:rsidP="008C70C6">
            <w:pPr>
              <w:pStyle w:val="ListParagraph"/>
              <w:numPr>
                <w:ilvl w:val="0"/>
                <w:numId w:val="27"/>
              </w:numPr>
              <w:spacing w:before="20" w:after="20"/>
              <w:jc w:val="both"/>
              <w:rPr>
                <w:rStyle w:val="Hyperlink"/>
                <w:rFonts w:eastAsiaTheme="majorEastAsia"/>
              </w:rPr>
            </w:pPr>
            <w:r>
              <w:rPr>
                <w:sz w:val="22"/>
                <w:szCs w:val="22"/>
                <w:lang w:val="en-US"/>
              </w:rPr>
              <w:t xml:space="preserve">Concept paper: </w:t>
            </w:r>
            <w:hyperlink r:id="rId26" w:history="1">
              <w:r>
                <w:rPr>
                  <w:rStyle w:val="Hyperlink"/>
                  <w:rFonts w:eastAsiaTheme="majorEastAsia"/>
                  <w:sz w:val="22"/>
                  <w:szCs w:val="22"/>
                  <w:lang w:val="en-US"/>
                </w:rPr>
                <w:t>CP/CAJP-3569/21</w:t>
              </w:r>
            </w:hyperlink>
          </w:p>
          <w:p w14:paraId="69669256" w14:textId="77777777" w:rsidR="008C70C6" w:rsidRDefault="00D54D22" w:rsidP="008C70C6">
            <w:pPr>
              <w:pStyle w:val="ListParagraph"/>
              <w:numPr>
                <w:ilvl w:val="0"/>
                <w:numId w:val="27"/>
              </w:numPr>
              <w:spacing w:before="20" w:after="20"/>
              <w:jc w:val="both"/>
              <w:rPr>
                <w:rFonts w:eastAsiaTheme="majorEastAsia"/>
              </w:rPr>
            </w:pPr>
            <w:hyperlink r:id="rId27" w:history="1">
              <w:r w:rsidR="008C70C6">
                <w:rPr>
                  <w:rStyle w:val="Hyperlink"/>
                  <w:rFonts w:eastAsiaTheme="majorEastAsia"/>
                  <w:sz w:val="22"/>
                  <w:szCs w:val="22"/>
                </w:rPr>
                <w:t xml:space="preserve">CP/CAJP-3569/21 </w:t>
              </w:r>
              <w:proofErr w:type="spellStart"/>
              <w:r w:rsidR="008C70C6">
                <w:rPr>
                  <w:rStyle w:val="Hyperlink"/>
                  <w:rFonts w:eastAsiaTheme="majorEastAsia"/>
                  <w:sz w:val="22"/>
                  <w:szCs w:val="22"/>
                </w:rPr>
                <w:t>add</w:t>
              </w:r>
              <w:proofErr w:type="spellEnd"/>
              <w:r w:rsidR="008C70C6">
                <w:rPr>
                  <w:rStyle w:val="Hyperlink"/>
                  <w:rFonts w:eastAsiaTheme="majorEastAsia"/>
                  <w:sz w:val="22"/>
                  <w:szCs w:val="22"/>
                </w:rPr>
                <w:t xml:space="preserve">. 1 </w:t>
              </w:r>
              <w:proofErr w:type="spellStart"/>
              <w:r w:rsidR="008C70C6">
                <w:rPr>
                  <w:rStyle w:val="Hyperlink"/>
                  <w:rFonts w:eastAsiaTheme="majorEastAsia"/>
                  <w:sz w:val="22"/>
                  <w:szCs w:val="22"/>
                </w:rPr>
                <w:t>rev.</w:t>
              </w:r>
              <w:proofErr w:type="spellEnd"/>
              <w:r w:rsidR="008C70C6">
                <w:rPr>
                  <w:rStyle w:val="Hyperlink"/>
                  <w:rFonts w:eastAsiaTheme="majorEastAsia"/>
                  <w:sz w:val="22"/>
                  <w:szCs w:val="22"/>
                </w:rPr>
                <w:t xml:space="preserve"> 3</w:t>
              </w:r>
            </w:hyperlink>
          </w:p>
          <w:p w14:paraId="1F08E5F4" w14:textId="77777777" w:rsidR="008C70C6" w:rsidRDefault="008C70C6">
            <w:pPr>
              <w:pStyle w:val="ListParagraph"/>
              <w:spacing w:before="20" w:after="20"/>
              <w:ind w:left="0" w:right="144"/>
              <w:jc w:val="both"/>
              <w:rPr>
                <w:sz w:val="22"/>
                <w:szCs w:val="22"/>
                <w:lang w:val="en-US" w:eastAsia="es-ES"/>
              </w:rPr>
            </w:pPr>
          </w:p>
        </w:tc>
      </w:tr>
      <w:tr w:rsidR="008C70C6" w14:paraId="3587C835"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19B0C851" w14:textId="77777777" w:rsidR="008C70C6" w:rsidRDefault="008C70C6" w:rsidP="008C70C6">
            <w:pPr>
              <w:pStyle w:val="ListParagraph"/>
              <w:numPr>
                <w:ilvl w:val="0"/>
                <w:numId w:val="22"/>
              </w:numPr>
              <w:ind w:left="337" w:hanging="270"/>
              <w:jc w:val="center"/>
              <w:rPr>
                <w:sz w:val="22"/>
                <w:szCs w:val="22"/>
                <w:lang w:val="en-US" w:eastAsia="es-ES"/>
              </w:rPr>
            </w:pPr>
            <w:r>
              <w:rPr>
                <w:b/>
                <w:sz w:val="22"/>
                <w:szCs w:val="22"/>
                <w:lang w:val="en-US"/>
              </w:rPr>
              <w:t>Thursday</w:t>
            </w:r>
          </w:p>
          <w:p w14:paraId="2E019A8D" w14:textId="77777777" w:rsidR="008C70C6" w:rsidRDefault="008C70C6">
            <w:pPr>
              <w:jc w:val="center"/>
              <w:rPr>
                <w:sz w:val="22"/>
                <w:szCs w:val="22"/>
                <w:lang w:val="en-US" w:eastAsia="es-ES"/>
              </w:rPr>
            </w:pPr>
            <w:r>
              <w:rPr>
                <w:sz w:val="22"/>
                <w:szCs w:val="22"/>
                <w:lang w:val="en-US"/>
              </w:rPr>
              <w:t>April 15, 2021</w:t>
            </w:r>
          </w:p>
          <w:p w14:paraId="0E92E5DF" w14:textId="77777777" w:rsidR="008C70C6" w:rsidRDefault="008C70C6">
            <w:pPr>
              <w:jc w:val="center"/>
              <w:rPr>
                <w:sz w:val="22"/>
                <w:szCs w:val="22"/>
                <w:lang w:val="en-US"/>
              </w:rPr>
            </w:pPr>
            <w:r>
              <w:rPr>
                <w:sz w:val="22"/>
                <w:szCs w:val="22"/>
                <w:lang w:val="en-US"/>
              </w:rPr>
              <w:t>2:30 p.m. – 5:00 p.m.</w:t>
            </w:r>
          </w:p>
          <w:p w14:paraId="34895CE7" w14:textId="77777777" w:rsidR="008C70C6" w:rsidRDefault="008C70C6">
            <w:pPr>
              <w:jc w:val="center"/>
              <w:rPr>
                <w:sz w:val="22"/>
                <w:szCs w:val="22"/>
                <w:lang w:val="en-US" w:eastAsia="es-ES"/>
              </w:rPr>
            </w:pPr>
            <w:r>
              <w:rPr>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14BDC8F0" w14:textId="77777777" w:rsidR="008C70C6" w:rsidRDefault="008C70C6">
            <w:pPr>
              <w:spacing w:before="20" w:after="20"/>
              <w:ind w:left="360"/>
              <w:jc w:val="both"/>
              <w:rPr>
                <w:sz w:val="22"/>
                <w:szCs w:val="22"/>
                <w:lang w:val="en-US" w:eastAsia="es-ES"/>
              </w:rPr>
            </w:pPr>
          </w:p>
          <w:p w14:paraId="4FD24972" w14:textId="77777777" w:rsidR="008C70C6" w:rsidRPr="00D32879" w:rsidRDefault="008C70C6" w:rsidP="008C70C6">
            <w:pPr>
              <w:numPr>
                <w:ilvl w:val="0"/>
                <w:numId w:val="34"/>
              </w:numPr>
              <w:spacing w:before="20" w:after="20"/>
              <w:jc w:val="both"/>
              <w:rPr>
                <w:rStyle w:val="Hyperlink"/>
                <w:rFonts w:eastAsiaTheme="majorEastAsia"/>
                <w:lang w:val="en-US"/>
              </w:rPr>
            </w:pPr>
            <w:r>
              <w:rPr>
                <w:sz w:val="22"/>
                <w:szCs w:val="22"/>
                <w:lang w:val="en-US" w:eastAsia="es-ES"/>
              </w:rPr>
              <w:t>Presentation of the annual report of the IACHR to the fifty-first regular session of the General Assembly</w:t>
            </w:r>
          </w:p>
          <w:p w14:paraId="51588556" w14:textId="77777777" w:rsidR="008C70C6" w:rsidRDefault="008C70C6" w:rsidP="008C70C6">
            <w:pPr>
              <w:pStyle w:val="ListParagraph"/>
              <w:numPr>
                <w:ilvl w:val="2"/>
                <w:numId w:val="32"/>
              </w:numPr>
              <w:spacing w:before="20" w:after="20"/>
              <w:ind w:left="1065" w:right="144"/>
              <w:jc w:val="both"/>
              <w:rPr>
                <w:rFonts w:eastAsiaTheme="majorEastAsia"/>
                <w:noProof/>
              </w:rPr>
            </w:pPr>
            <w:r>
              <w:rPr>
                <w:noProof/>
                <w:sz w:val="22"/>
                <w:szCs w:val="22"/>
                <w:lang w:val="en-US"/>
              </w:rPr>
              <w:t xml:space="preserve">Document: </w:t>
            </w:r>
            <w:hyperlink r:id="rId28" w:history="1">
              <w:r>
                <w:rPr>
                  <w:rStyle w:val="Hyperlink"/>
                  <w:rFonts w:eastAsiaTheme="majorEastAsia"/>
                  <w:sz w:val="22"/>
                  <w:szCs w:val="22"/>
                  <w:lang w:val="es-MX"/>
                </w:rPr>
                <w:t>CP/</w:t>
              </w:r>
              <w:proofErr w:type="spellStart"/>
              <w:r>
                <w:rPr>
                  <w:rStyle w:val="Hyperlink"/>
                  <w:rFonts w:eastAsiaTheme="majorEastAsia"/>
                  <w:sz w:val="22"/>
                  <w:szCs w:val="22"/>
                  <w:lang w:val="es-MX"/>
                </w:rPr>
                <w:t>doc.5689</w:t>
              </w:r>
              <w:proofErr w:type="spellEnd"/>
              <w:r>
                <w:rPr>
                  <w:rStyle w:val="Hyperlink"/>
                  <w:rFonts w:eastAsiaTheme="majorEastAsia"/>
                  <w:sz w:val="22"/>
                  <w:szCs w:val="22"/>
                  <w:lang w:val="es-MX"/>
                </w:rPr>
                <w:t>/21</w:t>
              </w:r>
            </w:hyperlink>
            <w:r>
              <w:rPr>
                <w:sz w:val="22"/>
                <w:szCs w:val="22"/>
              </w:rPr>
              <w:t xml:space="preserve"> </w:t>
            </w:r>
            <w:proofErr w:type="spellStart"/>
            <w:r>
              <w:rPr>
                <w:sz w:val="22"/>
                <w:szCs w:val="22"/>
              </w:rPr>
              <w:t>corr</w:t>
            </w:r>
            <w:proofErr w:type="spellEnd"/>
            <w:r>
              <w:rPr>
                <w:sz w:val="22"/>
                <w:szCs w:val="22"/>
              </w:rPr>
              <w:t>. 1</w:t>
            </w:r>
          </w:p>
          <w:p w14:paraId="4C0015CC" w14:textId="77777777" w:rsidR="008C70C6" w:rsidRDefault="008C70C6">
            <w:pPr>
              <w:spacing w:before="20" w:after="20"/>
              <w:ind w:left="360"/>
              <w:jc w:val="both"/>
              <w:rPr>
                <w:sz w:val="22"/>
                <w:szCs w:val="22"/>
                <w:lang w:val="en-US" w:eastAsia="es-ES"/>
              </w:rPr>
            </w:pPr>
          </w:p>
          <w:p w14:paraId="3A511FFB" w14:textId="77777777" w:rsidR="008C70C6" w:rsidRPr="00D32879" w:rsidRDefault="008C70C6" w:rsidP="008C70C6">
            <w:pPr>
              <w:numPr>
                <w:ilvl w:val="0"/>
                <w:numId w:val="34"/>
              </w:numPr>
              <w:spacing w:before="20" w:after="20"/>
              <w:jc w:val="both"/>
              <w:rPr>
                <w:rStyle w:val="Hyperlink"/>
                <w:rFonts w:eastAsiaTheme="majorEastAsia"/>
                <w:lang w:val="en-US"/>
              </w:rPr>
            </w:pPr>
            <w:r>
              <w:rPr>
                <w:sz w:val="22"/>
                <w:szCs w:val="22"/>
                <w:lang w:val="en-US" w:eastAsia="es-ES"/>
              </w:rPr>
              <w:t>Presentation of the annual report of the Inter American Court of Human Rights to the fifty-first regular session of the General Assembly</w:t>
            </w:r>
          </w:p>
          <w:p w14:paraId="5544B719" w14:textId="77777777" w:rsidR="008C70C6" w:rsidRDefault="008C70C6" w:rsidP="008C70C6">
            <w:pPr>
              <w:pStyle w:val="ListParagraph"/>
              <w:numPr>
                <w:ilvl w:val="2"/>
                <w:numId w:val="32"/>
              </w:numPr>
              <w:spacing w:before="20" w:after="20"/>
              <w:ind w:left="1065" w:right="144"/>
              <w:jc w:val="both"/>
              <w:rPr>
                <w:rFonts w:eastAsiaTheme="majorEastAsia"/>
                <w:noProof/>
              </w:rPr>
            </w:pPr>
            <w:r>
              <w:rPr>
                <w:noProof/>
                <w:sz w:val="22"/>
                <w:szCs w:val="22"/>
                <w:lang w:val="en-US"/>
              </w:rPr>
              <w:t xml:space="preserve">Document: </w:t>
            </w:r>
            <w:hyperlink r:id="rId29" w:history="1">
              <w:r>
                <w:rPr>
                  <w:rStyle w:val="Hyperlink"/>
                  <w:rFonts w:eastAsiaTheme="majorEastAsia"/>
                  <w:sz w:val="22"/>
                  <w:szCs w:val="22"/>
                  <w:lang w:val="es-MX"/>
                </w:rPr>
                <w:t>CP/</w:t>
              </w:r>
              <w:proofErr w:type="spellStart"/>
              <w:r>
                <w:rPr>
                  <w:rStyle w:val="Hyperlink"/>
                  <w:rFonts w:eastAsiaTheme="majorEastAsia"/>
                  <w:sz w:val="22"/>
                  <w:szCs w:val="22"/>
                  <w:lang w:val="es-MX"/>
                </w:rPr>
                <w:t>doc.5688</w:t>
              </w:r>
              <w:proofErr w:type="spellEnd"/>
              <w:r>
                <w:rPr>
                  <w:rStyle w:val="Hyperlink"/>
                  <w:rFonts w:eastAsiaTheme="majorEastAsia"/>
                  <w:sz w:val="22"/>
                  <w:szCs w:val="22"/>
                  <w:lang w:val="es-MX"/>
                </w:rPr>
                <w:t>/21</w:t>
              </w:r>
            </w:hyperlink>
            <w:r>
              <w:rPr>
                <w:sz w:val="22"/>
                <w:szCs w:val="22"/>
                <w:lang w:val="es-MX"/>
              </w:rPr>
              <w:t xml:space="preserve"> </w:t>
            </w:r>
          </w:p>
          <w:p w14:paraId="48312EE5" w14:textId="77777777" w:rsidR="008C70C6" w:rsidRDefault="008C70C6">
            <w:pPr>
              <w:rPr>
                <w:sz w:val="22"/>
                <w:szCs w:val="22"/>
                <w:lang w:val="en-US" w:eastAsia="es-ES"/>
              </w:rPr>
            </w:pPr>
          </w:p>
          <w:p w14:paraId="4C2B55CF" w14:textId="0D0E33D9" w:rsidR="008C70C6" w:rsidRPr="00AA64DC" w:rsidRDefault="008C70C6" w:rsidP="00AA64DC">
            <w:pPr>
              <w:numPr>
                <w:ilvl w:val="0"/>
                <w:numId w:val="34"/>
              </w:numPr>
              <w:spacing w:before="20" w:after="20"/>
              <w:jc w:val="both"/>
              <w:rPr>
                <w:sz w:val="22"/>
                <w:szCs w:val="22"/>
                <w:lang w:val="en-US" w:eastAsia="es-ES"/>
              </w:rPr>
            </w:pPr>
            <w:r>
              <w:rPr>
                <w:sz w:val="22"/>
                <w:szCs w:val="22"/>
                <w:lang w:val="en-US" w:eastAsia="es-ES"/>
              </w:rPr>
              <w:t>Other business</w:t>
            </w:r>
          </w:p>
        </w:tc>
      </w:tr>
      <w:tr w:rsidR="008C70C6" w14:paraId="17DF119E"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35186336" w14:textId="77777777" w:rsidR="008C70C6" w:rsidRDefault="008C70C6" w:rsidP="00310294">
            <w:pPr>
              <w:pStyle w:val="ListParagraph"/>
              <w:numPr>
                <w:ilvl w:val="0"/>
                <w:numId w:val="22"/>
              </w:numPr>
              <w:ind w:left="72" w:hanging="274"/>
              <w:jc w:val="center"/>
              <w:rPr>
                <w:sz w:val="22"/>
                <w:szCs w:val="22"/>
                <w:lang w:val="en-US"/>
              </w:rPr>
            </w:pPr>
            <w:r>
              <w:rPr>
                <w:b/>
                <w:sz w:val="22"/>
                <w:szCs w:val="22"/>
                <w:lang w:val="en-US"/>
              </w:rPr>
              <w:lastRenderedPageBreak/>
              <w:t>Thursday</w:t>
            </w:r>
          </w:p>
          <w:p w14:paraId="03A2CCD0" w14:textId="77777777" w:rsidR="008C70C6" w:rsidRDefault="008C70C6" w:rsidP="00310294">
            <w:pPr>
              <w:spacing w:before="20" w:after="20"/>
              <w:jc w:val="center"/>
              <w:rPr>
                <w:sz w:val="22"/>
                <w:szCs w:val="22"/>
                <w:lang w:val="en-US"/>
              </w:rPr>
            </w:pPr>
            <w:r>
              <w:rPr>
                <w:sz w:val="22"/>
                <w:szCs w:val="22"/>
                <w:lang w:val="en-US"/>
              </w:rPr>
              <w:t>April 22, 2021</w:t>
            </w:r>
          </w:p>
          <w:p w14:paraId="1797F1E6" w14:textId="77777777" w:rsidR="008C70C6" w:rsidRDefault="008C70C6" w:rsidP="00310294">
            <w:pPr>
              <w:spacing w:before="20" w:after="20"/>
              <w:jc w:val="center"/>
              <w:rPr>
                <w:sz w:val="22"/>
                <w:szCs w:val="22"/>
                <w:lang w:val="en-US"/>
              </w:rPr>
            </w:pPr>
            <w:r>
              <w:rPr>
                <w:sz w:val="22"/>
                <w:szCs w:val="22"/>
                <w:lang w:val="en-US"/>
              </w:rPr>
              <w:t>2:30 - 5:30 p.m.</w:t>
            </w:r>
          </w:p>
          <w:p w14:paraId="3B27D015" w14:textId="77777777" w:rsidR="008C70C6" w:rsidRDefault="008C70C6" w:rsidP="00310294">
            <w:pPr>
              <w:spacing w:before="20" w:after="20"/>
              <w:jc w:val="center"/>
              <w:rPr>
                <w:sz w:val="22"/>
                <w:szCs w:val="22"/>
                <w:lang w:val="en-US"/>
              </w:rPr>
            </w:pPr>
            <w:r>
              <w:rPr>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01669312" w14:textId="77777777" w:rsidR="008C70C6" w:rsidRDefault="008C70C6">
            <w:pPr>
              <w:spacing w:before="20" w:after="20"/>
              <w:jc w:val="both"/>
              <w:rPr>
                <w:sz w:val="22"/>
                <w:szCs w:val="22"/>
                <w:lang w:val="en-US"/>
              </w:rPr>
            </w:pPr>
          </w:p>
          <w:p w14:paraId="5724BA0F" w14:textId="77777777" w:rsidR="008C70C6" w:rsidRDefault="008C70C6">
            <w:pPr>
              <w:spacing w:before="20" w:after="20"/>
              <w:jc w:val="both"/>
              <w:rPr>
                <w:sz w:val="22"/>
                <w:szCs w:val="22"/>
                <w:lang w:val="en-US"/>
              </w:rPr>
            </w:pPr>
            <w:r>
              <w:rPr>
                <w:sz w:val="22"/>
                <w:szCs w:val="22"/>
                <w:lang w:val="en-US"/>
              </w:rPr>
              <w:t>Follow-up on the mandate from to GA resolution AG/RES. 2959 (L-O/20) “International Law” - Section i “Inter-American Program for the Development of International Law”</w:t>
            </w:r>
          </w:p>
          <w:p w14:paraId="3702A4D9" w14:textId="77777777" w:rsidR="008C70C6" w:rsidRDefault="008C70C6">
            <w:pPr>
              <w:pStyle w:val="ListParagraph"/>
              <w:spacing w:before="20" w:after="20"/>
              <w:ind w:left="-15" w:right="144"/>
              <w:jc w:val="both"/>
              <w:rPr>
                <w:sz w:val="22"/>
                <w:szCs w:val="22"/>
                <w:lang w:val="en-US"/>
              </w:rPr>
            </w:pPr>
          </w:p>
          <w:p w14:paraId="7B7ADE23" w14:textId="77777777" w:rsidR="008C70C6" w:rsidRDefault="008C70C6" w:rsidP="008C70C6">
            <w:pPr>
              <w:pStyle w:val="ListParagraph"/>
              <w:numPr>
                <w:ilvl w:val="0"/>
                <w:numId w:val="27"/>
              </w:numPr>
              <w:spacing w:before="20" w:after="20"/>
              <w:jc w:val="both"/>
              <w:rPr>
                <w:sz w:val="22"/>
                <w:szCs w:val="22"/>
                <w:lang w:val="en-US"/>
              </w:rPr>
            </w:pPr>
            <w:proofErr w:type="spellStart"/>
            <w:r>
              <w:rPr>
                <w:sz w:val="22"/>
                <w:szCs w:val="22"/>
                <w:lang w:val="en-US"/>
              </w:rPr>
              <w:t>O.P</w:t>
            </w:r>
            <w:proofErr w:type="spellEnd"/>
            <w:r>
              <w:rPr>
                <w:sz w:val="22"/>
                <w:szCs w:val="22"/>
                <w:lang w:val="en-US"/>
              </w:rPr>
              <w:t xml:space="preserve">. 7: </w:t>
            </w:r>
            <w:r>
              <w:rPr>
                <w:bCs/>
                <w:sz w:val="22"/>
                <w:szCs w:val="22"/>
                <w:lang w:val="en-US"/>
              </w:rPr>
              <w:t>Meeting to reflect collectively on the exceptional use of force in the inter-American context</w:t>
            </w:r>
          </w:p>
          <w:p w14:paraId="33A8E598"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Permanent Mission of Mexico</w:t>
            </w:r>
          </w:p>
          <w:p w14:paraId="717CBBE0"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Department of International Law</w:t>
            </w:r>
          </w:p>
          <w:p w14:paraId="59408166"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 xml:space="preserve">Agenda: </w:t>
            </w:r>
            <w:hyperlink r:id="rId30" w:history="1">
              <w:r>
                <w:rPr>
                  <w:rStyle w:val="Hyperlink"/>
                  <w:rFonts w:eastAsiaTheme="majorEastAsia"/>
                  <w:sz w:val="22"/>
                  <w:szCs w:val="22"/>
                </w:rPr>
                <w:t>CP/CAJP-3574/21</w:t>
              </w:r>
            </w:hyperlink>
            <w:r>
              <w:rPr>
                <w:rStyle w:val="Hyperlink"/>
                <w:rFonts w:eastAsiaTheme="majorEastAsia"/>
                <w:sz w:val="22"/>
                <w:szCs w:val="22"/>
              </w:rPr>
              <w:t xml:space="preserve"> </w:t>
            </w:r>
            <w:proofErr w:type="spellStart"/>
            <w:r>
              <w:rPr>
                <w:rStyle w:val="Hyperlink"/>
                <w:rFonts w:eastAsiaTheme="majorEastAsia"/>
                <w:sz w:val="22"/>
                <w:szCs w:val="22"/>
              </w:rPr>
              <w:t>rev.</w:t>
            </w:r>
            <w:proofErr w:type="spellEnd"/>
            <w:r>
              <w:rPr>
                <w:rStyle w:val="Hyperlink"/>
                <w:rFonts w:eastAsiaTheme="majorEastAsia"/>
                <w:sz w:val="22"/>
                <w:szCs w:val="22"/>
              </w:rPr>
              <w:t xml:space="preserve"> 1</w:t>
            </w:r>
          </w:p>
          <w:p w14:paraId="1AB11E2B" w14:textId="77777777" w:rsidR="008C70C6" w:rsidRDefault="008C70C6">
            <w:pPr>
              <w:spacing w:before="20" w:after="20"/>
              <w:ind w:left="728" w:right="144"/>
              <w:jc w:val="both"/>
              <w:rPr>
                <w:sz w:val="22"/>
                <w:szCs w:val="22"/>
                <w:lang w:val="en-US"/>
              </w:rPr>
            </w:pPr>
          </w:p>
        </w:tc>
      </w:tr>
      <w:tr w:rsidR="008C70C6" w14:paraId="4EBEE494"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63B3A480" w14:textId="77777777" w:rsidR="008C70C6" w:rsidRDefault="008C70C6" w:rsidP="008C70C6">
            <w:pPr>
              <w:pStyle w:val="ListParagraph"/>
              <w:numPr>
                <w:ilvl w:val="0"/>
                <w:numId w:val="22"/>
              </w:numPr>
              <w:ind w:left="427" w:hanging="427"/>
              <w:jc w:val="center"/>
              <w:rPr>
                <w:sz w:val="22"/>
                <w:szCs w:val="22"/>
                <w:lang w:val="en-US"/>
              </w:rPr>
            </w:pPr>
            <w:r>
              <w:rPr>
                <w:b/>
                <w:sz w:val="22"/>
                <w:szCs w:val="22"/>
                <w:lang w:val="en-US"/>
              </w:rPr>
              <w:t>Thursday</w:t>
            </w:r>
          </w:p>
          <w:p w14:paraId="7DBAB4FD" w14:textId="77777777" w:rsidR="008C70C6" w:rsidRDefault="008C70C6">
            <w:pPr>
              <w:jc w:val="center"/>
              <w:rPr>
                <w:sz w:val="22"/>
                <w:szCs w:val="22"/>
                <w:lang w:val="en-US"/>
              </w:rPr>
            </w:pPr>
            <w:r>
              <w:rPr>
                <w:sz w:val="22"/>
                <w:szCs w:val="22"/>
                <w:lang w:val="en-US"/>
              </w:rPr>
              <w:t>April 29, 2021</w:t>
            </w:r>
          </w:p>
          <w:p w14:paraId="7EBE3CBA" w14:textId="77777777" w:rsidR="008C70C6" w:rsidRDefault="008C70C6">
            <w:pPr>
              <w:jc w:val="center"/>
              <w:rPr>
                <w:sz w:val="22"/>
                <w:szCs w:val="22"/>
                <w:lang w:val="en-US"/>
              </w:rPr>
            </w:pPr>
            <w:r>
              <w:rPr>
                <w:sz w:val="22"/>
                <w:szCs w:val="22"/>
                <w:lang w:val="en-US"/>
              </w:rPr>
              <w:t>2:30 p.m. – 5:30 p.m.</w:t>
            </w:r>
          </w:p>
          <w:p w14:paraId="632C9E49" w14:textId="77777777" w:rsidR="008C70C6" w:rsidRDefault="008C70C6">
            <w:pPr>
              <w:jc w:val="center"/>
              <w:rPr>
                <w:sz w:val="22"/>
                <w:szCs w:val="22"/>
                <w:lang w:val="en-US"/>
              </w:rPr>
            </w:pPr>
            <w:r>
              <w:rPr>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41C133F5" w14:textId="77777777" w:rsidR="008C70C6" w:rsidRDefault="008C70C6">
            <w:pPr>
              <w:spacing w:before="20" w:after="20"/>
              <w:jc w:val="both"/>
              <w:rPr>
                <w:sz w:val="22"/>
                <w:szCs w:val="22"/>
                <w:lang w:val="en-US"/>
              </w:rPr>
            </w:pPr>
          </w:p>
          <w:p w14:paraId="2BF304E3" w14:textId="77777777" w:rsidR="008C70C6" w:rsidRDefault="008C70C6">
            <w:pPr>
              <w:spacing w:before="20" w:after="20"/>
              <w:jc w:val="both"/>
              <w:rPr>
                <w:sz w:val="22"/>
                <w:szCs w:val="22"/>
                <w:lang w:val="en-US"/>
              </w:rPr>
            </w:pPr>
            <w:r>
              <w:rPr>
                <w:sz w:val="22"/>
                <w:szCs w:val="22"/>
                <w:lang w:val="en-US"/>
              </w:rPr>
              <w:t>Follow-up on the mandate from GA resolution AG/RES. 2959 (L-O/20) “International Law” - section iii “Promotion of and respect for international humanitarian law”</w:t>
            </w:r>
          </w:p>
          <w:p w14:paraId="250F4BDD" w14:textId="77777777" w:rsidR="008C70C6" w:rsidRDefault="008C70C6">
            <w:pPr>
              <w:pStyle w:val="ListParagraph"/>
              <w:spacing w:before="20" w:after="20"/>
              <w:ind w:left="346"/>
              <w:jc w:val="both"/>
              <w:rPr>
                <w:sz w:val="22"/>
                <w:szCs w:val="22"/>
                <w:lang w:val="en-US"/>
              </w:rPr>
            </w:pPr>
          </w:p>
          <w:p w14:paraId="56DE1721" w14:textId="77777777" w:rsidR="008C70C6" w:rsidRDefault="008C70C6">
            <w:pPr>
              <w:pStyle w:val="ListParagraph"/>
              <w:spacing w:before="20" w:after="20"/>
              <w:ind w:left="346"/>
              <w:jc w:val="both"/>
              <w:rPr>
                <w:bCs/>
                <w:sz w:val="22"/>
                <w:szCs w:val="22"/>
                <w:lang w:val="en-US"/>
              </w:rPr>
            </w:pPr>
            <w:r>
              <w:rPr>
                <w:sz w:val="22"/>
                <w:szCs w:val="22"/>
                <w:lang w:val="en-US"/>
              </w:rPr>
              <w:t xml:space="preserve">O.P. 8: </w:t>
            </w:r>
            <w:r>
              <w:rPr>
                <w:bCs/>
                <w:sz w:val="22"/>
                <w:szCs w:val="22"/>
                <w:lang w:val="en-US"/>
              </w:rPr>
              <w:t>Special meeting on topics of current interest in international humanitarian law among others, the applicability of this regulation to the issue of lethal autonomous weapons</w:t>
            </w:r>
          </w:p>
          <w:p w14:paraId="212A2F85" w14:textId="77777777" w:rsidR="008C70C6" w:rsidRDefault="008C70C6" w:rsidP="008C70C6">
            <w:pPr>
              <w:pStyle w:val="ListParagraph"/>
              <w:numPr>
                <w:ilvl w:val="2"/>
                <w:numId w:val="35"/>
              </w:numPr>
              <w:spacing w:before="20" w:after="20"/>
              <w:ind w:left="1088" w:right="144"/>
              <w:jc w:val="both"/>
              <w:rPr>
                <w:bCs/>
                <w:noProof/>
                <w:color w:val="000000"/>
                <w:sz w:val="22"/>
                <w:szCs w:val="22"/>
              </w:rPr>
            </w:pPr>
            <w:r>
              <w:rPr>
                <w:sz w:val="22"/>
                <w:szCs w:val="22"/>
                <w:lang w:val="en-US"/>
              </w:rPr>
              <w:t>Department of International Law</w:t>
            </w:r>
          </w:p>
          <w:p w14:paraId="6A6DD5AF" w14:textId="77777777" w:rsidR="008C70C6" w:rsidRDefault="008C70C6" w:rsidP="008C70C6">
            <w:pPr>
              <w:pStyle w:val="ListParagraph"/>
              <w:numPr>
                <w:ilvl w:val="2"/>
                <w:numId w:val="35"/>
              </w:numPr>
              <w:spacing w:before="20" w:after="20"/>
              <w:ind w:left="1088" w:right="144"/>
              <w:jc w:val="both"/>
              <w:rPr>
                <w:bCs/>
                <w:noProof/>
                <w:color w:val="000000"/>
                <w:sz w:val="22"/>
                <w:szCs w:val="22"/>
                <w:lang w:val="en-US"/>
              </w:rPr>
            </w:pPr>
            <w:r>
              <w:rPr>
                <w:sz w:val="22"/>
                <w:szCs w:val="22"/>
                <w:lang w:val="en-US"/>
              </w:rPr>
              <w:t>International Committee of the Red Cross</w:t>
            </w:r>
          </w:p>
          <w:p w14:paraId="12AB88A6" w14:textId="77777777" w:rsidR="008C70C6" w:rsidRDefault="008C70C6" w:rsidP="008C70C6">
            <w:pPr>
              <w:pStyle w:val="ListParagraph"/>
              <w:numPr>
                <w:ilvl w:val="2"/>
                <w:numId w:val="35"/>
              </w:numPr>
              <w:spacing w:before="20" w:after="20"/>
              <w:ind w:left="1088" w:right="144"/>
              <w:jc w:val="both"/>
              <w:rPr>
                <w:bCs/>
                <w:noProof/>
                <w:color w:val="000000"/>
                <w:sz w:val="22"/>
                <w:szCs w:val="22"/>
              </w:rPr>
            </w:pPr>
            <w:r>
              <w:rPr>
                <w:sz w:val="22"/>
                <w:szCs w:val="22"/>
                <w:lang w:val="en-US"/>
              </w:rPr>
              <w:t xml:space="preserve">Agenda: </w:t>
            </w:r>
            <w:hyperlink r:id="rId31" w:history="1">
              <w:r>
                <w:rPr>
                  <w:rStyle w:val="Hyperlink"/>
                  <w:rFonts w:eastAsiaTheme="majorEastAsia"/>
                  <w:sz w:val="22"/>
                  <w:szCs w:val="22"/>
                </w:rPr>
                <w:t>CP/CAJP-3557/21</w:t>
              </w:r>
            </w:hyperlink>
            <w:r>
              <w:rPr>
                <w:rStyle w:val="Hyperlink"/>
                <w:rFonts w:eastAsiaTheme="majorEastAsia"/>
                <w:sz w:val="22"/>
                <w:szCs w:val="22"/>
              </w:rPr>
              <w:t xml:space="preserve"> </w:t>
            </w:r>
            <w:r>
              <w:rPr>
                <w:sz w:val="22"/>
                <w:szCs w:val="22"/>
                <w:lang w:val="en-US"/>
              </w:rPr>
              <w:t>rev. 1</w:t>
            </w:r>
          </w:p>
          <w:p w14:paraId="59A5F543" w14:textId="77777777" w:rsidR="008C70C6" w:rsidRDefault="008C70C6">
            <w:pPr>
              <w:pStyle w:val="ListParagraph"/>
              <w:spacing w:before="20" w:after="20"/>
              <w:ind w:left="346"/>
              <w:jc w:val="both"/>
              <w:rPr>
                <w:strike/>
                <w:sz w:val="22"/>
                <w:szCs w:val="22"/>
                <w:lang w:val="en-US" w:eastAsia="es-ES"/>
              </w:rPr>
            </w:pPr>
          </w:p>
        </w:tc>
      </w:tr>
      <w:tr w:rsidR="008C70C6" w14:paraId="0E8FC0B6"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vAlign w:val="center"/>
          </w:tcPr>
          <w:p w14:paraId="757B23E0" w14:textId="77777777" w:rsidR="008C70C6" w:rsidRDefault="008C70C6" w:rsidP="00310294">
            <w:pPr>
              <w:pStyle w:val="ListParagraph"/>
              <w:numPr>
                <w:ilvl w:val="0"/>
                <w:numId w:val="22"/>
              </w:numPr>
              <w:ind w:left="247"/>
              <w:jc w:val="center"/>
              <w:rPr>
                <w:sz w:val="22"/>
                <w:szCs w:val="22"/>
                <w:lang w:val="en-US"/>
              </w:rPr>
            </w:pPr>
            <w:r>
              <w:rPr>
                <w:b/>
                <w:sz w:val="22"/>
                <w:szCs w:val="22"/>
                <w:lang w:val="en-US"/>
              </w:rPr>
              <w:t>Friday</w:t>
            </w:r>
          </w:p>
          <w:p w14:paraId="101C304E" w14:textId="77777777" w:rsidR="008C70C6" w:rsidRDefault="008C70C6" w:rsidP="00310294">
            <w:pPr>
              <w:spacing w:before="20" w:after="20"/>
              <w:jc w:val="center"/>
              <w:rPr>
                <w:sz w:val="22"/>
                <w:szCs w:val="22"/>
                <w:lang w:val="en-US"/>
              </w:rPr>
            </w:pPr>
            <w:r>
              <w:rPr>
                <w:sz w:val="22"/>
                <w:szCs w:val="22"/>
                <w:lang w:val="en-US"/>
              </w:rPr>
              <w:t>April 30, 2021</w:t>
            </w:r>
          </w:p>
          <w:p w14:paraId="2475D16A" w14:textId="77777777" w:rsidR="008C70C6" w:rsidRDefault="008C70C6" w:rsidP="00310294">
            <w:pPr>
              <w:spacing w:before="20" w:after="20"/>
              <w:jc w:val="center"/>
              <w:rPr>
                <w:sz w:val="22"/>
                <w:szCs w:val="22"/>
                <w:lang w:val="en-US"/>
              </w:rPr>
            </w:pPr>
            <w:r>
              <w:rPr>
                <w:sz w:val="22"/>
                <w:szCs w:val="22"/>
                <w:lang w:val="en-US"/>
              </w:rPr>
              <w:t>10:00 a.m. - 1:00 p.m.</w:t>
            </w:r>
          </w:p>
          <w:p w14:paraId="56EFA85F" w14:textId="77777777" w:rsidR="008C70C6" w:rsidRDefault="008C70C6" w:rsidP="00310294">
            <w:pPr>
              <w:pStyle w:val="ListParagraph"/>
              <w:ind w:left="0"/>
              <w:jc w:val="center"/>
              <w:rPr>
                <w:sz w:val="22"/>
                <w:szCs w:val="22"/>
                <w:lang w:val="en-US"/>
              </w:rPr>
            </w:pPr>
            <w:r>
              <w:rPr>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hideMark/>
          </w:tcPr>
          <w:p w14:paraId="431B2EAF" w14:textId="77777777" w:rsidR="008C70C6" w:rsidRDefault="008C70C6">
            <w:pPr>
              <w:spacing w:before="20" w:after="20"/>
              <w:jc w:val="both"/>
              <w:rPr>
                <w:sz w:val="22"/>
                <w:szCs w:val="22"/>
                <w:lang w:val="en-US"/>
              </w:rPr>
            </w:pPr>
            <w:r>
              <w:rPr>
                <w:sz w:val="22"/>
                <w:szCs w:val="22"/>
                <w:lang w:val="en-US"/>
              </w:rPr>
              <w:t>Follow-up on the mandate from GA resolution AG/RES. 2961 (L-O/20) “Promotion and Protection of Human Rights” - Section xiii “Autonomous official public defenders as a safeguard for the human rights of all, without discrimination, especially indigenous peoples - II Follow up and Reporting</w:t>
            </w:r>
          </w:p>
          <w:p w14:paraId="04DAD82E"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 xml:space="preserve">O.P. 2: Ninth special meeting of the CAJP on good practices employed by each official public defender institution in the region for ensuring access to justice for indigenous peoples in defense of human rights </w:t>
            </w:r>
          </w:p>
          <w:p w14:paraId="5AA3FFB3"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 xml:space="preserve">Department of International Law </w:t>
            </w:r>
          </w:p>
          <w:p w14:paraId="60956F8F"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 xml:space="preserve">Inter-American Association of Public Defender Offices (AIDEF) </w:t>
            </w:r>
          </w:p>
          <w:p w14:paraId="5FE5B29D"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Inter-American Commission on Human Rights</w:t>
            </w:r>
          </w:p>
          <w:p w14:paraId="0A021FEF"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 xml:space="preserve">Agenda: </w:t>
            </w:r>
            <w:hyperlink r:id="rId32" w:history="1">
              <w:r>
                <w:rPr>
                  <w:rStyle w:val="Hyperlink"/>
                  <w:rFonts w:eastAsiaTheme="majorEastAsia"/>
                  <w:sz w:val="22"/>
                  <w:szCs w:val="22"/>
                </w:rPr>
                <w:t>CP/CAJP-3553/21</w:t>
              </w:r>
            </w:hyperlink>
            <w:r>
              <w:rPr>
                <w:sz w:val="22"/>
                <w:szCs w:val="22"/>
                <w:lang w:val="en-US"/>
              </w:rPr>
              <w:t xml:space="preserve"> rev. 1</w:t>
            </w:r>
          </w:p>
        </w:tc>
      </w:tr>
      <w:tr w:rsidR="008C70C6" w14:paraId="4480C50F" w14:textId="77777777" w:rsidTr="00AA64DC">
        <w:trPr>
          <w:trHeight w:val="1880"/>
          <w:jc w:val="center"/>
        </w:trPr>
        <w:tc>
          <w:tcPr>
            <w:tcW w:w="4135" w:type="dxa"/>
            <w:tcBorders>
              <w:top w:val="single" w:sz="4" w:space="0" w:color="000000"/>
              <w:left w:val="single" w:sz="4" w:space="0" w:color="000000"/>
              <w:bottom w:val="single" w:sz="4" w:space="0" w:color="000000"/>
              <w:right w:val="single" w:sz="4" w:space="0" w:color="000000"/>
            </w:tcBorders>
            <w:vAlign w:val="center"/>
          </w:tcPr>
          <w:p w14:paraId="361A7AF4" w14:textId="77777777" w:rsidR="008C70C6" w:rsidRDefault="008C70C6" w:rsidP="00310294">
            <w:pPr>
              <w:pStyle w:val="ListParagraph"/>
              <w:numPr>
                <w:ilvl w:val="0"/>
                <w:numId w:val="22"/>
              </w:numPr>
              <w:ind w:left="697" w:hanging="337"/>
              <w:jc w:val="center"/>
              <w:rPr>
                <w:sz w:val="22"/>
                <w:szCs w:val="22"/>
                <w:lang w:val="en-US"/>
              </w:rPr>
            </w:pPr>
            <w:r>
              <w:rPr>
                <w:b/>
                <w:sz w:val="22"/>
                <w:szCs w:val="22"/>
                <w:lang w:val="en-US"/>
              </w:rPr>
              <w:lastRenderedPageBreak/>
              <w:t>Friday</w:t>
            </w:r>
          </w:p>
          <w:p w14:paraId="30EBB643" w14:textId="77777777" w:rsidR="008C70C6" w:rsidRDefault="008C70C6" w:rsidP="00310294">
            <w:pPr>
              <w:jc w:val="center"/>
              <w:rPr>
                <w:sz w:val="22"/>
                <w:szCs w:val="22"/>
                <w:lang w:val="en-US"/>
              </w:rPr>
            </w:pPr>
            <w:r>
              <w:rPr>
                <w:sz w:val="22"/>
                <w:szCs w:val="22"/>
                <w:lang w:val="en-US"/>
              </w:rPr>
              <w:t>April 30, 2021</w:t>
            </w:r>
          </w:p>
          <w:p w14:paraId="5DBBF717" w14:textId="77777777" w:rsidR="008C70C6" w:rsidRDefault="008C70C6" w:rsidP="00310294">
            <w:pPr>
              <w:jc w:val="center"/>
              <w:rPr>
                <w:sz w:val="22"/>
                <w:szCs w:val="22"/>
                <w:lang w:val="en-US"/>
              </w:rPr>
            </w:pPr>
            <w:r>
              <w:rPr>
                <w:sz w:val="22"/>
                <w:szCs w:val="22"/>
                <w:lang w:val="en-US"/>
              </w:rPr>
              <w:t>2:30 p.m. – 5:30 p.m.</w:t>
            </w:r>
          </w:p>
          <w:p w14:paraId="0F030387" w14:textId="77777777" w:rsidR="008C70C6" w:rsidRDefault="008C70C6" w:rsidP="00310294">
            <w:pPr>
              <w:jc w:val="center"/>
              <w:rPr>
                <w:sz w:val="22"/>
                <w:szCs w:val="22"/>
                <w:lang w:val="en-US"/>
              </w:rPr>
            </w:pPr>
            <w:r>
              <w:rPr>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01AB012D" w14:textId="77777777" w:rsidR="008C70C6" w:rsidRDefault="008C70C6">
            <w:pPr>
              <w:spacing w:before="20" w:after="20"/>
              <w:jc w:val="both"/>
              <w:rPr>
                <w:sz w:val="22"/>
                <w:szCs w:val="22"/>
                <w:lang w:val="en-US"/>
              </w:rPr>
            </w:pPr>
            <w:r>
              <w:rPr>
                <w:sz w:val="22"/>
                <w:szCs w:val="22"/>
                <w:lang w:val="en-US"/>
              </w:rPr>
              <w:t>Follow-up on the mandate from to GA resolution AG/RES. 2959 (L-O/20) “International Law” - Section i “Inter-American Program for the Development of International Law”</w:t>
            </w:r>
          </w:p>
          <w:p w14:paraId="1858D87E" w14:textId="77777777" w:rsidR="008C70C6" w:rsidRDefault="008C70C6">
            <w:pPr>
              <w:spacing w:before="20" w:after="20"/>
              <w:ind w:right="144"/>
              <w:jc w:val="both"/>
              <w:rPr>
                <w:sz w:val="22"/>
                <w:szCs w:val="22"/>
                <w:lang w:val="en-US"/>
              </w:rPr>
            </w:pPr>
          </w:p>
          <w:p w14:paraId="237615A5" w14:textId="77777777" w:rsidR="008C70C6" w:rsidRDefault="008C70C6" w:rsidP="008C70C6">
            <w:pPr>
              <w:pStyle w:val="ListParagraph"/>
              <w:numPr>
                <w:ilvl w:val="0"/>
                <w:numId w:val="27"/>
              </w:numPr>
              <w:rPr>
                <w:bCs/>
                <w:sz w:val="22"/>
                <w:szCs w:val="22"/>
                <w:lang w:val="en-US"/>
              </w:rPr>
            </w:pPr>
            <w:r>
              <w:rPr>
                <w:sz w:val="22"/>
                <w:szCs w:val="22"/>
                <w:lang w:val="en-US"/>
              </w:rPr>
              <w:t xml:space="preserve">O.P. 8: </w:t>
            </w:r>
            <w:r>
              <w:rPr>
                <w:bCs/>
                <w:sz w:val="22"/>
                <w:szCs w:val="22"/>
                <w:lang w:val="en-US"/>
              </w:rPr>
              <w:t>Meeting to reflect collectively on the inviolability of diplomatic premises as a principle of inter-American relations and its relationship to the notion of diplomatic asylum</w:t>
            </w:r>
          </w:p>
          <w:p w14:paraId="04292A72" w14:textId="77777777" w:rsidR="008C70C6" w:rsidRDefault="008C70C6" w:rsidP="008C70C6">
            <w:pPr>
              <w:pStyle w:val="ListParagraph"/>
              <w:numPr>
                <w:ilvl w:val="0"/>
                <w:numId w:val="27"/>
              </w:numPr>
              <w:rPr>
                <w:bCs/>
                <w:sz w:val="22"/>
                <w:szCs w:val="22"/>
                <w:lang w:val="en-US"/>
              </w:rPr>
            </w:pPr>
            <w:r>
              <w:rPr>
                <w:bCs/>
                <w:sz w:val="22"/>
                <w:szCs w:val="22"/>
                <w:lang w:val="en-US"/>
              </w:rPr>
              <w:t>Permanent Mission of Mexico</w:t>
            </w:r>
          </w:p>
          <w:p w14:paraId="3A4E002D" w14:textId="77777777" w:rsidR="008C70C6" w:rsidRDefault="008C70C6" w:rsidP="008C70C6">
            <w:pPr>
              <w:pStyle w:val="ListParagraph"/>
              <w:numPr>
                <w:ilvl w:val="0"/>
                <w:numId w:val="27"/>
              </w:numPr>
              <w:rPr>
                <w:bCs/>
                <w:sz w:val="22"/>
                <w:szCs w:val="22"/>
                <w:lang w:val="en-US"/>
              </w:rPr>
            </w:pPr>
            <w:r>
              <w:rPr>
                <w:sz w:val="22"/>
                <w:szCs w:val="22"/>
                <w:lang w:val="en-US"/>
              </w:rPr>
              <w:t>Department of International Law</w:t>
            </w:r>
          </w:p>
          <w:p w14:paraId="5D6990FE" w14:textId="77777777" w:rsidR="008C70C6" w:rsidRDefault="008C70C6" w:rsidP="008C70C6">
            <w:pPr>
              <w:pStyle w:val="ListParagraph"/>
              <w:numPr>
                <w:ilvl w:val="0"/>
                <w:numId w:val="27"/>
              </w:numPr>
              <w:rPr>
                <w:bCs/>
                <w:sz w:val="22"/>
                <w:szCs w:val="22"/>
                <w:lang w:val="en-US"/>
              </w:rPr>
            </w:pPr>
            <w:r>
              <w:rPr>
                <w:sz w:val="22"/>
                <w:szCs w:val="22"/>
                <w:lang w:val="en-US"/>
              </w:rPr>
              <w:t xml:space="preserve">Agenda: </w:t>
            </w:r>
            <w:hyperlink r:id="rId33" w:history="1">
              <w:r>
                <w:rPr>
                  <w:rStyle w:val="Hyperlink"/>
                  <w:rFonts w:eastAsiaTheme="majorEastAsia"/>
                  <w:sz w:val="22"/>
                  <w:szCs w:val="22"/>
                  <w:lang w:val="en-US"/>
                </w:rPr>
                <w:t>CP/CAJP-3573/21 rev. 1</w:t>
              </w:r>
            </w:hyperlink>
          </w:p>
          <w:p w14:paraId="35EC4787" w14:textId="77777777" w:rsidR="008C70C6" w:rsidRDefault="008C70C6">
            <w:pPr>
              <w:pStyle w:val="ListParagraph"/>
              <w:spacing w:before="20" w:after="20"/>
              <w:ind w:left="1088" w:right="144"/>
              <w:jc w:val="both"/>
              <w:rPr>
                <w:sz w:val="22"/>
                <w:szCs w:val="22"/>
                <w:lang w:val="en-US"/>
              </w:rPr>
            </w:pPr>
          </w:p>
        </w:tc>
      </w:tr>
      <w:tr w:rsidR="008C70C6" w14:paraId="01741A77" w14:textId="77777777" w:rsidTr="009447FA">
        <w:trPr>
          <w:trHeight w:val="476"/>
          <w:jc w:val="center"/>
        </w:trPr>
        <w:tc>
          <w:tcPr>
            <w:tcW w:w="1358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81EFCD4" w14:textId="77777777" w:rsidR="00AA64DC" w:rsidRDefault="00AA64DC">
            <w:pPr>
              <w:keepNext/>
              <w:spacing w:before="20" w:after="20"/>
              <w:ind w:left="360"/>
              <w:jc w:val="center"/>
              <w:rPr>
                <w:b/>
                <w:sz w:val="22"/>
                <w:szCs w:val="22"/>
                <w:lang w:val="en-US"/>
              </w:rPr>
            </w:pPr>
          </w:p>
          <w:p w14:paraId="1B14A113" w14:textId="74E7B531" w:rsidR="008C70C6" w:rsidRDefault="008C70C6">
            <w:pPr>
              <w:keepNext/>
              <w:spacing w:before="20" w:after="20"/>
              <w:ind w:left="360"/>
              <w:jc w:val="center"/>
              <w:rPr>
                <w:sz w:val="22"/>
                <w:szCs w:val="22"/>
                <w:lang w:val="en-US"/>
              </w:rPr>
            </w:pPr>
            <w:r>
              <w:rPr>
                <w:b/>
                <w:sz w:val="22"/>
                <w:szCs w:val="22"/>
                <w:lang w:val="en-US"/>
              </w:rPr>
              <w:t>MAY 2021</w:t>
            </w:r>
          </w:p>
        </w:tc>
      </w:tr>
      <w:tr w:rsidR="008C70C6" w14:paraId="76DF2DF9"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tcPr>
          <w:p w14:paraId="5E28026C" w14:textId="77777777" w:rsidR="008C70C6" w:rsidRDefault="008C70C6">
            <w:pPr>
              <w:pStyle w:val="ListParagraph"/>
              <w:ind w:left="0"/>
              <w:jc w:val="center"/>
              <w:rPr>
                <w:b/>
                <w:sz w:val="22"/>
                <w:szCs w:val="22"/>
                <w:lang w:val="en-US"/>
              </w:rPr>
            </w:pPr>
          </w:p>
          <w:p w14:paraId="3FF1D61B" w14:textId="77777777" w:rsidR="008C70C6" w:rsidRDefault="008C70C6" w:rsidP="008C70C6">
            <w:pPr>
              <w:pStyle w:val="ListParagraph"/>
              <w:numPr>
                <w:ilvl w:val="0"/>
                <w:numId w:val="22"/>
              </w:numPr>
              <w:ind w:left="-113"/>
              <w:jc w:val="center"/>
              <w:rPr>
                <w:sz w:val="22"/>
                <w:szCs w:val="22"/>
                <w:lang w:val="en-US"/>
              </w:rPr>
            </w:pPr>
            <w:r>
              <w:rPr>
                <w:b/>
                <w:sz w:val="22"/>
                <w:szCs w:val="22"/>
                <w:lang w:val="en-US"/>
              </w:rPr>
              <w:t>Tuesday</w:t>
            </w:r>
          </w:p>
          <w:p w14:paraId="3BAFAC31" w14:textId="77777777" w:rsidR="008C70C6" w:rsidRDefault="008C70C6">
            <w:pPr>
              <w:spacing w:before="20" w:after="20"/>
              <w:jc w:val="center"/>
              <w:rPr>
                <w:sz w:val="22"/>
                <w:szCs w:val="22"/>
                <w:lang w:val="en-US"/>
              </w:rPr>
            </w:pPr>
            <w:r>
              <w:rPr>
                <w:sz w:val="22"/>
                <w:szCs w:val="22"/>
                <w:lang w:val="en-US"/>
              </w:rPr>
              <w:t>May 4, 2021</w:t>
            </w:r>
          </w:p>
          <w:p w14:paraId="5D6D9A3B" w14:textId="77777777" w:rsidR="008C70C6" w:rsidRDefault="008C70C6">
            <w:pPr>
              <w:spacing w:before="20" w:after="20"/>
              <w:jc w:val="center"/>
              <w:rPr>
                <w:sz w:val="22"/>
                <w:szCs w:val="22"/>
                <w:lang w:val="en-US"/>
              </w:rPr>
            </w:pPr>
            <w:r>
              <w:rPr>
                <w:sz w:val="22"/>
                <w:szCs w:val="22"/>
                <w:lang w:val="en-US"/>
              </w:rPr>
              <w:t xml:space="preserve">2:30 p.m. – 5:30 p.m. </w:t>
            </w:r>
          </w:p>
          <w:p w14:paraId="50C2BFBF" w14:textId="77777777" w:rsidR="008C70C6" w:rsidRDefault="008C70C6">
            <w:pPr>
              <w:spacing w:before="20" w:after="20"/>
              <w:jc w:val="center"/>
              <w:rPr>
                <w:sz w:val="22"/>
                <w:szCs w:val="22"/>
                <w:lang w:val="en-US"/>
              </w:rPr>
            </w:pPr>
            <w:r>
              <w:rPr>
                <w:sz w:val="22"/>
                <w:szCs w:val="22"/>
                <w:lang w:val="en-US"/>
              </w:rPr>
              <w:t>CISC-CAJP joint meeting Virtual</w:t>
            </w:r>
          </w:p>
        </w:tc>
        <w:tc>
          <w:tcPr>
            <w:tcW w:w="9450" w:type="dxa"/>
            <w:gridSpan w:val="2"/>
            <w:tcBorders>
              <w:top w:val="single" w:sz="4" w:space="0" w:color="000000"/>
              <w:left w:val="single" w:sz="4" w:space="0" w:color="000000"/>
              <w:bottom w:val="single" w:sz="4" w:space="0" w:color="000000"/>
              <w:right w:val="single" w:sz="4" w:space="0" w:color="000000"/>
            </w:tcBorders>
          </w:tcPr>
          <w:p w14:paraId="5A42D4F5" w14:textId="77777777" w:rsidR="008C70C6" w:rsidRDefault="008C70C6">
            <w:pPr>
              <w:keepNext/>
              <w:spacing w:before="20" w:after="20"/>
              <w:jc w:val="both"/>
              <w:rPr>
                <w:sz w:val="22"/>
                <w:szCs w:val="22"/>
                <w:lang w:val="en-US"/>
              </w:rPr>
            </w:pPr>
            <w:r>
              <w:rPr>
                <w:sz w:val="22"/>
                <w:szCs w:val="22"/>
                <w:lang w:val="en-US"/>
              </w:rPr>
              <w:t>Follow-up on the mandate from GA resolution AG/RES. 2958 (L-O/20) “Strengthening Democracy” – Section v. “Follow-up on the Inter-American Democratic Charter”</w:t>
            </w:r>
          </w:p>
          <w:p w14:paraId="50F09B49" w14:textId="77777777" w:rsidR="008C70C6" w:rsidRDefault="008C70C6">
            <w:pPr>
              <w:keepNext/>
              <w:spacing w:before="20" w:after="20"/>
              <w:ind w:left="720"/>
              <w:jc w:val="both"/>
              <w:rPr>
                <w:bCs/>
                <w:sz w:val="22"/>
                <w:szCs w:val="22"/>
                <w:lang w:val="en-US"/>
              </w:rPr>
            </w:pPr>
          </w:p>
          <w:p w14:paraId="39822905" w14:textId="77777777" w:rsidR="008C70C6" w:rsidRDefault="008C70C6" w:rsidP="008C70C6">
            <w:pPr>
              <w:pStyle w:val="ListParagraph"/>
              <w:numPr>
                <w:ilvl w:val="0"/>
                <w:numId w:val="27"/>
              </w:numPr>
              <w:rPr>
                <w:bCs/>
                <w:sz w:val="22"/>
                <w:szCs w:val="22"/>
                <w:lang w:val="en-US"/>
              </w:rPr>
            </w:pPr>
            <w:r>
              <w:rPr>
                <w:sz w:val="22"/>
                <w:szCs w:val="22"/>
                <w:lang w:val="en-US"/>
              </w:rPr>
              <w:t>O.P. 5: Special joint session on “Democratic Resiliency, the Role of the Inter-American Democratic Charter, and the Summits Process”</w:t>
            </w:r>
          </w:p>
          <w:p w14:paraId="516C7510" w14:textId="77777777" w:rsidR="008C70C6" w:rsidRDefault="008C70C6" w:rsidP="008C70C6">
            <w:pPr>
              <w:pStyle w:val="ListParagraph"/>
              <w:numPr>
                <w:ilvl w:val="0"/>
                <w:numId w:val="27"/>
              </w:numPr>
              <w:rPr>
                <w:bCs/>
                <w:sz w:val="22"/>
                <w:szCs w:val="22"/>
                <w:lang w:val="en-US"/>
              </w:rPr>
            </w:pPr>
            <w:r>
              <w:rPr>
                <w:sz w:val="22"/>
                <w:szCs w:val="22"/>
                <w:lang w:val="en-US"/>
              </w:rPr>
              <w:t>Summits of the Americas Secretariat</w:t>
            </w:r>
          </w:p>
          <w:p w14:paraId="48D3D542" w14:textId="77777777" w:rsidR="008C70C6" w:rsidRDefault="008C70C6" w:rsidP="008C70C6">
            <w:pPr>
              <w:pStyle w:val="ListParagraph"/>
              <w:numPr>
                <w:ilvl w:val="0"/>
                <w:numId w:val="27"/>
              </w:numPr>
              <w:rPr>
                <w:bCs/>
                <w:sz w:val="22"/>
                <w:szCs w:val="22"/>
                <w:lang w:val="en-US"/>
              </w:rPr>
            </w:pPr>
            <w:r>
              <w:rPr>
                <w:sz w:val="22"/>
                <w:szCs w:val="22"/>
                <w:lang w:val="en-US"/>
              </w:rPr>
              <w:t>CISC-CAJP</w:t>
            </w:r>
          </w:p>
          <w:p w14:paraId="01A914C8" w14:textId="77777777" w:rsidR="008C70C6" w:rsidRDefault="008C70C6" w:rsidP="008C70C6">
            <w:pPr>
              <w:pStyle w:val="ListParagraph"/>
              <w:numPr>
                <w:ilvl w:val="0"/>
                <w:numId w:val="27"/>
              </w:numPr>
              <w:rPr>
                <w:bCs/>
                <w:sz w:val="22"/>
                <w:szCs w:val="22"/>
                <w:lang w:val="en-US"/>
              </w:rPr>
            </w:pPr>
            <w:r>
              <w:rPr>
                <w:sz w:val="22"/>
                <w:szCs w:val="22"/>
                <w:lang w:val="en-US"/>
              </w:rPr>
              <w:t xml:space="preserve">Concept paper: </w:t>
            </w:r>
            <w:hyperlink r:id="rId34" w:history="1">
              <w:r>
                <w:rPr>
                  <w:rStyle w:val="Hyperlink"/>
                  <w:rFonts w:eastAsiaTheme="majorEastAsia"/>
                  <w:sz w:val="22"/>
                  <w:szCs w:val="22"/>
                  <w:lang w:val="en-US"/>
                </w:rPr>
                <w:t>CP/CISC-994/21 rev. 1</w:t>
              </w:r>
            </w:hyperlink>
          </w:p>
          <w:p w14:paraId="510B44B7" w14:textId="77777777" w:rsidR="008C70C6" w:rsidRPr="00AA64DC" w:rsidRDefault="008C70C6" w:rsidP="00177486">
            <w:pPr>
              <w:pStyle w:val="ListParagraph"/>
              <w:numPr>
                <w:ilvl w:val="0"/>
                <w:numId w:val="27"/>
              </w:numPr>
              <w:rPr>
                <w:rStyle w:val="Hyperlink"/>
                <w:bCs/>
                <w:color w:val="auto"/>
                <w:sz w:val="22"/>
                <w:szCs w:val="22"/>
                <w:u w:val="none"/>
                <w:lang w:val="en-US"/>
              </w:rPr>
            </w:pPr>
            <w:r>
              <w:rPr>
                <w:bCs/>
                <w:sz w:val="22"/>
                <w:szCs w:val="22"/>
                <w:lang w:val="en-US"/>
              </w:rPr>
              <w:t xml:space="preserve">Agenda: </w:t>
            </w:r>
            <w:hyperlink r:id="rId35" w:history="1">
              <w:r>
                <w:rPr>
                  <w:rStyle w:val="Hyperlink"/>
                  <w:rFonts w:eastAsiaTheme="majorEastAsia"/>
                  <w:sz w:val="22"/>
                  <w:szCs w:val="22"/>
                  <w:lang w:val="en-US"/>
                </w:rPr>
                <w:t>CP/CISC-994/21 add. 1 rev. 1</w:t>
              </w:r>
            </w:hyperlink>
          </w:p>
          <w:p w14:paraId="59719E9F" w14:textId="57D63DBC" w:rsidR="00AA64DC" w:rsidRPr="00AA64DC" w:rsidRDefault="00AA64DC" w:rsidP="00AA64DC">
            <w:pPr>
              <w:ind w:left="-14"/>
              <w:rPr>
                <w:bCs/>
                <w:sz w:val="22"/>
                <w:szCs w:val="22"/>
                <w:lang w:val="en-US"/>
              </w:rPr>
            </w:pPr>
          </w:p>
        </w:tc>
      </w:tr>
      <w:tr w:rsidR="008C70C6" w14:paraId="36ECC3F1"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6AF39F18" w14:textId="77777777" w:rsidR="008C70C6" w:rsidRDefault="008C70C6" w:rsidP="008C70C6">
            <w:pPr>
              <w:pStyle w:val="ListParagraph"/>
              <w:numPr>
                <w:ilvl w:val="0"/>
                <w:numId w:val="22"/>
              </w:numPr>
              <w:ind w:left="331"/>
              <w:jc w:val="center"/>
              <w:rPr>
                <w:sz w:val="22"/>
                <w:szCs w:val="22"/>
                <w:lang w:val="en-US"/>
              </w:rPr>
            </w:pPr>
            <w:r>
              <w:rPr>
                <w:b/>
                <w:sz w:val="22"/>
                <w:szCs w:val="22"/>
                <w:lang w:val="en-US"/>
              </w:rPr>
              <w:t>Thursday</w:t>
            </w:r>
            <w:r>
              <w:rPr>
                <w:sz w:val="22"/>
                <w:szCs w:val="22"/>
                <w:lang w:val="en-US" w:eastAsia="es-ES"/>
              </w:rPr>
              <w:br/>
            </w:r>
            <w:r>
              <w:rPr>
                <w:sz w:val="22"/>
                <w:szCs w:val="22"/>
                <w:lang w:val="en-US"/>
              </w:rPr>
              <w:t>May 6, 2021</w:t>
            </w:r>
          </w:p>
          <w:p w14:paraId="1F2B3C74" w14:textId="77777777" w:rsidR="008C70C6" w:rsidRDefault="008C70C6">
            <w:pPr>
              <w:jc w:val="center"/>
              <w:rPr>
                <w:sz w:val="22"/>
                <w:szCs w:val="22"/>
                <w:lang w:val="en-US"/>
              </w:rPr>
            </w:pPr>
            <w:r>
              <w:rPr>
                <w:sz w:val="22"/>
                <w:szCs w:val="22"/>
                <w:lang w:val="en-US"/>
              </w:rPr>
              <w:t>4:00 – 5:30 p.m.</w:t>
            </w:r>
          </w:p>
          <w:p w14:paraId="58BAF4CC" w14:textId="77777777" w:rsidR="008C70C6" w:rsidRDefault="008C70C6">
            <w:pPr>
              <w:jc w:val="center"/>
              <w:rPr>
                <w:sz w:val="22"/>
                <w:szCs w:val="22"/>
                <w:lang w:val="en-US" w:eastAsia="es-ES"/>
              </w:rPr>
            </w:pPr>
            <w:r>
              <w:rPr>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174E1AF7" w14:textId="77777777" w:rsidR="008C70C6" w:rsidRDefault="008C70C6">
            <w:pPr>
              <w:spacing w:before="20" w:after="20"/>
              <w:ind w:left="720"/>
              <w:jc w:val="both"/>
              <w:rPr>
                <w:sz w:val="22"/>
                <w:szCs w:val="22"/>
                <w:lang w:val="en-US" w:eastAsia="es-ES"/>
              </w:rPr>
            </w:pPr>
          </w:p>
          <w:p w14:paraId="2A6D3BF1" w14:textId="77777777" w:rsidR="008C70C6" w:rsidRDefault="008C70C6" w:rsidP="008C70C6">
            <w:pPr>
              <w:numPr>
                <w:ilvl w:val="0"/>
                <w:numId w:val="36"/>
              </w:numPr>
              <w:spacing w:before="20" w:after="20"/>
              <w:ind w:left="360"/>
              <w:jc w:val="both"/>
              <w:rPr>
                <w:sz w:val="22"/>
                <w:szCs w:val="22"/>
                <w:lang w:val="en-US" w:eastAsia="es-ES"/>
              </w:rPr>
            </w:pPr>
            <w:r>
              <w:rPr>
                <w:sz w:val="22"/>
                <w:szCs w:val="22"/>
                <w:lang w:val="en-US"/>
              </w:rPr>
              <w:t>Presentation</w:t>
            </w:r>
            <w:r>
              <w:rPr>
                <w:sz w:val="22"/>
                <w:szCs w:val="22"/>
                <w:lang w:val="en-US" w:eastAsia="es-ES"/>
              </w:rPr>
              <w:t xml:space="preserve"> of the annual report of the JSCA to the fifty-first regular session of the General Assembly</w:t>
            </w:r>
            <w:r>
              <w:rPr>
                <w:sz w:val="22"/>
                <w:lang w:val="en-US"/>
              </w:rPr>
              <w:t xml:space="preserve"> : </w:t>
            </w:r>
            <w:hyperlink r:id="rId36" w:history="1">
              <w:r>
                <w:rPr>
                  <w:rStyle w:val="Hyperlink"/>
                  <w:rFonts w:eastAsiaTheme="majorEastAsia"/>
                  <w:sz w:val="22"/>
                  <w:szCs w:val="22"/>
                  <w:lang w:val="en-US" w:eastAsia="es-ES"/>
                </w:rPr>
                <w:t>CP/</w:t>
              </w:r>
              <w:proofErr w:type="spellStart"/>
              <w:r>
                <w:rPr>
                  <w:rStyle w:val="Hyperlink"/>
                  <w:rFonts w:eastAsiaTheme="majorEastAsia"/>
                  <w:sz w:val="22"/>
                  <w:szCs w:val="22"/>
                  <w:lang w:val="en-US" w:eastAsia="es-ES"/>
                </w:rPr>
                <w:t>doc.5698</w:t>
              </w:r>
              <w:proofErr w:type="spellEnd"/>
              <w:r>
                <w:rPr>
                  <w:rStyle w:val="Hyperlink"/>
                  <w:rFonts w:eastAsiaTheme="majorEastAsia"/>
                  <w:sz w:val="22"/>
                  <w:szCs w:val="22"/>
                  <w:lang w:val="en-US" w:eastAsia="es-ES"/>
                </w:rPr>
                <w:t>/21</w:t>
              </w:r>
            </w:hyperlink>
            <w:r>
              <w:rPr>
                <w:color w:val="0000FF"/>
                <w:sz w:val="22"/>
                <w:szCs w:val="22"/>
                <w:u w:val="single"/>
                <w:lang w:val="en-US" w:eastAsia="es-ES"/>
              </w:rPr>
              <w:t xml:space="preserve"> </w:t>
            </w:r>
            <w:proofErr w:type="spellStart"/>
            <w:r>
              <w:rPr>
                <w:color w:val="0000FF"/>
                <w:sz w:val="22"/>
                <w:szCs w:val="22"/>
                <w:u w:val="single"/>
                <w:lang w:val="en-US" w:eastAsia="es-ES"/>
              </w:rPr>
              <w:t>rev.1</w:t>
            </w:r>
            <w:proofErr w:type="spellEnd"/>
          </w:p>
          <w:p w14:paraId="3BA14798" w14:textId="77777777" w:rsidR="008C70C6" w:rsidRDefault="008C70C6">
            <w:pPr>
              <w:spacing w:before="20" w:after="20"/>
              <w:ind w:left="720"/>
              <w:jc w:val="both"/>
              <w:rPr>
                <w:sz w:val="22"/>
                <w:szCs w:val="22"/>
                <w:lang w:val="en-US"/>
              </w:rPr>
            </w:pPr>
          </w:p>
          <w:p w14:paraId="35447127" w14:textId="77777777" w:rsidR="008C70C6" w:rsidRDefault="008C70C6" w:rsidP="008C70C6">
            <w:pPr>
              <w:numPr>
                <w:ilvl w:val="0"/>
                <w:numId w:val="36"/>
              </w:numPr>
              <w:spacing w:before="20" w:after="20"/>
              <w:ind w:left="360"/>
              <w:jc w:val="both"/>
              <w:rPr>
                <w:sz w:val="22"/>
                <w:szCs w:val="22"/>
                <w:lang w:val="en-US"/>
              </w:rPr>
            </w:pPr>
            <w:r>
              <w:rPr>
                <w:sz w:val="22"/>
                <w:szCs w:val="22"/>
                <w:lang w:val="en-US"/>
              </w:rPr>
              <w:t xml:space="preserve">Follow-up on the mandates from GA resolution AG/RES. 2961 (L-O/20) “Promotion and protection of human rights” </w:t>
            </w:r>
          </w:p>
          <w:p w14:paraId="1DB5C454" w14:textId="77777777" w:rsidR="008C70C6" w:rsidRDefault="008C70C6">
            <w:pPr>
              <w:spacing w:before="20" w:after="20"/>
              <w:jc w:val="both"/>
              <w:rPr>
                <w:sz w:val="22"/>
                <w:szCs w:val="22"/>
                <w:lang w:val="en-US"/>
              </w:rPr>
            </w:pPr>
          </w:p>
          <w:p w14:paraId="61399837" w14:textId="77777777" w:rsidR="008C70C6" w:rsidRDefault="008C70C6" w:rsidP="008C70C6">
            <w:pPr>
              <w:numPr>
                <w:ilvl w:val="0"/>
                <w:numId w:val="37"/>
              </w:numPr>
              <w:spacing w:before="20" w:after="20"/>
              <w:jc w:val="both"/>
              <w:rPr>
                <w:sz w:val="22"/>
                <w:szCs w:val="22"/>
                <w:lang w:val="en-US"/>
              </w:rPr>
            </w:pPr>
            <w:r>
              <w:rPr>
                <w:sz w:val="22"/>
                <w:szCs w:val="22"/>
                <w:lang w:val="en-US"/>
              </w:rPr>
              <w:t>Section xx “Strengthening of the Inter-American Commission of Women for the promotion of gender equity and equality and the human rights of women”</w:t>
            </w:r>
          </w:p>
          <w:p w14:paraId="79915DAE"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Inter-American Commission of Women</w:t>
            </w:r>
          </w:p>
          <w:p w14:paraId="58C3C509" w14:textId="77777777" w:rsidR="008C70C6" w:rsidRDefault="008C70C6">
            <w:pPr>
              <w:spacing w:before="20" w:after="20"/>
              <w:jc w:val="both"/>
              <w:rPr>
                <w:sz w:val="22"/>
                <w:szCs w:val="22"/>
                <w:lang w:val="en-US"/>
              </w:rPr>
            </w:pPr>
          </w:p>
          <w:p w14:paraId="696AC89A" w14:textId="77777777" w:rsidR="008C70C6" w:rsidRDefault="008C70C6" w:rsidP="008C70C6">
            <w:pPr>
              <w:numPr>
                <w:ilvl w:val="0"/>
                <w:numId w:val="37"/>
              </w:numPr>
              <w:spacing w:before="20" w:after="20"/>
              <w:jc w:val="both"/>
              <w:rPr>
                <w:sz w:val="22"/>
                <w:szCs w:val="22"/>
                <w:lang w:val="en-US"/>
              </w:rPr>
            </w:pPr>
            <w:r>
              <w:rPr>
                <w:sz w:val="22"/>
                <w:szCs w:val="22"/>
                <w:lang w:val="en-US"/>
              </w:rPr>
              <w:lastRenderedPageBreak/>
              <w:t>Section xxi “Strengthening the Follow-up Mechanism on the Implementation of the Inter-American Convention on the Prevention, Punishment, and Eradication of Violence against Women (MESECVI)”</w:t>
            </w:r>
          </w:p>
          <w:p w14:paraId="409EB016"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Inter-American Commission of Women</w:t>
            </w:r>
          </w:p>
          <w:p w14:paraId="22D6044D" w14:textId="77777777" w:rsidR="008C70C6" w:rsidRDefault="008C70C6">
            <w:pPr>
              <w:spacing w:before="20" w:after="20"/>
              <w:ind w:left="706"/>
              <w:jc w:val="both"/>
              <w:rPr>
                <w:sz w:val="22"/>
                <w:szCs w:val="22"/>
                <w:lang w:val="en-US"/>
              </w:rPr>
            </w:pPr>
          </w:p>
          <w:p w14:paraId="076FBC51" w14:textId="77777777" w:rsidR="008C70C6" w:rsidRDefault="008C70C6">
            <w:pPr>
              <w:spacing w:before="20" w:after="20"/>
              <w:ind w:left="360"/>
              <w:jc w:val="both"/>
              <w:rPr>
                <w:lang w:val="en-US" w:eastAsia="es-ES"/>
              </w:rPr>
            </w:pPr>
            <w:r>
              <w:rPr>
                <w:noProof/>
                <w:sz w:val="22"/>
                <w:szCs w:val="22"/>
                <w:lang w:val="en-US"/>
              </w:rPr>
              <w:t>Background document</w:t>
            </w:r>
            <w:r>
              <w:rPr>
                <w:sz w:val="22"/>
                <w:lang w:val="en-US" w:eastAsia="es-ES"/>
              </w:rPr>
              <w:t xml:space="preserve"> – 2020 Annual Report of the CIM: </w:t>
            </w:r>
            <w:hyperlink r:id="rId37" w:history="1">
              <w:r>
                <w:rPr>
                  <w:rStyle w:val="Hyperlink"/>
                  <w:rFonts w:eastAsiaTheme="majorEastAsia"/>
                  <w:lang w:val="en-US" w:eastAsia="es-ES"/>
                </w:rPr>
                <w:t>CP/</w:t>
              </w:r>
              <w:proofErr w:type="spellStart"/>
              <w:r>
                <w:rPr>
                  <w:rStyle w:val="Hyperlink"/>
                  <w:rFonts w:eastAsiaTheme="majorEastAsia"/>
                  <w:lang w:val="en-US" w:eastAsia="es-ES"/>
                </w:rPr>
                <w:t>doc.5696</w:t>
              </w:r>
              <w:proofErr w:type="spellEnd"/>
              <w:r>
                <w:rPr>
                  <w:rStyle w:val="Hyperlink"/>
                  <w:rFonts w:eastAsiaTheme="majorEastAsia"/>
                  <w:lang w:val="en-US" w:eastAsia="es-ES"/>
                </w:rPr>
                <w:t>/21</w:t>
              </w:r>
            </w:hyperlink>
          </w:p>
          <w:p w14:paraId="649827B2" w14:textId="77777777" w:rsidR="008C70C6" w:rsidRDefault="008C70C6" w:rsidP="008C70C6">
            <w:pPr>
              <w:pStyle w:val="ListParagraph"/>
              <w:numPr>
                <w:ilvl w:val="0"/>
                <w:numId w:val="27"/>
              </w:numPr>
              <w:spacing w:before="20" w:after="20"/>
              <w:jc w:val="both"/>
              <w:rPr>
                <w:sz w:val="22"/>
                <w:szCs w:val="22"/>
                <w:lang w:val="en-US"/>
              </w:rPr>
            </w:pPr>
          </w:p>
          <w:p w14:paraId="3C37C150" w14:textId="77777777" w:rsidR="008C70C6" w:rsidRDefault="008C70C6">
            <w:pPr>
              <w:spacing w:before="20" w:after="20"/>
              <w:ind w:left="360"/>
              <w:jc w:val="both"/>
              <w:rPr>
                <w:sz w:val="22"/>
                <w:szCs w:val="22"/>
                <w:lang w:val="en-US"/>
              </w:rPr>
            </w:pPr>
          </w:p>
          <w:p w14:paraId="41FFF83F" w14:textId="77777777" w:rsidR="008C70C6" w:rsidRDefault="008C70C6" w:rsidP="008C70C6">
            <w:pPr>
              <w:numPr>
                <w:ilvl w:val="0"/>
                <w:numId w:val="36"/>
              </w:numPr>
              <w:spacing w:before="20" w:after="20"/>
              <w:ind w:left="360"/>
              <w:jc w:val="both"/>
              <w:rPr>
                <w:sz w:val="22"/>
                <w:szCs w:val="22"/>
                <w:lang w:val="en-US"/>
              </w:rPr>
            </w:pPr>
            <w:r>
              <w:rPr>
                <w:sz w:val="22"/>
                <w:szCs w:val="22"/>
                <w:lang w:val="en-US"/>
              </w:rPr>
              <w:t>Presentation of the Report of the Working Group to Update the Rules of Procedure of the Permanent Council and its subsidiary organs with the Recommendations for updating the Rules of Procedure of the Permanent Council and its Subsidiary Organs, for submission to the Council Permanent</w:t>
            </w:r>
            <w:r>
              <w:rPr>
                <w:noProof/>
                <w:sz w:val="22"/>
                <w:szCs w:val="22"/>
                <w:lang w:val="en-US"/>
              </w:rPr>
              <w:t xml:space="preserve">: </w:t>
            </w:r>
            <w:hyperlink r:id="rId38" w:history="1">
              <w:r>
                <w:rPr>
                  <w:rStyle w:val="Hyperlink"/>
                  <w:rFonts w:eastAsiaTheme="majorEastAsia"/>
                  <w:sz w:val="22"/>
                  <w:szCs w:val="22"/>
                  <w:lang w:val="en-US"/>
                </w:rPr>
                <w:t>CAJP/GT/</w:t>
              </w:r>
              <w:proofErr w:type="spellStart"/>
              <w:r>
                <w:rPr>
                  <w:rStyle w:val="Hyperlink"/>
                  <w:rFonts w:eastAsiaTheme="majorEastAsia"/>
                  <w:sz w:val="22"/>
                  <w:szCs w:val="22"/>
                  <w:lang w:val="en-US"/>
                </w:rPr>
                <w:t>ANP</w:t>
              </w:r>
              <w:proofErr w:type="spellEnd"/>
              <w:r>
                <w:rPr>
                  <w:rStyle w:val="Hyperlink"/>
                  <w:rFonts w:eastAsiaTheme="majorEastAsia"/>
                  <w:sz w:val="22"/>
                  <w:szCs w:val="22"/>
                  <w:lang w:val="en-US"/>
                </w:rPr>
                <w:t>-21/21</w:t>
              </w:r>
            </w:hyperlink>
          </w:p>
          <w:p w14:paraId="13E36F18" w14:textId="77777777" w:rsidR="008C70C6" w:rsidRDefault="008C70C6">
            <w:pPr>
              <w:spacing w:before="20" w:after="20"/>
              <w:ind w:left="360"/>
              <w:jc w:val="both"/>
              <w:rPr>
                <w:sz w:val="22"/>
                <w:szCs w:val="22"/>
                <w:lang w:val="en-US"/>
              </w:rPr>
            </w:pPr>
          </w:p>
          <w:p w14:paraId="172995E8" w14:textId="77777777" w:rsidR="008C70C6" w:rsidRDefault="008C70C6" w:rsidP="008C70C6">
            <w:pPr>
              <w:numPr>
                <w:ilvl w:val="0"/>
                <w:numId w:val="36"/>
              </w:numPr>
              <w:spacing w:before="20" w:after="20"/>
              <w:ind w:left="360"/>
              <w:jc w:val="both"/>
              <w:rPr>
                <w:sz w:val="22"/>
                <w:szCs w:val="22"/>
                <w:lang w:val="en-US"/>
              </w:rPr>
            </w:pPr>
            <w:r>
              <w:rPr>
                <w:sz w:val="22"/>
                <w:szCs w:val="22"/>
                <w:lang w:val="en-US"/>
              </w:rPr>
              <w:t>Consideration of the draft methodology for the presentation and negotiation by the Committee on Juridical and Political Affairs of draft resolutions to be referred to the fifty-first regular session of the General Assembly</w:t>
            </w:r>
          </w:p>
          <w:p w14:paraId="3168A2E0" w14:textId="77777777" w:rsidR="008C70C6" w:rsidRDefault="008C70C6">
            <w:pPr>
              <w:spacing w:before="20" w:after="20"/>
              <w:jc w:val="both"/>
              <w:rPr>
                <w:sz w:val="22"/>
                <w:szCs w:val="22"/>
                <w:lang w:val="en-US"/>
              </w:rPr>
            </w:pPr>
          </w:p>
          <w:p w14:paraId="163D2AB1" w14:textId="77777777" w:rsidR="008C70C6" w:rsidRDefault="008C70C6" w:rsidP="008C70C6">
            <w:pPr>
              <w:numPr>
                <w:ilvl w:val="0"/>
                <w:numId w:val="36"/>
              </w:numPr>
              <w:spacing w:before="20" w:after="20"/>
              <w:ind w:left="360"/>
              <w:jc w:val="both"/>
              <w:rPr>
                <w:sz w:val="22"/>
                <w:szCs w:val="22"/>
                <w:lang w:val="en-US"/>
              </w:rPr>
            </w:pPr>
            <w:r>
              <w:rPr>
                <w:sz w:val="22"/>
                <w:szCs w:val="22"/>
                <w:lang w:val="en-US"/>
              </w:rPr>
              <w:t>Follow-</w:t>
            </w:r>
            <w:r>
              <w:rPr>
                <w:sz w:val="22"/>
                <w:szCs w:val="22"/>
                <w:lang w:val="en-US" w:eastAsia="es-ES"/>
              </w:rPr>
              <w:t>up</w:t>
            </w:r>
            <w:r>
              <w:rPr>
                <w:sz w:val="22"/>
                <w:szCs w:val="22"/>
                <w:lang w:val="en-US"/>
              </w:rPr>
              <w:t xml:space="preserve"> on the mandate from resolution AG/RES. 2905 (XLVII-O/17) “Strengthening Democracy” - Section ix “Access to Public Information and Protection of Person Data”</w:t>
            </w:r>
          </w:p>
          <w:p w14:paraId="439B8E6F" w14:textId="77777777" w:rsidR="008C70C6" w:rsidRDefault="008C70C6" w:rsidP="008C70C6">
            <w:pPr>
              <w:pStyle w:val="ListParagraph"/>
              <w:numPr>
                <w:ilvl w:val="0"/>
                <w:numId w:val="27"/>
              </w:numPr>
              <w:spacing w:before="20" w:after="20"/>
              <w:jc w:val="both"/>
              <w:rPr>
                <w:bCs/>
                <w:sz w:val="22"/>
                <w:szCs w:val="22"/>
                <w:lang w:val="en-US"/>
              </w:rPr>
            </w:pPr>
            <w:r>
              <w:rPr>
                <w:sz w:val="22"/>
                <w:szCs w:val="22"/>
                <w:lang w:val="en-US"/>
              </w:rPr>
              <w:t>O.P. 2: A</w:t>
            </w:r>
            <w:r>
              <w:rPr>
                <w:bCs/>
                <w:sz w:val="22"/>
                <w:szCs w:val="22"/>
                <w:lang w:val="en-US"/>
              </w:rPr>
              <w:t>nnual and voluntary report by Member States on their progress and exchange of best practices in implementing the Inter-American Program on Access to Public Information</w:t>
            </w:r>
          </w:p>
          <w:p w14:paraId="41B412C3" w14:textId="77777777" w:rsidR="008C70C6" w:rsidRDefault="008C70C6" w:rsidP="008C70C6">
            <w:pPr>
              <w:pStyle w:val="ListParagraph"/>
              <w:numPr>
                <w:ilvl w:val="0"/>
                <w:numId w:val="27"/>
              </w:numPr>
              <w:spacing w:before="20" w:after="20"/>
              <w:jc w:val="both"/>
              <w:rPr>
                <w:bCs/>
                <w:sz w:val="22"/>
                <w:szCs w:val="22"/>
                <w:lang w:val="en-US"/>
              </w:rPr>
            </w:pPr>
            <w:r>
              <w:rPr>
                <w:sz w:val="22"/>
                <w:szCs w:val="22"/>
                <w:lang w:val="en-US"/>
              </w:rPr>
              <w:t>Department of International Law</w:t>
            </w:r>
          </w:p>
          <w:p w14:paraId="3440A5E5" w14:textId="77777777" w:rsidR="008C70C6" w:rsidRDefault="008C70C6">
            <w:pPr>
              <w:spacing w:before="20" w:after="20"/>
              <w:jc w:val="both"/>
              <w:rPr>
                <w:sz w:val="22"/>
                <w:szCs w:val="22"/>
                <w:lang w:val="en-US"/>
              </w:rPr>
            </w:pPr>
          </w:p>
          <w:p w14:paraId="2F2920FA" w14:textId="77777777" w:rsidR="008C70C6" w:rsidRDefault="008C70C6" w:rsidP="008C70C6">
            <w:pPr>
              <w:numPr>
                <w:ilvl w:val="0"/>
                <w:numId w:val="36"/>
              </w:numPr>
              <w:spacing w:before="20" w:after="20"/>
              <w:ind w:left="360"/>
              <w:jc w:val="both"/>
              <w:rPr>
                <w:sz w:val="22"/>
                <w:szCs w:val="22"/>
                <w:lang w:val="en-US" w:eastAsia="es-ES"/>
              </w:rPr>
            </w:pPr>
            <w:r>
              <w:rPr>
                <w:sz w:val="22"/>
                <w:szCs w:val="22"/>
                <w:lang w:val="en-US"/>
              </w:rPr>
              <w:t>Other business</w:t>
            </w:r>
          </w:p>
          <w:p w14:paraId="57E2E80B" w14:textId="77777777" w:rsidR="008C70C6" w:rsidRDefault="008C70C6">
            <w:pPr>
              <w:spacing w:before="20" w:after="20"/>
              <w:ind w:left="360"/>
              <w:jc w:val="both"/>
              <w:rPr>
                <w:sz w:val="22"/>
                <w:szCs w:val="22"/>
                <w:lang w:val="en-US" w:eastAsia="es-ES"/>
              </w:rPr>
            </w:pPr>
          </w:p>
        </w:tc>
      </w:tr>
      <w:tr w:rsidR="008C70C6" w14:paraId="1E8C7B1E"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3425B524" w14:textId="77777777" w:rsidR="008C70C6" w:rsidRDefault="008C70C6" w:rsidP="008C70C6">
            <w:pPr>
              <w:pStyle w:val="ListParagraph"/>
              <w:numPr>
                <w:ilvl w:val="0"/>
                <w:numId w:val="22"/>
              </w:numPr>
              <w:ind w:left="331"/>
              <w:jc w:val="center"/>
              <w:rPr>
                <w:sz w:val="22"/>
                <w:szCs w:val="22"/>
                <w:lang w:val="en-US" w:eastAsia="es-ES"/>
              </w:rPr>
            </w:pPr>
            <w:r>
              <w:rPr>
                <w:b/>
                <w:sz w:val="22"/>
                <w:szCs w:val="22"/>
                <w:lang w:val="en-US"/>
              </w:rPr>
              <w:lastRenderedPageBreak/>
              <w:t>Thursday</w:t>
            </w:r>
          </w:p>
          <w:p w14:paraId="25A2EF96" w14:textId="77777777" w:rsidR="008C70C6" w:rsidRDefault="008C70C6">
            <w:pPr>
              <w:spacing w:before="20" w:after="20"/>
              <w:jc w:val="center"/>
              <w:rPr>
                <w:sz w:val="22"/>
                <w:szCs w:val="22"/>
                <w:lang w:val="en-US" w:eastAsia="es-ES"/>
              </w:rPr>
            </w:pPr>
            <w:r>
              <w:rPr>
                <w:sz w:val="22"/>
                <w:szCs w:val="22"/>
                <w:lang w:val="en-US" w:eastAsia="es-ES"/>
              </w:rPr>
              <w:t>May 13, 2021</w:t>
            </w:r>
          </w:p>
          <w:p w14:paraId="76CE083C" w14:textId="77777777" w:rsidR="008C70C6" w:rsidRDefault="008C70C6">
            <w:pPr>
              <w:spacing w:before="20" w:after="20"/>
              <w:jc w:val="center"/>
              <w:rPr>
                <w:sz w:val="22"/>
                <w:szCs w:val="22"/>
                <w:lang w:val="en-US" w:eastAsia="es-ES"/>
              </w:rPr>
            </w:pPr>
            <w:r>
              <w:rPr>
                <w:sz w:val="22"/>
                <w:szCs w:val="22"/>
                <w:lang w:val="en-US" w:eastAsia="es-ES"/>
              </w:rPr>
              <w:t>2:30 p.m. – 5:30 p.m.</w:t>
            </w:r>
          </w:p>
          <w:p w14:paraId="591ECF38" w14:textId="77777777" w:rsidR="008C70C6" w:rsidRDefault="008C70C6">
            <w:pPr>
              <w:spacing w:before="20" w:after="20"/>
              <w:jc w:val="center"/>
              <w:rPr>
                <w:sz w:val="22"/>
                <w:szCs w:val="22"/>
                <w:lang w:val="en-US" w:eastAsia="es-ES"/>
              </w:rPr>
            </w:pPr>
            <w:r>
              <w:rPr>
                <w:sz w:val="22"/>
                <w:szCs w:val="22"/>
                <w:lang w:val="en-US" w:eastAsia="es-E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0E008711" w14:textId="77777777" w:rsidR="008C70C6" w:rsidRDefault="008C70C6" w:rsidP="008C70C6">
            <w:pPr>
              <w:numPr>
                <w:ilvl w:val="0"/>
                <w:numId w:val="38"/>
              </w:numPr>
              <w:spacing w:before="20" w:after="20"/>
              <w:jc w:val="both"/>
              <w:rPr>
                <w:sz w:val="22"/>
                <w:szCs w:val="22"/>
                <w:lang w:val="en-US"/>
              </w:rPr>
            </w:pPr>
            <w:r>
              <w:rPr>
                <w:sz w:val="22"/>
                <w:szCs w:val="22"/>
                <w:lang w:val="en-US"/>
              </w:rPr>
              <w:t>Follow-up on the mandates from resolution AG/RES. 2961 (L-O/20) “Promotion and Protection of Human Rights”</w:t>
            </w:r>
          </w:p>
          <w:p w14:paraId="454A43FC" w14:textId="77777777" w:rsidR="008C70C6" w:rsidRDefault="008C70C6">
            <w:pPr>
              <w:spacing w:before="20" w:after="20"/>
              <w:jc w:val="both"/>
              <w:rPr>
                <w:sz w:val="22"/>
                <w:szCs w:val="22"/>
                <w:lang w:val="en-US"/>
              </w:rPr>
            </w:pPr>
          </w:p>
          <w:p w14:paraId="4D1EE5D9" w14:textId="77777777" w:rsidR="008C70C6" w:rsidRDefault="008C70C6" w:rsidP="008C70C6">
            <w:pPr>
              <w:numPr>
                <w:ilvl w:val="0"/>
                <w:numId w:val="39"/>
              </w:numPr>
              <w:spacing w:before="20" w:after="20"/>
              <w:jc w:val="both"/>
              <w:rPr>
                <w:sz w:val="22"/>
                <w:szCs w:val="22"/>
                <w:lang w:val="en-US"/>
              </w:rPr>
            </w:pPr>
            <w:r>
              <w:rPr>
                <w:sz w:val="22"/>
                <w:szCs w:val="22"/>
                <w:lang w:val="en-US"/>
              </w:rPr>
              <w:t>Section xii “Situation of Afro-Descendant Populations in the Hemisphere and Racism”</w:t>
            </w:r>
          </w:p>
          <w:p w14:paraId="3564A4BA" w14:textId="77777777" w:rsidR="008C70C6" w:rsidRDefault="008C70C6" w:rsidP="008C70C6">
            <w:pPr>
              <w:pStyle w:val="ListParagraph"/>
              <w:numPr>
                <w:ilvl w:val="0"/>
                <w:numId w:val="27"/>
              </w:numPr>
              <w:rPr>
                <w:sz w:val="22"/>
                <w:szCs w:val="22"/>
                <w:lang w:val="en-US"/>
              </w:rPr>
            </w:pPr>
            <w:r>
              <w:rPr>
                <w:sz w:val="22"/>
                <w:szCs w:val="22"/>
                <w:lang w:val="en-US"/>
              </w:rPr>
              <w:t xml:space="preserve">Department of Social Inclusion of the Secretariat for Access to Rights and Equity </w:t>
            </w:r>
          </w:p>
          <w:p w14:paraId="711046D0" w14:textId="77777777" w:rsidR="008C70C6" w:rsidRDefault="008C70C6" w:rsidP="008C70C6">
            <w:pPr>
              <w:pStyle w:val="ListParagraph"/>
              <w:numPr>
                <w:ilvl w:val="0"/>
                <w:numId w:val="27"/>
              </w:numPr>
              <w:rPr>
                <w:sz w:val="22"/>
                <w:szCs w:val="22"/>
                <w:lang w:val="en-US"/>
              </w:rPr>
            </w:pPr>
            <w:r>
              <w:rPr>
                <w:sz w:val="22"/>
                <w:szCs w:val="22"/>
                <w:lang w:val="en-US"/>
              </w:rPr>
              <w:t>Inter-American Commission on Human Rights</w:t>
            </w:r>
          </w:p>
          <w:p w14:paraId="18799233" w14:textId="77777777" w:rsidR="008C70C6" w:rsidRDefault="008C70C6">
            <w:pPr>
              <w:spacing w:before="20" w:after="20"/>
              <w:jc w:val="both"/>
              <w:rPr>
                <w:sz w:val="22"/>
                <w:szCs w:val="22"/>
                <w:lang w:val="en-US"/>
              </w:rPr>
            </w:pPr>
          </w:p>
          <w:p w14:paraId="0AEA7317" w14:textId="77777777" w:rsidR="008C70C6" w:rsidRDefault="008C70C6" w:rsidP="008C70C6">
            <w:pPr>
              <w:numPr>
                <w:ilvl w:val="0"/>
                <w:numId w:val="39"/>
              </w:numPr>
              <w:spacing w:before="20" w:after="20"/>
              <w:jc w:val="both"/>
              <w:rPr>
                <w:sz w:val="22"/>
                <w:szCs w:val="22"/>
                <w:lang w:val="en-US"/>
              </w:rPr>
            </w:pPr>
            <w:r>
              <w:rPr>
                <w:sz w:val="22"/>
                <w:szCs w:val="22"/>
                <w:lang w:val="en-US"/>
              </w:rPr>
              <w:lastRenderedPageBreak/>
              <w:t>Section xxii “Follow-up on implementation of the American Declaration on the Rights of Indigenous Peoples and on the Plan of Action of the American Declaration on the Rights of Indigenous Peoples (2017-2021)”</w:t>
            </w:r>
          </w:p>
          <w:p w14:paraId="5F4DF48C" w14:textId="77777777" w:rsidR="008C70C6" w:rsidRDefault="008C70C6" w:rsidP="008C70C6">
            <w:pPr>
              <w:pStyle w:val="ListParagraph"/>
              <w:numPr>
                <w:ilvl w:val="0"/>
                <w:numId w:val="27"/>
              </w:numPr>
              <w:rPr>
                <w:sz w:val="22"/>
                <w:szCs w:val="22"/>
                <w:lang w:val="en-US"/>
              </w:rPr>
            </w:pPr>
            <w:r>
              <w:rPr>
                <w:sz w:val="22"/>
                <w:szCs w:val="22"/>
                <w:lang w:val="en-US"/>
              </w:rPr>
              <w:t>Office of the Assistant Secretary General</w:t>
            </w:r>
          </w:p>
          <w:p w14:paraId="4CAB8BBB" w14:textId="77777777" w:rsidR="008C70C6" w:rsidRDefault="008C70C6" w:rsidP="008C70C6">
            <w:pPr>
              <w:pStyle w:val="ListParagraph"/>
              <w:numPr>
                <w:ilvl w:val="0"/>
                <w:numId w:val="27"/>
              </w:numPr>
              <w:rPr>
                <w:sz w:val="22"/>
                <w:szCs w:val="22"/>
                <w:lang w:val="en-US"/>
              </w:rPr>
            </w:pPr>
            <w:r>
              <w:rPr>
                <w:sz w:val="22"/>
                <w:szCs w:val="22"/>
                <w:lang w:val="en-US"/>
              </w:rPr>
              <w:t xml:space="preserve">Department of Social Inclusion of the Secretariat for Access to Rights and Equity </w:t>
            </w:r>
          </w:p>
          <w:p w14:paraId="6C1C5BD9" w14:textId="77777777" w:rsidR="008C70C6" w:rsidRDefault="008C70C6" w:rsidP="008C70C6">
            <w:pPr>
              <w:pStyle w:val="ListParagraph"/>
              <w:numPr>
                <w:ilvl w:val="0"/>
                <w:numId w:val="27"/>
              </w:numPr>
              <w:rPr>
                <w:sz w:val="22"/>
                <w:szCs w:val="22"/>
                <w:lang w:val="en-US"/>
              </w:rPr>
            </w:pPr>
            <w:r>
              <w:rPr>
                <w:sz w:val="22"/>
                <w:szCs w:val="22"/>
                <w:lang w:val="en-US"/>
              </w:rPr>
              <w:t>Inter-American Commission on Human Rights</w:t>
            </w:r>
          </w:p>
          <w:p w14:paraId="16FC88A6" w14:textId="77777777" w:rsidR="008C70C6" w:rsidRDefault="008C70C6">
            <w:pPr>
              <w:spacing w:before="20" w:after="20"/>
              <w:jc w:val="both"/>
              <w:rPr>
                <w:sz w:val="22"/>
                <w:szCs w:val="22"/>
                <w:lang w:val="en-US"/>
              </w:rPr>
            </w:pPr>
          </w:p>
          <w:p w14:paraId="711302AC" w14:textId="77777777" w:rsidR="008C70C6" w:rsidRDefault="008C70C6" w:rsidP="008C70C6">
            <w:pPr>
              <w:numPr>
                <w:ilvl w:val="0"/>
                <w:numId w:val="39"/>
              </w:numPr>
              <w:spacing w:before="20" w:after="20"/>
              <w:jc w:val="both"/>
              <w:rPr>
                <w:sz w:val="22"/>
                <w:szCs w:val="22"/>
                <w:lang w:val="en-US"/>
              </w:rPr>
            </w:pPr>
            <w:r>
              <w:rPr>
                <w:sz w:val="22"/>
                <w:szCs w:val="22"/>
                <w:lang w:val="en-US"/>
              </w:rPr>
              <w:t>Section viii “Strengthening the Follow-up Mechanism for Implementation of the Protocol of San Salvador”</w:t>
            </w:r>
          </w:p>
          <w:p w14:paraId="015A6D6F" w14:textId="77777777" w:rsidR="008C70C6" w:rsidRDefault="008C70C6" w:rsidP="008C70C6">
            <w:pPr>
              <w:pStyle w:val="ListParagraph"/>
              <w:numPr>
                <w:ilvl w:val="0"/>
                <w:numId w:val="27"/>
              </w:numPr>
              <w:rPr>
                <w:sz w:val="22"/>
                <w:szCs w:val="22"/>
                <w:lang w:val="en-US"/>
              </w:rPr>
            </w:pPr>
            <w:r>
              <w:rPr>
                <w:sz w:val="22"/>
                <w:szCs w:val="22"/>
                <w:lang w:val="en-US"/>
              </w:rPr>
              <w:t>Presentation of the report of the Working Group to Examine the National Reports Envisioned in the Protocol of San Salvador (WGPSS) by its Chair</w:t>
            </w:r>
          </w:p>
          <w:p w14:paraId="0524F300" w14:textId="77777777" w:rsidR="008C70C6" w:rsidRDefault="008C70C6" w:rsidP="008C70C6">
            <w:pPr>
              <w:pStyle w:val="ListParagraph"/>
              <w:numPr>
                <w:ilvl w:val="0"/>
                <w:numId w:val="27"/>
              </w:numPr>
              <w:rPr>
                <w:sz w:val="22"/>
                <w:szCs w:val="22"/>
                <w:lang w:val="en-US"/>
              </w:rPr>
            </w:pPr>
            <w:r>
              <w:rPr>
                <w:sz w:val="22"/>
                <w:szCs w:val="22"/>
                <w:lang w:val="en-US"/>
              </w:rPr>
              <w:t xml:space="preserve">Technical Secretariat to the WGPSS: Department of Social Inclusion of the Secretariat for Access to Rights and Equity </w:t>
            </w:r>
          </w:p>
          <w:p w14:paraId="758AF8E7" w14:textId="77777777" w:rsidR="008C70C6" w:rsidRDefault="008C70C6" w:rsidP="008C70C6">
            <w:pPr>
              <w:pStyle w:val="ListParagraph"/>
              <w:numPr>
                <w:ilvl w:val="0"/>
                <w:numId w:val="27"/>
              </w:numPr>
              <w:rPr>
                <w:sz w:val="22"/>
                <w:szCs w:val="22"/>
                <w:lang w:val="en-US"/>
              </w:rPr>
            </w:pPr>
            <w:r>
              <w:rPr>
                <w:sz w:val="22"/>
                <w:szCs w:val="22"/>
                <w:lang w:val="en-US"/>
              </w:rPr>
              <w:t>Inter-American Commission on Human Rights</w:t>
            </w:r>
          </w:p>
          <w:p w14:paraId="6F7B9A34" w14:textId="77777777" w:rsidR="008C70C6" w:rsidRDefault="008C70C6">
            <w:pPr>
              <w:spacing w:before="20" w:after="20"/>
              <w:jc w:val="both"/>
              <w:rPr>
                <w:sz w:val="22"/>
                <w:szCs w:val="22"/>
                <w:lang w:val="en-US"/>
              </w:rPr>
            </w:pPr>
          </w:p>
          <w:p w14:paraId="73D7A736" w14:textId="77777777" w:rsidR="008C70C6" w:rsidRDefault="008C70C6" w:rsidP="008C70C6">
            <w:pPr>
              <w:numPr>
                <w:ilvl w:val="0"/>
                <w:numId w:val="39"/>
              </w:numPr>
              <w:spacing w:before="20" w:after="20"/>
              <w:jc w:val="both"/>
              <w:rPr>
                <w:sz w:val="22"/>
                <w:szCs w:val="22"/>
                <w:lang w:val="en-US" w:eastAsia="es-ES"/>
              </w:rPr>
            </w:pPr>
            <w:r>
              <w:rPr>
                <w:sz w:val="22"/>
                <w:szCs w:val="22"/>
                <w:lang w:val="en-US"/>
              </w:rPr>
              <w:t>Section xvi “</w:t>
            </w:r>
            <w:r>
              <w:rPr>
                <w:sz w:val="22"/>
                <w:szCs w:val="22"/>
                <w:lang w:val="en-US" w:eastAsia="es-ES"/>
              </w:rPr>
              <w:t xml:space="preserve">Program of Action for the Decade of the Americas for the Rights and Dignity of Persons with </w:t>
            </w:r>
            <w:r>
              <w:rPr>
                <w:sz w:val="22"/>
                <w:szCs w:val="22"/>
                <w:lang w:val="en-US"/>
              </w:rPr>
              <w:t>Disabilities</w:t>
            </w:r>
            <w:r>
              <w:rPr>
                <w:sz w:val="22"/>
                <w:szCs w:val="22"/>
                <w:lang w:val="en-US" w:eastAsia="es-ES"/>
              </w:rPr>
              <w:t xml:space="preserve"> (2016</w:t>
            </w:r>
            <w:r>
              <w:rPr>
                <w:sz w:val="22"/>
                <w:szCs w:val="22"/>
                <w:lang w:val="en-US" w:eastAsia="es-ES"/>
              </w:rPr>
              <w:softHyphen/>
              <w:t>–2026) and Support to the Committee for the Elimination of All Forms of Discrimination against Persons with Disabilities”</w:t>
            </w:r>
          </w:p>
          <w:p w14:paraId="3336B93B" w14:textId="77777777" w:rsidR="008C70C6" w:rsidRDefault="008C70C6" w:rsidP="008C70C6">
            <w:pPr>
              <w:pStyle w:val="ListParagraph"/>
              <w:numPr>
                <w:ilvl w:val="0"/>
                <w:numId w:val="27"/>
              </w:numPr>
              <w:rPr>
                <w:sz w:val="22"/>
                <w:szCs w:val="22"/>
                <w:lang w:val="en-US"/>
              </w:rPr>
            </w:pPr>
            <w:r>
              <w:rPr>
                <w:sz w:val="22"/>
                <w:szCs w:val="22"/>
                <w:lang w:val="en-US"/>
              </w:rPr>
              <w:t xml:space="preserve">Technical Secretariat to CEDDIS: Department of Social Inclusion of the Secretariat for Access to Rights and Equity </w:t>
            </w:r>
          </w:p>
          <w:p w14:paraId="556CD497" w14:textId="77777777" w:rsidR="008C70C6" w:rsidRDefault="008C70C6" w:rsidP="008C70C6">
            <w:pPr>
              <w:pStyle w:val="ListParagraph"/>
              <w:numPr>
                <w:ilvl w:val="0"/>
                <w:numId w:val="27"/>
              </w:numPr>
              <w:rPr>
                <w:sz w:val="22"/>
                <w:szCs w:val="22"/>
                <w:lang w:val="en-US"/>
              </w:rPr>
            </w:pPr>
            <w:r>
              <w:rPr>
                <w:sz w:val="22"/>
                <w:szCs w:val="22"/>
                <w:lang w:val="en-US"/>
              </w:rPr>
              <w:t>Inter-American Commission on Human Rights</w:t>
            </w:r>
          </w:p>
          <w:p w14:paraId="4B247B9F" w14:textId="77777777" w:rsidR="008C70C6" w:rsidRDefault="008C70C6">
            <w:pPr>
              <w:tabs>
                <w:tab w:val="left" w:pos="1054"/>
              </w:tabs>
              <w:spacing w:before="20" w:after="20"/>
              <w:jc w:val="both"/>
              <w:rPr>
                <w:sz w:val="22"/>
                <w:szCs w:val="22"/>
                <w:lang w:val="en-US" w:eastAsia="es-ES"/>
              </w:rPr>
            </w:pPr>
          </w:p>
          <w:p w14:paraId="7336A214" w14:textId="77777777" w:rsidR="008C70C6" w:rsidRDefault="008C70C6" w:rsidP="008C70C6">
            <w:pPr>
              <w:numPr>
                <w:ilvl w:val="0"/>
                <w:numId w:val="38"/>
              </w:numPr>
              <w:spacing w:before="20" w:after="20"/>
              <w:jc w:val="both"/>
              <w:rPr>
                <w:sz w:val="22"/>
                <w:szCs w:val="22"/>
                <w:lang w:val="en-US" w:eastAsia="es-ES"/>
              </w:rPr>
            </w:pPr>
            <w:r>
              <w:rPr>
                <w:sz w:val="22"/>
                <w:szCs w:val="22"/>
                <w:lang w:val="en-US" w:eastAsia="es-ES"/>
              </w:rPr>
              <w:t xml:space="preserve">Other </w:t>
            </w:r>
            <w:r>
              <w:rPr>
                <w:sz w:val="22"/>
                <w:szCs w:val="22"/>
                <w:lang w:val="en-US"/>
              </w:rPr>
              <w:t>business</w:t>
            </w:r>
          </w:p>
          <w:p w14:paraId="51A769A3" w14:textId="6E8158C0" w:rsidR="00AA64DC" w:rsidRDefault="00AA64DC" w:rsidP="00AA64DC">
            <w:pPr>
              <w:spacing w:before="20" w:after="20"/>
              <w:jc w:val="both"/>
              <w:rPr>
                <w:sz w:val="22"/>
                <w:szCs w:val="22"/>
                <w:lang w:val="en-US" w:eastAsia="es-ES"/>
              </w:rPr>
            </w:pPr>
          </w:p>
        </w:tc>
      </w:tr>
      <w:tr w:rsidR="008C70C6" w14:paraId="4CB1A6AD" w14:textId="77777777" w:rsidTr="00AA64DC">
        <w:trPr>
          <w:trHeight w:val="1619"/>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0E5BECC4" w14:textId="77777777" w:rsidR="008C70C6" w:rsidRDefault="008C70C6" w:rsidP="008750F0">
            <w:pPr>
              <w:pStyle w:val="ListParagraph"/>
              <w:numPr>
                <w:ilvl w:val="0"/>
                <w:numId w:val="22"/>
              </w:numPr>
              <w:ind w:left="331"/>
              <w:jc w:val="center"/>
              <w:rPr>
                <w:b/>
                <w:sz w:val="22"/>
                <w:szCs w:val="22"/>
                <w:lang w:val="en-US" w:eastAsia="es-ES"/>
              </w:rPr>
            </w:pPr>
            <w:r>
              <w:rPr>
                <w:b/>
                <w:sz w:val="22"/>
                <w:szCs w:val="22"/>
                <w:lang w:val="en-US"/>
              </w:rPr>
              <w:lastRenderedPageBreak/>
              <w:t>Thursday</w:t>
            </w:r>
          </w:p>
          <w:p w14:paraId="7796DDE3" w14:textId="77777777" w:rsidR="008C70C6" w:rsidRDefault="008C70C6">
            <w:pPr>
              <w:spacing w:before="20" w:after="20"/>
              <w:jc w:val="center"/>
              <w:rPr>
                <w:sz w:val="22"/>
                <w:szCs w:val="22"/>
                <w:lang w:val="en-US" w:eastAsia="es-ES"/>
              </w:rPr>
            </w:pPr>
            <w:r>
              <w:rPr>
                <w:sz w:val="22"/>
                <w:szCs w:val="22"/>
                <w:lang w:val="en-US" w:eastAsia="es-ES"/>
              </w:rPr>
              <w:t>May 20, 2021</w:t>
            </w:r>
          </w:p>
          <w:p w14:paraId="71CB40A0" w14:textId="77777777" w:rsidR="008C70C6" w:rsidRDefault="008C70C6">
            <w:pPr>
              <w:spacing w:before="20" w:after="20"/>
              <w:jc w:val="center"/>
              <w:rPr>
                <w:sz w:val="22"/>
                <w:szCs w:val="22"/>
                <w:lang w:val="en-US" w:eastAsia="es-ES"/>
              </w:rPr>
            </w:pPr>
            <w:r>
              <w:rPr>
                <w:sz w:val="22"/>
                <w:szCs w:val="22"/>
                <w:lang w:val="en-US" w:eastAsia="es-ES"/>
              </w:rPr>
              <w:t>2:30 p.m. – 4:30 p.m.</w:t>
            </w:r>
          </w:p>
          <w:p w14:paraId="1D7B415F" w14:textId="77777777" w:rsidR="008C70C6" w:rsidRDefault="008C70C6">
            <w:pPr>
              <w:spacing w:before="20" w:after="20"/>
              <w:jc w:val="center"/>
              <w:rPr>
                <w:sz w:val="22"/>
                <w:szCs w:val="22"/>
                <w:lang w:val="en-US" w:eastAsia="es-ES"/>
              </w:rPr>
            </w:pPr>
            <w:r>
              <w:rPr>
                <w:sz w:val="22"/>
                <w:szCs w:val="22"/>
                <w:lang w:val="en-US" w:eastAsia="es-E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1C87AE1C" w14:textId="77777777" w:rsidR="008C70C6" w:rsidRDefault="008C70C6">
            <w:pPr>
              <w:spacing w:before="20" w:after="20"/>
              <w:jc w:val="both"/>
              <w:rPr>
                <w:sz w:val="22"/>
                <w:szCs w:val="22"/>
                <w:lang w:val="en-US" w:eastAsia="es-ES"/>
              </w:rPr>
            </w:pPr>
          </w:p>
          <w:p w14:paraId="1C2F1E6C" w14:textId="77777777" w:rsidR="008C70C6" w:rsidRDefault="008C70C6" w:rsidP="008C70C6">
            <w:pPr>
              <w:numPr>
                <w:ilvl w:val="0"/>
                <w:numId w:val="40"/>
              </w:numPr>
              <w:spacing w:before="20" w:after="20"/>
              <w:jc w:val="both"/>
              <w:rPr>
                <w:sz w:val="22"/>
                <w:szCs w:val="22"/>
                <w:lang w:val="en-US" w:eastAsia="es-ES"/>
              </w:rPr>
            </w:pPr>
            <w:r>
              <w:rPr>
                <w:sz w:val="22"/>
                <w:szCs w:val="22"/>
                <w:lang w:val="en-US"/>
              </w:rPr>
              <w:t>Presentation</w:t>
            </w:r>
            <w:r>
              <w:rPr>
                <w:sz w:val="22"/>
                <w:szCs w:val="22"/>
                <w:lang w:val="en-US" w:eastAsia="es-ES"/>
              </w:rPr>
              <w:t xml:space="preserve"> of the annual report of the Inter-American Juridical Committee to the fifty-first regular session of the General Assembly.</w:t>
            </w:r>
          </w:p>
          <w:p w14:paraId="56AEDC31" w14:textId="77777777" w:rsidR="008C70C6" w:rsidRDefault="008C70C6">
            <w:pPr>
              <w:pStyle w:val="ListParagraph"/>
              <w:spacing w:before="20" w:after="20"/>
              <w:ind w:left="-15" w:right="144"/>
              <w:jc w:val="both"/>
              <w:rPr>
                <w:sz w:val="22"/>
                <w:szCs w:val="22"/>
                <w:lang w:val="en-US"/>
              </w:rPr>
            </w:pPr>
          </w:p>
          <w:p w14:paraId="0D421E2B" w14:textId="77777777" w:rsidR="008C70C6" w:rsidRDefault="008C70C6" w:rsidP="008C70C6">
            <w:pPr>
              <w:pStyle w:val="ListParagraph"/>
              <w:numPr>
                <w:ilvl w:val="0"/>
                <w:numId w:val="27"/>
              </w:numPr>
              <w:rPr>
                <w:sz w:val="22"/>
                <w:szCs w:val="22"/>
                <w:lang w:val="en-US"/>
              </w:rPr>
            </w:pPr>
            <w:r>
              <w:rPr>
                <w:sz w:val="22"/>
                <w:szCs w:val="22"/>
                <w:lang w:val="en-US"/>
              </w:rPr>
              <w:t>Inter-American Juridical Committee</w:t>
            </w:r>
          </w:p>
          <w:p w14:paraId="3C8C0D58" w14:textId="77777777" w:rsidR="008C70C6" w:rsidRDefault="008C70C6" w:rsidP="008C70C6">
            <w:pPr>
              <w:pStyle w:val="ListParagraph"/>
              <w:numPr>
                <w:ilvl w:val="0"/>
                <w:numId w:val="27"/>
              </w:numPr>
              <w:rPr>
                <w:sz w:val="22"/>
                <w:szCs w:val="22"/>
                <w:lang w:val="en-US"/>
              </w:rPr>
            </w:pPr>
            <w:r>
              <w:rPr>
                <w:sz w:val="22"/>
                <w:szCs w:val="22"/>
                <w:lang w:val="en-US"/>
              </w:rPr>
              <w:t>Department of International Law</w:t>
            </w:r>
          </w:p>
          <w:p w14:paraId="63E8CBDF" w14:textId="77777777" w:rsidR="008C70C6" w:rsidRDefault="008C70C6" w:rsidP="008C70C6">
            <w:pPr>
              <w:pStyle w:val="ListParagraph"/>
              <w:numPr>
                <w:ilvl w:val="0"/>
                <w:numId w:val="27"/>
              </w:numPr>
              <w:rPr>
                <w:sz w:val="22"/>
                <w:szCs w:val="22"/>
                <w:lang w:val="en-US"/>
              </w:rPr>
            </w:pPr>
            <w:r>
              <w:rPr>
                <w:sz w:val="22"/>
                <w:szCs w:val="22"/>
                <w:lang w:val="en-US"/>
              </w:rPr>
              <w:t xml:space="preserve">Document: </w:t>
            </w:r>
            <w:hyperlink r:id="rId39" w:history="1">
              <w:r>
                <w:rPr>
                  <w:rStyle w:val="Hyperlink"/>
                  <w:rFonts w:eastAsiaTheme="majorEastAsia"/>
                  <w:sz w:val="22"/>
                  <w:szCs w:val="22"/>
                  <w:lang w:val="es-MX"/>
                </w:rPr>
                <w:t>CP/doc.5675/21</w:t>
              </w:r>
            </w:hyperlink>
          </w:p>
          <w:p w14:paraId="74E22138" w14:textId="77777777" w:rsidR="008C70C6" w:rsidRDefault="008C70C6">
            <w:pPr>
              <w:rPr>
                <w:sz w:val="22"/>
                <w:szCs w:val="22"/>
                <w:lang w:val="en-US" w:eastAsia="es-ES"/>
              </w:rPr>
            </w:pPr>
          </w:p>
          <w:p w14:paraId="2221612C" w14:textId="77777777" w:rsidR="008C70C6" w:rsidRDefault="008C70C6" w:rsidP="008C70C6">
            <w:pPr>
              <w:numPr>
                <w:ilvl w:val="0"/>
                <w:numId w:val="40"/>
              </w:numPr>
              <w:spacing w:before="20" w:after="20"/>
              <w:jc w:val="both"/>
              <w:rPr>
                <w:sz w:val="22"/>
                <w:szCs w:val="22"/>
                <w:lang w:val="en-US"/>
              </w:rPr>
            </w:pPr>
            <w:r>
              <w:rPr>
                <w:sz w:val="22"/>
                <w:szCs w:val="22"/>
                <w:lang w:val="en-US"/>
              </w:rPr>
              <w:t>Follow-up on the mandates from resolution AG/RES. 2959 (L-O/20) “International Law”</w:t>
            </w:r>
          </w:p>
          <w:p w14:paraId="7599AA53" w14:textId="77777777" w:rsidR="008C70C6" w:rsidRDefault="008C70C6">
            <w:pPr>
              <w:pStyle w:val="ListParagraph"/>
              <w:spacing w:before="20" w:after="20"/>
              <w:ind w:left="0"/>
              <w:jc w:val="both"/>
              <w:rPr>
                <w:sz w:val="22"/>
                <w:szCs w:val="22"/>
                <w:lang w:val="en-US"/>
              </w:rPr>
            </w:pPr>
          </w:p>
          <w:p w14:paraId="23282E16" w14:textId="77777777" w:rsidR="008C70C6" w:rsidRDefault="008C70C6" w:rsidP="008C70C6">
            <w:pPr>
              <w:numPr>
                <w:ilvl w:val="0"/>
                <w:numId w:val="41"/>
              </w:numPr>
              <w:spacing w:before="20" w:after="20"/>
              <w:jc w:val="both"/>
              <w:rPr>
                <w:sz w:val="22"/>
                <w:szCs w:val="22"/>
                <w:lang w:val="en-US"/>
              </w:rPr>
            </w:pPr>
            <w:r>
              <w:rPr>
                <w:sz w:val="22"/>
                <w:szCs w:val="22"/>
                <w:lang w:val="en-US"/>
              </w:rPr>
              <w:lastRenderedPageBreak/>
              <w:t>Section i. “Inter-American Program for the Development of International Law”</w:t>
            </w:r>
          </w:p>
          <w:p w14:paraId="577CC640" w14:textId="77777777" w:rsidR="008C70C6" w:rsidRDefault="008C70C6">
            <w:pPr>
              <w:pStyle w:val="ListParagraph"/>
              <w:spacing w:before="20" w:after="20"/>
              <w:ind w:left="1088" w:right="144"/>
              <w:jc w:val="both"/>
              <w:rPr>
                <w:sz w:val="22"/>
                <w:szCs w:val="22"/>
                <w:lang w:val="en-US"/>
              </w:rPr>
            </w:pPr>
          </w:p>
          <w:p w14:paraId="68CE714B" w14:textId="77777777" w:rsidR="008C70C6" w:rsidRDefault="008C70C6" w:rsidP="008C70C6">
            <w:pPr>
              <w:pStyle w:val="ListParagraph"/>
              <w:numPr>
                <w:ilvl w:val="0"/>
                <w:numId w:val="27"/>
              </w:numPr>
              <w:rPr>
                <w:sz w:val="22"/>
                <w:szCs w:val="22"/>
                <w:lang w:val="en-US"/>
              </w:rPr>
            </w:pPr>
            <w:r>
              <w:rPr>
                <w:sz w:val="22"/>
                <w:szCs w:val="22"/>
                <w:lang w:val="en-US"/>
              </w:rPr>
              <w:t>O.P. 1: Presentation of the biennial report on the Inter-American Program for the Development of International Law</w:t>
            </w:r>
          </w:p>
          <w:p w14:paraId="52DD479A" w14:textId="77777777" w:rsidR="008C70C6" w:rsidRDefault="008C70C6" w:rsidP="008C70C6">
            <w:pPr>
              <w:pStyle w:val="ListParagraph"/>
              <w:numPr>
                <w:ilvl w:val="0"/>
                <w:numId w:val="27"/>
              </w:numPr>
              <w:rPr>
                <w:sz w:val="22"/>
                <w:szCs w:val="22"/>
                <w:lang w:val="en-US"/>
              </w:rPr>
            </w:pPr>
            <w:r>
              <w:rPr>
                <w:sz w:val="22"/>
                <w:szCs w:val="22"/>
                <w:lang w:val="en-US"/>
              </w:rPr>
              <w:t>Department of International Law</w:t>
            </w:r>
          </w:p>
          <w:p w14:paraId="0E10B45E" w14:textId="77777777" w:rsidR="008C70C6" w:rsidRDefault="008C70C6">
            <w:pPr>
              <w:spacing w:before="20" w:after="20"/>
              <w:jc w:val="both"/>
              <w:rPr>
                <w:sz w:val="22"/>
                <w:szCs w:val="22"/>
                <w:lang w:val="en-US"/>
              </w:rPr>
            </w:pPr>
          </w:p>
          <w:p w14:paraId="31E43053" w14:textId="77777777" w:rsidR="008C70C6" w:rsidRDefault="008C70C6" w:rsidP="008C70C6">
            <w:pPr>
              <w:numPr>
                <w:ilvl w:val="0"/>
                <w:numId w:val="40"/>
              </w:numPr>
              <w:spacing w:before="20" w:after="20"/>
              <w:jc w:val="both"/>
              <w:rPr>
                <w:sz w:val="22"/>
                <w:szCs w:val="22"/>
                <w:lang w:val="en-US"/>
              </w:rPr>
            </w:pPr>
            <w:r>
              <w:rPr>
                <w:sz w:val="22"/>
                <w:szCs w:val="22"/>
                <w:lang w:val="en-US"/>
              </w:rPr>
              <w:t>Follow-up on the mandate from resolution AG/RES. 2961 (L-O/20) “Promotion and protection of human rights” - Section ix “Promotion of the Inter-American Convention against Racism, Racial Discrimination, and Related Forms of Intolerance and the fight against all forms of discrimination”</w:t>
            </w:r>
          </w:p>
          <w:p w14:paraId="1A1EA025" w14:textId="77777777" w:rsidR="008C70C6" w:rsidRDefault="008C70C6">
            <w:pPr>
              <w:spacing w:before="20" w:after="20"/>
              <w:ind w:left="360"/>
              <w:jc w:val="both"/>
              <w:rPr>
                <w:sz w:val="22"/>
                <w:szCs w:val="22"/>
                <w:lang w:val="en-US"/>
              </w:rPr>
            </w:pPr>
          </w:p>
          <w:p w14:paraId="23F26391" w14:textId="77777777" w:rsidR="008C70C6" w:rsidRDefault="008C70C6">
            <w:pPr>
              <w:spacing w:before="20" w:after="20"/>
              <w:ind w:left="705" w:right="144"/>
              <w:jc w:val="both"/>
              <w:rPr>
                <w:bCs/>
                <w:sz w:val="22"/>
                <w:szCs w:val="22"/>
                <w:lang w:val="en-US"/>
              </w:rPr>
            </w:pPr>
            <w:r>
              <w:rPr>
                <w:sz w:val="22"/>
                <w:szCs w:val="22"/>
                <w:lang w:val="en-US"/>
              </w:rPr>
              <w:t>O.P.1: Meeting with the purpose of gathering input from member states for countering intolerance and discrimination in the region</w:t>
            </w:r>
          </w:p>
          <w:p w14:paraId="24E26707" w14:textId="77777777" w:rsidR="008C70C6" w:rsidRDefault="008C70C6" w:rsidP="008C70C6">
            <w:pPr>
              <w:pStyle w:val="ListParagraph"/>
              <w:numPr>
                <w:ilvl w:val="0"/>
                <w:numId w:val="27"/>
              </w:numPr>
              <w:rPr>
                <w:sz w:val="22"/>
                <w:szCs w:val="22"/>
                <w:lang w:val="en-US"/>
              </w:rPr>
            </w:pPr>
            <w:r>
              <w:rPr>
                <w:bCs/>
                <w:sz w:val="22"/>
                <w:szCs w:val="22"/>
                <w:lang w:val="en-US"/>
              </w:rPr>
              <w:t>Department of Social Inclusion of the Secretariat for Access to Rights and Equity</w:t>
            </w:r>
          </w:p>
          <w:p w14:paraId="1C97379C" w14:textId="77777777" w:rsidR="008C70C6" w:rsidRDefault="008C70C6" w:rsidP="008C70C6">
            <w:pPr>
              <w:pStyle w:val="ListParagraph"/>
              <w:numPr>
                <w:ilvl w:val="0"/>
                <w:numId w:val="27"/>
              </w:numPr>
              <w:rPr>
                <w:sz w:val="22"/>
                <w:szCs w:val="22"/>
                <w:lang w:val="en-US"/>
              </w:rPr>
            </w:pPr>
            <w:r>
              <w:rPr>
                <w:bCs/>
                <w:sz w:val="22"/>
                <w:szCs w:val="22"/>
                <w:lang w:val="en-US"/>
              </w:rPr>
              <w:t>Inter-American Commission on Human Rights</w:t>
            </w:r>
          </w:p>
          <w:p w14:paraId="703D1AC2" w14:textId="77777777" w:rsidR="008C70C6" w:rsidRDefault="008C70C6" w:rsidP="008C70C6">
            <w:pPr>
              <w:pStyle w:val="ListParagraph"/>
              <w:numPr>
                <w:ilvl w:val="0"/>
                <w:numId w:val="27"/>
              </w:numPr>
              <w:rPr>
                <w:sz w:val="22"/>
                <w:szCs w:val="22"/>
                <w:lang w:val="en-US"/>
              </w:rPr>
            </w:pPr>
            <w:r>
              <w:rPr>
                <w:bCs/>
                <w:sz w:val="22"/>
                <w:szCs w:val="22"/>
                <w:lang w:val="en-US"/>
              </w:rPr>
              <w:t>Consideration and approval of the Draft Agenda</w:t>
            </w:r>
          </w:p>
          <w:p w14:paraId="7338826E" w14:textId="77777777" w:rsidR="008C70C6" w:rsidRDefault="008C70C6" w:rsidP="008C70C6">
            <w:pPr>
              <w:pStyle w:val="ListParagraph"/>
              <w:numPr>
                <w:ilvl w:val="0"/>
                <w:numId w:val="27"/>
              </w:numPr>
              <w:rPr>
                <w:sz w:val="22"/>
                <w:szCs w:val="22"/>
                <w:lang w:val="en-US"/>
              </w:rPr>
            </w:pPr>
            <w:r>
              <w:rPr>
                <w:sz w:val="22"/>
                <w:szCs w:val="22"/>
                <w:lang w:val="en-US"/>
              </w:rPr>
              <w:t xml:space="preserve">June 17, 2021 – 4:00 – 5:00 p.m. – Virtual </w:t>
            </w:r>
          </w:p>
          <w:p w14:paraId="59F09CD6" w14:textId="77777777" w:rsidR="008C70C6" w:rsidRDefault="008C70C6">
            <w:pPr>
              <w:spacing w:before="20" w:after="20"/>
              <w:jc w:val="both"/>
              <w:rPr>
                <w:sz w:val="22"/>
                <w:szCs w:val="22"/>
                <w:lang w:val="en-US"/>
              </w:rPr>
            </w:pPr>
          </w:p>
          <w:p w14:paraId="7EBDA6B7" w14:textId="77777777" w:rsidR="008C70C6" w:rsidRDefault="008C70C6" w:rsidP="008C70C6">
            <w:pPr>
              <w:numPr>
                <w:ilvl w:val="0"/>
                <w:numId w:val="40"/>
              </w:numPr>
              <w:spacing w:before="20" w:after="20"/>
              <w:jc w:val="both"/>
              <w:rPr>
                <w:sz w:val="22"/>
                <w:szCs w:val="22"/>
                <w:lang w:val="en-US"/>
              </w:rPr>
            </w:pPr>
            <w:r>
              <w:rPr>
                <w:sz w:val="22"/>
                <w:szCs w:val="22"/>
                <w:lang w:val="en-US"/>
              </w:rPr>
              <w:t>Other business</w:t>
            </w:r>
          </w:p>
        </w:tc>
      </w:tr>
      <w:tr w:rsidR="008C70C6" w14:paraId="7453E277" w14:textId="77777777" w:rsidTr="009447FA">
        <w:trPr>
          <w:trHeight w:val="530"/>
          <w:jc w:val="center"/>
        </w:trPr>
        <w:tc>
          <w:tcPr>
            <w:tcW w:w="1358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A5638AB" w14:textId="77777777" w:rsidR="00AA64DC" w:rsidRDefault="00AA64DC">
            <w:pPr>
              <w:spacing w:before="20" w:after="20"/>
              <w:ind w:left="360"/>
              <w:jc w:val="center"/>
              <w:rPr>
                <w:b/>
                <w:sz w:val="22"/>
                <w:szCs w:val="22"/>
                <w:lang w:val="en-US"/>
              </w:rPr>
            </w:pPr>
          </w:p>
          <w:p w14:paraId="56541FC6" w14:textId="06B57500" w:rsidR="008C70C6" w:rsidRDefault="008C70C6">
            <w:pPr>
              <w:spacing w:before="20" w:after="20"/>
              <w:ind w:left="360"/>
              <w:jc w:val="center"/>
              <w:rPr>
                <w:b/>
                <w:sz w:val="22"/>
                <w:szCs w:val="22"/>
                <w:lang w:val="en-US"/>
              </w:rPr>
            </w:pPr>
            <w:r>
              <w:rPr>
                <w:b/>
                <w:sz w:val="22"/>
                <w:szCs w:val="22"/>
                <w:lang w:val="en-US"/>
              </w:rPr>
              <w:t>JUNE 2021</w:t>
            </w:r>
          </w:p>
        </w:tc>
      </w:tr>
      <w:tr w:rsidR="008C70C6" w14:paraId="72A4A71E"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5123F2E1" w14:textId="77777777" w:rsidR="008C70C6" w:rsidRDefault="008C70C6" w:rsidP="008750F0">
            <w:pPr>
              <w:pStyle w:val="ListParagraph"/>
              <w:numPr>
                <w:ilvl w:val="0"/>
                <w:numId w:val="22"/>
              </w:numPr>
              <w:ind w:left="331"/>
              <w:jc w:val="center"/>
              <w:rPr>
                <w:sz w:val="22"/>
                <w:szCs w:val="22"/>
                <w:lang w:val="en-US" w:eastAsia="es-ES"/>
              </w:rPr>
            </w:pPr>
            <w:bookmarkStart w:id="41" w:name="_Hlk61626868"/>
            <w:r>
              <w:rPr>
                <w:b/>
                <w:sz w:val="22"/>
                <w:szCs w:val="22"/>
                <w:lang w:val="en-US"/>
              </w:rPr>
              <w:t>Thursday</w:t>
            </w:r>
          </w:p>
          <w:p w14:paraId="6B29811F" w14:textId="77777777" w:rsidR="008C70C6" w:rsidRDefault="008C70C6">
            <w:pPr>
              <w:spacing w:before="20" w:after="20"/>
              <w:jc w:val="center"/>
              <w:rPr>
                <w:sz w:val="22"/>
                <w:szCs w:val="22"/>
                <w:lang w:val="en-US" w:eastAsia="es-ES"/>
              </w:rPr>
            </w:pPr>
            <w:r>
              <w:rPr>
                <w:sz w:val="22"/>
                <w:szCs w:val="22"/>
                <w:lang w:val="en-US" w:eastAsia="es-ES"/>
              </w:rPr>
              <w:t>June</w:t>
            </w:r>
            <w:r>
              <w:rPr>
                <w:b/>
                <w:sz w:val="22"/>
                <w:szCs w:val="22"/>
                <w:lang w:val="en-US" w:eastAsia="es-ES"/>
              </w:rPr>
              <w:t xml:space="preserve"> </w:t>
            </w:r>
            <w:r>
              <w:rPr>
                <w:sz w:val="22"/>
                <w:szCs w:val="22"/>
                <w:lang w:val="en-US" w:eastAsia="es-ES"/>
              </w:rPr>
              <w:t>3, 2021</w:t>
            </w:r>
          </w:p>
          <w:p w14:paraId="324B64DE" w14:textId="77777777" w:rsidR="008C70C6" w:rsidRDefault="008C70C6">
            <w:pPr>
              <w:spacing w:before="20" w:after="20"/>
              <w:jc w:val="center"/>
              <w:rPr>
                <w:sz w:val="22"/>
                <w:szCs w:val="22"/>
                <w:lang w:val="en-US" w:eastAsia="es-ES"/>
              </w:rPr>
            </w:pPr>
            <w:r>
              <w:rPr>
                <w:sz w:val="22"/>
                <w:szCs w:val="22"/>
                <w:lang w:val="en-US" w:eastAsia="es-ES"/>
              </w:rPr>
              <w:t>2:30 p.m. – 4:00 p.m.</w:t>
            </w:r>
          </w:p>
          <w:p w14:paraId="116973FD" w14:textId="77777777" w:rsidR="008C70C6" w:rsidRDefault="008C70C6">
            <w:pPr>
              <w:keepNext/>
              <w:spacing w:before="20" w:after="20"/>
              <w:jc w:val="center"/>
              <w:rPr>
                <w:sz w:val="22"/>
                <w:szCs w:val="22"/>
                <w:lang w:val="en-US" w:eastAsia="es-ES"/>
              </w:rPr>
            </w:pPr>
            <w:r>
              <w:rPr>
                <w:sz w:val="22"/>
                <w:szCs w:val="22"/>
                <w:lang w:val="en-US" w:eastAsia="es-E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15937480" w14:textId="77777777" w:rsidR="008C70C6" w:rsidRDefault="008C70C6">
            <w:pPr>
              <w:spacing w:before="20" w:after="20"/>
              <w:jc w:val="both"/>
              <w:rPr>
                <w:sz w:val="22"/>
                <w:szCs w:val="22"/>
                <w:lang w:val="en-US"/>
              </w:rPr>
            </w:pPr>
          </w:p>
          <w:p w14:paraId="54E8FFD5" w14:textId="77777777" w:rsidR="008C70C6" w:rsidRDefault="008C70C6">
            <w:pPr>
              <w:spacing w:before="20" w:after="20"/>
              <w:jc w:val="both"/>
              <w:rPr>
                <w:sz w:val="22"/>
                <w:szCs w:val="22"/>
                <w:lang w:val="en-US"/>
              </w:rPr>
            </w:pPr>
            <w:r>
              <w:rPr>
                <w:sz w:val="22"/>
                <w:szCs w:val="22"/>
                <w:lang w:val="en-US"/>
              </w:rPr>
              <w:t>Follow-up on the mandate from resolution AG/RES. 2959 (L-O/20) “International Law” – Section i “Inter-American Program for the Development of International Law”</w:t>
            </w:r>
          </w:p>
          <w:p w14:paraId="09AB641A" w14:textId="77777777" w:rsidR="008C70C6" w:rsidRDefault="008C70C6">
            <w:pPr>
              <w:ind w:right="324"/>
              <w:jc w:val="both"/>
              <w:rPr>
                <w:sz w:val="22"/>
                <w:szCs w:val="22"/>
                <w:lang w:val="en-US"/>
              </w:rPr>
            </w:pPr>
          </w:p>
          <w:p w14:paraId="0F2BE522"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 xml:space="preserve">O.P. 3: </w:t>
            </w:r>
            <w:r>
              <w:rPr>
                <w:bCs/>
                <w:sz w:val="22"/>
                <w:szCs w:val="22"/>
                <w:lang w:val="en-US"/>
              </w:rPr>
              <w:t xml:space="preserve">Special </w:t>
            </w:r>
            <w:r>
              <w:rPr>
                <w:sz w:val="22"/>
                <w:szCs w:val="22"/>
                <w:lang w:val="en-US"/>
              </w:rPr>
              <w:t>meeting</w:t>
            </w:r>
            <w:r>
              <w:rPr>
                <w:bCs/>
                <w:sz w:val="22"/>
                <w:szCs w:val="22"/>
                <w:lang w:val="en-US"/>
              </w:rPr>
              <w:t xml:space="preserve"> to promote the study of private international law in the Americas</w:t>
            </w:r>
          </w:p>
          <w:p w14:paraId="2201F8DC"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Department of International Law</w:t>
            </w:r>
          </w:p>
          <w:p w14:paraId="40B4C98B"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 xml:space="preserve">Agenda: </w:t>
            </w:r>
            <w:hyperlink r:id="rId40" w:history="1">
              <w:r>
                <w:rPr>
                  <w:rStyle w:val="Hyperlink"/>
                  <w:rFonts w:eastAsiaTheme="majorEastAsia"/>
                  <w:sz w:val="22"/>
                  <w:szCs w:val="22"/>
                </w:rPr>
                <w:t>CP/CAJP-3566/21</w:t>
              </w:r>
            </w:hyperlink>
            <w:r>
              <w:rPr>
                <w:rStyle w:val="Hyperlink"/>
                <w:rFonts w:eastAsiaTheme="majorEastAsia"/>
                <w:sz w:val="22"/>
                <w:szCs w:val="22"/>
              </w:rPr>
              <w:t xml:space="preserve"> </w:t>
            </w:r>
            <w:proofErr w:type="spellStart"/>
            <w:r>
              <w:rPr>
                <w:rStyle w:val="Hyperlink"/>
                <w:rFonts w:eastAsiaTheme="majorEastAsia"/>
                <w:sz w:val="22"/>
                <w:szCs w:val="22"/>
              </w:rPr>
              <w:t>rev.</w:t>
            </w:r>
            <w:proofErr w:type="spellEnd"/>
            <w:r>
              <w:rPr>
                <w:rStyle w:val="Hyperlink"/>
                <w:rFonts w:eastAsiaTheme="majorEastAsia"/>
                <w:sz w:val="22"/>
                <w:szCs w:val="22"/>
              </w:rPr>
              <w:t xml:space="preserve"> 1</w:t>
            </w:r>
          </w:p>
        </w:tc>
        <w:bookmarkEnd w:id="41"/>
      </w:tr>
      <w:tr w:rsidR="008C70C6" w14:paraId="2C6B16A2" w14:textId="77777777" w:rsidTr="00AA64DC">
        <w:trPr>
          <w:trHeight w:val="2366"/>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31AC30FF" w14:textId="77777777" w:rsidR="008C70C6" w:rsidRDefault="008C70C6" w:rsidP="008750F0">
            <w:pPr>
              <w:pStyle w:val="ListParagraph"/>
              <w:numPr>
                <w:ilvl w:val="0"/>
                <w:numId w:val="22"/>
              </w:numPr>
              <w:ind w:left="331"/>
              <w:jc w:val="center"/>
              <w:rPr>
                <w:sz w:val="22"/>
                <w:szCs w:val="22"/>
                <w:lang w:val="en-US"/>
              </w:rPr>
            </w:pPr>
            <w:r>
              <w:rPr>
                <w:b/>
                <w:sz w:val="22"/>
                <w:szCs w:val="22"/>
                <w:lang w:val="en-US"/>
              </w:rPr>
              <w:lastRenderedPageBreak/>
              <w:t>Thursday</w:t>
            </w:r>
          </w:p>
          <w:p w14:paraId="35E06D4C" w14:textId="77777777" w:rsidR="008C70C6" w:rsidRDefault="008C70C6">
            <w:pPr>
              <w:pStyle w:val="ListParagraph"/>
              <w:ind w:left="0"/>
              <w:jc w:val="center"/>
              <w:rPr>
                <w:sz w:val="22"/>
                <w:szCs w:val="22"/>
                <w:lang w:val="en-US"/>
              </w:rPr>
            </w:pPr>
            <w:r>
              <w:rPr>
                <w:sz w:val="22"/>
                <w:szCs w:val="22"/>
                <w:lang w:val="en-US"/>
              </w:rPr>
              <w:t>June 3, 2021</w:t>
            </w:r>
          </w:p>
          <w:p w14:paraId="7DCDBB19" w14:textId="77777777" w:rsidR="008C70C6" w:rsidRDefault="008C70C6">
            <w:pPr>
              <w:pStyle w:val="ListParagraph"/>
              <w:ind w:left="0"/>
              <w:jc w:val="center"/>
              <w:rPr>
                <w:sz w:val="22"/>
                <w:szCs w:val="22"/>
                <w:lang w:val="en-US"/>
              </w:rPr>
            </w:pPr>
            <w:r>
              <w:rPr>
                <w:sz w:val="22"/>
                <w:szCs w:val="22"/>
                <w:lang w:val="en-US"/>
              </w:rPr>
              <w:t>4:00 p.m. – 5:30 p.m.</w:t>
            </w:r>
          </w:p>
          <w:p w14:paraId="588F9AA7" w14:textId="77777777" w:rsidR="008C70C6" w:rsidRDefault="008C70C6">
            <w:pPr>
              <w:pStyle w:val="ListParagraph"/>
              <w:ind w:left="0"/>
              <w:jc w:val="center"/>
              <w:rPr>
                <w:b/>
                <w:sz w:val="22"/>
                <w:szCs w:val="22"/>
                <w:lang w:val="en-US"/>
              </w:rPr>
            </w:pPr>
            <w:r>
              <w:rPr>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182CDA27" w14:textId="77777777" w:rsidR="008C70C6" w:rsidRDefault="008C70C6">
            <w:pPr>
              <w:spacing w:before="20" w:after="20"/>
              <w:jc w:val="both"/>
              <w:rPr>
                <w:sz w:val="22"/>
                <w:szCs w:val="22"/>
                <w:lang w:val="en-US"/>
              </w:rPr>
            </w:pPr>
          </w:p>
          <w:p w14:paraId="0BB9C9B6" w14:textId="77777777" w:rsidR="008C70C6" w:rsidRDefault="008C70C6">
            <w:pPr>
              <w:spacing w:before="20" w:after="20"/>
              <w:jc w:val="both"/>
              <w:rPr>
                <w:sz w:val="22"/>
                <w:szCs w:val="22"/>
                <w:lang w:val="en-US"/>
              </w:rPr>
            </w:pPr>
            <w:r>
              <w:rPr>
                <w:sz w:val="22"/>
                <w:szCs w:val="22"/>
                <w:lang w:val="en-US"/>
              </w:rPr>
              <w:t>Follow-up on the mandate from resolution AG/RES. 2930 (XLIX-O/19) “International Law” – section iv “Promotion of the International Criminal Court”</w:t>
            </w:r>
          </w:p>
          <w:p w14:paraId="717BFFCA" w14:textId="77777777" w:rsidR="008C70C6" w:rsidRDefault="008C70C6">
            <w:pPr>
              <w:jc w:val="both"/>
              <w:rPr>
                <w:sz w:val="22"/>
                <w:szCs w:val="22"/>
                <w:lang w:val="en-US"/>
              </w:rPr>
            </w:pPr>
          </w:p>
          <w:p w14:paraId="3D10DCD2" w14:textId="77777777" w:rsidR="008C70C6" w:rsidRDefault="008C70C6">
            <w:pPr>
              <w:pStyle w:val="ListParagraph"/>
              <w:spacing w:before="20" w:after="20"/>
              <w:ind w:left="346"/>
              <w:jc w:val="both"/>
              <w:rPr>
                <w:bCs/>
                <w:sz w:val="22"/>
                <w:szCs w:val="22"/>
                <w:lang w:val="en-US"/>
              </w:rPr>
            </w:pPr>
            <w:r>
              <w:rPr>
                <w:bCs/>
                <w:sz w:val="22"/>
                <w:szCs w:val="22"/>
                <w:lang w:val="en-US"/>
              </w:rPr>
              <w:t>O.P. 5: Technical working meeting to discuss measures that could strengthen cooperation with the International Criminal Court</w:t>
            </w:r>
          </w:p>
          <w:p w14:paraId="4AF4489E" w14:textId="77777777" w:rsidR="008C70C6" w:rsidRDefault="008C70C6">
            <w:pPr>
              <w:pStyle w:val="ListParagraph"/>
              <w:spacing w:before="20" w:after="20"/>
              <w:ind w:left="346"/>
              <w:jc w:val="both"/>
              <w:rPr>
                <w:bCs/>
                <w:sz w:val="22"/>
                <w:szCs w:val="22"/>
                <w:lang w:val="en-US"/>
              </w:rPr>
            </w:pPr>
          </w:p>
          <w:p w14:paraId="1892B78F" w14:textId="77777777" w:rsidR="008C70C6" w:rsidRDefault="008C70C6" w:rsidP="008C70C6">
            <w:pPr>
              <w:pStyle w:val="ListParagraph"/>
              <w:numPr>
                <w:ilvl w:val="0"/>
                <w:numId w:val="27"/>
              </w:numPr>
              <w:rPr>
                <w:sz w:val="22"/>
                <w:szCs w:val="22"/>
                <w:lang w:val="en-US"/>
              </w:rPr>
            </w:pPr>
            <w:r>
              <w:rPr>
                <w:sz w:val="22"/>
                <w:szCs w:val="22"/>
                <w:lang w:val="en-US"/>
              </w:rPr>
              <w:t>Department of International Law/International Criminal Court/International organizations and institutions/Civil society</w:t>
            </w:r>
          </w:p>
          <w:p w14:paraId="663CD266" w14:textId="77777777" w:rsidR="008C70C6" w:rsidRPr="00AA64DC" w:rsidRDefault="008C70C6" w:rsidP="008C70C6">
            <w:pPr>
              <w:pStyle w:val="ListParagraph"/>
              <w:numPr>
                <w:ilvl w:val="0"/>
                <w:numId w:val="27"/>
              </w:numPr>
              <w:rPr>
                <w:rStyle w:val="Hyperlink"/>
                <w:color w:val="auto"/>
                <w:sz w:val="22"/>
                <w:szCs w:val="22"/>
                <w:u w:val="none"/>
                <w:lang w:val="en-US"/>
              </w:rPr>
            </w:pPr>
            <w:r>
              <w:rPr>
                <w:sz w:val="22"/>
                <w:szCs w:val="22"/>
                <w:lang w:val="en-US"/>
              </w:rPr>
              <w:t xml:space="preserve">Agenda: </w:t>
            </w:r>
            <w:hyperlink r:id="rId41" w:history="1">
              <w:r>
                <w:rPr>
                  <w:rStyle w:val="Hyperlink"/>
                  <w:rFonts w:eastAsiaTheme="majorEastAsia"/>
                  <w:sz w:val="22"/>
                  <w:szCs w:val="22"/>
                </w:rPr>
                <w:t>CP/CAJP-3565/21</w:t>
              </w:r>
            </w:hyperlink>
            <w:r>
              <w:rPr>
                <w:rStyle w:val="Hyperlink"/>
                <w:rFonts w:eastAsiaTheme="majorEastAsia"/>
                <w:sz w:val="22"/>
                <w:szCs w:val="22"/>
              </w:rPr>
              <w:t xml:space="preserve"> </w:t>
            </w:r>
            <w:proofErr w:type="spellStart"/>
            <w:r>
              <w:rPr>
                <w:rStyle w:val="Hyperlink"/>
                <w:rFonts w:eastAsiaTheme="majorEastAsia"/>
                <w:sz w:val="22"/>
                <w:szCs w:val="22"/>
              </w:rPr>
              <w:t>rev.</w:t>
            </w:r>
            <w:proofErr w:type="spellEnd"/>
            <w:r>
              <w:rPr>
                <w:rStyle w:val="Hyperlink"/>
                <w:rFonts w:eastAsiaTheme="majorEastAsia"/>
                <w:sz w:val="22"/>
                <w:szCs w:val="22"/>
              </w:rPr>
              <w:t xml:space="preserve"> 1</w:t>
            </w:r>
          </w:p>
          <w:p w14:paraId="4F989A7A" w14:textId="5F5BF7C3" w:rsidR="00AA64DC" w:rsidRPr="00AA64DC" w:rsidRDefault="00AA64DC" w:rsidP="00AA64DC">
            <w:pPr>
              <w:ind w:left="-14"/>
              <w:rPr>
                <w:sz w:val="22"/>
                <w:szCs w:val="22"/>
                <w:lang w:val="en-US"/>
              </w:rPr>
            </w:pPr>
          </w:p>
        </w:tc>
      </w:tr>
      <w:tr w:rsidR="008C70C6" w14:paraId="468DC266" w14:textId="77777777" w:rsidTr="00AA64DC">
        <w:trPr>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2350164D" w14:textId="77777777" w:rsidR="008C70C6" w:rsidRDefault="008C70C6" w:rsidP="008750F0">
            <w:pPr>
              <w:pStyle w:val="ListParagraph"/>
              <w:numPr>
                <w:ilvl w:val="0"/>
                <w:numId w:val="22"/>
              </w:numPr>
              <w:jc w:val="center"/>
              <w:rPr>
                <w:b/>
                <w:sz w:val="22"/>
                <w:szCs w:val="22"/>
                <w:lang w:val="en-US"/>
              </w:rPr>
            </w:pPr>
            <w:r>
              <w:rPr>
                <w:b/>
                <w:sz w:val="22"/>
                <w:szCs w:val="22"/>
                <w:lang w:val="en-US"/>
              </w:rPr>
              <w:t>Thursday</w:t>
            </w:r>
          </w:p>
          <w:p w14:paraId="52744C75" w14:textId="77777777" w:rsidR="008C70C6" w:rsidRDefault="008C70C6">
            <w:pPr>
              <w:pStyle w:val="ListParagraph"/>
              <w:ind w:left="-23"/>
              <w:jc w:val="center"/>
              <w:rPr>
                <w:sz w:val="22"/>
                <w:szCs w:val="22"/>
                <w:lang w:val="en-US"/>
              </w:rPr>
            </w:pPr>
            <w:r>
              <w:rPr>
                <w:sz w:val="22"/>
                <w:szCs w:val="22"/>
                <w:lang w:val="en-US"/>
              </w:rPr>
              <w:t>June 10, 2021</w:t>
            </w:r>
          </w:p>
          <w:p w14:paraId="52A5FF17" w14:textId="77777777" w:rsidR="008C70C6" w:rsidRDefault="008C70C6">
            <w:pPr>
              <w:pStyle w:val="ListParagraph"/>
              <w:ind w:left="-23"/>
              <w:jc w:val="center"/>
              <w:rPr>
                <w:sz w:val="22"/>
                <w:szCs w:val="22"/>
                <w:lang w:val="en-US"/>
              </w:rPr>
            </w:pPr>
            <w:r>
              <w:rPr>
                <w:sz w:val="22"/>
                <w:szCs w:val="22"/>
                <w:lang w:val="en-US"/>
              </w:rPr>
              <w:t>2:30 p.m. – 4:00 p.m.</w:t>
            </w:r>
          </w:p>
          <w:p w14:paraId="45380659" w14:textId="77777777" w:rsidR="008C70C6" w:rsidRDefault="008C70C6">
            <w:pPr>
              <w:pStyle w:val="ListParagraph"/>
              <w:ind w:left="-23"/>
              <w:jc w:val="center"/>
              <w:rPr>
                <w:sz w:val="22"/>
                <w:szCs w:val="22"/>
                <w:lang w:val="en-US"/>
              </w:rPr>
            </w:pPr>
            <w:r>
              <w:rPr>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11585AE1" w14:textId="77777777" w:rsidR="008C70C6" w:rsidRDefault="008C70C6">
            <w:pPr>
              <w:spacing w:before="20" w:after="20"/>
              <w:jc w:val="both"/>
              <w:rPr>
                <w:sz w:val="22"/>
                <w:szCs w:val="22"/>
                <w:lang w:val="en-US"/>
              </w:rPr>
            </w:pPr>
          </w:p>
          <w:p w14:paraId="05A3155A" w14:textId="77777777" w:rsidR="008C70C6" w:rsidRDefault="008C70C6">
            <w:pPr>
              <w:spacing w:before="20" w:after="20"/>
              <w:jc w:val="both"/>
              <w:rPr>
                <w:sz w:val="22"/>
                <w:szCs w:val="22"/>
                <w:lang w:val="en-US"/>
              </w:rPr>
            </w:pPr>
            <w:r>
              <w:rPr>
                <w:sz w:val="22"/>
                <w:szCs w:val="22"/>
                <w:lang w:val="en-US"/>
              </w:rPr>
              <w:t>Follow-up on the mandate from resolution AG/RES. 2961 (L-O/21) “Promotion and Protection of Human Rights” – section v “Human Rights Defenders”</w:t>
            </w:r>
          </w:p>
          <w:p w14:paraId="5C76C63B" w14:textId="77777777" w:rsidR="008C70C6" w:rsidRDefault="008C70C6">
            <w:pPr>
              <w:jc w:val="both"/>
              <w:rPr>
                <w:sz w:val="22"/>
                <w:szCs w:val="22"/>
                <w:lang w:val="en-US"/>
              </w:rPr>
            </w:pPr>
          </w:p>
          <w:p w14:paraId="539FA989" w14:textId="77777777" w:rsidR="008C70C6" w:rsidRDefault="008C70C6" w:rsidP="008C70C6">
            <w:pPr>
              <w:pStyle w:val="ListParagraph"/>
              <w:numPr>
                <w:ilvl w:val="0"/>
                <w:numId w:val="27"/>
              </w:numPr>
              <w:rPr>
                <w:sz w:val="22"/>
                <w:szCs w:val="22"/>
                <w:lang w:val="en-US"/>
              </w:rPr>
            </w:pPr>
            <w:r>
              <w:rPr>
                <w:sz w:val="22"/>
                <w:szCs w:val="22"/>
                <w:lang w:val="en-US"/>
              </w:rPr>
              <w:t>Request from the Permanent Mission of Uruguay to the Organization of American States, along with the Permanent Missions of Canada, Mexico, Costa Rica, and Dominica Republic, for a special meeting to be held</w:t>
            </w:r>
          </w:p>
          <w:p w14:paraId="2F37E063" w14:textId="77777777" w:rsidR="008C70C6" w:rsidRDefault="008C70C6" w:rsidP="008C70C6">
            <w:pPr>
              <w:pStyle w:val="ListParagraph"/>
              <w:numPr>
                <w:ilvl w:val="0"/>
                <w:numId w:val="27"/>
              </w:numPr>
              <w:rPr>
                <w:sz w:val="22"/>
                <w:szCs w:val="22"/>
                <w:lang w:val="en-US"/>
              </w:rPr>
            </w:pPr>
            <w:r>
              <w:rPr>
                <w:sz w:val="22"/>
                <w:szCs w:val="22"/>
                <w:lang w:val="en-US"/>
              </w:rPr>
              <w:t xml:space="preserve">Diplomatic Note: </w:t>
            </w:r>
            <w:hyperlink r:id="rId42" w:history="1">
              <w:r>
                <w:rPr>
                  <w:rStyle w:val="Hyperlink"/>
                  <w:rFonts w:eastAsiaTheme="majorEastAsia"/>
                  <w:sz w:val="22"/>
                  <w:szCs w:val="22"/>
                  <w:lang w:val="en-US"/>
                </w:rPr>
                <w:t>CP/CAJP-3571/21</w:t>
              </w:r>
            </w:hyperlink>
            <w:r>
              <w:rPr>
                <w:sz w:val="22"/>
                <w:szCs w:val="22"/>
                <w:lang w:val="en-US"/>
              </w:rPr>
              <w:t xml:space="preserve"> </w:t>
            </w:r>
          </w:p>
          <w:p w14:paraId="0DA7F3DC" w14:textId="77777777" w:rsidR="008C70C6" w:rsidRDefault="008C70C6" w:rsidP="008C70C6">
            <w:pPr>
              <w:pStyle w:val="ListParagraph"/>
              <w:numPr>
                <w:ilvl w:val="0"/>
                <w:numId w:val="27"/>
              </w:numPr>
              <w:rPr>
                <w:sz w:val="22"/>
                <w:szCs w:val="22"/>
                <w:lang w:val="en-US"/>
              </w:rPr>
            </w:pPr>
            <w:r>
              <w:rPr>
                <w:sz w:val="22"/>
                <w:szCs w:val="22"/>
                <w:lang w:val="en-US"/>
              </w:rPr>
              <w:t xml:space="preserve">Agenda: </w:t>
            </w:r>
            <w:hyperlink r:id="rId43" w:history="1">
              <w:r>
                <w:rPr>
                  <w:rStyle w:val="Hyperlink"/>
                  <w:rFonts w:eastAsiaTheme="majorEastAsia"/>
                  <w:sz w:val="22"/>
                  <w:szCs w:val="22"/>
                </w:rPr>
                <w:t>CP/CAJP-3571/21</w:t>
              </w:r>
            </w:hyperlink>
            <w:r>
              <w:rPr>
                <w:rStyle w:val="Hyperlink"/>
                <w:rFonts w:eastAsiaTheme="majorEastAsia"/>
                <w:sz w:val="22"/>
                <w:szCs w:val="22"/>
              </w:rPr>
              <w:t xml:space="preserve"> add.1</w:t>
            </w:r>
          </w:p>
          <w:p w14:paraId="7F42F3BE" w14:textId="77777777" w:rsidR="008C70C6" w:rsidRDefault="008C70C6">
            <w:pPr>
              <w:spacing w:before="20" w:after="20"/>
              <w:jc w:val="both"/>
              <w:rPr>
                <w:sz w:val="22"/>
                <w:szCs w:val="22"/>
                <w:lang w:val="en-US"/>
              </w:rPr>
            </w:pPr>
          </w:p>
        </w:tc>
      </w:tr>
      <w:tr w:rsidR="008C70C6" w14:paraId="7D3F9120" w14:textId="77777777" w:rsidTr="00AA64DC">
        <w:trPr>
          <w:trHeight w:val="611"/>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47679EFE" w14:textId="77777777" w:rsidR="008C70C6" w:rsidRDefault="008C70C6" w:rsidP="008750F0">
            <w:pPr>
              <w:pStyle w:val="ListParagraph"/>
              <w:numPr>
                <w:ilvl w:val="0"/>
                <w:numId w:val="22"/>
              </w:numPr>
              <w:jc w:val="center"/>
              <w:rPr>
                <w:sz w:val="22"/>
                <w:szCs w:val="22"/>
                <w:lang w:val="en-US" w:eastAsia="es-ES"/>
              </w:rPr>
            </w:pPr>
            <w:r>
              <w:rPr>
                <w:b/>
                <w:sz w:val="22"/>
                <w:szCs w:val="22"/>
                <w:lang w:val="en-US"/>
              </w:rPr>
              <w:t>Thursday</w:t>
            </w:r>
          </w:p>
          <w:p w14:paraId="6D4B4B3D" w14:textId="77777777" w:rsidR="008C70C6" w:rsidRDefault="008C70C6">
            <w:pPr>
              <w:spacing w:before="20" w:after="20"/>
              <w:jc w:val="center"/>
              <w:rPr>
                <w:sz w:val="22"/>
                <w:szCs w:val="22"/>
                <w:lang w:val="en-US" w:eastAsia="es-ES"/>
              </w:rPr>
            </w:pPr>
            <w:r>
              <w:rPr>
                <w:sz w:val="22"/>
                <w:szCs w:val="22"/>
                <w:lang w:val="en-US" w:eastAsia="es-ES"/>
              </w:rPr>
              <w:t>June 17, 2021</w:t>
            </w:r>
          </w:p>
          <w:p w14:paraId="7C92629C" w14:textId="77777777" w:rsidR="008C70C6" w:rsidRDefault="008C70C6">
            <w:pPr>
              <w:spacing w:before="20" w:after="20"/>
              <w:jc w:val="center"/>
              <w:rPr>
                <w:sz w:val="22"/>
                <w:szCs w:val="22"/>
                <w:lang w:val="en-US" w:eastAsia="es-ES"/>
              </w:rPr>
            </w:pPr>
            <w:r>
              <w:rPr>
                <w:sz w:val="22"/>
                <w:szCs w:val="22"/>
                <w:lang w:val="en-US" w:eastAsia="es-ES"/>
              </w:rPr>
              <w:t>2:30 p.m. – 5:30 p.m.</w:t>
            </w:r>
          </w:p>
          <w:p w14:paraId="16DDF9D4" w14:textId="77777777" w:rsidR="008C70C6" w:rsidRDefault="008C70C6">
            <w:pPr>
              <w:spacing w:before="20" w:after="20"/>
              <w:jc w:val="center"/>
              <w:rPr>
                <w:sz w:val="22"/>
                <w:szCs w:val="22"/>
                <w:lang w:val="en-US" w:eastAsia="es-ES"/>
              </w:rPr>
            </w:pPr>
            <w:r>
              <w:rPr>
                <w:sz w:val="22"/>
                <w:szCs w:val="22"/>
                <w:lang w:val="en-US" w:eastAsia="es-E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5CC5F6EE" w14:textId="77777777" w:rsidR="008C70C6" w:rsidRDefault="008C70C6" w:rsidP="008C70C6">
            <w:pPr>
              <w:pStyle w:val="ListParagraph"/>
              <w:numPr>
                <w:ilvl w:val="3"/>
                <w:numId w:val="38"/>
              </w:numPr>
              <w:spacing w:before="20" w:after="20"/>
              <w:ind w:left="435" w:hanging="450"/>
              <w:jc w:val="both"/>
              <w:rPr>
                <w:sz w:val="22"/>
                <w:szCs w:val="22"/>
                <w:lang w:val="en-US"/>
              </w:rPr>
            </w:pPr>
            <w:r>
              <w:rPr>
                <w:sz w:val="22"/>
                <w:szCs w:val="22"/>
                <w:lang w:val="en-US"/>
              </w:rPr>
              <w:t>Follow-up on the mandate from resolution AG/RES. 2961 (L-O/20) “Promotion and protection of human rights” - Section vi. “Rights of Children and Adolescents”</w:t>
            </w:r>
          </w:p>
          <w:p w14:paraId="319EFC27" w14:textId="77777777" w:rsidR="008C70C6" w:rsidRDefault="008C70C6">
            <w:pPr>
              <w:spacing w:before="20" w:after="20"/>
              <w:jc w:val="both"/>
              <w:rPr>
                <w:bCs/>
                <w:sz w:val="22"/>
                <w:szCs w:val="22"/>
                <w:lang w:val="en-US"/>
              </w:rPr>
            </w:pPr>
          </w:p>
          <w:p w14:paraId="3B3C2907" w14:textId="77777777" w:rsidR="008C70C6" w:rsidRDefault="008C70C6">
            <w:pPr>
              <w:pStyle w:val="ListParagraph"/>
              <w:spacing w:before="20" w:after="20"/>
              <w:ind w:left="1088" w:right="144"/>
              <w:jc w:val="both"/>
              <w:rPr>
                <w:bCs/>
                <w:sz w:val="22"/>
                <w:szCs w:val="22"/>
                <w:lang w:val="en-US"/>
              </w:rPr>
            </w:pPr>
            <w:r>
              <w:rPr>
                <w:bCs/>
                <w:sz w:val="22"/>
                <w:szCs w:val="22"/>
                <w:lang w:val="en-US"/>
              </w:rPr>
              <w:t xml:space="preserve">O.P. 5: </w:t>
            </w:r>
          </w:p>
          <w:p w14:paraId="0DFEC89D" w14:textId="77777777" w:rsidR="008C70C6" w:rsidRDefault="008C70C6" w:rsidP="008C70C6">
            <w:pPr>
              <w:pStyle w:val="ListParagraph"/>
              <w:numPr>
                <w:ilvl w:val="3"/>
                <w:numId w:val="43"/>
              </w:numPr>
              <w:spacing w:before="20" w:after="20"/>
              <w:ind w:left="1425" w:right="144"/>
              <w:jc w:val="both"/>
              <w:rPr>
                <w:bCs/>
                <w:sz w:val="22"/>
                <w:szCs w:val="22"/>
                <w:lang w:val="en-US"/>
              </w:rPr>
            </w:pPr>
            <w:r>
              <w:rPr>
                <w:bCs/>
                <w:sz w:val="22"/>
                <w:szCs w:val="22"/>
                <w:lang w:val="en-US"/>
              </w:rPr>
              <w:t xml:space="preserve">Status of the hemispheric analysis on prevention, eradication, and punishment of abuse and all forms of violence against children and adolescents. </w:t>
            </w:r>
          </w:p>
          <w:p w14:paraId="0262E510" w14:textId="77777777" w:rsidR="008C70C6" w:rsidRDefault="008C70C6" w:rsidP="008C70C6">
            <w:pPr>
              <w:pStyle w:val="ListParagraph"/>
              <w:numPr>
                <w:ilvl w:val="3"/>
                <w:numId w:val="43"/>
              </w:numPr>
              <w:spacing w:before="20" w:after="20"/>
              <w:ind w:left="1420" w:right="144"/>
              <w:jc w:val="both"/>
              <w:rPr>
                <w:bCs/>
                <w:sz w:val="22"/>
                <w:szCs w:val="22"/>
                <w:lang w:val="en-US"/>
              </w:rPr>
            </w:pPr>
            <w:r>
              <w:rPr>
                <w:bCs/>
                <w:sz w:val="22"/>
                <w:szCs w:val="22"/>
                <w:lang w:val="en-US"/>
              </w:rPr>
              <w:t>Consideration of the necessity and importance of crafting a specific inter-American instrument on the subject using existing resources.</w:t>
            </w:r>
          </w:p>
          <w:p w14:paraId="26FA48DE" w14:textId="77777777" w:rsidR="008C70C6" w:rsidRDefault="008C70C6" w:rsidP="008C70C6">
            <w:pPr>
              <w:pStyle w:val="ListParagraph"/>
              <w:numPr>
                <w:ilvl w:val="0"/>
                <w:numId w:val="27"/>
              </w:numPr>
              <w:ind w:hanging="1"/>
              <w:rPr>
                <w:sz w:val="22"/>
                <w:szCs w:val="22"/>
                <w:lang w:val="en-US"/>
              </w:rPr>
            </w:pPr>
            <w:r>
              <w:rPr>
                <w:sz w:val="22"/>
                <w:szCs w:val="22"/>
                <w:lang w:val="en-US"/>
              </w:rPr>
              <w:t>General Secretariat</w:t>
            </w:r>
          </w:p>
          <w:p w14:paraId="6ACA2D03" w14:textId="77777777" w:rsidR="008C70C6" w:rsidRDefault="008C70C6" w:rsidP="008C70C6">
            <w:pPr>
              <w:pStyle w:val="ListParagraph"/>
              <w:numPr>
                <w:ilvl w:val="0"/>
                <w:numId w:val="27"/>
              </w:numPr>
              <w:ind w:left="1425"/>
              <w:rPr>
                <w:sz w:val="22"/>
                <w:szCs w:val="22"/>
                <w:lang w:val="en-US"/>
              </w:rPr>
            </w:pPr>
            <w:r>
              <w:rPr>
                <w:sz w:val="22"/>
                <w:szCs w:val="22"/>
                <w:lang w:val="en-US"/>
              </w:rPr>
              <w:t>Inter-American Children’s Institute (IIN)</w:t>
            </w:r>
          </w:p>
          <w:p w14:paraId="692DBE0E" w14:textId="77777777" w:rsidR="008C70C6" w:rsidRDefault="008C70C6" w:rsidP="008C70C6">
            <w:pPr>
              <w:pStyle w:val="ListParagraph"/>
              <w:numPr>
                <w:ilvl w:val="0"/>
                <w:numId w:val="27"/>
              </w:numPr>
              <w:ind w:left="1425"/>
              <w:rPr>
                <w:sz w:val="22"/>
                <w:szCs w:val="22"/>
                <w:lang w:val="en-US"/>
              </w:rPr>
            </w:pPr>
            <w:r>
              <w:rPr>
                <w:sz w:val="22"/>
                <w:szCs w:val="22"/>
                <w:lang w:val="en-US"/>
              </w:rPr>
              <w:t>Inter-American Commission on Human Rights</w:t>
            </w:r>
          </w:p>
          <w:p w14:paraId="1AE10391" w14:textId="77777777" w:rsidR="008C70C6" w:rsidRDefault="008C70C6">
            <w:pPr>
              <w:spacing w:before="20" w:after="20"/>
              <w:jc w:val="both"/>
              <w:rPr>
                <w:sz w:val="22"/>
                <w:szCs w:val="22"/>
                <w:lang w:val="en-US"/>
              </w:rPr>
            </w:pPr>
          </w:p>
          <w:p w14:paraId="45529B68" w14:textId="77777777" w:rsidR="008C70C6" w:rsidRDefault="008C70C6" w:rsidP="008C70C6">
            <w:pPr>
              <w:numPr>
                <w:ilvl w:val="3"/>
                <w:numId w:val="38"/>
              </w:numPr>
              <w:spacing w:before="20" w:after="20"/>
              <w:ind w:left="435" w:hanging="450"/>
              <w:jc w:val="both"/>
              <w:rPr>
                <w:sz w:val="22"/>
                <w:szCs w:val="22"/>
                <w:lang w:val="en-US"/>
              </w:rPr>
            </w:pPr>
            <w:r>
              <w:rPr>
                <w:sz w:val="22"/>
                <w:szCs w:val="22"/>
                <w:lang w:val="en-US"/>
              </w:rPr>
              <w:t>Follow-up on the mandate from resolution AG/RES. 2958 (L-O/20) “Strengthening Democracy”</w:t>
            </w:r>
          </w:p>
          <w:p w14:paraId="0D20B46F" w14:textId="77777777" w:rsidR="008C70C6" w:rsidRDefault="008C70C6">
            <w:pPr>
              <w:spacing w:before="20" w:after="20"/>
              <w:ind w:left="360"/>
              <w:jc w:val="both"/>
              <w:rPr>
                <w:sz w:val="22"/>
                <w:szCs w:val="22"/>
                <w:lang w:val="en-US"/>
              </w:rPr>
            </w:pPr>
          </w:p>
          <w:p w14:paraId="3AB6BD06" w14:textId="77777777" w:rsidR="008C70C6" w:rsidRDefault="008C70C6">
            <w:pPr>
              <w:spacing w:before="20" w:after="20"/>
              <w:ind w:left="720"/>
              <w:jc w:val="both"/>
              <w:rPr>
                <w:sz w:val="22"/>
                <w:szCs w:val="22"/>
                <w:lang w:val="en-US"/>
              </w:rPr>
            </w:pPr>
            <w:r>
              <w:rPr>
                <w:sz w:val="22"/>
                <w:szCs w:val="22"/>
                <w:lang w:val="en-US"/>
              </w:rPr>
              <w:t>Section iii, “Rights of Children and Adolescents”</w:t>
            </w:r>
          </w:p>
          <w:p w14:paraId="0F7E5996"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Inter-American Children’s Institute</w:t>
            </w:r>
          </w:p>
        </w:tc>
      </w:tr>
      <w:tr w:rsidR="008C70C6" w14:paraId="30B1D960" w14:textId="77777777" w:rsidTr="00AA64DC">
        <w:trPr>
          <w:trHeight w:val="800"/>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0AAF7D54" w14:textId="77777777" w:rsidR="008C70C6" w:rsidRDefault="008C70C6" w:rsidP="008750F0">
            <w:pPr>
              <w:pStyle w:val="ListParagraph"/>
              <w:numPr>
                <w:ilvl w:val="0"/>
                <w:numId w:val="22"/>
              </w:numPr>
              <w:jc w:val="center"/>
              <w:rPr>
                <w:b/>
                <w:sz w:val="22"/>
                <w:szCs w:val="22"/>
                <w:lang w:val="en-US"/>
              </w:rPr>
            </w:pPr>
            <w:r>
              <w:rPr>
                <w:b/>
                <w:sz w:val="22"/>
                <w:szCs w:val="22"/>
                <w:lang w:val="en-US"/>
              </w:rPr>
              <w:lastRenderedPageBreak/>
              <w:t>Thursday</w:t>
            </w:r>
          </w:p>
          <w:p w14:paraId="0967A702" w14:textId="77777777" w:rsidR="008C70C6" w:rsidRDefault="008C70C6">
            <w:pPr>
              <w:pStyle w:val="ListParagraph"/>
              <w:ind w:left="425"/>
              <w:jc w:val="center"/>
              <w:rPr>
                <w:bCs/>
                <w:sz w:val="22"/>
                <w:szCs w:val="22"/>
                <w:lang w:val="en-US"/>
              </w:rPr>
            </w:pPr>
            <w:r>
              <w:rPr>
                <w:bCs/>
                <w:sz w:val="22"/>
                <w:szCs w:val="22"/>
                <w:lang w:val="en-US"/>
              </w:rPr>
              <w:t>June 17, 2021</w:t>
            </w:r>
          </w:p>
          <w:p w14:paraId="687EA0A3" w14:textId="77777777" w:rsidR="008C70C6" w:rsidRDefault="008C70C6">
            <w:pPr>
              <w:spacing w:before="20" w:after="20"/>
              <w:jc w:val="center"/>
              <w:rPr>
                <w:noProof/>
                <w:sz w:val="22"/>
                <w:szCs w:val="22"/>
              </w:rPr>
            </w:pPr>
            <w:r>
              <w:rPr>
                <w:sz w:val="22"/>
              </w:rPr>
              <w:t>4:00 p.m. - 5:30 p.m.</w:t>
            </w:r>
          </w:p>
          <w:p w14:paraId="5CE56DCC" w14:textId="77777777" w:rsidR="008C70C6" w:rsidRDefault="008C70C6">
            <w:pPr>
              <w:spacing w:before="20" w:after="20"/>
              <w:jc w:val="center"/>
              <w:rPr>
                <w:b/>
                <w:sz w:val="22"/>
                <w:szCs w:val="22"/>
                <w:lang w:val="en-US"/>
              </w:rPr>
            </w:pPr>
            <w:r>
              <w:rPr>
                <w:sz w:val="22"/>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68B20A1E" w14:textId="77777777" w:rsidR="008C70C6" w:rsidRDefault="008C70C6">
            <w:pPr>
              <w:pStyle w:val="ListParagraph"/>
              <w:spacing w:before="20" w:after="20"/>
              <w:ind w:left="450"/>
              <w:jc w:val="both"/>
              <w:rPr>
                <w:sz w:val="22"/>
                <w:szCs w:val="22"/>
                <w:lang w:val="en-US"/>
              </w:rPr>
            </w:pPr>
          </w:p>
          <w:p w14:paraId="113B0707" w14:textId="77777777" w:rsidR="008C70C6" w:rsidRDefault="008C70C6">
            <w:pPr>
              <w:pStyle w:val="ListParagraph"/>
              <w:spacing w:before="20" w:after="20"/>
              <w:ind w:left="450"/>
              <w:jc w:val="both"/>
              <w:rPr>
                <w:sz w:val="22"/>
                <w:szCs w:val="22"/>
                <w:lang w:val="en-US"/>
              </w:rPr>
            </w:pPr>
            <w:r>
              <w:rPr>
                <w:sz w:val="22"/>
                <w:szCs w:val="22"/>
                <w:lang w:val="en-US"/>
              </w:rPr>
              <w:t>Follow-up on the mandate from resolution AG/RES. 2961 (L-O/20) “Promotion and protection of human rights” - Section ix. “Promotion of the Inter-American Convention against Racism, Racial Discrimination, and Related Forms of Intolerance and the fight against all forms of discrimination”</w:t>
            </w:r>
          </w:p>
          <w:p w14:paraId="20896120" w14:textId="77777777" w:rsidR="008C70C6" w:rsidRDefault="008C70C6">
            <w:pPr>
              <w:spacing w:before="20" w:after="20"/>
              <w:jc w:val="both"/>
              <w:rPr>
                <w:sz w:val="22"/>
                <w:szCs w:val="22"/>
                <w:lang w:val="en-US"/>
              </w:rPr>
            </w:pPr>
          </w:p>
          <w:p w14:paraId="515FCA56" w14:textId="77777777" w:rsidR="008C70C6" w:rsidRDefault="008C70C6">
            <w:pPr>
              <w:spacing w:before="20" w:after="20"/>
              <w:ind w:left="705" w:right="144"/>
              <w:jc w:val="both"/>
              <w:rPr>
                <w:bCs/>
                <w:sz w:val="22"/>
                <w:szCs w:val="22"/>
                <w:lang w:val="en-US"/>
              </w:rPr>
            </w:pPr>
            <w:r>
              <w:rPr>
                <w:sz w:val="22"/>
                <w:szCs w:val="22"/>
                <w:lang w:val="en-US"/>
              </w:rPr>
              <w:t>O.P.1: Meeting with the purpose of gathering input from member states for countering intolerance and discrimination in the region</w:t>
            </w:r>
          </w:p>
          <w:p w14:paraId="62E22A8B" w14:textId="77777777" w:rsidR="008C70C6" w:rsidRDefault="008C70C6" w:rsidP="008C70C6">
            <w:pPr>
              <w:pStyle w:val="ListParagraph"/>
              <w:numPr>
                <w:ilvl w:val="0"/>
                <w:numId w:val="27"/>
              </w:numPr>
              <w:rPr>
                <w:sz w:val="22"/>
                <w:szCs w:val="22"/>
                <w:lang w:val="en-US"/>
              </w:rPr>
            </w:pPr>
            <w:r>
              <w:rPr>
                <w:bCs/>
                <w:sz w:val="22"/>
                <w:szCs w:val="22"/>
                <w:lang w:val="en-US"/>
              </w:rPr>
              <w:t>Department of Social Inclusion of the Secretariat for Access to Rights and Equity</w:t>
            </w:r>
          </w:p>
          <w:p w14:paraId="19870684" w14:textId="77777777" w:rsidR="008C70C6" w:rsidRDefault="008C70C6" w:rsidP="008C70C6">
            <w:pPr>
              <w:pStyle w:val="ListParagraph"/>
              <w:numPr>
                <w:ilvl w:val="0"/>
                <w:numId w:val="27"/>
              </w:numPr>
              <w:rPr>
                <w:sz w:val="22"/>
                <w:szCs w:val="22"/>
                <w:lang w:val="en-US"/>
              </w:rPr>
            </w:pPr>
            <w:r>
              <w:rPr>
                <w:bCs/>
                <w:sz w:val="22"/>
                <w:szCs w:val="22"/>
                <w:lang w:val="en-US"/>
              </w:rPr>
              <w:t>Inter-American Commission on Human Rights</w:t>
            </w:r>
          </w:p>
          <w:p w14:paraId="6C11BEA2" w14:textId="77777777" w:rsidR="008C70C6" w:rsidRDefault="008C70C6" w:rsidP="008C70C6">
            <w:pPr>
              <w:pStyle w:val="ListParagraph"/>
              <w:numPr>
                <w:ilvl w:val="0"/>
                <w:numId w:val="27"/>
              </w:numPr>
              <w:rPr>
                <w:sz w:val="22"/>
              </w:rPr>
            </w:pPr>
            <w:r>
              <w:rPr>
                <w:bCs/>
                <w:sz w:val="22"/>
                <w:szCs w:val="22"/>
                <w:lang w:val="en-US"/>
              </w:rPr>
              <w:t xml:space="preserve">Draft Agenda: </w:t>
            </w:r>
            <w:hyperlink r:id="rId44" w:history="1">
              <w:r>
                <w:rPr>
                  <w:rStyle w:val="Hyperlink"/>
                  <w:rFonts w:eastAsiaTheme="majorEastAsia"/>
                  <w:sz w:val="22"/>
                </w:rPr>
                <w:t>CP/CAJP-3592/21</w:t>
              </w:r>
            </w:hyperlink>
          </w:p>
          <w:p w14:paraId="7FCB2E08" w14:textId="77777777" w:rsidR="008C70C6" w:rsidRDefault="008C70C6">
            <w:pPr>
              <w:pStyle w:val="ListParagraph"/>
              <w:ind w:left="1066"/>
              <w:rPr>
                <w:sz w:val="22"/>
                <w:szCs w:val="22"/>
                <w:lang w:val="en-US"/>
              </w:rPr>
            </w:pPr>
          </w:p>
        </w:tc>
      </w:tr>
      <w:tr w:rsidR="008C70C6" w14:paraId="7C454C87" w14:textId="77777777" w:rsidTr="00AA64DC">
        <w:trPr>
          <w:trHeight w:val="377"/>
          <w:jc w:val="center"/>
        </w:trPr>
        <w:tc>
          <w:tcPr>
            <w:tcW w:w="4135" w:type="dxa"/>
            <w:tcBorders>
              <w:top w:val="single" w:sz="4" w:space="0" w:color="000000"/>
              <w:left w:val="single" w:sz="4" w:space="0" w:color="000000"/>
              <w:bottom w:val="single" w:sz="4" w:space="0" w:color="000000"/>
              <w:right w:val="single" w:sz="4" w:space="0" w:color="000000"/>
            </w:tcBorders>
            <w:vAlign w:val="center"/>
          </w:tcPr>
          <w:p w14:paraId="6CC242B0" w14:textId="77777777" w:rsidR="008C70C6" w:rsidRDefault="008C70C6" w:rsidP="008750F0">
            <w:pPr>
              <w:pStyle w:val="ListParagraph"/>
              <w:numPr>
                <w:ilvl w:val="0"/>
                <w:numId w:val="22"/>
              </w:numPr>
              <w:jc w:val="center"/>
              <w:rPr>
                <w:sz w:val="22"/>
                <w:szCs w:val="22"/>
                <w:lang w:val="en-US" w:eastAsia="es-ES"/>
              </w:rPr>
            </w:pPr>
            <w:r>
              <w:rPr>
                <w:b/>
                <w:sz w:val="22"/>
                <w:szCs w:val="22"/>
                <w:lang w:val="en-US"/>
              </w:rPr>
              <w:t>Thursday</w:t>
            </w:r>
          </w:p>
          <w:p w14:paraId="73854874" w14:textId="77777777" w:rsidR="008C70C6" w:rsidRDefault="008C70C6">
            <w:pPr>
              <w:spacing w:before="20" w:after="20"/>
              <w:jc w:val="center"/>
              <w:rPr>
                <w:sz w:val="22"/>
                <w:szCs w:val="22"/>
                <w:lang w:val="en-US" w:eastAsia="es-ES"/>
              </w:rPr>
            </w:pPr>
            <w:r>
              <w:rPr>
                <w:sz w:val="22"/>
                <w:szCs w:val="22"/>
                <w:lang w:val="en-US" w:eastAsia="es-ES"/>
              </w:rPr>
              <w:t>June 24, 2021</w:t>
            </w:r>
          </w:p>
          <w:p w14:paraId="5B398758" w14:textId="77777777" w:rsidR="008C70C6" w:rsidRDefault="008C70C6">
            <w:pPr>
              <w:spacing w:before="20" w:after="20"/>
              <w:jc w:val="center"/>
              <w:rPr>
                <w:sz w:val="22"/>
                <w:szCs w:val="22"/>
                <w:lang w:val="en-US" w:eastAsia="es-ES"/>
              </w:rPr>
            </w:pPr>
            <w:r>
              <w:rPr>
                <w:sz w:val="22"/>
                <w:szCs w:val="22"/>
                <w:lang w:val="en-US" w:eastAsia="es-ES"/>
              </w:rPr>
              <w:t>2:30 p.m. – 5:30 p.m.</w:t>
            </w:r>
          </w:p>
          <w:p w14:paraId="490A28E3" w14:textId="77777777" w:rsidR="008C70C6" w:rsidRDefault="008C70C6">
            <w:pPr>
              <w:spacing w:before="20" w:after="20"/>
              <w:jc w:val="center"/>
              <w:rPr>
                <w:sz w:val="22"/>
                <w:szCs w:val="22"/>
                <w:lang w:val="en-US" w:eastAsia="es-ES"/>
              </w:rPr>
            </w:pPr>
            <w:r>
              <w:rPr>
                <w:sz w:val="22"/>
                <w:szCs w:val="22"/>
                <w:lang w:val="en-US" w:eastAsia="es-ES"/>
              </w:rPr>
              <w:t>Virtual</w:t>
            </w:r>
          </w:p>
          <w:p w14:paraId="25CF7837" w14:textId="77777777" w:rsidR="008C70C6" w:rsidRDefault="008C70C6">
            <w:pPr>
              <w:spacing w:before="20" w:after="20"/>
              <w:jc w:val="center"/>
              <w:rPr>
                <w:sz w:val="22"/>
                <w:szCs w:val="22"/>
                <w:lang w:val="en-US" w:eastAsia="es-ES"/>
              </w:rPr>
            </w:pP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2343911A" w14:textId="77777777" w:rsidR="008C70C6" w:rsidRDefault="008C70C6">
            <w:pPr>
              <w:spacing w:before="20" w:after="20"/>
              <w:jc w:val="both"/>
              <w:rPr>
                <w:sz w:val="22"/>
                <w:szCs w:val="22"/>
                <w:lang w:val="en-US"/>
              </w:rPr>
            </w:pPr>
            <w:r>
              <w:rPr>
                <w:sz w:val="22"/>
                <w:szCs w:val="22"/>
                <w:lang w:val="en-US"/>
              </w:rPr>
              <w:t>Follow-up on the mandate from resolution AG/RES. 2959 (L-O/20) “International Law” - section iii “Promotion of and respect for international humanitarian law”</w:t>
            </w:r>
          </w:p>
          <w:p w14:paraId="722251FB" w14:textId="77777777" w:rsidR="008C70C6" w:rsidRDefault="008C70C6">
            <w:pPr>
              <w:pStyle w:val="ListParagraph"/>
              <w:spacing w:before="20" w:after="20"/>
              <w:ind w:left="346"/>
              <w:jc w:val="both"/>
              <w:rPr>
                <w:sz w:val="22"/>
                <w:szCs w:val="22"/>
                <w:lang w:val="en-US"/>
              </w:rPr>
            </w:pPr>
          </w:p>
          <w:p w14:paraId="29B00B96" w14:textId="77777777" w:rsidR="008C70C6" w:rsidRDefault="008C70C6">
            <w:pPr>
              <w:pStyle w:val="ListParagraph"/>
              <w:spacing w:before="20" w:after="20"/>
              <w:ind w:left="346"/>
              <w:jc w:val="both"/>
              <w:rPr>
                <w:bCs/>
                <w:sz w:val="22"/>
                <w:szCs w:val="22"/>
                <w:lang w:val="en-US"/>
              </w:rPr>
            </w:pPr>
            <w:r>
              <w:rPr>
                <w:sz w:val="22"/>
                <w:szCs w:val="22"/>
                <w:lang w:val="en-US"/>
              </w:rPr>
              <w:t xml:space="preserve">O.P. 9: </w:t>
            </w:r>
            <w:r>
              <w:rPr>
                <w:bCs/>
                <w:sz w:val="22"/>
                <w:szCs w:val="22"/>
                <w:lang w:val="en-US"/>
              </w:rPr>
              <w:t xml:space="preserve">Course on International Humanitarian Law to promote knowledge of and respect for international </w:t>
            </w:r>
            <w:r>
              <w:rPr>
                <w:sz w:val="22"/>
                <w:szCs w:val="22"/>
                <w:lang w:val="en-US"/>
              </w:rPr>
              <w:t>humanitarian</w:t>
            </w:r>
            <w:r>
              <w:rPr>
                <w:bCs/>
                <w:sz w:val="22"/>
                <w:szCs w:val="22"/>
                <w:lang w:val="en-US"/>
              </w:rPr>
              <w:t xml:space="preserve"> law and related regional instruments, including measures for their effective implementation</w:t>
            </w:r>
          </w:p>
          <w:p w14:paraId="61B947A4" w14:textId="77777777" w:rsidR="008C70C6" w:rsidRDefault="008C70C6">
            <w:pPr>
              <w:pStyle w:val="ListParagraph"/>
              <w:spacing w:before="20" w:after="20"/>
              <w:ind w:left="346"/>
              <w:jc w:val="both"/>
              <w:rPr>
                <w:bCs/>
                <w:sz w:val="22"/>
                <w:szCs w:val="22"/>
                <w:lang w:val="en-US"/>
              </w:rPr>
            </w:pPr>
          </w:p>
          <w:p w14:paraId="1BFE49BA" w14:textId="77777777" w:rsidR="008C70C6" w:rsidRDefault="008C70C6" w:rsidP="008C70C6">
            <w:pPr>
              <w:pStyle w:val="ListParagraph"/>
              <w:numPr>
                <w:ilvl w:val="0"/>
                <w:numId w:val="27"/>
              </w:numPr>
              <w:rPr>
                <w:sz w:val="22"/>
                <w:szCs w:val="22"/>
                <w:lang w:val="en-US"/>
              </w:rPr>
            </w:pPr>
            <w:r>
              <w:rPr>
                <w:sz w:val="22"/>
                <w:szCs w:val="22"/>
                <w:lang w:val="en-US"/>
              </w:rPr>
              <w:t>Department of International Law/International Committee of the Red Cross</w:t>
            </w:r>
          </w:p>
          <w:p w14:paraId="055F34AC" w14:textId="77777777" w:rsidR="008C70C6" w:rsidRDefault="008C70C6" w:rsidP="008C70C6">
            <w:pPr>
              <w:pStyle w:val="ListParagraph"/>
              <w:numPr>
                <w:ilvl w:val="0"/>
                <w:numId w:val="27"/>
              </w:numPr>
              <w:rPr>
                <w:sz w:val="22"/>
                <w:szCs w:val="22"/>
                <w:lang w:val="en-US"/>
              </w:rPr>
            </w:pPr>
            <w:r>
              <w:rPr>
                <w:sz w:val="22"/>
                <w:szCs w:val="22"/>
                <w:lang w:val="en-US"/>
              </w:rPr>
              <w:t xml:space="preserve">Draft agenda: </w:t>
            </w:r>
            <w:hyperlink r:id="rId45" w:history="1">
              <w:r>
                <w:rPr>
                  <w:rStyle w:val="Hyperlink"/>
                  <w:rFonts w:eastAsiaTheme="majorEastAsia"/>
                  <w:sz w:val="22"/>
                  <w:szCs w:val="22"/>
                </w:rPr>
                <w:t>CP/CAJP-3559/21</w:t>
              </w:r>
            </w:hyperlink>
          </w:p>
          <w:p w14:paraId="307464A1" w14:textId="77777777" w:rsidR="008C70C6" w:rsidRDefault="008C70C6">
            <w:pPr>
              <w:pStyle w:val="ListParagraph"/>
              <w:spacing w:before="20" w:after="20"/>
              <w:ind w:left="1066"/>
              <w:jc w:val="both"/>
              <w:rPr>
                <w:sz w:val="22"/>
                <w:szCs w:val="22"/>
                <w:lang w:val="en-US"/>
              </w:rPr>
            </w:pPr>
          </w:p>
        </w:tc>
      </w:tr>
      <w:tr w:rsidR="008C70C6" w14:paraId="5125239A" w14:textId="77777777" w:rsidTr="009447FA">
        <w:trPr>
          <w:trHeight w:val="620"/>
          <w:jc w:val="center"/>
        </w:trPr>
        <w:tc>
          <w:tcPr>
            <w:tcW w:w="1358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995C14C" w14:textId="77777777" w:rsidR="008C70C6" w:rsidRDefault="008C70C6">
            <w:pPr>
              <w:keepNext/>
              <w:spacing w:before="20" w:after="20"/>
              <w:ind w:left="360"/>
              <w:jc w:val="center"/>
              <w:rPr>
                <w:b/>
                <w:sz w:val="22"/>
                <w:szCs w:val="22"/>
                <w:lang w:val="en-US"/>
              </w:rPr>
            </w:pPr>
            <w:r>
              <w:rPr>
                <w:b/>
                <w:sz w:val="22"/>
                <w:szCs w:val="22"/>
                <w:lang w:val="en-US"/>
              </w:rPr>
              <w:t>JULY 2021</w:t>
            </w:r>
          </w:p>
        </w:tc>
      </w:tr>
      <w:tr w:rsidR="008C70C6" w:rsidRPr="008750F0" w14:paraId="374EFAEB" w14:textId="77777777" w:rsidTr="00AA64DC">
        <w:trPr>
          <w:trHeight w:val="566"/>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18D39E1E" w14:textId="77777777" w:rsidR="008C70C6" w:rsidRDefault="008C70C6" w:rsidP="008750F0">
            <w:pPr>
              <w:pStyle w:val="ListParagraph"/>
              <w:numPr>
                <w:ilvl w:val="0"/>
                <w:numId w:val="22"/>
              </w:numPr>
              <w:jc w:val="center"/>
              <w:rPr>
                <w:sz w:val="22"/>
                <w:szCs w:val="22"/>
                <w:lang w:val="en-US" w:eastAsia="es-ES"/>
              </w:rPr>
            </w:pPr>
            <w:r>
              <w:rPr>
                <w:b/>
                <w:sz w:val="22"/>
                <w:szCs w:val="22"/>
                <w:lang w:val="en-US"/>
              </w:rPr>
              <w:t>Thursday</w:t>
            </w:r>
          </w:p>
          <w:p w14:paraId="0965B034" w14:textId="77777777" w:rsidR="008C70C6" w:rsidRDefault="008C70C6">
            <w:pPr>
              <w:spacing w:before="20" w:after="20"/>
              <w:ind w:hanging="23"/>
              <w:jc w:val="center"/>
              <w:rPr>
                <w:sz w:val="22"/>
                <w:szCs w:val="22"/>
                <w:lang w:val="en-US" w:eastAsia="es-ES"/>
              </w:rPr>
            </w:pPr>
            <w:r>
              <w:rPr>
                <w:sz w:val="22"/>
                <w:szCs w:val="22"/>
                <w:lang w:val="en-US" w:eastAsia="es-ES"/>
              </w:rPr>
              <w:t>July 1, 2021</w:t>
            </w:r>
          </w:p>
          <w:p w14:paraId="1D25836C" w14:textId="77777777" w:rsidR="008C70C6" w:rsidRDefault="008C70C6">
            <w:pPr>
              <w:spacing w:before="20" w:after="20"/>
              <w:ind w:hanging="23"/>
              <w:jc w:val="center"/>
              <w:rPr>
                <w:sz w:val="22"/>
                <w:szCs w:val="22"/>
                <w:lang w:val="en-US" w:eastAsia="es-ES"/>
              </w:rPr>
            </w:pPr>
            <w:r>
              <w:rPr>
                <w:sz w:val="22"/>
                <w:szCs w:val="22"/>
                <w:lang w:val="en-US" w:eastAsia="es-ES"/>
              </w:rPr>
              <w:t>2:30 p.m. – 5:30 p.m.</w:t>
            </w:r>
          </w:p>
          <w:p w14:paraId="432F997B" w14:textId="77777777" w:rsidR="008C70C6" w:rsidRDefault="008C70C6">
            <w:pPr>
              <w:pStyle w:val="ListParagraph"/>
              <w:ind w:left="0" w:hanging="23"/>
              <w:jc w:val="center"/>
              <w:rPr>
                <w:b/>
                <w:sz w:val="22"/>
                <w:szCs w:val="22"/>
                <w:lang w:val="en-US"/>
              </w:rPr>
            </w:pPr>
            <w:r>
              <w:rPr>
                <w:sz w:val="22"/>
                <w:szCs w:val="22"/>
                <w:lang w:val="en-US" w:eastAsia="es-E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141FD5F5" w14:textId="77777777" w:rsidR="008C70C6" w:rsidRDefault="008C70C6">
            <w:pPr>
              <w:spacing w:before="20" w:after="20"/>
              <w:ind w:left="360"/>
              <w:jc w:val="both"/>
              <w:rPr>
                <w:sz w:val="22"/>
                <w:szCs w:val="22"/>
                <w:lang w:val="en-US"/>
              </w:rPr>
            </w:pPr>
          </w:p>
          <w:p w14:paraId="245FDC6A" w14:textId="77777777" w:rsidR="008C70C6" w:rsidRDefault="008C70C6" w:rsidP="008C70C6">
            <w:pPr>
              <w:numPr>
                <w:ilvl w:val="0"/>
                <w:numId w:val="44"/>
              </w:numPr>
              <w:spacing w:before="20" w:after="20"/>
              <w:jc w:val="both"/>
              <w:rPr>
                <w:sz w:val="22"/>
                <w:szCs w:val="22"/>
                <w:lang w:val="en-US"/>
              </w:rPr>
            </w:pPr>
            <w:r>
              <w:rPr>
                <w:sz w:val="22"/>
                <w:szCs w:val="22"/>
                <w:lang w:val="en-US"/>
              </w:rPr>
              <w:t>Follow-up on the mandates from to resolution AG/RES. 2958 (L-O/20) “Strengthening Democracy”</w:t>
            </w:r>
          </w:p>
          <w:p w14:paraId="0C97A222" w14:textId="77777777" w:rsidR="008C70C6" w:rsidRDefault="008C70C6">
            <w:pPr>
              <w:spacing w:before="20" w:after="20"/>
              <w:jc w:val="both"/>
              <w:rPr>
                <w:sz w:val="22"/>
                <w:szCs w:val="22"/>
                <w:lang w:val="en-US"/>
              </w:rPr>
            </w:pPr>
          </w:p>
          <w:p w14:paraId="30339ABD" w14:textId="77777777" w:rsidR="008C70C6" w:rsidRDefault="008C70C6">
            <w:pPr>
              <w:spacing w:before="20" w:after="20"/>
              <w:ind w:left="720"/>
              <w:jc w:val="both"/>
              <w:rPr>
                <w:sz w:val="22"/>
                <w:szCs w:val="22"/>
                <w:lang w:val="en-US"/>
              </w:rPr>
            </w:pPr>
            <w:r>
              <w:rPr>
                <w:sz w:val="22"/>
                <w:szCs w:val="22"/>
                <w:lang w:val="en-US"/>
              </w:rPr>
              <w:t>Section iii. “Rights of Children and Adolescents”</w:t>
            </w:r>
          </w:p>
          <w:p w14:paraId="46C41AD4" w14:textId="77777777" w:rsidR="008C70C6" w:rsidRDefault="008C70C6" w:rsidP="008C70C6">
            <w:pPr>
              <w:pStyle w:val="ListParagraph"/>
              <w:numPr>
                <w:ilvl w:val="0"/>
                <w:numId w:val="27"/>
              </w:numPr>
              <w:rPr>
                <w:sz w:val="22"/>
                <w:szCs w:val="22"/>
                <w:lang w:val="en-US"/>
              </w:rPr>
            </w:pPr>
            <w:r>
              <w:rPr>
                <w:bCs/>
                <w:sz w:val="22"/>
                <w:szCs w:val="22"/>
                <w:lang w:val="en-US"/>
              </w:rPr>
              <w:t>Inter-American Children’s Institute</w:t>
            </w:r>
          </w:p>
          <w:p w14:paraId="6C460C82" w14:textId="77777777" w:rsidR="008C70C6" w:rsidRDefault="008C70C6">
            <w:pPr>
              <w:tabs>
                <w:tab w:val="left" w:pos="843"/>
              </w:tabs>
              <w:spacing w:before="20" w:after="20"/>
              <w:jc w:val="both"/>
              <w:rPr>
                <w:sz w:val="22"/>
                <w:szCs w:val="22"/>
                <w:lang w:val="en-US"/>
              </w:rPr>
            </w:pPr>
          </w:p>
          <w:p w14:paraId="565ABABB" w14:textId="77777777" w:rsidR="008C70C6" w:rsidRDefault="008C70C6" w:rsidP="008C70C6">
            <w:pPr>
              <w:numPr>
                <w:ilvl w:val="0"/>
                <w:numId w:val="44"/>
              </w:numPr>
              <w:spacing w:before="20" w:after="20"/>
              <w:jc w:val="both"/>
              <w:rPr>
                <w:sz w:val="22"/>
                <w:szCs w:val="22"/>
                <w:lang w:val="en-US"/>
              </w:rPr>
            </w:pPr>
            <w:r>
              <w:rPr>
                <w:sz w:val="22"/>
                <w:szCs w:val="22"/>
                <w:lang w:val="en-US"/>
              </w:rPr>
              <w:lastRenderedPageBreak/>
              <w:t>Elections for the post of second vice chair of the Committee on Juridical and Political Affairs for the 2020-2021 term</w:t>
            </w:r>
          </w:p>
          <w:p w14:paraId="71BA7A29" w14:textId="77777777" w:rsidR="008C70C6" w:rsidRDefault="008C70C6">
            <w:pPr>
              <w:spacing w:before="20" w:after="20"/>
              <w:ind w:left="7"/>
              <w:jc w:val="both"/>
              <w:rPr>
                <w:sz w:val="22"/>
                <w:szCs w:val="22"/>
                <w:lang w:val="en-US"/>
              </w:rPr>
            </w:pPr>
          </w:p>
          <w:p w14:paraId="19ED7C1F" w14:textId="77777777" w:rsidR="008C70C6" w:rsidRDefault="008C70C6" w:rsidP="008C70C6">
            <w:pPr>
              <w:numPr>
                <w:ilvl w:val="0"/>
                <w:numId w:val="44"/>
              </w:numPr>
              <w:spacing w:before="20" w:after="20"/>
              <w:jc w:val="both"/>
              <w:rPr>
                <w:sz w:val="22"/>
                <w:szCs w:val="22"/>
                <w:lang w:val="en-US"/>
              </w:rPr>
            </w:pPr>
            <w:r>
              <w:rPr>
                <w:sz w:val="22"/>
                <w:szCs w:val="22"/>
                <w:lang w:val="en-US"/>
              </w:rPr>
              <w:t>Approval of the Methodology for the presentation and negotiation in the Committee on Juridical and Political Affairs of draft resolutions to be referred to the General Assembly at its fifty-first regular session (CP/CAJP-3600/21 rev.1)</w:t>
            </w:r>
          </w:p>
          <w:p w14:paraId="46BF633D" w14:textId="77777777" w:rsidR="008C70C6" w:rsidRDefault="008C70C6">
            <w:pPr>
              <w:spacing w:before="120" w:after="120"/>
              <w:rPr>
                <w:sz w:val="22"/>
                <w:szCs w:val="22"/>
                <w:lang w:val="en-US" w:eastAsia="es-ES"/>
              </w:rPr>
            </w:pPr>
          </w:p>
        </w:tc>
      </w:tr>
      <w:tr w:rsidR="008C70C6" w:rsidRPr="008750F0" w14:paraId="4954F6FC" w14:textId="77777777" w:rsidTr="00AA64DC">
        <w:trPr>
          <w:trHeight w:val="566"/>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6BFCE874" w14:textId="77777777" w:rsidR="008C70C6" w:rsidRDefault="008C70C6" w:rsidP="008750F0">
            <w:pPr>
              <w:pStyle w:val="ListParagraph"/>
              <w:numPr>
                <w:ilvl w:val="0"/>
                <w:numId w:val="22"/>
              </w:numPr>
              <w:jc w:val="center"/>
              <w:rPr>
                <w:sz w:val="22"/>
                <w:szCs w:val="22"/>
                <w:lang w:val="en-US" w:eastAsia="es-ES"/>
              </w:rPr>
            </w:pPr>
            <w:r>
              <w:rPr>
                <w:b/>
                <w:sz w:val="22"/>
                <w:szCs w:val="22"/>
                <w:lang w:val="en-US"/>
              </w:rPr>
              <w:lastRenderedPageBreak/>
              <w:t>Thursday</w:t>
            </w:r>
          </w:p>
          <w:p w14:paraId="606E973C" w14:textId="77777777" w:rsidR="008C70C6" w:rsidRDefault="008C70C6">
            <w:pPr>
              <w:spacing w:before="20" w:after="20"/>
              <w:ind w:left="360" w:hanging="360"/>
              <w:jc w:val="center"/>
              <w:rPr>
                <w:sz w:val="22"/>
                <w:szCs w:val="22"/>
                <w:lang w:val="en-US" w:eastAsia="es-ES"/>
              </w:rPr>
            </w:pPr>
            <w:r>
              <w:rPr>
                <w:sz w:val="22"/>
                <w:szCs w:val="22"/>
                <w:lang w:val="en-US" w:eastAsia="es-ES"/>
              </w:rPr>
              <w:t>July 29, 2021</w:t>
            </w:r>
          </w:p>
          <w:p w14:paraId="0DACC49F" w14:textId="77777777" w:rsidR="008C70C6" w:rsidRDefault="008C70C6">
            <w:pPr>
              <w:spacing w:before="20" w:after="20"/>
              <w:jc w:val="center"/>
              <w:rPr>
                <w:sz w:val="22"/>
                <w:szCs w:val="22"/>
                <w:lang w:val="en-US" w:eastAsia="es-ES"/>
              </w:rPr>
            </w:pPr>
            <w:r>
              <w:rPr>
                <w:sz w:val="22"/>
                <w:szCs w:val="22"/>
                <w:lang w:val="en-US" w:eastAsia="es-ES"/>
              </w:rPr>
              <w:t>2:30 p.m. – 5:30 p.m.</w:t>
            </w:r>
          </w:p>
          <w:p w14:paraId="37FFC9D9" w14:textId="77777777" w:rsidR="008C70C6" w:rsidRDefault="008C70C6">
            <w:pPr>
              <w:spacing w:before="20" w:after="20"/>
              <w:ind w:left="360" w:hanging="360"/>
              <w:jc w:val="center"/>
              <w:rPr>
                <w:sz w:val="22"/>
                <w:szCs w:val="22"/>
                <w:lang w:val="en-US" w:eastAsia="es-ES"/>
              </w:rPr>
            </w:pPr>
            <w:r>
              <w:rPr>
                <w:sz w:val="22"/>
                <w:szCs w:val="22"/>
                <w:lang w:val="en-US" w:eastAsia="es-E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6AEF6B9C" w14:textId="77777777" w:rsidR="008C70C6" w:rsidRDefault="008C70C6">
            <w:pPr>
              <w:spacing w:before="20" w:after="20"/>
              <w:ind w:left="7"/>
              <w:jc w:val="both"/>
              <w:rPr>
                <w:sz w:val="22"/>
                <w:szCs w:val="22"/>
                <w:lang w:val="en-US"/>
              </w:rPr>
            </w:pPr>
          </w:p>
          <w:p w14:paraId="7E004172" w14:textId="77777777" w:rsidR="008C70C6" w:rsidRDefault="008C70C6" w:rsidP="008C70C6">
            <w:pPr>
              <w:numPr>
                <w:ilvl w:val="0"/>
                <w:numId w:val="45"/>
              </w:numPr>
              <w:spacing w:before="20" w:after="20"/>
              <w:ind w:left="435"/>
              <w:jc w:val="both"/>
              <w:rPr>
                <w:sz w:val="22"/>
                <w:szCs w:val="22"/>
                <w:lang w:val="en-US"/>
              </w:rPr>
            </w:pPr>
            <w:r>
              <w:rPr>
                <w:sz w:val="22"/>
                <w:szCs w:val="22"/>
                <w:lang w:val="en-US"/>
              </w:rPr>
              <w:t>Follow-up on the mandate from resolution AG/RES. 2958 (L-O/20) “Strengthening Democracy”</w:t>
            </w:r>
          </w:p>
          <w:p w14:paraId="6ADBA354" w14:textId="77777777" w:rsidR="008C70C6" w:rsidRDefault="008C70C6">
            <w:pPr>
              <w:spacing w:before="20" w:after="20"/>
              <w:ind w:left="7"/>
              <w:jc w:val="both"/>
              <w:rPr>
                <w:sz w:val="22"/>
                <w:szCs w:val="22"/>
                <w:lang w:val="en-US"/>
              </w:rPr>
            </w:pPr>
          </w:p>
          <w:p w14:paraId="0715C388"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Section x “Technical Cooperation and Electoral Observation Missions”</w:t>
            </w:r>
          </w:p>
          <w:p w14:paraId="68FAEF2D"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Secretariat for Strengthening Democracy</w:t>
            </w:r>
          </w:p>
          <w:p w14:paraId="7DB68914" w14:textId="77777777" w:rsidR="008C70C6" w:rsidRDefault="008C70C6">
            <w:pPr>
              <w:spacing w:before="20" w:after="20"/>
              <w:jc w:val="both"/>
              <w:rPr>
                <w:sz w:val="22"/>
                <w:szCs w:val="22"/>
                <w:lang w:val="en-US"/>
              </w:rPr>
            </w:pPr>
          </w:p>
          <w:p w14:paraId="5EB5CE82" w14:textId="77777777" w:rsidR="008C70C6" w:rsidRDefault="008C70C6" w:rsidP="008C70C6">
            <w:pPr>
              <w:pStyle w:val="ListParagraph"/>
              <w:numPr>
                <w:ilvl w:val="0"/>
                <w:numId w:val="45"/>
              </w:numPr>
              <w:spacing w:before="20" w:after="20"/>
              <w:ind w:left="430"/>
              <w:jc w:val="both"/>
              <w:rPr>
                <w:sz w:val="22"/>
                <w:szCs w:val="22"/>
                <w:lang w:val="en-US"/>
              </w:rPr>
            </w:pPr>
            <w:r>
              <w:rPr>
                <w:sz w:val="22"/>
                <w:szCs w:val="22"/>
                <w:lang w:val="en-US"/>
              </w:rPr>
              <w:t>Follow-up on the mandates from to resolution AG/RES. 2958 (L-O/20) “Strengthening Democracy,” section ix, “Strengthening the activities of the Inter-American Judicial Facilitators Program”</w:t>
            </w:r>
          </w:p>
          <w:p w14:paraId="7FC03002" w14:textId="77777777" w:rsidR="008C70C6" w:rsidRDefault="008C70C6">
            <w:pPr>
              <w:pStyle w:val="ListParagraph"/>
              <w:spacing w:before="20" w:after="20"/>
              <w:ind w:left="430"/>
              <w:jc w:val="both"/>
              <w:rPr>
                <w:sz w:val="22"/>
                <w:szCs w:val="22"/>
                <w:lang w:val="en-US"/>
              </w:rPr>
            </w:pPr>
          </w:p>
          <w:p w14:paraId="0AFEB451"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Secretariat for Strengthening Democracy</w:t>
            </w:r>
          </w:p>
          <w:p w14:paraId="68583701" w14:textId="77777777" w:rsidR="008C70C6" w:rsidRDefault="008C70C6" w:rsidP="008C70C6">
            <w:pPr>
              <w:pStyle w:val="ListParagraph"/>
              <w:numPr>
                <w:ilvl w:val="0"/>
                <w:numId w:val="27"/>
              </w:numPr>
              <w:spacing w:before="20" w:after="20"/>
              <w:jc w:val="both"/>
              <w:rPr>
                <w:sz w:val="22"/>
                <w:szCs w:val="22"/>
                <w:lang w:val="en-US"/>
              </w:rPr>
            </w:pPr>
            <w:r>
              <w:rPr>
                <w:sz w:val="22"/>
                <w:szCs w:val="22"/>
                <w:lang w:val="en-US"/>
              </w:rPr>
              <w:t>Secretariat for Access to Rights and Equity</w:t>
            </w:r>
          </w:p>
          <w:p w14:paraId="1B430851" w14:textId="77777777" w:rsidR="008C70C6" w:rsidRDefault="008C70C6">
            <w:pPr>
              <w:spacing w:before="20" w:after="20"/>
              <w:jc w:val="both"/>
              <w:rPr>
                <w:sz w:val="22"/>
                <w:szCs w:val="22"/>
                <w:lang w:val="en-US"/>
              </w:rPr>
            </w:pPr>
          </w:p>
          <w:p w14:paraId="75A2D4ED" w14:textId="77777777" w:rsidR="008C70C6" w:rsidRDefault="008C70C6" w:rsidP="008C70C6">
            <w:pPr>
              <w:numPr>
                <w:ilvl w:val="0"/>
                <w:numId w:val="45"/>
              </w:numPr>
              <w:spacing w:before="20" w:after="20"/>
              <w:ind w:left="457"/>
              <w:jc w:val="both"/>
              <w:rPr>
                <w:sz w:val="22"/>
                <w:szCs w:val="22"/>
                <w:lang w:val="en-US"/>
              </w:rPr>
            </w:pPr>
            <w:r>
              <w:rPr>
                <w:sz w:val="22"/>
                <w:szCs w:val="22"/>
                <w:lang w:val="en-US"/>
              </w:rPr>
              <w:t>Follow-up on the mandates from to resolution AG/RES. 2958 (L-O/20) “Strengthening Democracy”</w:t>
            </w:r>
          </w:p>
          <w:p w14:paraId="02CF8F92" w14:textId="77777777" w:rsidR="008C70C6" w:rsidRDefault="008C70C6">
            <w:pPr>
              <w:spacing w:before="20" w:after="20"/>
              <w:jc w:val="both"/>
              <w:rPr>
                <w:sz w:val="22"/>
                <w:szCs w:val="22"/>
                <w:lang w:val="en-US"/>
              </w:rPr>
            </w:pPr>
          </w:p>
          <w:p w14:paraId="6FC39719" w14:textId="77777777" w:rsidR="008C70C6" w:rsidRDefault="008C70C6" w:rsidP="008C70C6">
            <w:pPr>
              <w:numPr>
                <w:ilvl w:val="0"/>
                <w:numId w:val="46"/>
              </w:numPr>
              <w:spacing w:before="20" w:after="20"/>
              <w:jc w:val="both"/>
              <w:rPr>
                <w:sz w:val="22"/>
                <w:szCs w:val="22"/>
                <w:lang w:val="en-US"/>
              </w:rPr>
            </w:pPr>
            <w:r>
              <w:rPr>
                <w:sz w:val="22"/>
                <w:szCs w:val="22"/>
                <w:lang w:val="en-US"/>
              </w:rPr>
              <w:t>Section iv. “Meeting of Ministers of Justice or Other Ministers or Attorneys General of the Americas”</w:t>
            </w:r>
          </w:p>
          <w:p w14:paraId="3D8889BA" w14:textId="77777777" w:rsidR="008C70C6" w:rsidRDefault="008C70C6" w:rsidP="008C70C6">
            <w:pPr>
              <w:pStyle w:val="ListParagraph"/>
              <w:numPr>
                <w:ilvl w:val="0"/>
                <w:numId w:val="27"/>
              </w:numPr>
              <w:rPr>
                <w:sz w:val="22"/>
                <w:szCs w:val="22"/>
                <w:lang w:val="en-US"/>
              </w:rPr>
            </w:pPr>
            <w:r>
              <w:rPr>
                <w:bCs/>
                <w:sz w:val="22"/>
                <w:szCs w:val="22"/>
                <w:lang w:val="en-US"/>
              </w:rPr>
              <w:t>Department of Legal Cooperation of the Secretariat for Legal Affairs</w:t>
            </w:r>
          </w:p>
          <w:p w14:paraId="3A1887DA" w14:textId="77777777" w:rsidR="008C70C6" w:rsidRDefault="008C70C6">
            <w:pPr>
              <w:spacing w:before="20" w:after="20"/>
              <w:jc w:val="both"/>
              <w:rPr>
                <w:sz w:val="22"/>
                <w:szCs w:val="22"/>
                <w:lang w:val="en-US"/>
              </w:rPr>
            </w:pPr>
          </w:p>
          <w:p w14:paraId="5A208385" w14:textId="77777777" w:rsidR="008C70C6" w:rsidRDefault="008C70C6" w:rsidP="008C70C6">
            <w:pPr>
              <w:numPr>
                <w:ilvl w:val="0"/>
                <w:numId w:val="46"/>
              </w:numPr>
              <w:spacing w:before="20" w:after="20"/>
              <w:jc w:val="both"/>
              <w:rPr>
                <w:sz w:val="22"/>
                <w:szCs w:val="22"/>
                <w:lang w:val="en-US"/>
              </w:rPr>
            </w:pPr>
            <w:r>
              <w:rPr>
                <w:sz w:val="22"/>
                <w:szCs w:val="22"/>
                <w:lang w:val="en-US"/>
              </w:rPr>
              <w:t>Section vi. “Follow-up on the Inter-American Convention against Corruption and on the Inter-American Program for Cooperation in the Fight against Corruption”</w:t>
            </w:r>
          </w:p>
          <w:p w14:paraId="2C62708A" w14:textId="77777777" w:rsidR="008C70C6" w:rsidRDefault="008C70C6" w:rsidP="008C70C6">
            <w:pPr>
              <w:pStyle w:val="ListParagraph"/>
              <w:numPr>
                <w:ilvl w:val="0"/>
                <w:numId w:val="27"/>
              </w:numPr>
              <w:rPr>
                <w:sz w:val="22"/>
                <w:szCs w:val="22"/>
                <w:lang w:val="en-US"/>
              </w:rPr>
            </w:pPr>
            <w:r>
              <w:rPr>
                <w:bCs/>
                <w:sz w:val="22"/>
                <w:szCs w:val="22"/>
                <w:lang w:val="en-US"/>
              </w:rPr>
              <w:t>O.P. 8: Progress Report on the implementation of the mandates from the Lima Commitment: “Democratic Governance against Corruption,” adopted at the Eighth Summit of the Americas held in April 2018 in Lima, Peru</w:t>
            </w:r>
          </w:p>
          <w:p w14:paraId="57843533" w14:textId="77777777" w:rsidR="008C70C6" w:rsidRDefault="008C70C6" w:rsidP="008C70C6">
            <w:pPr>
              <w:pStyle w:val="ListParagraph"/>
              <w:numPr>
                <w:ilvl w:val="0"/>
                <w:numId w:val="27"/>
              </w:numPr>
              <w:rPr>
                <w:sz w:val="22"/>
                <w:szCs w:val="22"/>
                <w:lang w:val="en-US"/>
              </w:rPr>
            </w:pPr>
            <w:r>
              <w:rPr>
                <w:bCs/>
                <w:sz w:val="22"/>
                <w:szCs w:val="22"/>
                <w:lang w:val="en-US"/>
              </w:rPr>
              <w:t>Chair of the Committee of Experts of MESICIC</w:t>
            </w:r>
          </w:p>
          <w:p w14:paraId="05F9C1EB" w14:textId="77777777" w:rsidR="008C70C6" w:rsidRDefault="008C70C6" w:rsidP="008C70C6">
            <w:pPr>
              <w:pStyle w:val="ListParagraph"/>
              <w:numPr>
                <w:ilvl w:val="0"/>
                <w:numId w:val="27"/>
              </w:numPr>
              <w:rPr>
                <w:sz w:val="22"/>
                <w:szCs w:val="22"/>
                <w:lang w:val="en-US"/>
              </w:rPr>
            </w:pPr>
            <w:r>
              <w:rPr>
                <w:bCs/>
                <w:sz w:val="22"/>
                <w:szCs w:val="22"/>
                <w:lang w:val="en-US"/>
              </w:rPr>
              <w:t>Department of Legal Cooperation of the Secretariat for Legal Affairs</w:t>
            </w:r>
          </w:p>
          <w:p w14:paraId="5991066C" w14:textId="77777777" w:rsidR="008C70C6" w:rsidRDefault="008C70C6">
            <w:pPr>
              <w:pStyle w:val="ListParagraph"/>
              <w:ind w:left="1066"/>
              <w:rPr>
                <w:sz w:val="22"/>
                <w:szCs w:val="22"/>
                <w:lang w:val="en-US"/>
              </w:rPr>
            </w:pPr>
          </w:p>
          <w:p w14:paraId="2BB043F6" w14:textId="77777777" w:rsidR="008C70C6" w:rsidRDefault="008C70C6" w:rsidP="008C70C6">
            <w:pPr>
              <w:pStyle w:val="ListParagraph"/>
              <w:numPr>
                <w:ilvl w:val="0"/>
                <w:numId w:val="45"/>
              </w:numPr>
              <w:ind w:left="547" w:hanging="540"/>
              <w:rPr>
                <w:sz w:val="22"/>
                <w:szCs w:val="22"/>
                <w:lang w:val="en-US"/>
              </w:rPr>
            </w:pPr>
            <w:r>
              <w:rPr>
                <w:sz w:val="22"/>
                <w:szCs w:val="22"/>
                <w:lang w:val="en-US" w:eastAsia="es-ES"/>
              </w:rPr>
              <w:lastRenderedPageBreak/>
              <w:t>Preparation for the process of negotiating the draft omnibus resolutions for the fifty-first regular session of the General Assembly</w:t>
            </w:r>
          </w:p>
          <w:p w14:paraId="242C0F55" w14:textId="77777777" w:rsidR="008C70C6" w:rsidRDefault="008C70C6">
            <w:pPr>
              <w:rPr>
                <w:sz w:val="22"/>
                <w:szCs w:val="22"/>
                <w:lang w:val="en-US"/>
              </w:rPr>
            </w:pPr>
          </w:p>
        </w:tc>
      </w:tr>
      <w:tr w:rsidR="008C70C6" w:rsidRPr="008750F0" w14:paraId="1E8FD981" w14:textId="77777777" w:rsidTr="00AA64DC">
        <w:trPr>
          <w:trHeight w:val="566"/>
          <w:jc w:val="center"/>
        </w:trPr>
        <w:tc>
          <w:tcPr>
            <w:tcW w:w="413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5B9409D8" w14:textId="77777777" w:rsidR="008C70C6" w:rsidRDefault="008C70C6">
            <w:pPr>
              <w:jc w:val="center"/>
              <w:rPr>
                <w:sz w:val="22"/>
                <w:szCs w:val="22"/>
                <w:lang w:val="en-US" w:eastAsia="es-ES"/>
              </w:rPr>
            </w:pPr>
            <w:r>
              <w:rPr>
                <w:b/>
                <w:sz w:val="22"/>
                <w:szCs w:val="22"/>
                <w:lang w:val="en-US"/>
              </w:rPr>
              <w:lastRenderedPageBreak/>
              <w:t>Friday, July 30</w:t>
            </w:r>
          </w:p>
        </w:tc>
        <w:tc>
          <w:tcPr>
            <w:tcW w:w="9450"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594A9DAD" w14:textId="77777777" w:rsidR="008C70C6" w:rsidRDefault="008C70C6">
            <w:pPr>
              <w:spacing w:before="120" w:after="120"/>
              <w:rPr>
                <w:sz w:val="22"/>
                <w:szCs w:val="22"/>
                <w:lang w:val="en-US" w:eastAsia="es-ES"/>
              </w:rPr>
            </w:pPr>
            <w:r>
              <w:rPr>
                <w:b/>
                <w:noProof/>
                <w:sz w:val="22"/>
                <w:szCs w:val="22"/>
                <w:lang w:val="en-US"/>
              </w:rPr>
              <w:t>Deadline for submitting texts for the draft resolutions for the fifty-first regular session of the General Assembly</w:t>
            </w:r>
          </w:p>
        </w:tc>
      </w:tr>
      <w:tr w:rsidR="008C70C6" w14:paraId="536BBDBD" w14:textId="77777777" w:rsidTr="009447FA">
        <w:trPr>
          <w:trHeight w:val="566"/>
          <w:jc w:val="center"/>
        </w:trPr>
        <w:tc>
          <w:tcPr>
            <w:tcW w:w="13585" w:type="dxa"/>
            <w:gridSpan w:val="3"/>
            <w:tcBorders>
              <w:top w:val="single" w:sz="4" w:space="0" w:color="000000"/>
              <w:left w:val="single" w:sz="4" w:space="0" w:color="000000"/>
              <w:bottom w:val="single" w:sz="4" w:space="0" w:color="000000"/>
              <w:right w:val="single" w:sz="4" w:space="0" w:color="000000"/>
            </w:tcBorders>
            <w:vAlign w:val="center"/>
            <w:hideMark/>
          </w:tcPr>
          <w:p w14:paraId="0F97F3AC" w14:textId="77777777" w:rsidR="008C70C6" w:rsidRDefault="008C70C6" w:rsidP="009447FA">
            <w:pPr>
              <w:keepNext/>
              <w:spacing w:before="20" w:after="20"/>
              <w:jc w:val="center"/>
              <w:rPr>
                <w:b/>
                <w:bCs/>
                <w:sz w:val="22"/>
                <w:szCs w:val="22"/>
                <w:lang w:val="en-US"/>
              </w:rPr>
            </w:pPr>
            <w:r>
              <w:rPr>
                <w:b/>
                <w:bCs/>
                <w:sz w:val="22"/>
                <w:szCs w:val="22"/>
                <w:lang w:val="en-US"/>
              </w:rPr>
              <w:t>AUGUST 2021</w:t>
            </w:r>
          </w:p>
        </w:tc>
      </w:tr>
      <w:tr w:rsidR="008C70C6" w:rsidRPr="008750F0" w14:paraId="2AF8B7B0" w14:textId="77777777" w:rsidTr="00AA64DC">
        <w:trPr>
          <w:trHeight w:val="566"/>
          <w:jc w:val="center"/>
        </w:trPr>
        <w:tc>
          <w:tcPr>
            <w:tcW w:w="4135"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675AD499" w14:textId="77777777" w:rsidR="008C70C6" w:rsidRDefault="008C70C6">
            <w:pPr>
              <w:keepNext/>
              <w:jc w:val="center"/>
              <w:rPr>
                <w:bCs/>
                <w:sz w:val="22"/>
                <w:szCs w:val="22"/>
                <w:lang w:val="en-US"/>
              </w:rPr>
            </w:pPr>
            <w:r>
              <w:rPr>
                <w:bCs/>
                <w:sz w:val="22"/>
                <w:szCs w:val="22"/>
                <w:lang w:val="en-US"/>
              </w:rPr>
              <w:t>August 2 to 6</w:t>
            </w:r>
          </w:p>
        </w:tc>
        <w:tc>
          <w:tcPr>
            <w:tcW w:w="9450" w:type="dxa"/>
            <w:gridSpan w:val="2"/>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229AE2BA" w14:textId="77777777" w:rsidR="008C70C6" w:rsidRDefault="008C70C6">
            <w:pPr>
              <w:spacing w:before="20" w:after="20"/>
              <w:ind w:left="435"/>
              <w:jc w:val="both"/>
              <w:rPr>
                <w:sz w:val="22"/>
                <w:szCs w:val="22"/>
                <w:lang w:val="en-US"/>
              </w:rPr>
            </w:pPr>
            <w:r>
              <w:rPr>
                <w:sz w:val="22"/>
                <w:szCs w:val="22"/>
                <w:lang w:val="en-US"/>
              </w:rPr>
              <w:t>Period for compiling the texts received by the CAJP Secretariat, into draft omnibus resolutions</w:t>
            </w:r>
          </w:p>
        </w:tc>
      </w:tr>
      <w:tr w:rsidR="008C70C6" w:rsidRPr="008750F0" w14:paraId="797279A0" w14:textId="77777777" w:rsidTr="00AA64DC">
        <w:trPr>
          <w:trHeight w:val="566"/>
          <w:jc w:val="center"/>
        </w:trPr>
        <w:tc>
          <w:tcPr>
            <w:tcW w:w="4135"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22ABA4AB" w14:textId="77777777" w:rsidR="008C70C6" w:rsidRDefault="008C70C6">
            <w:pPr>
              <w:keepNext/>
              <w:jc w:val="center"/>
              <w:rPr>
                <w:bCs/>
                <w:sz w:val="22"/>
                <w:szCs w:val="22"/>
                <w:lang w:val="en-US"/>
              </w:rPr>
            </w:pPr>
            <w:r>
              <w:rPr>
                <w:bCs/>
                <w:sz w:val="22"/>
                <w:szCs w:val="22"/>
                <w:lang w:val="en-US"/>
              </w:rPr>
              <w:t>August 9 to 31</w:t>
            </w:r>
          </w:p>
        </w:tc>
        <w:tc>
          <w:tcPr>
            <w:tcW w:w="9450" w:type="dxa"/>
            <w:gridSpan w:val="2"/>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2DD903C5" w14:textId="77777777" w:rsidR="008C70C6" w:rsidRDefault="008C70C6">
            <w:pPr>
              <w:spacing w:before="20" w:after="20"/>
              <w:ind w:left="435"/>
              <w:jc w:val="both"/>
              <w:rPr>
                <w:sz w:val="22"/>
                <w:szCs w:val="22"/>
                <w:lang w:val="en-US"/>
              </w:rPr>
            </w:pPr>
            <w:r>
              <w:rPr>
                <w:sz w:val="22"/>
                <w:szCs w:val="22"/>
                <w:lang w:val="en-US"/>
              </w:rPr>
              <w:t>Period for the delegations to continue consultations with their capitals and among themselves</w:t>
            </w:r>
          </w:p>
        </w:tc>
      </w:tr>
      <w:tr w:rsidR="008C70C6" w14:paraId="178A15E8" w14:textId="77777777" w:rsidTr="009447FA">
        <w:trPr>
          <w:trHeight w:val="782"/>
          <w:jc w:val="center"/>
        </w:trPr>
        <w:tc>
          <w:tcPr>
            <w:tcW w:w="13585" w:type="dxa"/>
            <w:gridSpan w:val="3"/>
            <w:tcBorders>
              <w:top w:val="single" w:sz="4" w:space="0" w:color="000000"/>
              <w:left w:val="single" w:sz="4" w:space="0" w:color="000000"/>
              <w:bottom w:val="single" w:sz="4" w:space="0" w:color="000000"/>
              <w:right w:val="single" w:sz="4" w:space="0" w:color="000000"/>
            </w:tcBorders>
            <w:vAlign w:val="center"/>
            <w:hideMark/>
          </w:tcPr>
          <w:p w14:paraId="32BF2F6C" w14:textId="77777777" w:rsidR="009447FA" w:rsidRDefault="009447FA">
            <w:pPr>
              <w:spacing w:before="20" w:after="20"/>
              <w:ind w:left="435"/>
              <w:jc w:val="center"/>
              <w:rPr>
                <w:b/>
                <w:bCs/>
                <w:sz w:val="22"/>
                <w:szCs w:val="22"/>
                <w:lang w:val="en-US"/>
              </w:rPr>
            </w:pPr>
          </w:p>
          <w:p w14:paraId="37B0DFE5" w14:textId="60BC4C12" w:rsidR="008C70C6" w:rsidRDefault="008C70C6">
            <w:pPr>
              <w:spacing w:before="20" w:after="20"/>
              <w:ind w:left="435"/>
              <w:jc w:val="center"/>
              <w:rPr>
                <w:b/>
                <w:bCs/>
                <w:sz w:val="22"/>
                <w:szCs w:val="22"/>
                <w:lang w:val="en-US"/>
              </w:rPr>
            </w:pPr>
            <w:r>
              <w:rPr>
                <w:b/>
                <w:bCs/>
                <w:sz w:val="22"/>
                <w:szCs w:val="22"/>
                <w:lang w:val="en-US"/>
              </w:rPr>
              <w:t>SEPTEMBER 2021</w:t>
            </w:r>
          </w:p>
        </w:tc>
      </w:tr>
      <w:tr w:rsidR="008C70C6" w:rsidRPr="008750F0" w14:paraId="6A718077" w14:textId="77777777" w:rsidTr="00AA64DC">
        <w:trPr>
          <w:trHeight w:val="566"/>
          <w:jc w:val="center"/>
        </w:trPr>
        <w:tc>
          <w:tcPr>
            <w:tcW w:w="413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27772439" w14:textId="77777777" w:rsidR="008C70C6" w:rsidRDefault="008C70C6" w:rsidP="002C2681">
            <w:pPr>
              <w:jc w:val="center"/>
              <w:rPr>
                <w:b/>
                <w:sz w:val="22"/>
                <w:szCs w:val="22"/>
                <w:lang w:val="en-US"/>
              </w:rPr>
            </w:pPr>
            <w:r>
              <w:rPr>
                <w:b/>
                <w:sz w:val="22"/>
                <w:szCs w:val="22"/>
                <w:lang w:val="en-US"/>
              </w:rPr>
              <w:t>Wednesday, September 1</w:t>
            </w:r>
          </w:p>
        </w:tc>
        <w:tc>
          <w:tcPr>
            <w:tcW w:w="9450"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20B5685D" w14:textId="77777777" w:rsidR="008C70C6" w:rsidRPr="002C2681" w:rsidRDefault="008C70C6" w:rsidP="002C2681">
            <w:pPr>
              <w:jc w:val="center"/>
              <w:rPr>
                <w:b/>
                <w:sz w:val="22"/>
                <w:szCs w:val="22"/>
                <w:lang w:val="en-US"/>
              </w:rPr>
            </w:pPr>
            <w:r w:rsidRPr="002C2681">
              <w:rPr>
                <w:b/>
                <w:sz w:val="22"/>
                <w:szCs w:val="22"/>
                <w:lang w:val="en-US"/>
              </w:rPr>
              <w:t>Deadline for the delegations that have led the informal consultations to report the outcomes of those consultations to the CAJP Secretariat</w:t>
            </w:r>
          </w:p>
        </w:tc>
      </w:tr>
      <w:tr w:rsidR="008C70C6" w:rsidRPr="008750F0" w14:paraId="37C6554B" w14:textId="77777777" w:rsidTr="00AA64DC">
        <w:trPr>
          <w:trHeight w:val="566"/>
          <w:jc w:val="center"/>
        </w:trPr>
        <w:tc>
          <w:tcPr>
            <w:tcW w:w="4135"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1F5A366A" w14:textId="77777777" w:rsidR="008C70C6" w:rsidRDefault="008C70C6">
            <w:pPr>
              <w:pStyle w:val="ListParagraph"/>
              <w:ind w:left="1142"/>
              <w:rPr>
                <w:b/>
                <w:sz w:val="22"/>
                <w:szCs w:val="22"/>
                <w:lang w:val="en-US"/>
              </w:rPr>
            </w:pPr>
            <w:r>
              <w:rPr>
                <w:b/>
                <w:sz w:val="22"/>
                <w:szCs w:val="22"/>
                <w:lang w:val="en-US"/>
              </w:rPr>
              <w:t>September 1 to 6</w:t>
            </w:r>
          </w:p>
        </w:tc>
        <w:tc>
          <w:tcPr>
            <w:tcW w:w="9450" w:type="dxa"/>
            <w:gridSpan w:val="2"/>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62E64A89" w14:textId="77777777" w:rsidR="008C70C6" w:rsidRDefault="008C70C6">
            <w:pPr>
              <w:spacing w:before="120" w:after="120"/>
              <w:ind w:left="457"/>
              <w:jc w:val="both"/>
              <w:rPr>
                <w:sz w:val="22"/>
                <w:szCs w:val="22"/>
                <w:lang w:val="en-US"/>
              </w:rPr>
            </w:pPr>
            <w:r>
              <w:rPr>
                <w:sz w:val="22"/>
                <w:szCs w:val="22"/>
                <w:lang w:val="en-US"/>
              </w:rPr>
              <w:t>Period for the CAJP Secretariat to compile final observations on draft omnibus resolutions     received from member states, based on consultations held in August</w:t>
            </w:r>
          </w:p>
        </w:tc>
      </w:tr>
      <w:tr w:rsidR="008C70C6" w:rsidRPr="008750F0" w14:paraId="0FFF1874" w14:textId="77777777" w:rsidTr="00AA64DC">
        <w:trPr>
          <w:trHeight w:val="566"/>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4EC2EAD2" w14:textId="6EE61BA5" w:rsidR="008C70C6" w:rsidRDefault="008C70C6" w:rsidP="00310294">
            <w:pPr>
              <w:pStyle w:val="ListParagraph"/>
              <w:numPr>
                <w:ilvl w:val="0"/>
                <w:numId w:val="22"/>
              </w:numPr>
              <w:jc w:val="center"/>
              <w:rPr>
                <w:b/>
                <w:sz w:val="22"/>
                <w:szCs w:val="22"/>
                <w:lang w:val="en-US"/>
              </w:rPr>
            </w:pPr>
            <w:r>
              <w:rPr>
                <w:b/>
                <w:sz w:val="22"/>
                <w:szCs w:val="22"/>
                <w:lang w:val="en-US"/>
              </w:rPr>
              <w:t xml:space="preserve"> Thursday</w:t>
            </w:r>
          </w:p>
          <w:p w14:paraId="26B76C8E" w14:textId="77777777" w:rsidR="008C70C6" w:rsidRPr="00310294" w:rsidRDefault="008C70C6">
            <w:pPr>
              <w:pStyle w:val="ListParagraph"/>
              <w:ind w:left="0"/>
              <w:jc w:val="center"/>
              <w:rPr>
                <w:bCs/>
                <w:sz w:val="22"/>
                <w:szCs w:val="22"/>
                <w:lang w:val="en-US"/>
              </w:rPr>
            </w:pPr>
            <w:r w:rsidRPr="00310294">
              <w:rPr>
                <w:bCs/>
                <w:sz w:val="22"/>
                <w:szCs w:val="22"/>
                <w:lang w:val="en-US"/>
              </w:rPr>
              <w:t>September 9</w:t>
            </w:r>
          </w:p>
          <w:p w14:paraId="65CC5D7F" w14:textId="77777777" w:rsidR="008C70C6" w:rsidRPr="00310294" w:rsidRDefault="008C70C6">
            <w:pPr>
              <w:jc w:val="center"/>
              <w:rPr>
                <w:bCs/>
                <w:noProof/>
                <w:sz w:val="22"/>
                <w:szCs w:val="22"/>
                <w:lang w:val="en-US"/>
              </w:rPr>
            </w:pPr>
            <w:r w:rsidRPr="00310294">
              <w:rPr>
                <w:bCs/>
                <w:noProof/>
                <w:sz w:val="22"/>
                <w:szCs w:val="22"/>
                <w:lang w:val="en-US"/>
              </w:rPr>
              <w:t>2:30 - 5:30 p.m.</w:t>
            </w:r>
          </w:p>
          <w:p w14:paraId="6C2BD023" w14:textId="77777777" w:rsidR="008C70C6" w:rsidRDefault="008C70C6">
            <w:pPr>
              <w:pStyle w:val="ListParagraph"/>
              <w:ind w:left="0"/>
              <w:jc w:val="center"/>
              <w:rPr>
                <w:b/>
                <w:sz w:val="22"/>
                <w:szCs w:val="22"/>
                <w:lang w:val="en-US"/>
              </w:rPr>
            </w:pPr>
            <w:r w:rsidRPr="00310294">
              <w:rPr>
                <w:bCs/>
                <w:noProof/>
                <w:sz w:val="22"/>
                <w:szCs w:val="22"/>
                <w:lang w:val="en-US"/>
              </w:rPr>
              <w:t>Virtual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67DCCA58" w14:textId="77777777" w:rsidR="008C70C6" w:rsidRPr="00D32879" w:rsidRDefault="008C70C6">
            <w:pPr>
              <w:spacing w:before="20" w:after="20"/>
              <w:ind w:left="695"/>
              <w:jc w:val="both"/>
              <w:rPr>
                <w:sz w:val="22"/>
                <w:szCs w:val="22"/>
                <w:lang w:val="en-US"/>
              </w:rPr>
            </w:pPr>
            <w:r>
              <w:rPr>
                <w:sz w:val="22"/>
                <w:szCs w:val="22"/>
                <w:lang w:val="en-US"/>
              </w:rPr>
              <w:t>Consideration of draft resolutions for the fifty-first regular session of the General Assembly</w:t>
            </w:r>
            <w:r w:rsidRPr="00D32879">
              <w:rPr>
                <w:sz w:val="22"/>
                <w:szCs w:val="22"/>
                <w:lang w:val="en-US"/>
              </w:rPr>
              <w:t>:</w:t>
            </w:r>
          </w:p>
          <w:p w14:paraId="1C4B8716" w14:textId="77777777" w:rsidR="008C70C6" w:rsidRPr="00D32879" w:rsidRDefault="008C70C6">
            <w:pPr>
              <w:spacing w:before="20" w:after="20"/>
              <w:ind w:left="695"/>
              <w:jc w:val="both"/>
              <w:rPr>
                <w:sz w:val="22"/>
                <w:szCs w:val="22"/>
                <w:lang w:val="en-US"/>
              </w:rPr>
            </w:pPr>
          </w:p>
          <w:p w14:paraId="188A06CD" w14:textId="4E93F206" w:rsidR="008C70C6" w:rsidRPr="00D32879" w:rsidRDefault="008C70C6" w:rsidP="008C70C6">
            <w:pPr>
              <w:pStyle w:val="ListParagraph"/>
              <w:numPr>
                <w:ilvl w:val="0"/>
                <w:numId w:val="47"/>
              </w:numPr>
              <w:spacing w:before="20" w:after="20"/>
              <w:jc w:val="both"/>
              <w:rPr>
                <w:sz w:val="22"/>
                <w:szCs w:val="22"/>
                <w:lang w:val="en-US"/>
              </w:rPr>
            </w:pPr>
            <w:r>
              <w:rPr>
                <w:sz w:val="22"/>
                <w:szCs w:val="22"/>
                <w:lang w:val="en-US"/>
              </w:rPr>
              <w:t>Draft Omnibus Resolution “International Law”</w:t>
            </w:r>
            <w:r w:rsidRPr="00D32879">
              <w:rPr>
                <w:sz w:val="22"/>
                <w:szCs w:val="22"/>
                <w:lang w:val="en-US"/>
              </w:rPr>
              <w:t xml:space="preserve"> - </w:t>
            </w:r>
            <w:hyperlink r:id="rId46" w:history="1">
              <w:r w:rsidRPr="00D32879">
                <w:rPr>
                  <w:rStyle w:val="Hyperlink"/>
                  <w:rFonts w:eastAsiaTheme="majorEastAsia"/>
                  <w:sz w:val="22"/>
                  <w:szCs w:val="22"/>
                  <w:lang w:val="en-US" w:eastAsia="es-ES"/>
                </w:rPr>
                <w:t>CP/CAJP-3609/21</w:t>
              </w:r>
            </w:hyperlink>
          </w:p>
          <w:p w14:paraId="0233959B" w14:textId="21E0284D" w:rsidR="008C70C6" w:rsidRPr="00D32879" w:rsidRDefault="008C70C6" w:rsidP="008C70C6">
            <w:pPr>
              <w:pStyle w:val="ListParagraph"/>
              <w:numPr>
                <w:ilvl w:val="0"/>
                <w:numId w:val="47"/>
              </w:numPr>
              <w:spacing w:before="20" w:after="20"/>
              <w:jc w:val="both"/>
              <w:rPr>
                <w:sz w:val="22"/>
                <w:szCs w:val="22"/>
                <w:lang w:val="en-US"/>
              </w:rPr>
            </w:pPr>
            <w:r>
              <w:rPr>
                <w:sz w:val="22"/>
                <w:szCs w:val="22"/>
                <w:lang w:val="en-US"/>
              </w:rPr>
              <w:t>Draft Omnibus Resolution “Strengthening Democracy</w:t>
            </w:r>
            <w:r w:rsidRPr="00D32879">
              <w:rPr>
                <w:sz w:val="22"/>
                <w:szCs w:val="22"/>
                <w:lang w:val="en-US"/>
              </w:rPr>
              <w:t xml:space="preserve">” - </w:t>
            </w:r>
            <w:hyperlink r:id="rId47" w:history="1">
              <w:r w:rsidRPr="00D32879">
                <w:rPr>
                  <w:rStyle w:val="Hyperlink"/>
                  <w:rFonts w:eastAsiaTheme="majorEastAsia"/>
                  <w:sz w:val="22"/>
                  <w:szCs w:val="22"/>
                  <w:lang w:val="en-US" w:eastAsia="es-ES"/>
                </w:rPr>
                <w:t>CP/CAJP-3611/21</w:t>
              </w:r>
            </w:hyperlink>
          </w:p>
        </w:tc>
      </w:tr>
      <w:tr w:rsidR="008C70C6" w:rsidRPr="008750F0" w14:paraId="06B1BA2A" w14:textId="77777777" w:rsidTr="00AA64DC">
        <w:trPr>
          <w:trHeight w:val="566"/>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4859D603" w14:textId="7472C70B" w:rsidR="008C70C6" w:rsidRDefault="008C70C6" w:rsidP="00310294">
            <w:pPr>
              <w:pStyle w:val="ListParagraph"/>
              <w:numPr>
                <w:ilvl w:val="0"/>
                <w:numId w:val="22"/>
              </w:numPr>
              <w:jc w:val="center"/>
              <w:rPr>
                <w:b/>
                <w:sz w:val="22"/>
                <w:szCs w:val="22"/>
                <w:lang w:val="en-US"/>
              </w:rPr>
            </w:pPr>
            <w:r>
              <w:rPr>
                <w:b/>
                <w:sz w:val="22"/>
                <w:szCs w:val="22"/>
                <w:lang w:val="en-US"/>
              </w:rPr>
              <w:t>Thursday</w:t>
            </w:r>
          </w:p>
          <w:p w14:paraId="39740097" w14:textId="77777777" w:rsidR="008C70C6" w:rsidRPr="00310294" w:rsidRDefault="008C70C6">
            <w:pPr>
              <w:pStyle w:val="ListParagraph"/>
              <w:ind w:left="0"/>
              <w:jc w:val="center"/>
              <w:rPr>
                <w:bCs/>
                <w:sz w:val="22"/>
                <w:szCs w:val="22"/>
                <w:lang w:val="en-US"/>
              </w:rPr>
            </w:pPr>
            <w:r w:rsidRPr="00310294">
              <w:rPr>
                <w:bCs/>
                <w:sz w:val="22"/>
                <w:szCs w:val="22"/>
                <w:lang w:val="en-US"/>
              </w:rPr>
              <w:t>September 16</w:t>
            </w:r>
          </w:p>
          <w:p w14:paraId="32476FFB" w14:textId="77777777" w:rsidR="008C70C6" w:rsidRPr="00310294" w:rsidRDefault="008C70C6">
            <w:pPr>
              <w:jc w:val="center"/>
              <w:rPr>
                <w:bCs/>
                <w:noProof/>
                <w:sz w:val="22"/>
                <w:szCs w:val="22"/>
                <w:lang w:val="en-US"/>
              </w:rPr>
            </w:pPr>
            <w:r w:rsidRPr="00310294">
              <w:rPr>
                <w:bCs/>
                <w:noProof/>
                <w:sz w:val="22"/>
                <w:szCs w:val="22"/>
                <w:lang w:val="en-US"/>
              </w:rPr>
              <w:t>2:30 - 5:30 p.m.</w:t>
            </w:r>
          </w:p>
          <w:p w14:paraId="799FC2D4" w14:textId="24821A17" w:rsidR="008C70C6" w:rsidRDefault="008C70C6">
            <w:pPr>
              <w:pStyle w:val="ListParagraph"/>
              <w:ind w:left="0"/>
              <w:jc w:val="center"/>
              <w:rPr>
                <w:b/>
                <w:sz w:val="22"/>
                <w:szCs w:val="22"/>
                <w:lang w:val="en-US"/>
              </w:rPr>
            </w:pPr>
            <w:r w:rsidRPr="00310294">
              <w:rPr>
                <w:bCs/>
                <w:noProof/>
                <w:sz w:val="22"/>
                <w:szCs w:val="22"/>
                <w:lang w:val="en-US"/>
              </w:rPr>
              <w:t>Virtual</w:t>
            </w:r>
            <w:r w:rsidR="005A04A7" w:rsidRPr="00310294">
              <w:rPr>
                <w:bCs/>
                <w:noProof/>
                <w:sz w:val="22"/>
                <w:szCs w:val="22"/>
                <w:lang w:val="en-US"/>
              </w:rPr>
              <w:t xml:space="preserve"> </w:t>
            </w:r>
            <w:r w:rsidR="005A04A7" w:rsidRPr="00310294">
              <w:rPr>
                <w:bCs/>
                <w:noProof/>
                <w:sz w:val="22"/>
                <w:szCs w:val="22"/>
                <w:lang w:val="en-US"/>
              </w:rPr>
              <w:t>Informal</w:t>
            </w:r>
          </w:p>
        </w:tc>
        <w:tc>
          <w:tcPr>
            <w:tcW w:w="9450" w:type="dxa"/>
            <w:gridSpan w:val="2"/>
            <w:tcBorders>
              <w:top w:val="single" w:sz="4" w:space="0" w:color="000000"/>
              <w:left w:val="single" w:sz="4" w:space="0" w:color="000000"/>
              <w:bottom w:val="single" w:sz="4" w:space="0" w:color="000000"/>
              <w:right w:val="single" w:sz="4" w:space="0" w:color="000000"/>
            </w:tcBorders>
            <w:vAlign w:val="center"/>
          </w:tcPr>
          <w:p w14:paraId="01022645" w14:textId="77777777" w:rsidR="008C70C6" w:rsidRPr="00D32879" w:rsidRDefault="008C70C6">
            <w:pPr>
              <w:spacing w:before="20" w:after="20"/>
              <w:ind w:left="695"/>
              <w:jc w:val="both"/>
              <w:rPr>
                <w:sz w:val="22"/>
                <w:szCs w:val="22"/>
                <w:lang w:val="en-US"/>
              </w:rPr>
            </w:pPr>
            <w:r>
              <w:rPr>
                <w:sz w:val="22"/>
                <w:szCs w:val="22"/>
                <w:lang w:val="en-US"/>
              </w:rPr>
              <w:t>Consideration of draft resolutions for the fifty-first regular session of the General Assembly</w:t>
            </w:r>
            <w:r w:rsidRPr="00D32879">
              <w:rPr>
                <w:sz w:val="22"/>
                <w:szCs w:val="22"/>
                <w:lang w:val="en-US"/>
              </w:rPr>
              <w:t>:</w:t>
            </w:r>
          </w:p>
          <w:p w14:paraId="4A82E43B" w14:textId="77777777" w:rsidR="008C70C6" w:rsidRPr="00D32879" w:rsidRDefault="008C70C6">
            <w:pPr>
              <w:spacing w:before="20" w:after="20"/>
              <w:ind w:left="695"/>
              <w:jc w:val="both"/>
              <w:rPr>
                <w:sz w:val="22"/>
                <w:szCs w:val="22"/>
                <w:lang w:val="en-US"/>
              </w:rPr>
            </w:pPr>
          </w:p>
          <w:p w14:paraId="1A7A89FF" w14:textId="52F5B788" w:rsidR="008C70C6" w:rsidRPr="00B00D01" w:rsidRDefault="008C70C6" w:rsidP="00B00D01">
            <w:pPr>
              <w:pStyle w:val="ListParagraph"/>
              <w:numPr>
                <w:ilvl w:val="0"/>
                <w:numId w:val="48"/>
              </w:numPr>
              <w:spacing w:before="20" w:after="20"/>
              <w:jc w:val="both"/>
              <w:rPr>
                <w:sz w:val="22"/>
                <w:szCs w:val="22"/>
                <w:lang w:val="en-US"/>
              </w:rPr>
            </w:pPr>
            <w:r w:rsidRPr="00B00D01">
              <w:rPr>
                <w:sz w:val="22"/>
                <w:szCs w:val="22"/>
                <w:lang w:val="en-US"/>
              </w:rPr>
              <w:t xml:space="preserve">Draft Omnibus Resolution “International Law” - </w:t>
            </w:r>
            <w:hyperlink r:id="rId48" w:history="1">
              <w:r w:rsidRPr="00B00D01">
                <w:rPr>
                  <w:rStyle w:val="Hyperlink"/>
                  <w:rFonts w:eastAsiaTheme="majorEastAsia"/>
                  <w:sz w:val="22"/>
                  <w:szCs w:val="22"/>
                  <w:lang w:val="en-US" w:eastAsia="es-ES"/>
                </w:rPr>
                <w:t>CP/CAJP-3609/21</w:t>
              </w:r>
            </w:hyperlink>
            <w:r w:rsidR="00B00D01" w:rsidRPr="00B00D01">
              <w:rPr>
                <w:color w:val="0000FF"/>
                <w:sz w:val="22"/>
                <w:u w:val="single"/>
                <w:lang w:val="en-US"/>
              </w:rPr>
              <w:t xml:space="preserve"> </w:t>
            </w:r>
            <w:r w:rsidR="00B00D01" w:rsidRPr="008750F0">
              <w:rPr>
                <w:sz w:val="22"/>
                <w:lang w:val="en-US"/>
              </w:rPr>
              <w:t>and revisions</w:t>
            </w:r>
          </w:p>
          <w:p w14:paraId="239FC2FF" w14:textId="77777777" w:rsidR="008C70C6" w:rsidRPr="008750F0" w:rsidRDefault="008C70C6" w:rsidP="00B00D01">
            <w:pPr>
              <w:pStyle w:val="ListParagraph"/>
              <w:numPr>
                <w:ilvl w:val="0"/>
                <w:numId w:val="48"/>
              </w:numPr>
              <w:spacing w:before="20" w:after="20"/>
              <w:jc w:val="both"/>
              <w:rPr>
                <w:sz w:val="22"/>
                <w:szCs w:val="22"/>
                <w:lang w:val="en-US"/>
              </w:rPr>
            </w:pPr>
            <w:r w:rsidRPr="00B00D01">
              <w:rPr>
                <w:sz w:val="22"/>
                <w:szCs w:val="22"/>
                <w:lang w:val="en-US"/>
              </w:rPr>
              <w:t xml:space="preserve">Draft Omnibus Resolution “Strengthening Democracy” - </w:t>
            </w:r>
            <w:hyperlink r:id="rId49" w:history="1">
              <w:r w:rsidRPr="00B00D01">
                <w:rPr>
                  <w:rStyle w:val="Hyperlink"/>
                  <w:rFonts w:eastAsiaTheme="majorEastAsia"/>
                  <w:sz w:val="22"/>
                  <w:szCs w:val="22"/>
                  <w:lang w:val="en-US" w:eastAsia="es-ES"/>
                </w:rPr>
                <w:t>CP/CAJP-3611/21</w:t>
              </w:r>
            </w:hyperlink>
            <w:r w:rsidR="00B00D01" w:rsidRPr="00B00D01">
              <w:rPr>
                <w:color w:val="0000FF"/>
                <w:sz w:val="22"/>
                <w:u w:val="single"/>
                <w:lang w:val="en-US"/>
              </w:rPr>
              <w:t xml:space="preserve"> </w:t>
            </w:r>
            <w:r w:rsidR="00B00D01" w:rsidRPr="008750F0">
              <w:rPr>
                <w:sz w:val="22"/>
                <w:lang w:val="en-US"/>
              </w:rPr>
              <w:t>and revisions</w:t>
            </w:r>
          </w:p>
          <w:p w14:paraId="6A0CC36A" w14:textId="4C5EE951" w:rsidR="00B00D01" w:rsidRPr="008750F0" w:rsidRDefault="00B00D01" w:rsidP="00B00D01">
            <w:pPr>
              <w:pStyle w:val="ListParagraph"/>
              <w:numPr>
                <w:ilvl w:val="0"/>
                <w:numId w:val="48"/>
              </w:numPr>
              <w:spacing w:before="20" w:after="20"/>
              <w:jc w:val="both"/>
              <w:rPr>
                <w:sz w:val="22"/>
                <w:szCs w:val="22"/>
                <w:lang w:val="en-US"/>
              </w:rPr>
            </w:pPr>
            <w:r w:rsidRPr="008750F0">
              <w:rPr>
                <w:sz w:val="22"/>
                <w:lang w:val="en-US"/>
              </w:rPr>
              <w:t>Draft resolution “Promotion and Protection</w:t>
            </w:r>
            <w:r w:rsidRPr="00B00D01">
              <w:rPr>
                <w:sz w:val="22"/>
                <w:lang w:val="en-US"/>
              </w:rPr>
              <w:t xml:space="preserve"> of Human Rights” - </w:t>
            </w:r>
            <w:hyperlink r:id="rId50" w:history="1">
              <w:r w:rsidRPr="00B00D01">
                <w:rPr>
                  <w:color w:val="0000FF"/>
                  <w:sz w:val="22"/>
                  <w:u w:val="single"/>
                  <w:lang w:val="en-US"/>
                </w:rPr>
                <w:t>CP/CAJP-</w:t>
              </w:r>
              <w:r w:rsidRPr="008750F0">
                <w:rPr>
                  <w:color w:val="0000FF"/>
                  <w:sz w:val="22"/>
                  <w:u w:val="single"/>
                  <w:lang w:val="en-US"/>
                </w:rPr>
                <w:t>3610</w:t>
              </w:r>
              <w:r w:rsidRPr="00B00D01">
                <w:rPr>
                  <w:color w:val="0000FF"/>
                  <w:sz w:val="22"/>
                  <w:u w:val="single"/>
                  <w:lang w:val="en-US"/>
                </w:rPr>
                <w:t>/21</w:t>
              </w:r>
            </w:hyperlink>
            <w:r w:rsidRPr="00B00D01">
              <w:rPr>
                <w:color w:val="0000FF"/>
                <w:sz w:val="22"/>
                <w:u w:val="single"/>
                <w:lang w:val="en-US"/>
              </w:rPr>
              <w:t xml:space="preserve"> </w:t>
            </w:r>
            <w:r w:rsidRPr="008750F0">
              <w:rPr>
                <w:sz w:val="22"/>
                <w:lang w:val="en-US"/>
              </w:rPr>
              <w:t>and revisions</w:t>
            </w:r>
          </w:p>
        </w:tc>
      </w:tr>
      <w:tr w:rsidR="008C70C6" w:rsidRPr="008750F0" w14:paraId="7A653255" w14:textId="77777777" w:rsidTr="00AA64DC">
        <w:trPr>
          <w:trHeight w:val="566"/>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6B3F8C03" w14:textId="64E6DB78" w:rsidR="008C70C6" w:rsidRDefault="008C70C6" w:rsidP="00AA64DC">
            <w:pPr>
              <w:pStyle w:val="ListParagraph"/>
              <w:keepNext/>
              <w:numPr>
                <w:ilvl w:val="0"/>
                <w:numId w:val="22"/>
              </w:numPr>
              <w:jc w:val="center"/>
              <w:rPr>
                <w:b/>
                <w:sz w:val="22"/>
                <w:szCs w:val="22"/>
                <w:lang w:val="en-US"/>
              </w:rPr>
            </w:pPr>
            <w:r>
              <w:rPr>
                <w:b/>
                <w:sz w:val="22"/>
                <w:szCs w:val="22"/>
                <w:lang w:val="en-US"/>
              </w:rPr>
              <w:lastRenderedPageBreak/>
              <w:t>Thursday</w:t>
            </w:r>
          </w:p>
          <w:p w14:paraId="7FEB361D" w14:textId="77777777" w:rsidR="008C70C6" w:rsidRPr="00310294" w:rsidRDefault="008C70C6">
            <w:pPr>
              <w:pStyle w:val="ListParagraph"/>
              <w:ind w:left="0"/>
              <w:jc w:val="center"/>
              <w:rPr>
                <w:bCs/>
                <w:sz w:val="22"/>
                <w:szCs w:val="22"/>
                <w:lang w:val="en-US"/>
              </w:rPr>
            </w:pPr>
            <w:r w:rsidRPr="00310294">
              <w:rPr>
                <w:bCs/>
                <w:sz w:val="22"/>
                <w:szCs w:val="22"/>
                <w:lang w:val="en-US"/>
              </w:rPr>
              <w:t>September 23</w:t>
            </w:r>
          </w:p>
          <w:p w14:paraId="7D87ED71" w14:textId="77777777" w:rsidR="008C70C6" w:rsidRPr="00310294" w:rsidRDefault="008C70C6">
            <w:pPr>
              <w:jc w:val="center"/>
              <w:rPr>
                <w:bCs/>
                <w:noProof/>
                <w:sz w:val="22"/>
                <w:szCs w:val="22"/>
                <w:lang w:val="en-US"/>
              </w:rPr>
            </w:pPr>
            <w:r w:rsidRPr="00310294">
              <w:rPr>
                <w:bCs/>
                <w:noProof/>
                <w:sz w:val="22"/>
                <w:szCs w:val="22"/>
                <w:lang w:val="en-US"/>
              </w:rPr>
              <w:t>2:30 - 5:30 p.m.</w:t>
            </w:r>
          </w:p>
          <w:p w14:paraId="62AD1271" w14:textId="2A4BDCFA" w:rsidR="008C70C6" w:rsidRDefault="008C70C6">
            <w:pPr>
              <w:pStyle w:val="ListParagraph"/>
              <w:ind w:left="0"/>
              <w:jc w:val="center"/>
              <w:rPr>
                <w:b/>
                <w:sz w:val="22"/>
                <w:szCs w:val="22"/>
                <w:lang w:val="en-US"/>
              </w:rPr>
            </w:pPr>
            <w:r w:rsidRPr="00310294">
              <w:rPr>
                <w:bCs/>
                <w:noProof/>
                <w:sz w:val="22"/>
                <w:szCs w:val="22"/>
                <w:lang w:val="en-US"/>
              </w:rPr>
              <w:t>Virtual</w:t>
            </w:r>
            <w:r w:rsidR="00222E4D" w:rsidRPr="00310294">
              <w:rPr>
                <w:bCs/>
                <w:noProof/>
                <w:sz w:val="22"/>
                <w:szCs w:val="22"/>
                <w:lang w:val="en-US"/>
              </w:rPr>
              <w:t xml:space="preserve"> Informal</w:t>
            </w:r>
          </w:p>
        </w:tc>
        <w:tc>
          <w:tcPr>
            <w:tcW w:w="9450" w:type="dxa"/>
            <w:gridSpan w:val="2"/>
            <w:tcBorders>
              <w:top w:val="single" w:sz="4" w:space="0" w:color="000000"/>
              <w:left w:val="single" w:sz="4" w:space="0" w:color="000000"/>
              <w:bottom w:val="single" w:sz="4" w:space="0" w:color="000000"/>
              <w:right w:val="single" w:sz="4" w:space="0" w:color="000000"/>
            </w:tcBorders>
            <w:vAlign w:val="center"/>
            <w:hideMark/>
          </w:tcPr>
          <w:p w14:paraId="24A965C6" w14:textId="77777777" w:rsidR="008C70C6" w:rsidRPr="008750F0" w:rsidRDefault="008C70C6">
            <w:pPr>
              <w:spacing w:before="20" w:after="20"/>
              <w:ind w:left="733"/>
              <w:jc w:val="both"/>
              <w:rPr>
                <w:sz w:val="22"/>
                <w:szCs w:val="22"/>
                <w:lang w:val="en-US"/>
              </w:rPr>
            </w:pPr>
            <w:r w:rsidRPr="008750F0">
              <w:rPr>
                <w:sz w:val="22"/>
                <w:szCs w:val="22"/>
                <w:lang w:val="en-US"/>
              </w:rPr>
              <w:t>Consideration of draft resolutions for the fifty-first regular session of the General Assembly:</w:t>
            </w:r>
          </w:p>
          <w:p w14:paraId="02C95EFB" w14:textId="780AE93F" w:rsidR="008C70C6" w:rsidRPr="008750F0" w:rsidRDefault="008C70C6" w:rsidP="00382C04">
            <w:pPr>
              <w:pStyle w:val="ListParagraph"/>
              <w:numPr>
                <w:ilvl w:val="3"/>
                <w:numId w:val="46"/>
              </w:numPr>
              <w:spacing w:before="20" w:after="20"/>
              <w:ind w:left="1456" w:hanging="270"/>
              <w:jc w:val="both"/>
              <w:rPr>
                <w:rStyle w:val="Hyperlink"/>
                <w:color w:val="auto"/>
                <w:sz w:val="22"/>
                <w:szCs w:val="22"/>
                <w:u w:val="none"/>
                <w:lang w:val="en-US"/>
              </w:rPr>
            </w:pPr>
            <w:r w:rsidRPr="008750F0">
              <w:rPr>
                <w:sz w:val="22"/>
                <w:szCs w:val="22"/>
                <w:lang w:val="en-US"/>
              </w:rPr>
              <w:t xml:space="preserve">Draft Omnibus Resolution “Promotion and Protection of Human Rights” - </w:t>
            </w:r>
            <w:hyperlink r:id="rId51" w:history="1">
              <w:r w:rsidRPr="008750F0">
                <w:rPr>
                  <w:rStyle w:val="Hyperlink"/>
                  <w:rFonts w:eastAsiaTheme="majorEastAsia"/>
                  <w:sz w:val="22"/>
                  <w:szCs w:val="22"/>
                  <w:lang w:val="en-US" w:eastAsia="es-ES"/>
                </w:rPr>
                <w:t>CP/CAJP-3610/21</w:t>
              </w:r>
            </w:hyperlink>
          </w:p>
          <w:p w14:paraId="24624F29" w14:textId="042B15B6" w:rsidR="008721BD" w:rsidRPr="008750F0" w:rsidRDefault="008721BD" w:rsidP="00CD0184">
            <w:pPr>
              <w:pStyle w:val="ListParagraph"/>
              <w:numPr>
                <w:ilvl w:val="3"/>
                <w:numId w:val="46"/>
              </w:numPr>
              <w:spacing w:before="20" w:after="20"/>
              <w:ind w:left="1441" w:hanging="270"/>
              <w:jc w:val="both"/>
              <w:rPr>
                <w:sz w:val="22"/>
                <w:szCs w:val="22"/>
                <w:lang w:val="en-US"/>
              </w:rPr>
            </w:pPr>
            <w:r w:rsidRPr="008750F0">
              <w:rPr>
                <w:sz w:val="22"/>
                <w:szCs w:val="22"/>
                <w:lang w:val="en-US"/>
              </w:rPr>
              <w:t xml:space="preserve">Draft omnibus resolution “International Law” - </w:t>
            </w:r>
            <w:hyperlink r:id="rId52" w:history="1">
              <w:r w:rsidRPr="008750F0">
                <w:rPr>
                  <w:color w:val="0000FF"/>
                  <w:sz w:val="22"/>
                  <w:szCs w:val="22"/>
                  <w:u w:val="single"/>
                  <w:lang w:val="en-US"/>
                </w:rPr>
                <w:t>CP/CAJP-3609/21</w:t>
              </w:r>
            </w:hyperlink>
            <w:r w:rsidRPr="008750F0">
              <w:rPr>
                <w:color w:val="0000FF"/>
                <w:sz w:val="22"/>
                <w:szCs w:val="22"/>
                <w:u w:val="single"/>
                <w:lang w:val="en-US"/>
              </w:rPr>
              <w:t xml:space="preserve"> </w:t>
            </w:r>
            <w:r w:rsidRPr="008750F0">
              <w:rPr>
                <w:sz w:val="22"/>
                <w:szCs w:val="22"/>
                <w:lang w:val="en-US"/>
              </w:rPr>
              <w:t>and revisions</w:t>
            </w:r>
          </w:p>
          <w:p w14:paraId="11B225EA" w14:textId="61AD7375" w:rsidR="008721BD" w:rsidRPr="008750F0" w:rsidRDefault="008721BD" w:rsidP="00382C04">
            <w:pPr>
              <w:pStyle w:val="ListParagraph"/>
              <w:numPr>
                <w:ilvl w:val="3"/>
                <w:numId w:val="46"/>
              </w:numPr>
              <w:spacing w:before="20" w:after="20"/>
              <w:ind w:left="1456" w:hanging="270"/>
              <w:jc w:val="both"/>
              <w:rPr>
                <w:sz w:val="22"/>
                <w:szCs w:val="22"/>
                <w:lang w:val="en-US"/>
              </w:rPr>
            </w:pPr>
            <w:r w:rsidRPr="008750F0">
              <w:rPr>
                <w:sz w:val="22"/>
                <w:szCs w:val="22"/>
                <w:lang w:val="en-US"/>
              </w:rPr>
              <w:t xml:space="preserve">Draft omnibus resolution “Strengthening Democracy” - </w:t>
            </w:r>
            <w:hyperlink r:id="rId53" w:history="1">
              <w:r w:rsidRPr="008750F0">
                <w:rPr>
                  <w:color w:val="0000FF"/>
                  <w:sz w:val="22"/>
                  <w:szCs w:val="22"/>
                  <w:u w:val="single"/>
                  <w:lang w:val="en-US"/>
                </w:rPr>
                <w:t>CP/CAJP-3611/21</w:t>
              </w:r>
            </w:hyperlink>
            <w:r w:rsidRPr="008750F0">
              <w:rPr>
                <w:color w:val="0000FF"/>
                <w:sz w:val="22"/>
                <w:szCs w:val="22"/>
                <w:u w:val="single"/>
                <w:lang w:val="en-US"/>
              </w:rPr>
              <w:t xml:space="preserve"> </w:t>
            </w:r>
            <w:r w:rsidRPr="008750F0">
              <w:rPr>
                <w:sz w:val="22"/>
                <w:szCs w:val="22"/>
                <w:lang w:val="en-US"/>
              </w:rPr>
              <w:t>and revisions</w:t>
            </w:r>
          </w:p>
        </w:tc>
      </w:tr>
      <w:tr w:rsidR="008C70C6" w:rsidRPr="008750F0" w14:paraId="692C75E1" w14:textId="77777777" w:rsidTr="00AA64DC">
        <w:trPr>
          <w:trHeight w:val="566"/>
          <w:jc w:val="center"/>
        </w:trPr>
        <w:tc>
          <w:tcPr>
            <w:tcW w:w="4135" w:type="dxa"/>
            <w:tcBorders>
              <w:top w:val="single" w:sz="4" w:space="0" w:color="000000"/>
              <w:left w:val="single" w:sz="4" w:space="0" w:color="000000"/>
              <w:bottom w:val="single" w:sz="4" w:space="0" w:color="000000"/>
              <w:right w:val="single" w:sz="4" w:space="0" w:color="000000"/>
            </w:tcBorders>
            <w:vAlign w:val="center"/>
            <w:hideMark/>
          </w:tcPr>
          <w:p w14:paraId="1748ED27" w14:textId="13D2739B" w:rsidR="008C70C6" w:rsidRDefault="008C70C6" w:rsidP="00310294">
            <w:pPr>
              <w:pStyle w:val="ListParagraph"/>
              <w:keepNext/>
              <w:numPr>
                <w:ilvl w:val="0"/>
                <w:numId w:val="22"/>
              </w:numPr>
              <w:jc w:val="center"/>
              <w:rPr>
                <w:b/>
                <w:sz w:val="22"/>
                <w:szCs w:val="22"/>
                <w:lang w:val="en-US"/>
              </w:rPr>
            </w:pPr>
            <w:r>
              <w:rPr>
                <w:b/>
                <w:sz w:val="22"/>
                <w:szCs w:val="22"/>
                <w:lang w:val="en-US"/>
              </w:rPr>
              <w:t>Thursday</w:t>
            </w:r>
          </w:p>
          <w:p w14:paraId="63BEB7D3" w14:textId="77777777" w:rsidR="008C70C6" w:rsidRPr="00310294" w:rsidRDefault="008C70C6">
            <w:pPr>
              <w:pStyle w:val="ListParagraph"/>
              <w:ind w:left="0"/>
              <w:jc w:val="center"/>
              <w:rPr>
                <w:bCs/>
                <w:sz w:val="22"/>
                <w:szCs w:val="22"/>
                <w:lang w:val="en-US"/>
              </w:rPr>
            </w:pPr>
            <w:r w:rsidRPr="00310294">
              <w:rPr>
                <w:bCs/>
                <w:sz w:val="22"/>
                <w:szCs w:val="22"/>
                <w:lang w:val="en-US"/>
              </w:rPr>
              <w:t>September 30</w:t>
            </w:r>
          </w:p>
          <w:p w14:paraId="269EFE82" w14:textId="77777777" w:rsidR="008C70C6" w:rsidRPr="00310294" w:rsidRDefault="008C70C6">
            <w:pPr>
              <w:jc w:val="center"/>
              <w:rPr>
                <w:bCs/>
                <w:noProof/>
                <w:sz w:val="22"/>
                <w:szCs w:val="22"/>
                <w:lang w:val="en-US"/>
              </w:rPr>
            </w:pPr>
            <w:r w:rsidRPr="00310294">
              <w:rPr>
                <w:bCs/>
                <w:noProof/>
                <w:sz w:val="22"/>
                <w:szCs w:val="22"/>
                <w:lang w:val="en-US"/>
              </w:rPr>
              <w:t>2:30 - 5:30 p.m.</w:t>
            </w:r>
          </w:p>
          <w:p w14:paraId="3C96876F" w14:textId="656F6909" w:rsidR="008C70C6" w:rsidRDefault="008C70C6">
            <w:pPr>
              <w:pStyle w:val="ListParagraph"/>
              <w:ind w:left="0"/>
              <w:jc w:val="center"/>
              <w:rPr>
                <w:b/>
                <w:sz w:val="22"/>
                <w:szCs w:val="22"/>
                <w:lang w:val="en-US"/>
              </w:rPr>
            </w:pPr>
            <w:r w:rsidRPr="00310294">
              <w:rPr>
                <w:bCs/>
                <w:noProof/>
                <w:sz w:val="22"/>
                <w:szCs w:val="22"/>
                <w:lang w:val="en-US"/>
              </w:rPr>
              <w:t>Virtual</w:t>
            </w:r>
            <w:r w:rsidR="009F0EE7" w:rsidRPr="00310294">
              <w:rPr>
                <w:bCs/>
                <w:noProof/>
                <w:sz w:val="22"/>
                <w:szCs w:val="22"/>
                <w:lang w:val="en-US"/>
              </w:rPr>
              <w:t xml:space="preserve"> Informal</w:t>
            </w:r>
          </w:p>
        </w:tc>
        <w:tc>
          <w:tcPr>
            <w:tcW w:w="9450" w:type="dxa"/>
            <w:gridSpan w:val="2"/>
            <w:tcBorders>
              <w:top w:val="single" w:sz="4" w:space="0" w:color="000000"/>
              <w:left w:val="single" w:sz="4" w:space="0" w:color="000000"/>
              <w:bottom w:val="single" w:sz="4" w:space="0" w:color="000000"/>
              <w:right w:val="single" w:sz="4" w:space="0" w:color="000000"/>
            </w:tcBorders>
            <w:vAlign w:val="center"/>
            <w:hideMark/>
          </w:tcPr>
          <w:p w14:paraId="75D68EBA" w14:textId="77777777" w:rsidR="008C70C6" w:rsidRPr="008750F0" w:rsidRDefault="008C70C6">
            <w:pPr>
              <w:spacing w:before="20" w:after="20"/>
              <w:ind w:left="733"/>
              <w:jc w:val="both"/>
              <w:rPr>
                <w:sz w:val="22"/>
                <w:szCs w:val="22"/>
                <w:lang w:val="en-US"/>
              </w:rPr>
            </w:pPr>
            <w:r w:rsidRPr="008750F0">
              <w:rPr>
                <w:sz w:val="22"/>
                <w:szCs w:val="22"/>
                <w:lang w:val="en-US"/>
              </w:rPr>
              <w:t>Consideration of draft resolutions for the fifty-first regular session of the General Assembly:</w:t>
            </w:r>
          </w:p>
          <w:p w14:paraId="7E9AF541" w14:textId="62379CF8" w:rsidR="003C2468" w:rsidRPr="008750F0" w:rsidRDefault="008C70C6" w:rsidP="008C70C6">
            <w:pPr>
              <w:pStyle w:val="ListParagraph"/>
              <w:numPr>
                <w:ilvl w:val="0"/>
                <w:numId w:val="49"/>
              </w:numPr>
              <w:spacing w:before="20" w:after="20"/>
              <w:ind w:left="1453"/>
              <w:jc w:val="both"/>
              <w:rPr>
                <w:rStyle w:val="Hyperlink"/>
                <w:color w:val="auto"/>
                <w:sz w:val="22"/>
                <w:szCs w:val="22"/>
                <w:u w:val="none"/>
                <w:lang w:val="en-US"/>
              </w:rPr>
            </w:pPr>
            <w:r w:rsidRPr="008750F0">
              <w:rPr>
                <w:sz w:val="22"/>
                <w:szCs w:val="22"/>
                <w:lang w:val="en-US"/>
              </w:rPr>
              <w:t xml:space="preserve">Draft Omnibus Resolution “Promotion and Protection of Human Rights” - </w:t>
            </w:r>
            <w:hyperlink r:id="rId54" w:history="1">
              <w:r w:rsidRPr="008750F0">
                <w:rPr>
                  <w:rStyle w:val="Hyperlink"/>
                  <w:rFonts w:eastAsiaTheme="majorEastAsia"/>
                  <w:sz w:val="22"/>
                  <w:szCs w:val="22"/>
                  <w:lang w:val="en-US" w:eastAsia="es-ES"/>
                </w:rPr>
                <w:t>CP/CAJP-3610/2</w:t>
              </w:r>
              <w:r w:rsidR="003C2468" w:rsidRPr="008750F0">
                <w:rPr>
                  <w:rStyle w:val="Hyperlink"/>
                  <w:rFonts w:eastAsiaTheme="majorEastAsia"/>
                  <w:sz w:val="22"/>
                  <w:szCs w:val="22"/>
                  <w:lang w:val="en-US" w:eastAsia="es-ES"/>
                </w:rPr>
                <w:t xml:space="preserve">1 </w:t>
              </w:r>
              <w:r w:rsidR="003C2468" w:rsidRPr="008750F0">
                <w:rPr>
                  <w:rStyle w:val="Hyperlink"/>
                  <w:rFonts w:eastAsiaTheme="majorEastAsia"/>
                  <w:color w:val="auto"/>
                  <w:sz w:val="22"/>
                  <w:szCs w:val="22"/>
                  <w:u w:val="none"/>
                  <w:lang w:val="en-US" w:eastAsia="es-ES"/>
                </w:rPr>
                <w:t>and revisions</w:t>
              </w:r>
            </w:hyperlink>
          </w:p>
          <w:p w14:paraId="629263AA" w14:textId="1C20CD9E" w:rsidR="003C2468" w:rsidRPr="008750F0" w:rsidRDefault="003C2468" w:rsidP="003C2468">
            <w:pPr>
              <w:pStyle w:val="ListParagraph"/>
              <w:numPr>
                <w:ilvl w:val="0"/>
                <w:numId w:val="49"/>
              </w:numPr>
              <w:spacing w:before="20" w:after="20"/>
              <w:ind w:left="1453"/>
              <w:jc w:val="both"/>
              <w:rPr>
                <w:rStyle w:val="Hyperlink"/>
                <w:rFonts w:eastAsiaTheme="majorEastAsia"/>
                <w:color w:val="auto"/>
                <w:sz w:val="22"/>
                <w:szCs w:val="22"/>
                <w:u w:val="none"/>
                <w:lang w:val="en-US" w:eastAsia="es-ES"/>
              </w:rPr>
            </w:pPr>
            <w:r w:rsidRPr="008750F0">
              <w:rPr>
                <w:sz w:val="22"/>
                <w:szCs w:val="22"/>
                <w:lang w:val="en-US"/>
              </w:rPr>
              <w:t xml:space="preserve">Draft omnibus resolution “Strengthening Democracy” - </w:t>
            </w:r>
            <w:hyperlink r:id="rId55" w:history="1">
              <w:r w:rsidRPr="008750F0">
                <w:rPr>
                  <w:color w:val="0000FF"/>
                  <w:sz w:val="22"/>
                  <w:szCs w:val="22"/>
                  <w:u w:val="single"/>
                  <w:lang w:val="en-US"/>
                </w:rPr>
                <w:t>CP/CAJP-3611/21</w:t>
              </w:r>
            </w:hyperlink>
            <w:r w:rsidRPr="008750F0">
              <w:rPr>
                <w:color w:val="0000FF"/>
                <w:sz w:val="22"/>
                <w:szCs w:val="22"/>
                <w:u w:val="single"/>
                <w:lang w:val="en-US"/>
              </w:rPr>
              <w:t xml:space="preserve"> </w:t>
            </w:r>
            <w:r w:rsidRPr="008750F0">
              <w:rPr>
                <w:rStyle w:val="Hyperlink"/>
                <w:rFonts w:eastAsiaTheme="majorEastAsia"/>
                <w:color w:val="auto"/>
                <w:sz w:val="22"/>
                <w:szCs w:val="22"/>
                <w:u w:val="none"/>
                <w:lang w:val="en-US" w:eastAsia="es-ES"/>
              </w:rPr>
              <w:t>and revisions</w:t>
            </w:r>
          </w:p>
          <w:p w14:paraId="432E7ADE" w14:textId="7C8EFE94" w:rsidR="003C2468" w:rsidRPr="008750F0" w:rsidRDefault="003C2468" w:rsidP="003C2468">
            <w:pPr>
              <w:pStyle w:val="ListParagraph"/>
              <w:numPr>
                <w:ilvl w:val="0"/>
                <w:numId w:val="49"/>
              </w:numPr>
              <w:spacing w:before="20" w:after="20"/>
              <w:ind w:left="1453"/>
              <w:jc w:val="both"/>
              <w:rPr>
                <w:sz w:val="22"/>
                <w:szCs w:val="22"/>
                <w:lang w:val="en-US"/>
              </w:rPr>
            </w:pPr>
            <w:r w:rsidRPr="008750F0">
              <w:rPr>
                <w:sz w:val="22"/>
                <w:szCs w:val="22"/>
                <w:lang w:val="en-US"/>
              </w:rPr>
              <w:t xml:space="preserve">Draft omnibus resolution “International Law” - </w:t>
            </w:r>
            <w:hyperlink r:id="rId56" w:history="1">
              <w:r w:rsidRPr="008750F0">
                <w:rPr>
                  <w:color w:val="0000FF"/>
                  <w:sz w:val="22"/>
                  <w:szCs w:val="22"/>
                  <w:u w:val="single"/>
                  <w:lang w:val="en-US"/>
                </w:rPr>
                <w:t>CP/CAJP-3609/21</w:t>
              </w:r>
            </w:hyperlink>
            <w:r w:rsidRPr="008750F0">
              <w:rPr>
                <w:color w:val="0000FF"/>
                <w:sz w:val="22"/>
                <w:szCs w:val="22"/>
                <w:u w:val="single"/>
                <w:lang w:val="en-US"/>
              </w:rPr>
              <w:t xml:space="preserve"> </w:t>
            </w:r>
            <w:r w:rsidRPr="008750F0">
              <w:rPr>
                <w:rStyle w:val="Hyperlink"/>
                <w:rFonts w:eastAsiaTheme="majorEastAsia"/>
                <w:color w:val="auto"/>
                <w:sz w:val="22"/>
                <w:szCs w:val="22"/>
                <w:u w:val="none"/>
                <w:lang w:eastAsia="es-ES"/>
              </w:rPr>
              <w:t>and revisions</w:t>
            </w:r>
          </w:p>
        </w:tc>
      </w:tr>
      <w:tr w:rsidR="009447FA" w:rsidRPr="000B32B1" w14:paraId="3A9FC68F" w14:textId="77777777" w:rsidTr="009447FA">
        <w:trPr>
          <w:gridAfter w:val="1"/>
          <w:wAfter w:w="23" w:type="dxa"/>
          <w:trHeight w:val="620"/>
          <w:jc w:val="center"/>
        </w:trPr>
        <w:tc>
          <w:tcPr>
            <w:tcW w:w="13562" w:type="dxa"/>
            <w:gridSpan w:val="2"/>
            <w:shd w:val="clear" w:color="auto" w:fill="D9D9D9"/>
            <w:vAlign w:val="center"/>
          </w:tcPr>
          <w:p w14:paraId="5085DDEE" w14:textId="77777777" w:rsidR="009447FA" w:rsidRPr="000B32B1" w:rsidRDefault="009447FA" w:rsidP="00F46DD2">
            <w:pPr>
              <w:spacing w:before="20" w:after="20"/>
              <w:ind w:left="695"/>
              <w:jc w:val="center"/>
              <w:rPr>
                <w:b/>
                <w:noProof/>
                <w:sz w:val="22"/>
                <w:szCs w:val="22"/>
                <w:lang w:val="en-US"/>
              </w:rPr>
            </w:pPr>
            <w:r w:rsidRPr="000B32B1">
              <w:rPr>
                <w:b/>
                <w:sz w:val="22"/>
                <w:lang w:val="en-US"/>
              </w:rPr>
              <w:t>OCTOBER 2021</w:t>
            </w:r>
          </w:p>
        </w:tc>
      </w:tr>
      <w:tr w:rsidR="009447FA" w:rsidRPr="008750F0" w14:paraId="5161BCE0" w14:textId="77777777" w:rsidTr="00AA64DC">
        <w:trPr>
          <w:gridAfter w:val="1"/>
          <w:wAfter w:w="23" w:type="dxa"/>
          <w:trHeight w:val="566"/>
          <w:jc w:val="center"/>
        </w:trPr>
        <w:tc>
          <w:tcPr>
            <w:tcW w:w="4135" w:type="dxa"/>
            <w:shd w:val="clear" w:color="auto" w:fill="FFFFFF"/>
            <w:vAlign w:val="center"/>
          </w:tcPr>
          <w:p w14:paraId="1E912049" w14:textId="77777777" w:rsidR="009447FA" w:rsidRPr="000B32B1" w:rsidRDefault="009447FA" w:rsidP="00F46DD2">
            <w:pPr>
              <w:numPr>
                <w:ilvl w:val="0"/>
                <w:numId w:val="56"/>
              </w:numPr>
              <w:ind w:left="840"/>
              <w:jc w:val="center"/>
              <w:rPr>
                <w:b/>
                <w:noProof/>
                <w:sz w:val="22"/>
                <w:szCs w:val="22"/>
                <w:lang w:val="en-US"/>
              </w:rPr>
            </w:pPr>
            <w:r w:rsidRPr="000B32B1">
              <w:rPr>
                <w:b/>
                <w:sz w:val="22"/>
                <w:lang w:val="en-US"/>
              </w:rPr>
              <w:t>Wednesday</w:t>
            </w:r>
          </w:p>
          <w:p w14:paraId="40905D2C" w14:textId="77777777" w:rsidR="009447FA" w:rsidRPr="00310294" w:rsidRDefault="009447FA" w:rsidP="00F46DD2">
            <w:pPr>
              <w:ind w:left="425"/>
              <w:jc w:val="center"/>
              <w:rPr>
                <w:bCs/>
                <w:noProof/>
                <w:sz w:val="22"/>
                <w:szCs w:val="22"/>
                <w:lang w:val="en-US"/>
              </w:rPr>
            </w:pPr>
            <w:r w:rsidRPr="00310294">
              <w:rPr>
                <w:bCs/>
                <w:sz w:val="22"/>
                <w:lang w:val="en-US"/>
              </w:rPr>
              <w:t xml:space="preserve">October 6 </w:t>
            </w:r>
          </w:p>
          <w:p w14:paraId="7D5333DA" w14:textId="77777777" w:rsidR="009447FA" w:rsidRPr="00310294" w:rsidRDefault="009447FA" w:rsidP="00F46DD2">
            <w:pPr>
              <w:ind w:left="425"/>
              <w:jc w:val="center"/>
              <w:rPr>
                <w:bCs/>
                <w:noProof/>
                <w:sz w:val="22"/>
                <w:szCs w:val="22"/>
                <w:lang w:val="en-US"/>
              </w:rPr>
            </w:pPr>
            <w:r w:rsidRPr="00310294">
              <w:rPr>
                <w:bCs/>
                <w:sz w:val="22"/>
                <w:lang w:val="en-US"/>
              </w:rPr>
              <w:t>2:30 - 5:30 p.m.</w:t>
            </w:r>
          </w:p>
          <w:p w14:paraId="7BF92E59" w14:textId="77777777" w:rsidR="009447FA" w:rsidRPr="000B32B1" w:rsidRDefault="009447FA" w:rsidP="00F46DD2">
            <w:pPr>
              <w:ind w:left="425"/>
              <w:jc w:val="center"/>
              <w:rPr>
                <w:b/>
                <w:noProof/>
                <w:sz w:val="22"/>
                <w:szCs w:val="22"/>
                <w:lang w:val="en-US"/>
              </w:rPr>
            </w:pPr>
            <w:r w:rsidRPr="00310294">
              <w:rPr>
                <w:bCs/>
                <w:sz w:val="22"/>
                <w:lang w:val="en-US"/>
              </w:rPr>
              <w:t>Virtual</w:t>
            </w:r>
          </w:p>
        </w:tc>
        <w:tc>
          <w:tcPr>
            <w:tcW w:w="9427" w:type="dxa"/>
            <w:shd w:val="clear" w:color="auto" w:fill="FFFFFF"/>
            <w:vAlign w:val="center"/>
          </w:tcPr>
          <w:p w14:paraId="21740BCA" w14:textId="77777777" w:rsidR="009447FA" w:rsidRPr="000B32B1" w:rsidRDefault="009447FA" w:rsidP="00F46DD2">
            <w:pPr>
              <w:spacing w:before="20" w:after="20"/>
              <w:ind w:left="695"/>
              <w:jc w:val="both"/>
              <w:rPr>
                <w:sz w:val="22"/>
                <w:szCs w:val="22"/>
                <w:lang w:val="en-US"/>
              </w:rPr>
            </w:pPr>
            <w:r w:rsidRPr="000B32B1">
              <w:rPr>
                <w:sz w:val="22"/>
                <w:lang w:val="en-US"/>
              </w:rPr>
              <w:t>Consideration of draft resolutions for the fifty-first regular session of the General Assembly:</w:t>
            </w:r>
          </w:p>
          <w:p w14:paraId="7BF4F6CE" w14:textId="77777777" w:rsidR="009447FA" w:rsidRPr="008750F0" w:rsidRDefault="009447FA" w:rsidP="00F46DD2">
            <w:pPr>
              <w:spacing w:before="20" w:after="20"/>
              <w:ind w:left="695"/>
              <w:jc w:val="both"/>
              <w:rPr>
                <w:sz w:val="22"/>
                <w:szCs w:val="22"/>
                <w:lang w:val="en-US"/>
              </w:rPr>
            </w:pPr>
          </w:p>
          <w:p w14:paraId="7FAD4667" w14:textId="77777777" w:rsidR="009447FA" w:rsidRPr="000B32B1" w:rsidRDefault="009447FA" w:rsidP="00F46DD2">
            <w:pPr>
              <w:numPr>
                <w:ilvl w:val="0"/>
                <w:numId w:val="52"/>
              </w:numPr>
              <w:spacing w:before="20" w:after="20"/>
              <w:jc w:val="both"/>
              <w:rPr>
                <w:sz w:val="22"/>
                <w:szCs w:val="22"/>
                <w:lang w:val="en-US"/>
              </w:rPr>
            </w:pPr>
            <w:r w:rsidRPr="000B32B1">
              <w:rPr>
                <w:sz w:val="22"/>
                <w:lang w:val="en-US"/>
              </w:rPr>
              <w:t xml:space="preserve">Draft resolution “Promotion and Protection of Human Rights” - </w:t>
            </w:r>
            <w:hyperlink r:id="rId57" w:history="1">
              <w:r w:rsidRPr="000B32B1">
                <w:rPr>
                  <w:color w:val="0000FF"/>
                  <w:sz w:val="22"/>
                  <w:u w:val="single"/>
                  <w:lang w:val="en-US"/>
                </w:rPr>
                <w:t>CP/CAJP-3610/21</w:t>
              </w:r>
            </w:hyperlink>
            <w:r w:rsidRPr="000B32B1">
              <w:rPr>
                <w:color w:val="0000FF"/>
                <w:sz w:val="22"/>
                <w:u w:val="single"/>
                <w:lang w:val="en-US"/>
              </w:rPr>
              <w:t xml:space="preserve"> </w:t>
            </w:r>
            <w:r w:rsidRPr="008750F0">
              <w:rPr>
                <w:sz w:val="22"/>
                <w:lang w:val="en-US"/>
              </w:rPr>
              <w:t>and revisions</w:t>
            </w:r>
          </w:p>
          <w:p w14:paraId="3572CA24" w14:textId="77777777" w:rsidR="009447FA" w:rsidRPr="005A04A7" w:rsidRDefault="009447FA" w:rsidP="00F46DD2">
            <w:pPr>
              <w:numPr>
                <w:ilvl w:val="0"/>
                <w:numId w:val="52"/>
              </w:numPr>
              <w:spacing w:before="20" w:after="20"/>
              <w:jc w:val="both"/>
              <w:rPr>
                <w:sz w:val="22"/>
                <w:szCs w:val="22"/>
                <w:lang w:val="en-US"/>
              </w:rPr>
            </w:pPr>
            <w:r w:rsidRPr="000B32B1">
              <w:rPr>
                <w:sz w:val="22"/>
                <w:lang w:val="en-US"/>
              </w:rPr>
              <w:t xml:space="preserve">Draft omnibus resolution “Strengthening Democracy” -  </w:t>
            </w:r>
            <w:hyperlink r:id="rId58" w:history="1">
              <w:r w:rsidRPr="000B32B1">
                <w:rPr>
                  <w:color w:val="0000FF"/>
                  <w:sz w:val="22"/>
                  <w:u w:val="single"/>
                  <w:lang w:val="en-US"/>
                </w:rPr>
                <w:t>CP/CAJP-3611/21</w:t>
              </w:r>
            </w:hyperlink>
            <w:r w:rsidRPr="000B32B1">
              <w:rPr>
                <w:color w:val="0000FF"/>
                <w:sz w:val="22"/>
                <w:u w:val="single"/>
                <w:lang w:val="en-US"/>
              </w:rPr>
              <w:t xml:space="preserve"> </w:t>
            </w:r>
            <w:r w:rsidRPr="005A04A7">
              <w:rPr>
                <w:sz w:val="22"/>
                <w:lang w:val="en-US"/>
              </w:rPr>
              <w:t>and revisions</w:t>
            </w:r>
          </w:p>
          <w:p w14:paraId="0FC19023" w14:textId="77777777" w:rsidR="009447FA" w:rsidRPr="005A04A7" w:rsidRDefault="009447FA" w:rsidP="00F46DD2">
            <w:pPr>
              <w:numPr>
                <w:ilvl w:val="0"/>
                <w:numId w:val="52"/>
              </w:numPr>
              <w:spacing w:before="20" w:after="20"/>
              <w:jc w:val="both"/>
              <w:rPr>
                <w:sz w:val="22"/>
                <w:szCs w:val="22"/>
                <w:lang w:val="en-US"/>
              </w:rPr>
            </w:pPr>
            <w:r w:rsidRPr="000B32B1">
              <w:rPr>
                <w:sz w:val="22"/>
                <w:lang w:val="en-US"/>
              </w:rPr>
              <w:t xml:space="preserve">Draft omnibus resolution “Strengthening Democracy” -  </w:t>
            </w:r>
            <w:hyperlink r:id="rId59" w:history="1">
              <w:r w:rsidRPr="000B32B1">
                <w:rPr>
                  <w:color w:val="0000FF"/>
                  <w:sz w:val="22"/>
                  <w:u w:val="single"/>
                  <w:lang w:val="en-US"/>
                </w:rPr>
                <w:t>CP/CAJP-3609/21</w:t>
              </w:r>
            </w:hyperlink>
            <w:r w:rsidRPr="000B32B1">
              <w:rPr>
                <w:color w:val="0000FF"/>
                <w:sz w:val="22"/>
                <w:u w:val="single"/>
                <w:lang w:val="en-US"/>
              </w:rPr>
              <w:t xml:space="preserve"> </w:t>
            </w:r>
            <w:r w:rsidRPr="005A04A7">
              <w:rPr>
                <w:sz w:val="22"/>
                <w:lang w:val="en-US"/>
              </w:rPr>
              <w:t>and revisions</w:t>
            </w:r>
          </w:p>
          <w:p w14:paraId="0FC34604" w14:textId="77777777" w:rsidR="009447FA" w:rsidRPr="008750F0" w:rsidRDefault="009447FA" w:rsidP="00F46DD2">
            <w:pPr>
              <w:spacing w:before="20" w:after="20"/>
              <w:ind w:left="695"/>
              <w:jc w:val="both"/>
              <w:rPr>
                <w:sz w:val="22"/>
                <w:szCs w:val="22"/>
                <w:lang w:val="en-US"/>
              </w:rPr>
            </w:pPr>
          </w:p>
        </w:tc>
      </w:tr>
      <w:tr w:rsidR="009447FA" w:rsidRPr="008750F0" w14:paraId="59B11B1B" w14:textId="77777777" w:rsidTr="00AA64DC">
        <w:trPr>
          <w:gridAfter w:val="1"/>
          <w:wAfter w:w="23" w:type="dxa"/>
          <w:trHeight w:val="566"/>
          <w:jc w:val="center"/>
        </w:trPr>
        <w:tc>
          <w:tcPr>
            <w:tcW w:w="4135" w:type="dxa"/>
            <w:shd w:val="clear" w:color="auto" w:fill="FFFFFF"/>
            <w:vAlign w:val="center"/>
          </w:tcPr>
          <w:p w14:paraId="2D97CAC6" w14:textId="77777777" w:rsidR="009447FA" w:rsidRPr="000B32B1" w:rsidRDefault="009447FA" w:rsidP="00F46DD2">
            <w:pPr>
              <w:ind w:left="425"/>
              <w:rPr>
                <w:b/>
                <w:noProof/>
                <w:sz w:val="22"/>
                <w:szCs w:val="22"/>
                <w:lang w:val="en-US"/>
              </w:rPr>
            </w:pPr>
          </w:p>
          <w:p w14:paraId="334AC8E6" w14:textId="77777777" w:rsidR="009447FA" w:rsidRPr="000B32B1" w:rsidRDefault="009447FA" w:rsidP="00F46DD2">
            <w:pPr>
              <w:numPr>
                <w:ilvl w:val="0"/>
                <w:numId w:val="56"/>
              </w:numPr>
              <w:ind w:left="425"/>
              <w:jc w:val="center"/>
              <w:rPr>
                <w:b/>
                <w:noProof/>
                <w:sz w:val="22"/>
                <w:szCs w:val="22"/>
                <w:lang w:val="en-US"/>
              </w:rPr>
            </w:pPr>
            <w:r w:rsidRPr="000B32B1">
              <w:rPr>
                <w:b/>
                <w:sz w:val="22"/>
                <w:lang w:val="en-US"/>
              </w:rPr>
              <w:t>Thursday</w:t>
            </w:r>
          </w:p>
          <w:p w14:paraId="34698C99" w14:textId="77777777" w:rsidR="009447FA" w:rsidRPr="009447FA" w:rsidRDefault="009447FA" w:rsidP="00F46DD2">
            <w:pPr>
              <w:ind w:left="425"/>
              <w:jc w:val="center"/>
              <w:rPr>
                <w:bCs/>
                <w:noProof/>
                <w:sz w:val="22"/>
                <w:szCs w:val="22"/>
                <w:lang w:val="en-US"/>
              </w:rPr>
            </w:pPr>
            <w:r w:rsidRPr="009447FA">
              <w:rPr>
                <w:bCs/>
                <w:sz w:val="22"/>
                <w:lang w:val="en-US"/>
              </w:rPr>
              <w:t xml:space="preserve">October 14 </w:t>
            </w:r>
          </w:p>
          <w:p w14:paraId="504396E8" w14:textId="77777777" w:rsidR="009447FA" w:rsidRPr="009447FA" w:rsidRDefault="009447FA" w:rsidP="00F46DD2">
            <w:pPr>
              <w:ind w:left="425"/>
              <w:jc w:val="center"/>
              <w:rPr>
                <w:bCs/>
                <w:noProof/>
                <w:sz w:val="22"/>
                <w:szCs w:val="22"/>
                <w:lang w:val="en-US"/>
              </w:rPr>
            </w:pPr>
            <w:r w:rsidRPr="009447FA">
              <w:rPr>
                <w:bCs/>
                <w:sz w:val="22"/>
                <w:lang w:val="en-US"/>
              </w:rPr>
              <w:t>2:30 - 5:30 p.m.</w:t>
            </w:r>
          </w:p>
          <w:p w14:paraId="4C012D81" w14:textId="77777777" w:rsidR="009447FA" w:rsidRPr="000B32B1" w:rsidRDefault="009447FA" w:rsidP="00F46DD2">
            <w:pPr>
              <w:ind w:left="425"/>
              <w:jc w:val="center"/>
              <w:rPr>
                <w:b/>
                <w:noProof/>
                <w:sz w:val="22"/>
                <w:szCs w:val="22"/>
                <w:lang w:val="en-US"/>
              </w:rPr>
            </w:pPr>
            <w:r w:rsidRPr="009447FA">
              <w:rPr>
                <w:bCs/>
                <w:sz w:val="22"/>
                <w:lang w:val="en-US"/>
              </w:rPr>
              <w:t>Virtual Informal</w:t>
            </w:r>
          </w:p>
        </w:tc>
        <w:tc>
          <w:tcPr>
            <w:tcW w:w="9427" w:type="dxa"/>
            <w:shd w:val="clear" w:color="auto" w:fill="FFFFFF"/>
            <w:vAlign w:val="center"/>
          </w:tcPr>
          <w:p w14:paraId="643B84EE" w14:textId="77777777" w:rsidR="009447FA" w:rsidRPr="000B32B1" w:rsidRDefault="009447FA" w:rsidP="00F46DD2">
            <w:pPr>
              <w:spacing w:before="20" w:after="20"/>
              <w:ind w:left="695"/>
              <w:jc w:val="both"/>
              <w:rPr>
                <w:sz w:val="22"/>
                <w:szCs w:val="22"/>
                <w:lang w:val="en-US"/>
              </w:rPr>
            </w:pPr>
            <w:r w:rsidRPr="000B32B1">
              <w:rPr>
                <w:sz w:val="22"/>
                <w:lang w:val="en-US"/>
              </w:rPr>
              <w:t>Consideration of draft resolutions for the fifty-first regular session of the General Assembly:</w:t>
            </w:r>
          </w:p>
          <w:p w14:paraId="5A677AD9" w14:textId="77777777" w:rsidR="009447FA" w:rsidRPr="008750F0" w:rsidRDefault="009447FA" w:rsidP="00F46DD2">
            <w:pPr>
              <w:spacing w:before="20" w:after="20"/>
              <w:ind w:left="695"/>
              <w:jc w:val="both"/>
              <w:rPr>
                <w:sz w:val="22"/>
                <w:szCs w:val="22"/>
                <w:lang w:val="en-US"/>
              </w:rPr>
            </w:pPr>
          </w:p>
          <w:p w14:paraId="4EE0AF3F" w14:textId="77777777" w:rsidR="009447FA" w:rsidRPr="000B32B1" w:rsidRDefault="009447FA" w:rsidP="00F46DD2">
            <w:pPr>
              <w:numPr>
                <w:ilvl w:val="0"/>
                <w:numId w:val="53"/>
              </w:numPr>
              <w:spacing w:before="20" w:after="20"/>
              <w:jc w:val="both"/>
              <w:rPr>
                <w:sz w:val="22"/>
                <w:szCs w:val="22"/>
                <w:lang w:val="en-US"/>
              </w:rPr>
            </w:pPr>
            <w:r w:rsidRPr="000B32B1">
              <w:rPr>
                <w:sz w:val="22"/>
                <w:lang w:val="en-US"/>
              </w:rPr>
              <w:t xml:space="preserve">Draft omnibus resolution “Promotion and Protection of Human Rights” - </w:t>
            </w:r>
            <w:hyperlink r:id="rId60" w:history="1">
              <w:r w:rsidRPr="000B32B1">
                <w:rPr>
                  <w:color w:val="0000FF"/>
                  <w:sz w:val="22"/>
                  <w:u w:val="single"/>
                  <w:lang w:val="en-US"/>
                </w:rPr>
                <w:t>CP/CAJP-3610/21</w:t>
              </w:r>
            </w:hyperlink>
            <w:r w:rsidRPr="000B32B1">
              <w:rPr>
                <w:color w:val="0000FF"/>
                <w:sz w:val="22"/>
                <w:u w:val="single"/>
                <w:lang w:val="en-US"/>
              </w:rPr>
              <w:t xml:space="preserve"> </w:t>
            </w:r>
            <w:r w:rsidRPr="008750F0">
              <w:rPr>
                <w:sz w:val="22"/>
                <w:lang w:val="en-US"/>
              </w:rPr>
              <w:t>and revisions</w:t>
            </w:r>
          </w:p>
          <w:p w14:paraId="23C86400" w14:textId="1FF7F16B" w:rsidR="009447FA" w:rsidRPr="008750F0" w:rsidRDefault="009447FA" w:rsidP="00F46DD2">
            <w:pPr>
              <w:spacing w:before="20" w:after="20"/>
              <w:ind w:left="1415"/>
              <w:jc w:val="both"/>
              <w:rPr>
                <w:sz w:val="22"/>
                <w:szCs w:val="22"/>
                <w:lang w:val="en-US"/>
              </w:rPr>
            </w:pPr>
            <w:r w:rsidRPr="000B32B1">
              <w:rPr>
                <w:sz w:val="22"/>
                <w:lang w:val="en-US"/>
              </w:rPr>
              <w:t xml:space="preserve">Draft omnibus resolution “Strengthening Democracy” -  </w:t>
            </w:r>
            <w:hyperlink r:id="rId61" w:history="1">
              <w:r w:rsidRPr="000B32B1">
                <w:rPr>
                  <w:color w:val="0000FF"/>
                  <w:sz w:val="22"/>
                  <w:u w:val="single"/>
                  <w:lang w:val="en-US"/>
                </w:rPr>
                <w:t>CP/CAJP-3611/21</w:t>
              </w:r>
            </w:hyperlink>
            <w:r w:rsidRPr="000B32B1">
              <w:rPr>
                <w:color w:val="0000FF"/>
                <w:sz w:val="22"/>
                <w:u w:val="single"/>
                <w:lang w:val="en-US"/>
              </w:rPr>
              <w:t xml:space="preserve"> </w:t>
            </w:r>
            <w:r w:rsidRPr="005A04A7">
              <w:rPr>
                <w:sz w:val="22"/>
                <w:lang w:val="en-US"/>
              </w:rPr>
              <w:t>and revisions</w:t>
            </w:r>
            <w:r w:rsidRPr="008750F0">
              <w:rPr>
                <w:sz w:val="22"/>
                <w:szCs w:val="22"/>
                <w:lang w:val="en-US"/>
              </w:rPr>
              <w:t xml:space="preserve"> </w:t>
            </w:r>
          </w:p>
        </w:tc>
      </w:tr>
      <w:tr w:rsidR="009447FA" w:rsidRPr="008750F0" w14:paraId="17AD3F1D" w14:textId="77777777" w:rsidTr="00AA64DC">
        <w:trPr>
          <w:gridAfter w:val="1"/>
          <w:wAfter w:w="23" w:type="dxa"/>
          <w:trHeight w:val="566"/>
          <w:jc w:val="center"/>
        </w:trPr>
        <w:tc>
          <w:tcPr>
            <w:tcW w:w="4135" w:type="dxa"/>
            <w:shd w:val="clear" w:color="auto" w:fill="FFFFFF"/>
            <w:vAlign w:val="center"/>
          </w:tcPr>
          <w:p w14:paraId="7A69C31B" w14:textId="77777777" w:rsidR="009447FA" w:rsidRPr="000B32B1" w:rsidRDefault="009447FA" w:rsidP="00F46DD2">
            <w:pPr>
              <w:numPr>
                <w:ilvl w:val="0"/>
                <w:numId w:val="56"/>
              </w:numPr>
              <w:ind w:left="425"/>
              <w:jc w:val="center"/>
              <w:rPr>
                <w:b/>
                <w:noProof/>
                <w:sz w:val="22"/>
                <w:szCs w:val="22"/>
                <w:lang w:val="en-US"/>
              </w:rPr>
            </w:pPr>
            <w:r w:rsidRPr="000B32B1">
              <w:rPr>
                <w:b/>
                <w:sz w:val="22"/>
                <w:lang w:val="en-US"/>
              </w:rPr>
              <w:t>Thursday</w:t>
            </w:r>
          </w:p>
          <w:p w14:paraId="2621C62F" w14:textId="77777777" w:rsidR="009447FA" w:rsidRPr="009447FA" w:rsidRDefault="009447FA" w:rsidP="00F46DD2">
            <w:pPr>
              <w:ind w:left="425"/>
              <w:jc w:val="center"/>
              <w:rPr>
                <w:bCs/>
                <w:noProof/>
                <w:sz w:val="22"/>
                <w:szCs w:val="22"/>
                <w:lang w:val="en-US"/>
              </w:rPr>
            </w:pPr>
            <w:r w:rsidRPr="009447FA">
              <w:rPr>
                <w:bCs/>
                <w:sz w:val="22"/>
                <w:lang w:val="en-US"/>
              </w:rPr>
              <w:t xml:space="preserve"> October 21 </w:t>
            </w:r>
          </w:p>
          <w:p w14:paraId="78BCC9D8" w14:textId="77777777" w:rsidR="009447FA" w:rsidRPr="009447FA" w:rsidRDefault="009447FA" w:rsidP="00F46DD2">
            <w:pPr>
              <w:ind w:left="425"/>
              <w:jc w:val="center"/>
              <w:rPr>
                <w:bCs/>
                <w:noProof/>
                <w:sz w:val="22"/>
                <w:szCs w:val="22"/>
                <w:lang w:val="en-US"/>
              </w:rPr>
            </w:pPr>
            <w:r w:rsidRPr="009447FA">
              <w:rPr>
                <w:bCs/>
                <w:sz w:val="22"/>
                <w:lang w:val="en-US"/>
              </w:rPr>
              <w:t>2:30 - 5:30 p.m.</w:t>
            </w:r>
          </w:p>
          <w:p w14:paraId="7D985C53" w14:textId="77777777" w:rsidR="009447FA" w:rsidRPr="000B32B1" w:rsidRDefault="009447FA" w:rsidP="00F46DD2">
            <w:pPr>
              <w:ind w:left="425"/>
              <w:jc w:val="center"/>
              <w:rPr>
                <w:b/>
                <w:noProof/>
                <w:sz w:val="22"/>
                <w:szCs w:val="22"/>
                <w:lang w:val="en-US"/>
              </w:rPr>
            </w:pPr>
            <w:r w:rsidRPr="009447FA">
              <w:rPr>
                <w:bCs/>
                <w:sz w:val="22"/>
                <w:lang w:val="en-US"/>
              </w:rPr>
              <w:t>Virtual</w:t>
            </w:r>
          </w:p>
        </w:tc>
        <w:tc>
          <w:tcPr>
            <w:tcW w:w="9427" w:type="dxa"/>
            <w:shd w:val="clear" w:color="auto" w:fill="FFFFFF"/>
            <w:vAlign w:val="center"/>
          </w:tcPr>
          <w:p w14:paraId="591ADBE7" w14:textId="77777777" w:rsidR="009447FA" w:rsidRPr="000B32B1" w:rsidRDefault="009447FA" w:rsidP="00F46DD2">
            <w:pPr>
              <w:spacing w:before="20" w:after="20"/>
              <w:ind w:left="695"/>
              <w:jc w:val="both"/>
              <w:rPr>
                <w:sz w:val="22"/>
                <w:szCs w:val="22"/>
                <w:lang w:val="en-US"/>
              </w:rPr>
            </w:pPr>
            <w:r w:rsidRPr="000B32B1">
              <w:rPr>
                <w:sz w:val="22"/>
                <w:lang w:val="en-US"/>
              </w:rPr>
              <w:t>A</w:t>
            </w:r>
            <w:r>
              <w:rPr>
                <w:sz w:val="22"/>
                <w:lang w:val="en-US"/>
              </w:rPr>
              <w:t>pproval</w:t>
            </w:r>
            <w:r w:rsidRPr="000B32B1">
              <w:rPr>
                <w:sz w:val="22"/>
                <w:lang w:val="en-US"/>
              </w:rPr>
              <w:t xml:space="preserve"> of draft resolutions for the fifty-first regular session of the General Assembly:</w:t>
            </w:r>
          </w:p>
          <w:p w14:paraId="76732194" w14:textId="77777777" w:rsidR="009447FA" w:rsidRPr="008750F0" w:rsidRDefault="009447FA" w:rsidP="00F46DD2">
            <w:pPr>
              <w:spacing w:before="20" w:after="20"/>
              <w:ind w:left="695"/>
              <w:jc w:val="both"/>
              <w:rPr>
                <w:sz w:val="22"/>
                <w:szCs w:val="22"/>
                <w:lang w:val="en-US"/>
              </w:rPr>
            </w:pPr>
          </w:p>
          <w:p w14:paraId="39DC23DA" w14:textId="77777777" w:rsidR="009447FA" w:rsidRPr="000B32B1" w:rsidRDefault="009447FA" w:rsidP="00F46DD2">
            <w:pPr>
              <w:numPr>
                <w:ilvl w:val="0"/>
                <w:numId w:val="54"/>
              </w:numPr>
              <w:spacing w:before="20" w:after="20"/>
              <w:jc w:val="both"/>
              <w:rPr>
                <w:sz w:val="22"/>
                <w:szCs w:val="22"/>
                <w:lang w:val="en-US"/>
              </w:rPr>
            </w:pPr>
            <w:r w:rsidRPr="000B32B1">
              <w:rPr>
                <w:lang w:val="en-US"/>
              </w:rPr>
              <w:t xml:space="preserve">Draft omnibus resolution “Promotion and Protection of Human Rights” - </w:t>
            </w:r>
            <w:hyperlink r:id="rId62" w:history="1">
              <w:r w:rsidRPr="000B32B1">
                <w:rPr>
                  <w:color w:val="0000FF"/>
                  <w:sz w:val="22"/>
                  <w:u w:val="single"/>
                  <w:lang w:val="en-US"/>
                </w:rPr>
                <w:t>CP/CAJP-3610/21</w:t>
              </w:r>
            </w:hyperlink>
            <w:r w:rsidRPr="000B32B1">
              <w:rPr>
                <w:color w:val="0000FF"/>
                <w:sz w:val="22"/>
                <w:u w:val="single"/>
                <w:lang w:val="en-US"/>
              </w:rPr>
              <w:t xml:space="preserve"> </w:t>
            </w:r>
            <w:r w:rsidRPr="008750F0">
              <w:rPr>
                <w:sz w:val="22"/>
                <w:lang w:val="en-US"/>
              </w:rPr>
              <w:t>and revisions</w:t>
            </w:r>
          </w:p>
          <w:p w14:paraId="4D582A0D" w14:textId="77777777" w:rsidR="009447FA" w:rsidRPr="000B32B1" w:rsidRDefault="009447FA" w:rsidP="00F46DD2">
            <w:pPr>
              <w:numPr>
                <w:ilvl w:val="0"/>
                <w:numId w:val="54"/>
              </w:numPr>
              <w:spacing w:before="20" w:after="20"/>
              <w:jc w:val="both"/>
              <w:rPr>
                <w:sz w:val="22"/>
                <w:szCs w:val="22"/>
                <w:lang w:val="en-US"/>
              </w:rPr>
            </w:pPr>
            <w:r w:rsidRPr="000B32B1">
              <w:rPr>
                <w:sz w:val="22"/>
                <w:lang w:val="en-US"/>
              </w:rPr>
              <w:t xml:space="preserve">Draft omnibus resolution “Strengthening Democracy” - </w:t>
            </w:r>
            <w:hyperlink r:id="rId63" w:history="1">
              <w:r w:rsidRPr="000B32B1">
                <w:rPr>
                  <w:color w:val="0000FF"/>
                  <w:sz w:val="22"/>
                  <w:u w:val="single"/>
                  <w:lang w:val="en-US"/>
                </w:rPr>
                <w:t>CP/CAJP-3611/21</w:t>
              </w:r>
            </w:hyperlink>
            <w:r w:rsidRPr="000B32B1">
              <w:rPr>
                <w:color w:val="0000FF"/>
                <w:sz w:val="22"/>
                <w:u w:val="single"/>
                <w:lang w:val="en-US"/>
              </w:rPr>
              <w:t xml:space="preserve"> </w:t>
            </w:r>
            <w:r w:rsidRPr="005A04A7">
              <w:rPr>
                <w:sz w:val="22"/>
                <w:lang w:val="en-US"/>
              </w:rPr>
              <w:t>and revisions</w:t>
            </w:r>
          </w:p>
          <w:p w14:paraId="4A5215FB" w14:textId="77777777" w:rsidR="009447FA" w:rsidRPr="000B32B1" w:rsidRDefault="009447FA" w:rsidP="00F46DD2">
            <w:pPr>
              <w:numPr>
                <w:ilvl w:val="0"/>
                <w:numId w:val="54"/>
              </w:numPr>
              <w:spacing w:before="20" w:after="20"/>
              <w:jc w:val="both"/>
              <w:rPr>
                <w:sz w:val="22"/>
                <w:szCs w:val="22"/>
                <w:lang w:val="en-US"/>
              </w:rPr>
            </w:pPr>
            <w:r w:rsidRPr="000B32B1">
              <w:rPr>
                <w:sz w:val="22"/>
                <w:lang w:val="en-US"/>
              </w:rPr>
              <w:t xml:space="preserve">Draft omnibus resolution “International Law” - </w:t>
            </w:r>
            <w:hyperlink r:id="rId64" w:history="1">
              <w:r w:rsidRPr="000B32B1">
                <w:rPr>
                  <w:color w:val="0000FF"/>
                  <w:sz w:val="22"/>
                  <w:u w:val="single"/>
                  <w:lang w:val="en-US"/>
                </w:rPr>
                <w:t>CP/CAJP-3609/21</w:t>
              </w:r>
            </w:hyperlink>
            <w:r w:rsidRPr="000B32B1">
              <w:rPr>
                <w:color w:val="0000FF"/>
                <w:sz w:val="22"/>
                <w:u w:val="single"/>
                <w:lang w:val="en-US"/>
              </w:rPr>
              <w:t xml:space="preserve"> </w:t>
            </w:r>
            <w:r w:rsidRPr="005A04A7">
              <w:rPr>
                <w:sz w:val="22"/>
                <w:lang w:val="en-US"/>
              </w:rPr>
              <w:t>and revisions</w:t>
            </w:r>
          </w:p>
          <w:p w14:paraId="4A220F2E" w14:textId="77777777" w:rsidR="009447FA" w:rsidRPr="008750F0" w:rsidRDefault="009447FA" w:rsidP="00F46DD2">
            <w:pPr>
              <w:spacing w:before="20" w:after="20"/>
              <w:ind w:left="1415"/>
              <w:jc w:val="both"/>
              <w:rPr>
                <w:sz w:val="22"/>
                <w:szCs w:val="22"/>
                <w:lang w:val="en-US"/>
              </w:rPr>
            </w:pPr>
          </w:p>
        </w:tc>
      </w:tr>
      <w:tr w:rsidR="009447FA" w:rsidRPr="008750F0" w14:paraId="6004C60D" w14:textId="77777777" w:rsidTr="00AA64DC">
        <w:trPr>
          <w:gridAfter w:val="1"/>
          <w:wAfter w:w="23" w:type="dxa"/>
          <w:trHeight w:val="2258"/>
          <w:jc w:val="center"/>
        </w:trPr>
        <w:tc>
          <w:tcPr>
            <w:tcW w:w="4135" w:type="dxa"/>
            <w:shd w:val="clear" w:color="auto" w:fill="FFFFFF"/>
            <w:vAlign w:val="center"/>
          </w:tcPr>
          <w:p w14:paraId="6C5B087C" w14:textId="77777777" w:rsidR="009447FA" w:rsidRPr="000B32B1" w:rsidRDefault="009447FA" w:rsidP="00F46DD2">
            <w:pPr>
              <w:numPr>
                <w:ilvl w:val="0"/>
                <w:numId w:val="56"/>
              </w:numPr>
              <w:ind w:left="425"/>
              <w:jc w:val="center"/>
              <w:rPr>
                <w:b/>
                <w:noProof/>
                <w:sz w:val="22"/>
                <w:szCs w:val="22"/>
                <w:lang w:val="en-US"/>
              </w:rPr>
            </w:pPr>
            <w:r w:rsidRPr="000B32B1">
              <w:rPr>
                <w:b/>
                <w:sz w:val="22"/>
                <w:lang w:val="en-US"/>
              </w:rPr>
              <w:lastRenderedPageBreak/>
              <w:t>Thursday</w:t>
            </w:r>
          </w:p>
          <w:p w14:paraId="63711034" w14:textId="77777777" w:rsidR="009447FA" w:rsidRPr="009447FA" w:rsidRDefault="009447FA" w:rsidP="00F46DD2">
            <w:pPr>
              <w:ind w:left="425"/>
              <w:jc w:val="center"/>
              <w:rPr>
                <w:bCs/>
                <w:noProof/>
                <w:sz w:val="22"/>
                <w:szCs w:val="22"/>
                <w:lang w:val="en-US"/>
              </w:rPr>
            </w:pPr>
            <w:r w:rsidRPr="009447FA">
              <w:rPr>
                <w:bCs/>
                <w:sz w:val="22"/>
                <w:lang w:val="en-US"/>
              </w:rPr>
              <w:t>October 28</w:t>
            </w:r>
          </w:p>
          <w:p w14:paraId="0387836B" w14:textId="77777777" w:rsidR="009447FA" w:rsidRPr="009447FA" w:rsidRDefault="009447FA" w:rsidP="00F46DD2">
            <w:pPr>
              <w:ind w:left="425"/>
              <w:jc w:val="center"/>
              <w:rPr>
                <w:bCs/>
                <w:noProof/>
                <w:sz w:val="22"/>
                <w:szCs w:val="22"/>
                <w:lang w:val="en-US"/>
              </w:rPr>
            </w:pPr>
            <w:r w:rsidRPr="009447FA">
              <w:rPr>
                <w:bCs/>
                <w:sz w:val="22"/>
                <w:lang w:val="en-US"/>
              </w:rPr>
              <w:t>2:30 - 5:30 p.m.</w:t>
            </w:r>
          </w:p>
          <w:p w14:paraId="00C96243" w14:textId="77777777" w:rsidR="009447FA" w:rsidRPr="000B32B1" w:rsidRDefault="009447FA" w:rsidP="00F46DD2">
            <w:pPr>
              <w:ind w:left="425"/>
              <w:jc w:val="center"/>
              <w:rPr>
                <w:b/>
                <w:noProof/>
                <w:sz w:val="22"/>
                <w:szCs w:val="22"/>
                <w:lang w:val="en-US"/>
              </w:rPr>
            </w:pPr>
            <w:r w:rsidRPr="009447FA">
              <w:rPr>
                <w:bCs/>
                <w:sz w:val="22"/>
                <w:lang w:val="en-US"/>
              </w:rPr>
              <w:t>Virtual</w:t>
            </w:r>
          </w:p>
        </w:tc>
        <w:tc>
          <w:tcPr>
            <w:tcW w:w="9427" w:type="dxa"/>
            <w:shd w:val="clear" w:color="auto" w:fill="FFFFFF"/>
            <w:vAlign w:val="center"/>
          </w:tcPr>
          <w:p w14:paraId="48CB5545" w14:textId="77777777" w:rsidR="009447FA" w:rsidRPr="000B32B1" w:rsidRDefault="009447FA" w:rsidP="00F46DD2">
            <w:pPr>
              <w:spacing w:before="20" w:after="20"/>
              <w:ind w:left="695"/>
              <w:jc w:val="both"/>
              <w:rPr>
                <w:sz w:val="22"/>
                <w:szCs w:val="22"/>
                <w:lang w:val="en-US"/>
              </w:rPr>
            </w:pPr>
            <w:r w:rsidRPr="000B32B1">
              <w:rPr>
                <w:sz w:val="22"/>
                <w:lang w:val="en-US"/>
              </w:rPr>
              <w:t>A</w:t>
            </w:r>
            <w:r>
              <w:rPr>
                <w:sz w:val="22"/>
                <w:lang w:val="en-US"/>
              </w:rPr>
              <w:t>pproval</w:t>
            </w:r>
            <w:r w:rsidRPr="000B32B1">
              <w:rPr>
                <w:sz w:val="22"/>
                <w:lang w:val="en-US"/>
              </w:rPr>
              <w:t xml:space="preserve"> of draft resolutions for the fifty-first regular session of the General Assembly:</w:t>
            </w:r>
          </w:p>
          <w:p w14:paraId="3B9302FF" w14:textId="77777777" w:rsidR="009447FA" w:rsidRPr="008750F0" w:rsidRDefault="009447FA" w:rsidP="00F46DD2">
            <w:pPr>
              <w:spacing w:before="20" w:after="20"/>
              <w:ind w:left="695"/>
              <w:jc w:val="both"/>
              <w:rPr>
                <w:sz w:val="22"/>
                <w:szCs w:val="22"/>
                <w:lang w:val="en-US"/>
              </w:rPr>
            </w:pPr>
          </w:p>
          <w:p w14:paraId="11E6C828" w14:textId="77777777" w:rsidR="009447FA" w:rsidRPr="000B32B1" w:rsidRDefault="009447FA" w:rsidP="00F46DD2">
            <w:pPr>
              <w:numPr>
                <w:ilvl w:val="0"/>
                <w:numId w:val="55"/>
              </w:numPr>
              <w:spacing w:before="20" w:after="20"/>
              <w:jc w:val="both"/>
              <w:rPr>
                <w:sz w:val="22"/>
                <w:szCs w:val="22"/>
                <w:lang w:val="en-US"/>
              </w:rPr>
            </w:pPr>
            <w:r w:rsidRPr="000B32B1">
              <w:rPr>
                <w:sz w:val="22"/>
                <w:lang w:val="en-US"/>
              </w:rPr>
              <w:t xml:space="preserve">Draft omnibus resolution “Promotion and Protection of Human Rights” - </w:t>
            </w:r>
            <w:hyperlink r:id="rId65" w:history="1">
              <w:r w:rsidRPr="000B32B1">
                <w:rPr>
                  <w:color w:val="0000FF"/>
                  <w:sz w:val="22"/>
                  <w:u w:val="single"/>
                  <w:lang w:val="en-US"/>
                </w:rPr>
                <w:t>CP/CAJP-3610/21</w:t>
              </w:r>
            </w:hyperlink>
            <w:r w:rsidRPr="000B32B1">
              <w:rPr>
                <w:color w:val="0000FF"/>
                <w:sz w:val="22"/>
                <w:u w:val="single"/>
                <w:lang w:val="en-US"/>
              </w:rPr>
              <w:t xml:space="preserve"> </w:t>
            </w:r>
            <w:r w:rsidRPr="008750F0">
              <w:rPr>
                <w:sz w:val="22"/>
                <w:lang w:val="en-US"/>
              </w:rPr>
              <w:t>and revisions</w:t>
            </w:r>
          </w:p>
          <w:p w14:paraId="5D996000" w14:textId="77777777" w:rsidR="009447FA" w:rsidRPr="008750F0" w:rsidRDefault="009447FA" w:rsidP="00F46DD2">
            <w:pPr>
              <w:spacing w:before="20" w:after="20"/>
              <w:ind w:left="1415"/>
              <w:jc w:val="both"/>
              <w:rPr>
                <w:sz w:val="22"/>
                <w:szCs w:val="22"/>
                <w:lang w:val="en-US"/>
              </w:rPr>
            </w:pPr>
            <w:r w:rsidRPr="000B32B1">
              <w:rPr>
                <w:sz w:val="22"/>
                <w:lang w:val="en-US"/>
              </w:rPr>
              <w:t xml:space="preserve">Draft omnibus resolution “Strengthening Democracy” - </w:t>
            </w:r>
            <w:hyperlink r:id="rId66" w:history="1">
              <w:r w:rsidRPr="000B32B1">
                <w:rPr>
                  <w:color w:val="0000FF"/>
                  <w:sz w:val="22"/>
                  <w:u w:val="single"/>
                  <w:lang w:val="en-US"/>
                </w:rPr>
                <w:t>CP/CAJP-3611/21</w:t>
              </w:r>
            </w:hyperlink>
            <w:r w:rsidRPr="000B32B1">
              <w:rPr>
                <w:color w:val="0000FF"/>
                <w:sz w:val="22"/>
                <w:u w:val="single"/>
                <w:lang w:val="en-US"/>
              </w:rPr>
              <w:t xml:space="preserve"> </w:t>
            </w:r>
            <w:r w:rsidRPr="005A04A7">
              <w:rPr>
                <w:sz w:val="22"/>
                <w:lang w:val="en-US"/>
              </w:rPr>
              <w:t>and revisions</w:t>
            </w:r>
            <w:r w:rsidRPr="008750F0">
              <w:rPr>
                <w:sz w:val="22"/>
                <w:szCs w:val="22"/>
                <w:lang w:val="en-US"/>
              </w:rPr>
              <w:t xml:space="preserve"> </w:t>
            </w:r>
          </w:p>
        </w:tc>
      </w:tr>
      <w:tr w:rsidR="008C70C6" w14:paraId="1AD5F026" w14:textId="77777777" w:rsidTr="009447FA">
        <w:trPr>
          <w:trHeight w:val="566"/>
          <w:jc w:val="center"/>
        </w:trPr>
        <w:tc>
          <w:tcPr>
            <w:tcW w:w="13585" w:type="dxa"/>
            <w:gridSpan w:val="3"/>
            <w:tcBorders>
              <w:top w:val="single" w:sz="4" w:space="0" w:color="000000"/>
              <w:left w:val="single" w:sz="4" w:space="0" w:color="000000"/>
              <w:bottom w:val="single" w:sz="4" w:space="0" w:color="000000"/>
              <w:right w:val="single" w:sz="4" w:space="0" w:color="000000"/>
            </w:tcBorders>
            <w:vAlign w:val="center"/>
            <w:hideMark/>
          </w:tcPr>
          <w:p w14:paraId="3DA8A552" w14:textId="77777777" w:rsidR="000B32B1" w:rsidRDefault="000B32B1">
            <w:pPr>
              <w:spacing w:before="20" w:after="20"/>
              <w:ind w:left="435"/>
              <w:jc w:val="center"/>
              <w:rPr>
                <w:b/>
                <w:bCs/>
                <w:sz w:val="22"/>
                <w:szCs w:val="22"/>
                <w:lang w:val="en-US"/>
              </w:rPr>
            </w:pPr>
          </w:p>
          <w:p w14:paraId="69B333C5" w14:textId="42DF6C55" w:rsidR="008C70C6" w:rsidRDefault="005204FB">
            <w:pPr>
              <w:spacing w:before="20" w:after="20"/>
              <w:ind w:left="435"/>
              <w:jc w:val="center"/>
              <w:rPr>
                <w:b/>
                <w:bCs/>
                <w:sz w:val="22"/>
                <w:szCs w:val="22"/>
                <w:lang w:val="en-US"/>
              </w:rPr>
            </w:pPr>
            <w:r>
              <w:rPr>
                <w:b/>
                <w:bCs/>
                <w:sz w:val="22"/>
                <w:szCs w:val="22"/>
                <w:lang w:val="en-US"/>
              </w:rPr>
              <w:t>NOVEM</w:t>
            </w:r>
            <w:r w:rsidR="008C70C6">
              <w:rPr>
                <w:b/>
                <w:bCs/>
                <w:sz w:val="22"/>
                <w:szCs w:val="22"/>
                <w:lang w:val="en-US"/>
              </w:rPr>
              <w:t>BER 2021</w:t>
            </w:r>
          </w:p>
        </w:tc>
      </w:tr>
      <w:tr w:rsidR="008C70C6" w:rsidRPr="008750F0" w14:paraId="6CD4B5FD" w14:textId="77777777" w:rsidTr="00AA64DC">
        <w:trPr>
          <w:trHeight w:val="566"/>
          <w:jc w:val="center"/>
        </w:trPr>
        <w:tc>
          <w:tcPr>
            <w:tcW w:w="413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C6AA4A5" w14:textId="77777777" w:rsidR="008C70C6" w:rsidRDefault="008C70C6">
            <w:pPr>
              <w:pStyle w:val="ListParagraph"/>
              <w:keepNext/>
              <w:ind w:left="1142"/>
              <w:rPr>
                <w:b/>
                <w:sz w:val="22"/>
                <w:szCs w:val="22"/>
                <w:lang w:val="en-US"/>
              </w:rPr>
            </w:pPr>
          </w:p>
        </w:tc>
        <w:tc>
          <w:tcPr>
            <w:tcW w:w="9450"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23B0251" w14:textId="77777777" w:rsidR="008C70C6" w:rsidRPr="002C2681" w:rsidRDefault="008C70C6">
            <w:pPr>
              <w:spacing w:before="20" w:after="20"/>
              <w:ind w:left="435"/>
              <w:jc w:val="both"/>
              <w:rPr>
                <w:b/>
                <w:bCs/>
                <w:sz w:val="22"/>
                <w:szCs w:val="22"/>
                <w:lang w:val="en-US"/>
              </w:rPr>
            </w:pPr>
            <w:r w:rsidRPr="002C2681">
              <w:rPr>
                <w:b/>
                <w:bCs/>
                <w:sz w:val="22"/>
                <w:szCs w:val="22"/>
                <w:lang w:val="en-US"/>
              </w:rPr>
              <w:t>Referral of the draft omnibus resolutions of the CAJP to the Permanent Council</w:t>
            </w:r>
          </w:p>
        </w:tc>
      </w:tr>
    </w:tbl>
    <w:p w14:paraId="37569F93" w14:textId="5DED6B81" w:rsidR="008C70C6" w:rsidRDefault="008C70C6" w:rsidP="008C70C6">
      <w:pPr>
        <w:rPr>
          <w:sz w:val="22"/>
          <w:szCs w:val="22"/>
          <w:lang w:val="en-US"/>
        </w:rPr>
      </w:pPr>
      <w:r>
        <w:rPr>
          <w:noProof/>
        </w:rPr>
        <mc:AlternateContent>
          <mc:Choice Requires="wps">
            <w:drawing>
              <wp:anchor distT="0" distB="0" distL="114300" distR="114300" simplePos="0" relativeHeight="251656192" behindDoc="0" locked="1" layoutInCell="1" allowOverlap="1" wp14:anchorId="1384FB01" wp14:editId="382426B3">
                <wp:simplePos x="0" y="0"/>
                <wp:positionH relativeFrom="column">
                  <wp:posOffset>-91440</wp:posOffset>
                </wp:positionH>
                <wp:positionV relativeFrom="page">
                  <wp:posOffset>9144000</wp:posOffset>
                </wp:positionV>
                <wp:extent cx="1217930" cy="819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58A75" w14:textId="77777777" w:rsidR="008C70C6" w:rsidRDefault="008C70C6" w:rsidP="008C70C6">
                            <w:pPr>
                              <w:rPr>
                                <w:noProof/>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CP40049S01</w:t>
                            </w:r>
                            <w:r>
                              <w:rPr>
                                <w:noProof/>
                                <w:sz w:val="18"/>
                                <w:szCs w:val="18"/>
                              </w:rPr>
                              <w:fldChar w:fldCharType="end"/>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4FB01" id="_x0000_t202" coordsize="21600,21600" o:spt="202" path="m,l,21600r21600,l21600,xe">
                <v:stroke joinstyle="miter"/>
                <v:path gradientshapeok="t" o:connecttype="rect"/>
              </v:shapetype>
              <v:shape id="Text Box 12" o:spid="_x0000_s1026" type="#_x0000_t202" style="position:absolute;margin-left:-7.2pt;margin-top:10in;width:95.9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" filled="f" stroked="f">
                <v:textbox>
                  <w:txbxContent>
                    <w:p w14:paraId="01658A75" w14:textId="77777777" w:rsidR="008C70C6" w:rsidRDefault="008C70C6" w:rsidP="008C70C6">
                      <w:pPr>
                        <w:rPr>
                          <w:noProof/>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CP40049S01</w:t>
                      </w:r>
                      <w:r>
                        <w:rPr>
                          <w:noProof/>
                          <w:sz w:val="18"/>
                          <w:szCs w:val="18"/>
                        </w:rPr>
                        <w:fldChar w:fldCharType="end"/>
                      </w:r>
                    </w:p>
                  </w:txbxContent>
                </v:textbox>
                <w10:wrap anchory="page"/>
                <w10:anchorlock/>
              </v:shape>
            </w:pict>
          </mc:Fallback>
        </mc:AlternateContent>
      </w:r>
      <w:r>
        <w:rPr>
          <w:noProof/>
        </w:rPr>
        <mc:AlternateContent>
          <mc:Choice Requires="wps">
            <w:drawing>
              <wp:anchor distT="0" distB="0" distL="118745" distR="118745" simplePos="0" relativeHeight="251657216" behindDoc="0" locked="1" layoutInCell="1" allowOverlap="1" wp14:anchorId="6F9E010B" wp14:editId="1ACDCCE4">
                <wp:simplePos x="0" y="0"/>
                <wp:positionH relativeFrom="column">
                  <wp:posOffset>-91440</wp:posOffset>
                </wp:positionH>
                <wp:positionV relativeFrom="page">
                  <wp:posOffset>9144000</wp:posOffset>
                </wp:positionV>
                <wp:extent cx="3383280" cy="228600"/>
                <wp:effectExtent l="0" t="0" r="762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3280" cy="22860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7D5CA2" w14:textId="77777777" w:rsidR="008C70C6" w:rsidRDefault="008C70C6" w:rsidP="008C70C6">
                            <w:pPr>
                              <w:rPr>
                                <w:noProof/>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CPSC09824S01</w:t>
                            </w:r>
                            <w:r>
                              <w:rPr>
                                <w:noProof/>
                                <w:sz w:val="18"/>
                                <w:szCs w:val="18"/>
                              </w:rPr>
                              <w:fldChar w:fldCharType="end"/>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E010B" id="Text Box 16" o:spid="_x0000_s1027" type="#_x0000_t202" style="position:absolute;margin-left:-7.2pt;margin-top:10in;width:266.4pt;height:18pt;z-index:251657216;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" fillcolor="black" stroked="f">
                <v:stroke joinstyle="round"/>
                <v:path arrowok="t"/>
                <v:textbox>
                  <w:txbxContent>
                    <w:p w14:paraId="2F7D5CA2" w14:textId="77777777" w:rsidR="008C70C6" w:rsidRDefault="008C70C6" w:rsidP="008C70C6">
                      <w:pPr>
                        <w:rPr>
                          <w:noProof/>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CPSC09824S01</w:t>
                      </w:r>
                      <w:r>
                        <w:rPr>
                          <w:noProof/>
                          <w:sz w:val="18"/>
                          <w:szCs w:val="18"/>
                        </w:rPr>
                        <w:fldChar w:fldCharType="end"/>
                      </w:r>
                    </w:p>
                  </w:txbxContent>
                </v:textbox>
                <w10:wrap anchory="page"/>
                <w10:anchorlock/>
              </v:shape>
            </w:pict>
          </mc:Fallback>
        </mc:AlternateContent>
      </w:r>
      <w:r>
        <w:rPr>
          <w:noProof/>
        </w:rPr>
        <mc:AlternateContent>
          <mc:Choice Requires="wps">
            <w:drawing>
              <wp:anchor distT="0" distB="0" distL="118745" distR="118745" simplePos="0" relativeHeight="251658240" behindDoc="0" locked="1" layoutInCell="1" allowOverlap="1" wp14:anchorId="1B9AFF3B" wp14:editId="00DD5737">
                <wp:simplePos x="0" y="0"/>
                <wp:positionH relativeFrom="column">
                  <wp:posOffset>64135</wp:posOffset>
                </wp:positionH>
                <wp:positionV relativeFrom="page">
                  <wp:posOffset>9296400</wp:posOffset>
                </wp:positionV>
                <wp:extent cx="3383280" cy="228600"/>
                <wp:effectExtent l="0" t="0" r="762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3280" cy="22860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577A2E" w14:textId="77777777" w:rsidR="008C70C6" w:rsidRDefault="008C70C6" w:rsidP="008C70C6">
                            <w:pPr>
                              <w:rPr>
                                <w:noProof/>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CPSC09824S01</w:t>
                            </w:r>
                            <w:r>
                              <w:rPr>
                                <w:noProof/>
                                <w:sz w:val="18"/>
                                <w:szCs w:val="18"/>
                              </w:rPr>
                              <w:fldChar w:fldCharType="end"/>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AFF3B" id="Text Box 15" o:spid="_x0000_s1028" type="#_x0000_t202" style="position:absolute;margin-left:5.05pt;margin-top:732pt;width:266.4pt;height:18pt;z-index:251658240;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" fillcolor="black" stroked="f">
                <v:stroke joinstyle="round"/>
                <v:path arrowok="t"/>
                <v:textbox>
                  <w:txbxContent>
                    <w:p w14:paraId="77577A2E" w14:textId="77777777" w:rsidR="008C70C6" w:rsidRDefault="008C70C6" w:rsidP="008C70C6">
                      <w:pPr>
                        <w:rPr>
                          <w:noProof/>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CPSC09824S01</w:t>
                      </w:r>
                      <w:r>
                        <w:rPr>
                          <w:noProof/>
                          <w:sz w:val="18"/>
                          <w:szCs w:val="18"/>
                        </w:rPr>
                        <w:fldChar w:fldCharType="end"/>
                      </w:r>
                    </w:p>
                  </w:txbxContent>
                </v:textbox>
                <w10:wrap anchory="page"/>
                <w10:anchorlock/>
              </v:shape>
            </w:pict>
          </mc:Fallback>
        </mc:AlternateContent>
      </w:r>
    </w:p>
    <w:p w14:paraId="11349D34" w14:textId="77777777" w:rsidR="008C70C6" w:rsidRDefault="008C70C6" w:rsidP="008C70C6">
      <w:pPr>
        <w:rPr>
          <w:b/>
          <w:bCs/>
          <w:kern w:val="32"/>
          <w:sz w:val="22"/>
          <w:szCs w:val="22"/>
          <w:lang w:val="en-US"/>
        </w:rPr>
      </w:pPr>
    </w:p>
    <w:p w14:paraId="30E00C6A" w14:textId="77777777" w:rsidR="009447FA" w:rsidRDefault="009447FA">
      <w:pPr>
        <w:rPr>
          <w:b/>
          <w:bCs/>
          <w:kern w:val="32"/>
          <w:sz w:val="22"/>
          <w:szCs w:val="22"/>
          <w:lang w:val="en-US"/>
        </w:rPr>
      </w:pPr>
      <w:r>
        <w:rPr>
          <w:lang w:val="en-US"/>
        </w:rPr>
        <w:br w:type="page"/>
      </w:r>
    </w:p>
    <w:p w14:paraId="2A7F7C5B" w14:textId="05F55C3C" w:rsidR="008C70C6" w:rsidRDefault="008C70C6" w:rsidP="008C70C6">
      <w:pPr>
        <w:pStyle w:val="Heading1"/>
        <w:numPr>
          <w:ilvl w:val="0"/>
          <w:numId w:val="19"/>
        </w:numPr>
        <w:ind w:left="720" w:hanging="360"/>
        <w:rPr>
          <w:lang w:val="en-US"/>
        </w:rPr>
      </w:pPr>
      <w:bookmarkStart w:id="42" w:name="_Toc86914158"/>
      <w:r>
        <w:rPr>
          <w:lang w:val="en-US"/>
        </w:rPr>
        <w:lastRenderedPageBreak/>
        <w:t>Mandates of the omnibus resolutions to be followed up by the Permanent Council</w:t>
      </w:r>
      <w:bookmarkEnd w:id="42"/>
    </w:p>
    <w:p w14:paraId="77D265D4" w14:textId="77777777" w:rsidR="008C70C6" w:rsidRDefault="008C70C6" w:rsidP="008C70C6">
      <w:pPr>
        <w:rPr>
          <w:sz w:val="22"/>
          <w:szCs w:val="22"/>
          <w:lang w:val="en-US"/>
        </w:rPr>
      </w:pPr>
    </w:p>
    <w:p w14:paraId="5D996DC0" w14:textId="77777777" w:rsidR="008C70C6" w:rsidRDefault="008C70C6" w:rsidP="008C70C6">
      <w:pPr>
        <w:numPr>
          <w:ilvl w:val="0"/>
          <w:numId w:val="50"/>
        </w:numPr>
        <w:ind w:hanging="720"/>
        <w:jc w:val="both"/>
        <w:rPr>
          <w:sz w:val="22"/>
          <w:szCs w:val="22"/>
          <w:lang w:val="en-US"/>
        </w:rPr>
      </w:pPr>
      <w:r>
        <w:rPr>
          <w:sz w:val="22"/>
          <w:szCs w:val="22"/>
          <w:lang w:val="en-US"/>
        </w:rPr>
        <w:t>AG/RES. 2958 (L-O/20)</w:t>
      </w:r>
      <w:r>
        <w:rPr>
          <w:sz w:val="22"/>
          <w:szCs w:val="22"/>
          <w:lang w:val="en-US"/>
        </w:rPr>
        <w:tab/>
        <w:t>“Strengthening Democracy”</w:t>
      </w:r>
    </w:p>
    <w:p w14:paraId="621442C7" w14:textId="77777777" w:rsidR="008C70C6" w:rsidRDefault="008C70C6" w:rsidP="008C70C6">
      <w:pPr>
        <w:jc w:val="both"/>
        <w:rPr>
          <w:sz w:val="22"/>
          <w:szCs w:val="22"/>
          <w:lang w:val="en-US"/>
        </w:rPr>
      </w:pPr>
    </w:p>
    <w:p w14:paraId="3E52B8F0" w14:textId="77777777" w:rsidR="008C70C6" w:rsidRDefault="008C70C6" w:rsidP="008C70C6">
      <w:pPr>
        <w:ind w:left="720"/>
        <w:jc w:val="both"/>
        <w:rPr>
          <w:sz w:val="22"/>
          <w:szCs w:val="22"/>
          <w:lang w:val="en-US"/>
        </w:rPr>
      </w:pPr>
      <w:r>
        <w:rPr>
          <w:sz w:val="22"/>
          <w:szCs w:val="22"/>
          <w:lang w:val="en-US"/>
        </w:rPr>
        <w:t>Except section v, paragraph 4</w:t>
      </w:r>
    </w:p>
    <w:p w14:paraId="068DB791" w14:textId="77777777" w:rsidR="008C70C6" w:rsidRDefault="008C70C6" w:rsidP="008C70C6">
      <w:pPr>
        <w:jc w:val="both"/>
        <w:rPr>
          <w:sz w:val="22"/>
          <w:szCs w:val="22"/>
          <w:lang w:val="en-US"/>
        </w:rPr>
      </w:pPr>
    </w:p>
    <w:p w14:paraId="05C7EA21" w14:textId="77777777" w:rsidR="008C70C6" w:rsidRDefault="008C70C6" w:rsidP="008C70C6">
      <w:pPr>
        <w:tabs>
          <w:tab w:val="left" w:pos="360"/>
          <w:tab w:val="left" w:pos="720"/>
          <w:tab w:val="left" w:pos="1080"/>
        </w:tabs>
        <w:ind w:left="1080" w:hanging="360"/>
        <w:jc w:val="both"/>
        <w:rPr>
          <w:sz w:val="22"/>
          <w:szCs w:val="22"/>
          <w:lang w:val="en-US"/>
        </w:rPr>
      </w:pPr>
      <w:r>
        <w:rPr>
          <w:sz w:val="22"/>
          <w:szCs w:val="22"/>
          <w:lang w:val="en-US"/>
        </w:rPr>
        <w:t>4.</w:t>
      </w:r>
      <w:r>
        <w:rPr>
          <w:sz w:val="22"/>
          <w:szCs w:val="22"/>
          <w:lang w:val="en-US"/>
        </w:rPr>
        <w:tab/>
        <w:t>To reaffirm the validity of the Inter-American Democratic Charter as an instrument for promoting and defending the values and principles of representative democracy in the region; and to instruct the Permanent Council to promote the holding of a special preparatory meeting for the commemoration of the twentieth anniversary of the adoption of the Inter-American Democratic Charter, with emphasis on reflection on this instrument in the face of new challenges, and to report to the General Assembly at its fifty-first regular session on the results of that special meeting.</w:t>
      </w:r>
    </w:p>
    <w:p w14:paraId="616DAD28" w14:textId="77777777" w:rsidR="008C70C6" w:rsidRDefault="008C70C6" w:rsidP="008C70C6">
      <w:pPr>
        <w:jc w:val="both"/>
        <w:rPr>
          <w:snapToGrid w:val="0"/>
          <w:kern w:val="32"/>
          <w:sz w:val="22"/>
          <w:szCs w:val="22"/>
          <w:lang w:val="en-US"/>
        </w:rPr>
      </w:pPr>
    </w:p>
    <w:p w14:paraId="4798C813" w14:textId="77777777" w:rsidR="008C70C6" w:rsidRDefault="008C70C6" w:rsidP="008C70C6">
      <w:pPr>
        <w:jc w:val="both"/>
        <w:rPr>
          <w:snapToGrid w:val="0"/>
          <w:kern w:val="32"/>
          <w:sz w:val="22"/>
          <w:szCs w:val="22"/>
          <w:lang w:val="en-US"/>
        </w:rPr>
      </w:pPr>
    </w:p>
    <w:p w14:paraId="4B4053FF" w14:textId="77777777" w:rsidR="008C70C6" w:rsidRDefault="008C70C6" w:rsidP="008C70C6">
      <w:pPr>
        <w:numPr>
          <w:ilvl w:val="0"/>
          <w:numId w:val="50"/>
        </w:numPr>
        <w:ind w:hanging="720"/>
        <w:jc w:val="both"/>
        <w:rPr>
          <w:snapToGrid w:val="0"/>
          <w:kern w:val="32"/>
          <w:sz w:val="22"/>
          <w:szCs w:val="22"/>
          <w:lang w:val="en-US"/>
        </w:rPr>
      </w:pPr>
      <w:r>
        <w:rPr>
          <w:rFonts w:eastAsia="MS Mincho"/>
          <w:bCs/>
          <w:snapToGrid w:val="0"/>
          <w:kern w:val="32"/>
          <w:sz w:val="22"/>
          <w:szCs w:val="22"/>
          <w:lang w:val="en-US"/>
        </w:rPr>
        <w:t>AG/</w:t>
      </w:r>
      <w:r>
        <w:rPr>
          <w:sz w:val="22"/>
          <w:szCs w:val="22"/>
          <w:lang w:val="en-US"/>
        </w:rPr>
        <w:t>RES</w:t>
      </w:r>
      <w:r>
        <w:rPr>
          <w:rFonts w:eastAsia="MS Mincho"/>
          <w:bCs/>
          <w:snapToGrid w:val="0"/>
          <w:kern w:val="32"/>
          <w:sz w:val="22"/>
          <w:szCs w:val="22"/>
          <w:lang w:val="en-US"/>
        </w:rPr>
        <w:t xml:space="preserve">. </w:t>
      </w:r>
      <w:r>
        <w:rPr>
          <w:noProof/>
          <w:snapToGrid w:val="0"/>
          <w:sz w:val="22"/>
          <w:szCs w:val="22"/>
          <w:lang w:val="en-US"/>
        </w:rPr>
        <w:t>2961</w:t>
      </w:r>
      <w:r>
        <w:rPr>
          <w:rFonts w:eastAsia="MS Mincho"/>
          <w:bCs/>
          <w:snapToGrid w:val="0"/>
          <w:kern w:val="32"/>
          <w:sz w:val="22"/>
          <w:szCs w:val="22"/>
          <w:lang w:val="en-US"/>
        </w:rPr>
        <w:t xml:space="preserve"> (L-O/20)</w:t>
      </w:r>
      <w:r>
        <w:rPr>
          <w:sz w:val="22"/>
          <w:szCs w:val="22"/>
          <w:lang w:val="en-US"/>
        </w:rPr>
        <w:tab/>
        <w:t>“Promotion and Protection of Human Rights”</w:t>
      </w:r>
    </w:p>
    <w:p w14:paraId="7DE34855" w14:textId="77777777" w:rsidR="008C70C6" w:rsidRDefault="008C70C6" w:rsidP="008C70C6">
      <w:pPr>
        <w:rPr>
          <w:snapToGrid w:val="0"/>
          <w:sz w:val="22"/>
          <w:szCs w:val="22"/>
          <w:lang w:val="en-US"/>
        </w:rPr>
      </w:pPr>
    </w:p>
    <w:p w14:paraId="135AD7E6" w14:textId="77777777" w:rsidR="008C70C6" w:rsidRDefault="008C70C6" w:rsidP="008C70C6">
      <w:pPr>
        <w:ind w:left="720"/>
        <w:jc w:val="both"/>
        <w:rPr>
          <w:rFonts w:eastAsia="MS Mincho"/>
          <w:bCs/>
          <w:snapToGrid w:val="0"/>
          <w:kern w:val="32"/>
          <w:sz w:val="22"/>
          <w:szCs w:val="22"/>
          <w:lang w:val="en-US"/>
        </w:rPr>
      </w:pPr>
      <w:r>
        <w:rPr>
          <w:snapToGrid w:val="0"/>
          <w:sz w:val="22"/>
          <w:szCs w:val="22"/>
          <w:lang w:val="en-US"/>
        </w:rPr>
        <w:t xml:space="preserve">Except section </w:t>
      </w:r>
      <w:r>
        <w:rPr>
          <w:rFonts w:eastAsia="MS Mincho"/>
          <w:bCs/>
          <w:snapToGrid w:val="0"/>
          <w:kern w:val="32"/>
          <w:sz w:val="22"/>
          <w:szCs w:val="22"/>
          <w:lang w:val="en-US"/>
        </w:rPr>
        <w:t>xi paragraph 4</w:t>
      </w:r>
    </w:p>
    <w:p w14:paraId="1F193F24" w14:textId="77777777" w:rsidR="008C70C6" w:rsidRDefault="008C70C6" w:rsidP="008C70C6">
      <w:pPr>
        <w:jc w:val="both"/>
        <w:rPr>
          <w:sz w:val="22"/>
          <w:szCs w:val="22"/>
          <w:lang w:val="en-US"/>
        </w:rPr>
      </w:pPr>
    </w:p>
    <w:p w14:paraId="2697FE7A" w14:textId="77777777" w:rsidR="008C70C6" w:rsidRDefault="008C70C6" w:rsidP="008C70C6">
      <w:pPr>
        <w:tabs>
          <w:tab w:val="left" w:pos="360"/>
          <w:tab w:val="left" w:pos="720"/>
          <w:tab w:val="left" w:pos="1080"/>
        </w:tabs>
        <w:ind w:left="1080" w:hanging="360"/>
        <w:jc w:val="both"/>
        <w:rPr>
          <w:sz w:val="22"/>
          <w:szCs w:val="22"/>
          <w:lang w:val="en-US"/>
        </w:rPr>
      </w:pPr>
      <w:r>
        <w:rPr>
          <w:sz w:val="22"/>
          <w:szCs w:val="22"/>
          <w:lang w:val="en-US"/>
        </w:rPr>
        <w:t>4.</w:t>
      </w:r>
      <w:r>
        <w:rPr>
          <w:sz w:val="22"/>
          <w:szCs w:val="22"/>
          <w:lang w:val="en-US"/>
        </w:rPr>
        <w:tab/>
        <w:t>To encourage the OAS’s technical and autonomous bodies to conduct a study on the implementation of Article 12 of the American Convention on Human Rights, and also to encourage the Permanent Council to hold a special meeting in order to share the results of that study with the member states and, in the context of the proposed special meeting, so that the states can exchange opinions on the study, with a focus on the promotion of freedom of religion and conscience in the absence of all distinction.</w:t>
      </w:r>
    </w:p>
    <w:p w14:paraId="300A6337" w14:textId="77777777" w:rsidR="008C70C6" w:rsidRDefault="008C70C6" w:rsidP="008C70C6">
      <w:pPr>
        <w:jc w:val="both"/>
        <w:rPr>
          <w:sz w:val="22"/>
          <w:szCs w:val="22"/>
          <w:lang w:val="en-US"/>
        </w:rPr>
      </w:pPr>
    </w:p>
    <w:p w14:paraId="198D071B" w14:textId="77777777" w:rsidR="008C70C6" w:rsidRDefault="008C70C6" w:rsidP="008C70C6">
      <w:pPr>
        <w:jc w:val="both"/>
        <w:rPr>
          <w:snapToGrid w:val="0"/>
          <w:sz w:val="22"/>
          <w:szCs w:val="22"/>
          <w:lang w:val="en-US"/>
        </w:rPr>
      </w:pPr>
    </w:p>
    <w:p w14:paraId="52564D48" w14:textId="77777777" w:rsidR="008C70C6" w:rsidRDefault="008C70C6" w:rsidP="008C70C6">
      <w:pPr>
        <w:ind w:left="720"/>
        <w:jc w:val="both"/>
        <w:rPr>
          <w:rFonts w:eastAsia="MS Mincho"/>
          <w:bCs/>
          <w:snapToGrid w:val="0"/>
          <w:kern w:val="32"/>
          <w:sz w:val="22"/>
          <w:szCs w:val="22"/>
          <w:lang w:val="en-US"/>
        </w:rPr>
      </w:pPr>
      <w:r>
        <w:rPr>
          <w:snapToGrid w:val="0"/>
          <w:sz w:val="22"/>
          <w:szCs w:val="22"/>
          <w:lang w:val="en-US"/>
        </w:rPr>
        <w:t>Except</w:t>
      </w:r>
      <w:r>
        <w:rPr>
          <w:rFonts w:eastAsia="MS Mincho"/>
          <w:bCs/>
          <w:snapToGrid w:val="0"/>
          <w:kern w:val="32"/>
          <w:sz w:val="22"/>
          <w:szCs w:val="22"/>
          <w:lang w:val="en-US"/>
        </w:rPr>
        <w:t xml:space="preserve"> section </w:t>
      </w:r>
      <w:r>
        <w:rPr>
          <w:snapToGrid w:val="0"/>
          <w:sz w:val="22"/>
          <w:szCs w:val="22"/>
          <w:lang w:val="en-US"/>
        </w:rPr>
        <w:t>xiv</w:t>
      </w:r>
      <w:r>
        <w:rPr>
          <w:rFonts w:eastAsia="MS Mincho"/>
          <w:bCs/>
          <w:snapToGrid w:val="0"/>
          <w:kern w:val="32"/>
          <w:sz w:val="22"/>
          <w:szCs w:val="22"/>
          <w:lang w:val="en-US"/>
        </w:rPr>
        <w:t>, paragraph 1</w:t>
      </w:r>
    </w:p>
    <w:p w14:paraId="53DF9F04" w14:textId="77777777" w:rsidR="008C70C6" w:rsidRDefault="008C70C6" w:rsidP="008C70C6">
      <w:pPr>
        <w:jc w:val="both"/>
        <w:rPr>
          <w:sz w:val="22"/>
          <w:szCs w:val="22"/>
          <w:lang w:val="en-US"/>
        </w:rPr>
      </w:pPr>
    </w:p>
    <w:p w14:paraId="44E450D1" w14:textId="77777777" w:rsidR="008C70C6" w:rsidRDefault="008C70C6" w:rsidP="008C70C6">
      <w:pPr>
        <w:ind w:left="1080"/>
        <w:jc w:val="both"/>
        <w:rPr>
          <w:sz w:val="22"/>
          <w:szCs w:val="22"/>
          <w:lang w:val="en-US"/>
        </w:rPr>
      </w:pPr>
      <w:r>
        <w:rPr>
          <w:sz w:val="22"/>
          <w:szCs w:val="22"/>
          <w:lang w:val="en-US"/>
        </w:rPr>
        <w:t xml:space="preserve">CONSIDERING that the global health emergency caused by the COVID-19 pandemic has prevented the Permanent Council from including the topic of access to information, public participation, and access to justice in </w:t>
      </w:r>
      <w:r>
        <w:rPr>
          <w:sz w:val="22"/>
          <w:szCs w:val="22"/>
          <w:shd w:val="clear" w:color="auto" w:fill="FFFFFF"/>
          <w:lang w:val="en-US"/>
        </w:rPr>
        <w:t>environmental</w:t>
      </w:r>
      <w:r>
        <w:rPr>
          <w:sz w:val="22"/>
          <w:szCs w:val="22"/>
          <w:lang w:val="en-US"/>
        </w:rPr>
        <w:t xml:space="preserve"> matters in Latin America and the Caribbean at one of its regular meetings, in fulfillment of the mandate established in section VII of resolution AG/RES. 2941 (XLIX-O/19),</w:t>
      </w:r>
      <w:r>
        <w:rPr>
          <w:i/>
          <w:iCs/>
          <w:sz w:val="22"/>
          <w:szCs w:val="22"/>
          <w:lang w:val="en-US"/>
        </w:rPr>
        <w:t xml:space="preserve"> </w:t>
      </w:r>
    </w:p>
    <w:p w14:paraId="05FD3F24" w14:textId="77777777" w:rsidR="008C70C6" w:rsidRDefault="008C70C6" w:rsidP="008C70C6">
      <w:pPr>
        <w:rPr>
          <w:sz w:val="22"/>
          <w:szCs w:val="22"/>
          <w:lang w:val="en-US"/>
        </w:rPr>
      </w:pPr>
    </w:p>
    <w:p w14:paraId="5F6BFA0E" w14:textId="77777777" w:rsidR="008C70C6" w:rsidRDefault="008C70C6" w:rsidP="008C70C6">
      <w:pPr>
        <w:keepNext/>
        <w:ind w:firstLine="720"/>
        <w:rPr>
          <w:sz w:val="22"/>
          <w:szCs w:val="22"/>
          <w:lang w:val="en-US"/>
        </w:rPr>
      </w:pPr>
      <w:r>
        <w:rPr>
          <w:sz w:val="22"/>
          <w:szCs w:val="22"/>
          <w:lang w:val="en-US"/>
        </w:rPr>
        <w:t>RESOLVES:</w:t>
      </w:r>
    </w:p>
    <w:p w14:paraId="4C64CAD8" w14:textId="77777777" w:rsidR="008C70C6" w:rsidRDefault="008C70C6" w:rsidP="008C70C6">
      <w:pPr>
        <w:keepNext/>
        <w:rPr>
          <w:sz w:val="22"/>
          <w:szCs w:val="22"/>
          <w:lang w:val="en-US"/>
        </w:rPr>
      </w:pPr>
    </w:p>
    <w:p w14:paraId="51C69F8D" w14:textId="77777777" w:rsidR="008C70C6" w:rsidRDefault="008C70C6" w:rsidP="008C70C6">
      <w:pPr>
        <w:tabs>
          <w:tab w:val="left" w:pos="360"/>
          <w:tab w:val="left" w:pos="720"/>
          <w:tab w:val="left" w:pos="1080"/>
        </w:tabs>
        <w:ind w:left="1080" w:hanging="360"/>
        <w:jc w:val="both"/>
        <w:rPr>
          <w:sz w:val="22"/>
          <w:szCs w:val="22"/>
          <w:lang w:val="en-US"/>
        </w:rPr>
      </w:pPr>
      <w:r>
        <w:rPr>
          <w:sz w:val="22"/>
          <w:szCs w:val="22"/>
          <w:lang w:val="en-US"/>
        </w:rPr>
        <w:t>1.</w:t>
      </w:r>
      <w:r>
        <w:rPr>
          <w:sz w:val="22"/>
          <w:szCs w:val="22"/>
          <w:lang w:val="en-US"/>
        </w:rPr>
        <w:tab/>
        <w:t xml:space="preserve">To extend this mandate so as to instruct the Permanent Council to include the topic of access to information, public participation and justice in environmental matters in Latin America and the Caribbean in one of its regular meetings and invite the IACHR and the </w:t>
      </w:r>
      <w:r>
        <w:rPr>
          <w:sz w:val="22"/>
          <w:szCs w:val="22"/>
          <w:lang w:val="en-US"/>
        </w:rPr>
        <w:lastRenderedPageBreak/>
        <w:t xml:space="preserve">Working Group to Examine the National Reports Envisioned in the </w:t>
      </w:r>
      <w:r>
        <w:rPr>
          <w:sz w:val="22"/>
          <w:szCs w:val="22"/>
          <w:shd w:val="clear" w:color="auto" w:fill="FFFFFF"/>
          <w:lang w:val="en-US"/>
        </w:rPr>
        <w:t>Protocol</w:t>
      </w:r>
      <w:r>
        <w:rPr>
          <w:sz w:val="22"/>
          <w:szCs w:val="22"/>
          <w:lang w:val="en-US"/>
        </w:rPr>
        <w:t xml:space="preserve"> of San Salvador (WGPSS) to provide a report on the situation in Latin American and the Caribbean in that regard.</w:t>
      </w:r>
      <w:r>
        <w:rPr>
          <w:i/>
          <w:iCs/>
          <w:sz w:val="22"/>
          <w:szCs w:val="22"/>
          <w:lang w:val="en-US"/>
        </w:rPr>
        <w:t xml:space="preserve"> </w:t>
      </w:r>
    </w:p>
    <w:p w14:paraId="4BE3D151" w14:textId="77777777" w:rsidR="008C70C6" w:rsidRDefault="008C70C6" w:rsidP="008C70C6">
      <w:pPr>
        <w:autoSpaceDE w:val="0"/>
        <w:autoSpaceDN w:val="0"/>
        <w:ind w:right="114"/>
        <w:rPr>
          <w:sz w:val="22"/>
          <w:szCs w:val="22"/>
          <w:lang w:val="en-US"/>
        </w:rPr>
      </w:pPr>
    </w:p>
    <w:p w14:paraId="7DE1FC3E" w14:textId="77777777" w:rsidR="008C70C6" w:rsidRDefault="008C70C6" w:rsidP="008C70C6">
      <w:pPr>
        <w:tabs>
          <w:tab w:val="left" w:pos="360"/>
          <w:tab w:val="left" w:pos="720"/>
          <w:tab w:val="left" w:pos="1080"/>
        </w:tabs>
        <w:ind w:left="1080" w:hanging="360"/>
        <w:jc w:val="both"/>
        <w:rPr>
          <w:sz w:val="22"/>
          <w:szCs w:val="22"/>
          <w:lang w:val="en-US"/>
        </w:rPr>
      </w:pPr>
      <w:r>
        <w:rPr>
          <w:sz w:val="22"/>
          <w:szCs w:val="22"/>
          <w:lang w:val="en-US"/>
        </w:rPr>
        <w:t>2.</w:t>
      </w:r>
      <w:r>
        <w:rPr>
          <w:sz w:val="22"/>
          <w:szCs w:val="22"/>
          <w:lang w:val="en-US"/>
        </w:rPr>
        <w:tab/>
        <w:t xml:space="preserve">To recommend that the Permanent Council, when addressing this issue at one of its meetings, in addition to the provisions of section vii. of resolution AG/RES. 2941 (XLIX-O/19), ponder including reflections on the impact of environmental issues, including climate change, on poverty and the enjoyment of human rights, and on the life, </w:t>
      </w:r>
      <w:r>
        <w:rPr>
          <w:sz w:val="22"/>
          <w:szCs w:val="22"/>
          <w:shd w:val="clear" w:color="auto" w:fill="FFFFFF"/>
          <w:lang w:val="en-US"/>
        </w:rPr>
        <w:t>environment</w:t>
      </w:r>
      <w:r>
        <w:rPr>
          <w:sz w:val="22"/>
          <w:szCs w:val="22"/>
          <w:lang w:val="en-US"/>
        </w:rPr>
        <w:t>, and well-being of all species on the planet, including human beings, taking into account post-pandemic economic reconstruction plans.</w:t>
      </w:r>
      <w:r>
        <w:rPr>
          <w:i/>
          <w:iCs/>
          <w:sz w:val="22"/>
          <w:szCs w:val="22"/>
          <w:lang w:val="en-US"/>
        </w:rPr>
        <w:t xml:space="preserve"> </w:t>
      </w:r>
    </w:p>
    <w:p w14:paraId="6196E556" w14:textId="77777777" w:rsidR="008C70C6" w:rsidRDefault="008C70C6" w:rsidP="008C70C6">
      <w:pPr>
        <w:jc w:val="both"/>
        <w:rPr>
          <w:sz w:val="22"/>
          <w:szCs w:val="22"/>
          <w:lang w:val="en-US"/>
        </w:rPr>
      </w:pPr>
    </w:p>
    <w:p w14:paraId="74E8F62C" w14:textId="77777777" w:rsidR="008C70C6" w:rsidRDefault="008C70C6" w:rsidP="008C70C6">
      <w:pPr>
        <w:ind w:left="720"/>
        <w:jc w:val="both"/>
        <w:rPr>
          <w:rFonts w:eastAsia="MS Mincho"/>
          <w:bCs/>
          <w:snapToGrid w:val="0"/>
          <w:kern w:val="32"/>
          <w:sz w:val="22"/>
          <w:szCs w:val="22"/>
          <w:lang w:val="en-US"/>
        </w:rPr>
      </w:pPr>
      <w:r>
        <w:rPr>
          <w:rFonts w:eastAsia="MS Mincho"/>
          <w:bCs/>
          <w:snapToGrid w:val="0"/>
          <w:kern w:val="32"/>
          <w:sz w:val="22"/>
          <w:szCs w:val="22"/>
          <w:lang w:val="en-US"/>
        </w:rPr>
        <w:t xml:space="preserve">Except </w:t>
      </w:r>
      <w:r>
        <w:rPr>
          <w:snapToGrid w:val="0"/>
          <w:sz w:val="22"/>
          <w:szCs w:val="22"/>
          <w:lang w:val="en-US"/>
        </w:rPr>
        <w:t>section</w:t>
      </w:r>
      <w:r>
        <w:rPr>
          <w:rFonts w:eastAsia="MS Mincho"/>
          <w:bCs/>
          <w:snapToGrid w:val="0"/>
          <w:kern w:val="32"/>
          <w:sz w:val="22"/>
          <w:szCs w:val="22"/>
          <w:lang w:val="en-US"/>
        </w:rPr>
        <w:t xml:space="preserve"> xv, paragraph 5</w:t>
      </w:r>
    </w:p>
    <w:p w14:paraId="2838DF56" w14:textId="77777777" w:rsidR="008C70C6" w:rsidRDefault="008C70C6" w:rsidP="008C70C6">
      <w:pPr>
        <w:jc w:val="both"/>
        <w:rPr>
          <w:rFonts w:eastAsia="MS Mincho"/>
          <w:bCs/>
          <w:snapToGrid w:val="0"/>
          <w:kern w:val="32"/>
          <w:sz w:val="22"/>
          <w:szCs w:val="22"/>
          <w:lang w:val="en-US"/>
        </w:rPr>
      </w:pPr>
    </w:p>
    <w:p w14:paraId="28DCA8B5" w14:textId="77777777" w:rsidR="008C70C6" w:rsidRDefault="008C70C6" w:rsidP="008C70C6">
      <w:pPr>
        <w:tabs>
          <w:tab w:val="left" w:pos="360"/>
          <w:tab w:val="left" w:pos="720"/>
          <w:tab w:val="left" w:pos="1080"/>
        </w:tabs>
        <w:ind w:left="1080" w:hanging="360"/>
        <w:jc w:val="both"/>
        <w:rPr>
          <w:sz w:val="22"/>
          <w:szCs w:val="22"/>
          <w:lang w:val="en-US"/>
        </w:rPr>
      </w:pPr>
      <w:r>
        <w:rPr>
          <w:sz w:val="22"/>
          <w:szCs w:val="22"/>
          <w:lang w:val="en-US"/>
        </w:rPr>
        <w:t>5.</w:t>
      </w:r>
      <w:r>
        <w:rPr>
          <w:sz w:val="22"/>
          <w:szCs w:val="22"/>
          <w:lang w:val="en-US"/>
        </w:rPr>
        <w:tab/>
        <w:t>To instruct the Permanent Council to mark World Elder Abuse Awareness Day on June 15 every year.</w:t>
      </w:r>
    </w:p>
    <w:p w14:paraId="3440DFA7" w14:textId="77777777" w:rsidR="008C70C6" w:rsidRDefault="008C70C6" w:rsidP="008C70C6">
      <w:pPr>
        <w:jc w:val="both"/>
        <w:rPr>
          <w:sz w:val="22"/>
          <w:szCs w:val="22"/>
          <w:lang w:val="en-US"/>
        </w:rPr>
      </w:pPr>
    </w:p>
    <w:p w14:paraId="37D0D07A" w14:textId="77777777" w:rsidR="008C70C6" w:rsidRDefault="008C70C6" w:rsidP="008C70C6">
      <w:pPr>
        <w:ind w:left="720"/>
        <w:jc w:val="both"/>
        <w:rPr>
          <w:rFonts w:eastAsia="MS Mincho"/>
          <w:bCs/>
          <w:snapToGrid w:val="0"/>
          <w:kern w:val="32"/>
          <w:sz w:val="22"/>
          <w:szCs w:val="22"/>
          <w:lang w:val="en-US"/>
        </w:rPr>
      </w:pPr>
      <w:r>
        <w:rPr>
          <w:rFonts w:eastAsia="MS Mincho"/>
          <w:bCs/>
          <w:snapToGrid w:val="0"/>
          <w:kern w:val="32"/>
          <w:sz w:val="22"/>
          <w:szCs w:val="22"/>
          <w:lang w:val="en-US"/>
        </w:rPr>
        <w:t xml:space="preserve">Except </w:t>
      </w:r>
      <w:r>
        <w:rPr>
          <w:snapToGrid w:val="0"/>
          <w:sz w:val="22"/>
          <w:szCs w:val="22"/>
          <w:lang w:val="en-US"/>
        </w:rPr>
        <w:t>section</w:t>
      </w:r>
      <w:r>
        <w:rPr>
          <w:rFonts w:eastAsia="MS Mincho"/>
          <w:bCs/>
          <w:snapToGrid w:val="0"/>
          <w:kern w:val="32"/>
          <w:sz w:val="22"/>
          <w:szCs w:val="22"/>
          <w:lang w:val="en-US"/>
        </w:rPr>
        <w:t xml:space="preserve"> xix, paragraph 5</w:t>
      </w:r>
    </w:p>
    <w:p w14:paraId="60DAA4BF" w14:textId="77777777" w:rsidR="008C70C6" w:rsidRDefault="008C70C6" w:rsidP="008C70C6">
      <w:pPr>
        <w:jc w:val="both"/>
        <w:rPr>
          <w:sz w:val="22"/>
          <w:szCs w:val="22"/>
          <w:lang w:val="en-US"/>
        </w:rPr>
      </w:pPr>
    </w:p>
    <w:p w14:paraId="3EEF17B7" w14:textId="77777777" w:rsidR="008C70C6" w:rsidRDefault="008C70C6" w:rsidP="008C70C6">
      <w:pPr>
        <w:tabs>
          <w:tab w:val="left" w:pos="360"/>
          <w:tab w:val="left" w:pos="720"/>
          <w:tab w:val="left" w:pos="1080"/>
        </w:tabs>
        <w:ind w:left="1080" w:hanging="360"/>
        <w:jc w:val="both"/>
        <w:rPr>
          <w:sz w:val="22"/>
          <w:szCs w:val="22"/>
          <w:lang w:val="en-US"/>
        </w:rPr>
      </w:pPr>
      <w:r>
        <w:rPr>
          <w:sz w:val="22"/>
          <w:szCs w:val="22"/>
          <w:shd w:val="clear" w:color="auto" w:fill="FFFFFF"/>
          <w:lang w:val="en-US"/>
        </w:rPr>
        <w:t>5.</w:t>
      </w:r>
      <w:r>
        <w:rPr>
          <w:sz w:val="22"/>
          <w:szCs w:val="22"/>
          <w:shd w:val="clear" w:color="auto" w:fill="FFFFFF"/>
          <w:lang w:val="en-US"/>
        </w:rPr>
        <w:tab/>
        <w:t xml:space="preserve">To </w:t>
      </w:r>
      <w:r>
        <w:rPr>
          <w:sz w:val="22"/>
          <w:szCs w:val="22"/>
          <w:lang w:val="en-US"/>
        </w:rPr>
        <w:t>instruct</w:t>
      </w:r>
      <w:r>
        <w:rPr>
          <w:sz w:val="22"/>
          <w:szCs w:val="22"/>
          <w:shd w:val="clear" w:color="auto" w:fill="FFFFFF"/>
          <w:lang w:val="en-US"/>
        </w:rPr>
        <w:t xml:space="preserve"> the Permanent Council to organize, with existing resources and in coordination with the Secretariat for Access to Rights and Equity, an extraordinary session on “Human rights and prevention of discrimination and violence against LGBTI persons in the Americas” with special attention to the situation of trans persons.</w:t>
      </w:r>
    </w:p>
    <w:p w14:paraId="756DA9A2" w14:textId="63E36997" w:rsidR="008C70C6" w:rsidRDefault="008C70C6" w:rsidP="008C70C6">
      <w:pPr>
        <w:rPr>
          <w:lang w:val="en-US"/>
        </w:rPr>
      </w:pPr>
    </w:p>
    <w:p w14:paraId="6CDAFD88" w14:textId="64E2D9B4" w:rsidR="00C87529" w:rsidRPr="00D32879" w:rsidRDefault="002C2681" w:rsidP="008C70C6">
      <w:pPr>
        <w:rPr>
          <w:lang w:val="en-US"/>
        </w:rPr>
      </w:pPr>
      <w:r>
        <w:rPr>
          <w:noProof/>
          <w:sz w:val="22"/>
          <w:szCs w:val="22"/>
        </w:rPr>
        <mc:AlternateContent>
          <mc:Choice Requires="wps">
            <w:drawing>
              <wp:anchor distT="0" distB="0" distL="118745" distR="118745" simplePos="0" relativeHeight="251660288" behindDoc="0" locked="1" layoutInCell="1" allowOverlap="1" wp14:anchorId="6DC6C12E" wp14:editId="014AB7AB">
                <wp:simplePos x="0" y="0"/>
                <wp:positionH relativeFrom="column">
                  <wp:posOffset>95250</wp:posOffset>
                </wp:positionH>
                <wp:positionV relativeFrom="page">
                  <wp:posOffset>6690360</wp:posOffset>
                </wp:positionV>
                <wp:extent cx="3383280"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656A41E" w14:textId="08011C4F" w:rsidR="002C2681" w:rsidRPr="00A62798" w:rsidRDefault="002C2681" w:rsidP="002C2681">
                            <w:pPr>
                              <w:rPr>
                                <w:sz w:val="18"/>
                              </w:rPr>
                            </w:pPr>
                            <w:r>
                              <w:rPr>
                                <w:sz w:val="18"/>
                              </w:rPr>
                              <w:fldChar w:fldCharType="begin"/>
                            </w:r>
                            <w:r>
                              <w:rPr>
                                <w:sz w:val="18"/>
                              </w:rPr>
                              <w:instrText xml:space="preserve"> FILENAME  \* MERGEFORMAT </w:instrText>
                            </w:r>
                            <w:r>
                              <w:rPr>
                                <w:sz w:val="18"/>
                              </w:rPr>
                              <w:fldChar w:fldCharType="separate"/>
                            </w:r>
                            <w:r>
                              <w:rPr>
                                <w:noProof/>
                                <w:sz w:val="18"/>
                              </w:rPr>
                              <w:t>CP4</w:t>
                            </w:r>
                            <w:r w:rsidR="009447FA">
                              <w:rPr>
                                <w:noProof/>
                                <w:sz w:val="18"/>
                              </w:rPr>
                              <w:t>51</w:t>
                            </w:r>
                            <w:r>
                              <w:rPr>
                                <w:noProof/>
                                <w:sz w:val="18"/>
                              </w:rPr>
                              <w:t>8</w:t>
                            </w:r>
                            <w:r w:rsidR="009447FA">
                              <w:rPr>
                                <w:noProof/>
                                <w:sz w:val="18"/>
                              </w:rPr>
                              <w:t>2</w:t>
                            </w:r>
                            <w:r>
                              <w:rPr>
                                <w:noProof/>
                                <w:sz w:val="18"/>
                              </w:rPr>
                              <w:t>E0</w:t>
                            </w:r>
                            <w:r w:rsidR="009447FA">
                              <w:rPr>
                                <w:noProof/>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C6C12E" id="Text Box 17" o:spid="_x0000_s1029" type="#_x0000_t202" style="position:absolute;margin-left:7.5pt;margin-top:526.8pt;width:266.4pt;height:18pt;z-index:251660288;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4XagwIAAAsFAAAOAAAAZHJzL2Uyb0RvYy54bWysVMFu2zAMvQ/YPwi6r06ct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" filled="f" stroked="f">
                <v:stroke joinstyle="round"/>
                <v:textbox>
                  <w:txbxContent>
                    <w:p w14:paraId="2656A41E" w14:textId="08011C4F" w:rsidR="002C2681" w:rsidRPr="00A62798" w:rsidRDefault="002C2681" w:rsidP="002C2681">
                      <w:pPr>
                        <w:rPr>
                          <w:sz w:val="18"/>
                        </w:rPr>
                      </w:pPr>
                      <w:r>
                        <w:rPr>
                          <w:sz w:val="18"/>
                        </w:rPr>
                        <w:fldChar w:fldCharType="begin"/>
                      </w:r>
                      <w:r>
                        <w:rPr>
                          <w:sz w:val="18"/>
                        </w:rPr>
                        <w:instrText xml:space="preserve"> FILENAME  \* MERGEFORMAT </w:instrText>
                      </w:r>
                      <w:r>
                        <w:rPr>
                          <w:sz w:val="18"/>
                        </w:rPr>
                        <w:fldChar w:fldCharType="separate"/>
                      </w:r>
                      <w:r>
                        <w:rPr>
                          <w:noProof/>
                          <w:sz w:val="18"/>
                        </w:rPr>
                        <w:t>CP4</w:t>
                      </w:r>
                      <w:r w:rsidR="009447FA">
                        <w:rPr>
                          <w:noProof/>
                          <w:sz w:val="18"/>
                        </w:rPr>
                        <w:t>51</w:t>
                      </w:r>
                      <w:r>
                        <w:rPr>
                          <w:noProof/>
                          <w:sz w:val="18"/>
                        </w:rPr>
                        <w:t>8</w:t>
                      </w:r>
                      <w:r w:rsidR="009447FA">
                        <w:rPr>
                          <w:noProof/>
                          <w:sz w:val="18"/>
                        </w:rPr>
                        <w:t>2</w:t>
                      </w:r>
                      <w:r>
                        <w:rPr>
                          <w:noProof/>
                          <w:sz w:val="18"/>
                        </w:rPr>
                        <w:t>E0</w:t>
                      </w:r>
                      <w:r w:rsidR="009447FA">
                        <w:rPr>
                          <w:noProof/>
                          <w:sz w:val="18"/>
                        </w:rPr>
                        <w:t>4</w:t>
                      </w:r>
                      <w:r>
                        <w:rPr>
                          <w:sz w:val="18"/>
                        </w:rPr>
                        <w:fldChar w:fldCharType="end"/>
                      </w:r>
                    </w:p>
                  </w:txbxContent>
                </v:textbox>
                <w10:wrap anchory="page"/>
                <w10:anchorlock/>
              </v:shape>
            </w:pict>
          </mc:Fallback>
        </mc:AlternateContent>
      </w:r>
    </w:p>
    <w:sectPr w:rsidR="00C87529" w:rsidRPr="00D32879" w:rsidSect="00AA64DC">
      <w:headerReference w:type="default" r:id="rId67"/>
      <w:footerReference w:type="default" r:id="rId68"/>
      <w:type w:val="oddPage"/>
      <w:pgSz w:w="15840" w:h="12240" w:orient="landscape" w:code="1"/>
      <w:pgMar w:top="2160" w:right="1440" w:bottom="864" w:left="1440" w:header="129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AEB9" w14:textId="77777777" w:rsidR="0094512B" w:rsidRPr="00C87529" w:rsidRDefault="0094512B">
      <w:pPr>
        <w:rPr>
          <w:noProof/>
        </w:rPr>
      </w:pPr>
      <w:r w:rsidRPr="00C87529">
        <w:rPr>
          <w:noProof/>
        </w:rPr>
        <w:separator/>
      </w:r>
    </w:p>
  </w:endnote>
  <w:endnote w:type="continuationSeparator" w:id="0">
    <w:p w14:paraId="3427C432" w14:textId="77777777" w:rsidR="0094512B" w:rsidRPr="00C87529" w:rsidRDefault="0094512B">
      <w:pPr>
        <w:rPr>
          <w:noProof/>
        </w:rPr>
      </w:pPr>
      <w:r w:rsidRPr="00C8752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514639"/>
      <w:docPartObj>
        <w:docPartGallery w:val="Page Numbers (Bottom of Page)"/>
        <w:docPartUnique/>
      </w:docPartObj>
    </w:sdtPr>
    <w:sdtEndPr>
      <w:rPr>
        <w:noProof/>
        <w:sz w:val="22"/>
        <w:szCs w:val="22"/>
      </w:rPr>
    </w:sdtEndPr>
    <w:sdtContent>
      <w:p w14:paraId="64DF17B3" w14:textId="6C606006" w:rsidR="00F81591" w:rsidRPr="00F81591" w:rsidRDefault="00F81591">
        <w:pPr>
          <w:pStyle w:val="Footer"/>
          <w:jc w:val="center"/>
          <w:rPr>
            <w:sz w:val="22"/>
            <w:szCs w:val="22"/>
          </w:rPr>
        </w:pPr>
        <w:r w:rsidRPr="00F81591">
          <w:rPr>
            <w:sz w:val="22"/>
            <w:szCs w:val="22"/>
          </w:rPr>
          <w:fldChar w:fldCharType="begin"/>
        </w:r>
        <w:r w:rsidRPr="00F81591">
          <w:rPr>
            <w:sz w:val="22"/>
            <w:szCs w:val="22"/>
          </w:rPr>
          <w:instrText xml:space="preserve"> PAGE   \* MERGEFORMAT </w:instrText>
        </w:r>
        <w:r w:rsidRPr="00F81591">
          <w:rPr>
            <w:sz w:val="22"/>
            <w:szCs w:val="22"/>
          </w:rPr>
          <w:fldChar w:fldCharType="separate"/>
        </w:r>
        <w:r w:rsidRPr="00F81591">
          <w:rPr>
            <w:noProof/>
            <w:sz w:val="22"/>
            <w:szCs w:val="22"/>
          </w:rPr>
          <w:t>2</w:t>
        </w:r>
        <w:r w:rsidRPr="00F81591">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4059" w14:textId="4D199ED6" w:rsidR="00D54D22" w:rsidRPr="00F81591" w:rsidRDefault="00D54D22">
    <w:pPr>
      <w:pStyle w:val="Footer"/>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7C83" w14:textId="77777777" w:rsidR="00F81591" w:rsidRDefault="00F815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27EF" w14:textId="7805CAB9" w:rsidR="00D54D22" w:rsidRPr="00F81591" w:rsidRDefault="00D54D22">
    <w:pPr>
      <w:pStyle w:val="Footer"/>
      <w:jc w:val="center"/>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780E" w14:textId="77777777" w:rsidR="006E61A7" w:rsidRPr="00E034D4" w:rsidRDefault="006E61A7" w:rsidP="00E0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6B0F" w14:textId="77777777" w:rsidR="0094512B" w:rsidRPr="00C87529" w:rsidRDefault="0094512B">
      <w:pPr>
        <w:rPr>
          <w:noProof/>
        </w:rPr>
      </w:pPr>
      <w:r w:rsidRPr="00C87529">
        <w:rPr>
          <w:noProof/>
        </w:rPr>
        <w:separator/>
      </w:r>
    </w:p>
  </w:footnote>
  <w:footnote w:type="continuationSeparator" w:id="0">
    <w:p w14:paraId="3C75B8FF" w14:textId="77777777" w:rsidR="0094512B" w:rsidRPr="00C87529" w:rsidRDefault="0094512B">
      <w:pPr>
        <w:rPr>
          <w:noProof/>
        </w:rPr>
      </w:pPr>
      <w:r w:rsidRPr="00C87529">
        <w:rPr>
          <w:noProof/>
        </w:rPr>
        <w:continuationSeparator/>
      </w:r>
    </w:p>
  </w:footnote>
  <w:footnote w:id="1">
    <w:p w14:paraId="0B11AA1C" w14:textId="77777777" w:rsidR="008C70C6" w:rsidRDefault="008C70C6" w:rsidP="008C70C6">
      <w:pPr>
        <w:pStyle w:val="FootnoteText"/>
        <w:tabs>
          <w:tab w:val="clear" w:pos="360"/>
          <w:tab w:val="left" w:pos="720"/>
        </w:tabs>
        <w:ind w:left="720"/>
        <w:rPr>
          <w:rFonts w:ascii="Times New Roman" w:hAnsi="Times New Roman" w:cs="Times New Roman"/>
          <w:sz w:val="20"/>
          <w:szCs w:val="20"/>
          <w:lang w:val="en-US"/>
        </w:rPr>
      </w:pPr>
      <w:r>
        <w:rPr>
          <w:rStyle w:val="FootnoteReference"/>
          <w:rFonts w:ascii="Times New Roman" w:hAnsi="Times New Roman" w:cs="Times New Roman"/>
          <w:sz w:val="20"/>
          <w:szCs w:val="20"/>
          <w:lang w:val="en-US"/>
        </w:rPr>
        <w:footnoteRef/>
      </w:r>
      <w:r>
        <w:rPr>
          <w:rFonts w:ascii="Times New Roman" w:hAnsi="Times New Roman" w:cs="Times New Roman"/>
          <w:sz w:val="20"/>
          <w:szCs w:val="20"/>
          <w:lang w:val="en-US"/>
        </w:rPr>
        <w:t>.</w:t>
      </w:r>
      <w:r>
        <w:rPr>
          <w:rFonts w:ascii="Times New Roman" w:hAnsi="Times New Roman" w:cs="Times New Roman"/>
          <w:sz w:val="20"/>
          <w:szCs w:val="20"/>
          <w:lang w:val="en-US"/>
        </w:rPr>
        <w:tab/>
        <w:t>Listed in chronological order.</w:t>
      </w:r>
    </w:p>
  </w:footnote>
  <w:footnote w:id="2">
    <w:p w14:paraId="3FB7AA32" w14:textId="77777777" w:rsidR="008C70C6" w:rsidRDefault="008C70C6" w:rsidP="008C70C6">
      <w:pPr>
        <w:ind w:left="720" w:hanging="360"/>
        <w:rPr>
          <w:sz w:val="20"/>
          <w:szCs w:val="20"/>
          <w:lang w:val="en-US"/>
        </w:rPr>
      </w:pPr>
      <w:r>
        <w:rPr>
          <w:rStyle w:val="FootnoteReference"/>
          <w:sz w:val="20"/>
          <w:szCs w:val="20"/>
        </w:rPr>
        <w:footnoteRef/>
      </w:r>
      <w:r>
        <w:rPr>
          <w:sz w:val="20"/>
          <w:szCs w:val="20"/>
          <w:lang w:val="en-US"/>
        </w:rPr>
        <w:t>.</w:t>
      </w:r>
      <w:r>
        <w:rPr>
          <w:sz w:val="20"/>
          <w:szCs w:val="20"/>
          <w:lang w:val="en-US"/>
        </w:rPr>
        <w:tab/>
      </w:r>
      <w:r>
        <w:rPr>
          <w:rFonts w:eastAsiaTheme="majorEastAsia"/>
          <w:sz w:val="20"/>
          <w:szCs w:val="20"/>
          <w:lang w:val="en-US"/>
        </w:rPr>
        <w:t>Except section v, paragraph 4.</w:t>
      </w:r>
    </w:p>
  </w:footnote>
  <w:footnote w:id="3">
    <w:p w14:paraId="04091895" w14:textId="77777777" w:rsidR="008C70C6" w:rsidRDefault="008C70C6" w:rsidP="008C70C6">
      <w:pPr>
        <w:pStyle w:val="FootnoteText"/>
        <w:tabs>
          <w:tab w:val="clear" w:pos="360"/>
          <w:tab w:val="left" w:pos="720"/>
        </w:tabs>
        <w:ind w:left="720"/>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US"/>
        </w:rPr>
        <w:t>.</w:t>
      </w:r>
      <w:r>
        <w:rPr>
          <w:rFonts w:ascii="Times New Roman" w:hAnsi="Times New Roman" w:cs="Times New Roman"/>
          <w:sz w:val="20"/>
          <w:szCs w:val="20"/>
          <w:lang w:val="en-US"/>
        </w:rPr>
        <w:tab/>
      </w:r>
      <w:r>
        <w:rPr>
          <w:rFonts w:ascii="Times New Roman" w:hAnsi="Times New Roman" w:cs="Times New Roman"/>
          <w:b/>
          <w:sz w:val="20"/>
          <w:szCs w:val="20"/>
          <w:lang w:val="en-US"/>
        </w:rPr>
        <w:t>Except section xi, paragraph 4; section xiv, paragraph 1; section xv, paragraph 5; and section xix, paragraph 5.</w:t>
      </w:r>
    </w:p>
  </w:footnote>
  <w:footnote w:id="4">
    <w:p w14:paraId="6C00CC7D" w14:textId="0FEA8A9A" w:rsidR="008C70C6" w:rsidRDefault="008C70C6" w:rsidP="008C70C6">
      <w:pPr>
        <w:pStyle w:val="Header"/>
        <w:tabs>
          <w:tab w:val="center" w:pos="2880"/>
          <w:tab w:val="left" w:pos="7200"/>
        </w:tabs>
        <w:ind w:left="720" w:hanging="360"/>
        <w:rPr>
          <w:b/>
          <w:sz w:val="20"/>
          <w:szCs w:val="20"/>
          <w:lang w:val="en-US" w:eastAsia="zh-CN"/>
        </w:rPr>
      </w:pPr>
      <w:r>
        <w:rPr>
          <w:sz w:val="20"/>
          <w:szCs w:val="20"/>
        </w:rPr>
        <w:footnoteRef/>
      </w:r>
      <w:r>
        <w:rPr>
          <w:sz w:val="20"/>
          <w:szCs w:val="20"/>
          <w:lang w:val="en-US"/>
        </w:rPr>
        <w:t>.</w:t>
      </w:r>
      <w:r>
        <w:rPr>
          <w:sz w:val="20"/>
          <w:szCs w:val="20"/>
          <w:lang w:val="en-US"/>
        </w:rPr>
        <w:tab/>
        <w:t>AG/RES. 2941 (XLIX-O/19) “Promotion and protection of human rights” - Section</w:t>
      </w:r>
      <w:r>
        <w:rPr>
          <w:sz w:val="20"/>
          <w:szCs w:val="20"/>
          <w:lang w:val="en-US" w:eastAsia="zh-CN"/>
        </w:rPr>
        <w:t xml:space="preserve"> xi “The power of inclusion and the benefits of diversity”</w:t>
      </w:r>
    </w:p>
    <w:p w14:paraId="75B1D8BC" w14:textId="77777777" w:rsidR="008C70C6" w:rsidRDefault="008C70C6" w:rsidP="008C70C6">
      <w:pPr>
        <w:pStyle w:val="Header"/>
        <w:tabs>
          <w:tab w:val="center" w:pos="2880"/>
          <w:tab w:val="left" w:pos="7200"/>
        </w:tabs>
        <w:ind w:left="720" w:hanging="360"/>
        <w:rPr>
          <w:sz w:val="20"/>
          <w:szCs w:val="20"/>
          <w:lang w:val="en-US"/>
        </w:rPr>
      </w:pPr>
    </w:p>
    <w:p w14:paraId="42D491EB" w14:textId="77777777" w:rsidR="008C70C6" w:rsidRDefault="008C70C6" w:rsidP="008C70C6">
      <w:pPr>
        <w:ind w:left="1080" w:hanging="360"/>
        <w:rPr>
          <w:sz w:val="20"/>
          <w:szCs w:val="20"/>
          <w:lang w:val="en-US"/>
        </w:rPr>
      </w:pPr>
      <w:r>
        <w:rPr>
          <w:rFonts w:eastAsia="Calibri"/>
          <w:sz w:val="20"/>
          <w:szCs w:val="20"/>
          <w:lang w:val="en-US"/>
        </w:rPr>
        <w:t>3.</w:t>
      </w:r>
      <w:r>
        <w:rPr>
          <w:rFonts w:eastAsia="Calibri"/>
          <w:sz w:val="20"/>
          <w:szCs w:val="20"/>
          <w:lang w:val="en-US"/>
        </w:rPr>
        <w:tab/>
      </w:r>
      <w:r>
        <w:rPr>
          <w:sz w:val="20"/>
          <w:szCs w:val="20"/>
          <w:lang w:val="en-US"/>
        </w:rPr>
        <w:t>To urge member states to continue their efforts towards building more inclusive communities that cement respect for the inherent dignity of the person and that foster a greater degree of economic, social, cultural, civil, and political well-being for all by:</w:t>
      </w:r>
      <w:r>
        <w:rPr>
          <w:rFonts w:eastAsia="Calibri"/>
          <w:bCs/>
          <w:i/>
          <w:sz w:val="20"/>
          <w:szCs w:val="20"/>
          <w:lang w:val="en-US"/>
        </w:rPr>
        <w:t xml:space="preserve"> </w:t>
      </w:r>
    </w:p>
    <w:p w14:paraId="6FEEB451" w14:textId="77777777" w:rsidR="008C70C6" w:rsidRDefault="008C70C6" w:rsidP="008C70C6">
      <w:pPr>
        <w:ind w:left="720" w:right="61" w:hanging="360"/>
        <w:rPr>
          <w:i/>
          <w:sz w:val="20"/>
          <w:szCs w:val="20"/>
          <w:lang w:val="en-US" w:eastAsia="es-ES"/>
        </w:rPr>
      </w:pPr>
    </w:p>
    <w:p w14:paraId="3388805C" w14:textId="77777777" w:rsidR="008C70C6" w:rsidRDefault="008C70C6" w:rsidP="008C70C6">
      <w:pPr>
        <w:numPr>
          <w:ilvl w:val="0"/>
          <w:numId w:val="51"/>
        </w:numPr>
        <w:ind w:left="1440" w:right="61"/>
        <w:contextualSpacing/>
        <w:jc w:val="both"/>
        <w:rPr>
          <w:i/>
          <w:sz w:val="20"/>
          <w:szCs w:val="20"/>
          <w:lang w:val="en-US" w:eastAsia="es-ES"/>
        </w:rPr>
      </w:pPr>
      <w:r>
        <w:rPr>
          <w:sz w:val="20"/>
          <w:szCs w:val="20"/>
          <w:lang w:val="en-US"/>
        </w:rPr>
        <w:t xml:space="preserve">Promoting a culture of inclusion that respects diversity, through political leadership, </w:t>
      </w:r>
      <w:r>
        <w:rPr>
          <w:color w:val="000000"/>
          <w:sz w:val="20"/>
          <w:szCs w:val="20"/>
          <w:lang w:val="en-US"/>
        </w:rPr>
        <w:t>inclusive democratic processes,</w:t>
      </w:r>
      <w:r>
        <w:rPr>
          <w:color w:val="1F497D"/>
          <w:sz w:val="20"/>
          <w:szCs w:val="20"/>
          <w:lang w:val="en-US"/>
        </w:rPr>
        <w:t xml:space="preserve"> </w:t>
      </w:r>
      <w:r>
        <w:rPr>
          <w:sz w:val="20"/>
          <w:szCs w:val="20"/>
          <w:lang w:val="en-US"/>
        </w:rPr>
        <w:t xml:space="preserve">and an </w:t>
      </w:r>
      <w:r>
        <w:rPr>
          <w:color w:val="000000"/>
          <w:sz w:val="20"/>
          <w:szCs w:val="20"/>
          <w:lang w:val="en-US"/>
        </w:rPr>
        <w:t xml:space="preserve">open civic space </w:t>
      </w:r>
      <w:r>
        <w:rPr>
          <w:color w:val="1F497D"/>
          <w:sz w:val="20"/>
          <w:szCs w:val="20"/>
          <w:lang w:val="en-US"/>
        </w:rPr>
        <w:t>t</w:t>
      </w:r>
      <w:r>
        <w:rPr>
          <w:sz w:val="20"/>
          <w:szCs w:val="20"/>
          <w:lang w:val="en-US"/>
        </w:rPr>
        <w:t xml:space="preserve">hat provides an enabling environment for civil society, </w:t>
      </w:r>
      <w:r>
        <w:rPr>
          <w:color w:val="000000"/>
          <w:sz w:val="20"/>
          <w:szCs w:val="20"/>
          <w:lang w:val="en-US"/>
        </w:rPr>
        <w:t xml:space="preserve">in both digital and physical contexts, </w:t>
      </w:r>
      <w:r>
        <w:rPr>
          <w:sz w:val="20"/>
          <w:szCs w:val="20"/>
          <w:lang w:val="en-US"/>
        </w:rPr>
        <w:t>championing initiatives that bridge differences and foster understanding and mutual respect between those from different backgrounds, perspectives, and identities.</w:t>
      </w:r>
      <w:r>
        <w:rPr>
          <w:bCs/>
          <w:i/>
          <w:sz w:val="20"/>
          <w:szCs w:val="20"/>
          <w:lang w:val="en-US"/>
        </w:rPr>
        <w:t xml:space="preserve"> </w:t>
      </w:r>
    </w:p>
    <w:p w14:paraId="16B129DC" w14:textId="77777777" w:rsidR="008C70C6" w:rsidRDefault="008C70C6" w:rsidP="008C70C6">
      <w:pPr>
        <w:pStyle w:val="FootnoteText"/>
        <w:tabs>
          <w:tab w:val="clear" w:pos="360"/>
          <w:tab w:val="left" w:pos="720"/>
        </w:tabs>
        <w:ind w:left="720"/>
        <w:rPr>
          <w:rFonts w:ascii="Times New Roman" w:hAnsi="Times New Roman" w:cs="Times New Roman"/>
          <w:sz w:val="20"/>
          <w:szCs w:val="20"/>
          <w:lang w:val="en-US"/>
        </w:rPr>
      </w:pPr>
    </w:p>
  </w:footnote>
  <w:footnote w:id="5">
    <w:p w14:paraId="259F87A2" w14:textId="77777777" w:rsidR="008C70C6" w:rsidRDefault="008C70C6" w:rsidP="008C70C6">
      <w:pPr>
        <w:pStyle w:val="Header"/>
        <w:tabs>
          <w:tab w:val="center" w:pos="2880"/>
          <w:tab w:val="left" w:pos="7200"/>
        </w:tabs>
        <w:ind w:left="720" w:hanging="360"/>
        <w:rPr>
          <w:sz w:val="20"/>
          <w:szCs w:val="20"/>
          <w:lang w:val="en-US"/>
        </w:rPr>
      </w:pPr>
      <w:r>
        <w:rPr>
          <w:rStyle w:val="FootnoteReference"/>
          <w:sz w:val="20"/>
          <w:szCs w:val="20"/>
        </w:rPr>
        <w:footnoteRef/>
      </w:r>
      <w:r>
        <w:rPr>
          <w:sz w:val="20"/>
          <w:szCs w:val="20"/>
          <w:lang w:val="en-US"/>
        </w:rPr>
        <w:t>.</w:t>
      </w:r>
      <w:r>
        <w:rPr>
          <w:sz w:val="20"/>
          <w:szCs w:val="20"/>
          <w:lang w:val="en-US"/>
        </w:rPr>
        <w:tab/>
        <w:t>See note from the Permanent Mission of Canada to the Chair of the CAJP requesting that the special meeting referred to in section xi of resolution AG/RES. 2941 (XLIX-O/19) be held in 2020–2021 (</w:t>
      </w:r>
      <w:hyperlink r:id="rId1" w:history="1">
        <w:r>
          <w:rPr>
            <w:rStyle w:val="Hyperlink"/>
            <w:rFonts w:eastAsiaTheme="majorEastAsia"/>
            <w:sz w:val="20"/>
            <w:szCs w:val="20"/>
            <w:lang w:val="en-US"/>
          </w:rPr>
          <w:t>CP/CAJP/</w:t>
        </w:r>
        <w:proofErr w:type="spellStart"/>
        <w:r>
          <w:rPr>
            <w:rStyle w:val="Hyperlink"/>
            <w:rFonts w:eastAsiaTheme="majorEastAsia"/>
            <w:sz w:val="20"/>
            <w:szCs w:val="20"/>
            <w:lang w:val="en-US"/>
          </w:rPr>
          <w:t>INF.763</w:t>
        </w:r>
        <w:proofErr w:type="spellEnd"/>
        <w:r>
          <w:rPr>
            <w:rStyle w:val="Hyperlink"/>
            <w:rFonts w:eastAsiaTheme="majorEastAsia"/>
            <w:sz w:val="20"/>
            <w:szCs w:val="20"/>
            <w:lang w:val="en-US"/>
          </w:rPr>
          <w:t>/20</w:t>
        </w:r>
      </w:hyperlink>
      <w:r>
        <w:rPr>
          <w:sz w:val="20"/>
          <w:szCs w:val="20"/>
          <w:lang w:val="en-US"/>
        </w:rPr>
        <w:t>).</w:t>
      </w:r>
    </w:p>
  </w:footnote>
  <w:footnote w:id="6">
    <w:p w14:paraId="742319DB" w14:textId="77777777" w:rsidR="008C70C6" w:rsidRDefault="008C70C6" w:rsidP="008C70C6">
      <w:pPr>
        <w:pStyle w:val="FootnoteText"/>
        <w:tabs>
          <w:tab w:val="clear" w:pos="360"/>
          <w:tab w:val="left" w:pos="720"/>
        </w:tabs>
        <w:ind w:left="720"/>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US"/>
        </w:rPr>
        <w:t>.</w:t>
      </w:r>
      <w:r>
        <w:rPr>
          <w:rFonts w:ascii="Times New Roman" w:hAnsi="Times New Roman" w:cs="Times New Roman"/>
          <w:sz w:val="20"/>
          <w:szCs w:val="20"/>
          <w:lang w:val="en-US"/>
        </w:rPr>
        <w:tab/>
        <w:t>Article 91.f of the OAS Charter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8A38" w14:textId="27762D81" w:rsidR="00F81591" w:rsidRDefault="00F81591" w:rsidP="00F81591">
    <w:pPr>
      <w:pStyle w:val="Header"/>
      <w:tabs>
        <w:tab w:val="clear" w:pos="4680"/>
        <w:tab w:val="clear" w:pos="9360"/>
        <w:tab w:val="left" w:pos="276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49D9" w14:textId="77777777" w:rsidR="00F81591" w:rsidRDefault="00F81591" w:rsidP="00F81591">
    <w:pPr>
      <w:pStyle w:val="Header"/>
      <w:tabs>
        <w:tab w:val="clear" w:pos="4680"/>
        <w:tab w:val="clear" w:pos="9360"/>
        <w:tab w:val="left" w:pos="276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F7A6" w14:textId="6428F613" w:rsidR="002C2681" w:rsidRPr="002C2681" w:rsidRDefault="002C2681">
    <w:pPr>
      <w:pStyle w:val="Header"/>
      <w:jc w:val="center"/>
      <w:rPr>
        <w:sz w:val="22"/>
        <w:szCs w:val="22"/>
      </w:rPr>
    </w:pPr>
    <w:r w:rsidRPr="002C2681">
      <w:rPr>
        <w:sz w:val="22"/>
        <w:szCs w:val="22"/>
      </w:rPr>
      <w:t xml:space="preserve">- </w:t>
    </w:r>
    <w:sdt>
      <w:sdtPr>
        <w:rPr>
          <w:sz w:val="22"/>
          <w:szCs w:val="22"/>
        </w:rPr>
        <w:id w:val="-555777203"/>
        <w:docPartObj>
          <w:docPartGallery w:val="Page Numbers (Top of Page)"/>
          <w:docPartUnique/>
        </w:docPartObj>
      </w:sdtPr>
      <w:sdtEndPr>
        <w:rPr>
          <w:noProof/>
        </w:rPr>
      </w:sdtEndPr>
      <w:sdtContent>
        <w:r w:rsidRPr="002C2681">
          <w:rPr>
            <w:sz w:val="22"/>
            <w:szCs w:val="22"/>
          </w:rPr>
          <w:fldChar w:fldCharType="begin"/>
        </w:r>
        <w:r w:rsidRPr="002C2681">
          <w:rPr>
            <w:sz w:val="22"/>
            <w:szCs w:val="22"/>
          </w:rPr>
          <w:instrText xml:space="preserve"> PAGE   \* MERGEFORMAT </w:instrText>
        </w:r>
        <w:r w:rsidRPr="002C2681">
          <w:rPr>
            <w:sz w:val="22"/>
            <w:szCs w:val="22"/>
          </w:rPr>
          <w:fldChar w:fldCharType="separate"/>
        </w:r>
        <w:r w:rsidRPr="002C2681">
          <w:rPr>
            <w:noProof/>
            <w:sz w:val="22"/>
            <w:szCs w:val="22"/>
          </w:rPr>
          <w:t>2</w:t>
        </w:r>
        <w:r w:rsidRPr="002C2681">
          <w:rPr>
            <w:noProof/>
            <w:sz w:val="22"/>
            <w:szCs w:val="22"/>
          </w:rPr>
          <w:fldChar w:fldCharType="end"/>
        </w:r>
        <w:r w:rsidRPr="002C2681">
          <w:rPr>
            <w:noProof/>
            <w:sz w:val="22"/>
            <w:szCs w:val="22"/>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549B" w14:textId="77777777" w:rsidR="00F81591" w:rsidRDefault="00F815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8974" w14:textId="2A284925" w:rsidR="006E61A7" w:rsidRPr="00FD2457" w:rsidRDefault="006E61A7" w:rsidP="004D1587">
    <w:pPr>
      <w:pStyle w:val="Header"/>
      <w:jc w:val="center"/>
      <w:rPr>
        <w:noProof/>
        <w:sz w:val="22"/>
        <w:szCs w:val="22"/>
      </w:rPr>
    </w:pPr>
    <w:r w:rsidRPr="00FD2457">
      <w:rPr>
        <w:sz w:val="22"/>
        <w:szCs w:val="22"/>
      </w:rPr>
      <w:t xml:space="preserve">- </w:t>
    </w:r>
    <w:r w:rsidRPr="00FD2457">
      <w:rPr>
        <w:rStyle w:val="PageNumber"/>
        <w:sz w:val="22"/>
        <w:szCs w:val="22"/>
      </w:rPr>
      <w:fldChar w:fldCharType="begin"/>
    </w:r>
    <w:r w:rsidRPr="00FD2457">
      <w:rPr>
        <w:rStyle w:val="PageNumber"/>
        <w:sz w:val="22"/>
        <w:szCs w:val="22"/>
      </w:rPr>
      <w:instrText xml:space="preserve"> PAGE </w:instrText>
    </w:r>
    <w:r w:rsidRPr="00FD2457">
      <w:rPr>
        <w:rStyle w:val="PageNumber"/>
        <w:sz w:val="22"/>
        <w:szCs w:val="22"/>
      </w:rPr>
      <w:fldChar w:fldCharType="separate"/>
    </w:r>
    <w:r>
      <w:rPr>
        <w:rStyle w:val="PageNumber"/>
        <w:noProof/>
        <w:sz w:val="22"/>
        <w:szCs w:val="22"/>
      </w:rPr>
      <w:t>35</w:t>
    </w:r>
    <w:r w:rsidRPr="00FD2457">
      <w:rPr>
        <w:rStyle w:val="PageNumber"/>
        <w:sz w:val="22"/>
        <w:szCs w:val="22"/>
      </w:rPr>
      <w:fldChar w:fldCharType="end"/>
    </w:r>
    <w:r w:rsidRPr="00FD2457">
      <w:rPr>
        <w:rStyle w:val="PageNumbe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9BE"/>
    <w:multiLevelType w:val="hybridMultilevel"/>
    <w:tmpl w:val="9CCCE548"/>
    <w:lvl w:ilvl="0" w:tplc="8892F4B8">
      <w:start w:val="1"/>
      <w:numFmt w:val="lowerRoman"/>
      <w:lvlText w:val="%1."/>
      <w:lvlJc w:val="left"/>
      <w:pPr>
        <w:ind w:left="720" w:hanging="72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73AF140">
      <w:start w:val="1"/>
      <w:numFmt w:val="lowerLetter"/>
      <w:lvlText w:val="%4."/>
      <w:lvlJc w:val="left"/>
      <w:pPr>
        <w:ind w:left="2520" w:hanging="360"/>
      </w:pPr>
      <w:rPr>
        <w:rFonts w:ascii="Times New Roman" w:eastAsia="Times New Roman" w:hAnsi="Times New Roman" w:cs="Times New Roman"/>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43465BF"/>
    <w:multiLevelType w:val="hybridMultilevel"/>
    <w:tmpl w:val="70780928"/>
    <w:lvl w:ilvl="0" w:tplc="540A000F">
      <w:start w:val="1"/>
      <w:numFmt w:val="decimal"/>
      <w:lvlText w:val="%1."/>
      <w:lvlJc w:val="left"/>
      <w:pPr>
        <w:ind w:left="1415" w:hanging="360"/>
      </w:pPr>
      <w:rPr>
        <w:rFonts w:cs="Times New Roman"/>
      </w:rPr>
    </w:lvl>
    <w:lvl w:ilvl="1" w:tplc="540A0019" w:tentative="1">
      <w:start w:val="1"/>
      <w:numFmt w:val="lowerLetter"/>
      <w:lvlText w:val="%2."/>
      <w:lvlJc w:val="left"/>
      <w:pPr>
        <w:ind w:left="2135" w:hanging="360"/>
      </w:pPr>
      <w:rPr>
        <w:rFonts w:cs="Times New Roman"/>
      </w:rPr>
    </w:lvl>
    <w:lvl w:ilvl="2" w:tplc="540A001B" w:tentative="1">
      <w:start w:val="1"/>
      <w:numFmt w:val="lowerRoman"/>
      <w:lvlText w:val="%3."/>
      <w:lvlJc w:val="right"/>
      <w:pPr>
        <w:ind w:left="2855" w:hanging="180"/>
      </w:pPr>
      <w:rPr>
        <w:rFonts w:cs="Times New Roman"/>
      </w:rPr>
    </w:lvl>
    <w:lvl w:ilvl="3" w:tplc="540A000F" w:tentative="1">
      <w:start w:val="1"/>
      <w:numFmt w:val="decimal"/>
      <w:lvlText w:val="%4."/>
      <w:lvlJc w:val="left"/>
      <w:pPr>
        <w:ind w:left="3575" w:hanging="360"/>
      </w:pPr>
      <w:rPr>
        <w:rFonts w:cs="Times New Roman"/>
      </w:rPr>
    </w:lvl>
    <w:lvl w:ilvl="4" w:tplc="540A0019" w:tentative="1">
      <w:start w:val="1"/>
      <w:numFmt w:val="lowerLetter"/>
      <w:lvlText w:val="%5."/>
      <w:lvlJc w:val="left"/>
      <w:pPr>
        <w:ind w:left="4295" w:hanging="360"/>
      </w:pPr>
      <w:rPr>
        <w:rFonts w:cs="Times New Roman"/>
      </w:rPr>
    </w:lvl>
    <w:lvl w:ilvl="5" w:tplc="540A001B" w:tentative="1">
      <w:start w:val="1"/>
      <w:numFmt w:val="lowerRoman"/>
      <w:lvlText w:val="%6."/>
      <w:lvlJc w:val="right"/>
      <w:pPr>
        <w:ind w:left="5015" w:hanging="180"/>
      </w:pPr>
      <w:rPr>
        <w:rFonts w:cs="Times New Roman"/>
      </w:rPr>
    </w:lvl>
    <w:lvl w:ilvl="6" w:tplc="540A000F" w:tentative="1">
      <w:start w:val="1"/>
      <w:numFmt w:val="decimal"/>
      <w:lvlText w:val="%7."/>
      <w:lvlJc w:val="left"/>
      <w:pPr>
        <w:ind w:left="5735" w:hanging="360"/>
      </w:pPr>
      <w:rPr>
        <w:rFonts w:cs="Times New Roman"/>
      </w:rPr>
    </w:lvl>
    <w:lvl w:ilvl="7" w:tplc="540A0019" w:tentative="1">
      <w:start w:val="1"/>
      <w:numFmt w:val="lowerLetter"/>
      <w:lvlText w:val="%8."/>
      <w:lvlJc w:val="left"/>
      <w:pPr>
        <w:ind w:left="6455" w:hanging="360"/>
      </w:pPr>
      <w:rPr>
        <w:rFonts w:cs="Times New Roman"/>
      </w:rPr>
    </w:lvl>
    <w:lvl w:ilvl="8" w:tplc="540A001B" w:tentative="1">
      <w:start w:val="1"/>
      <w:numFmt w:val="lowerRoman"/>
      <w:lvlText w:val="%9."/>
      <w:lvlJc w:val="right"/>
      <w:pPr>
        <w:ind w:left="7175" w:hanging="180"/>
      </w:pPr>
      <w:rPr>
        <w:rFonts w:cs="Times New Roman"/>
      </w:rPr>
    </w:lvl>
  </w:abstractNum>
  <w:abstractNum w:abstractNumId="2" w15:restartNumberingAfterBreak="0">
    <w:nsid w:val="05036F09"/>
    <w:multiLevelType w:val="hybridMultilevel"/>
    <w:tmpl w:val="A168C11E"/>
    <w:lvl w:ilvl="0" w:tplc="540A000F">
      <w:start w:val="1"/>
      <w:numFmt w:val="decimal"/>
      <w:lvlText w:val="%1."/>
      <w:lvlJc w:val="left"/>
      <w:pPr>
        <w:ind w:left="1415" w:hanging="360"/>
      </w:pPr>
      <w:rPr>
        <w:rFonts w:cs="Times New Roman"/>
      </w:rPr>
    </w:lvl>
    <w:lvl w:ilvl="1" w:tplc="540A0019">
      <w:start w:val="1"/>
      <w:numFmt w:val="lowerLetter"/>
      <w:lvlText w:val="%2."/>
      <w:lvlJc w:val="left"/>
      <w:pPr>
        <w:ind w:left="2135" w:hanging="360"/>
      </w:pPr>
      <w:rPr>
        <w:rFonts w:cs="Times New Roman"/>
      </w:rPr>
    </w:lvl>
    <w:lvl w:ilvl="2" w:tplc="540A001B">
      <w:start w:val="1"/>
      <w:numFmt w:val="lowerRoman"/>
      <w:lvlText w:val="%3."/>
      <w:lvlJc w:val="right"/>
      <w:pPr>
        <w:ind w:left="2855" w:hanging="180"/>
      </w:pPr>
      <w:rPr>
        <w:rFonts w:cs="Times New Roman"/>
      </w:rPr>
    </w:lvl>
    <w:lvl w:ilvl="3" w:tplc="540A000F">
      <w:start w:val="1"/>
      <w:numFmt w:val="decimal"/>
      <w:lvlText w:val="%4."/>
      <w:lvlJc w:val="left"/>
      <w:pPr>
        <w:ind w:left="3575" w:hanging="360"/>
      </w:pPr>
      <w:rPr>
        <w:rFonts w:cs="Times New Roman"/>
      </w:rPr>
    </w:lvl>
    <w:lvl w:ilvl="4" w:tplc="540A0019">
      <w:start w:val="1"/>
      <w:numFmt w:val="lowerLetter"/>
      <w:lvlText w:val="%5."/>
      <w:lvlJc w:val="left"/>
      <w:pPr>
        <w:ind w:left="4295" w:hanging="360"/>
      </w:pPr>
      <w:rPr>
        <w:rFonts w:cs="Times New Roman"/>
      </w:rPr>
    </w:lvl>
    <w:lvl w:ilvl="5" w:tplc="540A001B">
      <w:start w:val="1"/>
      <w:numFmt w:val="lowerRoman"/>
      <w:lvlText w:val="%6."/>
      <w:lvlJc w:val="right"/>
      <w:pPr>
        <w:ind w:left="5015" w:hanging="180"/>
      </w:pPr>
      <w:rPr>
        <w:rFonts w:cs="Times New Roman"/>
      </w:rPr>
    </w:lvl>
    <w:lvl w:ilvl="6" w:tplc="540A000F">
      <w:start w:val="1"/>
      <w:numFmt w:val="decimal"/>
      <w:lvlText w:val="%7."/>
      <w:lvlJc w:val="left"/>
      <w:pPr>
        <w:ind w:left="5735" w:hanging="360"/>
      </w:pPr>
      <w:rPr>
        <w:rFonts w:cs="Times New Roman"/>
      </w:rPr>
    </w:lvl>
    <w:lvl w:ilvl="7" w:tplc="540A0019">
      <w:start w:val="1"/>
      <w:numFmt w:val="lowerLetter"/>
      <w:lvlText w:val="%8."/>
      <w:lvlJc w:val="left"/>
      <w:pPr>
        <w:ind w:left="6455" w:hanging="360"/>
      </w:pPr>
      <w:rPr>
        <w:rFonts w:cs="Times New Roman"/>
      </w:rPr>
    </w:lvl>
    <w:lvl w:ilvl="8" w:tplc="540A001B">
      <w:start w:val="1"/>
      <w:numFmt w:val="lowerRoman"/>
      <w:lvlText w:val="%9."/>
      <w:lvlJc w:val="right"/>
      <w:pPr>
        <w:ind w:left="7175" w:hanging="180"/>
      </w:pPr>
      <w:rPr>
        <w:rFonts w:cs="Times New Roman"/>
      </w:rPr>
    </w:lvl>
  </w:abstractNum>
  <w:abstractNum w:abstractNumId="3" w15:restartNumberingAfterBreak="0">
    <w:nsid w:val="06836E37"/>
    <w:multiLevelType w:val="hybridMultilevel"/>
    <w:tmpl w:val="A1EC70A2"/>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03">
      <w:numFmt w:val="decimal"/>
      <w:lvlText w:val="o"/>
      <w:lvlJc w:val="left"/>
      <w:pPr>
        <w:ind w:left="1077" w:hanging="360"/>
      </w:pPr>
      <w:rPr>
        <w:rFonts w:ascii="Courier New" w:hAnsi="Courier New" w:cs="Courier New" w:hint="default"/>
      </w:rPr>
    </w:lvl>
    <w:lvl w:ilvl="2" w:tplc="8E281EB6">
      <w:start w:val="1"/>
      <w:numFmt w:val="decimal"/>
      <w:lvlText w:val="%3"/>
      <w:lvlJc w:val="left"/>
      <w:pPr>
        <w:ind w:left="1797" w:hanging="360"/>
      </w:p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4" w15:restartNumberingAfterBreak="0">
    <w:nsid w:val="08512990"/>
    <w:multiLevelType w:val="hybridMultilevel"/>
    <w:tmpl w:val="7D2A44A8"/>
    <w:lvl w:ilvl="0" w:tplc="823826FC">
      <w:start w:val="8"/>
      <w:numFmt w:val="upperRoman"/>
      <w:lvlText w:val="%1."/>
      <w:lvlJc w:val="left"/>
      <w:pPr>
        <w:ind w:left="81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861C08"/>
    <w:multiLevelType w:val="hybridMultilevel"/>
    <w:tmpl w:val="3B4881D0"/>
    <w:lvl w:ilvl="0" w:tplc="FFFFFFFF">
      <w:start w:val="1"/>
      <w:numFmt w:val="bullet"/>
      <w:lvlText w:val=""/>
      <w:lvlJc w:val="left"/>
      <w:pPr>
        <w:ind w:left="720" w:hanging="360"/>
      </w:pPr>
      <w:rPr>
        <w:rFonts w:ascii="Symbol" w:hAnsi="Symbol" w:cs="Symbol" w:hint="default"/>
        <w: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6" w15:restartNumberingAfterBreak="0">
    <w:nsid w:val="0DDA201C"/>
    <w:multiLevelType w:val="hybridMultilevel"/>
    <w:tmpl w:val="FBEE7482"/>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lvl>
    <w:lvl w:ilvl="2" w:tplc="8E281EB6">
      <w:start w:val="1"/>
      <w:numFmt w:val="decimal"/>
      <w:lvlText w:val="%3"/>
      <w:lvlJc w:val="left"/>
      <w:pPr>
        <w:ind w:left="1797" w:hanging="360"/>
      </w:p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7" w15:restartNumberingAfterBreak="0">
    <w:nsid w:val="0FAE450E"/>
    <w:multiLevelType w:val="hybridMultilevel"/>
    <w:tmpl w:val="54FA7798"/>
    <w:lvl w:ilvl="0" w:tplc="EE829120">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00E18D3"/>
    <w:multiLevelType w:val="hybridMultilevel"/>
    <w:tmpl w:val="75A00E66"/>
    <w:lvl w:ilvl="0" w:tplc="FF061A12">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870571"/>
    <w:multiLevelType w:val="hybridMultilevel"/>
    <w:tmpl w:val="1AF20428"/>
    <w:lvl w:ilvl="0" w:tplc="8E524636">
      <w:start w:val="1"/>
      <w:numFmt w:val="decimal"/>
      <w:lvlText w:val="%1."/>
      <w:lvlJc w:val="left"/>
      <w:pPr>
        <w:ind w:left="28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CA81810"/>
    <w:multiLevelType w:val="hybridMultilevel"/>
    <w:tmpl w:val="46D60222"/>
    <w:lvl w:ilvl="0" w:tplc="0E1ED5D2">
      <w:start w:val="1"/>
      <w:numFmt w:val="decimal"/>
      <w:lvlText w:val="%1."/>
      <w:lvlJc w:val="left"/>
      <w:pPr>
        <w:ind w:left="360" w:hanging="360"/>
      </w:pPr>
      <w:rPr>
        <w:rFonts w:hint="default"/>
        <w:b w:val="0"/>
        <w:bCs/>
        <w:vanish w:val="0"/>
      </w:rPr>
    </w:lvl>
    <w:lvl w:ilvl="1" w:tplc="CFB00988">
      <w:start w:val="1"/>
      <w:numFmt w:val="lowerLetter"/>
      <w:lvlText w:val="%2."/>
      <w:lvlJc w:val="left"/>
      <w:pPr>
        <w:ind w:left="1080" w:hanging="360"/>
      </w:pPr>
    </w:lvl>
    <w:lvl w:ilvl="2" w:tplc="0BA2C5B4">
      <w:start w:val="1"/>
      <w:numFmt w:val="lowerRoman"/>
      <w:lvlText w:val="%3."/>
      <w:lvlJc w:val="right"/>
      <w:pPr>
        <w:ind w:left="1800" w:hanging="180"/>
      </w:pPr>
    </w:lvl>
    <w:lvl w:ilvl="3" w:tplc="039E43EA">
      <w:start w:val="1"/>
      <w:numFmt w:val="decimal"/>
      <w:lvlText w:val="%4."/>
      <w:lvlJc w:val="left"/>
      <w:pPr>
        <w:ind w:left="2520" w:hanging="360"/>
      </w:pPr>
    </w:lvl>
    <w:lvl w:ilvl="4" w:tplc="F14EEB5C">
      <w:start w:val="1"/>
      <w:numFmt w:val="lowerLetter"/>
      <w:lvlText w:val="%5."/>
      <w:lvlJc w:val="left"/>
      <w:pPr>
        <w:ind w:left="3240" w:hanging="360"/>
      </w:pPr>
    </w:lvl>
    <w:lvl w:ilvl="5" w:tplc="D20A6826">
      <w:start w:val="1"/>
      <w:numFmt w:val="lowerRoman"/>
      <w:lvlText w:val="%6."/>
      <w:lvlJc w:val="right"/>
      <w:pPr>
        <w:ind w:left="3960" w:hanging="180"/>
      </w:pPr>
    </w:lvl>
    <w:lvl w:ilvl="6" w:tplc="0BC61082">
      <w:start w:val="1"/>
      <w:numFmt w:val="decimal"/>
      <w:lvlText w:val="%7."/>
      <w:lvlJc w:val="left"/>
      <w:pPr>
        <w:ind w:left="4680" w:hanging="360"/>
      </w:pPr>
    </w:lvl>
    <w:lvl w:ilvl="7" w:tplc="8FF8AC2C">
      <w:start w:val="1"/>
      <w:numFmt w:val="lowerLetter"/>
      <w:lvlText w:val="%8."/>
      <w:lvlJc w:val="left"/>
      <w:pPr>
        <w:ind w:left="5400" w:hanging="360"/>
      </w:pPr>
    </w:lvl>
    <w:lvl w:ilvl="8" w:tplc="BAEECFAA">
      <w:start w:val="1"/>
      <w:numFmt w:val="lowerRoman"/>
      <w:lvlText w:val="%9."/>
      <w:lvlJc w:val="right"/>
      <w:pPr>
        <w:ind w:left="6120" w:hanging="180"/>
      </w:pPr>
    </w:lvl>
  </w:abstractNum>
  <w:abstractNum w:abstractNumId="11" w15:restartNumberingAfterBreak="0">
    <w:nsid w:val="1E055D2C"/>
    <w:multiLevelType w:val="hybridMultilevel"/>
    <w:tmpl w:val="E578E2F6"/>
    <w:lvl w:ilvl="0" w:tplc="8892F4B8">
      <w:start w:val="1"/>
      <w:numFmt w:val="lowerRoman"/>
      <w:lvlText w:val="%1."/>
      <w:lvlJc w:val="left"/>
      <w:pPr>
        <w:ind w:left="720" w:hanging="72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F3149D3"/>
    <w:multiLevelType w:val="hybridMultilevel"/>
    <w:tmpl w:val="7A186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94A1D"/>
    <w:multiLevelType w:val="hybridMultilevel"/>
    <w:tmpl w:val="7A186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960F3"/>
    <w:multiLevelType w:val="hybridMultilevel"/>
    <w:tmpl w:val="CF545E22"/>
    <w:lvl w:ilvl="0" w:tplc="C4CAF97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DD2D71"/>
    <w:multiLevelType w:val="hybridMultilevel"/>
    <w:tmpl w:val="0588AA0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7022825"/>
    <w:multiLevelType w:val="hybridMultilevel"/>
    <w:tmpl w:val="7A186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41F79"/>
    <w:multiLevelType w:val="hybridMultilevel"/>
    <w:tmpl w:val="44FA76D2"/>
    <w:lvl w:ilvl="0" w:tplc="FFFFFFFF">
      <w:start w:val="1"/>
      <w:numFmt w:val="bullet"/>
      <w:lvlText w:val=""/>
      <w:lvlJc w:val="left"/>
      <w:pPr>
        <w:ind w:left="720" w:hanging="360"/>
      </w:pPr>
      <w:rPr>
        <w:rFonts w:ascii="Symbol" w:hAnsi="Symbol" w:cs="Symbol" w:hint="default"/>
        <w: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2AF95BE1"/>
    <w:multiLevelType w:val="hybridMultilevel"/>
    <w:tmpl w:val="C9847E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CDF2CDA"/>
    <w:multiLevelType w:val="hybridMultilevel"/>
    <w:tmpl w:val="D04EF18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0" w15:restartNumberingAfterBreak="0">
    <w:nsid w:val="2D6940D7"/>
    <w:multiLevelType w:val="hybridMultilevel"/>
    <w:tmpl w:val="92B2364E"/>
    <w:lvl w:ilvl="0" w:tplc="1F0A1476">
      <w:start w:val="2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44169A"/>
    <w:multiLevelType w:val="hybridMultilevel"/>
    <w:tmpl w:val="7A186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FD5038"/>
    <w:multiLevelType w:val="hybridMultilevel"/>
    <w:tmpl w:val="7DF4A0C6"/>
    <w:lvl w:ilvl="0" w:tplc="C9986434">
      <w:start w:val="1"/>
      <w:numFmt w:val="decimal"/>
      <w:lvlText w:val="%1."/>
      <w:lvlJc w:val="left"/>
      <w:pPr>
        <w:tabs>
          <w:tab w:val="num" w:pos="720"/>
        </w:tabs>
        <w:ind w:left="720" w:hanging="360"/>
      </w:pPr>
      <w:rPr>
        <w: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2F063CF2"/>
    <w:multiLevelType w:val="hybridMultilevel"/>
    <w:tmpl w:val="70780928"/>
    <w:lvl w:ilvl="0" w:tplc="540A000F">
      <w:start w:val="1"/>
      <w:numFmt w:val="decimal"/>
      <w:lvlText w:val="%1."/>
      <w:lvlJc w:val="left"/>
      <w:pPr>
        <w:ind w:left="1415" w:hanging="360"/>
      </w:pPr>
      <w:rPr>
        <w:rFonts w:cs="Times New Roman"/>
      </w:rPr>
    </w:lvl>
    <w:lvl w:ilvl="1" w:tplc="540A0019" w:tentative="1">
      <w:start w:val="1"/>
      <w:numFmt w:val="lowerLetter"/>
      <w:lvlText w:val="%2."/>
      <w:lvlJc w:val="left"/>
      <w:pPr>
        <w:ind w:left="2135" w:hanging="360"/>
      </w:pPr>
      <w:rPr>
        <w:rFonts w:cs="Times New Roman"/>
      </w:rPr>
    </w:lvl>
    <w:lvl w:ilvl="2" w:tplc="540A001B" w:tentative="1">
      <w:start w:val="1"/>
      <w:numFmt w:val="lowerRoman"/>
      <w:lvlText w:val="%3."/>
      <w:lvlJc w:val="right"/>
      <w:pPr>
        <w:ind w:left="2855" w:hanging="180"/>
      </w:pPr>
      <w:rPr>
        <w:rFonts w:cs="Times New Roman"/>
      </w:rPr>
    </w:lvl>
    <w:lvl w:ilvl="3" w:tplc="540A000F" w:tentative="1">
      <w:start w:val="1"/>
      <w:numFmt w:val="decimal"/>
      <w:lvlText w:val="%4."/>
      <w:lvlJc w:val="left"/>
      <w:pPr>
        <w:ind w:left="3575" w:hanging="360"/>
      </w:pPr>
      <w:rPr>
        <w:rFonts w:cs="Times New Roman"/>
      </w:rPr>
    </w:lvl>
    <w:lvl w:ilvl="4" w:tplc="540A0019" w:tentative="1">
      <w:start w:val="1"/>
      <w:numFmt w:val="lowerLetter"/>
      <w:lvlText w:val="%5."/>
      <w:lvlJc w:val="left"/>
      <w:pPr>
        <w:ind w:left="4295" w:hanging="360"/>
      </w:pPr>
      <w:rPr>
        <w:rFonts w:cs="Times New Roman"/>
      </w:rPr>
    </w:lvl>
    <w:lvl w:ilvl="5" w:tplc="540A001B" w:tentative="1">
      <w:start w:val="1"/>
      <w:numFmt w:val="lowerRoman"/>
      <w:lvlText w:val="%6."/>
      <w:lvlJc w:val="right"/>
      <w:pPr>
        <w:ind w:left="5015" w:hanging="180"/>
      </w:pPr>
      <w:rPr>
        <w:rFonts w:cs="Times New Roman"/>
      </w:rPr>
    </w:lvl>
    <w:lvl w:ilvl="6" w:tplc="540A000F" w:tentative="1">
      <w:start w:val="1"/>
      <w:numFmt w:val="decimal"/>
      <w:lvlText w:val="%7."/>
      <w:lvlJc w:val="left"/>
      <w:pPr>
        <w:ind w:left="5735" w:hanging="360"/>
      </w:pPr>
      <w:rPr>
        <w:rFonts w:cs="Times New Roman"/>
      </w:rPr>
    </w:lvl>
    <w:lvl w:ilvl="7" w:tplc="540A0019" w:tentative="1">
      <w:start w:val="1"/>
      <w:numFmt w:val="lowerLetter"/>
      <w:lvlText w:val="%8."/>
      <w:lvlJc w:val="left"/>
      <w:pPr>
        <w:ind w:left="6455" w:hanging="360"/>
      </w:pPr>
      <w:rPr>
        <w:rFonts w:cs="Times New Roman"/>
      </w:rPr>
    </w:lvl>
    <w:lvl w:ilvl="8" w:tplc="540A001B" w:tentative="1">
      <w:start w:val="1"/>
      <w:numFmt w:val="lowerRoman"/>
      <w:lvlText w:val="%9."/>
      <w:lvlJc w:val="right"/>
      <w:pPr>
        <w:ind w:left="7175" w:hanging="180"/>
      </w:pPr>
      <w:rPr>
        <w:rFonts w:cs="Times New Roman"/>
      </w:rPr>
    </w:lvl>
  </w:abstractNum>
  <w:abstractNum w:abstractNumId="24" w15:restartNumberingAfterBreak="0">
    <w:nsid w:val="2F6C6F6D"/>
    <w:multiLevelType w:val="hybridMultilevel"/>
    <w:tmpl w:val="7A186A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FD373CA"/>
    <w:multiLevelType w:val="hybridMultilevel"/>
    <w:tmpl w:val="DC7035FC"/>
    <w:lvl w:ilvl="0" w:tplc="0409000F">
      <w:start w:val="1"/>
      <w:numFmt w:val="decimal"/>
      <w:lvlText w:val="%1."/>
      <w:lvlJc w:val="left"/>
      <w:pPr>
        <w:ind w:left="2175" w:hanging="360"/>
      </w:pPr>
    </w:lvl>
    <w:lvl w:ilvl="1" w:tplc="04090003">
      <w:numFmt w:val="decimal"/>
      <w:lvlText w:val="o"/>
      <w:lvlJc w:val="left"/>
      <w:pPr>
        <w:ind w:left="2895" w:hanging="360"/>
      </w:pPr>
      <w:rPr>
        <w:rFonts w:ascii="Courier New" w:hAnsi="Courier New" w:cs="Courier New" w:hint="default"/>
      </w:rPr>
    </w:lvl>
    <w:lvl w:ilvl="2" w:tplc="04090005">
      <w:numFmt w:val="decimal"/>
      <w:lvlText w:val=""/>
      <w:lvlJc w:val="left"/>
      <w:pPr>
        <w:ind w:left="3615" w:hanging="360"/>
      </w:pPr>
      <w:rPr>
        <w:rFonts w:ascii="Wingdings" w:hAnsi="Wingdings" w:hint="default"/>
      </w:rPr>
    </w:lvl>
    <w:lvl w:ilvl="3" w:tplc="04090001">
      <w:numFmt w:val="decimal"/>
      <w:lvlText w:val=""/>
      <w:lvlJc w:val="left"/>
      <w:pPr>
        <w:ind w:left="4335" w:hanging="360"/>
      </w:pPr>
      <w:rPr>
        <w:rFonts w:ascii="Symbol" w:hAnsi="Symbol" w:hint="default"/>
      </w:rPr>
    </w:lvl>
    <w:lvl w:ilvl="4" w:tplc="04090003">
      <w:numFmt w:val="decimal"/>
      <w:lvlText w:val="o"/>
      <w:lvlJc w:val="left"/>
      <w:pPr>
        <w:ind w:left="5055" w:hanging="360"/>
      </w:pPr>
      <w:rPr>
        <w:rFonts w:ascii="Courier New" w:hAnsi="Courier New" w:cs="Courier New" w:hint="default"/>
      </w:rPr>
    </w:lvl>
    <w:lvl w:ilvl="5" w:tplc="04090005">
      <w:numFmt w:val="decimal"/>
      <w:lvlText w:val=""/>
      <w:lvlJc w:val="left"/>
      <w:pPr>
        <w:ind w:left="5775" w:hanging="360"/>
      </w:pPr>
      <w:rPr>
        <w:rFonts w:ascii="Wingdings" w:hAnsi="Wingdings" w:hint="default"/>
      </w:rPr>
    </w:lvl>
    <w:lvl w:ilvl="6" w:tplc="04090001">
      <w:numFmt w:val="decimal"/>
      <w:lvlText w:val=""/>
      <w:lvlJc w:val="left"/>
      <w:pPr>
        <w:ind w:left="6495" w:hanging="360"/>
      </w:pPr>
      <w:rPr>
        <w:rFonts w:ascii="Symbol" w:hAnsi="Symbol" w:hint="default"/>
      </w:rPr>
    </w:lvl>
    <w:lvl w:ilvl="7" w:tplc="04090003">
      <w:numFmt w:val="decimal"/>
      <w:lvlText w:val="o"/>
      <w:lvlJc w:val="left"/>
      <w:pPr>
        <w:ind w:left="7215" w:hanging="360"/>
      </w:pPr>
      <w:rPr>
        <w:rFonts w:ascii="Courier New" w:hAnsi="Courier New" w:cs="Courier New" w:hint="default"/>
      </w:rPr>
    </w:lvl>
    <w:lvl w:ilvl="8" w:tplc="04090005">
      <w:numFmt w:val="decimal"/>
      <w:lvlText w:val=""/>
      <w:lvlJc w:val="left"/>
      <w:pPr>
        <w:ind w:left="7935" w:hanging="360"/>
      </w:pPr>
      <w:rPr>
        <w:rFonts w:ascii="Wingdings" w:hAnsi="Wingdings" w:hint="default"/>
      </w:rPr>
    </w:lvl>
  </w:abstractNum>
  <w:abstractNum w:abstractNumId="26" w15:restartNumberingAfterBreak="0">
    <w:nsid w:val="323C6ACE"/>
    <w:multiLevelType w:val="hybridMultilevel"/>
    <w:tmpl w:val="54FA7798"/>
    <w:lvl w:ilvl="0" w:tplc="EE829120">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3A3E1C32"/>
    <w:multiLevelType w:val="hybridMultilevel"/>
    <w:tmpl w:val="AD0C35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3A4B2051"/>
    <w:multiLevelType w:val="hybridMultilevel"/>
    <w:tmpl w:val="1EB8E0FE"/>
    <w:lvl w:ilvl="0" w:tplc="2C088BC2">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EC15B9"/>
    <w:multiLevelType w:val="hybridMultilevel"/>
    <w:tmpl w:val="31DC2516"/>
    <w:lvl w:ilvl="0" w:tplc="3E38369E">
      <w:start w:val="1"/>
      <w:numFmt w:val="lowerRoman"/>
      <w:lvlText w:val="%1."/>
      <w:lvlJc w:val="left"/>
      <w:pPr>
        <w:ind w:left="1080" w:hanging="720"/>
      </w:pPr>
      <w:rPr>
        <w:rFonts w:hint="default"/>
        <w:b w:val="0"/>
        <w:bCs w:val="0"/>
        <w:i w:val="0"/>
        <w:iCs w:val="0"/>
        <w:color w:val="auto"/>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E9B78A1"/>
    <w:multiLevelType w:val="hybridMultilevel"/>
    <w:tmpl w:val="03BEEE0C"/>
    <w:lvl w:ilvl="0" w:tplc="C99CEE56">
      <w:start w:val="1"/>
      <w:numFmt w:val="upperRoman"/>
      <w:lvlText w:val="%1."/>
      <w:lvlJc w:val="left"/>
      <w:pPr>
        <w:ind w:left="810" w:hanging="720"/>
      </w:pPr>
      <w:rPr>
        <w:rFonts w:hint="default"/>
        <w:b/>
        <w:bCs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15:restartNumberingAfterBreak="0">
    <w:nsid w:val="4488507C"/>
    <w:multiLevelType w:val="hybridMultilevel"/>
    <w:tmpl w:val="BEA40EAA"/>
    <w:lvl w:ilvl="0" w:tplc="FFFFFFFF">
      <w:start w:val="1"/>
      <w:numFmt w:val="decimal"/>
      <w:lvlText w:val="%1."/>
      <w:lvlJc w:val="left"/>
      <w:pPr>
        <w:tabs>
          <w:tab w:val="num" w:pos="1080"/>
        </w:tabs>
        <w:ind w:left="1080" w:hanging="360"/>
      </w:pPr>
      <w:rPr>
        <w:rFonts w:hint="default"/>
        <w:vanish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2" w15:restartNumberingAfterBreak="0">
    <w:nsid w:val="477A6457"/>
    <w:multiLevelType w:val="hybridMultilevel"/>
    <w:tmpl w:val="70780928"/>
    <w:lvl w:ilvl="0" w:tplc="540A000F">
      <w:start w:val="1"/>
      <w:numFmt w:val="decimal"/>
      <w:lvlText w:val="%1."/>
      <w:lvlJc w:val="left"/>
      <w:pPr>
        <w:ind w:left="1415" w:hanging="360"/>
      </w:pPr>
      <w:rPr>
        <w:rFonts w:cs="Times New Roman"/>
      </w:rPr>
    </w:lvl>
    <w:lvl w:ilvl="1" w:tplc="540A0019" w:tentative="1">
      <w:start w:val="1"/>
      <w:numFmt w:val="lowerLetter"/>
      <w:lvlText w:val="%2."/>
      <w:lvlJc w:val="left"/>
      <w:pPr>
        <w:ind w:left="2135" w:hanging="360"/>
      </w:pPr>
      <w:rPr>
        <w:rFonts w:cs="Times New Roman"/>
      </w:rPr>
    </w:lvl>
    <w:lvl w:ilvl="2" w:tplc="540A001B" w:tentative="1">
      <w:start w:val="1"/>
      <w:numFmt w:val="lowerRoman"/>
      <w:lvlText w:val="%3."/>
      <w:lvlJc w:val="right"/>
      <w:pPr>
        <w:ind w:left="2855" w:hanging="180"/>
      </w:pPr>
      <w:rPr>
        <w:rFonts w:cs="Times New Roman"/>
      </w:rPr>
    </w:lvl>
    <w:lvl w:ilvl="3" w:tplc="540A000F" w:tentative="1">
      <w:start w:val="1"/>
      <w:numFmt w:val="decimal"/>
      <w:lvlText w:val="%4."/>
      <w:lvlJc w:val="left"/>
      <w:pPr>
        <w:ind w:left="3575" w:hanging="360"/>
      </w:pPr>
      <w:rPr>
        <w:rFonts w:cs="Times New Roman"/>
      </w:rPr>
    </w:lvl>
    <w:lvl w:ilvl="4" w:tplc="540A0019" w:tentative="1">
      <w:start w:val="1"/>
      <w:numFmt w:val="lowerLetter"/>
      <w:lvlText w:val="%5."/>
      <w:lvlJc w:val="left"/>
      <w:pPr>
        <w:ind w:left="4295" w:hanging="360"/>
      </w:pPr>
      <w:rPr>
        <w:rFonts w:cs="Times New Roman"/>
      </w:rPr>
    </w:lvl>
    <w:lvl w:ilvl="5" w:tplc="540A001B" w:tentative="1">
      <w:start w:val="1"/>
      <w:numFmt w:val="lowerRoman"/>
      <w:lvlText w:val="%6."/>
      <w:lvlJc w:val="right"/>
      <w:pPr>
        <w:ind w:left="5015" w:hanging="180"/>
      </w:pPr>
      <w:rPr>
        <w:rFonts w:cs="Times New Roman"/>
      </w:rPr>
    </w:lvl>
    <w:lvl w:ilvl="6" w:tplc="540A000F" w:tentative="1">
      <w:start w:val="1"/>
      <w:numFmt w:val="decimal"/>
      <w:lvlText w:val="%7."/>
      <w:lvlJc w:val="left"/>
      <w:pPr>
        <w:ind w:left="5735" w:hanging="360"/>
      </w:pPr>
      <w:rPr>
        <w:rFonts w:cs="Times New Roman"/>
      </w:rPr>
    </w:lvl>
    <w:lvl w:ilvl="7" w:tplc="540A0019" w:tentative="1">
      <w:start w:val="1"/>
      <w:numFmt w:val="lowerLetter"/>
      <w:lvlText w:val="%8."/>
      <w:lvlJc w:val="left"/>
      <w:pPr>
        <w:ind w:left="6455" w:hanging="360"/>
      </w:pPr>
      <w:rPr>
        <w:rFonts w:cs="Times New Roman"/>
      </w:rPr>
    </w:lvl>
    <w:lvl w:ilvl="8" w:tplc="540A001B" w:tentative="1">
      <w:start w:val="1"/>
      <w:numFmt w:val="lowerRoman"/>
      <w:lvlText w:val="%9."/>
      <w:lvlJc w:val="right"/>
      <w:pPr>
        <w:ind w:left="7175" w:hanging="180"/>
      </w:pPr>
      <w:rPr>
        <w:rFonts w:cs="Times New Roman"/>
      </w:rPr>
    </w:lvl>
  </w:abstractNum>
  <w:abstractNum w:abstractNumId="33" w15:restartNumberingAfterBreak="0">
    <w:nsid w:val="50952B2D"/>
    <w:multiLevelType w:val="hybridMultilevel"/>
    <w:tmpl w:val="7E0C2D4A"/>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4" w15:restartNumberingAfterBreak="0">
    <w:nsid w:val="51992A13"/>
    <w:multiLevelType w:val="hybridMultilevel"/>
    <w:tmpl w:val="9DA09C6A"/>
    <w:lvl w:ilvl="0" w:tplc="04090019">
      <w:start w:val="1"/>
      <w:numFmt w:val="lowerLetter"/>
      <w:lvlText w:val="%1."/>
      <w:lvlJc w:val="left"/>
      <w:pPr>
        <w:ind w:left="394" w:hanging="360"/>
      </w:pPr>
    </w:lvl>
    <w:lvl w:ilvl="1" w:tplc="04090003">
      <w:numFmt w:val="decimal"/>
      <w:lvlText w:val="o"/>
      <w:lvlJc w:val="left"/>
      <w:pPr>
        <w:ind w:left="1114" w:hanging="360"/>
      </w:pPr>
      <w:rPr>
        <w:rFonts w:ascii="Courier New" w:hAnsi="Courier New" w:cs="Courier New" w:hint="default"/>
      </w:rPr>
    </w:lvl>
    <w:lvl w:ilvl="2" w:tplc="04090005">
      <w:numFmt w:val="decimal"/>
      <w:lvlText w:val=""/>
      <w:lvlJc w:val="left"/>
      <w:pPr>
        <w:ind w:left="1834" w:hanging="360"/>
      </w:pPr>
      <w:rPr>
        <w:rFonts w:ascii="Wingdings" w:hAnsi="Wingdings" w:hint="default"/>
      </w:rPr>
    </w:lvl>
    <w:lvl w:ilvl="3" w:tplc="0409000B">
      <w:numFmt w:val="decimal"/>
      <w:lvlText w:val=""/>
      <w:lvlJc w:val="left"/>
      <w:pPr>
        <w:ind w:left="2554" w:hanging="360"/>
      </w:pPr>
      <w:rPr>
        <w:rFonts w:ascii="Wingdings" w:hAnsi="Wingdings" w:hint="default"/>
      </w:rPr>
    </w:lvl>
    <w:lvl w:ilvl="4" w:tplc="04090003">
      <w:numFmt w:val="decimal"/>
      <w:lvlText w:val="o"/>
      <w:lvlJc w:val="left"/>
      <w:pPr>
        <w:ind w:left="3274" w:hanging="360"/>
      </w:pPr>
      <w:rPr>
        <w:rFonts w:ascii="Courier New" w:hAnsi="Courier New" w:cs="Courier New" w:hint="default"/>
      </w:rPr>
    </w:lvl>
    <w:lvl w:ilvl="5" w:tplc="04090005">
      <w:numFmt w:val="decimal"/>
      <w:lvlText w:val=""/>
      <w:lvlJc w:val="left"/>
      <w:pPr>
        <w:ind w:left="3994" w:hanging="360"/>
      </w:pPr>
      <w:rPr>
        <w:rFonts w:ascii="Wingdings" w:hAnsi="Wingdings" w:hint="default"/>
      </w:rPr>
    </w:lvl>
    <w:lvl w:ilvl="6" w:tplc="04090001">
      <w:numFmt w:val="decimal"/>
      <w:lvlText w:val=""/>
      <w:lvlJc w:val="left"/>
      <w:pPr>
        <w:ind w:left="4714" w:hanging="360"/>
      </w:pPr>
      <w:rPr>
        <w:rFonts w:ascii="Symbol" w:hAnsi="Symbol" w:hint="default"/>
      </w:rPr>
    </w:lvl>
    <w:lvl w:ilvl="7" w:tplc="04090003">
      <w:numFmt w:val="decimal"/>
      <w:lvlText w:val="o"/>
      <w:lvlJc w:val="left"/>
      <w:pPr>
        <w:ind w:left="5434" w:hanging="360"/>
      </w:pPr>
      <w:rPr>
        <w:rFonts w:ascii="Courier New" w:hAnsi="Courier New" w:cs="Courier New" w:hint="default"/>
      </w:rPr>
    </w:lvl>
    <w:lvl w:ilvl="8" w:tplc="04090005">
      <w:numFmt w:val="decimal"/>
      <w:lvlText w:val=""/>
      <w:lvlJc w:val="left"/>
      <w:pPr>
        <w:ind w:left="6154" w:hanging="360"/>
      </w:pPr>
      <w:rPr>
        <w:rFonts w:ascii="Wingdings" w:hAnsi="Wingdings" w:hint="default"/>
      </w:rPr>
    </w:lvl>
  </w:abstractNum>
  <w:abstractNum w:abstractNumId="35" w15:restartNumberingAfterBreak="0">
    <w:nsid w:val="51A573C2"/>
    <w:multiLevelType w:val="hybridMultilevel"/>
    <w:tmpl w:val="DCA8C4EC"/>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03">
      <w:numFmt w:val="decimal"/>
      <w:lvlText w:val="o"/>
      <w:lvlJc w:val="left"/>
      <w:pPr>
        <w:ind w:left="1077" w:hanging="360"/>
      </w:pPr>
      <w:rPr>
        <w:rFonts w:ascii="Courier New" w:hAnsi="Courier New" w:cs="Courier New" w:hint="default"/>
      </w:rPr>
    </w:lvl>
    <w:lvl w:ilvl="2" w:tplc="8E281EB6">
      <w:start w:val="1"/>
      <w:numFmt w:val="decimal"/>
      <w:lvlText w:val="%3"/>
      <w:lvlJc w:val="left"/>
      <w:pPr>
        <w:ind w:left="1797" w:hanging="360"/>
      </w:p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36" w15:restartNumberingAfterBreak="0">
    <w:nsid w:val="536E7440"/>
    <w:multiLevelType w:val="multilevel"/>
    <w:tmpl w:val="21C84A3E"/>
    <w:lvl w:ilvl="0">
      <w:start w:val="1"/>
      <w:numFmt w:val="upperRoman"/>
      <w:lvlText w:val="%1."/>
      <w:lvlJc w:val="left"/>
      <w:pPr>
        <w:tabs>
          <w:tab w:val="num" w:pos="360"/>
        </w:tabs>
        <w:ind w:left="360" w:hanging="360"/>
      </w:pPr>
      <w:rPr>
        <w:vanish w:val="0"/>
        <w:webHidden w:val="0"/>
        <w:specVanish w:val="0"/>
      </w:rPr>
    </w:lvl>
    <w:lvl w:ilvl="1">
      <w:start w:val="1"/>
      <w:numFmt w:val="upperLetter"/>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numFmt w:val="decimal"/>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8B3018E"/>
    <w:multiLevelType w:val="hybridMultilevel"/>
    <w:tmpl w:val="9E22F51A"/>
    <w:lvl w:ilvl="0" w:tplc="04090019">
      <w:start w:val="1"/>
      <w:numFmt w:val="lowerLetter"/>
      <w:lvlText w:val="%1."/>
      <w:lvlJc w:val="left"/>
      <w:pPr>
        <w:ind w:left="394" w:hanging="360"/>
      </w:pPr>
    </w:lvl>
    <w:lvl w:ilvl="1" w:tplc="04090003">
      <w:numFmt w:val="decimal"/>
      <w:lvlText w:val="o"/>
      <w:lvlJc w:val="left"/>
      <w:pPr>
        <w:ind w:left="1114" w:hanging="360"/>
      </w:pPr>
      <w:rPr>
        <w:rFonts w:ascii="Courier New" w:hAnsi="Courier New" w:cs="Courier New" w:hint="default"/>
      </w:rPr>
    </w:lvl>
    <w:lvl w:ilvl="2" w:tplc="04090005">
      <w:numFmt w:val="decimal"/>
      <w:lvlText w:val=""/>
      <w:lvlJc w:val="left"/>
      <w:pPr>
        <w:ind w:left="1834" w:hanging="360"/>
      </w:pPr>
      <w:rPr>
        <w:rFonts w:ascii="Wingdings" w:hAnsi="Wingdings" w:hint="default"/>
      </w:rPr>
    </w:lvl>
    <w:lvl w:ilvl="3" w:tplc="0409000B">
      <w:numFmt w:val="decimal"/>
      <w:lvlText w:val=""/>
      <w:lvlJc w:val="left"/>
      <w:pPr>
        <w:ind w:left="2554" w:hanging="360"/>
      </w:pPr>
      <w:rPr>
        <w:rFonts w:ascii="Wingdings" w:hAnsi="Wingdings" w:hint="default"/>
      </w:rPr>
    </w:lvl>
    <w:lvl w:ilvl="4" w:tplc="04090003">
      <w:numFmt w:val="decimal"/>
      <w:lvlText w:val="o"/>
      <w:lvlJc w:val="left"/>
      <w:pPr>
        <w:ind w:left="3274" w:hanging="360"/>
      </w:pPr>
      <w:rPr>
        <w:rFonts w:ascii="Courier New" w:hAnsi="Courier New" w:cs="Courier New" w:hint="default"/>
      </w:rPr>
    </w:lvl>
    <w:lvl w:ilvl="5" w:tplc="04090005">
      <w:numFmt w:val="decimal"/>
      <w:lvlText w:val=""/>
      <w:lvlJc w:val="left"/>
      <w:pPr>
        <w:ind w:left="3994" w:hanging="360"/>
      </w:pPr>
      <w:rPr>
        <w:rFonts w:ascii="Wingdings" w:hAnsi="Wingdings" w:hint="default"/>
      </w:rPr>
    </w:lvl>
    <w:lvl w:ilvl="6" w:tplc="04090001">
      <w:numFmt w:val="decimal"/>
      <w:lvlText w:val=""/>
      <w:lvlJc w:val="left"/>
      <w:pPr>
        <w:ind w:left="4714" w:hanging="360"/>
      </w:pPr>
      <w:rPr>
        <w:rFonts w:ascii="Symbol" w:hAnsi="Symbol" w:hint="default"/>
      </w:rPr>
    </w:lvl>
    <w:lvl w:ilvl="7" w:tplc="04090003">
      <w:numFmt w:val="decimal"/>
      <w:lvlText w:val="o"/>
      <w:lvlJc w:val="left"/>
      <w:pPr>
        <w:ind w:left="5434" w:hanging="360"/>
      </w:pPr>
      <w:rPr>
        <w:rFonts w:ascii="Courier New" w:hAnsi="Courier New" w:cs="Courier New" w:hint="default"/>
      </w:rPr>
    </w:lvl>
    <w:lvl w:ilvl="8" w:tplc="04090005">
      <w:numFmt w:val="decimal"/>
      <w:lvlText w:val=""/>
      <w:lvlJc w:val="left"/>
      <w:pPr>
        <w:ind w:left="6154" w:hanging="360"/>
      </w:pPr>
      <w:rPr>
        <w:rFonts w:ascii="Wingdings" w:hAnsi="Wingdings" w:hint="default"/>
      </w:rPr>
    </w:lvl>
  </w:abstractNum>
  <w:abstractNum w:abstractNumId="38" w15:restartNumberingAfterBreak="0">
    <w:nsid w:val="59BE29B2"/>
    <w:multiLevelType w:val="hybridMultilevel"/>
    <w:tmpl w:val="A0C2C8F4"/>
    <w:lvl w:ilvl="0" w:tplc="C9986434">
      <w:start w:val="1"/>
      <w:numFmt w:val="decimal"/>
      <w:lvlText w:val="%1."/>
      <w:lvlJc w:val="left"/>
      <w:pPr>
        <w:tabs>
          <w:tab w:val="num" w:pos="720"/>
        </w:tabs>
        <w:ind w:left="720" w:hanging="360"/>
      </w:pPr>
      <w:rPr>
        <w:vanish w:val="0"/>
        <w:webHidden w:val="0"/>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5D8A5049"/>
    <w:multiLevelType w:val="hybridMultilevel"/>
    <w:tmpl w:val="7C8EDA72"/>
    <w:lvl w:ilvl="0" w:tplc="04090005">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0" w15:restartNumberingAfterBreak="0">
    <w:nsid w:val="5ED31763"/>
    <w:multiLevelType w:val="hybridMultilevel"/>
    <w:tmpl w:val="7A186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7D1507"/>
    <w:multiLevelType w:val="hybridMultilevel"/>
    <w:tmpl w:val="7A186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8855E4"/>
    <w:multiLevelType w:val="hybridMultilevel"/>
    <w:tmpl w:val="0BA04A88"/>
    <w:lvl w:ilvl="0" w:tplc="D7569CFA">
      <w:start w:val="1"/>
      <w:numFmt w:val="decimal"/>
      <w:pStyle w:val="Heading2"/>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8C834C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5E2FD0"/>
    <w:multiLevelType w:val="hybridMultilevel"/>
    <w:tmpl w:val="2B4C620E"/>
    <w:lvl w:ilvl="0" w:tplc="28FCB87E">
      <w:start w:val="2"/>
      <w:numFmt w:val="lowerLetter"/>
      <w:lvlText w:val="%1."/>
      <w:lvlJc w:val="left"/>
      <w:pPr>
        <w:ind w:left="360" w:hanging="360"/>
      </w:pPr>
      <w:rPr>
        <w:rFonts w:cs="Times New Roman" w:hint="default"/>
        <w:i w:val="0"/>
        <w:strike w:val="0"/>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4" w15:restartNumberingAfterBreak="0">
    <w:nsid w:val="6899092E"/>
    <w:multiLevelType w:val="hybridMultilevel"/>
    <w:tmpl w:val="A168C11E"/>
    <w:lvl w:ilvl="0" w:tplc="540A000F">
      <w:start w:val="1"/>
      <w:numFmt w:val="decimal"/>
      <w:lvlText w:val="%1."/>
      <w:lvlJc w:val="left"/>
      <w:pPr>
        <w:ind w:left="1415" w:hanging="360"/>
      </w:pPr>
    </w:lvl>
    <w:lvl w:ilvl="1" w:tplc="540A0019" w:tentative="1">
      <w:start w:val="1"/>
      <w:numFmt w:val="lowerLetter"/>
      <w:lvlText w:val="%2."/>
      <w:lvlJc w:val="left"/>
      <w:pPr>
        <w:ind w:left="2135" w:hanging="360"/>
      </w:pPr>
    </w:lvl>
    <w:lvl w:ilvl="2" w:tplc="540A001B" w:tentative="1">
      <w:start w:val="1"/>
      <w:numFmt w:val="lowerRoman"/>
      <w:lvlText w:val="%3."/>
      <w:lvlJc w:val="right"/>
      <w:pPr>
        <w:ind w:left="2855" w:hanging="180"/>
      </w:pPr>
    </w:lvl>
    <w:lvl w:ilvl="3" w:tplc="540A000F" w:tentative="1">
      <w:start w:val="1"/>
      <w:numFmt w:val="decimal"/>
      <w:lvlText w:val="%4."/>
      <w:lvlJc w:val="left"/>
      <w:pPr>
        <w:ind w:left="3575" w:hanging="360"/>
      </w:pPr>
    </w:lvl>
    <w:lvl w:ilvl="4" w:tplc="540A0019" w:tentative="1">
      <w:start w:val="1"/>
      <w:numFmt w:val="lowerLetter"/>
      <w:lvlText w:val="%5."/>
      <w:lvlJc w:val="left"/>
      <w:pPr>
        <w:ind w:left="4295" w:hanging="360"/>
      </w:pPr>
    </w:lvl>
    <w:lvl w:ilvl="5" w:tplc="540A001B" w:tentative="1">
      <w:start w:val="1"/>
      <w:numFmt w:val="lowerRoman"/>
      <w:lvlText w:val="%6."/>
      <w:lvlJc w:val="right"/>
      <w:pPr>
        <w:ind w:left="5015" w:hanging="180"/>
      </w:pPr>
    </w:lvl>
    <w:lvl w:ilvl="6" w:tplc="540A000F" w:tentative="1">
      <w:start w:val="1"/>
      <w:numFmt w:val="decimal"/>
      <w:lvlText w:val="%7."/>
      <w:lvlJc w:val="left"/>
      <w:pPr>
        <w:ind w:left="5735" w:hanging="360"/>
      </w:pPr>
    </w:lvl>
    <w:lvl w:ilvl="7" w:tplc="540A0019" w:tentative="1">
      <w:start w:val="1"/>
      <w:numFmt w:val="lowerLetter"/>
      <w:lvlText w:val="%8."/>
      <w:lvlJc w:val="left"/>
      <w:pPr>
        <w:ind w:left="6455" w:hanging="360"/>
      </w:pPr>
    </w:lvl>
    <w:lvl w:ilvl="8" w:tplc="540A001B" w:tentative="1">
      <w:start w:val="1"/>
      <w:numFmt w:val="lowerRoman"/>
      <w:lvlText w:val="%9."/>
      <w:lvlJc w:val="right"/>
      <w:pPr>
        <w:ind w:left="7175" w:hanging="180"/>
      </w:pPr>
    </w:lvl>
  </w:abstractNum>
  <w:abstractNum w:abstractNumId="45" w15:restartNumberingAfterBreak="0">
    <w:nsid w:val="6E7F4C9A"/>
    <w:multiLevelType w:val="hybridMultilevel"/>
    <w:tmpl w:val="70780928"/>
    <w:lvl w:ilvl="0" w:tplc="540A000F">
      <w:start w:val="1"/>
      <w:numFmt w:val="decimal"/>
      <w:lvlText w:val="%1."/>
      <w:lvlJc w:val="left"/>
      <w:pPr>
        <w:ind w:left="1415" w:hanging="360"/>
      </w:pPr>
      <w:rPr>
        <w:rFonts w:cs="Times New Roman"/>
      </w:rPr>
    </w:lvl>
    <w:lvl w:ilvl="1" w:tplc="540A0019" w:tentative="1">
      <w:start w:val="1"/>
      <w:numFmt w:val="lowerLetter"/>
      <w:lvlText w:val="%2."/>
      <w:lvlJc w:val="left"/>
      <w:pPr>
        <w:ind w:left="2135" w:hanging="360"/>
      </w:pPr>
      <w:rPr>
        <w:rFonts w:cs="Times New Roman"/>
      </w:rPr>
    </w:lvl>
    <w:lvl w:ilvl="2" w:tplc="540A001B" w:tentative="1">
      <w:start w:val="1"/>
      <w:numFmt w:val="lowerRoman"/>
      <w:lvlText w:val="%3."/>
      <w:lvlJc w:val="right"/>
      <w:pPr>
        <w:ind w:left="2855" w:hanging="180"/>
      </w:pPr>
      <w:rPr>
        <w:rFonts w:cs="Times New Roman"/>
      </w:rPr>
    </w:lvl>
    <w:lvl w:ilvl="3" w:tplc="540A000F" w:tentative="1">
      <w:start w:val="1"/>
      <w:numFmt w:val="decimal"/>
      <w:lvlText w:val="%4."/>
      <w:lvlJc w:val="left"/>
      <w:pPr>
        <w:ind w:left="3575" w:hanging="360"/>
      </w:pPr>
      <w:rPr>
        <w:rFonts w:cs="Times New Roman"/>
      </w:rPr>
    </w:lvl>
    <w:lvl w:ilvl="4" w:tplc="540A0019" w:tentative="1">
      <w:start w:val="1"/>
      <w:numFmt w:val="lowerLetter"/>
      <w:lvlText w:val="%5."/>
      <w:lvlJc w:val="left"/>
      <w:pPr>
        <w:ind w:left="4295" w:hanging="360"/>
      </w:pPr>
      <w:rPr>
        <w:rFonts w:cs="Times New Roman"/>
      </w:rPr>
    </w:lvl>
    <w:lvl w:ilvl="5" w:tplc="540A001B" w:tentative="1">
      <w:start w:val="1"/>
      <w:numFmt w:val="lowerRoman"/>
      <w:lvlText w:val="%6."/>
      <w:lvlJc w:val="right"/>
      <w:pPr>
        <w:ind w:left="5015" w:hanging="180"/>
      </w:pPr>
      <w:rPr>
        <w:rFonts w:cs="Times New Roman"/>
      </w:rPr>
    </w:lvl>
    <w:lvl w:ilvl="6" w:tplc="540A000F" w:tentative="1">
      <w:start w:val="1"/>
      <w:numFmt w:val="decimal"/>
      <w:lvlText w:val="%7."/>
      <w:lvlJc w:val="left"/>
      <w:pPr>
        <w:ind w:left="5735" w:hanging="360"/>
      </w:pPr>
      <w:rPr>
        <w:rFonts w:cs="Times New Roman"/>
      </w:rPr>
    </w:lvl>
    <w:lvl w:ilvl="7" w:tplc="540A0019" w:tentative="1">
      <w:start w:val="1"/>
      <w:numFmt w:val="lowerLetter"/>
      <w:lvlText w:val="%8."/>
      <w:lvlJc w:val="left"/>
      <w:pPr>
        <w:ind w:left="6455" w:hanging="360"/>
      </w:pPr>
      <w:rPr>
        <w:rFonts w:cs="Times New Roman"/>
      </w:rPr>
    </w:lvl>
    <w:lvl w:ilvl="8" w:tplc="540A001B" w:tentative="1">
      <w:start w:val="1"/>
      <w:numFmt w:val="lowerRoman"/>
      <w:lvlText w:val="%9."/>
      <w:lvlJc w:val="right"/>
      <w:pPr>
        <w:ind w:left="7175" w:hanging="180"/>
      </w:pPr>
      <w:rPr>
        <w:rFonts w:cs="Times New Roman"/>
      </w:rPr>
    </w:lvl>
  </w:abstractNum>
  <w:abstractNum w:abstractNumId="46" w15:restartNumberingAfterBreak="0">
    <w:nsid w:val="6F474547"/>
    <w:multiLevelType w:val="hybridMultilevel"/>
    <w:tmpl w:val="28F84110"/>
    <w:lvl w:ilvl="0" w:tplc="04090019">
      <w:start w:val="1"/>
      <w:numFmt w:val="lowerLetter"/>
      <w:lvlText w:val="%1."/>
      <w:lvlJc w:val="left"/>
      <w:pPr>
        <w:ind w:left="394" w:hanging="360"/>
      </w:pPr>
    </w:lvl>
    <w:lvl w:ilvl="1" w:tplc="04090003">
      <w:numFmt w:val="decimal"/>
      <w:lvlText w:val="o"/>
      <w:lvlJc w:val="left"/>
      <w:pPr>
        <w:ind w:left="1114" w:hanging="360"/>
      </w:pPr>
      <w:rPr>
        <w:rFonts w:ascii="Courier New" w:hAnsi="Courier New" w:cs="Courier New" w:hint="default"/>
      </w:rPr>
    </w:lvl>
    <w:lvl w:ilvl="2" w:tplc="672A1C5C">
      <w:numFmt w:val="decimal"/>
      <w:lvlText w:val=""/>
      <w:lvlJc w:val="left"/>
      <w:pPr>
        <w:ind w:left="1834" w:hanging="360"/>
      </w:pPr>
      <w:rPr>
        <w:rFonts w:ascii="Wingdings" w:hAnsi="Wingdings" w:hint="default"/>
        <w:color w:val="auto"/>
      </w:rPr>
    </w:lvl>
    <w:lvl w:ilvl="3" w:tplc="0409000B">
      <w:numFmt w:val="decimal"/>
      <w:lvlText w:val=""/>
      <w:lvlJc w:val="left"/>
      <w:pPr>
        <w:ind w:left="2554" w:hanging="360"/>
      </w:pPr>
      <w:rPr>
        <w:rFonts w:ascii="Wingdings" w:hAnsi="Wingdings" w:hint="default"/>
      </w:rPr>
    </w:lvl>
    <w:lvl w:ilvl="4" w:tplc="04090003">
      <w:numFmt w:val="decimal"/>
      <w:lvlText w:val="o"/>
      <w:lvlJc w:val="left"/>
      <w:pPr>
        <w:ind w:left="3274" w:hanging="360"/>
      </w:pPr>
      <w:rPr>
        <w:rFonts w:ascii="Courier New" w:hAnsi="Courier New" w:cs="Courier New" w:hint="default"/>
      </w:rPr>
    </w:lvl>
    <w:lvl w:ilvl="5" w:tplc="04090005">
      <w:numFmt w:val="decimal"/>
      <w:lvlText w:val=""/>
      <w:lvlJc w:val="left"/>
      <w:pPr>
        <w:ind w:left="3994" w:hanging="360"/>
      </w:pPr>
      <w:rPr>
        <w:rFonts w:ascii="Wingdings" w:hAnsi="Wingdings" w:hint="default"/>
      </w:rPr>
    </w:lvl>
    <w:lvl w:ilvl="6" w:tplc="04090001">
      <w:numFmt w:val="decimal"/>
      <w:lvlText w:val=""/>
      <w:lvlJc w:val="left"/>
      <w:pPr>
        <w:ind w:left="4714" w:hanging="360"/>
      </w:pPr>
      <w:rPr>
        <w:rFonts w:ascii="Symbol" w:hAnsi="Symbol" w:hint="default"/>
      </w:rPr>
    </w:lvl>
    <w:lvl w:ilvl="7" w:tplc="04090003">
      <w:numFmt w:val="decimal"/>
      <w:lvlText w:val="o"/>
      <w:lvlJc w:val="left"/>
      <w:pPr>
        <w:ind w:left="5434" w:hanging="360"/>
      </w:pPr>
      <w:rPr>
        <w:rFonts w:ascii="Courier New" w:hAnsi="Courier New" w:cs="Courier New" w:hint="default"/>
      </w:rPr>
    </w:lvl>
    <w:lvl w:ilvl="8" w:tplc="04090005">
      <w:numFmt w:val="decimal"/>
      <w:lvlText w:val=""/>
      <w:lvlJc w:val="left"/>
      <w:pPr>
        <w:ind w:left="6154" w:hanging="360"/>
      </w:pPr>
      <w:rPr>
        <w:rFonts w:ascii="Wingdings" w:hAnsi="Wingdings" w:hint="default"/>
      </w:rPr>
    </w:lvl>
  </w:abstractNum>
  <w:abstractNum w:abstractNumId="47" w15:restartNumberingAfterBreak="0">
    <w:nsid w:val="6F710696"/>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lvl>
    <w:lvl w:ilvl="2" w:tplc="8E281EB6">
      <w:start w:val="1"/>
      <w:numFmt w:val="decimal"/>
      <w:lvlText w:val="%3"/>
      <w:lvlJc w:val="left"/>
      <w:pPr>
        <w:ind w:left="1797" w:hanging="360"/>
      </w:p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48" w15:restartNumberingAfterBreak="0">
    <w:nsid w:val="70D6107D"/>
    <w:multiLevelType w:val="hybridMultilevel"/>
    <w:tmpl w:val="A63E29C2"/>
    <w:lvl w:ilvl="0" w:tplc="6C5A38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21150"/>
    <w:multiLevelType w:val="multilevel"/>
    <w:tmpl w:val="5D620226"/>
    <w:lvl w:ilvl="0">
      <w:start w:val="1"/>
      <w:numFmt w:val="upperRoman"/>
      <w:lvlText w:val="%1."/>
      <w:lvlJc w:val="left"/>
      <w:pPr>
        <w:tabs>
          <w:tab w:val="num" w:pos="360"/>
        </w:tabs>
        <w:ind w:left="360" w:hanging="360"/>
      </w:pPr>
      <w:rPr>
        <w:vanish w:val="0"/>
        <w:webHidden w:val="0"/>
        <w:specVanish w:val="0"/>
      </w:rPr>
    </w:lvl>
    <w:lvl w:ilvl="1">
      <w:start w:val="1"/>
      <w:numFmt w:val="upperLetter"/>
      <w:lvlText w:val="%2."/>
      <w:lvlJc w:val="left"/>
      <w:pPr>
        <w:tabs>
          <w:tab w:val="num" w:pos="720"/>
        </w:tabs>
        <w:ind w:left="720" w:hanging="360"/>
      </w:pPr>
      <w:rPr>
        <w:b w:val="0"/>
      </w:rPr>
    </w:lvl>
    <w:lvl w:ilvl="2">
      <w:start w:val="1"/>
      <w:numFmt w:val="decimal"/>
      <w:lvlText w:val="%3."/>
      <w:lvlJc w:val="left"/>
      <w:pPr>
        <w:tabs>
          <w:tab w:val="num" w:pos="1080"/>
        </w:tabs>
        <w:ind w:left="1080" w:hanging="360"/>
      </w:pPr>
      <w:rPr>
        <w:rFonts w:ascii="Times New Roman" w:hAnsi="Times New Roman" w:cs="Times New Roman" w:hint="default"/>
        <w:w w:val="100"/>
      </w:rPr>
    </w:lvl>
    <w:lvl w:ilvl="3">
      <w:start w:val="1"/>
      <w:numFmt w:val="lowerLetter"/>
      <w:lvlText w:val="(%4)"/>
      <w:lvlJc w:val="left"/>
      <w:pPr>
        <w:tabs>
          <w:tab w:val="num" w:pos="1440"/>
        </w:tabs>
        <w:ind w:left="1440" w:hanging="360"/>
      </w:pPr>
    </w:lvl>
    <w:lvl w:ilvl="4">
      <w:numFmt w:val="decimal"/>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36F39F1"/>
    <w:multiLevelType w:val="hybridMultilevel"/>
    <w:tmpl w:val="11C04A6C"/>
    <w:lvl w:ilvl="0" w:tplc="29F64866">
      <w:start w:val="17"/>
      <w:numFmt w:val="decimal"/>
      <w:lvlText w:val="%1."/>
      <w:lvlJc w:val="left"/>
      <w:pPr>
        <w:ind w:left="16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5225F39"/>
    <w:multiLevelType w:val="hybridMultilevel"/>
    <w:tmpl w:val="B450D2FE"/>
    <w:lvl w:ilvl="0" w:tplc="865266A8">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15:restartNumberingAfterBreak="0">
    <w:nsid w:val="757F48ED"/>
    <w:multiLevelType w:val="hybridMultilevel"/>
    <w:tmpl w:val="CDA6E200"/>
    <w:lvl w:ilvl="0" w:tplc="04090019">
      <w:start w:val="1"/>
      <w:numFmt w:val="lowerLetter"/>
      <w:lvlText w:val="%1."/>
      <w:lvlJc w:val="left"/>
      <w:pPr>
        <w:ind w:left="1114"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3" w15:restartNumberingAfterBreak="0">
    <w:nsid w:val="77071F3D"/>
    <w:multiLevelType w:val="hybridMultilevel"/>
    <w:tmpl w:val="AD0C3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8A814D8"/>
    <w:multiLevelType w:val="hybridMultilevel"/>
    <w:tmpl w:val="486E2204"/>
    <w:lvl w:ilvl="0" w:tplc="96581C9A">
      <w:start w:val="1"/>
      <w:numFmt w:val="decimal"/>
      <w:lvlText w:val="%1."/>
      <w:lvlJc w:val="left"/>
      <w:pPr>
        <w:ind w:left="360" w:hanging="360"/>
      </w:pPr>
      <w:rPr>
        <w:rFonts w:ascii="Times New Roman" w:eastAsia="Times New Roman" w:hAnsi="Times New Roman"/>
        <w:b w:val="0"/>
        <w:bCs w:val="0"/>
        <w:color w:val="000000"/>
      </w:rPr>
    </w:lvl>
    <w:lvl w:ilvl="1" w:tplc="04090003">
      <w:numFmt w:val="decimal"/>
      <w:lvlText w:val="o"/>
      <w:lvlJc w:val="left"/>
      <w:pPr>
        <w:ind w:left="1077" w:hanging="360"/>
      </w:pPr>
      <w:rPr>
        <w:rFonts w:ascii="Courier New" w:hAnsi="Courier New" w:cs="Courier New" w:hint="default"/>
      </w:rPr>
    </w:lvl>
    <w:lvl w:ilvl="2" w:tplc="04090005">
      <w:numFmt w:val="decimal"/>
      <w:lvlText w:val=""/>
      <w:lvlJc w:val="left"/>
      <w:pPr>
        <w:ind w:left="1797" w:hanging="360"/>
      </w:pPr>
      <w:rPr>
        <w:rFonts w:ascii="Wingdings" w:hAnsi="Wingdings" w:hint="default"/>
      </w:r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55" w15:restartNumberingAfterBreak="0">
    <w:nsid w:val="7CF34FF0"/>
    <w:multiLevelType w:val="hybridMultilevel"/>
    <w:tmpl w:val="0330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28"/>
  </w:num>
  <w:num w:numId="7">
    <w:abstractNumId w:val="42"/>
  </w:num>
  <w:num w:numId="8">
    <w:abstractNumId w:val="3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num>
  <w:num w:numId="22">
    <w:abstractNumId w:val="48"/>
  </w:num>
  <w:num w:numId="23">
    <w:abstractNumId w:val="4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37"/>
    <w:lvlOverride w:ilvl="0">
      <w:startOverride w:val="1"/>
    </w:lvlOverride>
    <w:lvlOverride w:ilvl="1"/>
    <w:lvlOverride w:ilvl="2"/>
    <w:lvlOverride w:ilvl="3"/>
    <w:lvlOverride w:ilvl="4"/>
    <w:lvlOverride w:ilvl="5"/>
    <w:lvlOverride w:ilvl="6"/>
    <w:lvlOverride w:ilvl="7"/>
    <w:lvlOverride w:ilvl="8"/>
  </w:num>
  <w:num w:numId="25">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4"/>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lvlOverride w:ilvl="4"/>
    <w:lvlOverride w:ilvl="5"/>
    <w:lvlOverride w:ilvl="6"/>
    <w:lvlOverride w:ilvl="7"/>
    <w:lvlOverride w:ilvl="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lvlOverride w:ilvl="2"/>
    <w:lvlOverride w:ilvl="3"/>
    <w:lvlOverride w:ilvl="4"/>
    <w:lvlOverride w:ilvl="5"/>
    <w:lvlOverride w:ilvl="6"/>
    <w:lvlOverride w:ilvl="7"/>
    <w:lvlOverride w:ilvl="8"/>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lvlOverride w:ilvl="2"/>
    <w:lvlOverride w:ilvl="3"/>
    <w:lvlOverride w:ilvl="4"/>
    <w:lvlOverride w:ilvl="5"/>
    <w:lvlOverride w:ilvl="6"/>
    <w:lvlOverride w:ilvl="7"/>
    <w:lvlOverride w:ilvl="8"/>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1"/>
  </w:num>
  <w:num w:numId="54">
    <w:abstractNumId w:val="45"/>
  </w:num>
  <w:num w:numId="55">
    <w:abstractNumId w:val="23"/>
  </w:num>
  <w:num w:numId="56">
    <w:abstractNumId w:val="20"/>
  </w:num>
  <w:num w:numId="57">
    <w:abstractNumId w:val="50"/>
  </w:num>
  <w:num w:numId="58">
    <w:abstractNumId w:val="3"/>
  </w:num>
  <w:num w:numId="59">
    <w:abstractNumId w:val="34"/>
  </w:num>
  <w:num w:numId="60">
    <w:abstractNumId w:val="0"/>
  </w:num>
  <w:num w:numId="61">
    <w:abstractNumId w:val="15"/>
  </w:num>
  <w:num w:numId="62">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20"/>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361919C-C3F0-4284-ACBC-8F8EEB62CA9E}"/>
    <w:docVar w:name="dgnword-eventsink" w:val="2890212366752"/>
  </w:docVars>
  <w:rsids>
    <w:rsidRoot w:val="00295A7F"/>
    <w:rsid w:val="00002400"/>
    <w:rsid w:val="0000415E"/>
    <w:rsid w:val="00004BCF"/>
    <w:rsid w:val="00005B0E"/>
    <w:rsid w:val="000070D4"/>
    <w:rsid w:val="00007FB4"/>
    <w:rsid w:val="00007FFB"/>
    <w:rsid w:val="000105BE"/>
    <w:rsid w:val="0001244E"/>
    <w:rsid w:val="000142D6"/>
    <w:rsid w:val="00015EE8"/>
    <w:rsid w:val="00017CA8"/>
    <w:rsid w:val="00021C67"/>
    <w:rsid w:val="00023351"/>
    <w:rsid w:val="000250BE"/>
    <w:rsid w:val="000258A8"/>
    <w:rsid w:val="00027F23"/>
    <w:rsid w:val="00030D43"/>
    <w:rsid w:val="00030E5E"/>
    <w:rsid w:val="0003165E"/>
    <w:rsid w:val="00031DF3"/>
    <w:rsid w:val="00032023"/>
    <w:rsid w:val="00032332"/>
    <w:rsid w:val="00032C70"/>
    <w:rsid w:val="000333D9"/>
    <w:rsid w:val="00034556"/>
    <w:rsid w:val="00037149"/>
    <w:rsid w:val="00040010"/>
    <w:rsid w:val="000427F5"/>
    <w:rsid w:val="00042906"/>
    <w:rsid w:val="000431AC"/>
    <w:rsid w:val="00043A4A"/>
    <w:rsid w:val="000440E3"/>
    <w:rsid w:val="00044C67"/>
    <w:rsid w:val="0004511C"/>
    <w:rsid w:val="00045B88"/>
    <w:rsid w:val="000469CC"/>
    <w:rsid w:val="00047052"/>
    <w:rsid w:val="0005062B"/>
    <w:rsid w:val="00051782"/>
    <w:rsid w:val="0005269A"/>
    <w:rsid w:val="0005440F"/>
    <w:rsid w:val="00056D12"/>
    <w:rsid w:val="0005748F"/>
    <w:rsid w:val="0006070B"/>
    <w:rsid w:val="000621D3"/>
    <w:rsid w:val="00062453"/>
    <w:rsid w:val="000625C5"/>
    <w:rsid w:val="00064723"/>
    <w:rsid w:val="00067544"/>
    <w:rsid w:val="00070592"/>
    <w:rsid w:val="000728A5"/>
    <w:rsid w:val="00075DA2"/>
    <w:rsid w:val="00076291"/>
    <w:rsid w:val="000766B3"/>
    <w:rsid w:val="00077081"/>
    <w:rsid w:val="0007762D"/>
    <w:rsid w:val="0008028D"/>
    <w:rsid w:val="00080E81"/>
    <w:rsid w:val="00081400"/>
    <w:rsid w:val="00081ED0"/>
    <w:rsid w:val="00082578"/>
    <w:rsid w:val="00084323"/>
    <w:rsid w:val="000911F9"/>
    <w:rsid w:val="00093C64"/>
    <w:rsid w:val="00094E63"/>
    <w:rsid w:val="000A20E1"/>
    <w:rsid w:val="000A2280"/>
    <w:rsid w:val="000A43E5"/>
    <w:rsid w:val="000A4662"/>
    <w:rsid w:val="000A5861"/>
    <w:rsid w:val="000A5CB4"/>
    <w:rsid w:val="000B09BC"/>
    <w:rsid w:val="000B2786"/>
    <w:rsid w:val="000B32B1"/>
    <w:rsid w:val="000B34BC"/>
    <w:rsid w:val="000B6F51"/>
    <w:rsid w:val="000B72A1"/>
    <w:rsid w:val="000B760C"/>
    <w:rsid w:val="000C29A1"/>
    <w:rsid w:val="000C3072"/>
    <w:rsid w:val="000C348C"/>
    <w:rsid w:val="000C68EA"/>
    <w:rsid w:val="000C6BCE"/>
    <w:rsid w:val="000C6BDE"/>
    <w:rsid w:val="000C790C"/>
    <w:rsid w:val="000D132B"/>
    <w:rsid w:val="000D5145"/>
    <w:rsid w:val="000D528D"/>
    <w:rsid w:val="000D6374"/>
    <w:rsid w:val="000E05A8"/>
    <w:rsid w:val="000E0921"/>
    <w:rsid w:val="000E0942"/>
    <w:rsid w:val="000E0A9B"/>
    <w:rsid w:val="000E1542"/>
    <w:rsid w:val="000E58EC"/>
    <w:rsid w:val="000E7FD4"/>
    <w:rsid w:val="000F158F"/>
    <w:rsid w:val="000F2320"/>
    <w:rsid w:val="000F2D96"/>
    <w:rsid w:val="000F35FC"/>
    <w:rsid w:val="000F4D9E"/>
    <w:rsid w:val="000F5EA3"/>
    <w:rsid w:val="000F6987"/>
    <w:rsid w:val="000F6E0B"/>
    <w:rsid w:val="000F7582"/>
    <w:rsid w:val="001023EF"/>
    <w:rsid w:val="00103F47"/>
    <w:rsid w:val="00104FD1"/>
    <w:rsid w:val="00107C17"/>
    <w:rsid w:val="00107F93"/>
    <w:rsid w:val="00113CCF"/>
    <w:rsid w:val="001144AE"/>
    <w:rsid w:val="00114B6F"/>
    <w:rsid w:val="001216F9"/>
    <w:rsid w:val="00121928"/>
    <w:rsid w:val="00121C92"/>
    <w:rsid w:val="0012376B"/>
    <w:rsid w:val="0012395B"/>
    <w:rsid w:val="00124DD9"/>
    <w:rsid w:val="00125DDB"/>
    <w:rsid w:val="00127357"/>
    <w:rsid w:val="00132FAE"/>
    <w:rsid w:val="00133FE2"/>
    <w:rsid w:val="0014260B"/>
    <w:rsid w:val="0014744F"/>
    <w:rsid w:val="00147A60"/>
    <w:rsid w:val="00150409"/>
    <w:rsid w:val="00150EF0"/>
    <w:rsid w:val="00151442"/>
    <w:rsid w:val="00152829"/>
    <w:rsid w:val="00153AEF"/>
    <w:rsid w:val="001552BA"/>
    <w:rsid w:val="0015530C"/>
    <w:rsid w:val="00155325"/>
    <w:rsid w:val="00161535"/>
    <w:rsid w:val="00161BB4"/>
    <w:rsid w:val="0016203E"/>
    <w:rsid w:val="00162509"/>
    <w:rsid w:val="00164420"/>
    <w:rsid w:val="001648F5"/>
    <w:rsid w:val="001656E3"/>
    <w:rsid w:val="001709A8"/>
    <w:rsid w:val="00171124"/>
    <w:rsid w:val="00171AD7"/>
    <w:rsid w:val="0017258F"/>
    <w:rsid w:val="00172790"/>
    <w:rsid w:val="001734A9"/>
    <w:rsid w:val="00174294"/>
    <w:rsid w:val="00174F4A"/>
    <w:rsid w:val="00177486"/>
    <w:rsid w:val="00182E8D"/>
    <w:rsid w:val="00182ED1"/>
    <w:rsid w:val="00185018"/>
    <w:rsid w:val="00186A81"/>
    <w:rsid w:val="001876AB"/>
    <w:rsid w:val="001906CA"/>
    <w:rsid w:val="00190703"/>
    <w:rsid w:val="00191A80"/>
    <w:rsid w:val="0019227E"/>
    <w:rsid w:val="00193B60"/>
    <w:rsid w:val="0019463D"/>
    <w:rsid w:val="00195D11"/>
    <w:rsid w:val="00197A57"/>
    <w:rsid w:val="001A0191"/>
    <w:rsid w:val="001A0CB2"/>
    <w:rsid w:val="001A191E"/>
    <w:rsid w:val="001A33D2"/>
    <w:rsid w:val="001A5BEB"/>
    <w:rsid w:val="001A688D"/>
    <w:rsid w:val="001A6A32"/>
    <w:rsid w:val="001B040D"/>
    <w:rsid w:val="001B1488"/>
    <w:rsid w:val="001B198B"/>
    <w:rsid w:val="001B2548"/>
    <w:rsid w:val="001B2BE4"/>
    <w:rsid w:val="001B40A3"/>
    <w:rsid w:val="001B54DA"/>
    <w:rsid w:val="001B7EFB"/>
    <w:rsid w:val="001C03AE"/>
    <w:rsid w:val="001C0528"/>
    <w:rsid w:val="001C3F69"/>
    <w:rsid w:val="001C4C40"/>
    <w:rsid w:val="001C4F0E"/>
    <w:rsid w:val="001C5339"/>
    <w:rsid w:val="001C5A15"/>
    <w:rsid w:val="001D1938"/>
    <w:rsid w:val="001D1E73"/>
    <w:rsid w:val="001D258D"/>
    <w:rsid w:val="001D4E7A"/>
    <w:rsid w:val="001D5119"/>
    <w:rsid w:val="001D5A26"/>
    <w:rsid w:val="001E2DD7"/>
    <w:rsid w:val="001E37E3"/>
    <w:rsid w:val="001E4097"/>
    <w:rsid w:val="001E4B20"/>
    <w:rsid w:val="001E5930"/>
    <w:rsid w:val="001E7241"/>
    <w:rsid w:val="001F05C8"/>
    <w:rsid w:val="001F0A89"/>
    <w:rsid w:val="001F5C6C"/>
    <w:rsid w:val="002007AD"/>
    <w:rsid w:val="00200FE5"/>
    <w:rsid w:val="0020284B"/>
    <w:rsid w:val="00203452"/>
    <w:rsid w:val="00203A66"/>
    <w:rsid w:val="0020589C"/>
    <w:rsid w:val="00205930"/>
    <w:rsid w:val="00205E42"/>
    <w:rsid w:val="00210020"/>
    <w:rsid w:val="00211ECC"/>
    <w:rsid w:val="00212DD3"/>
    <w:rsid w:val="00215022"/>
    <w:rsid w:val="00215417"/>
    <w:rsid w:val="002154E8"/>
    <w:rsid w:val="0021564B"/>
    <w:rsid w:val="00221391"/>
    <w:rsid w:val="00222D46"/>
    <w:rsid w:val="00222E4D"/>
    <w:rsid w:val="00223D0C"/>
    <w:rsid w:val="00225170"/>
    <w:rsid w:val="002256A2"/>
    <w:rsid w:val="00225F61"/>
    <w:rsid w:val="00226294"/>
    <w:rsid w:val="0022680B"/>
    <w:rsid w:val="002306FE"/>
    <w:rsid w:val="002314E5"/>
    <w:rsid w:val="00233AC1"/>
    <w:rsid w:val="00233B96"/>
    <w:rsid w:val="0023453F"/>
    <w:rsid w:val="0023456F"/>
    <w:rsid w:val="002353C1"/>
    <w:rsid w:val="002354E7"/>
    <w:rsid w:val="002362E4"/>
    <w:rsid w:val="00237430"/>
    <w:rsid w:val="00237C71"/>
    <w:rsid w:val="002408B3"/>
    <w:rsid w:val="00242794"/>
    <w:rsid w:val="00243EF2"/>
    <w:rsid w:val="00244B47"/>
    <w:rsid w:val="00245D6B"/>
    <w:rsid w:val="0025041A"/>
    <w:rsid w:val="0025049A"/>
    <w:rsid w:val="00252120"/>
    <w:rsid w:val="00252F9E"/>
    <w:rsid w:val="002535FD"/>
    <w:rsid w:val="002548C6"/>
    <w:rsid w:val="002577BF"/>
    <w:rsid w:val="00261557"/>
    <w:rsid w:val="002631B2"/>
    <w:rsid w:val="002642CB"/>
    <w:rsid w:val="0026453D"/>
    <w:rsid w:val="00264D73"/>
    <w:rsid w:val="0026622A"/>
    <w:rsid w:val="00266947"/>
    <w:rsid w:val="00267622"/>
    <w:rsid w:val="0027050A"/>
    <w:rsid w:val="00273EE1"/>
    <w:rsid w:val="002743DB"/>
    <w:rsid w:val="00274C9C"/>
    <w:rsid w:val="002755C7"/>
    <w:rsid w:val="0027562A"/>
    <w:rsid w:val="00275B06"/>
    <w:rsid w:val="00275FEA"/>
    <w:rsid w:val="00280E91"/>
    <w:rsid w:val="00280FC6"/>
    <w:rsid w:val="00281B35"/>
    <w:rsid w:val="002821C2"/>
    <w:rsid w:val="00282B18"/>
    <w:rsid w:val="002865BE"/>
    <w:rsid w:val="00286F65"/>
    <w:rsid w:val="0029219E"/>
    <w:rsid w:val="002930C1"/>
    <w:rsid w:val="002946A5"/>
    <w:rsid w:val="00294A5D"/>
    <w:rsid w:val="00295A7F"/>
    <w:rsid w:val="00296DCF"/>
    <w:rsid w:val="00296F4C"/>
    <w:rsid w:val="002A0F0C"/>
    <w:rsid w:val="002A1AE8"/>
    <w:rsid w:val="002A26B0"/>
    <w:rsid w:val="002A3E0B"/>
    <w:rsid w:val="002A3F6D"/>
    <w:rsid w:val="002A4449"/>
    <w:rsid w:val="002A5FD3"/>
    <w:rsid w:val="002A6947"/>
    <w:rsid w:val="002A7EBC"/>
    <w:rsid w:val="002B00C2"/>
    <w:rsid w:val="002B1360"/>
    <w:rsid w:val="002B1973"/>
    <w:rsid w:val="002B2BA8"/>
    <w:rsid w:val="002B2DA6"/>
    <w:rsid w:val="002B3285"/>
    <w:rsid w:val="002B5089"/>
    <w:rsid w:val="002B5DB5"/>
    <w:rsid w:val="002B649E"/>
    <w:rsid w:val="002B6E89"/>
    <w:rsid w:val="002B7AE4"/>
    <w:rsid w:val="002B7F40"/>
    <w:rsid w:val="002C2203"/>
    <w:rsid w:val="002C2681"/>
    <w:rsid w:val="002C3170"/>
    <w:rsid w:val="002C53BC"/>
    <w:rsid w:val="002C5F0A"/>
    <w:rsid w:val="002C5F6F"/>
    <w:rsid w:val="002C6A44"/>
    <w:rsid w:val="002C7578"/>
    <w:rsid w:val="002D105F"/>
    <w:rsid w:val="002D178C"/>
    <w:rsid w:val="002D205B"/>
    <w:rsid w:val="002D54CA"/>
    <w:rsid w:val="002D58E7"/>
    <w:rsid w:val="002D7ADC"/>
    <w:rsid w:val="002E2646"/>
    <w:rsid w:val="002E3FFA"/>
    <w:rsid w:val="002E4313"/>
    <w:rsid w:val="002E4E53"/>
    <w:rsid w:val="002E562F"/>
    <w:rsid w:val="002E6506"/>
    <w:rsid w:val="002F067A"/>
    <w:rsid w:val="002F1900"/>
    <w:rsid w:val="002F283F"/>
    <w:rsid w:val="002F3D27"/>
    <w:rsid w:val="002F782D"/>
    <w:rsid w:val="0030039B"/>
    <w:rsid w:val="0030072A"/>
    <w:rsid w:val="0030132D"/>
    <w:rsid w:val="0030141E"/>
    <w:rsid w:val="00301ABE"/>
    <w:rsid w:val="00302513"/>
    <w:rsid w:val="00302B6B"/>
    <w:rsid w:val="003033F0"/>
    <w:rsid w:val="00303ED1"/>
    <w:rsid w:val="00304C13"/>
    <w:rsid w:val="0030748B"/>
    <w:rsid w:val="00307491"/>
    <w:rsid w:val="00307EB1"/>
    <w:rsid w:val="00310294"/>
    <w:rsid w:val="00310D93"/>
    <w:rsid w:val="0031668D"/>
    <w:rsid w:val="00317CDC"/>
    <w:rsid w:val="0032596E"/>
    <w:rsid w:val="003260C2"/>
    <w:rsid w:val="00326D51"/>
    <w:rsid w:val="00327085"/>
    <w:rsid w:val="00327495"/>
    <w:rsid w:val="00335EB1"/>
    <w:rsid w:val="00337376"/>
    <w:rsid w:val="00337BCF"/>
    <w:rsid w:val="003403BB"/>
    <w:rsid w:val="00340787"/>
    <w:rsid w:val="003407BE"/>
    <w:rsid w:val="0034168A"/>
    <w:rsid w:val="00343BA3"/>
    <w:rsid w:val="003501C7"/>
    <w:rsid w:val="0035071D"/>
    <w:rsid w:val="00350C9F"/>
    <w:rsid w:val="00353CA1"/>
    <w:rsid w:val="003553E3"/>
    <w:rsid w:val="00357A29"/>
    <w:rsid w:val="00360E94"/>
    <w:rsid w:val="003621CF"/>
    <w:rsid w:val="00364B54"/>
    <w:rsid w:val="003656F8"/>
    <w:rsid w:val="00366A94"/>
    <w:rsid w:val="00367B85"/>
    <w:rsid w:val="00370B7C"/>
    <w:rsid w:val="00371034"/>
    <w:rsid w:val="0037271A"/>
    <w:rsid w:val="00374681"/>
    <w:rsid w:val="003765F9"/>
    <w:rsid w:val="00377D2D"/>
    <w:rsid w:val="003809DE"/>
    <w:rsid w:val="00381C55"/>
    <w:rsid w:val="00381D44"/>
    <w:rsid w:val="00382850"/>
    <w:rsid w:val="00382C04"/>
    <w:rsid w:val="00382FEC"/>
    <w:rsid w:val="003834AD"/>
    <w:rsid w:val="0038430C"/>
    <w:rsid w:val="003870E8"/>
    <w:rsid w:val="003919C2"/>
    <w:rsid w:val="00391A8F"/>
    <w:rsid w:val="00392041"/>
    <w:rsid w:val="00393574"/>
    <w:rsid w:val="003937E4"/>
    <w:rsid w:val="0039387D"/>
    <w:rsid w:val="0039470C"/>
    <w:rsid w:val="003A0547"/>
    <w:rsid w:val="003A402E"/>
    <w:rsid w:val="003A4808"/>
    <w:rsid w:val="003A4F72"/>
    <w:rsid w:val="003A6095"/>
    <w:rsid w:val="003A65B3"/>
    <w:rsid w:val="003B1F97"/>
    <w:rsid w:val="003B3FD3"/>
    <w:rsid w:val="003B5672"/>
    <w:rsid w:val="003B7024"/>
    <w:rsid w:val="003B7EE4"/>
    <w:rsid w:val="003C1430"/>
    <w:rsid w:val="003C1DB6"/>
    <w:rsid w:val="003C1E96"/>
    <w:rsid w:val="003C233A"/>
    <w:rsid w:val="003C2468"/>
    <w:rsid w:val="003C270D"/>
    <w:rsid w:val="003C2A00"/>
    <w:rsid w:val="003C5BBC"/>
    <w:rsid w:val="003C75FD"/>
    <w:rsid w:val="003D06CF"/>
    <w:rsid w:val="003D25CE"/>
    <w:rsid w:val="003D3DD3"/>
    <w:rsid w:val="003D4C25"/>
    <w:rsid w:val="003D4E49"/>
    <w:rsid w:val="003D5287"/>
    <w:rsid w:val="003D69C5"/>
    <w:rsid w:val="003D7F4F"/>
    <w:rsid w:val="003E088B"/>
    <w:rsid w:val="003E127D"/>
    <w:rsid w:val="003E1E12"/>
    <w:rsid w:val="003E4C2A"/>
    <w:rsid w:val="003E7171"/>
    <w:rsid w:val="003E7FE5"/>
    <w:rsid w:val="003F062B"/>
    <w:rsid w:val="003F112D"/>
    <w:rsid w:val="003F2549"/>
    <w:rsid w:val="003F2CF0"/>
    <w:rsid w:val="003F3B91"/>
    <w:rsid w:val="003F44D6"/>
    <w:rsid w:val="003F5171"/>
    <w:rsid w:val="003F588A"/>
    <w:rsid w:val="003F6BED"/>
    <w:rsid w:val="003F74FC"/>
    <w:rsid w:val="004020F2"/>
    <w:rsid w:val="00404CF5"/>
    <w:rsid w:val="004077D7"/>
    <w:rsid w:val="004104C6"/>
    <w:rsid w:val="00411A8E"/>
    <w:rsid w:val="00411F58"/>
    <w:rsid w:val="00416FFD"/>
    <w:rsid w:val="004215FE"/>
    <w:rsid w:val="00422FD5"/>
    <w:rsid w:val="0042476F"/>
    <w:rsid w:val="00425EEA"/>
    <w:rsid w:val="004325D2"/>
    <w:rsid w:val="00432749"/>
    <w:rsid w:val="00432F7C"/>
    <w:rsid w:val="004359DE"/>
    <w:rsid w:val="004361F7"/>
    <w:rsid w:val="00441FCF"/>
    <w:rsid w:val="00442428"/>
    <w:rsid w:val="004431B4"/>
    <w:rsid w:val="00443CC3"/>
    <w:rsid w:val="0044597E"/>
    <w:rsid w:val="00447588"/>
    <w:rsid w:val="0045174F"/>
    <w:rsid w:val="0045384D"/>
    <w:rsid w:val="00454D04"/>
    <w:rsid w:val="004569E7"/>
    <w:rsid w:val="0046243F"/>
    <w:rsid w:val="00462D67"/>
    <w:rsid w:val="0046726F"/>
    <w:rsid w:val="0046751E"/>
    <w:rsid w:val="00467C93"/>
    <w:rsid w:val="0047008A"/>
    <w:rsid w:val="004712F5"/>
    <w:rsid w:val="004720CD"/>
    <w:rsid w:val="00473045"/>
    <w:rsid w:val="00473B53"/>
    <w:rsid w:val="004749F7"/>
    <w:rsid w:val="004750DF"/>
    <w:rsid w:val="004766B2"/>
    <w:rsid w:val="00476E82"/>
    <w:rsid w:val="004772C4"/>
    <w:rsid w:val="00483800"/>
    <w:rsid w:val="004854D2"/>
    <w:rsid w:val="0048684B"/>
    <w:rsid w:val="00490334"/>
    <w:rsid w:val="00490FA8"/>
    <w:rsid w:val="00491569"/>
    <w:rsid w:val="00494BA4"/>
    <w:rsid w:val="004953A9"/>
    <w:rsid w:val="00495899"/>
    <w:rsid w:val="00497112"/>
    <w:rsid w:val="004A0FBB"/>
    <w:rsid w:val="004A184D"/>
    <w:rsid w:val="004A27BE"/>
    <w:rsid w:val="004A4B27"/>
    <w:rsid w:val="004A608F"/>
    <w:rsid w:val="004B2343"/>
    <w:rsid w:val="004B3CE8"/>
    <w:rsid w:val="004B43F7"/>
    <w:rsid w:val="004B46C4"/>
    <w:rsid w:val="004B519C"/>
    <w:rsid w:val="004B56C2"/>
    <w:rsid w:val="004B6187"/>
    <w:rsid w:val="004B62A5"/>
    <w:rsid w:val="004B6A0F"/>
    <w:rsid w:val="004B6D6B"/>
    <w:rsid w:val="004C1446"/>
    <w:rsid w:val="004C16B2"/>
    <w:rsid w:val="004C3FB2"/>
    <w:rsid w:val="004D0462"/>
    <w:rsid w:val="004D0976"/>
    <w:rsid w:val="004D0B0F"/>
    <w:rsid w:val="004D0B5A"/>
    <w:rsid w:val="004D1587"/>
    <w:rsid w:val="004D1A65"/>
    <w:rsid w:val="004D2DFF"/>
    <w:rsid w:val="004D401C"/>
    <w:rsid w:val="004E0688"/>
    <w:rsid w:val="004E3F49"/>
    <w:rsid w:val="004E5B21"/>
    <w:rsid w:val="004F0974"/>
    <w:rsid w:val="004F1F76"/>
    <w:rsid w:val="004F7FE2"/>
    <w:rsid w:val="0050025A"/>
    <w:rsid w:val="00502C83"/>
    <w:rsid w:val="0050313D"/>
    <w:rsid w:val="0050561F"/>
    <w:rsid w:val="00505A1E"/>
    <w:rsid w:val="00507284"/>
    <w:rsid w:val="00510A04"/>
    <w:rsid w:val="005117BF"/>
    <w:rsid w:val="0051396F"/>
    <w:rsid w:val="00513D99"/>
    <w:rsid w:val="00514BE4"/>
    <w:rsid w:val="00516F41"/>
    <w:rsid w:val="005204FB"/>
    <w:rsid w:val="0052447D"/>
    <w:rsid w:val="005256DC"/>
    <w:rsid w:val="0052692E"/>
    <w:rsid w:val="00532921"/>
    <w:rsid w:val="00533F69"/>
    <w:rsid w:val="00533FCB"/>
    <w:rsid w:val="00534BD4"/>
    <w:rsid w:val="00535C6D"/>
    <w:rsid w:val="00536114"/>
    <w:rsid w:val="0053706D"/>
    <w:rsid w:val="005375A7"/>
    <w:rsid w:val="0054097D"/>
    <w:rsid w:val="00540A3C"/>
    <w:rsid w:val="0054393A"/>
    <w:rsid w:val="005448C6"/>
    <w:rsid w:val="00545EE8"/>
    <w:rsid w:val="00546393"/>
    <w:rsid w:val="005470C2"/>
    <w:rsid w:val="00550175"/>
    <w:rsid w:val="0055034D"/>
    <w:rsid w:val="00551840"/>
    <w:rsid w:val="005537BB"/>
    <w:rsid w:val="00554484"/>
    <w:rsid w:val="00555C59"/>
    <w:rsid w:val="005604CC"/>
    <w:rsid w:val="005605FF"/>
    <w:rsid w:val="0056121E"/>
    <w:rsid w:val="0056143D"/>
    <w:rsid w:val="005615D7"/>
    <w:rsid w:val="00562E36"/>
    <w:rsid w:val="00563CF8"/>
    <w:rsid w:val="0056474C"/>
    <w:rsid w:val="005649F9"/>
    <w:rsid w:val="0056609A"/>
    <w:rsid w:val="00566C89"/>
    <w:rsid w:val="00567BF9"/>
    <w:rsid w:val="00571131"/>
    <w:rsid w:val="00571D9F"/>
    <w:rsid w:val="005720C9"/>
    <w:rsid w:val="005747C4"/>
    <w:rsid w:val="00574832"/>
    <w:rsid w:val="00576E24"/>
    <w:rsid w:val="0058023B"/>
    <w:rsid w:val="0058080F"/>
    <w:rsid w:val="005815CD"/>
    <w:rsid w:val="00584BF8"/>
    <w:rsid w:val="0058503A"/>
    <w:rsid w:val="005850CD"/>
    <w:rsid w:val="00585983"/>
    <w:rsid w:val="00586025"/>
    <w:rsid w:val="00586D73"/>
    <w:rsid w:val="0058794C"/>
    <w:rsid w:val="00587C28"/>
    <w:rsid w:val="0059452C"/>
    <w:rsid w:val="00596E9E"/>
    <w:rsid w:val="00597DF5"/>
    <w:rsid w:val="005A04A7"/>
    <w:rsid w:val="005A4C1D"/>
    <w:rsid w:val="005A5260"/>
    <w:rsid w:val="005A5421"/>
    <w:rsid w:val="005A55C9"/>
    <w:rsid w:val="005A75D4"/>
    <w:rsid w:val="005B0367"/>
    <w:rsid w:val="005B0571"/>
    <w:rsid w:val="005B102A"/>
    <w:rsid w:val="005B1CB2"/>
    <w:rsid w:val="005B29C7"/>
    <w:rsid w:val="005B3DAC"/>
    <w:rsid w:val="005B6106"/>
    <w:rsid w:val="005B6919"/>
    <w:rsid w:val="005C1D9E"/>
    <w:rsid w:val="005C46AA"/>
    <w:rsid w:val="005C5122"/>
    <w:rsid w:val="005C6945"/>
    <w:rsid w:val="005D0ACE"/>
    <w:rsid w:val="005D0F35"/>
    <w:rsid w:val="005D1E28"/>
    <w:rsid w:val="005D2794"/>
    <w:rsid w:val="005D307E"/>
    <w:rsid w:val="005D3A5F"/>
    <w:rsid w:val="005D4D9F"/>
    <w:rsid w:val="005D67C8"/>
    <w:rsid w:val="005D6E87"/>
    <w:rsid w:val="005D6FD2"/>
    <w:rsid w:val="005E03E9"/>
    <w:rsid w:val="005E17BA"/>
    <w:rsid w:val="005E2304"/>
    <w:rsid w:val="005E51D0"/>
    <w:rsid w:val="005E6ED9"/>
    <w:rsid w:val="005F054B"/>
    <w:rsid w:val="005F18E9"/>
    <w:rsid w:val="005F494B"/>
    <w:rsid w:val="005F56F6"/>
    <w:rsid w:val="005F7283"/>
    <w:rsid w:val="006005DD"/>
    <w:rsid w:val="006008F0"/>
    <w:rsid w:val="00602DEA"/>
    <w:rsid w:val="00603C34"/>
    <w:rsid w:val="00603C90"/>
    <w:rsid w:val="00604240"/>
    <w:rsid w:val="00604332"/>
    <w:rsid w:val="00604A88"/>
    <w:rsid w:val="00605EB2"/>
    <w:rsid w:val="00605F27"/>
    <w:rsid w:val="00610E6C"/>
    <w:rsid w:val="0061599A"/>
    <w:rsid w:val="00616426"/>
    <w:rsid w:val="006219DD"/>
    <w:rsid w:val="00621F94"/>
    <w:rsid w:val="0062283C"/>
    <w:rsid w:val="00624573"/>
    <w:rsid w:val="00625A0C"/>
    <w:rsid w:val="0062681B"/>
    <w:rsid w:val="00627546"/>
    <w:rsid w:val="00630742"/>
    <w:rsid w:val="00630F03"/>
    <w:rsid w:val="00632727"/>
    <w:rsid w:val="00642312"/>
    <w:rsid w:val="00642C79"/>
    <w:rsid w:val="006467CF"/>
    <w:rsid w:val="00647564"/>
    <w:rsid w:val="00650CF4"/>
    <w:rsid w:val="00651006"/>
    <w:rsid w:val="0065152B"/>
    <w:rsid w:val="00652899"/>
    <w:rsid w:val="00663845"/>
    <w:rsid w:val="0066426F"/>
    <w:rsid w:val="006658B9"/>
    <w:rsid w:val="00666407"/>
    <w:rsid w:val="00666C1A"/>
    <w:rsid w:val="00671CB4"/>
    <w:rsid w:val="00672C8F"/>
    <w:rsid w:val="00673189"/>
    <w:rsid w:val="00673DBD"/>
    <w:rsid w:val="00674C19"/>
    <w:rsid w:val="00676C5B"/>
    <w:rsid w:val="00677C7C"/>
    <w:rsid w:val="00677D91"/>
    <w:rsid w:val="00680738"/>
    <w:rsid w:val="00680AB9"/>
    <w:rsid w:val="00681E51"/>
    <w:rsid w:val="006822F1"/>
    <w:rsid w:val="00682A91"/>
    <w:rsid w:val="006831E5"/>
    <w:rsid w:val="0068373B"/>
    <w:rsid w:val="00684C5A"/>
    <w:rsid w:val="00686BC1"/>
    <w:rsid w:val="00686F8C"/>
    <w:rsid w:val="0068768E"/>
    <w:rsid w:val="00687D63"/>
    <w:rsid w:val="006951C0"/>
    <w:rsid w:val="0069547D"/>
    <w:rsid w:val="00695A44"/>
    <w:rsid w:val="0069697D"/>
    <w:rsid w:val="00697546"/>
    <w:rsid w:val="006A00C4"/>
    <w:rsid w:val="006A0B9E"/>
    <w:rsid w:val="006A0CA3"/>
    <w:rsid w:val="006A2094"/>
    <w:rsid w:val="006A53EE"/>
    <w:rsid w:val="006B5F7D"/>
    <w:rsid w:val="006B777C"/>
    <w:rsid w:val="006C216B"/>
    <w:rsid w:val="006C249F"/>
    <w:rsid w:val="006C7576"/>
    <w:rsid w:val="006D2F8A"/>
    <w:rsid w:val="006D7BFC"/>
    <w:rsid w:val="006E1756"/>
    <w:rsid w:val="006E1958"/>
    <w:rsid w:val="006E4A34"/>
    <w:rsid w:val="006E4F22"/>
    <w:rsid w:val="006E61A7"/>
    <w:rsid w:val="006E72DE"/>
    <w:rsid w:val="006E73B2"/>
    <w:rsid w:val="006F3DFF"/>
    <w:rsid w:val="006F50F5"/>
    <w:rsid w:val="006F5A5D"/>
    <w:rsid w:val="006F72DD"/>
    <w:rsid w:val="006F775E"/>
    <w:rsid w:val="006F7F9D"/>
    <w:rsid w:val="00701E82"/>
    <w:rsid w:val="00702AD5"/>
    <w:rsid w:val="00702ED3"/>
    <w:rsid w:val="00703EC5"/>
    <w:rsid w:val="0070411B"/>
    <w:rsid w:val="0070424E"/>
    <w:rsid w:val="00704A53"/>
    <w:rsid w:val="00707997"/>
    <w:rsid w:val="00710342"/>
    <w:rsid w:val="00710DEA"/>
    <w:rsid w:val="007134F7"/>
    <w:rsid w:val="007157D8"/>
    <w:rsid w:val="00715D6D"/>
    <w:rsid w:val="00716419"/>
    <w:rsid w:val="00722400"/>
    <w:rsid w:val="007262A1"/>
    <w:rsid w:val="00726F26"/>
    <w:rsid w:val="0073039B"/>
    <w:rsid w:val="00730E29"/>
    <w:rsid w:val="00731331"/>
    <w:rsid w:val="00732A12"/>
    <w:rsid w:val="00732DDE"/>
    <w:rsid w:val="00735D20"/>
    <w:rsid w:val="00741CCA"/>
    <w:rsid w:val="0074254F"/>
    <w:rsid w:val="00743578"/>
    <w:rsid w:val="00746278"/>
    <w:rsid w:val="00746F9C"/>
    <w:rsid w:val="00747083"/>
    <w:rsid w:val="0074724D"/>
    <w:rsid w:val="007475F3"/>
    <w:rsid w:val="00747866"/>
    <w:rsid w:val="007523E6"/>
    <w:rsid w:val="007538D8"/>
    <w:rsid w:val="00753BB8"/>
    <w:rsid w:val="0075550C"/>
    <w:rsid w:val="0075772B"/>
    <w:rsid w:val="0076047A"/>
    <w:rsid w:val="007609C6"/>
    <w:rsid w:val="00761A67"/>
    <w:rsid w:val="00763011"/>
    <w:rsid w:val="007664EF"/>
    <w:rsid w:val="00770B8C"/>
    <w:rsid w:val="0077135F"/>
    <w:rsid w:val="00772EA4"/>
    <w:rsid w:val="00774772"/>
    <w:rsid w:val="00775EC0"/>
    <w:rsid w:val="00776533"/>
    <w:rsid w:val="00780AE0"/>
    <w:rsid w:val="00780DA9"/>
    <w:rsid w:val="00781286"/>
    <w:rsid w:val="00784B22"/>
    <w:rsid w:val="00784C0F"/>
    <w:rsid w:val="0078719E"/>
    <w:rsid w:val="00790395"/>
    <w:rsid w:val="0079064E"/>
    <w:rsid w:val="00791A94"/>
    <w:rsid w:val="0079752A"/>
    <w:rsid w:val="007A2544"/>
    <w:rsid w:val="007A454B"/>
    <w:rsid w:val="007A4D53"/>
    <w:rsid w:val="007A5B04"/>
    <w:rsid w:val="007A7E7F"/>
    <w:rsid w:val="007B0C20"/>
    <w:rsid w:val="007B1A0F"/>
    <w:rsid w:val="007B55BD"/>
    <w:rsid w:val="007B5AD7"/>
    <w:rsid w:val="007B5D6F"/>
    <w:rsid w:val="007B683B"/>
    <w:rsid w:val="007C07A1"/>
    <w:rsid w:val="007C0A97"/>
    <w:rsid w:val="007C2932"/>
    <w:rsid w:val="007C32E0"/>
    <w:rsid w:val="007C3EF9"/>
    <w:rsid w:val="007C3F61"/>
    <w:rsid w:val="007C463B"/>
    <w:rsid w:val="007C4F52"/>
    <w:rsid w:val="007C64AF"/>
    <w:rsid w:val="007C71DD"/>
    <w:rsid w:val="007D3922"/>
    <w:rsid w:val="007D4BAA"/>
    <w:rsid w:val="007D4DB6"/>
    <w:rsid w:val="007E00B4"/>
    <w:rsid w:val="007E0584"/>
    <w:rsid w:val="007E21D7"/>
    <w:rsid w:val="007E301F"/>
    <w:rsid w:val="007E319A"/>
    <w:rsid w:val="007E504A"/>
    <w:rsid w:val="007E5578"/>
    <w:rsid w:val="007E5C36"/>
    <w:rsid w:val="007F001D"/>
    <w:rsid w:val="007F129B"/>
    <w:rsid w:val="007F1DEC"/>
    <w:rsid w:val="007F4C2D"/>
    <w:rsid w:val="007F6134"/>
    <w:rsid w:val="007F6C6E"/>
    <w:rsid w:val="007F7B48"/>
    <w:rsid w:val="00801585"/>
    <w:rsid w:val="008019D3"/>
    <w:rsid w:val="008020C3"/>
    <w:rsid w:val="008028DC"/>
    <w:rsid w:val="008037A5"/>
    <w:rsid w:val="00804773"/>
    <w:rsid w:val="00807B0D"/>
    <w:rsid w:val="0081286F"/>
    <w:rsid w:val="00813708"/>
    <w:rsid w:val="0081465F"/>
    <w:rsid w:val="00815289"/>
    <w:rsid w:val="008168AA"/>
    <w:rsid w:val="00817041"/>
    <w:rsid w:val="0081783B"/>
    <w:rsid w:val="00820B86"/>
    <w:rsid w:val="00823D44"/>
    <w:rsid w:val="00825805"/>
    <w:rsid w:val="00825C13"/>
    <w:rsid w:val="00826216"/>
    <w:rsid w:val="008275C1"/>
    <w:rsid w:val="00831AA1"/>
    <w:rsid w:val="00833898"/>
    <w:rsid w:val="00835A63"/>
    <w:rsid w:val="008363D3"/>
    <w:rsid w:val="00837E9D"/>
    <w:rsid w:val="00841295"/>
    <w:rsid w:val="00841510"/>
    <w:rsid w:val="00842E91"/>
    <w:rsid w:val="00844F21"/>
    <w:rsid w:val="008459A0"/>
    <w:rsid w:val="0084693C"/>
    <w:rsid w:val="00850503"/>
    <w:rsid w:val="00850E14"/>
    <w:rsid w:val="00853566"/>
    <w:rsid w:val="008545EF"/>
    <w:rsid w:val="00855C5C"/>
    <w:rsid w:val="0085629D"/>
    <w:rsid w:val="0085642E"/>
    <w:rsid w:val="00862FFE"/>
    <w:rsid w:val="00863076"/>
    <w:rsid w:val="00864865"/>
    <w:rsid w:val="00864B23"/>
    <w:rsid w:val="00864B7C"/>
    <w:rsid w:val="008652F0"/>
    <w:rsid w:val="008663C1"/>
    <w:rsid w:val="0086676C"/>
    <w:rsid w:val="008674DF"/>
    <w:rsid w:val="008675B2"/>
    <w:rsid w:val="0087063A"/>
    <w:rsid w:val="008714F0"/>
    <w:rsid w:val="00871750"/>
    <w:rsid w:val="008721BD"/>
    <w:rsid w:val="008738E8"/>
    <w:rsid w:val="008750F0"/>
    <w:rsid w:val="00875B96"/>
    <w:rsid w:val="00877512"/>
    <w:rsid w:val="00880635"/>
    <w:rsid w:val="00880AB3"/>
    <w:rsid w:val="00881464"/>
    <w:rsid w:val="00881687"/>
    <w:rsid w:val="00882045"/>
    <w:rsid w:val="00885677"/>
    <w:rsid w:val="00886FF9"/>
    <w:rsid w:val="00887805"/>
    <w:rsid w:val="008903BB"/>
    <w:rsid w:val="008917BC"/>
    <w:rsid w:val="00896D62"/>
    <w:rsid w:val="008A1ED6"/>
    <w:rsid w:val="008A4174"/>
    <w:rsid w:val="008A7845"/>
    <w:rsid w:val="008B0E36"/>
    <w:rsid w:val="008B10EC"/>
    <w:rsid w:val="008B16AD"/>
    <w:rsid w:val="008B2965"/>
    <w:rsid w:val="008B5652"/>
    <w:rsid w:val="008B5EF9"/>
    <w:rsid w:val="008B706D"/>
    <w:rsid w:val="008C24D4"/>
    <w:rsid w:val="008C2A79"/>
    <w:rsid w:val="008C333B"/>
    <w:rsid w:val="008C4870"/>
    <w:rsid w:val="008C51B4"/>
    <w:rsid w:val="008C5BD3"/>
    <w:rsid w:val="008C70C6"/>
    <w:rsid w:val="008D006D"/>
    <w:rsid w:val="008D1406"/>
    <w:rsid w:val="008D1762"/>
    <w:rsid w:val="008D2147"/>
    <w:rsid w:val="008D34FA"/>
    <w:rsid w:val="008E09B2"/>
    <w:rsid w:val="008E1275"/>
    <w:rsid w:val="008E139B"/>
    <w:rsid w:val="008E13DE"/>
    <w:rsid w:val="008E6023"/>
    <w:rsid w:val="008F0B80"/>
    <w:rsid w:val="008F1797"/>
    <w:rsid w:val="008F28BA"/>
    <w:rsid w:val="008F3B83"/>
    <w:rsid w:val="008F49AF"/>
    <w:rsid w:val="008F5F33"/>
    <w:rsid w:val="008F6219"/>
    <w:rsid w:val="008F645B"/>
    <w:rsid w:val="008F67DD"/>
    <w:rsid w:val="008F7CE0"/>
    <w:rsid w:val="00900F3B"/>
    <w:rsid w:val="00901353"/>
    <w:rsid w:val="00903226"/>
    <w:rsid w:val="00904EAB"/>
    <w:rsid w:val="009067A9"/>
    <w:rsid w:val="00912A26"/>
    <w:rsid w:val="0091355D"/>
    <w:rsid w:val="00913DC5"/>
    <w:rsid w:val="00914186"/>
    <w:rsid w:val="009179C9"/>
    <w:rsid w:val="00917E0F"/>
    <w:rsid w:val="009204F6"/>
    <w:rsid w:val="009212AC"/>
    <w:rsid w:val="009248D7"/>
    <w:rsid w:val="00925F9F"/>
    <w:rsid w:val="00930B7B"/>
    <w:rsid w:val="0093218C"/>
    <w:rsid w:val="0093405A"/>
    <w:rsid w:val="00936B14"/>
    <w:rsid w:val="009371E0"/>
    <w:rsid w:val="009379BD"/>
    <w:rsid w:val="00937F8C"/>
    <w:rsid w:val="009416B1"/>
    <w:rsid w:val="009423B6"/>
    <w:rsid w:val="00943E11"/>
    <w:rsid w:val="009447FA"/>
    <w:rsid w:val="0094512B"/>
    <w:rsid w:val="009465C6"/>
    <w:rsid w:val="00947A5E"/>
    <w:rsid w:val="00950781"/>
    <w:rsid w:val="00952C83"/>
    <w:rsid w:val="009563FC"/>
    <w:rsid w:val="00960CAF"/>
    <w:rsid w:val="009621A4"/>
    <w:rsid w:val="00967344"/>
    <w:rsid w:val="009703CD"/>
    <w:rsid w:val="00970418"/>
    <w:rsid w:val="0097099F"/>
    <w:rsid w:val="00974AD3"/>
    <w:rsid w:val="0097581F"/>
    <w:rsid w:val="00977388"/>
    <w:rsid w:val="00977D88"/>
    <w:rsid w:val="009803CB"/>
    <w:rsid w:val="009833C1"/>
    <w:rsid w:val="00983AF7"/>
    <w:rsid w:val="00984ABF"/>
    <w:rsid w:val="00984E3E"/>
    <w:rsid w:val="00986075"/>
    <w:rsid w:val="0098645E"/>
    <w:rsid w:val="009878A7"/>
    <w:rsid w:val="0099062D"/>
    <w:rsid w:val="00990F26"/>
    <w:rsid w:val="009919D4"/>
    <w:rsid w:val="00991E57"/>
    <w:rsid w:val="009949D6"/>
    <w:rsid w:val="00995CDF"/>
    <w:rsid w:val="00995EFE"/>
    <w:rsid w:val="00996E87"/>
    <w:rsid w:val="00997049"/>
    <w:rsid w:val="009A08A6"/>
    <w:rsid w:val="009A0BFE"/>
    <w:rsid w:val="009A28F5"/>
    <w:rsid w:val="009A335D"/>
    <w:rsid w:val="009A558F"/>
    <w:rsid w:val="009A573D"/>
    <w:rsid w:val="009B018C"/>
    <w:rsid w:val="009B0B27"/>
    <w:rsid w:val="009B19B9"/>
    <w:rsid w:val="009B1DF5"/>
    <w:rsid w:val="009B286E"/>
    <w:rsid w:val="009B3501"/>
    <w:rsid w:val="009B3AC2"/>
    <w:rsid w:val="009B5860"/>
    <w:rsid w:val="009B6CB7"/>
    <w:rsid w:val="009B70B5"/>
    <w:rsid w:val="009C27CD"/>
    <w:rsid w:val="009C2D1E"/>
    <w:rsid w:val="009C2E9D"/>
    <w:rsid w:val="009C5958"/>
    <w:rsid w:val="009C59BE"/>
    <w:rsid w:val="009C7B03"/>
    <w:rsid w:val="009C7CD7"/>
    <w:rsid w:val="009D03AD"/>
    <w:rsid w:val="009D0BD2"/>
    <w:rsid w:val="009D305D"/>
    <w:rsid w:val="009D3975"/>
    <w:rsid w:val="009D5C31"/>
    <w:rsid w:val="009D73B1"/>
    <w:rsid w:val="009E202C"/>
    <w:rsid w:val="009E6492"/>
    <w:rsid w:val="009E7CD9"/>
    <w:rsid w:val="009F0DCF"/>
    <w:rsid w:val="009F0EC8"/>
    <w:rsid w:val="009F0EE7"/>
    <w:rsid w:val="009F36B3"/>
    <w:rsid w:val="009F4D1C"/>
    <w:rsid w:val="009F5689"/>
    <w:rsid w:val="009F5C9C"/>
    <w:rsid w:val="00A01B3E"/>
    <w:rsid w:val="00A021A7"/>
    <w:rsid w:val="00A03BE0"/>
    <w:rsid w:val="00A04FAA"/>
    <w:rsid w:val="00A063D7"/>
    <w:rsid w:val="00A0653F"/>
    <w:rsid w:val="00A06F4F"/>
    <w:rsid w:val="00A13CF6"/>
    <w:rsid w:val="00A163E3"/>
    <w:rsid w:val="00A16B66"/>
    <w:rsid w:val="00A17C83"/>
    <w:rsid w:val="00A20D27"/>
    <w:rsid w:val="00A21E02"/>
    <w:rsid w:val="00A22B24"/>
    <w:rsid w:val="00A24EE3"/>
    <w:rsid w:val="00A25BEF"/>
    <w:rsid w:val="00A2622C"/>
    <w:rsid w:val="00A26E7A"/>
    <w:rsid w:val="00A27456"/>
    <w:rsid w:val="00A2749B"/>
    <w:rsid w:val="00A30387"/>
    <w:rsid w:val="00A3161E"/>
    <w:rsid w:val="00A31683"/>
    <w:rsid w:val="00A3173A"/>
    <w:rsid w:val="00A31F54"/>
    <w:rsid w:val="00A3293C"/>
    <w:rsid w:val="00A32A51"/>
    <w:rsid w:val="00A32BB6"/>
    <w:rsid w:val="00A40927"/>
    <w:rsid w:val="00A40ABF"/>
    <w:rsid w:val="00A41602"/>
    <w:rsid w:val="00A43B9D"/>
    <w:rsid w:val="00A43C30"/>
    <w:rsid w:val="00A440CA"/>
    <w:rsid w:val="00A44F40"/>
    <w:rsid w:val="00A44F6F"/>
    <w:rsid w:val="00A4642F"/>
    <w:rsid w:val="00A47030"/>
    <w:rsid w:val="00A47111"/>
    <w:rsid w:val="00A47F48"/>
    <w:rsid w:val="00A50C67"/>
    <w:rsid w:val="00A530E8"/>
    <w:rsid w:val="00A531A2"/>
    <w:rsid w:val="00A54F9A"/>
    <w:rsid w:val="00A553C4"/>
    <w:rsid w:val="00A55C88"/>
    <w:rsid w:val="00A55D7F"/>
    <w:rsid w:val="00A5674D"/>
    <w:rsid w:val="00A608FE"/>
    <w:rsid w:val="00A60D92"/>
    <w:rsid w:val="00A619D8"/>
    <w:rsid w:val="00A62798"/>
    <w:rsid w:val="00A62FCC"/>
    <w:rsid w:val="00A64451"/>
    <w:rsid w:val="00A6711A"/>
    <w:rsid w:val="00A7213D"/>
    <w:rsid w:val="00A72C5F"/>
    <w:rsid w:val="00A72E30"/>
    <w:rsid w:val="00A73F12"/>
    <w:rsid w:val="00A753DB"/>
    <w:rsid w:val="00A775E7"/>
    <w:rsid w:val="00A80201"/>
    <w:rsid w:val="00A80D86"/>
    <w:rsid w:val="00A81BE7"/>
    <w:rsid w:val="00A84399"/>
    <w:rsid w:val="00A854BF"/>
    <w:rsid w:val="00A86C7D"/>
    <w:rsid w:val="00A875B7"/>
    <w:rsid w:val="00A919D0"/>
    <w:rsid w:val="00A94545"/>
    <w:rsid w:val="00A9774E"/>
    <w:rsid w:val="00A97F16"/>
    <w:rsid w:val="00AA0408"/>
    <w:rsid w:val="00AA1766"/>
    <w:rsid w:val="00AA1886"/>
    <w:rsid w:val="00AA29DC"/>
    <w:rsid w:val="00AA3572"/>
    <w:rsid w:val="00AA5290"/>
    <w:rsid w:val="00AA60D6"/>
    <w:rsid w:val="00AA64DC"/>
    <w:rsid w:val="00AB02AC"/>
    <w:rsid w:val="00AB1EBF"/>
    <w:rsid w:val="00AB27F4"/>
    <w:rsid w:val="00AB33FA"/>
    <w:rsid w:val="00AB5E76"/>
    <w:rsid w:val="00AB6EB4"/>
    <w:rsid w:val="00AB7702"/>
    <w:rsid w:val="00AC037D"/>
    <w:rsid w:val="00AC254F"/>
    <w:rsid w:val="00AC2ADB"/>
    <w:rsid w:val="00AC320F"/>
    <w:rsid w:val="00AC41D3"/>
    <w:rsid w:val="00AC6F4F"/>
    <w:rsid w:val="00AD0062"/>
    <w:rsid w:val="00AD01C0"/>
    <w:rsid w:val="00AD227B"/>
    <w:rsid w:val="00AD5C6F"/>
    <w:rsid w:val="00AD655A"/>
    <w:rsid w:val="00AD6CA4"/>
    <w:rsid w:val="00AE06A1"/>
    <w:rsid w:val="00AE1754"/>
    <w:rsid w:val="00AE1A5A"/>
    <w:rsid w:val="00AE576A"/>
    <w:rsid w:val="00AE6E93"/>
    <w:rsid w:val="00AF016A"/>
    <w:rsid w:val="00AF03F4"/>
    <w:rsid w:val="00AF050C"/>
    <w:rsid w:val="00AF15B3"/>
    <w:rsid w:val="00AF3017"/>
    <w:rsid w:val="00AF37BB"/>
    <w:rsid w:val="00AF45E1"/>
    <w:rsid w:val="00AF6EA2"/>
    <w:rsid w:val="00AF7DD0"/>
    <w:rsid w:val="00B00D01"/>
    <w:rsid w:val="00B034B9"/>
    <w:rsid w:val="00B0422A"/>
    <w:rsid w:val="00B04709"/>
    <w:rsid w:val="00B06415"/>
    <w:rsid w:val="00B10728"/>
    <w:rsid w:val="00B11F52"/>
    <w:rsid w:val="00B13BD5"/>
    <w:rsid w:val="00B159FA"/>
    <w:rsid w:val="00B15E2D"/>
    <w:rsid w:val="00B17365"/>
    <w:rsid w:val="00B17B0F"/>
    <w:rsid w:val="00B20B17"/>
    <w:rsid w:val="00B20FC0"/>
    <w:rsid w:val="00B214FC"/>
    <w:rsid w:val="00B21A22"/>
    <w:rsid w:val="00B23BB3"/>
    <w:rsid w:val="00B24F36"/>
    <w:rsid w:val="00B27A27"/>
    <w:rsid w:val="00B27DBA"/>
    <w:rsid w:val="00B305D4"/>
    <w:rsid w:val="00B36C71"/>
    <w:rsid w:val="00B3744C"/>
    <w:rsid w:val="00B374FC"/>
    <w:rsid w:val="00B37739"/>
    <w:rsid w:val="00B417E9"/>
    <w:rsid w:val="00B41C84"/>
    <w:rsid w:val="00B42076"/>
    <w:rsid w:val="00B4314B"/>
    <w:rsid w:val="00B44175"/>
    <w:rsid w:val="00B47396"/>
    <w:rsid w:val="00B474BC"/>
    <w:rsid w:val="00B500C8"/>
    <w:rsid w:val="00B50410"/>
    <w:rsid w:val="00B511FA"/>
    <w:rsid w:val="00B518B9"/>
    <w:rsid w:val="00B53040"/>
    <w:rsid w:val="00B53611"/>
    <w:rsid w:val="00B539A1"/>
    <w:rsid w:val="00B548F5"/>
    <w:rsid w:val="00B54B5B"/>
    <w:rsid w:val="00B552E8"/>
    <w:rsid w:val="00B57A44"/>
    <w:rsid w:val="00B610CA"/>
    <w:rsid w:val="00B61840"/>
    <w:rsid w:val="00B6189E"/>
    <w:rsid w:val="00B62FEB"/>
    <w:rsid w:val="00B647DE"/>
    <w:rsid w:val="00B64FC6"/>
    <w:rsid w:val="00B679B0"/>
    <w:rsid w:val="00B67B98"/>
    <w:rsid w:val="00B7012E"/>
    <w:rsid w:val="00B70DB0"/>
    <w:rsid w:val="00B71983"/>
    <w:rsid w:val="00B750F1"/>
    <w:rsid w:val="00B75322"/>
    <w:rsid w:val="00B761A9"/>
    <w:rsid w:val="00B80A38"/>
    <w:rsid w:val="00B81040"/>
    <w:rsid w:val="00B8287B"/>
    <w:rsid w:val="00B83266"/>
    <w:rsid w:val="00B840E8"/>
    <w:rsid w:val="00B84EA2"/>
    <w:rsid w:val="00B84EDE"/>
    <w:rsid w:val="00B903F3"/>
    <w:rsid w:val="00B93D1D"/>
    <w:rsid w:val="00B9424B"/>
    <w:rsid w:val="00B95F0C"/>
    <w:rsid w:val="00B961A7"/>
    <w:rsid w:val="00B9686F"/>
    <w:rsid w:val="00B9731F"/>
    <w:rsid w:val="00BA0542"/>
    <w:rsid w:val="00BA31E0"/>
    <w:rsid w:val="00BA3E2E"/>
    <w:rsid w:val="00BA4E80"/>
    <w:rsid w:val="00BA6898"/>
    <w:rsid w:val="00BA7E12"/>
    <w:rsid w:val="00BB01B1"/>
    <w:rsid w:val="00BB30AB"/>
    <w:rsid w:val="00BB3172"/>
    <w:rsid w:val="00BB6D23"/>
    <w:rsid w:val="00BB74C8"/>
    <w:rsid w:val="00BC03FE"/>
    <w:rsid w:val="00BC0EE0"/>
    <w:rsid w:val="00BC1094"/>
    <w:rsid w:val="00BC1D0C"/>
    <w:rsid w:val="00BC287A"/>
    <w:rsid w:val="00BC31C6"/>
    <w:rsid w:val="00BC7093"/>
    <w:rsid w:val="00BD0B72"/>
    <w:rsid w:val="00BD11B8"/>
    <w:rsid w:val="00BD28E9"/>
    <w:rsid w:val="00BD46AF"/>
    <w:rsid w:val="00BD5BED"/>
    <w:rsid w:val="00BD61E3"/>
    <w:rsid w:val="00BE0085"/>
    <w:rsid w:val="00BE1FB9"/>
    <w:rsid w:val="00BE2452"/>
    <w:rsid w:val="00BE39F8"/>
    <w:rsid w:val="00BE40DF"/>
    <w:rsid w:val="00BE58FE"/>
    <w:rsid w:val="00BE6853"/>
    <w:rsid w:val="00BE6C2E"/>
    <w:rsid w:val="00BE7212"/>
    <w:rsid w:val="00BF07C0"/>
    <w:rsid w:val="00BF0BDB"/>
    <w:rsid w:val="00BF70A9"/>
    <w:rsid w:val="00BF724D"/>
    <w:rsid w:val="00C012AF"/>
    <w:rsid w:val="00C012C9"/>
    <w:rsid w:val="00C05269"/>
    <w:rsid w:val="00C074EC"/>
    <w:rsid w:val="00C119B8"/>
    <w:rsid w:val="00C1275F"/>
    <w:rsid w:val="00C12D60"/>
    <w:rsid w:val="00C13F97"/>
    <w:rsid w:val="00C14854"/>
    <w:rsid w:val="00C1650E"/>
    <w:rsid w:val="00C1666F"/>
    <w:rsid w:val="00C16748"/>
    <w:rsid w:val="00C171A8"/>
    <w:rsid w:val="00C17C59"/>
    <w:rsid w:val="00C17CE6"/>
    <w:rsid w:val="00C20397"/>
    <w:rsid w:val="00C2126F"/>
    <w:rsid w:val="00C24DB8"/>
    <w:rsid w:val="00C26867"/>
    <w:rsid w:val="00C3073B"/>
    <w:rsid w:val="00C32931"/>
    <w:rsid w:val="00C330B3"/>
    <w:rsid w:val="00C33A4C"/>
    <w:rsid w:val="00C33B87"/>
    <w:rsid w:val="00C35474"/>
    <w:rsid w:val="00C360A2"/>
    <w:rsid w:val="00C369EA"/>
    <w:rsid w:val="00C379E4"/>
    <w:rsid w:val="00C42B32"/>
    <w:rsid w:val="00C42FA6"/>
    <w:rsid w:val="00C43B3D"/>
    <w:rsid w:val="00C447C8"/>
    <w:rsid w:val="00C44EFD"/>
    <w:rsid w:val="00C50CD0"/>
    <w:rsid w:val="00C5102A"/>
    <w:rsid w:val="00C5132D"/>
    <w:rsid w:val="00C51B67"/>
    <w:rsid w:val="00C527E7"/>
    <w:rsid w:val="00C536A0"/>
    <w:rsid w:val="00C53B70"/>
    <w:rsid w:val="00C54FF7"/>
    <w:rsid w:val="00C606B2"/>
    <w:rsid w:val="00C6188C"/>
    <w:rsid w:val="00C62F05"/>
    <w:rsid w:val="00C64BB1"/>
    <w:rsid w:val="00C651B9"/>
    <w:rsid w:val="00C670A2"/>
    <w:rsid w:val="00C67752"/>
    <w:rsid w:val="00C67F88"/>
    <w:rsid w:val="00C71767"/>
    <w:rsid w:val="00C71F4C"/>
    <w:rsid w:val="00C80C7A"/>
    <w:rsid w:val="00C815F7"/>
    <w:rsid w:val="00C822B6"/>
    <w:rsid w:val="00C82B53"/>
    <w:rsid w:val="00C83AF2"/>
    <w:rsid w:val="00C84931"/>
    <w:rsid w:val="00C86411"/>
    <w:rsid w:val="00C866DF"/>
    <w:rsid w:val="00C86DD2"/>
    <w:rsid w:val="00C87529"/>
    <w:rsid w:val="00C87A88"/>
    <w:rsid w:val="00C904D1"/>
    <w:rsid w:val="00C92683"/>
    <w:rsid w:val="00C926A5"/>
    <w:rsid w:val="00C93085"/>
    <w:rsid w:val="00C955EE"/>
    <w:rsid w:val="00C95BB4"/>
    <w:rsid w:val="00C95D2C"/>
    <w:rsid w:val="00CA0155"/>
    <w:rsid w:val="00CA2145"/>
    <w:rsid w:val="00CA32EE"/>
    <w:rsid w:val="00CA46FA"/>
    <w:rsid w:val="00CA4C46"/>
    <w:rsid w:val="00CA4DF3"/>
    <w:rsid w:val="00CA59F4"/>
    <w:rsid w:val="00CA73FB"/>
    <w:rsid w:val="00CB1F6A"/>
    <w:rsid w:val="00CB1F90"/>
    <w:rsid w:val="00CB3D1F"/>
    <w:rsid w:val="00CB45D7"/>
    <w:rsid w:val="00CB5A00"/>
    <w:rsid w:val="00CB6111"/>
    <w:rsid w:val="00CB7E81"/>
    <w:rsid w:val="00CB7F52"/>
    <w:rsid w:val="00CC1EE2"/>
    <w:rsid w:val="00CC291B"/>
    <w:rsid w:val="00CC52BA"/>
    <w:rsid w:val="00CC64E6"/>
    <w:rsid w:val="00CC6B63"/>
    <w:rsid w:val="00CC77FD"/>
    <w:rsid w:val="00CC7A76"/>
    <w:rsid w:val="00CC7BAA"/>
    <w:rsid w:val="00CD0184"/>
    <w:rsid w:val="00CD0EB2"/>
    <w:rsid w:val="00CD44F1"/>
    <w:rsid w:val="00CD62DC"/>
    <w:rsid w:val="00CD7849"/>
    <w:rsid w:val="00CD7FF8"/>
    <w:rsid w:val="00CE1B00"/>
    <w:rsid w:val="00CE2EEC"/>
    <w:rsid w:val="00CE3688"/>
    <w:rsid w:val="00CE773C"/>
    <w:rsid w:val="00CF38E0"/>
    <w:rsid w:val="00CF3FE2"/>
    <w:rsid w:val="00CF4690"/>
    <w:rsid w:val="00CF6F7E"/>
    <w:rsid w:val="00CF7807"/>
    <w:rsid w:val="00D00192"/>
    <w:rsid w:val="00D02607"/>
    <w:rsid w:val="00D02F43"/>
    <w:rsid w:val="00D04327"/>
    <w:rsid w:val="00D07B4A"/>
    <w:rsid w:val="00D10B64"/>
    <w:rsid w:val="00D10DCB"/>
    <w:rsid w:val="00D209FB"/>
    <w:rsid w:val="00D20B0A"/>
    <w:rsid w:val="00D23D9C"/>
    <w:rsid w:val="00D2462F"/>
    <w:rsid w:val="00D272F7"/>
    <w:rsid w:val="00D321FD"/>
    <w:rsid w:val="00D32879"/>
    <w:rsid w:val="00D33D14"/>
    <w:rsid w:val="00D35AEE"/>
    <w:rsid w:val="00D3627C"/>
    <w:rsid w:val="00D37C19"/>
    <w:rsid w:val="00D439A8"/>
    <w:rsid w:val="00D44333"/>
    <w:rsid w:val="00D45F59"/>
    <w:rsid w:val="00D463EC"/>
    <w:rsid w:val="00D47081"/>
    <w:rsid w:val="00D51CA7"/>
    <w:rsid w:val="00D5293F"/>
    <w:rsid w:val="00D530CA"/>
    <w:rsid w:val="00D549F3"/>
    <w:rsid w:val="00D54D22"/>
    <w:rsid w:val="00D55319"/>
    <w:rsid w:val="00D57034"/>
    <w:rsid w:val="00D60331"/>
    <w:rsid w:val="00D6059C"/>
    <w:rsid w:val="00D61ABB"/>
    <w:rsid w:val="00D61FD7"/>
    <w:rsid w:val="00D62A7D"/>
    <w:rsid w:val="00D6409E"/>
    <w:rsid w:val="00D6440F"/>
    <w:rsid w:val="00D64DEE"/>
    <w:rsid w:val="00D6583C"/>
    <w:rsid w:val="00D674F1"/>
    <w:rsid w:val="00D678D1"/>
    <w:rsid w:val="00D7676A"/>
    <w:rsid w:val="00D8254B"/>
    <w:rsid w:val="00D90A55"/>
    <w:rsid w:val="00D90B32"/>
    <w:rsid w:val="00D9172F"/>
    <w:rsid w:val="00D932FA"/>
    <w:rsid w:val="00D946BD"/>
    <w:rsid w:val="00D95BDE"/>
    <w:rsid w:val="00DA39C1"/>
    <w:rsid w:val="00DA3C96"/>
    <w:rsid w:val="00DA404A"/>
    <w:rsid w:val="00DA64DB"/>
    <w:rsid w:val="00DB0DF8"/>
    <w:rsid w:val="00DB0E6A"/>
    <w:rsid w:val="00DB4953"/>
    <w:rsid w:val="00DB5475"/>
    <w:rsid w:val="00DB745D"/>
    <w:rsid w:val="00DC6365"/>
    <w:rsid w:val="00DD2BB3"/>
    <w:rsid w:val="00DD559F"/>
    <w:rsid w:val="00DD5FC8"/>
    <w:rsid w:val="00DD7E76"/>
    <w:rsid w:val="00DE075F"/>
    <w:rsid w:val="00DE0BA8"/>
    <w:rsid w:val="00DE45E8"/>
    <w:rsid w:val="00DE5186"/>
    <w:rsid w:val="00DF0D01"/>
    <w:rsid w:val="00DF0ED1"/>
    <w:rsid w:val="00DF1120"/>
    <w:rsid w:val="00DF3C14"/>
    <w:rsid w:val="00E01B3D"/>
    <w:rsid w:val="00E02495"/>
    <w:rsid w:val="00E03275"/>
    <w:rsid w:val="00E034D4"/>
    <w:rsid w:val="00E04B40"/>
    <w:rsid w:val="00E05008"/>
    <w:rsid w:val="00E05687"/>
    <w:rsid w:val="00E05856"/>
    <w:rsid w:val="00E07E6B"/>
    <w:rsid w:val="00E11CAB"/>
    <w:rsid w:val="00E1280A"/>
    <w:rsid w:val="00E12AF4"/>
    <w:rsid w:val="00E13222"/>
    <w:rsid w:val="00E132BA"/>
    <w:rsid w:val="00E1743B"/>
    <w:rsid w:val="00E21922"/>
    <w:rsid w:val="00E3086D"/>
    <w:rsid w:val="00E31E11"/>
    <w:rsid w:val="00E33084"/>
    <w:rsid w:val="00E34B66"/>
    <w:rsid w:val="00E378CB"/>
    <w:rsid w:val="00E4192E"/>
    <w:rsid w:val="00E41A4B"/>
    <w:rsid w:val="00E42714"/>
    <w:rsid w:val="00E440DE"/>
    <w:rsid w:val="00E462D7"/>
    <w:rsid w:val="00E50379"/>
    <w:rsid w:val="00E50D42"/>
    <w:rsid w:val="00E51F64"/>
    <w:rsid w:val="00E52AFF"/>
    <w:rsid w:val="00E53625"/>
    <w:rsid w:val="00E540EC"/>
    <w:rsid w:val="00E55625"/>
    <w:rsid w:val="00E6077B"/>
    <w:rsid w:val="00E6273C"/>
    <w:rsid w:val="00E6319B"/>
    <w:rsid w:val="00E63CAF"/>
    <w:rsid w:val="00E64AE1"/>
    <w:rsid w:val="00E71407"/>
    <w:rsid w:val="00E73F6A"/>
    <w:rsid w:val="00E74F03"/>
    <w:rsid w:val="00E751DA"/>
    <w:rsid w:val="00E76D60"/>
    <w:rsid w:val="00E76E3D"/>
    <w:rsid w:val="00E76EF2"/>
    <w:rsid w:val="00E7768A"/>
    <w:rsid w:val="00E81DB9"/>
    <w:rsid w:val="00E8322E"/>
    <w:rsid w:val="00E8359B"/>
    <w:rsid w:val="00E84059"/>
    <w:rsid w:val="00E86DF8"/>
    <w:rsid w:val="00E86E73"/>
    <w:rsid w:val="00E87436"/>
    <w:rsid w:val="00E87E2B"/>
    <w:rsid w:val="00E9104B"/>
    <w:rsid w:val="00E94050"/>
    <w:rsid w:val="00E95C5F"/>
    <w:rsid w:val="00E97398"/>
    <w:rsid w:val="00EA130F"/>
    <w:rsid w:val="00EA2DC3"/>
    <w:rsid w:val="00EA30D9"/>
    <w:rsid w:val="00EA4335"/>
    <w:rsid w:val="00EA4C95"/>
    <w:rsid w:val="00EA521E"/>
    <w:rsid w:val="00EA52D3"/>
    <w:rsid w:val="00EA5736"/>
    <w:rsid w:val="00EA6C1F"/>
    <w:rsid w:val="00EB41BF"/>
    <w:rsid w:val="00EB59D4"/>
    <w:rsid w:val="00EC22F6"/>
    <w:rsid w:val="00EC4D78"/>
    <w:rsid w:val="00EC5490"/>
    <w:rsid w:val="00EC5746"/>
    <w:rsid w:val="00EC7D2D"/>
    <w:rsid w:val="00ED1B43"/>
    <w:rsid w:val="00ED2443"/>
    <w:rsid w:val="00ED2E32"/>
    <w:rsid w:val="00ED2EA3"/>
    <w:rsid w:val="00ED324B"/>
    <w:rsid w:val="00ED4313"/>
    <w:rsid w:val="00ED7BD0"/>
    <w:rsid w:val="00EE24C8"/>
    <w:rsid w:val="00EE47D5"/>
    <w:rsid w:val="00EE553A"/>
    <w:rsid w:val="00EE5844"/>
    <w:rsid w:val="00EE7732"/>
    <w:rsid w:val="00EE7A11"/>
    <w:rsid w:val="00EF2027"/>
    <w:rsid w:val="00EF2D99"/>
    <w:rsid w:val="00EF2E59"/>
    <w:rsid w:val="00EF457E"/>
    <w:rsid w:val="00EF4E8C"/>
    <w:rsid w:val="00EF5CD2"/>
    <w:rsid w:val="00EF641F"/>
    <w:rsid w:val="00EF6F01"/>
    <w:rsid w:val="00EF7B9A"/>
    <w:rsid w:val="00F00952"/>
    <w:rsid w:val="00F01EC8"/>
    <w:rsid w:val="00F0232A"/>
    <w:rsid w:val="00F02C0E"/>
    <w:rsid w:val="00F03822"/>
    <w:rsid w:val="00F04EAA"/>
    <w:rsid w:val="00F0698C"/>
    <w:rsid w:val="00F06ECD"/>
    <w:rsid w:val="00F07275"/>
    <w:rsid w:val="00F07F21"/>
    <w:rsid w:val="00F10AA9"/>
    <w:rsid w:val="00F14C2E"/>
    <w:rsid w:val="00F175FE"/>
    <w:rsid w:val="00F20AED"/>
    <w:rsid w:val="00F237FD"/>
    <w:rsid w:val="00F2470E"/>
    <w:rsid w:val="00F31EE6"/>
    <w:rsid w:val="00F32336"/>
    <w:rsid w:val="00F3292C"/>
    <w:rsid w:val="00F32D40"/>
    <w:rsid w:val="00F36DE7"/>
    <w:rsid w:val="00F3742F"/>
    <w:rsid w:val="00F452CF"/>
    <w:rsid w:val="00F45D6E"/>
    <w:rsid w:val="00F464CA"/>
    <w:rsid w:val="00F4750C"/>
    <w:rsid w:val="00F51621"/>
    <w:rsid w:val="00F51F89"/>
    <w:rsid w:val="00F52883"/>
    <w:rsid w:val="00F5298F"/>
    <w:rsid w:val="00F532C8"/>
    <w:rsid w:val="00F53914"/>
    <w:rsid w:val="00F542DD"/>
    <w:rsid w:val="00F54376"/>
    <w:rsid w:val="00F54BAB"/>
    <w:rsid w:val="00F620FB"/>
    <w:rsid w:val="00F626F5"/>
    <w:rsid w:val="00F62957"/>
    <w:rsid w:val="00F63D15"/>
    <w:rsid w:val="00F65982"/>
    <w:rsid w:val="00F6624B"/>
    <w:rsid w:val="00F70C90"/>
    <w:rsid w:val="00F70F30"/>
    <w:rsid w:val="00F740F6"/>
    <w:rsid w:val="00F74897"/>
    <w:rsid w:val="00F761C7"/>
    <w:rsid w:val="00F77C0E"/>
    <w:rsid w:val="00F8043A"/>
    <w:rsid w:val="00F81591"/>
    <w:rsid w:val="00F82052"/>
    <w:rsid w:val="00F82EA0"/>
    <w:rsid w:val="00F84EF9"/>
    <w:rsid w:val="00F8539D"/>
    <w:rsid w:val="00F86DB1"/>
    <w:rsid w:val="00F87A12"/>
    <w:rsid w:val="00F87A13"/>
    <w:rsid w:val="00F905E0"/>
    <w:rsid w:val="00F914E8"/>
    <w:rsid w:val="00F9181F"/>
    <w:rsid w:val="00F91E59"/>
    <w:rsid w:val="00F92504"/>
    <w:rsid w:val="00F94584"/>
    <w:rsid w:val="00F95316"/>
    <w:rsid w:val="00F967E9"/>
    <w:rsid w:val="00F97E8E"/>
    <w:rsid w:val="00FA0326"/>
    <w:rsid w:val="00FA2986"/>
    <w:rsid w:val="00FA5903"/>
    <w:rsid w:val="00FA661B"/>
    <w:rsid w:val="00FB0CB3"/>
    <w:rsid w:val="00FB382A"/>
    <w:rsid w:val="00FB5CA6"/>
    <w:rsid w:val="00FB614F"/>
    <w:rsid w:val="00FB7B4A"/>
    <w:rsid w:val="00FC1350"/>
    <w:rsid w:val="00FC18A6"/>
    <w:rsid w:val="00FC18F6"/>
    <w:rsid w:val="00FC1F72"/>
    <w:rsid w:val="00FC22A9"/>
    <w:rsid w:val="00FC2657"/>
    <w:rsid w:val="00FC2B05"/>
    <w:rsid w:val="00FC31B6"/>
    <w:rsid w:val="00FC428B"/>
    <w:rsid w:val="00FC42D4"/>
    <w:rsid w:val="00FC4390"/>
    <w:rsid w:val="00FC53EE"/>
    <w:rsid w:val="00FC566C"/>
    <w:rsid w:val="00FC5AB3"/>
    <w:rsid w:val="00FC61DD"/>
    <w:rsid w:val="00FC738B"/>
    <w:rsid w:val="00FD0B77"/>
    <w:rsid w:val="00FD0DDE"/>
    <w:rsid w:val="00FD1780"/>
    <w:rsid w:val="00FD18E0"/>
    <w:rsid w:val="00FD1A43"/>
    <w:rsid w:val="00FD2457"/>
    <w:rsid w:val="00FD25AA"/>
    <w:rsid w:val="00FD3C95"/>
    <w:rsid w:val="00FD5FBE"/>
    <w:rsid w:val="00FD70D7"/>
    <w:rsid w:val="00FE16CA"/>
    <w:rsid w:val="00FE20A7"/>
    <w:rsid w:val="00FE2A95"/>
    <w:rsid w:val="00FE719D"/>
    <w:rsid w:val="00FF4E23"/>
    <w:rsid w:val="00FF6FD3"/>
    <w:rsid w:val="00FF7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607E78C"/>
  <w15:docId w15:val="{52C55978-0E21-48DD-884B-8A8568CC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45E"/>
    <w:rPr>
      <w:sz w:val="24"/>
      <w:szCs w:val="24"/>
    </w:rPr>
  </w:style>
  <w:style w:type="paragraph" w:styleId="Heading1">
    <w:name w:val="heading 1"/>
    <w:basedOn w:val="Normal"/>
    <w:next w:val="Normal"/>
    <w:link w:val="Heading1Char1"/>
    <w:qFormat/>
    <w:rsid w:val="009067A9"/>
    <w:pPr>
      <w:keepNext/>
      <w:numPr>
        <w:numId w:val="4"/>
      </w:numPr>
      <w:jc w:val="center"/>
      <w:outlineLvl w:val="0"/>
    </w:pPr>
    <w:rPr>
      <w:b/>
      <w:bCs/>
      <w:kern w:val="32"/>
      <w:sz w:val="22"/>
      <w:szCs w:val="22"/>
    </w:rPr>
  </w:style>
  <w:style w:type="paragraph" w:styleId="Heading2">
    <w:name w:val="heading 2"/>
    <w:basedOn w:val="Normal"/>
    <w:next w:val="Normal"/>
    <w:link w:val="Heading2Char"/>
    <w:uiPriority w:val="9"/>
    <w:unhideWhenUsed/>
    <w:qFormat/>
    <w:rsid w:val="00186A81"/>
    <w:pPr>
      <w:keepNext/>
      <w:keepLines/>
      <w:numPr>
        <w:numId w:val="7"/>
      </w:numPr>
      <w:ind w:left="360"/>
      <w:jc w:val="center"/>
      <w:outlineLvl w:val="1"/>
    </w:pPr>
    <w:rPr>
      <w:rFonts w:eastAsiaTheme="majorEastAsia" w:cstheme="majorBidi"/>
      <w:b/>
      <w:sz w:val="22"/>
      <w:szCs w:val="22"/>
    </w:rPr>
  </w:style>
  <w:style w:type="paragraph" w:styleId="Heading3">
    <w:name w:val="heading 3"/>
    <w:basedOn w:val="Normal"/>
    <w:next w:val="Normal"/>
    <w:link w:val="Heading3Char"/>
    <w:uiPriority w:val="9"/>
    <w:unhideWhenUsed/>
    <w:qFormat/>
    <w:rsid w:val="001E5930"/>
    <w:pPr>
      <w:keepNext/>
      <w:keepLines/>
      <w:numPr>
        <w:numId w:val="5"/>
      </w:numPr>
      <w:spacing w:before="40"/>
      <w:jc w:val="center"/>
      <w:outlineLvl w:val="2"/>
    </w:pPr>
    <w:rPr>
      <w:rFonts w:eastAsiaTheme="majorEastAsia" w:cstheme="majorBidi"/>
    </w:rPr>
  </w:style>
  <w:style w:type="paragraph" w:styleId="Heading4">
    <w:name w:val="heading 4"/>
    <w:basedOn w:val="Normal"/>
    <w:next w:val="Normal"/>
    <w:link w:val="Heading4Char"/>
    <w:uiPriority w:val="9"/>
    <w:unhideWhenUsed/>
    <w:qFormat/>
    <w:rsid w:val="001E5930"/>
    <w:pPr>
      <w:numPr>
        <w:numId w:val="6"/>
      </w:numPr>
      <w:tabs>
        <w:tab w:val="left" w:pos="342"/>
      </w:tabs>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basedOn w:val="DefaultParagraphFont"/>
    <w:rsid w:val="002B646F"/>
    <w:rPr>
      <w:rFonts w:asciiTheme="majorHAnsi" w:eastAsiaTheme="majorEastAsia" w:hAnsiTheme="majorHAnsi" w:cstheme="majorBidi"/>
      <w:b/>
      <w:bCs/>
      <w:kern w:val="32"/>
      <w:sz w:val="32"/>
      <w:szCs w:val="32"/>
    </w:rPr>
  </w:style>
  <w:style w:type="paragraph" w:styleId="Header">
    <w:name w:val="header"/>
    <w:aliases w:val="encabezado"/>
    <w:basedOn w:val="Normal"/>
    <w:link w:val="HeaderChar1"/>
    <w:uiPriority w:val="99"/>
    <w:rsid w:val="00295A7F"/>
    <w:pPr>
      <w:tabs>
        <w:tab w:val="center" w:pos="4680"/>
        <w:tab w:val="right" w:pos="9360"/>
      </w:tabs>
    </w:pPr>
  </w:style>
  <w:style w:type="character" w:customStyle="1" w:styleId="HeaderChar">
    <w:name w:val="Header Char"/>
    <w:aliases w:val="encabezado Char"/>
    <w:basedOn w:val="DefaultParagraphFont"/>
    <w:uiPriority w:val="99"/>
    <w:locked/>
    <w:rsid w:val="00017CA8"/>
    <w:rPr>
      <w:sz w:val="24"/>
      <w:szCs w:val="24"/>
      <w:lang w:val="es-ES" w:eastAsia="en-US"/>
    </w:rPr>
  </w:style>
  <w:style w:type="character" w:customStyle="1" w:styleId="HeaderChar1">
    <w:name w:val="Header Char1"/>
    <w:aliases w:val="encabezado Char1"/>
    <w:link w:val="Header"/>
    <w:uiPriority w:val="99"/>
    <w:locked/>
    <w:rsid w:val="00295A7F"/>
    <w:rPr>
      <w:sz w:val="24"/>
      <w:szCs w:val="24"/>
    </w:rPr>
  </w:style>
  <w:style w:type="paragraph" w:styleId="Footer">
    <w:name w:val="footer"/>
    <w:basedOn w:val="Normal"/>
    <w:link w:val="FooterChar1"/>
    <w:uiPriority w:val="99"/>
    <w:rsid w:val="00295A7F"/>
    <w:pPr>
      <w:tabs>
        <w:tab w:val="center" w:pos="4680"/>
        <w:tab w:val="right" w:pos="9360"/>
      </w:tabs>
    </w:pPr>
  </w:style>
  <w:style w:type="character" w:customStyle="1" w:styleId="FooterChar">
    <w:name w:val="Footer Char"/>
    <w:basedOn w:val="DefaultParagraphFont"/>
    <w:uiPriority w:val="99"/>
    <w:rsid w:val="002B646F"/>
    <w:rPr>
      <w:sz w:val="24"/>
      <w:szCs w:val="24"/>
    </w:rPr>
  </w:style>
  <w:style w:type="character" w:customStyle="1" w:styleId="FooterChar1">
    <w:name w:val="Footer Char1"/>
    <w:link w:val="Footer"/>
    <w:uiPriority w:val="99"/>
    <w:locked/>
    <w:rsid w:val="00295A7F"/>
    <w:rPr>
      <w:sz w:val="24"/>
      <w:szCs w:val="24"/>
    </w:rPr>
  </w:style>
  <w:style w:type="character" w:styleId="PageNumber">
    <w:name w:val="page number"/>
    <w:basedOn w:val="DefaultParagraphFont"/>
    <w:uiPriority w:val="99"/>
    <w:rsid w:val="00295A7F"/>
  </w:style>
  <w:style w:type="paragraph" w:styleId="ListParagraph">
    <w:name w:val="List Paragraph"/>
    <w:basedOn w:val="Normal"/>
    <w:uiPriority w:val="99"/>
    <w:qFormat/>
    <w:rsid w:val="006F775E"/>
    <w:pPr>
      <w:ind w:left="720"/>
    </w:pPr>
  </w:style>
  <w:style w:type="character" w:styleId="Hyperlink">
    <w:name w:val="Hyperlink"/>
    <w:basedOn w:val="DefaultParagraphFont"/>
    <w:uiPriority w:val="99"/>
    <w:rsid w:val="007A5B04"/>
    <w:rPr>
      <w:color w:val="0000FF"/>
      <w:u w:val="single"/>
    </w:rPr>
  </w:style>
  <w:style w:type="character" w:styleId="CommentReference">
    <w:name w:val="annotation reference"/>
    <w:basedOn w:val="DefaultParagraphFont"/>
    <w:uiPriority w:val="99"/>
    <w:rsid w:val="00710342"/>
    <w:rPr>
      <w:sz w:val="16"/>
      <w:szCs w:val="16"/>
    </w:rPr>
  </w:style>
  <w:style w:type="paragraph" w:styleId="CommentText">
    <w:name w:val="annotation text"/>
    <w:basedOn w:val="Normal"/>
    <w:link w:val="CommentTextChar1"/>
    <w:uiPriority w:val="99"/>
    <w:rsid w:val="00710342"/>
    <w:rPr>
      <w:sz w:val="20"/>
      <w:szCs w:val="20"/>
    </w:rPr>
  </w:style>
  <w:style w:type="character" w:customStyle="1" w:styleId="CommentTextChar">
    <w:name w:val="Comment Text Char"/>
    <w:basedOn w:val="DefaultParagraphFont"/>
    <w:uiPriority w:val="99"/>
    <w:semiHidden/>
    <w:rsid w:val="002B646F"/>
    <w:rPr>
      <w:sz w:val="20"/>
      <w:szCs w:val="20"/>
    </w:rPr>
  </w:style>
  <w:style w:type="character" w:customStyle="1" w:styleId="CommentTextChar1">
    <w:name w:val="Comment Text Char1"/>
    <w:basedOn w:val="DefaultParagraphFont"/>
    <w:link w:val="CommentText"/>
    <w:uiPriority w:val="99"/>
    <w:locked/>
    <w:rsid w:val="00710342"/>
  </w:style>
  <w:style w:type="paragraph" w:styleId="CommentSubject">
    <w:name w:val="annotation subject"/>
    <w:basedOn w:val="CommentText"/>
    <w:next w:val="CommentText"/>
    <w:link w:val="CommentSubjectChar1"/>
    <w:uiPriority w:val="99"/>
    <w:rsid w:val="00710342"/>
    <w:rPr>
      <w:b/>
      <w:bCs/>
    </w:rPr>
  </w:style>
  <w:style w:type="character" w:customStyle="1" w:styleId="CommentSubjectChar">
    <w:name w:val="Comment Subject Char"/>
    <w:basedOn w:val="CommentTextChar1"/>
    <w:uiPriority w:val="99"/>
    <w:semiHidden/>
    <w:rsid w:val="002B646F"/>
    <w:rPr>
      <w:b/>
      <w:bCs/>
      <w:sz w:val="20"/>
      <w:szCs w:val="20"/>
    </w:rPr>
  </w:style>
  <w:style w:type="character" w:customStyle="1" w:styleId="CommentSubjectChar1">
    <w:name w:val="Comment Subject Char1"/>
    <w:link w:val="CommentSubject"/>
    <w:uiPriority w:val="99"/>
    <w:locked/>
    <w:rsid w:val="00710342"/>
    <w:rPr>
      <w:b/>
      <w:bCs/>
    </w:rPr>
  </w:style>
  <w:style w:type="paragraph" w:styleId="BalloonText">
    <w:name w:val="Balloon Text"/>
    <w:basedOn w:val="Normal"/>
    <w:link w:val="BalloonTextChar1"/>
    <w:uiPriority w:val="99"/>
    <w:rsid w:val="00710342"/>
    <w:rPr>
      <w:rFonts w:ascii="Tahoma" w:hAnsi="Tahoma" w:cs="Tahoma"/>
      <w:sz w:val="16"/>
      <w:szCs w:val="16"/>
    </w:rPr>
  </w:style>
  <w:style w:type="character" w:customStyle="1" w:styleId="BalloonTextChar">
    <w:name w:val="Balloon Text Char"/>
    <w:basedOn w:val="DefaultParagraphFont"/>
    <w:uiPriority w:val="99"/>
    <w:semiHidden/>
    <w:rsid w:val="002B646F"/>
    <w:rPr>
      <w:sz w:val="0"/>
      <w:szCs w:val="0"/>
    </w:rPr>
  </w:style>
  <w:style w:type="character" w:customStyle="1" w:styleId="BalloonTextChar1">
    <w:name w:val="Balloon Text Char1"/>
    <w:link w:val="BalloonText"/>
    <w:uiPriority w:val="99"/>
    <w:locked/>
    <w:rsid w:val="00710342"/>
    <w:rPr>
      <w:rFonts w:ascii="Tahoma" w:hAnsi="Tahoma" w:cs="Tahoma"/>
      <w:sz w:val="16"/>
      <w:szCs w:val="16"/>
    </w:rPr>
  </w:style>
  <w:style w:type="character" w:styleId="FollowedHyperlink">
    <w:name w:val="FollowedHyperlink"/>
    <w:basedOn w:val="DefaultParagraphFont"/>
    <w:uiPriority w:val="99"/>
    <w:rsid w:val="00EE553A"/>
    <w:rPr>
      <w:color w:val="800080"/>
      <w:u w:val="single"/>
    </w:rPr>
  </w:style>
  <w:style w:type="table" w:styleId="TableGrid">
    <w:name w:val="Table Grid"/>
    <w:basedOn w:val="TableNormal"/>
    <w:uiPriority w:val="99"/>
    <w:rsid w:val="003B1F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
    <w:basedOn w:val="Normal"/>
    <w:link w:val="FootnoteTextChar1"/>
    <w:uiPriority w:val="99"/>
    <w:qFormat/>
    <w:rsid w:val="00C43B3D"/>
    <w:pPr>
      <w:tabs>
        <w:tab w:val="left" w:pos="360"/>
      </w:tabs>
      <w:ind w:left="360" w:hanging="360"/>
      <w:jc w:val="both"/>
    </w:pPr>
    <w:rPr>
      <w:rFonts w:ascii="CG Times" w:eastAsia="MS Mincho" w:hAnsi="CG Times" w:cs="CG Times"/>
      <w:sz w:val="18"/>
      <w:szCs w:val="18"/>
      <w:lang w:eastAsia="es-ES_tradnl"/>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uiPriority w:val="99"/>
    <w:semiHidden/>
    <w:rsid w:val="002B646F"/>
    <w:rPr>
      <w:sz w:val="20"/>
      <w:szCs w:val="20"/>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link w:val="FootnoteText"/>
    <w:uiPriority w:val="99"/>
    <w:locked/>
    <w:rsid w:val="00C43B3D"/>
    <w:rPr>
      <w:rFonts w:ascii="CG Times" w:eastAsia="MS Mincho" w:hAnsi="CG Times" w:cs="CG Times"/>
      <w:sz w:val="18"/>
      <w:szCs w:val="18"/>
      <w:lang w:val="es-ES" w:eastAsia="es-ES_tradnl"/>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
    <w:basedOn w:val="DefaultParagraphFont"/>
    <w:uiPriority w:val="99"/>
    <w:rsid w:val="00C43B3D"/>
    <w:rPr>
      <w:color w:val="auto"/>
      <w:vertAlign w:val="baseline"/>
    </w:rPr>
  </w:style>
  <w:style w:type="paragraph" w:styleId="NoSpacing">
    <w:name w:val="No Spacing"/>
    <w:uiPriority w:val="99"/>
    <w:qFormat/>
    <w:rsid w:val="00070592"/>
    <w:rPr>
      <w:rFonts w:ascii="Calibri" w:hAnsi="Calibri" w:cs="Calibri"/>
    </w:rPr>
  </w:style>
  <w:style w:type="paragraph" w:customStyle="1" w:styleId="Default">
    <w:name w:val="Default"/>
    <w:uiPriority w:val="99"/>
    <w:rsid w:val="00084323"/>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rsid w:val="000A20E1"/>
    <w:pPr>
      <w:spacing w:before="100" w:beforeAutospacing="1" w:after="100" w:afterAutospacing="1"/>
    </w:pPr>
  </w:style>
  <w:style w:type="character" w:customStyle="1" w:styleId="Heading1Char1">
    <w:name w:val="Heading 1 Char1"/>
    <w:link w:val="Heading1"/>
    <w:locked/>
    <w:rsid w:val="009067A9"/>
    <w:rPr>
      <w:b/>
      <w:bCs/>
      <w:kern w:val="32"/>
    </w:rPr>
  </w:style>
  <w:style w:type="character" w:customStyle="1" w:styleId="Heading2Char">
    <w:name w:val="Heading 2 Char"/>
    <w:basedOn w:val="DefaultParagraphFont"/>
    <w:link w:val="Heading2"/>
    <w:uiPriority w:val="9"/>
    <w:rsid w:val="00186A81"/>
    <w:rPr>
      <w:rFonts w:eastAsiaTheme="majorEastAsia" w:cstheme="majorBidi"/>
      <w:b/>
    </w:rPr>
  </w:style>
  <w:style w:type="character" w:customStyle="1" w:styleId="Heading3Char">
    <w:name w:val="Heading 3 Char"/>
    <w:basedOn w:val="DefaultParagraphFont"/>
    <w:link w:val="Heading3"/>
    <w:uiPriority w:val="9"/>
    <w:rsid w:val="00686BC1"/>
    <w:rPr>
      <w:rFonts w:eastAsiaTheme="majorEastAsia" w:cstheme="majorBidi"/>
      <w:sz w:val="24"/>
      <w:szCs w:val="24"/>
    </w:rPr>
  </w:style>
  <w:style w:type="paragraph" w:styleId="TOCHeading">
    <w:name w:val="TOC Heading"/>
    <w:basedOn w:val="Heading1"/>
    <w:next w:val="Normal"/>
    <w:uiPriority w:val="39"/>
    <w:unhideWhenUsed/>
    <w:qFormat/>
    <w:rsid w:val="00686BC1"/>
    <w:pPr>
      <w:keepLines/>
      <w:numPr>
        <w:numId w:val="0"/>
      </w:numPr>
      <w:spacing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TOC2">
    <w:name w:val="toc 2"/>
    <w:basedOn w:val="Normal"/>
    <w:next w:val="Normal"/>
    <w:autoRedefine/>
    <w:uiPriority w:val="39"/>
    <w:unhideWhenUsed/>
    <w:rsid w:val="00E71407"/>
    <w:pPr>
      <w:tabs>
        <w:tab w:val="left" w:pos="1080"/>
        <w:tab w:val="right" w:leader="dot" w:pos="8961"/>
      </w:tabs>
      <w:spacing w:after="100"/>
      <w:ind w:left="1080" w:right="720" w:hanging="360"/>
    </w:pPr>
  </w:style>
  <w:style w:type="paragraph" w:styleId="TOC1">
    <w:name w:val="toc 1"/>
    <w:basedOn w:val="Normal"/>
    <w:next w:val="Normal"/>
    <w:autoRedefine/>
    <w:uiPriority w:val="39"/>
    <w:unhideWhenUsed/>
    <w:rsid w:val="00E71407"/>
    <w:pPr>
      <w:tabs>
        <w:tab w:val="left" w:pos="720"/>
        <w:tab w:val="right" w:leader="dot" w:pos="8961"/>
      </w:tabs>
      <w:spacing w:after="100"/>
      <w:ind w:left="720" w:right="720" w:hanging="720"/>
      <w:jc w:val="both"/>
    </w:pPr>
  </w:style>
  <w:style w:type="paragraph" w:styleId="TOC3">
    <w:name w:val="toc 3"/>
    <w:basedOn w:val="Normal"/>
    <w:next w:val="Normal"/>
    <w:autoRedefine/>
    <w:uiPriority w:val="39"/>
    <w:unhideWhenUsed/>
    <w:rsid w:val="00686BC1"/>
    <w:pPr>
      <w:spacing w:after="100"/>
      <w:ind w:left="480"/>
    </w:pPr>
  </w:style>
  <w:style w:type="character" w:customStyle="1" w:styleId="Heading4Char">
    <w:name w:val="Heading 4 Char"/>
    <w:basedOn w:val="DefaultParagraphFont"/>
    <w:link w:val="Heading4"/>
    <w:uiPriority w:val="9"/>
    <w:rsid w:val="001E5930"/>
    <w:rPr>
      <w:sz w:val="24"/>
      <w:szCs w:val="24"/>
    </w:rPr>
  </w:style>
  <w:style w:type="paragraph" w:styleId="BodyText">
    <w:name w:val="Body Text"/>
    <w:aliases w:val="Body Text resoluciones"/>
    <w:basedOn w:val="Normal"/>
    <w:link w:val="BodyTextChar"/>
    <w:uiPriority w:val="99"/>
    <w:semiHidden/>
    <w:qFormat/>
    <w:rsid w:val="00C86DD2"/>
    <w:pPr>
      <w:jc w:val="both"/>
    </w:pPr>
    <w:rPr>
      <w:sz w:val="22"/>
      <w:szCs w:val="20"/>
      <w:lang w:eastAsia="es-ES"/>
    </w:rPr>
  </w:style>
  <w:style w:type="character" w:customStyle="1" w:styleId="BodyTextChar">
    <w:name w:val="Body Text Char"/>
    <w:aliases w:val="Body Text resoluciones Char"/>
    <w:basedOn w:val="DefaultParagraphFont"/>
    <w:link w:val="BodyText"/>
    <w:uiPriority w:val="99"/>
    <w:semiHidden/>
    <w:rsid w:val="00C86DD2"/>
    <w:rPr>
      <w:szCs w:val="20"/>
      <w:lang w:val="es-ES" w:eastAsia="es-ES"/>
    </w:rPr>
  </w:style>
  <w:style w:type="paragraph" w:customStyle="1" w:styleId="CPClassification">
    <w:name w:val="CP Classification"/>
    <w:basedOn w:val="Normal"/>
    <w:uiPriority w:val="99"/>
    <w:qFormat/>
    <w:rsid w:val="00C86DD2"/>
    <w:pPr>
      <w:tabs>
        <w:tab w:val="center" w:pos="2160"/>
        <w:tab w:val="left" w:pos="7200"/>
      </w:tabs>
      <w:ind w:left="7200" w:right="-504"/>
      <w:jc w:val="both"/>
    </w:pPr>
    <w:rPr>
      <w:sz w:val="22"/>
      <w:szCs w:val="20"/>
      <w:lang w:eastAsia="es-ES"/>
    </w:rPr>
  </w:style>
  <w:style w:type="character" w:styleId="PlaceholderText">
    <w:name w:val="Placeholder Text"/>
    <w:basedOn w:val="DefaultParagraphFont"/>
    <w:uiPriority w:val="99"/>
    <w:semiHidden/>
    <w:rsid w:val="005A75D4"/>
    <w:rPr>
      <w:color w:val="808080"/>
    </w:rPr>
  </w:style>
  <w:style w:type="paragraph" w:customStyle="1" w:styleId="msonormal0">
    <w:name w:val="msonormal"/>
    <w:basedOn w:val="Normal"/>
    <w:uiPriority w:val="99"/>
    <w:rsid w:val="008C70C6"/>
    <w:pPr>
      <w:spacing w:before="100" w:beforeAutospacing="1" w:after="100" w:afterAutospacing="1"/>
    </w:pPr>
    <w:rPr>
      <w:lang w:val="en-US"/>
    </w:rPr>
  </w:style>
  <w:style w:type="character" w:customStyle="1" w:styleId="BodyTextChar1">
    <w:name w:val="Body Text Char1"/>
    <w:aliases w:val="Body Text resoluciones Char1"/>
    <w:basedOn w:val="DefaultParagraphFont"/>
    <w:uiPriority w:val="99"/>
    <w:semiHidden/>
    <w:rsid w:val="008C70C6"/>
    <w:rPr>
      <w:sz w:val="24"/>
      <w:szCs w:val="24"/>
    </w:rPr>
  </w:style>
  <w:style w:type="character" w:customStyle="1" w:styleId="UnresolvedMention1">
    <w:name w:val="Unresolved Mention1"/>
    <w:basedOn w:val="DefaultParagraphFont"/>
    <w:uiPriority w:val="99"/>
    <w:semiHidden/>
    <w:rsid w:val="008C7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850">
      <w:bodyDiv w:val="1"/>
      <w:marLeft w:val="0"/>
      <w:marRight w:val="0"/>
      <w:marTop w:val="0"/>
      <w:marBottom w:val="0"/>
      <w:divBdr>
        <w:top w:val="none" w:sz="0" w:space="0" w:color="auto"/>
        <w:left w:val="none" w:sz="0" w:space="0" w:color="auto"/>
        <w:bottom w:val="none" w:sz="0" w:space="0" w:color="auto"/>
        <w:right w:val="none" w:sz="0" w:space="0" w:color="auto"/>
      </w:divBdr>
    </w:div>
    <w:div w:id="1242905656">
      <w:bodyDiv w:val="1"/>
      <w:marLeft w:val="0"/>
      <w:marRight w:val="0"/>
      <w:marTop w:val="0"/>
      <w:marBottom w:val="0"/>
      <w:divBdr>
        <w:top w:val="none" w:sz="0" w:space="0" w:color="auto"/>
        <w:left w:val="none" w:sz="0" w:space="0" w:color="auto"/>
        <w:bottom w:val="none" w:sz="0" w:space="0" w:color="auto"/>
        <w:right w:val="none" w:sz="0" w:space="0" w:color="auto"/>
      </w:divBdr>
    </w:div>
    <w:div w:id="1260335236">
      <w:marLeft w:val="0"/>
      <w:marRight w:val="0"/>
      <w:marTop w:val="0"/>
      <w:marBottom w:val="0"/>
      <w:divBdr>
        <w:top w:val="none" w:sz="0" w:space="0" w:color="auto"/>
        <w:left w:val="none" w:sz="0" w:space="0" w:color="auto"/>
        <w:bottom w:val="none" w:sz="0" w:space="0" w:color="auto"/>
        <w:right w:val="none" w:sz="0" w:space="0" w:color="auto"/>
      </w:divBdr>
    </w:div>
    <w:div w:id="1260335237">
      <w:marLeft w:val="0"/>
      <w:marRight w:val="0"/>
      <w:marTop w:val="0"/>
      <w:marBottom w:val="0"/>
      <w:divBdr>
        <w:top w:val="none" w:sz="0" w:space="0" w:color="auto"/>
        <w:left w:val="none" w:sz="0" w:space="0" w:color="auto"/>
        <w:bottom w:val="none" w:sz="0" w:space="0" w:color="auto"/>
        <w:right w:val="none" w:sz="0" w:space="0" w:color="auto"/>
      </w:divBdr>
    </w:div>
    <w:div w:id="1260335238">
      <w:marLeft w:val="0"/>
      <w:marRight w:val="0"/>
      <w:marTop w:val="0"/>
      <w:marBottom w:val="0"/>
      <w:divBdr>
        <w:top w:val="none" w:sz="0" w:space="0" w:color="auto"/>
        <w:left w:val="none" w:sz="0" w:space="0" w:color="auto"/>
        <w:bottom w:val="none" w:sz="0" w:space="0" w:color="auto"/>
        <w:right w:val="none" w:sz="0" w:space="0" w:color="auto"/>
      </w:divBdr>
    </w:div>
    <w:div w:id="1260335239">
      <w:marLeft w:val="0"/>
      <w:marRight w:val="0"/>
      <w:marTop w:val="0"/>
      <w:marBottom w:val="0"/>
      <w:divBdr>
        <w:top w:val="none" w:sz="0" w:space="0" w:color="auto"/>
        <w:left w:val="none" w:sz="0" w:space="0" w:color="auto"/>
        <w:bottom w:val="none" w:sz="0" w:space="0" w:color="auto"/>
        <w:right w:val="none" w:sz="0" w:space="0" w:color="auto"/>
      </w:divBdr>
    </w:div>
    <w:div w:id="1260335240">
      <w:marLeft w:val="0"/>
      <w:marRight w:val="0"/>
      <w:marTop w:val="0"/>
      <w:marBottom w:val="0"/>
      <w:divBdr>
        <w:top w:val="none" w:sz="0" w:space="0" w:color="auto"/>
        <w:left w:val="none" w:sz="0" w:space="0" w:color="auto"/>
        <w:bottom w:val="none" w:sz="0" w:space="0" w:color="auto"/>
        <w:right w:val="none" w:sz="0" w:space="0" w:color="auto"/>
      </w:divBdr>
    </w:div>
    <w:div w:id="1260335241">
      <w:marLeft w:val="0"/>
      <w:marRight w:val="0"/>
      <w:marTop w:val="0"/>
      <w:marBottom w:val="0"/>
      <w:divBdr>
        <w:top w:val="none" w:sz="0" w:space="0" w:color="auto"/>
        <w:left w:val="none" w:sz="0" w:space="0" w:color="auto"/>
        <w:bottom w:val="none" w:sz="0" w:space="0" w:color="auto"/>
        <w:right w:val="none" w:sz="0" w:space="0" w:color="auto"/>
      </w:divBdr>
    </w:div>
    <w:div w:id="1260335242">
      <w:marLeft w:val="0"/>
      <w:marRight w:val="0"/>
      <w:marTop w:val="0"/>
      <w:marBottom w:val="0"/>
      <w:divBdr>
        <w:top w:val="none" w:sz="0" w:space="0" w:color="auto"/>
        <w:left w:val="none" w:sz="0" w:space="0" w:color="auto"/>
        <w:bottom w:val="none" w:sz="0" w:space="0" w:color="auto"/>
        <w:right w:val="none" w:sz="0" w:space="0" w:color="auto"/>
      </w:divBdr>
    </w:div>
    <w:div w:id="1260335243">
      <w:marLeft w:val="0"/>
      <w:marRight w:val="0"/>
      <w:marTop w:val="0"/>
      <w:marBottom w:val="0"/>
      <w:divBdr>
        <w:top w:val="none" w:sz="0" w:space="0" w:color="auto"/>
        <w:left w:val="none" w:sz="0" w:space="0" w:color="auto"/>
        <w:bottom w:val="none" w:sz="0" w:space="0" w:color="auto"/>
        <w:right w:val="none" w:sz="0" w:space="0" w:color="auto"/>
      </w:divBdr>
    </w:div>
    <w:div w:id="1260335244">
      <w:marLeft w:val="0"/>
      <w:marRight w:val="0"/>
      <w:marTop w:val="0"/>
      <w:marBottom w:val="0"/>
      <w:divBdr>
        <w:top w:val="none" w:sz="0" w:space="0" w:color="auto"/>
        <w:left w:val="none" w:sz="0" w:space="0" w:color="auto"/>
        <w:bottom w:val="none" w:sz="0" w:space="0" w:color="auto"/>
        <w:right w:val="none" w:sz="0" w:space="0" w:color="auto"/>
      </w:divBdr>
    </w:div>
    <w:div w:id="1260335245">
      <w:marLeft w:val="0"/>
      <w:marRight w:val="0"/>
      <w:marTop w:val="0"/>
      <w:marBottom w:val="0"/>
      <w:divBdr>
        <w:top w:val="none" w:sz="0" w:space="0" w:color="auto"/>
        <w:left w:val="none" w:sz="0" w:space="0" w:color="auto"/>
        <w:bottom w:val="none" w:sz="0" w:space="0" w:color="auto"/>
        <w:right w:val="none" w:sz="0" w:space="0" w:color="auto"/>
      </w:divBdr>
    </w:div>
    <w:div w:id="1260335246">
      <w:marLeft w:val="0"/>
      <w:marRight w:val="0"/>
      <w:marTop w:val="0"/>
      <w:marBottom w:val="0"/>
      <w:divBdr>
        <w:top w:val="none" w:sz="0" w:space="0" w:color="auto"/>
        <w:left w:val="none" w:sz="0" w:space="0" w:color="auto"/>
        <w:bottom w:val="none" w:sz="0" w:space="0" w:color="auto"/>
        <w:right w:val="none" w:sz="0" w:space="0" w:color="auto"/>
      </w:divBdr>
    </w:div>
    <w:div w:id="1260335247">
      <w:marLeft w:val="0"/>
      <w:marRight w:val="0"/>
      <w:marTop w:val="0"/>
      <w:marBottom w:val="0"/>
      <w:divBdr>
        <w:top w:val="none" w:sz="0" w:space="0" w:color="auto"/>
        <w:left w:val="none" w:sz="0" w:space="0" w:color="auto"/>
        <w:bottom w:val="none" w:sz="0" w:space="0" w:color="auto"/>
        <w:right w:val="none" w:sz="0" w:space="0" w:color="auto"/>
      </w:divBdr>
    </w:div>
    <w:div w:id="1260335248">
      <w:marLeft w:val="0"/>
      <w:marRight w:val="0"/>
      <w:marTop w:val="0"/>
      <w:marBottom w:val="0"/>
      <w:divBdr>
        <w:top w:val="none" w:sz="0" w:space="0" w:color="auto"/>
        <w:left w:val="none" w:sz="0" w:space="0" w:color="auto"/>
        <w:bottom w:val="none" w:sz="0" w:space="0" w:color="auto"/>
        <w:right w:val="none" w:sz="0" w:space="0" w:color="auto"/>
      </w:divBdr>
    </w:div>
    <w:div w:id="1260335249">
      <w:marLeft w:val="0"/>
      <w:marRight w:val="0"/>
      <w:marTop w:val="0"/>
      <w:marBottom w:val="0"/>
      <w:divBdr>
        <w:top w:val="none" w:sz="0" w:space="0" w:color="auto"/>
        <w:left w:val="none" w:sz="0" w:space="0" w:color="auto"/>
        <w:bottom w:val="none" w:sz="0" w:space="0" w:color="auto"/>
        <w:right w:val="none" w:sz="0" w:space="0" w:color="auto"/>
      </w:divBdr>
    </w:div>
    <w:div w:id="1260335250">
      <w:marLeft w:val="0"/>
      <w:marRight w:val="0"/>
      <w:marTop w:val="0"/>
      <w:marBottom w:val="0"/>
      <w:divBdr>
        <w:top w:val="none" w:sz="0" w:space="0" w:color="auto"/>
        <w:left w:val="none" w:sz="0" w:space="0" w:color="auto"/>
        <w:bottom w:val="none" w:sz="0" w:space="0" w:color="auto"/>
        <w:right w:val="none" w:sz="0" w:space="0" w:color="auto"/>
      </w:divBdr>
    </w:div>
    <w:div w:id="1260335251">
      <w:marLeft w:val="0"/>
      <w:marRight w:val="0"/>
      <w:marTop w:val="0"/>
      <w:marBottom w:val="0"/>
      <w:divBdr>
        <w:top w:val="none" w:sz="0" w:space="0" w:color="auto"/>
        <w:left w:val="none" w:sz="0" w:space="0" w:color="auto"/>
        <w:bottom w:val="none" w:sz="0" w:space="0" w:color="auto"/>
        <w:right w:val="none" w:sz="0" w:space="0" w:color="auto"/>
      </w:divBdr>
    </w:div>
    <w:div w:id="1260335252">
      <w:marLeft w:val="0"/>
      <w:marRight w:val="0"/>
      <w:marTop w:val="0"/>
      <w:marBottom w:val="0"/>
      <w:divBdr>
        <w:top w:val="none" w:sz="0" w:space="0" w:color="auto"/>
        <w:left w:val="none" w:sz="0" w:space="0" w:color="auto"/>
        <w:bottom w:val="none" w:sz="0" w:space="0" w:color="auto"/>
        <w:right w:val="none" w:sz="0" w:space="0" w:color="auto"/>
      </w:divBdr>
    </w:div>
    <w:div w:id="1260335253">
      <w:marLeft w:val="0"/>
      <w:marRight w:val="0"/>
      <w:marTop w:val="0"/>
      <w:marBottom w:val="0"/>
      <w:divBdr>
        <w:top w:val="none" w:sz="0" w:space="0" w:color="auto"/>
        <w:left w:val="none" w:sz="0" w:space="0" w:color="auto"/>
        <w:bottom w:val="none" w:sz="0" w:space="0" w:color="auto"/>
        <w:right w:val="none" w:sz="0" w:space="0" w:color="auto"/>
      </w:divBdr>
    </w:div>
    <w:div w:id="1260335254">
      <w:marLeft w:val="0"/>
      <w:marRight w:val="0"/>
      <w:marTop w:val="0"/>
      <w:marBottom w:val="0"/>
      <w:divBdr>
        <w:top w:val="none" w:sz="0" w:space="0" w:color="auto"/>
        <w:left w:val="none" w:sz="0" w:space="0" w:color="auto"/>
        <w:bottom w:val="none" w:sz="0" w:space="0" w:color="auto"/>
        <w:right w:val="none" w:sz="0" w:space="0" w:color="auto"/>
      </w:divBdr>
    </w:div>
    <w:div w:id="1260335255">
      <w:marLeft w:val="0"/>
      <w:marRight w:val="0"/>
      <w:marTop w:val="0"/>
      <w:marBottom w:val="0"/>
      <w:divBdr>
        <w:top w:val="none" w:sz="0" w:space="0" w:color="auto"/>
        <w:left w:val="none" w:sz="0" w:space="0" w:color="auto"/>
        <w:bottom w:val="none" w:sz="0" w:space="0" w:color="auto"/>
        <w:right w:val="none" w:sz="0" w:space="0" w:color="auto"/>
      </w:divBdr>
    </w:div>
    <w:div w:id="1260335256">
      <w:marLeft w:val="0"/>
      <w:marRight w:val="0"/>
      <w:marTop w:val="0"/>
      <w:marBottom w:val="0"/>
      <w:divBdr>
        <w:top w:val="none" w:sz="0" w:space="0" w:color="auto"/>
        <w:left w:val="none" w:sz="0" w:space="0" w:color="auto"/>
        <w:bottom w:val="none" w:sz="0" w:space="0" w:color="auto"/>
        <w:right w:val="none" w:sz="0" w:space="0" w:color="auto"/>
      </w:divBdr>
    </w:div>
    <w:div w:id="1260335257">
      <w:marLeft w:val="0"/>
      <w:marRight w:val="0"/>
      <w:marTop w:val="0"/>
      <w:marBottom w:val="0"/>
      <w:divBdr>
        <w:top w:val="none" w:sz="0" w:space="0" w:color="auto"/>
        <w:left w:val="none" w:sz="0" w:space="0" w:color="auto"/>
        <w:bottom w:val="none" w:sz="0" w:space="0" w:color="auto"/>
        <w:right w:val="none" w:sz="0" w:space="0" w:color="auto"/>
      </w:divBdr>
    </w:div>
    <w:div w:id="1260335258">
      <w:marLeft w:val="0"/>
      <w:marRight w:val="0"/>
      <w:marTop w:val="0"/>
      <w:marBottom w:val="0"/>
      <w:divBdr>
        <w:top w:val="none" w:sz="0" w:space="0" w:color="auto"/>
        <w:left w:val="none" w:sz="0" w:space="0" w:color="auto"/>
        <w:bottom w:val="none" w:sz="0" w:space="0" w:color="auto"/>
        <w:right w:val="none" w:sz="0" w:space="0" w:color="auto"/>
      </w:divBdr>
    </w:div>
    <w:div w:id="1421609069">
      <w:bodyDiv w:val="1"/>
      <w:marLeft w:val="0"/>
      <w:marRight w:val="0"/>
      <w:marTop w:val="0"/>
      <w:marBottom w:val="0"/>
      <w:divBdr>
        <w:top w:val="none" w:sz="0" w:space="0" w:color="auto"/>
        <w:left w:val="none" w:sz="0" w:space="0" w:color="auto"/>
        <w:bottom w:val="none" w:sz="0" w:space="0" w:color="auto"/>
        <w:right w:val="none" w:sz="0" w:space="0" w:color="auto"/>
      </w:divBdr>
      <w:divsChild>
        <w:div w:id="1824620035">
          <w:marLeft w:val="0"/>
          <w:marRight w:val="0"/>
          <w:marTop w:val="0"/>
          <w:marBottom w:val="0"/>
          <w:divBdr>
            <w:top w:val="none" w:sz="0" w:space="0" w:color="auto"/>
            <w:left w:val="none" w:sz="0" w:space="0" w:color="auto"/>
            <w:bottom w:val="none" w:sz="0" w:space="0" w:color="auto"/>
            <w:right w:val="none" w:sz="0" w:space="0" w:color="auto"/>
          </w:divBdr>
          <w:divsChild>
            <w:div w:id="668409647">
              <w:marLeft w:val="0"/>
              <w:marRight w:val="0"/>
              <w:marTop w:val="0"/>
              <w:marBottom w:val="0"/>
              <w:divBdr>
                <w:top w:val="none" w:sz="0" w:space="0" w:color="auto"/>
                <w:left w:val="none" w:sz="0" w:space="0" w:color="auto"/>
                <w:bottom w:val="none" w:sz="0" w:space="0" w:color="auto"/>
                <w:right w:val="none" w:sz="0" w:space="0" w:color="auto"/>
              </w:divBdr>
              <w:divsChild>
                <w:div w:id="9960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m.oas.org/IDMS/Redirectpage.aspx?class=CP/CAJP&amp;classNum=3569&amp;lang=e" TargetMode="External"/><Relationship Id="rId21" Type="http://schemas.openxmlformats.org/officeDocument/2006/relationships/footer" Target="footer4.xml"/><Relationship Id="rId42" Type="http://schemas.openxmlformats.org/officeDocument/2006/relationships/hyperlink" Target="http://scm.oas.org/IDMS/Redirectpage.aspx?class=CP/CAJP&amp;classNum=3571&amp;lang=e" TargetMode="External"/><Relationship Id="rId47" Type="http://schemas.openxmlformats.org/officeDocument/2006/relationships/hyperlink" Target="http://scm.oas.org/IDMS/Redirectpage.aspx?class=CP/CAJP&amp;classNum=3611&amp;lang=e" TargetMode="External"/><Relationship Id="rId63" Type="http://schemas.openxmlformats.org/officeDocument/2006/relationships/hyperlink" Target="http://scm.oas.org/IDMS/Redirectpage.aspx?class=CP/CAJP&amp;classNum=3611&amp;lang=e" TargetMode="External"/><Relationship Id="rId68"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cm.oas.org/IDMS/Redirectpage.aspx?class=CP/doc.&amp;classNum=5689&amp;lang=e" TargetMode="External"/><Relationship Id="rId11" Type="http://schemas.openxmlformats.org/officeDocument/2006/relationships/hyperlink" Target="http://scm.oas.org/doc_public/ENGLISH/HIST_20/CP43282E04.docx" TargetMode="External"/><Relationship Id="rId24" Type="http://schemas.openxmlformats.org/officeDocument/2006/relationships/hyperlink" Target="http://scm.oas.org/IDMS/Redirectpage.aspx?class=CP/CAJP&amp;classNum=3569&amp;lang=e" TargetMode="External"/><Relationship Id="rId32" Type="http://schemas.openxmlformats.org/officeDocument/2006/relationships/hyperlink" Target="http://scm.oas.org/IDMS/Redirectpage.aspx?class=CP/CAJP&amp;classNum=3553&amp;lang=e" TargetMode="External"/><Relationship Id="rId37" Type="http://schemas.openxmlformats.org/officeDocument/2006/relationships/hyperlink" Target="http://scm.oas.org/IDMS/Redirectpage.aspx?class=CP/doc.&amp;&amp;classNum=5696&amp;&amp;lang=s" TargetMode="External"/><Relationship Id="rId40" Type="http://schemas.openxmlformats.org/officeDocument/2006/relationships/hyperlink" Target="http://scm.oas.org/IDMS/Redirectpage.aspx?class=CP/CAJP&amp;classNum=3566&amp;lang=E" TargetMode="External"/><Relationship Id="rId45" Type="http://schemas.openxmlformats.org/officeDocument/2006/relationships/hyperlink" Target="http://scm.oas.org/IDMS/Redirectpage.aspx?class=CP/CAJP&amp;classNum=3559&amp;lang=e" TargetMode="External"/><Relationship Id="rId53" Type="http://schemas.openxmlformats.org/officeDocument/2006/relationships/hyperlink" Target="http://scm.oas.org/IDMS/Redirectpage.aspx?class=CP/CAJP&amp;classNum=3611&amp;lang=e" TargetMode="External"/><Relationship Id="rId58" Type="http://schemas.openxmlformats.org/officeDocument/2006/relationships/hyperlink" Target="http://scm.oas.org/IDMS/Redirectpage.aspx?class=CP/CAJP&amp;classNum=3611&amp;lang=e" TargetMode="External"/><Relationship Id="rId66" Type="http://schemas.openxmlformats.org/officeDocument/2006/relationships/hyperlink" Target="http://scm.oas.org/IDMS/Redirectpage.aspx?class=CP/CAJP&amp;classNum=3611&amp;lang=e" TargetMode="External"/><Relationship Id="rId5" Type="http://schemas.openxmlformats.org/officeDocument/2006/relationships/webSettings" Target="webSettings.xml"/><Relationship Id="rId61" Type="http://schemas.openxmlformats.org/officeDocument/2006/relationships/hyperlink" Target="http://scm.oas.org/IDMS/Redirectpage.aspx?class=CP/CAJP&amp;classNum=3611&amp;lang=e" TargetMode="External"/><Relationship Id="rId19" Type="http://schemas.openxmlformats.org/officeDocument/2006/relationships/hyperlink" Target="http://scm.oas.org/doc_public/english/HIST_21/CP43751e03.docx" TargetMode="External"/><Relationship Id="rId14" Type="http://schemas.openxmlformats.org/officeDocument/2006/relationships/footer" Target="footer2.xml"/><Relationship Id="rId22" Type="http://schemas.openxmlformats.org/officeDocument/2006/relationships/hyperlink" Target="http://scm.oas.org/IDMS/Redirectpage.aspx?class=CP/CAJP&amp;classNum=3574&amp;lang=e" TargetMode="External"/><Relationship Id="rId27" Type="http://schemas.openxmlformats.org/officeDocument/2006/relationships/hyperlink" Target="http://scm.oas.org/doc_public/english/HIST_21/CP43779e03.docx" TargetMode="External"/><Relationship Id="rId30" Type="http://schemas.openxmlformats.org/officeDocument/2006/relationships/hyperlink" Target="http://scm.oas.org/IDMS/Redirectpage.aspx?class=CP/CAJP&amp;classNum=3574&amp;lang=e" TargetMode="External"/><Relationship Id="rId35" Type="http://schemas.openxmlformats.org/officeDocument/2006/relationships/hyperlink" Target="http://scm.oas.org/doc_public/english/HIST_21/CP43743e03.docx" TargetMode="External"/><Relationship Id="rId43" Type="http://schemas.openxmlformats.org/officeDocument/2006/relationships/hyperlink" Target="http://scm.oas.org/IDMS/Redirectpage.aspx?class=CP/CAJP&amp;classNum=3571&amp;lang=e" TargetMode="External"/><Relationship Id="rId48" Type="http://schemas.openxmlformats.org/officeDocument/2006/relationships/hyperlink" Target="http://scm.oas.org/IDMS/Redirectpage.aspx?class=CP/CAJP&amp;classNum=3609&amp;lang=e" TargetMode="External"/><Relationship Id="rId56" Type="http://schemas.openxmlformats.org/officeDocument/2006/relationships/hyperlink" Target="http://scm.oas.org/IDMS/Redirectpage.aspx?class=CP/CAJP&amp;classNum=3609&amp;lang=s" TargetMode="External"/><Relationship Id="rId64" Type="http://schemas.openxmlformats.org/officeDocument/2006/relationships/hyperlink" Target="http://scm.oas.org/IDMS/Redirectpage.aspx?class=CP/CAJP&amp;classNum=3609&amp;lang=e"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cm.oas.org/IDMS/Redirectpage.aspx?class=CP/CAJP&amp;classNum=3611&amp;lang=e" TargetMode="External"/><Relationship Id="rId3" Type="http://schemas.openxmlformats.org/officeDocument/2006/relationships/styles" Target="styles.xml"/><Relationship Id="rId12" Type="http://schemas.openxmlformats.org/officeDocument/2006/relationships/hyperlink" Target="http://scm.oas.org/doc_public/english/hist_20/cp43322e03.docx" TargetMode="External"/><Relationship Id="rId17" Type="http://schemas.openxmlformats.org/officeDocument/2006/relationships/hyperlink" Target="http://scm.oas.org/doc_public/english/HIST_21/CP43521e03.docx" TargetMode="External"/><Relationship Id="rId25" Type="http://schemas.openxmlformats.org/officeDocument/2006/relationships/hyperlink" Target="http://scm.oas.org/IDMS/Redirectpage.aspx?class=CP/CAJP&amp;classNum=3571&amp;lang=e" TargetMode="External"/><Relationship Id="rId33" Type="http://schemas.openxmlformats.org/officeDocument/2006/relationships/hyperlink" Target="http://scm.oas.org/IDMS/Redirectpage.aspx?class=CP/CAJP&amp;classNum=3573&amp;lang=e" TargetMode="External"/><Relationship Id="rId38" Type="http://schemas.openxmlformats.org/officeDocument/2006/relationships/hyperlink" Target="http://scm.oas.org/IDMS/Redirectpage.aspx?class=CAJP/gt/anp&amp;&amp;classNum=21&amp;&amp;lang=s" TargetMode="External"/><Relationship Id="rId46" Type="http://schemas.openxmlformats.org/officeDocument/2006/relationships/hyperlink" Target="http://scm.oas.org/IDMS/Redirectpage.aspx?class=CP/CAJP&amp;classNum=3609&amp;lang=e" TargetMode="External"/><Relationship Id="rId59" Type="http://schemas.openxmlformats.org/officeDocument/2006/relationships/hyperlink" Target="http://scm.oas.org/IDMS/Redirectpage.aspx?class=CP/CAJP&amp;classNum=3609&amp;lang=e" TargetMode="External"/><Relationship Id="rId67" Type="http://schemas.openxmlformats.org/officeDocument/2006/relationships/header" Target="header5.xml"/><Relationship Id="rId20" Type="http://schemas.openxmlformats.org/officeDocument/2006/relationships/hyperlink" Target="http://scm.oas.org/doc_public/SPANISH/HIST_21/CP43967S03.docx" TargetMode="External"/><Relationship Id="rId41" Type="http://schemas.openxmlformats.org/officeDocument/2006/relationships/hyperlink" Target="http://scm.oas.org/IDMS/Redirectpage.aspx?class=CP/CAJP&amp;classNum=3565&amp;lang=e" TargetMode="External"/><Relationship Id="rId54" Type="http://schemas.openxmlformats.org/officeDocument/2006/relationships/hyperlink" Target="http://scm.oas.org/IDMS/Redirectpage.aspx?class=CP/CAJP&amp;classNum=3611&amp;lang=e" TargetMode="External"/><Relationship Id="rId62" Type="http://schemas.openxmlformats.org/officeDocument/2006/relationships/hyperlink" Target="http://scm.oas.org/IDMS/Redirectpage.aspx?class=CP/CAJP&amp;classNum=3610&amp;lang=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cm.oas.org/IDMS/Redirectpage.aspx?class=CP/CAJP&amp;classNum=3573&amp;lang=e" TargetMode="External"/><Relationship Id="rId28" Type="http://schemas.openxmlformats.org/officeDocument/2006/relationships/hyperlink" Target="http://scm.oas.org/IDMS/Redirectpage.aspx?class=CP/doc.&amp;classNum=5689&amp;lang=e" TargetMode="External"/><Relationship Id="rId36" Type="http://schemas.openxmlformats.org/officeDocument/2006/relationships/hyperlink" Target="http://scm.oas.org/doc_public/SPANISH/HIST_21/CP43967S03.docx" TargetMode="External"/><Relationship Id="rId49" Type="http://schemas.openxmlformats.org/officeDocument/2006/relationships/hyperlink" Target="http://scm.oas.org/IDMS/Redirectpage.aspx?class=CP/CAJP&amp;classNum=3611&amp;lang=e" TargetMode="External"/><Relationship Id="rId57" Type="http://schemas.openxmlformats.org/officeDocument/2006/relationships/hyperlink" Target="http://scm.oas.org/IDMS/Redirectpage.aspx?class=CP/CAJP&amp;classNum=3610&amp;lang=e" TargetMode="External"/><Relationship Id="rId10" Type="http://schemas.openxmlformats.org/officeDocument/2006/relationships/footer" Target="footer1.xml"/><Relationship Id="rId31" Type="http://schemas.openxmlformats.org/officeDocument/2006/relationships/hyperlink" Target="http://scm.oas.org/IDMS/Redirectpage.aspx?class=CP/CAJP&amp;classNum=3557&amp;lang=e" TargetMode="External"/><Relationship Id="rId44" Type="http://schemas.openxmlformats.org/officeDocument/2006/relationships/hyperlink" Target="http://scm.oas.org/IDMS/Redirectpage.aspx?class=CP/CAJP&amp;classNum=3592&amp;lang=e" TargetMode="External"/><Relationship Id="rId52" Type="http://schemas.openxmlformats.org/officeDocument/2006/relationships/hyperlink" Target="http://scm.oas.org/IDMS/Redirectpage.aspx?class=CP/CAJP&amp;classNum=3609&amp;lang=e" TargetMode="External"/><Relationship Id="rId60" Type="http://schemas.openxmlformats.org/officeDocument/2006/relationships/hyperlink" Target="http://scm.oas.org/IDMS/Redirectpage.aspx?class=CP/CAJP&amp;classNum=3610&amp;lang=e" TargetMode="External"/><Relationship Id="rId65" Type="http://schemas.openxmlformats.org/officeDocument/2006/relationships/hyperlink" Target="http://scm.oas.org/IDMS/Redirectpage.aspx?class=CP/CAJP&amp;classNum=3610&amp;lang=e"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hyperlink" Target="http://scm.oas.org/IDMS/Redirectpage.aspx?class=CP/doc.&amp;classNum=5689&amp;lang=e" TargetMode="External"/><Relationship Id="rId39" Type="http://schemas.openxmlformats.org/officeDocument/2006/relationships/hyperlink" Target="http://scm.oas.org/doc_public/ENGLISH/HIST_21/CP43521E03.docx" TargetMode="External"/><Relationship Id="rId34" Type="http://schemas.openxmlformats.org/officeDocument/2006/relationships/hyperlink" Target="http://scm.oas.org/doc_public/english/hist_21/cp43727e03.docx" TargetMode="External"/><Relationship Id="rId50" Type="http://schemas.openxmlformats.org/officeDocument/2006/relationships/hyperlink" Target="http://scm.oas.org/IDMS/Redirectpage.aspx?class=CP/CAJP&amp;classNum=3610&amp;lang=e" TargetMode="External"/><Relationship Id="rId55" Type="http://schemas.openxmlformats.org/officeDocument/2006/relationships/hyperlink" Target="http://scm.oas.org/IDMS/Redirectpage.aspx?class=CP/CAJP&amp;classNum=3611&amp;lan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m.oas.org/doc_public/english/hist_20/CP42392E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EDA6-D6BD-4407-88BA-827F5E2A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46</Pages>
  <Words>10403</Words>
  <Characters>58257</Characters>
  <Application>Microsoft Office Word</Application>
  <DocSecurity>0</DocSecurity>
  <Lines>1713</Lines>
  <Paragraphs>837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Aristizabal, Alejandro</dc:creator>
  <cp:keywords/>
  <dc:description/>
  <cp:lastModifiedBy>Palmer, Margaret</cp:lastModifiedBy>
  <cp:revision>9</cp:revision>
  <cp:lastPrinted>2019-09-30T15:17:00Z</cp:lastPrinted>
  <dcterms:created xsi:type="dcterms:W3CDTF">2021-11-04T13:45:00Z</dcterms:created>
  <dcterms:modified xsi:type="dcterms:W3CDTF">2021-11-04T14:32:00Z</dcterms:modified>
</cp:coreProperties>
</file>