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20" w:type="dxa"/>
        <w:tblLook w:val="04A0" w:firstRow="1" w:lastRow="0" w:firstColumn="1" w:lastColumn="0" w:noHBand="0" w:noVBand="1"/>
      </w:tblPr>
      <w:tblGrid>
        <w:gridCol w:w="6489"/>
        <w:gridCol w:w="3231"/>
      </w:tblGrid>
      <w:tr w:rsidR="00227869" w:rsidRPr="00685629" w14:paraId="375B6DF3" w14:textId="77777777" w:rsidTr="00FD6685">
        <w:tc>
          <w:tcPr>
            <w:tcW w:w="6489" w:type="dxa"/>
            <w:shd w:val="clear" w:color="auto" w:fill="auto"/>
          </w:tcPr>
          <w:p w14:paraId="67CE6AD9" w14:textId="77777777" w:rsidR="00227869" w:rsidRPr="00685629" w:rsidRDefault="00227869" w:rsidP="00BD30C1">
            <w:pPr>
              <w:tabs>
                <w:tab w:val="center" w:pos="2880"/>
                <w:tab w:val="left" w:pos="7200"/>
                <w:tab w:val="left" w:pos="7965"/>
              </w:tabs>
              <w:jc w:val="center"/>
              <w:rPr>
                <w:sz w:val="22"/>
                <w:szCs w:val="22"/>
              </w:rPr>
            </w:pPr>
            <w:r w:rsidRPr="00685629">
              <w:rPr>
                <w:sz w:val="22"/>
                <w:szCs w:val="22"/>
              </w:rPr>
              <w:t>CONSEJO PERMANENTE DE LA</w:t>
            </w:r>
          </w:p>
          <w:p w14:paraId="74E5F38D" w14:textId="77777777" w:rsidR="00227869" w:rsidRPr="00685629" w:rsidRDefault="00227869" w:rsidP="00BD30C1">
            <w:pPr>
              <w:tabs>
                <w:tab w:val="center" w:pos="2880"/>
                <w:tab w:val="left" w:pos="7200"/>
                <w:tab w:val="left" w:pos="7965"/>
              </w:tabs>
              <w:jc w:val="center"/>
              <w:rPr>
                <w:sz w:val="22"/>
                <w:szCs w:val="22"/>
              </w:rPr>
            </w:pPr>
            <w:r w:rsidRPr="00685629">
              <w:rPr>
                <w:sz w:val="22"/>
                <w:szCs w:val="22"/>
              </w:rPr>
              <w:t>ORGANIZACIÓN DE LOS ESTADOS AMERICANOS</w:t>
            </w:r>
          </w:p>
          <w:p w14:paraId="34BD5791" w14:textId="77777777" w:rsidR="00227869" w:rsidRPr="00685629" w:rsidRDefault="00227869" w:rsidP="00BD30C1">
            <w:pPr>
              <w:tabs>
                <w:tab w:val="center" w:pos="2880"/>
                <w:tab w:val="left" w:pos="7200"/>
                <w:tab w:val="left" w:pos="7965"/>
              </w:tabs>
              <w:jc w:val="center"/>
              <w:rPr>
                <w:sz w:val="22"/>
                <w:szCs w:val="22"/>
              </w:rPr>
            </w:pPr>
          </w:p>
          <w:p w14:paraId="5ED52C84" w14:textId="77777777" w:rsidR="00227869" w:rsidRPr="00685629" w:rsidRDefault="00227869" w:rsidP="00BD30C1">
            <w:pPr>
              <w:jc w:val="center"/>
              <w:rPr>
                <w:sz w:val="22"/>
                <w:szCs w:val="22"/>
              </w:rPr>
            </w:pPr>
            <w:r w:rsidRPr="00685629">
              <w:rPr>
                <w:sz w:val="22"/>
                <w:szCs w:val="22"/>
              </w:rPr>
              <w:t>COMISIÓN DE ASUNTOS JURÍDICOS Y POLÍTICOS</w:t>
            </w:r>
          </w:p>
        </w:tc>
        <w:tc>
          <w:tcPr>
            <w:tcW w:w="3231" w:type="dxa"/>
            <w:shd w:val="clear" w:color="auto" w:fill="auto"/>
          </w:tcPr>
          <w:p w14:paraId="3319B1CD" w14:textId="77777777" w:rsidR="00DE389E" w:rsidRPr="00685629" w:rsidRDefault="00227869" w:rsidP="00DE389E">
            <w:pPr>
              <w:tabs>
                <w:tab w:val="left" w:pos="717"/>
                <w:tab w:val="center" w:pos="2880"/>
                <w:tab w:val="left" w:pos="7200"/>
                <w:tab w:val="left" w:pos="7965"/>
              </w:tabs>
              <w:ind w:left="702" w:right="-760"/>
              <w:rPr>
                <w:sz w:val="22"/>
                <w:szCs w:val="22"/>
              </w:rPr>
            </w:pPr>
            <w:r w:rsidRPr="00685629">
              <w:rPr>
                <w:sz w:val="22"/>
                <w:szCs w:val="22"/>
              </w:rPr>
              <w:t>OEA/</w:t>
            </w:r>
            <w:proofErr w:type="spellStart"/>
            <w:r w:rsidRPr="00685629">
              <w:rPr>
                <w:sz w:val="22"/>
                <w:szCs w:val="22"/>
              </w:rPr>
              <w:t>Ser.G</w:t>
            </w:r>
            <w:proofErr w:type="spellEnd"/>
          </w:p>
          <w:p w14:paraId="7BC6C3E2" w14:textId="792CB794" w:rsidR="00227869" w:rsidRPr="00685629" w:rsidRDefault="00227869" w:rsidP="00DE389E">
            <w:pPr>
              <w:tabs>
                <w:tab w:val="left" w:pos="717"/>
                <w:tab w:val="center" w:pos="3591"/>
                <w:tab w:val="left" w:pos="7200"/>
                <w:tab w:val="left" w:pos="7965"/>
              </w:tabs>
              <w:ind w:left="702" w:right="-1120"/>
              <w:rPr>
                <w:sz w:val="22"/>
                <w:szCs w:val="22"/>
              </w:rPr>
            </w:pPr>
            <w:r w:rsidRPr="00685629">
              <w:rPr>
                <w:sz w:val="22"/>
                <w:szCs w:val="22"/>
              </w:rPr>
              <w:t>CP/CAJP</w:t>
            </w:r>
            <w:r w:rsidR="00C6312E" w:rsidRPr="00685629">
              <w:rPr>
                <w:sz w:val="22"/>
                <w:szCs w:val="22"/>
              </w:rPr>
              <w:t>-</w:t>
            </w:r>
            <w:r w:rsidR="00376C2B" w:rsidRPr="00685629">
              <w:rPr>
                <w:sz w:val="22"/>
                <w:szCs w:val="22"/>
              </w:rPr>
              <w:t>35</w:t>
            </w:r>
            <w:r w:rsidR="00B95F84">
              <w:rPr>
                <w:sz w:val="22"/>
                <w:szCs w:val="22"/>
              </w:rPr>
              <w:t>65</w:t>
            </w:r>
            <w:r w:rsidR="00833CCD" w:rsidRPr="00685629">
              <w:rPr>
                <w:sz w:val="22"/>
                <w:szCs w:val="22"/>
              </w:rPr>
              <w:t>/</w:t>
            </w:r>
            <w:r w:rsidR="009638D4" w:rsidRPr="00685629">
              <w:rPr>
                <w:sz w:val="22"/>
                <w:szCs w:val="22"/>
              </w:rPr>
              <w:t>21</w:t>
            </w:r>
            <w:r w:rsidR="00CD4984">
              <w:rPr>
                <w:sz w:val="22"/>
                <w:szCs w:val="22"/>
              </w:rPr>
              <w:t xml:space="preserve"> </w:t>
            </w:r>
            <w:proofErr w:type="spellStart"/>
            <w:r w:rsidR="00CD4984">
              <w:rPr>
                <w:sz w:val="22"/>
                <w:szCs w:val="22"/>
              </w:rPr>
              <w:t>rev.</w:t>
            </w:r>
            <w:proofErr w:type="spellEnd"/>
            <w:r w:rsidR="00420694">
              <w:rPr>
                <w:sz w:val="22"/>
                <w:szCs w:val="22"/>
              </w:rPr>
              <w:t xml:space="preserve"> </w:t>
            </w:r>
            <w:r w:rsidR="001844A5">
              <w:rPr>
                <w:sz w:val="22"/>
                <w:szCs w:val="22"/>
              </w:rPr>
              <w:t>5</w:t>
            </w:r>
          </w:p>
          <w:p w14:paraId="1355C112" w14:textId="501E8A8C" w:rsidR="009638D4" w:rsidRPr="00685629" w:rsidRDefault="0064438F" w:rsidP="00833CCD">
            <w:pPr>
              <w:tabs>
                <w:tab w:val="left" w:pos="717"/>
                <w:tab w:val="center" w:pos="2880"/>
                <w:tab w:val="left" w:pos="7200"/>
                <w:tab w:val="left" w:pos="7965"/>
              </w:tabs>
              <w:ind w:left="702"/>
              <w:rPr>
                <w:sz w:val="22"/>
                <w:szCs w:val="22"/>
              </w:rPr>
            </w:pPr>
            <w:r>
              <w:rPr>
                <w:sz w:val="22"/>
                <w:szCs w:val="22"/>
              </w:rPr>
              <w:t xml:space="preserve">2 </w:t>
            </w:r>
            <w:r w:rsidR="0078578C">
              <w:rPr>
                <w:sz w:val="22"/>
                <w:szCs w:val="22"/>
              </w:rPr>
              <w:t>junio</w:t>
            </w:r>
            <w:r w:rsidR="009638D4" w:rsidRPr="00685629">
              <w:rPr>
                <w:sz w:val="22"/>
                <w:szCs w:val="22"/>
              </w:rPr>
              <w:t xml:space="preserve"> 2021</w:t>
            </w:r>
          </w:p>
          <w:p w14:paraId="5BDC8EB4" w14:textId="77777777" w:rsidR="00227869" w:rsidRPr="00685629" w:rsidRDefault="00227869" w:rsidP="00833CCD">
            <w:pPr>
              <w:tabs>
                <w:tab w:val="left" w:pos="717"/>
                <w:tab w:val="center" w:pos="2880"/>
                <w:tab w:val="left" w:pos="7200"/>
                <w:tab w:val="left" w:pos="7965"/>
              </w:tabs>
              <w:ind w:left="702"/>
              <w:rPr>
                <w:sz w:val="22"/>
                <w:szCs w:val="22"/>
              </w:rPr>
            </w:pPr>
            <w:r w:rsidRPr="00685629">
              <w:rPr>
                <w:sz w:val="22"/>
                <w:szCs w:val="22"/>
              </w:rPr>
              <w:t>Original: español</w:t>
            </w:r>
          </w:p>
        </w:tc>
      </w:tr>
    </w:tbl>
    <w:p w14:paraId="4995E5F5" w14:textId="77777777" w:rsidR="00CD1F3E" w:rsidRPr="00685629" w:rsidRDefault="00CD1F3E" w:rsidP="00000073">
      <w:pPr>
        <w:widowControl w:val="0"/>
        <w:tabs>
          <w:tab w:val="left" w:pos="720"/>
          <w:tab w:val="left" w:pos="1440"/>
          <w:tab w:val="left" w:pos="2160"/>
          <w:tab w:val="left" w:pos="2880"/>
          <w:tab w:val="left" w:pos="3600"/>
          <w:tab w:val="left" w:pos="4320"/>
          <w:tab w:val="left" w:pos="5760"/>
          <w:tab w:val="left" w:pos="6480"/>
          <w:tab w:val="left" w:pos="7200"/>
          <w:tab w:val="left" w:pos="7920"/>
        </w:tabs>
        <w:rPr>
          <w:rFonts w:eastAsia="Calibri"/>
          <w:sz w:val="22"/>
          <w:szCs w:val="22"/>
        </w:rPr>
      </w:pPr>
    </w:p>
    <w:p w14:paraId="16A3CA50" w14:textId="77777777" w:rsidR="006E3888" w:rsidRPr="00685629" w:rsidRDefault="006E3888" w:rsidP="00143A38">
      <w:pPr>
        <w:jc w:val="center"/>
        <w:rPr>
          <w:rFonts w:eastAsiaTheme="minorHAnsi"/>
          <w:b/>
          <w:color w:val="000000" w:themeColor="text1"/>
          <w:sz w:val="22"/>
          <w:szCs w:val="22"/>
          <w:lang w:val="es-PE" w:eastAsia="en-US"/>
        </w:rPr>
      </w:pPr>
    </w:p>
    <w:p w14:paraId="24951E87" w14:textId="77777777" w:rsidR="006E3888" w:rsidRPr="00685629" w:rsidRDefault="006E3888" w:rsidP="00143A38">
      <w:pPr>
        <w:jc w:val="center"/>
        <w:rPr>
          <w:rFonts w:eastAsiaTheme="minorHAnsi"/>
          <w:b/>
          <w:color w:val="000000" w:themeColor="text1"/>
          <w:sz w:val="22"/>
          <w:szCs w:val="22"/>
          <w:lang w:val="es-PE" w:eastAsia="en-US"/>
        </w:rPr>
      </w:pPr>
    </w:p>
    <w:p w14:paraId="07C0F51E" w14:textId="77777777" w:rsidR="006E3888" w:rsidRPr="00685629" w:rsidRDefault="006E3888" w:rsidP="00143A38">
      <w:pPr>
        <w:jc w:val="center"/>
        <w:rPr>
          <w:rFonts w:eastAsiaTheme="minorHAnsi"/>
          <w:b/>
          <w:color w:val="000000" w:themeColor="text1"/>
          <w:sz w:val="22"/>
          <w:szCs w:val="22"/>
          <w:lang w:val="es-PE" w:eastAsia="en-US"/>
        </w:rPr>
      </w:pPr>
    </w:p>
    <w:p w14:paraId="10882BBC" w14:textId="77777777" w:rsidR="006E3888" w:rsidRPr="00685629" w:rsidRDefault="006E3888" w:rsidP="00143A38">
      <w:pPr>
        <w:jc w:val="center"/>
        <w:rPr>
          <w:rFonts w:eastAsiaTheme="minorHAnsi"/>
          <w:b/>
          <w:color w:val="000000" w:themeColor="text1"/>
          <w:sz w:val="22"/>
          <w:szCs w:val="22"/>
          <w:lang w:val="es-PE" w:eastAsia="en-US"/>
        </w:rPr>
      </w:pPr>
    </w:p>
    <w:p w14:paraId="530288BD" w14:textId="77777777" w:rsidR="00143A38" w:rsidRPr="00685629" w:rsidRDefault="00143A38" w:rsidP="00143A38">
      <w:pPr>
        <w:jc w:val="center"/>
        <w:rPr>
          <w:rFonts w:eastAsiaTheme="minorHAnsi"/>
          <w:b/>
          <w:color w:val="000000" w:themeColor="text1"/>
          <w:sz w:val="22"/>
          <w:szCs w:val="22"/>
          <w:lang w:val="es-PE" w:eastAsia="en-US"/>
        </w:rPr>
      </w:pPr>
    </w:p>
    <w:p w14:paraId="23449267" w14:textId="77777777" w:rsidR="00143A38" w:rsidRPr="00685629" w:rsidRDefault="00143A38" w:rsidP="00143A38">
      <w:pPr>
        <w:jc w:val="center"/>
        <w:rPr>
          <w:rFonts w:eastAsiaTheme="minorHAnsi"/>
          <w:b/>
          <w:color w:val="000000" w:themeColor="text1"/>
          <w:sz w:val="22"/>
          <w:szCs w:val="22"/>
          <w:lang w:val="es-PE" w:eastAsia="en-US"/>
        </w:rPr>
      </w:pPr>
    </w:p>
    <w:p w14:paraId="18B147CC" w14:textId="77777777" w:rsidR="00143A38" w:rsidRPr="00685629" w:rsidRDefault="00143A38" w:rsidP="00143A38">
      <w:pPr>
        <w:jc w:val="center"/>
        <w:rPr>
          <w:rFonts w:eastAsiaTheme="minorHAnsi"/>
          <w:b/>
          <w:color w:val="000000" w:themeColor="text1"/>
          <w:sz w:val="22"/>
          <w:szCs w:val="22"/>
          <w:lang w:val="es-PE" w:eastAsia="en-US"/>
        </w:rPr>
      </w:pPr>
    </w:p>
    <w:p w14:paraId="641C106F" w14:textId="77777777" w:rsidR="00143A38" w:rsidRPr="00685629" w:rsidRDefault="00143A38" w:rsidP="00143A38">
      <w:pPr>
        <w:jc w:val="center"/>
        <w:rPr>
          <w:rFonts w:eastAsiaTheme="minorHAnsi"/>
          <w:b/>
          <w:color w:val="000000" w:themeColor="text1"/>
          <w:sz w:val="22"/>
          <w:szCs w:val="22"/>
          <w:lang w:val="es-PE" w:eastAsia="en-US"/>
        </w:rPr>
      </w:pPr>
    </w:p>
    <w:p w14:paraId="23AF5C6D" w14:textId="77777777" w:rsidR="00143A38" w:rsidRPr="00685629" w:rsidRDefault="00143A38" w:rsidP="00143A38">
      <w:pPr>
        <w:jc w:val="center"/>
        <w:rPr>
          <w:rFonts w:eastAsiaTheme="minorHAnsi"/>
          <w:b/>
          <w:color w:val="000000" w:themeColor="text1"/>
          <w:sz w:val="22"/>
          <w:szCs w:val="22"/>
          <w:lang w:val="es-PE" w:eastAsia="en-US"/>
        </w:rPr>
      </w:pPr>
    </w:p>
    <w:p w14:paraId="19797CDE" w14:textId="77777777" w:rsidR="006E3888" w:rsidRPr="00685629" w:rsidRDefault="006E3888" w:rsidP="00143A38">
      <w:pPr>
        <w:jc w:val="center"/>
        <w:rPr>
          <w:rFonts w:eastAsiaTheme="minorHAnsi"/>
          <w:b/>
          <w:color w:val="000000" w:themeColor="text1"/>
          <w:sz w:val="22"/>
          <w:szCs w:val="22"/>
          <w:lang w:val="es-PE" w:eastAsia="en-US"/>
        </w:rPr>
      </w:pPr>
    </w:p>
    <w:p w14:paraId="64B81E1F" w14:textId="77777777" w:rsidR="006E3888" w:rsidRPr="00685629" w:rsidRDefault="006E3888" w:rsidP="00143A38">
      <w:pPr>
        <w:jc w:val="center"/>
        <w:rPr>
          <w:rFonts w:eastAsiaTheme="minorHAnsi"/>
          <w:color w:val="000000" w:themeColor="text1"/>
          <w:sz w:val="22"/>
          <w:szCs w:val="22"/>
          <w:lang w:val="es-PE" w:eastAsia="en-US"/>
        </w:rPr>
      </w:pPr>
    </w:p>
    <w:p w14:paraId="0668846D" w14:textId="77777777" w:rsidR="00143A38" w:rsidRPr="00685629" w:rsidRDefault="00143A38" w:rsidP="00143A38">
      <w:pPr>
        <w:jc w:val="center"/>
        <w:rPr>
          <w:rFonts w:eastAsiaTheme="minorHAnsi"/>
          <w:color w:val="000000" w:themeColor="text1"/>
          <w:sz w:val="22"/>
          <w:szCs w:val="22"/>
          <w:lang w:val="es-PE" w:eastAsia="en-US"/>
        </w:rPr>
      </w:pPr>
    </w:p>
    <w:p w14:paraId="72ACF20E" w14:textId="77777777" w:rsidR="00143A38" w:rsidRPr="00685629" w:rsidRDefault="00685629" w:rsidP="00685629">
      <w:pPr>
        <w:ind w:right="-29"/>
        <w:jc w:val="center"/>
        <w:rPr>
          <w:rFonts w:eastAsiaTheme="minorHAnsi"/>
          <w:color w:val="000000" w:themeColor="text1"/>
          <w:sz w:val="22"/>
          <w:szCs w:val="22"/>
          <w:lang w:val="es-PE" w:eastAsia="en-US"/>
        </w:rPr>
      </w:pPr>
      <w:r w:rsidRPr="00685629">
        <w:rPr>
          <w:rFonts w:eastAsiaTheme="minorHAnsi"/>
          <w:color w:val="000000" w:themeColor="text1"/>
          <w:sz w:val="22"/>
          <w:szCs w:val="22"/>
          <w:lang w:val="es-PE" w:eastAsia="en-US"/>
        </w:rPr>
        <w:t>SESIÓN TÉCNICA DE TRABAJO PARA EL FORTALECIMIENTO DE LA COOPERACIÓN CON LA CORTE PENAL INTERNACIONAL</w:t>
      </w:r>
    </w:p>
    <w:p w14:paraId="6FCF0695" w14:textId="77777777" w:rsidR="00685629" w:rsidRPr="00685629" w:rsidRDefault="00685629" w:rsidP="00685629">
      <w:pPr>
        <w:ind w:right="-29"/>
        <w:jc w:val="center"/>
        <w:rPr>
          <w:rFonts w:eastAsiaTheme="minorHAnsi"/>
          <w:color w:val="000000" w:themeColor="text1"/>
          <w:sz w:val="22"/>
          <w:szCs w:val="22"/>
          <w:lang w:val="es-PE" w:eastAsia="en-US"/>
        </w:rPr>
      </w:pPr>
    </w:p>
    <w:p w14:paraId="743C79F0" w14:textId="77777777" w:rsidR="00CD4984" w:rsidRDefault="00CD4984" w:rsidP="00143A38">
      <w:pPr>
        <w:jc w:val="center"/>
        <w:rPr>
          <w:sz w:val="22"/>
          <w:szCs w:val="22"/>
          <w:lang w:val="es-MX" w:eastAsia="en-US"/>
        </w:rPr>
      </w:pPr>
      <w:r w:rsidRPr="00685629">
        <w:rPr>
          <w:rFonts w:eastAsiaTheme="minorHAnsi"/>
          <w:color w:val="000000" w:themeColor="text1"/>
          <w:sz w:val="22"/>
          <w:szCs w:val="22"/>
          <w:lang w:val="es-PE" w:eastAsia="en-US"/>
        </w:rPr>
        <w:t>AGENDA</w:t>
      </w:r>
      <w:r w:rsidRPr="00685629">
        <w:rPr>
          <w:sz w:val="22"/>
          <w:szCs w:val="22"/>
          <w:lang w:val="es-MX" w:eastAsia="en-US"/>
        </w:rPr>
        <w:t xml:space="preserve"> </w:t>
      </w:r>
    </w:p>
    <w:p w14:paraId="4F1ED71C" w14:textId="77777777" w:rsidR="00CD4984" w:rsidRDefault="00CD4984" w:rsidP="00143A38">
      <w:pPr>
        <w:jc w:val="center"/>
        <w:rPr>
          <w:sz w:val="22"/>
          <w:szCs w:val="22"/>
          <w:lang w:val="es-MX" w:eastAsia="en-US"/>
        </w:rPr>
      </w:pPr>
    </w:p>
    <w:p w14:paraId="6D2F2ECD" w14:textId="77777777" w:rsidR="00F569E7" w:rsidRPr="00685629" w:rsidRDefault="00685629" w:rsidP="00143A38">
      <w:pPr>
        <w:jc w:val="center"/>
        <w:rPr>
          <w:sz w:val="22"/>
          <w:szCs w:val="22"/>
          <w:lang w:val="es-MX" w:eastAsia="en-US"/>
        </w:rPr>
      </w:pPr>
      <w:r w:rsidRPr="00685629">
        <w:rPr>
          <w:sz w:val="22"/>
          <w:szCs w:val="22"/>
          <w:lang w:val="es-MX" w:eastAsia="en-US"/>
        </w:rPr>
        <w:t>(3 de junio de 2021 - Sesión virtual)</w:t>
      </w:r>
    </w:p>
    <w:p w14:paraId="46236250" w14:textId="77777777" w:rsidR="00685629" w:rsidRPr="00685629" w:rsidRDefault="00685629" w:rsidP="00143A38">
      <w:pPr>
        <w:jc w:val="center"/>
        <w:rPr>
          <w:rFonts w:eastAsiaTheme="minorHAnsi"/>
          <w:color w:val="000000" w:themeColor="text1"/>
          <w:sz w:val="22"/>
          <w:szCs w:val="22"/>
          <w:lang w:val="es-UY" w:eastAsia="en-US"/>
        </w:rPr>
      </w:pPr>
    </w:p>
    <w:p w14:paraId="567F6A02" w14:textId="461EEC1C" w:rsidR="006E3888" w:rsidRPr="00685629" w:rsidRDefault="00143A38" w:rsidP="00143A38">
      <w:pPr>
        <w:jc w:val="center"/>
        <w:rPr>
          <w:rFonts w:eastAsiaTheme="minorHAnsi"/>
          <w:color w:val="000000" w:themeColor="text1"/>
          <w:sz w:val="22"/>
          <w:szCs w:val="22"/>
          <w:lang w:val="es-PE" w:eastAsia="en-US"/>
        </w:rPr>
      </w:pPr>
      <w:r w:rsidRPr="00685629">
        <w:rPr>
          <w:rFonts w:eastAsiaTheme="minorHAnsi"/>
          <w:color w:val="000000" w:themeColor="text1"/>
          <w:sz w:val="22"/>
          <w:szCs w:val="22"/>
          <w:lang w:val="es-PE" w:eastAsia="en-US"/>
        </w:rPr>
        <w:t>(</w:t>
      </w:r>
      <w:r w:rsidR="00ED1200" w:rsidRPr="00BE24C8">
        <w:rPr>
          <w:rFonts w:eastAsiaTheme="minorHAnsi"/>
          <w:color w:val="000000" w:themeColor="text1"/>
          <w:sz w:val="22"/>
          <w:szCs w:val="22"/>
          <w:lang w:val="es-PE" w:eastAsia="en-US"/>
        </w:rPr>
        <w:t>Aprobada por la CAJP en su sesión del 18 de marzo de 2021</w:t>
      </w:r>
      <w:r w:rsidR="00ED1200" w:rsidRPr="00485583">
        <w:rPr>
          <w:rFonts w:eastAsiaTheme="minorHAnsi"/>
          <w:color w:val="000000" w:themeColor="text1"/>
          <w:sz w:val="22"/>
          <w:szCs w:val="22"/>
          <w:lang w:val="es-PE" w:eastAsia="en-US"/>
        </w:rPr>
        <w:t>)</w:t>
      </w:r>
      <w:r w:rsidR="008A26FD" w:rsidRPr="00485583" w:rsidDel="008A26FD">
        <w:rPr>
          <w:rStyle w:val="FootnoteReference"/>
          <w:rFonts w:eastAsiaTheme="minorHAnsi"/>
          <w:b/>
          <w:sz w:val="22"/>
          <w:szCs w:val="22"/>
          <w:vertAlign w:val="superscript"/>
          <w:lang w:val="es-PE" w:eastAsia="en-US"/>
        </w:rPr>
        <w:t xml:space="preserve"> </w:t>
      </w:r>
    </w:p>
    <w:p w14:paraId="7112AB7C" w14:textId="77777777" w:rsidR="008B636C" w:rsidRPr="00685629" w:rsidRDefault="008B636C" w:rsidP="006E3888">
      <w:pPr>
        <w:jc w:val="both"/>
        <w:rPr>
          <w:rFonts w:eastAsiaTheme="minorHAnsi"/>
          <w:color w:val="000000" w:themeColor="text1"/>
          <w:sz w:val="22"/>
          <w:szCs w:val="22"/>
          <w:lang w:val="es-PE" w:eastAsia="en-US"/>
        </w:rPr>
        <w:sectPr w:rsidR="008B636C" w:rsidRPr="00685629" w:rsidSect="008B636C">
          <w:headerReference w:type="default" r:id="rId8"/>
          <w:pgSz w:w="12240" w:h="15840" w:code="1"/>
          <w:pgMar w:top="2160" w:right="1570" w:bottom="1296" w:left="1714" w:header="1296" w:footer="1296" w:gutter="0"/>
          <w:cols w:space="720"/>
          <w:titlePg/>
          <w:docGrid w:linePitch="360"/>
        </w:sectPr>
      </w:pPr>
    </w:p>
    <w:p w14:paraId="5B61E649" w14:textId="77777777" w:rsidR="00685629" w:rsidRPr="00685629" w:rsidRDefault="00685629" w:rsidP="00685629">
      <w:pPr>
        <w:ind w:right="-29"/>
        <w:jc w:val="center"/>
        <w:rPr>
          <w:rFonts w:eastAsiaTheme="minorHAnsi"/>
          <w:color w:val="000000" w:themeColor="text1"/>
          <w:sz w:val="22"/>
          <w:szCs w:val="22"/>
          <w:lang w:val="es-PE" w:eastAsia="en-US"/>
        </w:rPr>
      </w:pPr>
      <w:r w:rsidRPr="00685629">
        <w:rPr>
          <w:rFonts w:eastAsiaTheme="minorHAnsi"/>
          <w:color w:val="000000" w:themeColor="text1"/>
          <w:sz w:val="22"/>
          <w:szCs w:val="22"/>
          <w:lang w:val="es-PE" w:eastAsia="en-US"/>
        </w:rPr>
        <w:lastRenderedPageBreak/>
        <w:t>SESIÓN TÉCNICA DE TRABAJO PARA EL FORTALECIMIENTO DE LA COOPERACIÓN CON LA CORTE PENAL INTERNACIONAL</w:t>
      </w:r>
    </w:p>
    <w:p w14:paraId="55CC5D3A" w14:textId="77777777" w:rsidR="00685629" w:rsidRPr="00685629" w:rsidRDefault="00685629" w:rsidP="00685629">
      <w:pPr>
        <w:ind w:right="-29"/>
        <w:jc w:val="center"/>
        <w:rPr>
          <w:rFonts w:eastAsiaTheme="minorHAnsi"/>
          <w:color w:val="000000" w:themeColor="text1"/>
          <w:sz w:val="22"/>
          <w:szCs w:val="22"/>
          <w:lang w:val="es-PE" w:eastAsia="en-US"/>
        </w:rPr>
      </w:pPr>
    </w:p>
    <w:p w14:paraId="1C216AB1" w14:textId="77777777" w:rsidR="00CD4984" w:rsidRDefault="00CD4984" w:rsidP="00685629">
      <w:pPr>
        <w:autoSpaceDE w:val="0"/>
        <w:autoSpaceDN w:val="0"/>
        <w:adjustRightInd w:val="0"/>
        <w:jc w:val="center"/>
        <w:rPr>
          <w:sz w:val="22"/>
          <w:szCs w:val="22"/>
          <w:lang w:val="es-MX" w:eastAsia="en-US"/>
        </w:rPr>
      </w:pPr>
      <w:r w:rsidRPr="00685629">
        <w:rPr>
          <w:rFonts w:eastAsiaTheme="minorHAnsi"/>
          <w:color w:val="000000" w:themeColor="text1"/>
          <w:sz w:val="22"/>
          <w:szCs w:val="22"/>
          <w:lang w:val="es-PE" w:eastAsia="en-US"/>
        </w:rPr>
        <w:t>AGENDA</w:t>
      </w:r>
      <w:r w:rsidRPr="00685629">
        <w:rPr>
          <w:sz w:val="22"/>
          <w:szCs w:val="22"/>
          <w:lang w:val="es-MX" w:eastAsia="en-US"/>
        </w:rPr>
        <w:t xml:space="preserve"> </w:t>
      </w:r>
    </w:p>
    <w:p w14:paraId="4906BC00" w14:textId="77777777" w:rsidR="00CD4984" w:rsidRDefault="00CD4984" w:rsidP="00685629">
      <w:pPr>
        <w:autoSpaceDE w:val="0"/>
        <w:autoSpaceDN w:val="0"/>
        <w:adjustRightInd w:val="0"/>
        <w:jc w:val="center"/>
        <w:rPr>
          <w:sz w:val="22"/>
          <w:szCs w:val="22"/>
          <w:lang w:val="es-MX" w:eastAsia="en-US"/>
        </w:rPr>
      </w:pPr>
    </w:p>
    <w:p w14:paraId="22673294" w14:textId="77777777" w:rsidR="00114675" w:rsidRDefault="00114675" w:rsidP="00037FDB">
      <w:pPr>
        <w:ind w:left="3240"/>
        <w:jc w:val="both"/>
        <w:rPr>
          <w:sz w:val="22"/>
          <w:szCs w:val="22"/>
          <w:lang w:eastAsia="en-US"/>
        </w:rPr>
      </w:pPr>
      <w:r>
        <w:rPr>
          <w:sz w:val="22"/>
          <w:szCs w:val="22"/>
          <w:u w:val="single"/>
          <w:lang w:eastAsia="en-US"/>
        </w:rPr>
        <w:t>Fecha</w:t>
      </w:r>
      <w:r>
        <w:rPr>
          <w:sz w:val="22"/>
          <w:szCs w:val="22"/>
          <w:lang w:eastAsia="en-US"/>
        </w:rPr>
        <w:t>:</w:t>
      </w:r>
      <w:r>
        <w:rPr>
          <w:sz w:val="22"/>
          <w:szCs w:val="22"/>
          <w:lang w:eastAsia="en-US"/>
        </w:rPr>
        <w:tab/>
        <w:t>3 de junio de 2021</w:t>
      </w:r>
    </w:p>
    <w:p w14:paraId="6C0C24CA" w14:textId="77777777" w:rsidR="00114675" w:rsidRDefault="00114675" w:rsidP="00037FDB">
      <w:pPr>
        <w:ind w:left="3240"/>
        <w:rPr>
          <w:sz w:val="22"/>
          <w:szCs w:val="22"/>
          <w:lang w:val="pt-BR" w:eastAsia="en-US"/>
        </w:rPr>
      </w:pPr>
      <w:r>
        <w:rPr>
          <w:sz w:val="22"/>
          <w:szCs w:val="22"/>
          <w:u w:val="single"/>
          <w:lang w:val="pt-BR" w:eastAsia="en-US"/>
        </w:rPr>
        <w:t>Hora</w:t>
      </w:r>
      <w:r>
        <w:rPr>
          <w:sz w:val="22"/>
          <w:szCs w:val="22"/>
          <w:lang w:val="pt-BR" w:eastAsia="en-US"/>
        </w:rPr>
        <w:t>:</w:t>
      </w:r>
      <w:r>
        <w:rPr>
          <w:sz w:val="22"/>
          <w:szCs w:val="22"/>
          <w:lang w:val="pt-BR" w:eastAsia="en-US"/>
        </w:rPr>
        <w:tab/>
        <w:t>4:00 a 5:30 p.m.</w:t>
      </w:r>
    </w:p>
    <w:p w14:paraId="28EC4F19" w14:textId="77777777" w:rsidR="00114675" w:rsidRDefault="00114675" w:rsidP="00037FDB">
      <w:pPr>
        <w:ind w:left="3240"/>
        <w:jc w:val="both"/>
        <w:rPr>
          <w:sz w:val="22"/>
          <w:szCs w:val="22"/>
          <w:lang w:val="pt-BR" w:eastAsia="en-US"/>
        </w:rPr>
      </w:pPr>
      <w:r>
        <w:rPr>
          <w:sz w:val="22"/>
          <w:szCs w:val="22"/>
          <w:u w:val="single"/>
          <w:lang w:val="pt-BR" w:eastAsia="en-US"/>
        </w:rPr>
        <w:t>Lugar</w:t>
      </w:r>
      <w:r>
        <w:rPr>
          <w:sz w:val="22"/>
          <w:szCs w:val="22"/>
          <w:lang w:val="pt-BR" w:eastAsia="en-US"/>
        </w:rPr>
        <w:t>:</w:t>
      </w:r>
      <w:r>
        <w:rPr>
          <w:sz w:val="22"/>
          <w:szCs w:val="22"/>
          <w:lang w:val="pt-BR" w:eastAsia="en-US"/>
        </w:rPr>
        <w:tab/>
        <w:t>Virtual</w:t>
      </w:r>
    </w:p>
    <w:p w14:paraId="0CA33359" w14:textId="77777777" w:rsidR="00685629" w:rsidRPr="00037FDB" w:rsidRDefault="00685629" w:rsidP="00685629">
      <w:pPr>
        <w:jc w:val="center"/>
        <w:rPr>
          <w:rFonts w:eastAsiaTheme="minorHAnsi"/>
          <w:color w:val="000000" w:themeColor="text1"/>
          <w:sz w:val="22"/>
          <w:szCs w:val="22"/>
          <w:lang w:val="pt-BR" w:eastAsia="en-US"/>
        </w:rPr>
      </w:pPr>
    </w:p>
    <w:p w14:paraId="6BF598D3" w14:textId="77777777" w:rsidR="00685629" w:rsidRPr="00037FDB" w:rsidRDefault="00685629" w:rsidP="00685629">
      <w:pPr>
        <w:tabs>
          <w:tab w:val="left" w:pos="720"/>
          <w:tab w:val="left" w:pos="1440"/>
          <w:tab w:val="left" w:pos="1800"/>
          <w:tab w:val="left" w:pos="2340"/>
          <w:tab w:val="left" w:pos="2880"/>
        </w:tabs>
        <w:jc w:val="center"/>
        <w:rPr>
          <w:sz w:val="22"/>
          <w:szCs w:val="22"/>
          <w:lang w:val="pt-BR" w:eastAsia="en-US"/>
        </w:rPr>
      </w:pPr>
    </w:p>
    <w:p w14:paraId="47F4B908" w14:textId="77777777" w:rsidR="00685629" w:rsidRPr="00685629" w:rsidRDefault="00685629" w:rsidP="00685629">
      <w:pPr>
        <w:ind w:firstLine="720"/>
        <w:jc w:val="both"/>
        <w:rPr>
          <w:sz w:val="22"/>
          <w:szCs w:val="22"/>
          <w:lang w:eastAsia="en-US"/>
        </w:rPr>
      </w:pPr>
      <w:r w:rsidRPr="00685629">
        <w:rPr>
          <w:sz w:val="22"/>
          <w:szCs w:val="22"/>
          <w:lang w:eastAsia="en-US"/>
        </w:rPr>
        <w:t>En virtud de la resolución Promoción del Derecho Internacional (AG/RES. 2930</w:t>
      </w:r>
      <w:r w:rsidRPr="00685629">
        <w:rPr>
          <w:bCs/>
          <w:sz w:val="22"/>
          <w:szCs w:val="22"/>
          <w:lang w:eastAsia="en-US"/>
        </w:rPr>
        <w:t xml:space="preserve"> (XLIX-O/19)</w:t>
      </w:r>
      <w:r w:rsidRPr="00685629">
        <w:rPr>
          <w:sz w:val="22"/>
          <w:szCs w:val="22"/>
          <w:lang w:eastAsia="en-US"/>
        </w:rPr>
        <w:t xml:space="preserve">), la Asamblea General estableció el mandato de celebrar una </w:t>
      </w:r>
      <w:r w:rsidRPr="00685629">
        <w:rPr>
          <w:sz w:val="22"/>
          <w:szCs w:val="22"/>
          <w:lang w:val="es-US" w:eastAsia="en-US"/>
        </w:rPr>
        <w:t xml:space="preserve">sesión técnica de trabajo </w:t>
      </w:r>
      <w:r w:rsidRPr="00685629">
        <w:rPr>
          <w:sz w:val="22"/>
          <w:szCs w:val="22"/>
          <w:lang w:eastAsia="en-US"/>
        </w:rPr>
        <w:t>con un segmento de diálogo de alto nivel en el que se discutan</w:t>
      </w:r>
      <w:r w:rsidRPr="00685629">
        <w:rPr>
          <w:rFonts w:eastAsia="Calibri"/>
          <w:sz w:val="22"/>
          <w:szCs w:val="22"/>
          <w:lang w:eastAsia="en-US"/>
        </w:rPr>
        <w:t xml:space="preserve"> “medidas que podrían fortalecer la cooperación con la Corte Penal Internacional</w:t>
      </w:r>
      <w:r w:rsidRPr="00685629">
        <w:rPr>
          <w:sz w:val="22"/>
          <w:szCs w:val="22"/>
          <w:lang w:eastAsia="en-US"/>
        </w:rPr>
        <w:t xml:space="preserve">”. </w:t>
      </w:r>
    </w:p>
    <w:p w14:paraId="126B54C8" w14:textId="77777777" w:rsidR="00685629" w:rsidRPr="00685629" w:rsidRDefault="00685629" w:rsidP="00685629">
      <w:pPr>
        <w:ind w:firstLine="720"/>
        <w:jc w:val="both"/>
        <w:rPr>
          <w:sz w:val="22"/>
          <w:szCs w:val="22"/>
          <w:lang w:eastAsia="en-US"/>
        </w:rPr>
      </w:pPr>
    </w:p>
    <w:p w14:paraId="3AA02D36" w14:textId="77777777" w:rsidR="00685629" w:rsidRPr="00685629" w:rsidRDefault="00685629" w:rsidP="00685629">
      <w:pPr>
        <w:ind w:firstLine="720"/>
        <w:jc w:val="both"/>
        <w:rPr>
          <w:sz w:val="22"/>
          <w:szCs w:val="22"/>
          <w:lang w:eastAsia="en-US"/>
        </w:rPr>
      </w:pPr>
      <w:r w:rsidRPr="00685629">
        <w:rPr>
          <w:sz w:val="22"/>
          <w:szCs w:val="22"/>
          <w:lang w:eastAsia="en-US"/>
        </w:rPr>
        <w:t xml:space="preserve">El párrafo quinto del numeral </w:t>
      </w:r>
      <w:proofErr w:type="spellStart"/>
      <w:r w:rsidRPr="00685629">
        <w:rPr>
          <w:sz w:val="22"/>
          <w:szCs w:val="22"/>
          <w:lang w:eastAsia="en-US"/>
        </w:rPr>
        <w:t>iv</w:t>
      </w:r>
      <w:proofErr w:type="spellEnd"/>
      <w:r w:rsidRPr="00685629">
        <w:rPr>
          <w:sz w:val="22"/>
          <w:szCs w:val="22"/>
          <w:lang w:eastAsia="en-US"/>
        </w:rPr>
        <w:t xml:space="preserve"> sobre la Corte Penal Internacional de la citada resolución establece: </w:t>
      </w:r>
    </w:p>
    <w:p w14:paraId="2DF33F12" w14:textId="77777777" w:rsidR="00685629" w:rsidRPr="00685629" w:rsidRDefault="00685629" w:rsidP="00685629">
      <w:pPr>
        <w:ind w:left="720" w:right="-29"/>
        <w:jc w:val="both"/>
        <w:rPr>
          <w:sz w:val="22"/>
          <w:szCs w:val="22"/>
          <w:lang w:eastAsia="en-US"/>
        </w:rPr>
      </w:pPr>
    </w:p>
    <w:p w14:paraId="67C74FD5" w14:textId="77777777" w:rsidR="00685629" w:rsidRPr="00685629" w:rsidRDefault="00685629" w:rsidP="00420694">
      <w:pPr>
        <w:widowControl w:val="0"/>
        <w:autoSpaceDE w:val="0"/>
        <w:autoSpaceDN w:val="0"/>
        <w:adjustRightInd w:val="0"/>
        <w:ind w:left="720" w:right="-32"/>
        <w:jc w:val="both"/>
        <w:rPr>
          <w:sz w:val="22"/>
          <w:szCs w:val="22"/>
          <w:lang w:eastAsia="en-US"/>
        </w:rPr>
      </w:pPr>
      <w:r w:rsidRPr="00685629">
        <w:rPr>
          <w:sz w:val="22"/>
          <w:szCs w:val="22"/>
          <w:lang w:val="es-US" w:eastAsia="en-US"/>
        </w:rPr>
        <w:t>5. Expresar satisfacción por la cooperación entre la OEA y la Corte Penal Internacional en materia de derecho penal internacional, instar a la Secretaría General a que siga fortaleciendo esa cooperación en el ámbito de sus competencias y solicitar al Consejo Permanente que celebre en el segundo semestre de 2020, una sesión técnica de trabajo que deberá incluir un segmento de diálogo de alto nivel entre los representantes permanentes de todos los Estados Miembros y en el que se discutan medidas que podrían fortalecer la cooperación con la Corte Penal Internacional. Se invitará a la Corte Penal Internacional, a organizaciones e instituciones internacionales y a la sociedad civil a que cooperen y participen en esta sesión de trabajo.</w:t>
      </w:r>
    </w:p>
    <w:p w14:paraId="644E845B" w14:textId="77777777" w:rsidR="00685629" w:rsidRPr="00685629" w:rsidRDefault="00685629" w:rsidP="00685629">
      <w:pPr>
        <w:widowControl w:val="0"/>
        <w:autoSpaceDE w:val="0"/>
        <w:autoSpaceDN w:val="0"/>
        <w:adjustRightInd w:val="0"/>
        <w:ind w:left="720" w:right="331" w:firstLine="720"/>
        <w:jc w:val="both"/>
        <w:rPr>
          <w:sz w:val="22"/>
          <w:szCs w:val="22"/>
          <w:lang w:eastAsia="en-US"/>
        </w:rPr>
      </w:pPr>
    </w:p>
    <w:p w14:paraId="33387911" w14:textId="77777777" w:rsidR="00685629" w:rsidRDefault="00685629" w:rsidP="00685629">
      <w:pPr>
        <w:suppressAutoHyphens/>
        <w:jc w:val="center"/>
        <w:rPr>
          <w:sz w:val="22"/>
          <w:szCs w:val="22"/>
          <w:lang w:eastAsia="en-US"/>
        </w:rPr>
      </w:pPr>
    </w:p>
    <w:p w14:paraId="18894B22" w14:textId="77777777" w:rsidR="00685629" w:rsidRPr="000C5651" w:rsidRDefault="00685629" w:rsidP="00685629">
      <w:pPr>
        <w:suppressAutoHyphens/>
        <w:jc w:val="center"/>
        <w:rPr>
          <w:sz w:val="22"/>
          <w:szCs w:val="22"/>
          <w:lang w:eastAsia="en-US"/>
        </w:rPr>
      </w:pPr>
      <w:r w:rsidRPr="000C5651">
        <w:rPr>
          <w:sz w:val="22"/>
          <w:szCs w:val="22"/>
          <w:lang w:eastAsia="en-US"/>
        </w:rPr>
        <w:t>ORDEN DEL DÍA</w:t>
      </w:r>
    </w:p>
    <w:p w14:paraId="6614158A" w14:textId="77777777" w:rsidR="00685629" w:rsidRPr="000C5651" w:rsidRDefault="00685629" w:rsidP="00685629">
      <w:pPr>
        <w:tabs>
          <w:tab w:val="left" w:pos="1620"/>
        </w:tabs>
        <w:jc w:val="both"/>
        <w:rPr>
          <w:b/>
          <w:sz w:val="22"/>
          <w:szCs w:val="22"/>
          <w:lang w:eastAsia="en-US"/>
        </w:rPr>
      </w:pPr>
    </w:p>
    <w:p w14:paraId="2B8B4632" w14:textId="77777777" w:rsidR="00685629" w:rsidRPr="000C5651" w:rsidRDefault="00685629" w:rsidP="00685629">
      <w:pPr>
        <w:numPr>
          <w:ilvl w:val="0"/>
          <w:numId w:val="20"/>
        </w:numPr>
        <w:tabs>
          <w:tab w:val="left" w:pos="1620"/>
        </w:tabs>
        <w:jc w:val="both"/>
        <w:rPr>
          <w:sz w:val="22"/>
          <w:szCs w:val="22"/>
          <w:lang w:val="es-US" w:eastAsia="en-US"/>
        </w:rPr>
      </w:pPr>
      <w:r w:rsidRPr="000C5651">
        <w:rPr>
          <w:sz w:val="22"/>
          <w:szCs w:val="22"/>
          <w:lang w:val="es-ES_tradnl" w:eastAsia="en-US"/>
        </w:rPr>
        <w:t xml:space="preserve">Palabras del </w:t>
      </w:r>
      <w:proofErr w:type="gramStart"/>
      <w:r w:rsidRPr="000C5651">
        <w:rPr>
          <w:sz w:val="22"/>
          <w:szCs w:val="22"/>
          <w:lang w:val="es-ES_tradnl" w:eastAsia="en-US"/>
        </w:rPr>
        <w:t>Presidente</w:t>
      </w:r>
      <w:proofErr w:type="gramEnd"/>
      <w:r w:rsidRPr="000C5651">
        <w:rPr>
          <w:sz w:val="22"/>
          <w:szCs w:val="22"/>
          <w:lang w:val="es-ES_tradnl" w:eastAsia="en-US"/>
        </w:rPr>
        <w:t xml:space="preserve"> de la Comisión de Asuntos Jurídicos y Políticos, Embajador </w:t>
      </w:r>
      <w:r w:rsidRPr="000C5651">
        <w:rPr>
          <w:sz w:val="22"/>
          <w:szCs w:val="22"/>
          <w:lang w:val="es-US" w:eastAsia="en-US"/>
        </w:rPr>
        <w:t>J</w:t>
      </w:r>
      <w:r w:rsidRPr="000C5651">
        <w:rPr>
          <w:bCs/>
          <w:sz w:val="22"/>
          <w:szCs w:val="22"/>
          <w:lang w:val="es-US" w:eastAsia="en-US"/>
        </w:rPr>
        <w:t>osué Fiallo</w:t>
      </w:r>
      <w:r w:rsidRPr="000C5651">
        <w:rPr>
          <w:sz w:val="22"/>
          <w:szCs w:val="22"/>
          <w:lang w:val="es-US" w:eastAsia="en-US"/>
        </w:rPr>
        <w:t>, Representante Permanente de la República Dominicana ante la OEA</w:t>
      </w:r>
    </w:p>
    <w:p w14:paraId="1910B7B2" w14:textId="77777777" w:rsidR="00685629" w:rsidRPr="000C5651" w:rsidRDefault="00685629" w:rsidP="00685629">
      <w:pPr>
        <w:tabs>
          <w:tab w:val="left" w:pos="1620"/>
        </w:tabs>
        <w:jc w:val="both"/>
        <w:rPr>
          <w:sz w:val="22"/>
          <w:szCs w:val="22"/>
          <w:lang w:val="es-US" w:eastAsia="en-US"/>
        </w:rPr>
      </w:pPr>
    </w:p>
    <w:p w14:paraId="3163DEBD" w14:textId="123690E9" w:rsidR="00685629" w:rsidRPr="00E342E3" w:rsidRDefault="00685629" w:rsidP="00685629">
      <w:pPr>
        <w:numPr>
          <w:ilvl w:val="0"/>
          <w:numId w:val="20"/>
        </w:numPr>
        <w:tabs>
          <w:tab w:val="left" w:pos="1620"/>
        </w:tabs>
        <w:jc w:val="both"/>
        <w:rPr>
          <w:sz w:val="22"/>
          <w:szCs w:val="22"/>
          <w:lang w:val="es-US" w:eastAsia="en-US"/>
        </w:rPr>
      </w:pPr>
      <w:r w:rsidRPr="000C5651">
        <w:rPr>
          <w:sz w:val="22"/>
          <w:szCs w:val="22"/>
          <w:lang w:val="es-ES_tradnl" w:eastAsia="en-US"/>
        </w:rPr>
        <w:t>Palabras</w:t>
      </w:r>
      <w:r w:rsidRPr="000C5651">
        <w:rPr>
          <w:sz w:val="22"/>
          <w:szCs w:val="22"/>
          <w:lang w:eastAsia="en-US"/>
        </w:rPr>
        <w:t xml:space="preserve"> del </w:t>
      </w:r>
      <w:proofErr w:type="gramStart"/>
      <w:r w:rsidRPr="000C5651">
        <w:rPr>
          <w:sz w:val="22"/>
          <w:szCs w:val="22"/>
          <w:lang w:eastAsia="en-US"/>
        </w:rPr>
        <w:t>Director</w:t>
      </w:r>
      <w:proofErr w:type="gramEnd"/>
      <w:r w:rsidRPr="000C5651">
        <w:rPr>
          <w:sz w:val="22"/>
          <w:szCs w:val="22"/>
          <w:lang w:eastAsia="en-US"/>
        </w:rPr>
        <w:t xml:space="preserve"> del Departamento de Derecho Internacional de la OEA, Dante Negro</w:t>
      </w:r>
    </w:p>
    <w:p w14:paraId="11DC2E3B" w14:textId="77777777" w:rsidR="0078578C" w:rsidRDefault="0078578C" w:rsidP="00E342E3">
      <w:pPr>
        <w:pStyle w:val="ListParagraph"/>
        <w:rPr>
          <w:sz w:val="22"/>
          <w:szCs w:val="22"/>
          <w:lang w:val="es-US" w:eastAsia="en-US"/>
        </w:rPr>
      </w:pPr>
    </w:p>
    <w:p w14:paraId="5261ED5F" w14:textId="1720DA1E" w:rsidR="0078578C" w:rsidRPr="00C269BE" w:rsidRDefault="00141FA9" w:rsidP="00E342E3">
      <w:pPr>
        <w:numPr>
          <w:ilvl w:val="1"/>
          <w:numId w:val="20"/>
        </w:numPr>
        <w:ind w:left="1080"/>
        <w:jc w:val="both"/>
        <w:rPr>
          <w:sz w:val="22"/>
          <w:szCs w:val="22"/>
          <w:lang w:val="es-US" w:eastAsia="en-US"/>
        </w:rPr>
      </w:pPr>
      <w:hyperlink r:id="rId9" w:history="1">
        <w:r w:rsidR="0078578C" w:rsidRPr="00C269BE">
          <w:rPr>
            <w:rStyle w:val="Hyperlink"/>
            <w:sz w:val="22"/>
            <w:szCs w:val="22"/>
            <w:lang w:val="es-US" w:eastAsia="en-US"/>
          </w:rPr>
          <w:t>Palabras</w:t>
        </w:r>
      </w:hyperlink>
    </w:p>
    <w:p w14:paraId="5F64BF8A" w14:textId="77777777" w:rsidR="00685629" w:rsidRPr="000C5651" w:rsidRDefault="00685629" w:rsidP="00685629">
      <w:pPr>
        <w:tabs>
          <w:tab w:val="left" w:pos="1620"/>
        </w:tabs>
        <w:ind w:left="2160" w:hanging="2160"/>
        <w:jc w:val="both"/>
        <w:rPr>
          <w:sz w:val="22"/>
          <w:szCs w:val="22"/>
          <w:lang w:val="es-ES_tradnl" w:eastAsia="en-US"/>
        </w:rPr>
      </w:pPr>
      <w:r w:rsidRPr="000C5651">
        <w:rPr>
          <w:sz w:val="22"/>
          <w:szCs w:val="22"/>
          <w:lang w:eastAsia="en-US"/>
        </w:rPr>
        <w:tab/>
      </w:r>
      <w:r w:rsidRPr="000C5651">
        <w:rPr>
          <w:sz w:val="22"/>
          <w:szCs w:val="22"/>
          <w:lang w:eastAsia="en-US"/>
        </w:rPr>
        <w:tab/>
      </w:r>
    </w:p>
    <w:p w14:paraId="37150AE4" w14:textId="77777777" w:rsidR="00685629" w:rsidRPr="000C5651" w:rsidRDefault="00685629" w:rsidP="00685629">
      <w:pPr>
        <w:numPr>
          <w:ilvl w:val="0"/>
          <w:numId w:val="20"/>
        </w:numPr>
        <w:tabs>
          <w:tab w:val="left" w:pos="1800"/>
        </w:tabs>
        <w:jc w:val="both"/>
        <w:rPr>
          <w:sz w:val="22"/>
          <w:szCs w:val="22"/>
          <w:lang w:eastAsia="en-US"/>
        </w:rPr>
      </w:pPr>
      <w:r w:rsidRPr="000C5651">
        <w:rPr>
          <w:sz w:val="22"/>
          <w:szCs w:val="22"/>
          <w:lang w:eastAsia="en-US"/>
        </w:rPr>
        <w:t>Diálogo de Alto Nivel respecto del tema de las medidas para fortalecer la cooperación con la Corte Penal Internacional</w:t>
      </w:r>
    </w:p>
    <w:p w14:paraId="3D4FAD09" w14:textId="77777777" w:rsidR="00685629" w:rsidRPr="000C5651" w:rsidRDefault="00685629" w:rsidP="00685629">
      <w:pPr>
        <w:tabs>
          <w:tab w:val="left" w:pos="1800"/>
        </w:tabs>
        <w:ind w:left="2160" w:hanging="2160"/>
        <w:jc w:val="both"/>
        <w:rPr>
          <w:sz w:val="22"/>
          <w:szCs w:val="22"/>
          <w:lang w:eastAsia="en-US"/>
        </w:rPr>
      </w:pPr>
      <w:r w:rsidRPr="000C5651">
        <w:rPr>
          <w:sz w:val="22"/>
          <w:szCs w:val="22"/>
          <w:lang w:eastAsia="en-US"/>
        </w:rPr>
        <w:tab/>
      </w:r>
      <w:r w:rsidRPr="000C5651">
        <w:rPr>
          <w:sz w:val="22"/>
          <w:szCs w:val="22"/>
          <w:lang w:eastAsia="en-US"/>
        </w:rPr>
        <w:tab/>
      </w:r>
    </w:p>
    <w:p w14:paraId="2B4BA113" w14:textId="1C4872A7" w:rsidR="008A26FD" w:rsidRPr="000C5651" w:rsidRDefault="00685629">
      <w:pPr>
        <w:numPr>
          <w:ilvl w:val="0"/>
          <w:numId w:val="21"/>
        </w:numPr>
        <w:ind w:left="1080"/>
        <w:jc w:val="both"/>
        <w:rPr>
          <w:sz w:val="22"/>
          <w:szCs w:val="22"/>
          <w:lang w:val="es-CL" w:eastAsia="en-US"/>
        </w:rPr>
      </w:pPr>
      <w:r w:rsidRPr="000C5651">
        <w:rPr>
          <w:sz w:val="22"/>
          <w:szCs w:val="22"/>
          <w:lang w:val="es-CL" w:eastAsia="en-US"/>
        </w:rPr>
        <w:t>Presentación de una autoridad de la Corte Penal Internacional</w:t>
      </w:r>
    </w:p>
    <w:p w14:paraId="22633F32" w14:textId="77777777" w:rsidR="00F13898" w:rsidRPr="000C5651" w:rsidRDefault="00F13898" w:rsidP="00420694">
      <w:pPr>
        <w:ind w:left="1080"/>
        <w:jc w:val="both"/>
        <w:rPr>
          <w:sz w:val="22"/>
          <w:szCs w:val="22"/>
          <w:lang w:val="es-CL" w:eastAsia="en-US"/>
        </w:rPr>
      </w:pPr>
    </w:p>
    <w:p w14:paraId="1A3C8BF8" w14:textId="5F975339" w:rsidR="008A26FD" w:rsidRDefault="008A26FD" w:rsidP="00420694">
      <w:pPr>
        <w:numPr>
          <w:ilvl w:val="1"/>
          <w:numId w:val="21"/>
        </w:numPr>
        <w:jc w:val="both"/>
        <w:rPr>
          <w:sz w:val="22"/>
          <w:szCs w:val="22"/>
          <w:lang w:val="pt-BR" w:eastAsia="es-US"/>
        </w:rPr>
      </w:pPr>
      <w:r w:rsidRPr="00420694">
        <w:rPr>
          <w:sz w:val="22"/>
          <w:szCs w:val="22"/>
          <w:lang w:val="pt-BR" w:eastAsia="en-US"/>
        </w:rPr>
        <w:t>Mme</w:t>
      </w:r>
      <w:r w:rsidRPr="00420694">
        <w:rPr>
          <w:sz w:val="22"/>
          <w:szCs w:val="22"/>
          <w:lang w:val="pt-BR"/>
        </w:rPr>
        <w:t>. Fatou Bensouda, Fiscal de la Corte Penal Internacional.</w:t>
      </w:r>
    </w:p>
    <w:p w14:paraId="4B60A15A" w14:textId="2CC5D922" w:rsidR="00E3225D" w:rsidRPr="00420694" w:rsidRDefault="00141FA9" w:rsidP="00FD6685">
      <w:pPr>
        <w:pStyle w:val="ListParagraph"/>
        <w:numPr>
          <w:ilvl w:val="2"/>
          <w:numId w:val="21"/>
        </w:numPr>
        <w:jc w:val="both"/>
        <w:rPr>
          <w:sz w:val="22"/>
          <w:szCs w:val="22"/>
          <w:lang w:val="pt-BR" w:eastAsia="es-US"/>
        </w:rPr>
      </w:pPr>
      <w:hyperlink r:id="rId10" w:history="1">
        <w:r w:rsidR="00E3225D" w:rsidRPr="00FD6685">
          <w:rPr>
            <w:rStyle w:val="Hyperlink"/>
            <w:sz w:val="22"/>
            <w:szCs w:val="22"/>
          </w:rPr>
          <w:t>Biografía</w:t>
        </w:r>
      </w:hyperlink>
    </w:p>
    <w:p w14:paraId="1560D0D8" w14:textId="65455859" w:rsidR="00685629" w:rsidRDefault="00685629">
      <w:pPr>
        <w:ind w:left="3240" w:hanging="2160"/>
        <w:jc w:val="both"/>
        <w:rPr>
          <w:sz w:val="22"/>
          <w:szCs w:val="22"/>
          <w:lang w:val="pt-BR" w:eastAsia="en-US"/>
        </w:rPr>
      </w:pPr>
    </w:p>
    <w:p w14:paraId="305B3E93" w14:textId="377C6AFD" w:rsidR="00E3225D" w:rsidRDefault="00E3225D">
      <w:pPr>
        <w:ind w:left="3240" w:hanging="2160"/>
        <w:jc w:val="both"/>
        <w:rPr>
          <w:sz w:val="22"/>
          <w:szCs w:val="22"/>
          <w:lang w:val="pt-BR" w:eastAsia="en-US"/>
        </w:rPr>
      </w:pPr>
    </w:p>
    <w:p w14:paraId="3B2140BB" w14:textId="77777777" w:rsidR="00E3225D" w:rsidRPr="00420694" w:rsidRDefault="00E3225D">
      <w:pPr>
        <w:ind w:left="3240" w:hanging="2160"/>
        <w:jc w:val="both"/>
        <w:rPr>
          <w:sz w:val="22"/>
          <w:szCs w:val="22"/>
          <w:lang w:val="pt-BR" w:eastAsia="en-US"/>
        </w:rPr>
      </w:pPr>
    </w:p>
    <w:p w14:paraId="3E38B62D" w14:textId="77777777" w:rsidR="00685629" w:rsidRPr="000C5651" w:rsidRDefault="00685629">
      <w:pPr>
        <w:numPr>
          <w:ilvl w:val="0"/>
          <w:numId w:val="21"/>
        </w:numPr>
        <w:ind w:left="1080"/>
        <w:contextualSpacing/>
        <w:jc w:val="both"/>
        <w:rPr>
          <w:sz w:val="22"/>
          <w:szCs w:val="22"/>
          <w:lang w:val="es-CL" w:eastAsia="en-US"/>
        </w:rPr>
      </w:pPr>
      <w:r w:rsidRPr="000C5651">
        <w:rPr>
          <w:sz w:val="22"/>
          <w:szCs w:val="22"/>
          <w:lang w:val="es-CL" w:eastAsia="en-US"/>
        </w:rPr>
        <w:lastRenderedPageBreak/>
        <w:t xml:space="preserve">Presentaciones de representantes de otros órganos de la Corte Penal Internacional, de organizaciones internacionales y de la sociedad civil: </w:t>
      </w:r>
    </w:p>
    <w:p w14:paraId="64CD6A06" w14:textId="77777777" w:rsidR="008A26FD" w:rsidRPr="00420694" w:rsidRDefault="008A26FD" w:rsidP="00420694">
      <w:pPr>
        <w:pStyle w:val="ListParagraph"/>
        <w:ind w:left="1080"/>
        <w:jc w:val="both"/>
        <w:rPr>
          <w:sz w:val="22"/>
          <w:szCs w:val="22"/>
          <w:lang w:val="es-US"/>
        </w:rPr>
      </w:pPr>
    </w:p>
    <w:p w14:paraId="4656DCBF" w14:textId="4355404C" w:rsidR="008A26FD" w:rsidRPr="00C269BE" w:rsidRDefault="008A26FD" w:rsidP="00420694">
      <w:pPr>
        <w:pStyle w:val="ListParagraph"/>
        <w:numPr>
          <w:ilvl w:val="1"/>
          <w:numId w:val="21"/>
        </w:numPr>
        <w:jc w:val="both"/>
        <w:rPr>
          <w:sz w:val="22"/>
          <w:szCs w:val="22"/>
          <w:lang w:val="es-US"/>
        </w:rPr>
      </w:pPr>
      <w:proofErr w:type="spellStart"/>
      <w:r w:rsidRPr="000C5651">
        <w:rPr>
          <w:sz w:val="22"/>
          <w:szCs w:val="22"/>
          <w:lang w:val="es-CL" w:eastAsia="en-US"/>
        </w:rPr>
        <w:t>Sra</w:t>
      </w:r>
      <w:proofErr w:type="spellEnd"/>
      <w:r w:rsidRPr="00420694">
        <w:rPr>
          <w:sz w:val="22"/>
          <w:szCs w:val="22"/>
        </w:rPr>
        <w:t xml:space="preserve">. Silvia Fernández De Gurmendi, </w:t>
      </w:r>
      <w:proofErr w:type="gramStart"/>
      <w:r w:rsidRPr="00420694">
        <w:rPr>
          <w:sz w:val="22"/>
          <w:szCs w:val="22"/>
        </w:rPr>
        <w:t>Presidenta</w:t>
      </w:r>
      <w:proofErr w:type="gramEnd"/>
      <w:r w:rsidRPr="00420694">
        <w:rPr>
          <w:sz w:val="22"/>
          <w:szCs w:val="22"/>
        </w:rPr>
        <w:t xml:space="preserve"> de la Asamblea de los Estados Partes </w:t>
      </w:r>
      <w:r w:rsidRPr="00C269BE">
        <w:rPr>
          <w:sz w:val="22"/>
          <w:szCs w:val="22"/>
        </w:rPr>
        <w:t>en el Estatuto de Roma.</w:t>
      </w:r>
    </w:p>
    <w:p w14:paraId="38908DEF" w14:textId="31D2D198" w:rsidR="0078578C" w:rsidRPr="00C269BE" w:rsidRDefault="0078578C" w:rsidP="0078578C">
      <w:pPr>
        <w:pStyle w:val="ListParagraph"/>
        <w:numPr>
          <w:ilvl w:val="2"/>
          <w:numId w:val="21"/>
        </w:numPr>
        <w:jc w:val="both"/>
        <w:rPr>
          <w:sz w:val="22"/>
          <w:szCs w:val="22"/>
          <w:lang w:val="es-US"/>
        </w:rPr>
      </w:pPr>
      <w:r w:rsidRPr="00C269BE">
        <w:rPr>
          <w:sz w:val="22"/>
          <w:szCs w:val="22"/>
        </w:rPr>
        <w:t xml:space="preserve">Biografía: </w:t>
      </w:r>
      <w:hyperlink r:id="rId11" w:history="1">
        <w:r w:rsidRPr="00C269BE">
          <w:rPr>
            <w:rStyle w:val="Hyperlink"/>
            <w:sz w:val="22"/>
            <w:szCs w:val="22"/>
          </w:rPr>
          <w:t>español</w:t>
        </w:r>
      </w:hyperlink>
      <w:r w:rsidRPr="00C269BE">
        <w:rPr>
          <w:sz w:val="22"/>
          <w:szCs w:val="22"/>
        </w:rPr>
        <w:t xml:space="preserve"> / </w:t>
      </w:r>
      <w:hyperlink r:id="rId12" w:history="1">
        <w:r w:rsidRPr="00C269BE">
          <w:rPr>
            <w:rStyle w:val="Hyperlink"/>
            <w:sz w:val="22"/>
            <w:szCs w:val="22"/>
          </w:rPr>
          <w:t>inglés</w:t>
        </w:r>
      </w:hyperlink>
    </w:p>
    <w:p w14:paraId="39F7D304" w14:textId="2E066F0A" w:rsidR="0078578C" w:rsidRPr="00C269BE" w:rsidRDefault="00141FA9" w:rsidP="00E342E3">
      <w:pPr>
        <w:pStyle w:val="ListParagraph"/>
        <w:numPr>
          <w:ilvl w:val="2"/>
          <w:numId w:val="21"/>
        </w:numPr>
        <w:jc w:val="both"/>
        <w:rPr>
          <w:sz w:val="22"/>
          <w:szCs w:val="22"/>
          <w:lang w:val="es-US"/>
        </w:rPr>
      </w:pPr>
      <w:hyperlink r:id="rId13" w:history="1">
        <w:r w:rsidR="0078578C" w:rsidRPr="00C269BE">
          <w:rPr>
            <w:rStyle w:val="Hyperlink"/>
            <w:sz w:val="22"/>
            <w:szCs w:val="22"/>
          </w:rPr>
          <w:t>Presentación</w:t>
        </w:r>
      </w:hyperlink>
    </w:p>
    <w:p w14:paraId="17084E34" w14:textId="77777777" w:rsidR="008A26FD" w:rsidRPr="00C269BE" w:rsidRDefault="008A26FD" w:rsidP="00420694">
      <w:pPr>
        <w:pStyle w:val="ListParagraph"/>
        <w:ind w:left="1440"/>
        <w:jc w:val="both"/>
        <w:rPr>
          <w:sz w:val="22"/>
          <w:szCs w:val="22"/>
          <w:lang w:val="es-US"/>
        </w:rPr>
      </w:pPr>
    </w:p>
    <w:p w14:paraId="3B5339F0" w14:textId="49957B3F" w:rsidR="008A26FD" w:rsidRPr="00C269BE" w:rsidRDefault="008A26FD">
      <w:pPr>
        <w:numPr>
          <w:ilvl w:val="1"/>
          <w:numId w:val="21"/>
        </w:numPr>
        <w:jc w:val="both"/>
        <w:rPr>
          <w:sz w:val="22"/>
          <w:szCs w:val="22"/>
          <w:lang w:val="es-US"/>
        </w:rPr>
      </w:pPr>
      <w:r w:rsidRPr="00C269BE">
        <w:rPr>
          <w:sz w:val="22"/>
          <w:szCs w:val="22"/>
          <w:lang w:val="pt-BR"/>
        </w:rPr>
        <w:t xml:space="preserve">Sra. </w:t>
      </w:r>
      <w:r w:rsidRPr="00C269BE">
        <w:rPr>
          <w:sz w:val="22"/>
          <w:szCs w:val="22"/>
          <w:lang w:val="es-US"/>
        </w:rPr>
        <w:t xml:space="preserve">Olga Herrera </w:t>
      </w:r>
      <w:proofErr w:type="spellStart"/>
      <w:r w:rsidRPr="00C269BE">
        <w:rPr>
          <w:sz w:val="22"/>
          <w:szCs w:val="22"/>
          <w:lang w:val="es-US"/>
        </w:rPr>
        <w:t>Carbuccia</w:t>
      </w:r>
      <w:proofErr w:type="spellEnd"/>
      <w:r w:rsidRPr="00C269BE">
        <w:rPr>
          <w:sz w:val="22"/>
          <w:szCs w:val="22"/>
          <w:lang w:val="pt-BR"/>
        </w:rPr>
        <w:t xml:space="preserve">, </w:t>
      </w:r>
      <w:r w:rsidRPr="00C269BE">
        <w:rPr>
          <w:sz w:val="22"/>
          <w:szCs w:val="22"/>
        </w:rPr>
        <w:t>Ex Magistrada de la Corte Penal Internacional.</w:t>
      </w:r>
    </w:p>
    <w:p w14:paraId="0F53624A" w14:textId="75C7E94F" w:rsidR="0078578C" w:rsidRPr="00C269BE" w:rsidRDefault="00141FA9" w:rsidP="0078578C">
      <w:pPr>
        <w:pStyle w:val="ListParagraph"/>
        <w:numPr>
          <w:ilvl w:val="2"/>
          <w:numId w:val="21"/>
        </w:numPr>
        <w:jc w:val="both"/>
        <w:rPr>
          <w:sz w:val="22"/>
          <w:szCs w:val="22"/>
          <w:lang w:val="es-US"/>
        </w:rPr>
      </w:pPr>
      <w:hyperlink r:id="rId14" w:history="1">
        <w:r w:rsidR="0078578C" w:rsidRPr="00C269BE">
          <w:rPr>
            <w:rStyle w:val="Hyperlink"/>
            <w:sz w:val="22"/>
            <w:szCs w:val="22"/>
          </w:rPr>
          <w:t>Biografía</w:t>
        </w:r>
      </w:hyperlink>
    </w:p>
    <w:p w14:paraId="6D1B8A93" w14:textId="45C92307" w:rsidR="0078578C" w:rsidRPr="00F460C7" w:rsidRDefault="00F460C7" w:rsidP="0078578C">
      <w:pPr>
        <w:pStyle w:val="ListParagraph"/>
        <w:numPr>
          <w:ilvl w:val="2"/>
          <w:numId w:val="21"/>
        </w:numPr>
        <w:jc w:val="both"/>
        <w:rPr>
          <w:sz w:val="22"/>
          <w:szCs w:val="22"/>
          <w:lang w:val="es-US"/>
        </w:rPr>
      </w:pPr>
      <w:hyperlink r:id="rId15" w:history="1">
        <w:r w:rsidR="001844A5" w:rsidRPr="00F460C7">
          <w:rPr>
            <w:rStyle w:val="Hyperlink"/>
          </w:rPr>
          <w:t>Prese</w:t>
        </w:r>
        <w:r w:rsidR="001844A5" w:rsidRPr="00F460C7">
          <w:rPr>
            <w:rStyle w:val="Hyperlink"/>
          </w:rPr>
          <w:t>n</w:t>
        </w:r>
        <w:r w:rsidR="001844A5" w:rsidRPr="00F460C7">
          <w:rPr>
            <w:rStyle w:val="Hyperlink"/>
          </w:rPr>
          <w:t>tación</w:t>
        </w:r>
      </w:hyperlink>
    </w:p>
    <w:p w14:paraId="466809B8" w14:textId="77777777" w:rsidR="008A26FD" w:rsidRPr="00C269BE" w:rsidRDefault="008A26FD" w:rsidP="00420694">
      <w:pPr>
        <w:ind w:left="1440"/>
        <w:jc w:val="both"/>
        <w:rPr>
          <w:sz w:val="22"/>
          <w:szCs w:val="22"/>
          <w:lang w:val="es-US"/>
        </w:rPr>
      </w:pPr>
    </w:p>
    <w:p w14:paraId="02E28C1A" w14:textId="03934DDD" w:rsidR="008A26FD" w:rsidRPr="00FD6685" w:rsidRDefault="008A26FD" w:rsidP="00420694">
      <w:pPr>
        <w:numPr>
          <w:ilvl w:val="1"/>
          <w:numId w:val="21"/>
        </w:numPr>
        <w:jc w:val="both"/>
        <w:rPr>
          <w:sz w:val="22"/>
          <w:szCs w:val="22"/>
          <w:lang w:val="es-US"/>
        </w:rPr>
      </w:pPr>
      <w:r w:rsidRPr="00C269BE">
        <w:rPr>
          <w:sz w:val="22"/>
          <w:szCs w:val="22"/>
          <w:lang w:val="es-CL"/>
        </w:rPr>
        <w:t xml:space="preserve">Sr. </w:t>
      </w:r>
      <w:r w:rsidRPr="00C269BE">
        <w:rPr>
          <w:sz w:val="22"/>
          <w:szCs w:val="22"/>
          <w:lang w:val="es-CL" w:eastAsia="en-US"/>
        </w:rPr>
        <w:t>Tucapel</w:t>
      </w:r>
      <w:r w:rsidRPr="00C269BE">
        <w:rPr>
          <w:sz w:val="22"/>
          <w:szCs w:val="22"/>
        </w:rPr>
        <w:t xml:space="preserve"> Jiménez Fuentes</w:t>
      </w:r>
      <w:r w:rsidRPr="00420694">
        <w:rPr>
          <w:sz w:val="22"/>
          <w:szCs w:val="22"/>
        </w:rPr>
        <w:t xml:space="preserve">, Diputado de la República de Chile, Miembro de la Red </w:t>
      </w:r>
      <w:r w:rsidRPr="00FD6685">
        <w:rPr>
          <w:sz w:val="22"/>
          <w:szCs w:val="22"/>
        </w:rPr>
        <w:t>de Parlamentarios para la Acción Global (PGA).</w:t>
      </w:r>
    </w:p>
    <w:p w14:paraId="4AB13CDD" w14:textId="16D36606" w:rsidR="0064438F" w:rsidRPr="00FD6685" w:rsidRDefault="00141FA9" w:rsidP="0064438F">
      <w:pPr>
        <w:pStyle w:val="ListParagraph"/>
        <w:numPr>
          <w:ilvl w:val="2"/>
          <w:numId w:val="21"/>
        </w:numPr>
        <w:jc w:val="both"/>
        <w:rPr>
          <w:sz w:val="22"/>
          <w:szCs w:val="22"/>
          <w:lang w:val="es-US"/>
        </w:rPr>
      </w:pPr>
      <w:hyperlink r:id="rId16" w:history="1">
        <w:r w:rsidR="0064438F" w:rsidRPr="00FD6685">
          <w:rPr>
            <w:rStyle w:val="Hyperlink"/>
            <w:sz w:val="22"/>
            <w:szCs w:val="22"/>
          </w:rPr>
          <w:t>Biografía</w:t>
        </w:r>
      </w:hyperlink>
      <w:r w:rsidR="0064438F" w:rsidRPr="00FD6685">
        <w:rPr>
          <w:rStyle w:val="FootnoteReference"/>
          <w:b/>
          <w:bCs/>
          <w:sz w:val="22"/>
          <w:szCs w:val="22"/>
          <w:u w:val="single"/>
          <w:vertAlign w:val="superscript"/>
        </w:rPr>
        <w:footnoteReference w:id="1"/>
      </w:r>
      <w:r w:rsidR="0064438F" w:rsidRPr="00FD6685">
        <w:rPr>
          <w:rStyle w:val="Hyperlink"/>
          <w:b/>
          <w:bCs/>
          <w:sz w:val="22"/>
          <w:szCs w:val="22"/>
          <w:vertAlign w:val="superscript"/>
        </w:rPr>
        <w:t>/</w:t>
      </w:r>
    </w:p>
    <w:p w14:paraId="0C78C3C1" w14:textId="0595D796" w:rsidR="0064438F" w:rsidRPr="00FD6685" w:rsidRDefault="00141FA9" w:rsidP="0064438F">
      <w:pPr>
        <w:pStyle w:val="ListParagraph"/>
        <w:numPr>
          <w:ilvl w:val="2"/>
          <w:numId w:val="21"/>
        </w:numPr>
        <w:jc w:val="both"/>
        <w:rPr>
          <w:sz w:val="22"/>
          <w:szCs w:val="22"/>
          <w:lang w:val="es-US"/>
        </w:rPr>
      </w:pPr>
      <w:hyperlink r:id="rId17" w:history="1">
        <w:r w:rsidR="0064438F" w:rsidRPr="00FD6685">
          <w:rPr>
            <w:rStyle w:val="Hyperlink"/>
            <w:sz w:val="22"/>
            <w:szCs w:val="22"/>
          </w:rPr>
          <w:t>Present</w:t>
        </w:r>
        <w:r w:rsidR="0064438F" w:rsidRPr="00FD6685">
          <w:rPr>
            <w:rStyle w:val="Hyperlink"/>
            <w:sz w:val="22"/>
            <w:szCs w:val="22"/>
          </w:rPr>
          <w:t>ación</w:t>
        </w:r>
      </w:hyperlink>
    </w:p>
    <w:p w14:paraId="451ED3D4" w14:textId="77777777" w:rsidR="0064438F" w:rsidRPr="00420694" w:rsidRDefault="0064438F" w:rsidP="00FD6685">
      <w:pPr>
        <w:ind w:left="1440"/>
        <w:jc w:val="both"/>
        <w:rPr>
          <w:sz w:val="22"/>
          <w:szCs w:val="22"/>
          <w:lang w:val="es-US"/>
        </w:rPr>
      </w:pPr>
    </w:p>
    <w:p w14:paraId="20B1AFAC" w14:textId="77777777" w:rsidR="00685629" w:rsidRPr="000C5651" w:rsidRDefault="00685629">
      <w:pPr>
        <w:ind w:left="2520" w:hanging="2160"/>
        <w:contextualSpacing/>
        <w:jc w:val="both"/>
        <w:rPr>
          <w:sz w:val="22"/>
          <w:szCs w:val="22"/>
          <w:lang w:val="es-CL" w:eastAsia="en-US"/>
        </w:rPr>
      </w:pPr>
    </w:p>
    <w:p w14:paraId="5BAD0C5C" w14:textId="591EF0B4" w:rsidR="00227869" w:rsidRPr="000C5651" w:rsidRDefault="00685629" w:rsidP="006C4322">
      <w:pPr>
        <w:numPr>
          <w:ilvl w:val="0"/>
          <w:numId w:val="21"/>
        </w:numPr>
        <w:ind w:left="1080"/>
        <w:contextualSpacing/>
        <w:jc w:val="both"/>
        <w:rPr>
          <w:sz w:val="22"/>
          <w:szCs w:val="22"/>
        </w:rPr>
      </w:pPr>
      <w:r w:rsidRPr="000C5651">
        <w:rPr>
          <w:sz w:val="22"/>
          <w:szCs w:val="22"/>
          <w:lang w:val="es-CL" w:eastAsia="en-US"/>
        </w:rPr>
        <w:t>Intervenciones de las Delegaciones de los Estados Miembros</w:t>
      </w:r>
      <w:r w:rsidR="00420694">
        <w:rPr>
          <w:noProof/>
          <w:sz w:val="22"/>
          <w:szCs w:val="22"/>
        </w:rPr>
        <mc:AlternateContent>
          <mc:Choice Requires="wps">
            <w:drawing>
              <wp:anchor distT="0" distB="0" distL="118745" distR="118745" simplePos="0" relativeHeight="251659264" behindDoc="0" locked="1" layoutInCell="1" allowOverlap="1" wp14:anchorId="128E3579" wp14:editId="39CD075F">
                <wp:simplePos x="0" y="0"/>
                <wp:positionH relativeFrom="column">
                  <wp:posOffset>-91440</wp:posOffset>
                </wp:positionH>
                <wp:positionV relativeFrom="page">
                  <wp:posOffset>9144000</wp:posOffset>
                </wp:positionV>
                <wp:extent cx="3383280" cy="2286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22AED263" w14:textId="5AE2981F" w:rsidR="00420694" w:rsidRPr="00420694" w:rsidRDefault="00420694">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28E3579" id="_x0000_t202" coordsize="21600,21600" o:spt="202" path="m,l,21600r21600,l21600,xe">
                <v:stroke joinstyle="miter"/>
                <v:path gradientshapeok="t" o:connecttype="rect"/>
              </v:shapetype>
              <v:shape id="Text Box 3" o:spid="_x0000_s1026" type="#_x0000_t202" style="position:absolute;left:0;text-align:left;margin-left:-7.2pt;margin-top:10in;width:266.4pt;height:18pt;z-index:251659264;visibility:visible;mso-wrap-style:square;mso-height-percent:0;mso-wrap-distance-left:9.35pt;mso-wrap-distance-top:0;mso-wrap-distance-right:9.35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" filled="f" stroked="f">
                <v:stroke joinstyle="round"/>
                <v:textbox>
                  <w:txbxContent>
                    <w:p w14:paraId="22AED263" w14:textId="5AE2981F" w:rsidR="00420694" w:rsidRPr="00420694" w:rsidRDefault="00420694">
                      <w:pPr>
                        <w:rPr>
                          <w:sz w:val="18"/>
                        </w:rPr>
                      </w:pPr>
                    </w:p>
                  </w:txbxContent>
                </v:textbox>
                <w10:wrap anchory="page"/>
                <w10:anchorlock/>
              </v:shape>
            </w:pict>
          </mc:Fallback>
        </mc:AlternateContent>
      </w:r>
      <w:r w:rsidR="00C269BE">
        <w:rPr>
          <w:noProof/>
          <w:sz w:val="22"/>
          <w:szCs w:val="22"/>
        </w:rPr>
        <mc:AlternateContent>
          <mc:Choice Requires="wps">
            <w:drawing>
              <wp:anchor distT="0" distB="0" distL="118745" distR="118745" simplePos="0" relativeHeight="251660288" behindDoc="0" locked="1" layoutInCell="1" allowOverlap="1" wp14:anchorId="048ADA67" wp14:editId="3E404B13">
                <wp:simplePos x="0" y="0"/>
                <wp:positionH relativeFrom="column">
                  <wp:posOffset>-91440</wp:posOffset>
                </wp:positionH>
                <wp:positionV relativeFrom="page">
                  <wp:posOffset>9144000</wp:posOffset>
                </wp:positionV>
                <wp:extent cx="3383280" cy="228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0403FD86" w14:textId="3BF1B2BC" w:rsidR="00C269BE" w:rsidRPr="00C269BE" w:rsidRDefault="00C269BE">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8ADA67" id="Text Box 1" o:spid="_x0000_s1027" type="#_x0000_t202" style="position:absolute;left:0;text-align:left;margin-left:-7.2pt;margin-top:10in;width:266.4pt;height:18pt;z-index:251660288;visibility:visible;mso-wrap-style:square;mso-height-percent:0;mso-wrap-distance-left:9.35pt;mso-wrap-distance-top:0;mso-wrap-distance-right:9.35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" filled="f" stroked="f">
                <v:stroke joinstyle="round"/>
                <v:textbox>
                  <w:txbxContent>
                    <w:p w14:paraId="0403FD86" w14:textId="3BF1B2BC" w:rsidR="00C269BE" w:rsidRPr="00C269BE" w:rsidRDefault="00C269BE">
                      <w:pPr>
                        <w:rPr>
                          <w:sz w:val="18"/>
                        </w:rPr>
                      </w:pPr>
                    </w:p>
                  </w:txbxContent>
                </v:textbox>
                <w10:wrap anchory="page"/>
                <w10:anchorlock/>
              </v:shape>
            </w:pict>
          </mc:Fallback>
        </mc:AlternateContent>
      </w:r>
      <w:r w:rsidR="00FD6685">
        <w:rPr>
          <w:noProof/>
          <w:sz w:val="22"/>
          <w:szCs w:val="22"/>
        </w:rPr>
        <mc:AlternateContent>
          <mc:Choice Requires="wps">
            <w:drawing>
              <wp:anchor distT="0" distB="0" distL="118745" distR="118745" simplePos="0" relativeHeight="251661312" behindDoc="0" locked="1" layoutInCell="1" allowOverlap="1" wp14:anchorId="50DF3FF7" wp14:editId="4EEB3B91">
                <wp:simplePos x="0" y="0"/>
                <wp:positionH relativeFrom="column">
                  <wp:posOffset>-91440</wp:posOffset>
                </wp:positionH>
                <wp:positionV relativeFrom="page">
                  <wp:posOffset>9144000</wp:posOffset>
                </wp:positionV>
                <wp:extent cx="3383280" cy="2286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090D9F98" w14:textId="4520100B" w:rsidR="00FD6685" w:rsidRPr="00FD6685" w:rsidRDefault="00FD6685">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DF3FF7" id="Text Box 2" o:spid="_x0000_s1028" type="#_x0000_t202" style="position:absolute;left:0;text-align:left;margin-left:-7.2pt;margin-top:10in;width:266.4pt;height:18pt;z-index:251661312;visibility:visible;mso-wrap-style:square;mso-height-percent:0;mso-wrap-distance-left:9.35pt;mso-wrap-distance-top:0;mso-wrap-distance-right:9.35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" filled="f" stroked="f">
                <v:stroke joinstyle="round"/>
                <v:textbox>
                  <w:txbxContent>
                    <w:p w14:paraId="090D9F98" w14:textId="4520100B" w:rsidR="00FD6685" w:rsidRPr="00FD6685" w:rsidRDefault="00FD6685">
                      <w:pPr>
                        <w:rPr>
                          <w:sz w:val="18"/>
                        </w:rPr>
                      </w:pPr>
                    </w:p>
                  </w:txbxContent>
                </v:textbox>
                <w10:wrap anchory="page"/>
                <w10:anchorlock/>
              </v:shape>
            </w:pict>
          </mc:Fallback>
        </mc:AlternateContent>
      </w:r>
      <w:r w:rsidR="00141FA9">
        <w:rPr>
          <w:noProof/>
          <w:sz w:val="22"/>
          <w:szCs w:val="22"/>
        </w:rPr>
        <mc:AlternateContent>
          <mc:Choice Requires="wps">
            <w:drawing>
              <wp:anchor distT="0" distB="0" distL="118745" distR="118745" simplePos="0" relativeHeight="251662336" behindDoc="0" locked="1" layoutInCell="1" allowOverlap="1" wp14:anchorId="1305082E" wp14:editId="690DFC40">
                <wp:simplePos x="0" y="0"/>
                <wp:positionH relativeFrom="column">
                  <wp:posOffset>-91440</wp:posOffset>
                </wp:positionH>
                <wp:positionV relativeFrom="page">
                  <wp:posOffset>9144000</wp:posOffset>
                </wp:positionV>
                <wp:extent cx="3383280" cy="2286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671A1122" w14:textId="7182319C" w:rsidR="00141FA9" w:rsidRPr="00141FA9" w:rsidRDefault="00141FA9">
                            <w:pPr>
                              <w:rPr>
                                <w:sz w:val="18"/>
                              </w:rPr>
                            </w:pPr>
                            <w:r>
                              <w:rPr>
                                <w:sz w:val="18"/>
                              </w:rPr>
                              <w:fldChar w:fldCharType="begin"/>
                            </w:r>
                            <w:r>
                              <w:rPr>
                                <w:sz w:val="18"/>
                              </w:rPr>
                              <w:instrText xml:space="preserve"> FILENAME  \* MERGEFORMAT </w:instrText>
                            </w:r>
                            <w:r>
                              <w:rPr>
                                <w:sz w:val="18"/>
                              </w:rPr>
                              <w:fldChar w:fldCharType="separate"/>
                            </w:r>
                            <w:r>
                              <w:rPr>
                                <w:noProof/>
                                <w:sz w:val="18"/>
                              </w:rPr>
                              <w:t>CP44123S01</w:t>
                            </w:r>
                            <w:r>
                              <w:rPr>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05082E" id="Text Box 4" o:spid="_x0000_s1029" type="#_x0000_t202" style="position:absolute;left:0;text-align:left;margin-left:-7.2pt;margin-top:10in;width:266.4pt;height:18pt;z-index:251662336;visibility:visible;mso-wrap-style:square;mso-height-percent:0;mso-wrap-distance-left:9.35pt;mso-wrap-distance-top:0;mso-wrap-distance-right:9.35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" filled="f" stroked="f">
                <v:stroke joinstyle="round"/>
                <v:textbox>
                  <w:txbxContent>
                    <w:p w14:paraId="671A1122" w14:textId="7182319C" w:rsidR="00141FA9" w:rsidRPr="00141FA9" w:rsidRDefault="00141FA9">
                      <w:pPr>
                        <w:rPr>
                          <w:sz w:val="18"/>
                        </w:rPr>
                      </w:pPr>
                      <w:r>
                        <w:rPr>
                          <w:sz w:val="18"/>
                        </w:rPr>
                        <w:fldChar w:fldCharType="begin"/>
                      </w:r>
                      <w:r>
                        <w:rPr>
                          <w:sz w:val="18"/>
                        </w:rPr>
                        <w:instrText xml:space="preserve"> FILENAME  \* MERGEFORMAT </w:instrText>
                      </w:r>
                      <w:r>
                        <w:rPr>
                          <w:sz w:val="18"/>
                        </w:rPr>
                        <w:fldChar w:fldCharType="separate"/>
                      </w:r>
                      <w:r>
                        <w:rPr>
                          <w:noProof/>
                          <w:sz w:val="18"/>
                        </w:rPr>
                        <w:t>CP44123S01</w:t>
                      </w:r>
                      <w:r>
                        <w:rPr>
                          <w:sz w:val="18"/>
                        </w:rPr>
                        <w:fldChar w:fldCharType="end"/>
                      </w:r>
                    </w:p>
                  </w:txbxContent>
                </v:textbox>
                <w10:wrap anchory="page"/>
                <w10:anchorlock/>
              </v:shape>
            </w:pict>
          </mc:Fallback>
        </mc:AlternateContent>
      </w:r>
    </w:p>
    <w:sectPr w:rsidR="00227869" w:rsidRPr="000C5651" w:rsidSect="007126FB">
      <w:headerReference w:type="even" r:id="rId18"/>
      <w:headerReference w:type="default" r:id="rId19"/>
      <w:footerReference w:type="even" r:id="rId20"/>
      <w:footerReference w:type="default" r:id="rId21"/>
      <w:type w:val="oddPage"/>
      <w:pgSz w:w="12240" w:h="15840" w:code="1"/>
      <w:pgMar w:top="2160" w:right="1571" w:bottom="1298" w:left="1701" w:header="1298" w:footer="1298" w:gutter="0"/>
      <w:pgNumType w:fmt="numberInDash"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A3213" w14:textId="77777777" w:rsidR="00026630" w:rsidRPr="003F39B1" w:rsidRDefault="00026630" w:rsidP="00000073">
      <w:r>
        <w:separator/>
      </w:r>
    </w:p>
  </w:endnote>
  <w:endnote w:type="continuationSeparator" w:id="0">
    <w:p w14:paraId="1D06C5B3" w14:textId="77777777" w:rsidR="00026630" w:rsidRPr="003F39B1" w:rsidRDefault="00026630" w:rsidP="00000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299D0" w14:textId="77777777" w:rsidR="00BF4702" w:rsidRDefault="00493F60" w:rsidP="00D544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D3B0E1" w14:textId="77777777" w:rsidR="00BF4702" w:rsidRDefault="00141FA9" w:rsidP="005A134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3E9F3" w14:textId="77777777" w:rsidR="00BF4702" w:rsidRDefault="00141FA9" w:rsidP="005A134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14A5B" w14:textId="77777777" w:rsidR="00026630" w:rsidRPr="003F39B1" w:rsidRDefault="00026630" w:rsidP="00000073">
      <w:r>
        <w:separator/>
      </w:r>
    </w:p>
  </w:footnote>
  <w:footnote w:type="continuationSeparator" w:id="0">
    <w:p w14:paraId="1E1EA61F" w14:textId="77777777" w:rsidR="00026630" w:rsidRPr="003F39B1" w:rsidRDefault="00026630" w:rsidP="00000073">
      <w:r>
        <w:continuationSeparator/>
      </w:r>
    </w:p>
  </w:footnote>
  <w:footnote w:id="1">
    <w:p w14:paraId="1CF1B81A" w14:textId="7DC5B437" w:rsidR="0064438F" w:rsidRPr="00FD6685" w:rsidRDefault="0064438F">
      <w:pPr>
        <w:pStyle w:val="FootnoteText"/>
        <w:rPr>
          <w:rFonts w:ascii="Times New Roman" w:hAnsi="Times New Roman"/>
          <w:sz w:val="18"/>
          <w:szCs w:val="18"/>
          <w:lang w:val="es-US"/>
        </w:rPr>
      </w:pPr>
      <w:r w:rsidRPr="00FD6685">
        <w:rPr>
          <w:rStyle w:val="FootnoteReference"/>
          <w:sz w:val="18"/>
          <w:szCs w:val="18"/>
          <w:vertAlign w:val="superscript"/>
        </w:rPr>
        <w:footnoteRef/>
      </w:r>
      <w:r w:rsidRPr="00FD6685">
        <w:rPr>
          <w:rFonts w:ascii="Times New Roman" w:hAnsi="Times New Roman"/>
          <w:sz w:val="18"/>
          <w:szCs w:val="18"/>
          <w:vertAlign w:val="superscript"/>
        </w:rPr>
        <w:t xml:space="preserve">/  </w:t>
      </w:r>
      <w:hyperlink r:id="rId1" w:history="1">
        <w:r w:rsidRPr="00FD6685">
          <w:rPr>
            <w:rStyle w:val="Hyperlink"/>
            <w:rFonts w:ascii="Times New Roman" w:hAnsi="Times New Roman"/>
            <w:sz w:val="18"/>
            <w:szCs w:val="18"/>
          </w:rPr>
          <w:t>https://www.bcn.cl/historiapolitica/resenas_parlamentarias/wiki/Tucapel_Francisco_Jim%C3%A9nez_Fuentes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938236"/>
      <w:docPartObj>
        <w:docPartGallery w:val="Page Numbers (Top of Page)"/>
        <w:docPartUnique/>
      </w:docPartObj>
    </w:sdtPr>
    <w:sdtEndPr>
      <w:rPr>
        <w:noProof/>
      </w:rPr>
    </w:sdtEndPr>
    <w:sdtContent>
      <w:p w14:paraId="6D2BCDDC" w14:textId="77777777" w:rsidR="00ED3103" w:rsidRDefault="00ED3103">
        <w:pPr>
          <w:pStyle w:val="Header"/>
          <w:jc w:val="center"/>
        </w:pPr>
        <w:r>
          <w:t xml:space="preserve">- </w:t>
        </w:r>
        <w:r>
          <w:fldChar w:fldCharType="begin"/>
        </w:r>
        <w:r>
          <w:instrText xml:space="preserve"> PAGE   \* MERGEFORMAT </w:instrText>
        </w:r>
        <w:r>
          <w:fldChar w:fldCharType="separate"/>
        </w:r>
        <w:r w:rsidR="00F569E7">
          <w:rPr>
            <w:noProof/>
          </w:rPr>
          <w:t>3</w:t>
        </w:r>
        <w:r>
          <w:rPr>
            <w:noProof/>
          </w:rPr>
          <w:fldChar w:fldCharType="end"/>
        </w:r>
        <w:r>
          <w:rPr>
            <w:noProof/>
          </w:rPr>
          <w:t xml:space="preserve"> -</w:t>
        </w:r>
      </w:p>
    </w:sdtContent>
  </w:sdt>
  <w:p w14:paraId="4485698E" w14:textId="77777777" w:rsidR="00ED3103" w:rsidRDefault="00ED31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CF7C9" w14:textId="77777777" w:rsidR="00BF4702" w:rsidRDefault="00493F60" w:rsidP="00582BB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9FAA087" w14:textId="77777777" w:rsidR="00BF4702" w:rsidRDefault="00141FA9" w:rsidP="00D84A00">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278D1" w14:textId="77777777" w:rsidR="00AF7069" w:rsidRPr="00420694" w:rsidRDefault="00493F60">
    <w:pPr>
      <w:pStyle w:val="Header"/>
      <w:jc w:val="center"/>
      <w:rPr>
        <w:sz w:val="22"/>
        <w:szCs w:val="22"/>
      </w:rPr>
    </w:pPr>
    <w:r w:rsidRPr="00420694">
      <w:rPr>
        <w:sz w:val="22"/>
        <w:szCs w:val="22"/>
      </w:rPr>
      <w:fldChar w:fldCharType="begin"/>
    </w:r>
    <w:r w:rsidRPr="00420694">
      <w:rPr>
        <w:sz w:val="22"/>
        <w:szCs w:val="22"/>
      </w:rPr>
      <w:instrText xml:space="preserve"> PAGE   \* MERGEFORMAT </w:instrText>
    </w:r>
    <w:r w:rsidRPr="00420694">
      <w:rPr>
        <w:sz w:val="22"/>
        <w:szCs w:val="22"/>
      </w:rPr>
      <w:fldChar w:fldCharType="separate"/>
    </w:r>
    <w:r w:rsidR="00037FDB" w:rsidRPr="00420694">
      <w:rPr>
        <w:noProof/>
        <w:sz w:val="22"/>
        <w:szCs w:val="22"/>
      </w:rPr>
      <w:t>- 2 -</w:t>
    </w:r>
    <w:r w:rsidRPr="00420694">
      <w:rPr>
        <w:noProof/>
        <w:sz w:val="22"/>
        <w:szCs w:val="22"/>
      </w:rPr>
      <w:fldChar w:fldCharType="end"/>
    </w:r>
  </w:p>
  <w:p w14:paraId="1001CA96" w14:textId="77777777" w:rsidR="00BF4702" w:rsidRDefault="00141FA9" w:rsidP="00582BBE">
    <w:pPr>
      <w:pStyle w:val="Header"/>
      <w:ind w:right="3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7236"/>
    <w:multiLevelType w:val="hybridMultilevel"/>
    <w:tmpl w:val="B0A076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B66DB"/>
    <w:multiLevelType w:val="hybridMultilevel"/>
    <w:tmpl w:val="6D585606"/>
    <w:lvl w:ilvl="0" w:tplc="89BC5B00">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52022D"/>
    <w:multiLevelType w:val="hybridMultilevel"/>
    <w:tmpl w:val="CCFEBE16"/>
    <w:lvl w:ilvl="0" w:tplc="B442BAFA">
      <w:start w:val="1"/>
      <w:numFmt w:val="decimal"/>
      <w:lvlText w:val="%1."/>
      <w:lvlJc w:val="left"/>
      <w:pPr>
        <w:ind w:left="810" w:hanging="360"/>
      </w:pPr>
      <w:rPr>
        <w:rFonts w:ascii="Times New Roman" w:eastAsia="Times New Roman" w:hAnsi="Times New Roman" w:cs="Times New Roman"/>
        <w:vanish w:val="0"/>
      </w:rPr>
    </w:lvl>
    <w:lvl w:ilvl="1" w:tplc="10090003" w:tentative="1">
      <w:start w:val="1"/>
      <w:numFmt w:val="bullet"/>
      <w:lvlText w:val="o"/>
      <w:lvlJc w:val="left"/>
      <w:pPr>
        <w:ind w:left="1530" w:hanging="360"/>
      </w:pPr>
      <w:rPr>
        <w:rFonts w:ascii="Courier New" w:hAnsi="Courier New" w:hint="default"/>
      </w:rPr>
    </w:lvl>
    <w:lvl w:ilvl="2" w:tplc="10090005" w:tentative="1">
      <w:start w:val="1"/>
      <w:numFmt w:val="bullet"/>
      <w:lvlText w:val=""/>
      <w:lvlJc w:val="left"/>
      <w:pPr>
        <w:ind w:left="2250" w:hanging="360"/>
      </w:pPr>
      <w:rPr>
        <w:rFonts w:ascii="Wingdings" w:hAnsi="Wingdings" w:hint="default"/>
      </w:rPr>
    </w:lvl>
    <w:lvl w:ilvl="3" w:tplc="10090001" w:tentative="1">
      <w:start w:val="1"/>
      <w:numFmt w:val="bullet"/>
      <w:lvlText w:val=""/>
      <w:lvlJc w:val="left"/>
      <w:pPr>
        <w:ind w:left="2970" w:hanging="360"/>
      </w:pPr>
      <w:rPr>
        <w:rFonts w:ascii="Symbol" w:hAnsi="Symbol" w:hint="default"/>
      </w:rPr>
    </w:lvl>
    <w:lvl w:ilvl="4" w:tplc="10090003" w:tentative="1">
      <w:start w:val="1"/>
      <w:numFmt w:val="bullet"/>
      <w:lvlText w:val="o"/>
      <w:lvlJc w:val="left"/>
      <w:pPr>
        <w:ind w:left="3690" w:hanging="360"/>
      </w:pPr>
      <w:rPr>
        <w:rFonts w:ascii="Courier New" w:hAnsi="Courier New" w:hint="default"/>
      </w:rPr>
    </w:lvl>
    <w:lvl w:ilvl="5" w:tplc="10090005" w:tentative="1">
      <w:start w:val="1"/>
      <w:numFmt w:val="bullet"/>
      <w:lvlText w:val=""/>
      <w:lvlJc w:val="left"/>
      <w:pPr>
        <w:ind w:left="4410" w:hanging="360"/>
      </w:pPr>
      <w:rPr>
        <w:rFonts w:ascii="Wingdings" w:hAnsi="Wingdings" w:hint="default"/>
      </w:rPr>
    </w:lvl>
    <w:lvl w:ilvl="6" w:tplc="10090001" w:tentative="1">
      <w:start w:val="1"/>
      <w:numFmt w:val="bullet"/>
      <w:lvlText w:val=""/>
      <w:lvlJc w:val="left"/>
      <w:pPr>
        <w:ind w:left="5130" w:hanging="360"/>
      </w:pPr>
      <w:rPr>
        <w:rFonts w:ascii="Symbol" w:hAnsi="Symbol" w:hint="default"/>
      </w:rPr>
    </w:lvl>
    <w:lvl w:ilvl="7" w:tplc="10090003" w:tentative="1">
      <w:start w:val="1"/>
      <w:numFmt w:val="bullet"/>
      <w:lvlText w:val="o"/>
      <w:lvlJc w:val="left"/>
      <w:pPr>
        <w:ind w:left="5850" w:hanging="360"/>
      </w:pPr>
      <w:rPr>
        <w:rFonts w:ascii="Courier New" w:hAnsi="Courier New" w:hint="default"/>
      </w:rPr>
    </w:lvl>
    <w:lvl w:ilvl="8" w:tplc="10090005" w:tentative="1">
      <w:start w:val="1"/>
      <w:numFmt w:val="bullet"/>
      <w:lvlText w:val=""/>
      <w:lvlJc w:val="left"/>
      <w:pPr>
        <w:ind w:left="6570" w:hanging="360"/>
      </w:pPr>
      <w:rPr>
        <w:rFonts w:ascii="Wingdings" w:hAnsi="Wingdings" w:hint="default"/>
      </w:rPr>
    </w:lvl>
  </w:abstractNum>
  <w:abstractNum w:abstractNumId="3" w15:restartNumberingAfterBreak="0">
    <w:nsid w:val="144E24BE"/>
    <w:multiLevelType w:val="hybridMultilevel"/>
    <w:tmpl w:val="693EEDC8"/>
    <w:lvl w:ilvl="0" w:tplc="FB6AD326">
      <w:start w:val="1"/>
      <w:numFmt w:val="decimal"/>
      <w:lvlText w:val="%1."/>
      <w:lvlJc w:val="left"/>
      <w:pPr>
        <w:ind w:left="360" w:hanging="360"/>
      </w:pPr>
      <w:rPr>
        <w:rFonts w:ascii="Times New Roman" w:eastAsia="Times New Roman" w:hAnsi="Times New Roman"/>
        <w:b w:val="0"/>
        <w:bCs w:val="0"/>
        <w:i w:val="0"/>
        <w:color w:val="000000"/>
      </w:rPr>
    </w:lvl>
    <w:lvl w:ilvl="1" w:tplc="04090019">
      <w:start w:val="1"/>
      <w:numFmt w:val="lowerLetter"/>
      <w:lvlText w:val="%2."/>
      <w:lvlJc w:val="left"/>
      <w:pPr>
        <w:ind w:left="1077" w:hanging="360"/>
      </w:pPr>
      <w:rPr>
        <w:rFonts w:hint="default"/>
      </w:rPr>
    </w:lvl>
    <w:lvl w:ilvl="2" w:tplc="8E281EB6">
      <w:start w:val="1"/>
      <w:numFmt w:val="decimal"/>
      <w:lvlText w:val="%3"/>
      <w:lvlJc w:val="left"/>
      <w:pPr>
        <w:ind w:left="1797" w:hanging="360"/>
      </w:pPr>
      <w:rPr>
        <w:rFonts w:hint="default"/>
      </w:rPr>
    </w:lvl>
    <w:lvl w:ilvl="3" w:tplc="04090001">
      <w:start w:val="1"/>
      <w:numFmt w:val="bullet"/>
      <w:lvlText w:val=""/>
      <w:lvlJc w:val="left"/>
      <w:pPr>
        <w:ind w:left="2517" w:hanging="360"/>
      </w:pPr>
      <w:rPr>
        <w:rFonts w:ascii="Symbol" w:hAnsi="Symbol" w:cs="Symbol" w:hint="default"/>
      </w:rPr>
    </w:lvl>
    <w:lvl w:ilvl="4" w:tplc="04090003">
      <w:start w:val="1"/>
      <w:numFmt w:val="bullet"/>
      <w:lvlText w:val="o"/>
      <w:lvlJc w:val="left"/>
      <w:pPr>
        <w:ind w:left="3237" w:hanging="360"/>
      </w:pPr>
      <w:rPr>
        <w:rFonts w:ascii="Courier New" w:hAnsi="Courier New" w:cs="Courier New" w:hint="default"/>
      </w:rPr>
    </w:lvl>
    <w:lvl w:ilvl="5" w:tplc="04090005">
      <w:start w:val="1"/>
      <w:numFmt w:val="bullet"/>
      <w:lvlText w:val=""/>
      <w:lvlJc w:val="left"/>
      <w:pPr>
        <w:ind w:left="3957" w:hanging="360"/>
      </w:pPr>
      <w:rPr>
        <w:rFonts w:ascii="Wingdings" w:hAnsi="Wingdings" w:cs="Wingdings" w:hint="default"/>
      </w:rPr>
    </w:lvl>
    <w:lvl w:ilvl="6" w:tplc="04090001">
      <w:start w:val="1"/>
      <w:numFmt w:val="bullet"/>
      <w:lvlText w:val=""/>
      <w:lvlJc w:val="left"/>
      <w:pPr>
        <w:ind w:left="4677" w:hanging="360"/>
      </w:pPr>
      <w:rPr>
        <w:rFonts w:ascii="Symbol" w:hAnsi="Symbol" w:cs="Symbol" w:hint="default"/>
      </w:rPr>
    </w:lvl>
    <w:lvl w:ilvl="7" w:tplc="04090003">
      <w:start w:val="1"/>
      <w:numFmt w:val="bullet"/>
      <w:lvlText w:val="o"/>
      <w:lvlJc w:val="left"/>
      <w:pPr>
        <w:ind w:left="5397" w:hanging="360"/>
      </w:pPr>
      <w:rPr>
        <w:rFonts w:ascii="Courier New" w:hAnsi="Courier New" w:cs="Courier New" w:hint="default"/>
      </w:rPr>
    </w:lvl>
    <w:lvl w:ilvl="8" w:tplc="04090005">
      <w:start w:val="1"/>
      <w:numFmt w:val="bullet"/>
      <w:lvlText w:val=""/>
      <w:lvlJc w:val="left"/>
      <w:pPr>
        <w:ind w:left="6117" w:hanging="360"/>
      </w:pPr>
      <w:rPr>
        <w:rFonts w:ascii="Wingdings" w:hAnsi="Wingdings" w:cs="Wingdings" w:hint="default"/>
      </w:rPr>
    </w:lvl>
  </w:abstractNum>
  <w:abstractNum w:abstractNumId="4" w15:restartNumberingAfterBreak="0">
    <w:nsid w:val="1A515DD6"/>
    <w:multiLevelType w:val="hybridMultilevel"/>
    <w:tmpl w:val="CBDAE9C4"/>
    <w:lvl w:ilvl="0" w:tplc="5350A80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0E82A62"/>
    <w:multiLevelType w:val="hybridMultilevel"/>
    <w:tmpl w:val="D4207C2E"/>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6" w15:restartNumberingAfterBreak="0">
    <w:nsid w:val="323C6ACE"/>
    <w:multiLevelType w:val="hybridMultilevel"/>
    <w:tmpl w:val="443AC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C923D6"/>
    <w:multiLevelType w:val="hybridMultilevel"/>
    <w:tmpl w:val="C40C89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3F534D"/>
    <w:multiLevelType w:val="hybridMultilevel"/>
    <w:tmpl w:val="88A81C80"/>
    <w:lvl w:ilvl="0" w:tplc="9FB46A90">
      <w:numFmt w:val="bullet"/>
      <w:lvlText w:val="-"/>
      <w:lvlJc w:val="left"/>
      <w:pPr>
        <w:ind w:left="1082" w:hanging="360"/>
      </w:pPr>
      <w:rPr>
        <w:rFonts w:ascii="Times New Roman" w:eastAsia="Times New Roman" w:hAnsi="Times New Roman" w:cs="Times New Roman" w:hint="default"/>
      </w:rPr>
    </w:lvl>
    <w:lvl w:ilvl="1" w:tplc="04090003" w:tentative="1">
      <w:start w:val="1"/>
      <w:numFmt w:val="bullet"/>
      <w:lvlText w:val="o"/>
      <w:lvlJc w:val="left"/>
      <w:pPr>
        <w:ind w:left="1802" w:hanging="360"/>
      </w:pPr>
      <w:rPr>
        <w:rFonts w:ascii="Courier New" w:hAnsi="Courier New" w:cs="Courier New" w:hint="default"/>
      </w:rPr>
    </w:lvl>
    <w:lvl w:ilvl="2" w:tplc="04090005" w:tentative="1">
      <w:start w:val="1"/>
      <w:numFmt w:val="bullet"/>
      <w:lvlText w:val=""/>
      <w:lvlJc w:val="left"/>
      <w:pPr>
        <w:ind w:left="2522" w:hanging="360"/>
      </w:pPr>
      <w:rPr>
        <w:rFonts w:ascii="Wingdings" w:hAnsi="Wingdings" w:hint="default"/>
      </w:rPr>
    </w:lvl>
    <w:lvl w:ilvl="3" w:tplc="04090001" w:tentative="1">
      <w:start w:val="1"/>
      <w:numFmt w:val="bullet"/>
      <w:lvlText w:val=""/>
      <w:lvlJc w:val="left"/>
      <w:pPr>
        <w:ind w:left="3242" w:hanging="360"/>
      </w:pPr>
      <w:rPr>
        <w:rFonts w:ascii="Symbol" w:hAnsi="Symbol" w:hint="default"/>
      </w:rPr>
    </w:lvl>
    <w:lvl w:ilvl="4" w:tplc="04090003" w:tentative="1">
      <w:start w:val="1"/>
      <w:numFmt w:val="bullet"/>
      <w:lvlText w:val="o"/>
      <w:lvlJc w:val="left"/>
      <w:pPr>
        <w:ind w:left="3962" w:hanging="360"/>
      </w:pPr>
      <w:rPr>
        <w:rFonts w:ascii="Courier New" w:hAnsi="Courier New" w:cs="Courier New" w:hint="default"/>
      </w:rPr>
    </w:lvl>
    <w:lvl w:ilvl="5" w:tplc="04090005" w:tentative="1">
      <w:start w:val="1"/>
      <w:numFmt w:val="bullet"/>
      <w:lvlText w:val=""/>
      <w:lvlJc w:val="left"/>
      <w:pPr>
        <w:ind w:left="4682" w:hanging="360"/>
      </w:pPr>
      <w:rPr>
        <w:rFonts w:ascii="Wingdings" w:hAnsi="Wingdings" w:hint="default"/>
      </w:rPr>
    </w:lvl>
    <w:lvl w:ilvl="6" w:tplc="04090001" w:tentative="1">
      <w:start w:val="1"/>
      <w:numFmt w:val="bullet"/>
      <w:lvlText w:val=""/>
      <w:lvlJc w:val="left"/>
      <w:pPr>
        <w:ind w:left="5402" w:hanging="360"/>
      </w:pPr>
      <w:rPr>
        <w:rFonts w:ascii="Symbol" w:hAnsi="Symbol" w:hint="default"/>
      </w:rPr>
    </w:lvl>
    <w:lvl w:ilvl="7" w:tplc="04090003" w:tentative="1">
      <w:start w:val="1"/>
      <w:numFmt w:val="bullet"/>
      <w:lvlText w:val="o"/>
      <w:lvlJc w:val="left"/>
      <w:pPr>
        <w:ind w:left="6122" w:hanging="360"/>
      </w:pPr>
      <w:rPr>
        <w:rFonts w:ascii="Courier New" w:hAnsi="Courier New" w:cs="Courier New" w:hint="default"/>
      </w:rPr>
    </w:lvl>
    <w:lvl w:ilvl="8" w:tplc="04090005" w:tentative="1">
      <w:start w:val="1"/>
      <w:numFmt w:val="bullet"/>
      <w:lvlText w:val=""/>
      <w:lvlJc w:val="left"/>
      <w:pPr>
        <w:ind w:left="6842" w:hanging="360"/>
      </w:pPr>
      <w:rPr>
        <w:rFonts w:ascii="Wingdings" w:hAnsi="Wingdings" w:hint="default"/>
      </w:rPr>
    </w:lvl>
  </w:abstractNum>
  <w:abstractNum w:abstractNumId="9" w15:restartNumberingAfterBreak="0">
    <w:nsid w:val="368C5A30"/>
    <w:multiLevelType w:val="hybridMultilevel"/>
    <w:tmpl w:val="1152F6D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C738BC"/>
    <w:multiLevelType w:val="hybridMultilevel"/>
    <w:tmpl w:val="AB86E472"/>
    <w:lvl w:ilvl="0" w:tplc="080A0001">
      <w:start w:val="1"/>
      <w:numFmt w:val="bullet"/>
      <w:lvlText w:val=""/>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11" w15:restartNumberingAfterBreak="0">
    <w:nsid w:val="38F665D7"/>
    <w:multiLevelType w:val="hybridMultilevel"/>
    <w:tmpl w:val="85884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9775C8B"/>
    <w:multiLevelType w:val="hybridMultilevel"/>
    <w:tmpl w:val="0D7252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9BC74AD"/>
    <w:multiLevelType w:val="hybridMultilevel"/>
    <w:tmpl w:val="C9D0ECB4"/>
    <w:lvl w:ilvl="0" w:tplc="080A0001">
      <w:start w:val="1"/>
      <w:numFmt w:val="bullet"/>
      <w:lvlText w:val=""/>
      <w:lvlJc w:val="left"/>
      <w:pPr>
        <w:ind w:left="3600" w:hanging="360"/>
      </w:pPr>
      <w:rPr>
        <w:rFonts w:ascii="Symbol" w:hAnsi="Symbol" w:hint="default"/>
      </w:rPr>
    </w:lvl>
    <w:lvl w:ilvl="1" w:tplc="080A0003" w:tentative="1">
      <w:start w:val="1"/>
      <w:numFmt w:val="bullet"/>
      <w:lvlText w:val="o"/>
      <w:lvlJc w:val="left"/>
      <w:pPr>
        <w:ind w:left="4320" w:hanging="360"/>
      </w:pPr>
      <w:rPr>
        <w:rFonts w:ascii="Courier New" w:hAnsi="Courier New" w:cs="Courier New" w:hint="default"/>
      </w:rPr>
    </w:lvl>
    <w:lvl w:ilvl="2" w:tplc="080A0005" w:tentative="1">
      <w:start w:val="1"/>
      <w:numFmt w:val="bullet"/>
      <w:lvlText w:val=""/>
      <w:lvlJc w:val="left"/>
      <w:pPr>
        <w:ind w:left="5040" w:hanging="360"/>
      </w:pPr>
      <w:rPr>
        <w:rFonts w:ascii="Wingdings" w:hAnsi="Wingdings" w:hint="default"/>
      </w:rPr>
    </w:lvl>
    <w:lvl w:ilvl="3" w:tplc="080A0001" w:tentative="1">
      <w:start w:val="1"/>
      <w:numFmt w:val="bullet"/>
      <w:lvlText w:val=""/>
      <w:lvlJc w:val="left"/>
      <w:pPr>
        <w:ind w:left="5760" w:hanging="360"/>
      </w:pPr>
      <w:rPr>
        <w:rFonts w:ascii="Symbol" w:hAnsi="Symbol" w:hint="default"/>
      </w:rPr>
    </w:lvl>
    <w:lvl w:ilvl="4" w:tplc="080A0003" w:tentative="1">
      <w:start w:val="1"/>
      <w:numFmt w:val="bullet"/>
      <w:lvlText w:val="o"/>
      <w:lvlJc w:val="left"/>
      <w:pPr>
        <w:ind w:left="6480" w:hanging="360"/>
      </w:pPr>
      <w:rPr>
        <w:rFonts w:ascii="Courier New" w:hAnsi="Courier New" w:cs="Courier New" w:hint="default"/>
      </w:rPr>
    </w:lvl>
    <w:lvl w:ilvl="5" w:tplc="080A0005" w:tentative="1">
      <w:start w:val="1"/>
      <w:numFmt w:val="bullet"/>
      <w:lvlText w:val=""/>
      <w:lvlJc w:val="left"/>
      <w:pPr>
        <w:ind w:left="7200" w:hanging="360"/>
      </w:pPr>
      <w:rPr>
        <w:rFonts w:ascii="Wingdings" w:hAnsi="Wingdings" w:hint="default"/>
      </w:rPr>
    </w:lvl>
    <w:lvl w:ilvl="6" w:tplc="080A0001" w:tentative="1">
      <w:start w:val="1"/>
      <w:numFmt w:val="bullet"/>
      <w:lvlText w:val=""/>
      <w:lvlJc w:val="left"/>
      <w:pPr>
        <w:ind w:left="7920" w:hanging="360"/>
      </w:pPr>
      <w:rPr>
        <w:rFonts w:ascii="Symbol" w:hAnsi="Symbol" w:hint="default"/>
      </w:rPr>
    </w:lvl>
    <w:lvl w:ilvl="7" w:tplc="080A0003" w:tentative="1">
      <w:start w:val="1"/>
      <w:numFmt w:val="bullet"/>
      <w:lvlText w:val="o"/>
      <w:lvlJc w:val="left"/>
      <w:pPr>
        <w:ind w:left="8640" w:hanging="360"/>
      </w:pPr>
      <w:rPr>
        <w:rFonts w:ascii="Courier New" w:hAnsi="Courier New" w:cs="Courier New" w:hint="default"/>
      </w:rPr>
    </w:lvl>
    <w:lvl w:ilvl="8" w:tplc="080A0005" w:tentative="1">
      <w:start w:val="1"/>
      <w:numFmt w:val="bullet"/>
      <w:lvlText w:val=""/>
      <w:lvlJc w:val="left"/>
      <w:pPr>
        <w:ind w:left="9360" w:hanging="360"/>
      </w:pPr>
      <w:rPr>
        <w:rFonts w:ascii="Wingdings" w:hAnsi="Wingdings" w:hint="default"/>
      </w:rPr>
    </w:lvl>
  </w:abstractNum>
  <w:abstractNum w:abstractNumId="14" w15:restartNumberingAfterBreak="0">
    <w:nsid w:val="4C2E4C6B"/>
    <w:multiLevelType w:val="hybridMultilevel"/>
    <w:tmpl w:val="9E22F51A"/>
    <w:lvl w:ilvl="0" w:tplc="04090019">
      <w:start w:val="1"/>
      <w:numFmt w:val="lowerLetter"/>
      <w:lvlText w:val="%1."/>
      <w:lvlJc w:val="left"/>
      <w:pPr>
        <w:ind w:left="394" w:hanging="360"/>
      </w:pPr>
      <w:rPr>
        <w:rFonts w:hint="default"/>
      </w:rPr>
    </w:lvl>
    <w:lvl w:ilvl="1" w:tplc="04090003">
      <w:start w:val="1"/>
      <w:numFmt w:val="bullet"/>
      <w:lvlText w:val="o"/>
      <w:lvlJc w:val="left"/>
      <w:pPr>
        <w:ind w:left="1114" w:hanging="360"/>
      </w:pPr>
      <w:rPr>
        <w:rFonts w:ascii="Courier New" w:hAnsi="Courier New" w:cs="Courier New" w:hint="default"/>
      </w:rPr>
    </w:lvl>
    <w:lvl w:ilvl="2" w:tplc="04090005">
      <w:start w:val="1"/>
      <w:numFmt w:val="bullet"/>
      <w:lvlText w:val=""/>
      <w:lvlJc w:val="left"/>
      <w:pPr>
        <w:ind w:left="1834" w:hanging="360"/>
      </w:pPr>
      <w:rPr>
        <w:rFonts w:ascii="Wingdings" w:hAnsi="Wingdings" w:hint="default"/>
      </w:rPr>
    </w:lvl>
    <w:lvl w:ilvl="3" w:tplc="0409000B">
      <w:start w:val="1"/>
      <w:numFmt w:val="bullet"/>
      <w:lvlText w:val=""/>
      <w:lvlJc w:val="left"/>
      <w:pPr>
        <w:ind w:left="2554" w:hanging="360"/>
      </w:pPr>
      <w:rPr>
        <w:rFonts w:ascii="Wingdings" w:hAnsi="Wingdings"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15" w15:restartNumberingAfterBreak="0">
    <w:nsid w:val="4D2D0D82"/>
    <w:multiLevelType w:val="hybridMultilevel"/>
    <w:tmpl w:val="E042C00C"/>
    <w:lvl w:ilvl="0" w:tplc="7BBC7C30">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53495FC6"/>
    <w:multiLevelType w:val="hybridMultilevel"/>
    <w:tmpl w:val="0B98325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7" w15:restartNumberingAfterBreak="0">
    <w:nsid w:val="5CD64944"/>
    <w:multiLevelType w:val="hybridMultilevel"/>
    <w:tmpl w:val="1916D0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B6C6248"/>
    <w:multiLevelType w:val="hybridMultilevel"/>
    <w:tmpl w:val="5D60C0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FE141F"/>
    <w:multiLevelType w:val="hybridMultilevel"/>
    <w:tmpl w:val="B890FDD4"/>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B90FB1"/>
    <w:multiLevelType w:val="hybridMultilevel"/>
    <w:tmpl w:val="39D89D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9"/>
  </w:num>
  <w:num w:numId="3">
    <w:abstractNumId w:val="4"/>
  </w:num>
  <w:num w:numId="4">
    <w:abstractNumId w:val="8"/>
  </w:num>
  <w:num w:numId="5">
    <w:abstractNumId w:val="2"/>
  </w:num>
  <w:num w:numId="6">
    <w:abstractNumId w:val="6"/>
  </w:num>
  <w:num w:numId="7">
    <w:abstractNumId w:val="15"/>
  </w:num>
  <w:num w:numId="8">
    <w:abstractNumId w:val="12"/>
  </w:num>
  <w:num w:numId="9">
    <w:abstractNumId w:val="0"/>
  </w:num>
  <w:num w:numId="10">
    <w:abstractNumId w:val="13"/>
  </w:num>
  <w:num w:numId="11">
    <w:abstractNumId w:val="16"/>
  </w:num>
  <w:num w:numId="12">
    <w:abstractNumId w:val="10"/>
  </w:num>
  <w:num w:numId="13">
    <w:abstractNumId w:val="14"/>
  </w:num>
  <w:num w:numId="14">
    <w:abstractNumId w:val="3"/>
  </w:num>
  <w:num w:numId="15">
    <w:abstractNumId w:val="7"/>
  </w:num>
  <w:num w:numId="16">
    <w:abstractNumId w:val="20"/>
  </w:num>
  <w:num w:numId="17">
    <w:abstractNumId w:val="18"/>
  </w:num>
  <w:num w:numId="18">
    <w:abstractNumId w:val="11"/>
  </w:num>
  <w:num w:numId="19">
    <w:abstractNumId w:val="5"/>
  </w:num>
  <w:num w:numId="20">
    <w:abstractNumId w:val="9"/>
  </w:num>
  <w:num w:numId="21">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42D"/>
    <w:rsid w:val="00000073"/>
    <w:rsid w:val="00006741"/>
    <w:rsid w:val="00016BFB"/>
    <w:rsid w:val="00020E86"/>
    <w:rsid w:val="00026630"/>
    <w:rsid w:val="000323C6"/>
    <w:rsid w:val="00037FDB"/>
    <w:rsid w:val="00052817"/>
    <w:rsid w:val="000667CB"/>
    <w:rsid w:val="00070336"/>
    <w:rsid w:val="00091FCC"/>
    <w:rsid w:val="00093588"/>
    <w:rsid w:val="000A16DC"/>
    <w:rsid w:val="000A277F"/>
    <w:rsid w:val="000A621E"/>
    <w:rsid w:val="000B529D"/>
    <w:rsid w:val="000B5F51"/>
    <w:rsid w:val="000C5651"/>
    <w:rsid w:val="000D0CDF"/>
    <w:rsid w:val="000E1670"/>
    <w:rsid w:val="000E37F7"/>
    <w:rsid w:val="000E6223"/>
    <w:rsid w:val="000F3687"/>
    <w:rsid w:val="000F5072"/>
    <w:rsid w:val="000F5988"/>
    <w:rsid w:val="000F7CC0"/>
    <w:rsid w:val="001053B7"/>
    <w:rsid w:val="0010651A"/>
    <w:rsid w:val="001118CF"/>
    <w:rsid w:val="00114675"/>
    <w:rsid w:val="00132259"/>
    <w:rsid w:val="0013680C"/>
    <w:rsid w:val="001369D5"/>
    <w:rsid w:val="00141FA9"/>
    <w:rsid w:val="00143A38"/>
    <w:rsid w:val="0015312C"/>
    <w:rsid w:val="00174D1D"/>
    <w:rsid w:val="001803D5"/>
    <w:rsid w:val="001844A5"/>
    <w:rsid w:val="00186DC0"/>
    <w:rsid w:val="00191FC1"/>
    <w:rsid w:val="001924E8"/>
    <w:rsid w:val="001966B2"/>
    <w:rsid w:val="001A3802"/>
    <w:rsid w:val="001B38E1"/>
    <w:rsid w:val="001C4E71"/>
    <w:rsid w:val="001E0110"/>
    <w:rsid w:val="001E0B60"/>
    <w:rsid w:val="001E3C99"/>
    <w:rsid w:val="001F21FF"/>
    <w:rsid w:val="001F4626"/>
    <w:rsid w:val="001F6B6E"/>
    <w:rsid w:val="0021364F"/>
    <w:rsid w:val="002162DD"/>
    <w:rsid w:val="002165D7"/>
    <w:rsid w:val="00227869"/>
    <w:rsid w:val="00233D6E"/>
    <w:rsid w:val="00241904"/>
    <w:rsid w:val="002535C1"/>
    <w:rsid w:val="002561A7"/>
    <w:rsid w:val="002642D1"/>
    <w:rsid w:val="0027052F"/>
    <w:rsid w:val="0027370D"/>
    <w:rsid w:val="00275245"/>
    <w:rsid w:val="002B1754"/>
    <w:rsid w:val="002B44F8"/>
    <w:rsid w:val="002B63E8"/>
    <w:rsid w:val="002C66A1"/>
    <w:rsid w:val="002D5C61"/>
    <w:rsid w:val="002F3C8A"/>
    <w:rsid w:val="002F555B"/>
    <w:rsid w:val="00305BA9"/>
    <w:rsid w:val="0030653E"/>
    <w:rsid w:val="003114E1"/>
    <w:rsid w:val="003316A8"/>
    <w:rsid w:val="0033584A"/>
    <w:rsid w:val="00340F48"/>
    <w:rsid w:val="003670E0"/>
    <w:rsid w:val="00367159"/>
    <w:rsid w:val="00370354"/>
    <w:rsid w:val="0037242D"/>
    <w:rsid w:val="00376C2B"/>
    <w:rsid w:val="003805F9"/>
    <w:rsid w:val="00387166"/>
    <w:rsid w:val="00390E6F"/>
    <w:rsid w:val="00397E48"/>
    <w:rsid w:val="003A3B37"/>
    <w:rsid w:val="003B590A"/>
    <w:rsid w:val="003C13D4"/>
    <w:rsid w:val="0040131F"/>
    <w:rsid w:val="00401E9C"/>
    <w:rsid w:val="00420694"/>
    <w:rsid w:val="0042094B"/>
    <w:rsid w:val="0042352F"/>
    <w:rsid w:val="004270B0"/>
    <w:rsid w:val="004354A9"/>
    <w:rsid w:val="004377F0"/>
    <w:rsid w:val="004457D2"/>
    <w:rsid w:val="00446E81"/>
    <w:rsid w:val="00451F0F"/>
    <w:rsid w:val="00453963"/>
    <w:rsid w:val="00455C4C"/>
    <w:rsid w:val="0045796C"/>
    <w:rsid w:val="00461602"/>
    <w:rsid w:val="004624B6"/>
    <w:rsid w:val="00476577"/>
    <w:rsid w:val="00493F60"/>
    <w:rsid w:val="004B1CF2"/>
    <w:rsid w:val="004B47B9"/>
    <w:rsid w:val="004B5A2F"/>
    <w:rsid w:val="004C1633"/>
    <w:rsid w:val="004C316C"/>
    <w:rsid w:val="004C4EB7"/>
    <w:rsid w:val="004D5C2F"/>
    <w:rsid w:val="004F1FA1"/>
    <w:rsid w:val="004F4C29"/>
    <w:rsid w:val="004F5396"/>
    <w:rsid w:val="004F5C50"/>
    <w:rsid w:val="005023A3"/>
    <w:rsid w:val="005162A8"/>
    <w:rsid w:val="0051741B"/>
    <w:rsid w:val="0052117B"/>
    <w:rsid w:val="005239EB"/>
    <w:rsid w:val="00532194"/>
    <w:rsid w:val="00533B43"/>
    <w:rsid w:val="00534807"/>
    <w:rsid w:val="00553C02"/>
    <w:rsid w:val="00556BD5"/>
    <w:rsid w:val="005611BE"/>
    <w:rsid w:val="005700DF"/>
    <w:rsid w:val="00584928"/>
    <w:rsid w:val="005B2399"/>
    <w:rsid w:val="005B7C10"/>
    <w:rsid w:val="005D3ABF"/>
    <w:rsid w:val="005E3816"/>
    <w:rsid w:val="005E3F5A"/>
    <w:rsid w:val="005F1A0A"/>
    <w:rsid w:val="005F5CC2"/>
    <w:rsid w:val="006102F6"/>
    <w:rsid w:val="006128F7"/>
    <w:rsid w:val="00613B3F"/>
    <w:rsid w:val="0064438F"/>
    <w:rsid w:val="00654785"/>
    <w:rsid w:val="00656CF7"/>
    <w:rsid w:val="00670214"/>
    <w:rsid w:val="00682894"/>
    <w:rsid w:val="00685629"/>
    <w:rsid w:val="006A354D"/>
    <w:rsid w:val="006A42EE"/>
    <w:rsid w:val="006C2C49"/>
    <w:rsid w:val="006E3888"/>
    <w:rsid w:val="006F0BDA"/>
    <w:rsid w:val="006F293C"/>
    <w:rsid w:val="00706B14"/>
    <w:rsid w:val="007126FB"/>
    <w:rsid w:val="00717308"/>
    <w:rsid w:val="007227B9"/>
    <w:rsid w:val="00727FC9"/>
    <w:rsid w:val="007447AF"/>
    <w:rsid w:val="00770077"/>
    <w:rsid w:val="0078578C"/>
    <w:rsid w:val="007909FB"/>
    <w:rsid w:val="00791994"/>
    <w:rsid w:val="00797716"/>
    <w:rsid w:val="007A3557"/>
    <w:rsid w:val="007A7243"/>
    <w:rsid w:val="007D1A11"/>
    <w:rsid w:val="007E0010"/>
    <w:rsid w:val="007E6EB9"/>
    <w:rsid w:val="007E7296"/>
    <w:rsid w:val="00810FF2"/>
    <w:rsid w:val="008277AB"/>
    <w:rsid w:val="00830821"/>
    <w:rsid w:val="00833CCD"/>
    <w:rsid w:val="0085022B"/>
    <w:rsid w:val="008529DC"/>
    <w:rsid w:val="00862642"/>
    <w:rsid w:val="00862F15"/>
    <w:rsid w:val="008801AE"/>
    <w:rsid w:val="00881D1B"/>
    <w:rsid w:val="00884973"/>
    <w:rsid w:val="008919F2"/>
    <w:rsid w:val="00892B43"/>
    <w:rsid w:val="008A26FD"/>
    <w:rsid w:val="008A416E"/>
    <w:rsid w:val="008A57EB"/>
    <w:rsid w:val="008B636C"/>
    <w:rsid w:val="008C4EA8"/>
    <w:rsid w:val="008D4965"/>
    <w:rsid w:val="008E4F6E"/>
    <w:rsid w:val="008E5351"/>
    <w:rsid w:val="008E68FE"/>
    <w:rsid w:val="008F0A69"/>
    <w:rsid w:val="008F2922"/>
    <w:rsid w:val="008F63D0"/>
    <w:rsid w:val="00906795"/>
    <w:rsid w:val="009105E9"/>
    <w:rsid w:val="009141C3"/>
    <w:rsid w:val="0092465E"/>
    <w:rsid w:val="0094580B"/>
    <w:rsid w:val="009638D4"/>
    <w:rsid w:val="009641E0"/>
    <w:rsid w:val="00975128"/>
    <w:rsid w:val="00984E1E"/>
    <w:rsid w:val="00987D16"/>
    <w:rsid w:val="00992A66"/>
    <w:rsid w:val="009A0714"/>
    <w:rsid w:val="009B38AF"/>
    <w:rsid w:val="009C5B8F"/>
    <w:rsid w:val="009C7996"/>
    <w:rsid w:val="009E2D42"/>
    <w:rsid w:val="009E3476"/>
    <w:rsid w:val="009F3603"/>
    <w:rsid w:val="00A017FE"/>
    <w:rsid w:val="00A07275"/>
    <w:rsid w:val="00A20224"/>
    <w:rsid w:val="00A2446F"/>
    <w:rsid w:val="00A4569C"/>
    <w:rsid w:val="00A45E1D"/>
    <w:rsid w:val="00A5145B"/>
    <w:rsid w:val="00A552B4"/>
    <w:rsid w:val="00A71A1B"/>
    <w:rsid w:val="00A741DC"/>
    <w:rsid w:val="00A82286"/>
    <w:rsid w:val="00A90DD7"/>
    <w:rsid w:val="00A96BE0"/>
    <w:rsid w:val="00AB0B8A"/>
    <w:rsid w:val="00AB634F"/>
    <w:rsid w:val="00AE540B"/>
    <w:rsid w:val="00B108DA"/>
    <w:rsid w:val="00B20E76"/>
    <w:rsid w:val="00B21149"/>
    <w:rsid w:val="00B61043"/>
    <w:rsid w:val="00B6606D"/>
    <w:rsid w:val="00B67725"/>
    <w:rsid w:val="00B7545D"/>
    <w:rsid w:val="00B90B4A"/>
    <w:rsid w:val="00B95F84"/>
    <w:rsid w:val="00BA0466"/>
    <w:rsid w:val="00BA1823"/>
    <w:rsid w:val="00BA5547"/>
    <w:rsid w:val="00BA5B70"/>
    <w:rsid w:val="00BB7C4C"/>
    <w:rsid w:val="00BC0335"/>
    <w:rsid w:val="00BC0F03"/>
    <w:rsid w:val="00BC4697"/>
    <w:rsid w:val="00BD30C1"/>
    <w:rsid w:val="00BD4E7E"/>
    <w:rsid w:val="00BE43A4"/>
    <w:rsid w:val="00C03468"/>
    <w:rsid w:val="00C05DD6"/>
    <w:rsid w:val="00C12D07"/>
    <w:rsid w:val="00C151BB"/>
    <w:rsid w:val="00C171E8"/>
    <w:rsid w:val="00C269BE"/>
    <w:rsid w:val="00C26C86"/>
    <w:rsid w:val="00C62BC3"/>
    <w:rsid w:val="00C6312E"/>
    <w:rsid w:val="00C70E23"/>
    <w:rsid w:val="00C74419"/>
    <w:rsid w:val="00C7451F"/>
    <w:rsid w:val="00C77A63"/>
    <w:rsid w:val="00C81556"/>
    <w:rsid w:val="00C8208F"/>
    <w:rsid w:val="00C84922"/>
    <w:rsid w:val="00C9490B"/>
    <w:rsid w:val="00CA280C"/>
    <w:rsid w:val="00CB22CC"/>
    <w:rsid w:val="00CB5F1D"/>
    <w:rsid w:val="00CB769D"/>
    <w:rsid w:val="00CD1F3E"/>
    <w:rsid w:val="00CD2F1F"/>
    <w:rsid w:val="00CD30B9"/>
    <w:rsid w:val="00CD4984"/>
    <w:rsid w:val="00CE6669"/>
    <w:rsid w:val="00CF21C5"/>
    <w:rsid w:val="00CF3B0E"/>
    <w:rsid w:val="00D00C76"/>
    <w:rsid w:val="00D04F27"/>
    <w:rsid w:val="00D140A8"/>
    <w:rsid w:val="00D170C5"/>
    <w:rsid w:val="00D202B7"/>
    <w:rsid w:val="00D2322F"/>
    <w:rsid w:val="00D3011E"/>
    <w:rsid w:val="00D33568"/>
    <w:rsid w:val="00D81CD5"/>
    <w:rsid w:val="00D91A22"/>
    <w:rsid w:val="00D92216"/>
    <w:rsid w:val="00D9237E"/>
    <w:rsid w:val="00D92951"/>
    <w:rsid w:val="00D92B9C"/>
    <w:rsid w:val="00D961E5"/>
    <w:rsid w:val="00DB27C7"/>
    <w:rsid w:val="00DC6693"/>
    <w:rsid w:val="00DC7380"/>
    <w:rsid w:val="00DE389E"/>
    <w:rsid w:val="00DE3972"/>
    <w:rsid w:val="00DF1259"/>
    <w:rsid w:val="00E02BB7"/>
    <w:rsid w:val="00E074AF"/>
    <w:rsid w:val="00E14A21"/>
    <w:rsid w:val="00E21B54"/>
    <w:rsid w:val="00E2738E"/>
    <w:rsid w:val="00E3225D"/>
    <w:rsid w:val="00E342E3"/>
    <w:rsid w:val="00E34C01"/>
    <w:rsid w:val="00E50B6C"/>
    <w:rsid w:val="00E54C2F"/>
    <w:rsid w:val="00E551E6"/>
    <w:rsid w:val="00E5578F"/>
    <w:rsid w:val="00E56817"/>
    <w:rsid w:val="00E84158"/>
    <w:rsid w:val="00EB1899"/>
    <w:rsid w:val="00ED1200"/>
    <w:rsid w:val="00ED1F8C"/>
    <w:rsid w:val="00ED3103"/>
    <w:rsid w:val="00ED34B6"/>
    <w:rsid w:val="00ED5322"/>
    <w:rsid w:val="00EE1F9C"/>
    <w:rsid w:val="00EF3348"/>
    <w:rsid w:val="00F019A7"/>
    <w:rsid w:val="00F13898"/>
    <w:rsid w:val="00F15E1C"/>
    <w:rsid w:val="00F21F04"/>
    <w:rsid w:val="00F23EB6"/>
    <w:rsid w:val="00F460C7"/>
    <w:rsid w:val="00F569E7"/>
    <w:rsid w:val="00F654FA"/>
    <w:rsid w:val="00F75C80"/>
    <w:rsid w:val="00F8151D"/>
    <w:rsid w:val="00F82A08"/>
    <w:rsid w:val="00F87817"/>
    <w:rsid w:val="00FA4FF6"/>
    <w:rsid w:val="00FA6F3C"/>
    <w:rsid w:val="00FB6322"/>
    <w:rsid w:val="00FC5526"/>
    <w:rsid w:val="00FD6685"/>
    <w:rsid w:val="00FE3F7D"/>
    <w:rsid w:val="00FE57AF"/>
    <w:rsid w:val="00FF3ECE"/>
    <w:rsid w:val="00FF7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85E4FD5"/>
  <w15:chartTrackingRefBased/>
  <w15:docId w15:val="{09788414-2B0D-4A16-BD63-36A8E5996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 w:eastAsia="es-ES"/>
    </w:rPr>
  </w:style>
  <w:style w:type="paragraph" w:styleId="Heading1">
    <w:name w:val="heading 1"/>
    <w:basedOn w:val="Normal"/>
    <w:next w:val="Normal"/>
    <w:link w:val="Heading1Char"/>
    <w:uiPriority w:val="9"/>
    <w:qFormat/>
    <w:rsid w:val="006E3888"/>
    <w:pPr>
      <w:keepNext/>
      <w:keepLines/>
      <w:spacing w:before="240" w:line="259" w:lineRule="auto"/>
      <w:outlineLvl w:val="0"/>
    </w:pPr>
    <w:rPr>
      <w:rFonts w:asciiTheme="majorHAnsi" w:eastAsiaTheme="majorEastAsia" w:hAnsiTheme="majorHAnsi" w:cstheme="majorBidi"/>
      <w:color w:val="2E74B5" w:themeColor="accent1" w:themeShade="BF"/>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41AED"/>
    <w:pPr>
      <w:ind w:left="720"/>
    </w:pPr>
  </w:style>
  <w:style w:type="character" w:styleId="Hyperlink">
    <w:name w:val="Hyperlink"/>
    <w:rsid w:val="001E4E96"/>
    <w:rPr>
      <w:color w:val="0000FF"/>
      <w:u w:val="single"/>
      <w:lang w:val="es-ES" w:eastAsia="es-ES"/>
    </w:rPr>
  </w:style>
  <w:style w:type="character" w:styleId="FollowedHyperlink">
    <w:name w:val="FollowedHyperlink"/>
    <w:rsid w:val="001E4E96"/>
    <w:rPr>
      <w:color w:val="800080"/>
      <w:u w:val="single"/>
      <w:lang w:val="es-ES" w:eastAsia="es-ES"/>
    </w:rPr>
  </w:style>
  <w:style w:type="paragraph" w:styleId="Header">
    <w:name w:val="header"/>
    <w:basedOn w:val="Normal"/>
    <w:link w:val="HeaderChar"/>
    <w:uiPriority w:val="99"/>
    <w:rsid w:val="006122EA"/>
    <w:pPr>
      <w:tabs>
        <w:tab w:val="center" w:pos="4680"/>
        <w:tab w:val="right" w:pos="9360"/>
      </w:tabs>
    </w:pPr>
  </w:style>
  <w:style w:type="character" w:customStyle="1" w:styleId="HeaderChar">
    <w:name w:val="Header Char"/>
    <w:link w:val="Header"/>
    <w:uiPriority w:val="99"/>
    <w:rsid w:val="006122EA"/>
    <w:rPr>
      <w:sz w:val="24"/>
      <w:szCs w:val="24"/>
      <w:lang w:val="es-ES" w:eastAsia="es-ES"/>
    </w:rPr>
  </w:style>
  <w:style w:type="paragraph" w:styleId="Footer">
    <w:name w:val="footer"/>
    <w:basedOn w:val="Normal"/>
    <w:link w:val="FooterChar"/>
    <w:rsid w:val="006122EA"/>
    <w:pPr>
      <w:tabs>
        <w:tab w:val="center" w:pos="4680"/>
        <w:tab w:val="right" w:pos="9360"/>
      </w:tabs>
    </w:pPr>
  </w:style>
  <w:style w:type="character" w:customStyle="1" w:styleId="FooterChar">
    <w:name w:val="Footer Char"/>
    <w:link w:val="Footer"/>
    <w:rsid w:val="006122EA"/>
    <w:rPr>
      <w:sz w:val="24"/>
      <w:szCs w:val="24"/>
      <w:lang w:val="es-ES" w:eastAsia="es-ES"/>
    </w:rPr>
  </w:style>
  <w:style w:type="paragraph" w:styleId="BalloonText">
    <w:name w:val="Balloon Text"/>
    <w:basedOn w:val="Normal"/>
    <w:link w:val="BalloonTextChar"/>
    <w:rsid w:val="00225721"/>
    <w:rPr>
      <w:rFonts w:ascii="Tahoma" w:hAnsi="Tahoma" w:cs="Tahoma"/>
      <w:sz w:val="16"/>
      <w:szCs w:val="16"/>
    </w:rPr>
  </w:style>
  <w:style w:type="character" w:customStyle="1" w:styleId="BalloonTextChar">
    <w:name w:val="Balloon Text Char"/>
    <w:link w:val="BalloonText"/>
    <w:rsid w:val="00225721"/>
    <w:rPr>
      <w:rFonts w:ascii="Tahoma" w:hAnsi="Tahoma" w:cs="Tahoma"/>
      <w:sz w:val="16"/>
      <w:szCs w:val="16"/>
      <w:lang w:val="es-ES" w:eastAsia="es-ES"/>
    </w:rPr>
  </w:style>
  <w:style w:type="paragraph" w:customStyle="1" w:styleId="Default">
    <w:name w:val="Default"/>
    <w:rsid w:val="00BF3E4E"/>
    <w:pPr>
      <w:autoSpaceDE w:val="0"/>
      <w:autoSpaceDN w:val="0"/>
      <w:adjustRightInd w:val="0"/>
    </w:pPr>
    <w:rPr>
      <w:color w:val="000000"/>
      <w:sz w:val="24"/>
      <w:szCs w:val="24"/>
      <w:lang w:val="es-ES" w:eastAsia="es-ES"/>
    </w:rPr>
  </w:style>
  <w:style w:type="character" w:styleId="CommentReference">
    <w:name w:val="annotation reference"/>
    <w:rsid w:val="00682894"/>
    <w:rPr>
      <w:sz w:val="16"/>
      <w:szCs w:val="16"/>
      <w:lang w:val="es-ES" w:eastAsia="es-ES"/>
    </w:rPr>
  </w:style>
  <w:style w:type="paragraph" w:styleId="CommentText">
    <w:name w:val="annotation text"/>
    <w:basedOn w:val="Normal"/>
    <w:link w:val="CommentTextChar"/>
    <w:rsid w:val="00682894"/>
    <w:rPr>
      <w:sz w:val="20"/>
      <w:szCs w:val="20"/>
    </w:rPr>
  </w:style>
  <w:style w:type="character" w:customStyle="1" w:styleId="CommentTextChar">
    <w:name w:val="Comment Text Char"/>
    <w:link w:val="CommentText"/>
    <w:rsid w:val="00682894"/>
    <w:rPr>
      <w:lang w:val="es-ES" w:eastAsia="es-ES"/>
    </w:rPr>
  </w:style>
  <w:style w:type="table" w:styleId="TableGrid">
    <w:name w:val="Table Grid"/>
    <w:basedOn w:val="TableNormal"/>
    <w:rsid w:val="00227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Uppercase">
    <w:name w:val="Title Uppercase"/>
    <w:basedOn w:val="Normal"/>
    <w:rsid w:val="00227869"/>
    <w:pPr>
      <w:tabs>
        <w:tab w:val="left" w:pos="720"/>
        <w:tab w:val="left" w:pos="1440"/>
        <w:tab w:val="left" w:pos="2160"/>
        <w:tab w:val="left" w:pos="2880"/>
        <w:tab w:val="left" w:pos="7200"/>
        <w:tab w:val="left" w:pos="7920"/>
        <w:tab w:val="left" w:pos="8640"/>
      </w:tabs>
      <w:jc w:val="center"/>
    </w:pPr>
    <w:rPr>
      <w:sz w:val="22"/>
      <w:szCs w:val="20"/>
      <w:lang w:eastAsia="en-US"/>
    </w:rPr>
  </w:style>
  <w:style w:type="character" w:customStyle="1" w:styleId="FootnoteTextChar">
    <w:name w:val="Footnote Text Char"/>
    <w:aliases w:val="Footnote reference Char,FA Fu Char,Footnote Text Char Char Char Char Char Char,Footnote Text Char Char Char Char Char1,Footnote Text Char Char Char Char1,Texto nota pie [MM] Char,FA Fußnotentext Char,FA Fuﬂnotentext Char,ft Char"/>
    <w:link w:val="FootnoteText"/>
    <w:uiPriority w:val="99"/>
    <w:locked/>
    <w:rsid w:val="00FE3F7D"/>
    <w:rPr>
      <w:rFonts w:ascii="CG Times" w:hAnsi="CG Times"/>
      <w:lang w:eastAsia="es-ES_tradnl"/>
    </w:rPr>
  </w:style>
  <w:style w:type="paragraph" w:styleId="FootnoteText">
    <w:name w:val="footnote text"/>
    <w:aliases w:val="Footnote reference,FA Fu,Footnote Text Char Char Char Char Char,Footnote Text Char Char Char Char,Footnote Text Char Char Char,Texto nota pie [MM],FA Fußnotentext,FA Fuﬂnotentext,ft,texto de nota al pie,Car1,footnote text"/>
    <w:basedOn w:val="Normal"/>
    <w:link w:val="FootnoteTextChar"/>
    <w:uiPriority w:val="99"/>
    <w:unhideWhenUsed/>
    <w:rsid w:val="00FE3F7D"/>
    <w:pPr>
      <w:ind w:left="360" w:hanging="360"/>
      <w:jc w:val="both"/>
    </w:pPr>
    <w:rPr>
      <w:rFonts w:ascii="CG Times" w:hAnsi="CG Times"/>
      <w:sz w:val="20"/>
      <w:szCs w:val="20"/>
      <w:lang w:val="en-US" w:eastAsia="es-ES_tradnl"/>
    </w:rPr>
  </w:style>
  <w:style w:type="character" w:customStyle="1" w:styleId="FootnoteTextChar1">
    <w:name w:val="Footnote Text Char1"/>
    <w:rsid w:val="00FE3F7D"/>
    <w:rPr>
      <w:lang w:val="es-ES" w:eastAsia="es-ES"/>
    </w:rPr>
  </w:style>
  <w:style w:type="character" w:styleId="FootnoteReference">
    <w:name w:val="footnote reference"/>
    <w:uiPriority w:val="99"/>
    <w:unhideWhenUsed/>
    <w:rsid w:val="00FE3F7D"/>
    <w:rPr>
      <w:rFonts w:ascii="Times New Roman" w:hAnsi="Times New Roman" w:cs="Times New Roman" w:hint="default"/>
      <w:color w:val="auto"/>
      <w:vertAlign w:val="baseline"/>
    </w:rPr>
  </w:style>
  <w:style w:type="character" w:customStyle="1" w:styleId="Heading1Char">
    <w:name w:val="Heading 1 Char"/>
    <w:basedOn w:val="DefaultParagraphFont"/>
    <w:link w:val="Heading1"/>
    <w:uiPriority w:val="9"/>
    <w:rsid w:val="006E3888"/>
    <w:rPr>
      <w:rFonts w:asciiTheme="majorHAnsi" w:eastAsiaTheme="majorEastAsia" w:hAnsiTheme="majorHAnsi" w:cstheme="majorBidi"/>
      <w:color w:val="2E74B5" w:themeColor="accent1" w:themeShade="BF"/>
      <w:sz w:val="32"/>
      <w:szCs w:val="32"/>
    </w:rPr>
  </w:style>
  <w:style w:type="character" w:styleId="PageNumber">
    <w:name w:val="page number"/>
    <w:basedOn w:val="DefaultParagraphFont"/>
    <w:rsid w:val="00F569E7"/>
  </w:style>
  <w:style w:type="character" w:styleId="UnresolvedMention">
    <w:name w:val="Unresolved Mention"/>
    <w:basedOn w:val="DefaultParagraphFont"/>
    <w:uiPriority w:val="99"/>
    <w:semiHidden/>
    <w:unhideWhenUsed/>
    <w:rsid w:val="00C269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896086">
      <w:bodyDiv w:val="1"/>
      <w:marLeft w:val="0"/>
      <w:marRight w:val="0"/>
      <w:marTop w:val="0"/>
      <w:marBottom w:val="0"/>
      <w:divBdr>
        <w:top w:val="none" w:sz="0" w:space="0" w:color="auto"/>
        <w:left w:val="none" w:sz="0" w:space="0" w:color="auto"/>
        <w:bottom w:val="none" w:sz="0" w:space="0" w:color="auto"/>
        <w:right w:val="none" w:sz="0" w:space="0" w:color="auto"/>
      </w:divBdr>
    </w:div>
    <w:div w:id="648749916">
      <w:bodyDiv w:val="1"/>
      <w:marLeft w:val="0"/>
      <w:marRight w:val="0"/>
      <w:marTop w:val="0"/>
      <w:marBottom w:val="0"/>
      <w:divBdr>
        <w:top w:val="none" w:sz="0" w:space="0" w:color="auto"/>
        <w:left w:val="none" w:sz="0" w:space="0" w:color="auto"/>
        <w:bottom w:val="none" w:sz="0" w:space="0" w:color="auto"/>
        <w:right w:val="none" w:sz="0" w:space="0" w:color="auto"/>
      </w:divBdr>
    </w:div>
    <w:div w:id="1670518456">
      <w:bodyDiv w:val="1"/>
      <w:marLeft w:val="0"/>
      <w:marRight w:val="0"/>
      <w:marTop w:val="0"/>
      <w:marBottom w:val="0"/>
      <w:divBdr>
        <w:top w:val="none" w:sz="0" w:space="0" w:color="auto"/>
        <w:left w:val="none" w:sz="0" w:space="0" w:color="auto"/>
        <w:bottom w:val="none" w:sz="0" w:space="0" w:color="auto"/>
        <w:right w:val="none" w:sz="0" w:space="0" w:color="auto"/>
      </w:divBdr>
    </w:div>
    <w:div w:id="2107532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m.oas.org/pdfs/2021/CP44110SFernandez.pd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cm.oas.org/pdfs/2021/CP44110EFernandez.doc" TargetMode="External"/><Relationship Id="rId17" Type="http://schemas.openxmlformats.org/officeDocument/2006/relationships/hyperlink" Target="http://scm.oas.org/pdfs/2021/CP44114STucapelPresentacion.docx" TargetMode="External"/><Relationship Id="rId2" Type="http://schemas.openxmlformats.org/officeDocument/2006/relationships/numbering" Target="numbering.xml"/><Relationship Id="rId16" Type="http://schemas.openxmlformats.org/officeDocument/2006/relationships/hyperlink" Target="http://scm.oas.org/pdfs/2021/CP44114STucapel.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m.oas.org/pdfs/2021/CP44110SFernandez.doc" TargetMode="External"/><Relationship Id="rId5" Type="http://schemas.openxmlformats.org/officeDocument/2006/relationships/webSettings" Target="webSettings.xml"/><Relationship Id="rId15" Type="http://schemas.openxmlformats.org/officeDocument/2006/relationships/hyperlink" Target="http://scm.oas.org/pdfs/2021/CP44123SHerrera.docx" TargetMode="External"/><Relationship Id="rId23" Type="http://schemas.openxmlformats.org/officeDocument/2006/relationships/theme" Target="theme/theme1.xml"/><Relationship Id="rId10" Type="http://schemas.openxmlformats.org/officeDocument/2006/relationships/hyperlink" Target="http://scm.oas.org/pdfs/2021/CP44114SBensouda.docx"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cm.oas.org/pdfs/2021/CP44110SNegro.doc" TargetMode="External"/><Relationship Id="rId14" Type="http://schemas.openxmlformats.org/officeDocument/2006/relationships/hyperlink" Target="http://scm.oas.org/pdfs/2021/CP44110SHerrera.docx"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bcn.cl/historiapolitica/resenas_parlamentarias/wiki/Tucapel_Francisco_Jim%C3%A9nez_Fuen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B8177-BB46-4800-8937-79EE08601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456</Words>
  <Characters>3043</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
    </vt:vector>
  </TitlesOfParts>
  <Company>OAS</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cp:lastModifiedBy>Loredo, Carmen</cp:lastModifiedBy>
  <cp:revision>4</cp:revision>
  <cp:lastPrinted>2017-02-03T19:23:00Z</cp:lastPrinted>
  <dcterms:created xsi:type="dcterms:W3CDTF">2021-06-02T17:32:00Z</dcterms:created>
  <dcterms:modified xsi:type="dcterms:W3CDTF">2021-06-02T18:13:00Z</dcterms:modified>
</cp:coreProperties>
</file>