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58" w:type="dxa"/>
        <w:tblLook w:val="04A0" w:firstRow="1" w:lastRow="0" w:firstColumn="1" w:lastColumn="0" w:noHBand="0" w:noVBand="1"/>
      </w:tblPr>
      <w:tblGrid>
        <w:gridCol w:w="6489"/>
        <w:gridCol w:w="3069"/>
      </w:tblGrid>
      <w:tr w:rsidR="00227869" w:rsidRPr="00304A2A" w14:paraId="5F9324BB" w14:textId="77777777" w:rsidTr="00DE389E">
        <w:tc>
          <w:tcPr>
            <w:tcW w:w="6489" w:type="dxa"/>
            <w:shd w:val="clear" w:color="auto" w:fill="auto"/>
          </w:tcPr>
          <w:p w14:paraId="7871B49E" w14:textId="00BB0D37" w:rsidR="00227869" w:rsidRPr="00304A2A" w:rsidRDefault="00227869" w:rsidP="00BD30C1">
            <w:pPr>
              <w:tabs>
                <w:tab w:val="center" w:pos="2880"/>
                <w:tab w:val="left" w:pos="7200"/>
                <w:tab w:val="left" w:pos="7965"/>
              </w:tabs>
              <w:jc w:val="center"/>
              <w:rPr>
                <w:sz w:val="22"/>
                <w:szCs w:val="22"/>
                <w:lang w:val="fr-CA"/>
              </w:rPr>
            </w:pPr>
            <w:r w:rsidRPr="00304A2A">
              <w:rPr>
                <w:sz w:val="22"/>
                <w:szCs w:val="22"/>
                <w:lang w:val="fr-CA"/>
              </w:rPr>
              <w:t>CONSE</w:t>
            </w:r>
            <w:r w:rsidR="00476D26">
              <w:rPr>
                <w:sz w:val="22"/>
                <w:szCs w:val="22"/>
                <w:lang w:val="fr-CA"/>
              </w:rPr>
              <w:t>IL</w:t>
            </w:r>
            <w:r w:rsidRPr="00304A2A">
              <w:rPr>
                <w:sz w:val="22"/>
                <w:szCs w:val="22"/>
                <w:lang w:val="fr-CA"/>
              </w:rPr>
              <w:t xml:space="preserve"> PERMANENT DE </w:t>
            </w:r>
          </w:p>
          <w:p w14:paraId="3D2B0D55" w14:textId="6A29DA72" w:rsidR="00227869" w:rsidRPr="00304A2A" w:rsidRDefault="00304A2A" w:rsidP="00BD30C1">
            <w:pPr>
              <w:tabs>
                <w:tab w:val="center" w:pos="2880"/>
                <w:tab w:val="left" w:pos="7200"/>
                <w:tab w:val="left" w:pos="7965"/>
              </w:tabs>
              <w:jc w:val="center"/>
              <w:rPr>
                <w:sz w:val="22"/>
                <w:szCs w:val="22"/>
                <w:lang w:val="fr-CA"/>
              </w:rPr>
            </w:pPr>
            <w:r w:rsidRPr="00304A2A">
              <w:rPr>
                <w:sz w:val="22"/>
                <w:szCs w:val="22"/>
                <w:lang w:val="fr-CA"/>
              </w:rPr>
              <w:t>L’</w:t>
            </w:r>
            <w:r w:rsidR="00227869" w:rsidRPr="00304A2A">
              <w:rPr>
                <w:sz w:val="22"/>
                <w:szCs w:val="22"/>
                <w:lang w:val="fr-CA"/>
              </w:rPr>
              <w:t>ORGANI</w:t>
            </w:r>
            <w:r w:rsidRPr="00304A2A">
              <w:rPr>
                <w:sz w:val="22"/>
                <w:szCs w:val="22"/>
                <w:lang w:val="fr-CA"/>
              </w:rPr>
              <w:t>SATION DES ÉTATS AMÉRICAINS</w:t>
            </w:r>
          </w:p>
          <w:p w14:paraId="37AB3A24" w14:textId="77777777" w:rsidR="00227869" w:rsidRPr="00304A2A" w:rsidRDefault="00227869" w:rsidP="00BD30C1">
            <w:pPr>
              <w:tabs>
                <w:tab w:val="center" w:pos="2880"/>
                <w:tab w:val="left" w:pos="7200"/>
                <w:tab w:val="left" w:pos="7965"/>
              </w:tabs>
              <w:jc w:val="center"/>
              <w:rPr>
                <w:sz w:val="22"/>
                <w:szCs w:val="22"/>
                <w:lang w:val="fr-CA"/>
              </w:rPr>
            </w:pPr>
          </w:p>
          <w:p w14:paraId="3EE23CC3" w14:textId="29C3BCA0" w:rsidR="00227869" w:rsidRPr="00304A2A" w:rsidRDefault="00227869" w:rsidP="00BD30C1">
            <w:pPr>
              <w:jc w:val="center"/>
              <w:rPr>
                <w:sz w:val="22"/>
                <w:szCs w:val="22"/>
                <w:lang w:val="fr-CA"/>
              </w:rPr>
            </w:pPr>
            <w:r w:rsidRPr="00304A2A">
              <w:rPr>
                <w:sz w:val="22"/>
                <w:szCs w:val="22"/>
                <w:lang w:val="fr-CA"/>
              </w:rPr>
              <w:t>COM</w:t>
            </w:r>
            <w:r w:rsidR="00304A2A" w:rsidRPr="00304A2A">
              <w:rPr>
                <w:sz w:val="22"/>
                <w:szCs w:val="22"/>
                <w:lang w:val="fr-CA"/>
              </w:rPr>
              <w:t xml:space="preserve">MISSION DES QUESTIONS JURIDIQUES ET POLITIQUES </w:t>
            </w:r>
          </w:p>
        </w:tc>
        <w:tc>
          <w:tcPr>
            <w:tcW w:w="3069" w:type="dxa"/>
            <w:shd w:val="clear" w:color="auto" w:fill="auto"/>
          </w:tcPr>
          <w:p w14:paraId="0841DBD6" w14:textId="77777777" w:rsidR="00DE389E" w:rsidRPr="00304A2A" w:rsidRDefault="00227869" w:rsidP="00DE389E">
            <w:pPr>
              <w:tabs>
                <w:tab w:val="left" w:pos="717"/>
                <w:tab w:val="center" w:pos="2880"/>
                <w:tab w:val="left" w:pos="7200"/>
                <w:tab w:val="left" w:pos="7965"/>
              </w:tabs>
              <w:ind w:left="702" w:right="-760"/>
              <w:rPr>
                <w:sz w:val="22"/>
                <w:szCs w:val="22"/>
                <w:lang w:val="fr-CA"/>
              </w:rPr>
            </w:pPr>
            <w:r w:rsidRPr="00304A2A">
              <w:rPr>
                <w:sz w:val="22"/>
                <w:szCs w:val="22"/>
                <w:lang w:val="fr-CA"/>
              </w:rPr>
              <w:t>OEA/</w:t>
            </w:r>
            <w:proofErr w:type="spellStart"/>
            <w:r w:rsidRPr="00304A2A">
              <w:rPr>
                <w:sz w:val="22"/>
                <w:szCs w:val="22"/>
                <w:lang w:val="fr-CA"/>
              </w:rPr>
              <w:t>Ser.G</w:t>
            </w:r>
            <w:proofErr w:type="spellEnd"/>
          </w:p>
          <w:p w14:paraId="619B4FCC" w14:textId="14C77722" w:rsidR="00227869" w:rsidRPr="00304A2A" w:rsidRDefault="00227869" w:rsidP="00DE389E">
            <w:pPr>
              <w:tabs>
                <w:tab w:val="left" w:pos="717"/>
                <w:tab w:val="center" w:pos="3591"/>
                <w:tab w:val="left" w:pos="7200"/>
                <w:tab w:val="left" w:pos="7965"/>
              </w:tabs>
              <w:ind w:left="702" w:right="-1120"/>
              <w:rPr>
                <w:sz w:val="22"/>
                <w:szCs w:val="22"/>
                <w:lang w:val="fr-CA"/>
              </w:rPr>
            </w:pPr>
            <w:r w:rsidRPr="00304A2A">
              <w:rPr>
                <w:sz w:val="22"/>
                <w:szCs w:val="22"/>
                <w:lang w:val="fr-CA"/>
              </w:rPr>
              <w:t>CP/</w:t>
            </w:r>
            <w:proofErr w:type="spellStart"/>
            <w:r w:rsidRPr="00304A2A">
              <w:rPr>
                <w:sz w:val="22"/>
                <w:szCs w:val="22"/>
                <w:lang w:val="fr-CA"/>
              </w:rPr>
              <w:t>CAJP</w:t>
            </w:r>
            <w:proofErr w:type="spellEnd"/>
            <w:r w:rsidR="00C6312E" w:rsidRPr="00304A2A">
              <w:rPr>
                <w:sz w:val="22"/>
                <w:szCs w:val="22"/>
                <w:lang w:val="fr-CA"/>
              </w:rPr>
              <w:t>-</w:t>
            </w:r>
            <w:r w:rsidR="00376C2B" w:rsidRPr="00304A2A">
              <w:rPr>
                <w:sz w:val="22"/>
                <w:szCs w:val="22"/>
                <w:lang w:val="fr-CA"/>
              </w:rPr>
              <w:t>35</w:t>
            </w:r>
            <w:r w:rsidR="00195B07" w:rsidRPr="00304A2A">
              <w:rPr>
                <w:sz w:val="22"/>
                <w:szCs w:val="22"/>
                <w:lang w:val="fr-CA"/>
              </w:rPr>
              <w:t>66</w:t>
            </w:r>
            <w:r w:rsidR="00833CCD" w:rsidRPr="00304A2A">
              <w:rPr>
                <w:sz w:val="22"/>
                <w:szCs w:val="22"/>
                <w:lang w:val="fr-CA"/>
              </w:rPr>
              <w:t>/</w:t>
            </w:r>
            <w:r w:rsidR="009638D4" w:rsidRPr="00304A2A">
              <w:rPr>
                <w:sz w:val="22"/>
                <w:szCs w:val="22"/>
                <w:lang w:val="fr-CA"/>
              </w:rPr>
              <w:t>21</w:t>
            </w:r>
            <w:r w:rsidR="007633F8" w:rsidRPr="00304A2A">
              <w:rPr>
                <w:sz w:val="22"/>
                <w:szCs w:val="22"/>
                <w:lang w:val="fr-CA"/>
              </w:rPr>
              <w:t xml:space="preserve"> </w:t>
            </w:r>
            <w:proofErr w:type="spellStart"/>
            <w:r w:rsidR="007633F8" w:rsidRPr="00304A2A">
              <w:rPr>
                <w:sz w:val="22"/>
                <w:szCs w:val="22"/>
                <w:lang w:val="fr-CA"/>
              </w:rPr>
              <w:t>rev.</w:t>
            </w:r>
            <w:r w:rsidR="00927F5E" w:rsidRPr="00304A2A">
              <w:rPr>
                <w:sz w:val="22"/>
                <w:szCs w:val="22"/>
                <w:lang w:val="fr-CA"/>
              </w:rPr>
              <w:t>3</w:t>
            </w:r>
            <w:proofErr w:type="spellEnd"/>
          </w:p>
          <w:p w14:paraId="1E5121A6" w14:textId="209BBED9" w:rsidR="009638D4" w:rsidRPr="00304A2A" w:rsidRDefault="00927F5E" w:rsidP="00833CCD">
            <w:pPr>
              <w:tabs>
                <w:tab w:val="left" w:pos="717"/>
                <w:tab w:val="center" w:pos="2880"/>
                <w:tab w:val="left" w:pos="7200"/>
                <w:tab w:val="left" w:pos="7965"/>
              </w:tabs>
              <w:ind w:left="702"/>
              <w:rPr>
                <w:sz w:val="22"/>
                <w:szCs w:val="22"/>
                <w:lang w:val="fr-CA"/>
              </w:rPr>
            </w:pPr>
            <w:r w:rsidRPr="00304A2A">
              <w:rPr>
                <w:sz w:val="22"/>
                <w:szCs w:val="22"/>
                <w:lang w:val="fr-CA"/>
              </w:rPr>
              <w:t>1</w:t>
            </w:r>
            <w:r w:rsidR="00304A2A" w:rsidRPr="00304A2A">
              <w:rPr>
                <w:sz w:val="22"/>
                <w:szCs w:val="22"/>
                <w:vertAlign w:val="superscript"/>
                <w:lang w:val="fr-CA"/>
              </w:rPr>
              <w:t>er</w:t>
            </w:r>
            <w:r w:rsidR="00304A2A">
              <w:rPr>
                <w:sz w:val="22"/>
                <w:szCs w:val="22"/>
                <w:lang w:val="fr-CA"/>
              </w:rPr>
              <w:t xml:space="preserve"> juin</w:t>
            </w:r>
            <w:r w:rsidR="009638D4" w:rsidRPr="00304A2A">
              <w:rPr>
                <w:sz w:val="22"/>
                <w:szCs w:val="22"/>
                <w:lang w:val="fr-CA"/>
              </w:rPr>
              <w:t xml:space="preserve"> 2021</w:t>
            </w:r>
          </w:p>
          <w:p w14:paraId="29849D4C" w14:textId="00038E2E" w:rsidR="00227869" w:rsidRPr="00304A2A" w:rsidRDefault="00227869" w:rsidP="00833CCD">
            <w:pPr>
              <w:tabs>
                <w:tab w:val="left" w:pos="717"/>
                <w:tab w:val="center" w:pos="2880"/>
                <w:tab w:val="left" w:pos="7200"/>
                <w:tab w:val="left" w:pos="7965"/>
              </w:tabs>
              <w:ind w:left="702"/>
              <w:rPr>
                <w:sz w:val="22"/>
                <w:szCs w:val="22"/>
                <w:lang w:val="fr-CA"/>
              </w:rPr>
            </w:pPr>
            <w:r w:rsidRPr="00304A2A">
              <w:rPr>
                <w:sz w:val="22"/>
                <w:szCs w:val="22"/>
                <w:lang w:val="fr-CA"/>
              </w:rPr>
              <w:t>Original: espa</w:t>
            </w:r>
            <w:r w:rsidR="00304A2A">
              <w:rPr>
                <w:sz w:val="22"/>
                <w:szCs w:val="22"/>
                <w:lang w:val="fr-CA"/>
              </w:rPr>
              <w:t>gn</w:t>
            </w:r>
            <w:r w:rsidRPr="00304A2A">
              <w:rPr>
                <w:sz w:val="22"/>
                <w:szCs w:val="22"/>
                <w:lang w:val="fr-CA"/>
              </w:rPr>
              <w:t>ol</w:t>
            </w:r>
          </w:p>
        </w:tc>
      </w:tr>
    </w:tbl>
    <w:p w14:paraId="2AF4F5A6" w14:textId="77777777" w:rsidR="00CD1F3E" w:rsidRPr="00304A2A" w:rsidRDefault="00CD1F3E" w:rsidP="00000073">
      <w:pPr>
        <w:widowControl w:val="0"/>
        <w:tabs>
          <w:tab w:val="left" w:pos="720"/>
          <w:tab w:val="left" w:pos="1440"/>
          <w:tab w:val="left" w:pos="2160"/>
          <w:tab w:val="left" w:pos="2880"/>
          <w:tab w:val="left" w:pos="3600"/>
          <w:tab w:val="left" w:pos="4320"/>
          <w:tab w:val="left" w:pos="5760"/>
          <w:tab w:val="left" w:pos="6480"/>
          <w:tab w:val="left" w:pos="7200"/>
          <w:tab w:val="left" w:pos="7920"/>
        </w:tabs>
        <w:rPr>
          <w:rFonts w:eastAsia="Calibri"/>
          <w:sz w:val="22"/>
          <w:szCs w:val="22"/>
          <w:lang w:val="fr-CA"/>
        </w:rPr>
      </w:pPr>
    </w:p>
    <w:p w14:paraId="1280A15F" w14:textId="77777777" w:rsidR="006E3888" w:rsidRPr="00304A2A" w:rsidRDefault="006E3888" w:rsidP="00143A38">
      <w:pPr>
        <w:jc w:val="center"/>
        <w:rPr>
          <w:rFonts w:eastAsiaTheme="minorHAnsi"/>
          <w:b/>
          <w:color w:val="000000" w:themeColor="text1"/>
          <w:sz w:val="22"/>
          <w:szCs w:val="22"/>
          <w:lang w:val="fr-CA" w:eastAsia="en-US"/>
        </w:rPr>
      </w:pPr>
    </w:p>
    <w:p w14:paraId="6BBB7899" w14:textId="77777777" w:rsidR="006E3888" w:rsidRPr="00304A2A" w:rsidRDefault="006E3888" w:rsidP="00143A38">
      <w:pPr>
        <w:jc w:val="center"/>
        <w:rPr>
          <w:rFonts w:eastAsiaTheme="minorHAnsi"/>
          <w:b/>
          <w:color w:val="000000" w:themeColor="text1"/>
          <w:sz w:val="22"/>
          <w:szCs w:val="22"/>
          <w:lang w:val="fr-CA" w:eastAsia="en-US"/>
        </w:rPr>
      </w:pPr>
    </w:p>
    <w:p w14:paraId="120E838A" w14:textId="77777777" w:rsidR="006E3888" w:rsidRPr="00304A2A" w:rsidRDefault="006E3888" w:rsidP="00143A38">
      <w:pPr>
        <w:jc w:val="center"/>
        <w:rPr>
          <w:rFonts w:eastAsiaTheme="minorHAnsi"/>
          <w:b/>
          <w:color w:val="000000" w:themeColor="text1"/>
          <w:sz w:val="22"/>
          <w:szCs w:val="22"/>
          <w:lang w:val="fr-CA" w:eastAsia="en-US"/>
        </w:rPr>
      </w:pPr>
    </w:p>
    <w:p w14:paraId="51D905A5" w14:textId="77777777" w:rsidR="006E3888" w:rsidRPr="00304A2A" w:rsidRDefault="006E3888" w:rsidP="00143A38">
      <w:pPr>
        <w:jc w:val="center"/>
        <w:rPr>
          <w:rFonts w:eastAsiaTheme="minorHAnsi"/>
          <w:b/>
          <w:color w:val="000000" w:themeColor="text1"/>
          <w:sz w:val="22"/>
          <w:szCs w:val="22"/>
          <w:lang w:val="fr-CA" w:eastAsia="en-US"/>
        </w:rPr>
      </w:pPr>
    </w:p>
    <w:p w14:paraId="0DBA73D8" w14:textId="77777777" w:rsidR="00143A38" w:rsidRPr="00304A2A" w:rsidRDefault="00143A38" w:rsidP="00143A38">
      <w:pPr>
        <w:jc w:val="center"/>
        <w:rPr>
          <w:rFonts w:eastAsiaTheme="minorHAnsi"/>
          <w:b/>
          <w:color w:val="000000" w:themeColor="text1"/>
          <w:sz w:val="22"/>
          <w:szCs w:val="22"/>
          <w:lang w:val="fr-CA" w:eastAsia="en-US"/>
        </w:rPr>
      </w:pPr>
    </w:p>
    <w:p w14:paraId="44FAE455" w14:textId="77777777" w:rsidR="00143A38" w:rsidRPr="00304A2A" w:rsidRDefault="00143A38" w:rsidP="00143A38">
      <w:pPr>
        <w:jc w:val="center"/>
        <w:rPr>
          <w:rFonts w:eastAsiaTheme="minorHAnsi"/>
          <w:b/>
          <w:color w:val="000000" w:themeColor="text1"/>
          <w:sz w:val="22"/>
          <w:szCs w:val="22"/>
          <w:lang w:val="fr-CA" w:eastAsia="en-US"/>
        </w:rPr>
      </w:pPr>
    </w:p>
    <w:p w14:paraId="681679ED" w14:textId="77777777" w:rsidR="00143A38" w:rsidRPr="00304A2A" w:rsidRDefault="00143A38" w:rsidP="00143A38">
      <w:pPr>
        <w:jc w:val="center"/>
        <w:rPr>
          <w:rFonts w:eastAsiaTheme="minorHAnsi"/>
          <w:b/>
          <w:color w:val="000000" w:themeColor="text1"/>
          <w:sz w:val="22"/>
          <w:szCs w:val="22"/>
          <w:lang w:val="fr-CA" w:eastAsia="en-US"/>
        </w:rPr>
      </w:pPr>
    </w:p>
    <w:p w14:paraId="41506C43" w14:textId="77777777" w:rsidR="00143A38" w:rsidRPr="00304A2A" w:rsidRDefault="00143A38" w:rsidP="00143A38">
      <w:pPr>
        <w:jc w:val="center"/>
        <w:rPr>
          <w:rFonts w:eastAsiaTheme="minorHAnsi"/>
          <w:b/>
          <w:color w:val="000000" w:themeColor="text1"/>
          <w:sz w:val="22"/>
          <w:szCs w:val="22"/>
          <w:lang w:val="fr-CA" w:eastAsia="en-US"/>
        </w:rPr>
      </w:pPr>
    </w:p>
    <w:p w14:paraId="45562726" w14:textId="77777777" w:rsidR="00143A38" w:rsidRPr="00304A2A" w:rsidRDefault="00143A38" w:rsidP="00143A38">
      <w:pPr>
        <w:jc w:val="center"/>
        <w:rPr>
          <w:rFonts w:eastAsiaTheme="minorHAnsi"/>
          <w:b/>
          <w:color w:val="000000" w:themeColor="text1"/>
          <w:sz w:val="22"/>
          <w:szCs w:val="22"/>
          <w:lang w:val="fr-CA" w:eastAsia="en-US"/>
        </w:rPr>
      </w:pPr>
    </w:p>
    <w:p w14:paraId="1528AA5C" w14:textId="77777777" w:rsidR="00143A38" w:rsidRPr="00304A2A" w:rsidRDefault="00143A38" w:rsidP="00143A38">
      <w:pPr>
        <w:jc w:val="center"/>
        <w:rPr>
          <w:rFonts w:eastAsiaTheme="minorHAnsi"/>
          <w:b/>
          <w:color w:val="000000" w:themeColor="text1"/>
          <w:sz w:val="22"/>
          <w:szCs w:val="22"/>
          <w:lang w:val="fr-CA" w:eastAsia="en-US"/>
        </w:rPr>
      </w:pPr>
    </w:p>
    <w:p w14:paraId="541C3ED2" w14:textId="77777777" w:rsidR="00143A38" w:rsidRPr="00304A2A" w:rsidRDefault="00143A38" w:rsidP="00143A38">
      <w:pPr>
        <w:jc w:val="center"/>
        <w:rPr>
          <w:rFonts w:eastAsiaTheme="minorHAnsi"/>
          <w:b/>
          <w:color w:val="000000" w:themeColor="text1"/>
          <w:sz w:val="22"/>
          <w:szCs w:val="22"/>
          <w:lang w:val="fr-CA" w:eastAsia="en-US"/>
        </w:rPr>
      </w:pPr>
    </w:p>
    <w:p w14:paraId="5AA2EF5B" w14:textId="77777777" w:rsidR="006E3888" w:rsidRPr="00304A2A" w:rsidRDefault="006E3888" w:rsidP="00143A38">
      <w:pPr>
        <w:jc w:val="center"/>
        <w:rPr>
          <w:rFonts w:eastAsiaTheme="minorHAnsi"/>
          <w:b/>
          <w:color w:val="000000" w:themeColor="text1"/>
          <w:sz w:val="22"/>
          <w:szCs w:val="22"/>
          <w:lang w:val="fr-CA" w:eastAsia="en-US"/>
        </w:rPr>
      </w:pPr>
    </w:p>
    <w:p w14:paraId="2823D5E4" w14:textId="77777777" w:rsidR="00EF46C5" w:rsidRPr="00304A2A" w:rsidRDefault="00EF46C5" w:rsidP="00EF46C5">
      <w:pPr>
        <w:jc w:val="center"/>
        <w:rPr>
          <w:rFonts w:eastAsiaTheme="minorHAnsi"/>
          <w:color w:val="000000" w:themeColor="text1"/>
          <w:sz w:val="22"/>
          <w:szCs w:val="22"/>
          <w:lang w:val="fr-CA" w:eastAsia="en-US"/>
        </w:rPr>
      </w:pPr>
    </w:p>
    <w:p w14:paraId="01D15B1B" w14:textId="0A9329D3" w:rsidR="00EF46C5" w:rsidRPr="00304A2A" w:rsidRDefault="00304A2A" w:rsidP="00EF46C5">
      <w:pPr>
        <w:ind w:right="-29"/>
        <w:jc w:val="center"/>
        <w:rPr>
          <w:rFonts w:eastAsiaTheme="minorHAnsi"/>
          <w:color w:val="000000" w:themeColor="text1"/>
          <w:sz w:val="22"/>
          <w:szCs w:val="22"/>
          <w:lang w:val="fr-CA" w:eastAsia="en-US"/>
        </w:rPr>
      </w:pPr>
      <w:r w:rsidRPr="00304A2A">
        <w:rPr>
          <w:rFonts w:eastAsiaTheme="minorHAnsi"/>
          <w:color w:val="000000" w:themeColor="text1"/>
          <w:sz w:val="22"/>
          <w:szCs w:val="22"/>
          <w:lang w:val="fr-CA" w:eastAsia="en-US"/>
        </w:rPr>
        <w:t>RÉUNION EXTRAORDINAIRE VISANT À PROMOUVOIR L’ÉTUDE DU DROIT INTERNATIONAL PRIVÉ DANS LES AMÉRIQUES</w:t>
      </w:r>
    </w:p>
    <w:p w14:paraId="57A0D507" w14:textId="77777777" w:rsidR="00EF46C5" w:rsidRPr="00304A2A" w:rsidRDefault="00EF46C5" w:rsidP="00EF46C5">
      <w:pPr>
        <w:ind w:right="-29"/>
        <w:jc w:val="center"/>
        <w:rPr>
          <w:rFonts w:eastAsiaTheme="minorHAnsi"/>
          <w:color w:val="000000" w:themeColor="text1"/>
          <w:sz w:val="22"/>
          <w:szCs w:val="22"/>
          <w:lang w:val="fr-CA" w:eastAsia="en-US"/>
        </w:rPr>
      </w:pPr>
    </w:p>
    <w:p w14:paraId="4DD88FAD" w14:textId="0191BD65" w:rsidR="008E4246" w:rsidRPr="00304A2A" w:rsidRDefault="00304A2A" w:rsidP="008E4246">
      <w:pPr>
        <w:jc w:val="center"/>
        <w:rPr>
          <w:rFonts w:eastAsiaTheme="minorHAnsi"/>
          <w:color w:val="000000" w:themeColor="text1"/>
          <w:sz w:val="22"/>
          <w:szCs w:val="22"/>
          <w:lang w:val="fr-CA" w:eastAsia="en-US"/>
        </w:rPr>
      </w:pPr>
      <w:r w:rsidRPr="00304A2A">
        <w:rPr>
          <w:rFonts w:eastAsiaTheme="minorHAnsi"/>
          <w:color w:val="000000" w:themeColor="text1"/>
          <w:sz w:val="22"/>
          <w:szCs w:val="22"/>
          <w:lang w:val="fr-CA" w:eastAsia="en-US"/>
        </w:rPr>
        <w:t>ORDRE DU JOUR</w:t>
      </w:r>
    </w:p>
    <w:p w14:paraId="034C62D5" w14:textId="77777777" w:rsidR="008E4246" w:rsidRPr="00304A2A" w:rsidRDefault="008E4246" w:rsidP="008E4246">
      <w:pPr>
        <w:jc w:val="center"/>
        <w:rPr>
          <w:rFonts w:eastAsiaTheme="minorHAnsi"/>
          <w:color w:val="000000" w:themeColor="text1"/>
          <w:sz w:val="22"/>
          <w:szCs w:val="22"/>
          <w:lang w:val="fr-CA" w:eastAsia="en-US"/>
        </w:rPr>
      </w:pPr>
    </w:p>
    <w:p w14:paraId="50194C8E" w14:textId="32B9C61F" w:rsidR="00EF46C5" w:rsidRPr="00304A2A" w:rsidRDefault="008E4246" w:rsidP="008E4246">
      <w:pPr>
        <w:autoSpaceDE w:val="0"/>
        <w:autoSpaceDN w:val="0"/>
        <w:adjustRightInd w:val="0"/>
        <w:jc w:val="center"/>
        <w:rPr>
          <w:sz w:val="22"/>
          <w:szCs w:val="22"/>
          <w:lang w:val="fr-CA" w:eastAsia="en-US"/>
        </w:rPr>
      </w:pPr>
      <w:r w:rsidRPr="00304A2A">
        <w:rPr>
          <w:sz w:val="22"/>
          <w:szCs w:val="22"/>
          <w:lang w:val="fr-CA" w:eastAsia="en-US"/>
        </w:rPr>
        <w:t xml:space="preserve"> </w:t>
      </w:r>
      <w:r w:rsidR="00EF46C5" w:rsidRPr="00304A2A">
        <w:rPr>
          <w:sz w:val="22"/>
          <w:szCs w:val="22"/>
          <w:lang w:val="fr-CA" w:eastAsia="en-US"/>
        </w:rPr>
        <w:t xml:space="preserve">(3 </w:t>
      </w:r>
      <w:r w:rsidR="00304A2A">
        <w:rPr>
          <w:sz w:val="22"/>
          <w:szCs w:val="22"/>
          <w:lang w:val="fr-CA" w:eastAsia="en-US"/>
        </w:rPr>
        <w:t>juin</w:t>
      </w:r>
      <w:r w:rsidR="00EF46C5" w:rsidRPr="00304A2A">
        <w:rPr>
          <w:sz w:val="22"/>
          <w:szCs w:val="22"/>
          <w:lang w:val="fr-CA" w:eastAsia="en-US"/>
        </w:rPr>
        <w:t xml:space="preserve"> 2021 </w:t>
      </w:r>
      <w:r w:rsidR="00304A2A">
        <w:rPr>
          <w:sz w:val="22"/>
          <w:szCs w:val="22"/>
          <w:lang w:val="fr-CA" w:eastAsia="en-US"/>
        </w:rPr>
        <w:t>–</w:t>
      </w:r>
      <w:r w:rsidR="00EF46C5" w:rsidRPr="00304A2A">
        <w:rPr>
          <w:sz w:val="22"/>
          <w:szCs w:val="22"/>
          <w:lang w:val="fr-CA" w:eastAsia="en-US"/>
        </w:rPr>
        <w:t xml:space="preserve"> </w:t>
      </w:r>
      <w:r w:rsidR="00304A2A">
        <w:rPr>
          <w:sz w:val="22"/>
          <w:szCs w:val="22"/>
          <w:lang w:val="fr-CA" w:eastAsia="en-US"/>
        </w:rPr>
        <w:t>Réunion virtuelle</w:t>
      </w:r>
      <w:r w:rsidR="00EF46C5" w:rsidRPr="00304A2A">
        <w:rPr>
          <w:sz w:val="22"/>
          <w:szCs w:val="22"/>
          <w:lang w:val="fr-CA" w:eastAsia="en-US"/>
        </w:rPr>
        <w:t>)</w:t>
      </w:r>
    </w:p>
    <w:p w14:paraId="759ABA5A" w14:textId="77777777" w:rsidR="00EF46C5" w:rsidRPr="00304A2A" w:rsidRDefault="00EF46C5" w:rsidP="00EF46C5">
      <w:pPr>
        <w:jc w:val="center"/>
        <w:rPr>
          <w:rFonts w:eastAsiaTheme="minorHAnsi"/>
          <w:color w:val="000000" w:themeColor="text1"/>
          <w:sz w:val="22"/>
          <w:szCs w:val="22"/>
          <w:lang w:val="fr-CA" w:eastAsia="en-US"/>
        </w:rPr>
      </w:pPr>
    </w:p>
    <w:p w14:paraId="4BEBF592" w14:textId="66597814" w:rsidR="008B636C" w:rsidRPr="00304A2A" w:rsidRDefault="00EF46C5" w:rsidP="0029229D">
      <w:pPr>
        <w:jc w:val="center"/>
        <w:rPr>
          <w:rFonts w:eastAsiaTheme="minorHAnsi"/>
          <w:color w:val="000000" w:themeColor="text1"/>
          <w:sz w:val="22"/>
          <w:szCs w:val="22"/>
          <w:lang w:val="fr-CA" w:eastAsia="en-US"/>
        </w:rPr>
        <w:sectPr w:rsidR="008B636C" w:rsidRPr="00304A2A" w:rsidSect="008B636C">
          <w:headerReference w:type="default" r:id="rId8"/>
          <w:pgSz w:w="12240" w:h="15840" w:code="1"/>
          <w:pgMar w:top="2160" w:right="1570" w:bottom="1296" w:left="1714" w:header="1296" w:footer="1296" w:gutter="0"/>
          <w:cols w:space="720"/>
          <w:titlePg/>
          <w:docGrid w:linePitch="360"/>
        </w:sectPr>
      </w:pPr>
      <w:r w:rsidRPr="00304A2A">
        <w:rPr>
          <w:rFonts w:eastAsiaTheme="minorHAnsi"/>
          <w:color w:val="000000" w:themeColor="text1"/>
          <w:sz w:val="22"/>
          <w:szCs w:val="22"/>
          <w:lang w:val="fr-CA" w:eastAsia="en-US"/>
        </w:rPr>
        <w:t>(</w:t>
      </w:r>
      <w:r w:rsidR="000D70BE" w:rsidRPr="00304A2A">
        <w:rPr>
          <w:rFonts w:eastAsiaTheme="minorHAnsi"/>
          <w:color w:val="000000" w:themeColor="text1"/>
          <w:sz w:val="22"/>
          <w:szCs w:val="22"/>
          <w:lang w:val="fr-CA" w:eastAsia="en-US"/>
        </w:rPr>
        <w:t>Ap</w:t>
      </w:r>
      <w:r w:rsidR="00304A2A">
        <w:rPr>
          <w:rFonts w:eastAsiaTheme="minorHAnsi"/>
          <w:color w:val="000000" w:themeColor="text1"/>
          <w:sz w:val="22"/>
          <w:szCs w:val="22"/>
          <w:lang w:val="fr-CA" w:eastAsia="en-US"/>
        </w:rPr>
        <w:t>prouvée par</w:t>
      </w:r>
      <w:r w:rsidR="000D70BE" w:rsidRPr="00304A2A">
        <w:rPr>
          <w:rFonts w:eastAsiaTheme="minorHAnsi"/>
          <w:color w:val="000000" w:themeColor="text1"/>
          <w:sz w:val="22"/>
          <w:szCs w:val="22"/>
          <w:lang w:val="fr-CA" w:eastAsia="en-US"/>
        </w:rPr>
        <w:t xml:space="preserve"> la </w:t>
      </w:r>
      <w:proofErr w:type="spellStart"/>
      <w:r w:rsidR="000D70BE" w:rsidRPr="00304A2A">
        <w:rPr>
          <w:rFonts w:eastAsiaTheme="minorHAnsi"/>
          <w:color w:val="000000" w:themeColor="text1"/>
          <w:sz w:val="22"/>
          <w:szCs w:val="22"/>
          <w:lang w:val="fr-CA" w:eastAsia="en-US"/>
        </w:rPr>
        <w:t>CAJP</w:t>
      </w:r>
      <w:proofErr w:type="spellEnd"/>
      <w:r w:rsidR="000D70BE" w:rsidRPr="00304A2A">
        <w:rPr>
          <w:rFonts w:eastAsiaTheme="minorHAnsi"/>
          <w:color w:val="000000" w:themeColor="text1"/>
          <w:sz w:val="22"/>
          <w:szCs w:val="22"/>
          <w:lang w:val="fr-CA" w:eastAsia="en-US"/>
        </w:rPr>
        <w:t xml:space="preserve"> </w:t>
      </w:r>
      <w:r w:rsidR="00304A2A">
        <w:rPr>
          <w:rFonts w:eastAsiaTheme="minorHAnsi"/>
          <w:color w:val="000000" w:themeColor="text1"/>
          <w:sz w:val="22"/>
          <w:szCs w:val="22"/>
          <w:lang w:val="fr-CA" w:eastAsia="en-US"/>
        </w:rPr>
        <w:t>à sa réunion du 18 mars</w:t>
      </w:r>
      <w:r w:rsidR="000D70BE" w:rsidRPr="00304A2A">
        <w:rPr>
          <w:rFonts w:eastAsiaTheme="minorHAnsi"/>
          <w:color w:val="000000" w:themeColor="text1"/>
          <w:sz w:val="22"/>
          <w:szCs w:val="22"/>
          <w:lang w:val="fr-CA" w:eastAsia="en-US"/>
        </w:rPr>
        <w:t xml:space="preserve"> 2021)</w:t>
      </w:r>
      <w:r w:rsidR="007962F1" w:rsidRPr="00304A2A" w:rsidDel="007962F1">
        <w:rPr>
          <w:rStyle w:val="FootnoteReference"/>
          <w:rFonts w:eastAsiaTheme="minorHAnsi"/>
          <w:b/>
          <w:sz w:val="22"/>
          <w:szCs w:val="22"/>
          <w:vertAlign w:val="superscript"/>
          <w:lang w:val="fr-CA" w:eastAsia="en-US"/>
        </w:rPr>
        <w:t xml:space="preserve"> </w:t>
      </w:r>
    </w:p>
    <w:p w14:paraId="6083BB72" w14:textId="07D48609" w:rsidR="00685629" w:rsidRPr="00304A2A" w:rsidRDefault="00476D26" w:rsidP="00685629">
      <w:pPr>
        <w:ind w:right="-29"/>
        <w:jc w:val="center"/>
        <w:rPr>
          <w:rFonts w:eastAsiaTheme="minorHAnsi"/>
          <w:color w:val="000000" w:themeColor="text1"/>
          <w:sz w:val="22"/>
          <w:szCs w:val="22"/>
          <w:lang w:val="fr-CA" w:eastAsia="en-US"/>
        </w:rPr>
      </w:pPr>
      <w:r>
        <w:rPr>
          <w:rFonts w:eastAsiaTheme="minorHAnsi"/>
          <w:color w:val="000000" w:themeColor="text1"/>
          <w:sz w:val="22"/>
          <w:szCs w:val="22"/>
          <w:lang w:val="fr-CA" w:eastAsia="en-US"/>
        </w:rPr>
        <w:lastRenderedPageBreak/>
        <w:t>RÉUNION EXTRAORDINAIRE VISANT À PROMOUVOIR L’ÉTUDE DU DROIT INTERNATIONAL PRIVÉ DANS LES AMÉRIQUES</w:t>
      </w:r>
    </w:p>
    <w:p w14:paraId="0DA6CA91" w14:textId="77777777" w:rsidR="008E4246" w:rsidRPr="00304A2A" w:rsidRDefault="008E4246" w:rsidP="008E4246">
      <w:pPr>
        <w:jc w:val="center"/>
        <w:rPr>
          <w:rFonts w:eastAsiaTheme="minorHAnsi"/>
          <w:color w:val="000000" w:themeColor="text1"/>
          <w:sz w:val="22"/>
          <w:szCs w:val="22"/>
          <w:lang w:val="fr-CA" w:eastAsia="en-US"/>
        </w:rPr>
      </w:pPr>
    </w:p>
    <w:p w14:paraId="231D3171" w14:textId="2D3AE511" w:rsidR="008E4246" w:rsidRPr="00304A2A" w:rsidRDefault="00476D26" w:rsidP="008E4246">
      <w:pPr>
        <w:jc w:val="center"/>
        <w:rPr>
          <w:rFonts w:eastAsiaTheme="minorHAnsi"/>
          <w:color w:val="000000" w:themeColor="text1"/>
          <w:sz w:val="22"/>
          <w:szCs w:val="22"/>
          <w:lang w:val="fr-CA" w:eastAsia="en-US"/>
        </w:rPr>
      </w:pPr>
      <w:r>
        <w:rPr>
          <w:rFonts w:eastAsiaTheme="minorHAnsi"/>
          <w:color w:val="000000" w:themeColor="text1"/>
          <w:sz w:val="22"/>
          <w:szCs w:val="22"/>
          <w:lang w:val="fr-CA" w:eastAsia="en-US"/>
        </w:rPr>
        <w:t>ORDRE DU JOUR</w:t>
      </w:r>
    </w:p>
    <w:p w14:paraId="38BAF7F4" w14:textId="77777777" w:rsidR="00EF46C5" w:rsidRPr="00304A2A" w:rsidRDefault="00EF46C5" w:rsidP="00685629">
      <w:pPr>
        <w:ind w:right="-29"/>
        <w:jc w:val="center"/>
        <w:rPr>
          <w:rFonts w:eastAsiaTheme="minorHAnsi"/>
          <w:color w:val="000000" w:themeColor="text1"/>
          <w:sz w:val="22"/>
          <w:szCs w:val="22"/>
          <w:lang w:val="fr-CA" w:eastAsia="en-US"/>
        </w:rPr>
      </w:pPr>
    </w:p>
    <w:p w14:paraId="77C728EC" w14:textId="6F27EBDA" w:rsidR="00B45CBC" w:rsidRPr="00304A2A" w:rsidRDefault="00476D26" w:rsidP="0029229D">
      <w:pPr>
        <w:ind w:left="3240"/>
        <w:jc w:val="both"/>
        <w:rPr>
          <w:sz w:val="22"/>
          <w:szCs w:val="22"/>
          <w:lang w:val="fr-CA" w:eastAsia="en-US"/>
        </w:rPr>
      </w:pPr>
      <w:r>
        <w:rPr>
          <w:sz w:val="22"/>
          <w:szCs w:val="22"/>
          <w:u w:val="single"/>
          <w:lang w:val="fr-CA" w:eastAsia="en-US"/>
        </w:rPr>
        <w:t>Date</w:t>
      </w:r>
      <w:r w:rsidR="00B45CBC" w:rsidRPr="00304A2A">
        <w:rPr>
          <w:sz w:val="22"/>
          <w:szCs w:val="22"/>
          <w:lang w:val="fr-CA" w:eastAsia="en-US"/>
        </w:rPr>
        <w:t>:</w:t>
      </w:r>
      <w:r w:rsidR="00B45CBC" w:rsidRPr="00304A2A">
        <w:rPr>
          <w:sz w:val="22"/>
          <w:szCs w:val="22"/>
          <w:lang w:val="fr-CA" w:eastAsia="en-US"/>
        </w:rPr>
        <w:tab/>
        <w:t xml:space="preserve">3 </w:t>
      </w:r>
      <w:r>
        <w:rPr>
          <w:sz w:val="22"/>
          <w:szCs w:val="22"/>
          <w:lang w:val="fr-CA" w:eastAsia="en-US"/>
        </w:rPr>
        <w:t>juin</w:t>
      </w:r>
      <w:r w:rsidR="00B45CBC" w:rsidRPr="00304A2A">
        <w:rPr>
          <w:sz w:val="22"/>
          <w:szCs w:val="22"/>
          <w:lang w:val="fr-CA" w:eastAsia="en-US"/>
        </w:rPr>
        <w:t xml:space="preserve"> 2021</w:t>
      </w:r>
    </w:p>
    <w:p w14:paraId="2E79EB68" w14:textId="21D4B3D6" w:rsidR="00B45CBC" w:rsidRPr="00304A2A" w:rsidRDefault="00B45CBC" w:rsidP="0029229D">
      <w:pPr>
        <w:ind w:left="3240"/>
        <w:rPr>
          <w:sz w:val="22"/>
          <w:szCs w:val="22"/>
          <w:lang w:val="fr-CA" w:eastAsia="en-US"/>
        </w:rPr>
      </w:pPr>
      <w:r w:rsidRPr="00304A2A">
        <w:rPr>
          <w:sz w:val="22"/>
          <w:szCs w:val="22"/>
          <w:u w:val="single"/>
          <w:lang w:val="fr-CA" w:eastAsia="en-US"/>
        </w:rPr>
        <w:t>H</w:t>
      </w:r>
      <w:r w:rsidR="00476D26">
        <w:rPr>
          <w:sz w:val="22"/>
          <w:szCs w:val="22"/>
          <w:u w:val="single"/>
          <w:lang w:val="fr-CA" w:eastAsia="en-US"/>
        </w:rPr>
        <w:t>eure</w:t>
      </w:r>
      <w:r w:rsidRPr="00304A2A">
        <w:rPr>
          <w:sz w:val="22"/>
          <w:szCs w:val="22"/>
          <w:lang w:val="fr-CA" w:eastAsia="en-US"/>
        </w:rPr>
        <w:t>:</w:t>
      </w:r>
      <w:r w:rsidRPr="00304A2A">
        <w:rPr>
          <w:sz w:val="22"/>
          <w:szCs w:val="22"/>
          <w:lang w:val="fr-CA" w:eastAsia="en-US"/>
        </w:rPr>
        <w:tab/>
      </w:r>
      <w:r w:rsidR="00476D26">
        <w:rPr>
          <w:sz w:val="22"/>
          <w:szCs w:val="22"/>
          <w:lang w:val="fr-CA" w:eastAsia="en-US"/>
        </w:rPr>
        <w:t>14 h </w:t>
      </w:r>
      <w:r w:rsidRPr="00304A2A">
        <w:rPr>
          <w:sz w:val="22"/>
          <w:szCs w:val="22"/>
          <w:lang w:val="fr-CA" w:eastAsia="en-US"/>
        </w:rPr>
        <w:t xml:space="preserve">30 </w:t>
      </w:r>
      <w:r w:rsidR="00476D26">
        <w:rPr>
          <w:sz w:val="22"/>
          <w:szCs w:val="22"/>
          <w:lang w:val="fr-CA" w:eastAsia="en-US"/>
        </w:rPr>
        <w:t>à</w:t>
      </w:r>
      <w:r w:rsidRPr="00304A2A">
        <w:rPr>
          <w:sz w:val="22"/>
          <w:szCs w:val="22"/>
          <w:lang w:val="fr-CA" w:eastAsia="en-US"/>
        </w:rPr>
        <w:t xml:space="preserve"> </w:t>
      </w:r>
      <w:r w:rsidR="00476D26">
        <w:rPr>
          <w:sz w:val="22"/>
          <w:szCs w:val="22"/>
          <w:lang w:val="fr-CA" w:eastAsia="en-US"/>
        </w:rPr>
        <w:t>16 h </w:t>
      </w:r>
      <w:r w:rsidRPr="00304A2A">
        <w:rPr>
          <w:sz w:val="22"/>
          <w:szCs w:val="22"/>
          <w:lang w:val="fr-CA" w:eastAsia="en-US"/>
        </w:rPr>
        <w:t xml:space="preserve">00 </w:t>
      </w:r>
    </w:p>
    <w:p w14:paraId="1648D06C" w14:textId="085F3808" w:rsidR="00B45CBC" w:rsidRPr="00304A2A" w:rsidRDefault="00B45CBC" w:rsidP="0029229D">
      <w:pPr>
        <w:ind w:left="3240"/>
        <w:jc w:val="both"/>
        <w:rPr>
          <w:sz w:val="22"/>
          <w:szCs w:val="22"/>
          <w:lang w:val="fr-CA" w:eastAsia="en-US"/>
        </w:rPr>
      </w:pPr>
      <w:r w:rsidRPr="00304A2A">
        <w:rPr>
          <w:sz w:val="22"/>
          <w:szCs w:val="22"/>
          <w:u w:val="single"/>
          <w:lang w:val="fr-CA" w:eastAsia="en-US"/>
        </w:rPr>
        <w:t>L</w:t>
      </w:r>
      <w:r w:rsidR="00476D26">
        <w:rPr>
          <w:sz w:val="22"/>
          <w:szCs w:val="22"/>
          <w:u w:val="single"/>
          <w:lang w:val="fr-CA" w:eastAsia="en-US"/>
        </w:rPr>
        <w:t>ieu</w:t>
      </w:r>
      <w:r w:rsidRPr="00304A2A">
        <w:rPr>
          <w:sz w:val="22"/>
          <w:szCs w:val="22"/>
          <w:lang w:val="fr-CA" w:eastAsia="en-US"/>
        </w:rPr>
        <w:t>:</w:t>
      </w:r>
      <w:r w:rsidRPr="00304A2A">
        <w:rPr>
          <w:sz w:val="22"/>
          <w:szCs w:val="22"/>
          <w:lang w:val="fr-CA" w:eastAsia="en-US"/>
        </w:rPr>
        <w:tab/>
      </w:r>
      <w:r w:rsidR="00476D26">
        <w:rPr>
          <w:sz w:val="22"/>
          <w:szCs w:val="22"/>
          <w:lang w:val="fr-CA" w:eastAsia="en-US"/>
        </w:rPr>
        <w:t>Réunion virtuelle</w:t>
      </w:r>
    </w:p>
    <w:p w14:paraId="02707855" w14:textId="77777777" w:rsidR="00685629" w:rsidRPr="00304A2A" w:rsidRDefault="00685629" w:rsidP="00685629">
      <w:pPr>
        <w:jc w:val="center"/>
        <w:rPr>
          <w:rFonts w:eastAsiaTheme="minorHAnsi"/>
          <w:color w:val="000000" w:themeColor="text1"/>
          <w:sz w:val="22"/>
          <w:szCs w:val="22"/>
          <w:lang w:val="fr-CA" w:eastAsia="en-US"/>
        </w:rPr>
      </w:pPr>
    </w:p>
    <w:p w14:paraId="475B3F5D" w14:textId="77777777" w:rsidR="00EF46C5" w:rsidRPr="00304A2A" w:rsidRDefault="00EF46C5" w:rsidP="00EF46C5">
      <w:pPr>
        <w:ind w:firstLine="720"/>
        <w:jc w:val="both"/>
        <w:rPr>
          <w:sz w:val="22"/>
          <w:szCs w:val="22"/>
          <w:lang w:val="fr-CA" w:eastAsia="en-US"/>
        </w:rPr>
      </w:pPr>
    </w:p>
    <w:p w14:paraId="129AC042" w14:textId="2B8041DE" w:rsidR="00EF46C5" w:rsidRPr="00304A2A" w:rsidRDefault="00EF46C5" w:rsidP="00EF46C5">
      <w:pPr>
        <w:ind w:firstLine="720"/>
        <w:jc w:val="both"/>
        <w:rPr>
          <w:bCs/>
          <w:color w:val="000000"/>
          <w:sz w:val="22"/>
          <w:szCs w:val="22"/>
          <w:lang w:val="fr-CA" w:eastAsia="en-US"/>
        </w:rPr>
      </w:pPr>
      <w:r w:rsidRPr="00304A2A">
        <w:rPr>
          <w:sz w:val="22"/>
          <w:szCs w:val="22"/>
          <w:lang w:val="fr-CA" w:eastAsia="en-US"/>
        </w:rPr>
        <w:t>La r</w:t>
      </w:r>
      <w:r w:rsidR="00476D26">
        <w:rPr>
          <w:sz w:val="22"/>
          <w:szCs w:val="22"/>
          <w:lang w:val="fr-CA" w:eastAsia="en-US"/>
        </w:rPr>
        <w:t>ésolution</w:t>
      </w:r>
      <w:r w:rsidRPr="00304A2A">
        <w:rPr>
          <w:sz w:val="22"/>
          <w:szCs w:val="22"/>
          <w:lang w:val="fr-CA" w:eastAsia="en-US"/>
        </w:rPr>
        <w:t xml:space="preserve"> </w:t>
      </w:r>
      <w:r w:rsidRPr="00304A2A">
        <w:rPr>
          <w:rFonts w:eastAsia="Calibri"/>
          <w:bCs/>
          <w:sz w:val="22"/>
          <w:szCs w:val="22"/>
          <w:lang w:val="fr-CA"/>
        </w:rPr>
        <w:t>AG/RES. 2959 (</w:t>
      </w:r>
      <w:proofErr w:type="spellStart"/>
      <w:r w:rsidRPr="00304A2A">
        <w:rPr>
          <w:rFonts w:eastAsia="Calibri"/>
          <w:bCs/>
          <w:sz w:val="22"/>
          <w:szCs w:val="22"/>
          <w:lang w:val="fr-CA"/>
        </w:rPr>
        <w:t>L-O</w:t>
      </w:r>
      <w:proofErr w:type="spellEnd"/>
      <w:r w:rsidRPr="00304A2A">
        <w:rPr>
          <w:rFonts w:eastAsia="Calibri"/>
          <w:bCs/>
          <w:sz w:val="22"/>
          <w:szCs w:val="22"/>
          <w:lang w:val="fr-CA"/>
        </w:rPr>
        <w:t>/20)</w:t>
      </w:r>
      <w:r w:rsidRPr="00304A2A">
        <w:rPr>
          <w:sz w:val="22"/>
          <w:szCs w:val="22"/>
          <w:lang w:val="fr-CA" w:eastAsia="en-US"/>
        </w:rPr>
        <w:t>, “</w:t>
      </w:r>
      <w:r w:rsidRPr="00304A2A">
        <w:rPr>
          <w:color w:val="000000"/>
          <w:sz w:val="22"/>
          <w:szCs w:val="22"/>
          <w:lang w:val="fr-CA" w:eastAsia="en-US"/>
        </w:rPr>
        <w:t>Program</w:t>
      </w:r>
      <w:r w:rsidR="00476D26">
        <w:rPr>
          <w:color w:val="000000"/>
          <w:sz w:val="22"/>
          <w:szCs w:val="22"/>
          <w:lang w:val="fr-CA" w:eastAsia="en-US"/>
        </w:rPr>
        <w:t>me interaméricain de développement du droit international</w:t>
      </w:r>
      <w:r w:rsidRPr="00304A2A">
        <w:rPr>
          <w:sz w:val="22"/>
          <w:szCs w:val="22"/>
          <w:lang w:val="fr-CA" w:eastAsia="en-US"/>
        </w:rPr>
        <w:t>”,</w:t>
      </w:r>
      <w:r w:rsidR="00476D26">
        <w:rPr>
          <w:sz w:val="22"/>
          <w:szCs w:val="22"/>
          <w:lang w:val="fr-CA" w:eastAsia="en-US"/>
        </w:rPr>
        <w:t xml:space="preserve"> de l’Assemblée générale demandait au Conseil permanent de tenir une réunion afin de promouvoir l’étude du droit international privé dans les Amériques avec la participation éventuelle d’organisations qui s’occupent de cette question, lesquelles seront invitées après un consensus entre les États membres</w:t>
      </w:r>
      <w:r w:rsidRPr="00304A2A">
        <w:rPr>
          <w:bCs/>
          <w:color w:val="000000"/>
          <w:sz w:val="22"/>
          <w:szCs w:val="22"/>
          <w:lang w:val="fr-CA" w:eastAsia="en-US"/>
        </w:rPr>
        <w:t>.</w:t>
      </w:r>
    </w:p>
    <w:p w14:paraId="55CE65EA" w14:textId="77777777" w:rsidR="00EF46C5" w:rsidRPr="00304A2A" w:rsidRDefault="00EF46C5" w:rsidP="00EF46C5">
      <w:pPr>
        <w:autoSpaceDE w:val="0"/>
        <w:autoSpaceDN w:val="0"/>
        <w:adjustRightInd w:val="0"/>
        <w:ind w:firstLine="720"/>
        <w:jc w:val="both"/>
        <w:rPr>
          <w:sz w:val="22"/>
          <w:szCs w:val="22"/>
          <w:lang w:val="fr-CA" w:eastAsia="en-US"/>
        </w:rPr>
      </w:pPr>
    </w:p>
    <w:p w14:paraId="6A2895DA" w14:textId="77777777" w:rsidR="00EF46C5" w:rsidRPr="00304A2A" w:rsidRDefault="00EF46C5" w:rsidP="00EF46C5">
      <w:pPr>
        <w:suppressAutoHyphens/>
        <w:jc w:val="center"/>
        <w:rPr>
          <w:sz w:val="22"/>
          <w:szCs w:val="22"/>
          <w:lang w:val="fr-CA" w:eastAsia="en-US"/>
        </w:rPr>
      </w:pPr>
    </w:p>
    <w:p w14:paraId="3209AFDA" w14:textId="5553D894" w:rsidR="00EF46C5" w:rsidRPr="00304A2A" w:rsidRDefault="00476D26" w:rsidP="00EF46C5">
      <w:pPr>
        <w:suppressAutoHyphens/>
        <w:jc w:val="center"/>
        <w:rPr>
          <w:sz w:val="22"/>
          <w:szCs w:val="22"/>
          <w:lang w:val="fr-CA" w:eastAsia="en-US"/>
        </w:rPr>
      </w:pPr>
      <w:r>
        <w:rPr>
          <w:sz w:val="22"/>
          <w:szCs w:val="22"/>
          <w:lang w:val="fr-CA" w:eastAsia="en-US"/>
        </w:rPr>
        <w:t>ORDRE DU JOUR</w:t>
      </w:r>
    </w:p>
    <w:p w14:paraId="38AC0800" w14:textId="77777777" w:rsidR="00EF46C5" w:rsidRPr="00304A2A" w:rsidRDefault="00EF46C5" w:rsidP="00EF46C5">
      <w:pPr>
        <w:autoSpaceDE w:val="0"/>
        <w:autoSpaceDN w:val="0"/>
        <w:adjustRightInd w:val="0"/>
        <w:ind w:firstLine="720"/>
        <w:jc w:val="both"/>
        <w:rPr>
          <w:sz w:val="22"/>
          <w:szCs w:val="22"/>
          <w:lang w:val="fr-CA" w:eastAsia="en-US"/>
        </w:rPr>
      </w:pPr>
    </w:p>
    <w:p w14:paraId="3ABBBE9E" w14:textId="2430B0CE" w:rsidR="00EF46C5" w:rsidRPr="00304A2A" w:rsidRDefault="00476D26" w:rsidP="00DA671A">
      <w:pPr>
        <w:widowControl w:val="0"/>
        <w:numPr>
          <w:ilvl w:val="0"/>
          <w:numId w:val="5"/>
        </w:numPr>
        <w:snapToGrid w:val="0"/>
        <w:ind w:left="734" w:hanging="734"/>
        <w:jc w:val="both"/>
        <w:rPr>
          <w:sz w:val="22"/>
          <w:szCs w:val="22"/>
          <w:lang w:val="fr-CA" w:eastAsia="en-US"/>
        </w:rPr>
      </w:pPr>
      <w:r>
        <w:rPr>
          <w:sz w:val="22"/>
          <w:szCs w:val="22"/>
          <w:lang w:val="fr-CA" w:eastAsia="en-US"/>
        </w:rPr>
        <w:t xml:space="preserve">Allocution d’ouverture du Président de la Commission des questions juridiques et politiques, l’Ambassadeur </w:t>
      </w:r>
      <w:r w:rsidR="00EE6A67" w:rsidRPr="00304A2A">
        <w:rPr>
          <w:sz w:val="22"/>
          <w:szCs w:val="22"/>
          <w:lang w:val="fr-CA" w:eastAsia="en-US"/>
        </w:rPr>
        <w:t xml:space="preserve">Josué </w:t>
      </w:r>
      <w:proofErr w:type="spellStart"/>
      <w:r w:rsidR="00EE6A67" w:rsidRPr="00304A2A">
        <w:rPr>
          <w:sz w:val="22"/>
          <w:szCs w:val="22"/>
          <w:lang w:val="fr-CA" w:eastAsia="en-US"/>
        </w:rPr>
        <w:t>Fiallo</w:t>
      </w:r>
      <w:proofErr w:type="spellEnd"/>
      <w:r w:rsidR="00EE6A67" w:rsidRPr="00304A2A">
        <w:rPr>
          <w:sz w:val="22"/>
          <w:szCs w:val="22"/>
          <w:lang w:val="fr-CA" w:eastAsia="en-US"/>
        </w:rPr>
        <w:t>, Repr</w:t>
      </w:r>
      <w:r>
        <w:rPr>
          <w:sz w:val="22"/>
          <w:szCs w:val="22"/>
          <w:lang w:val="fr-CA" w:eastAsia="en-US"/>
        </w:rPr>
        <w:t>é</w:t>
      </w:r>
      <w:r w:rsidR="00EE6A67" w:rsidRPr="00304A2A">
        <w:rPr>
          <w:sz w:val="22"/>
          <w:szCs w:val="22"/>
          <w:lang w:val="fr-CA" w:eastAsia="en-US"/>
        </w:rPr>
        <w:t xml:space="preserve">sentant </w:t>
      </w:r>
      <w:r>
        <w:rPr>
          <w:sz w:val="22"/>
          <w:szCs w:val="22"/>
          <w:lang w:val="fr-CA" w:eastAsia="en-US"/>
        </w:rPr>
        <w:t>p</w:t>
      </w:r>
      <w:r w:rsidR="00EE6A67" w:rsidRPr="00304A2A">
        <w:rPr>
          <w:sz w:val="22"/>
          <w:szCs w:val="22"/>
          <w:lang w:val="fr-CA" w:eastAsia="en-US"/>
        </w:rPr>
        <w:t>ermanent de la R</w:t>
      </w:r>
      <w:r>
        <w:rPr>
          <w:sz w:val="22"/>
          <w:szCs w:val="22"/>
          <w:lang w:val="fr-CA" w:eastAsia="en-US"/>
        </w:rPr>
        <w:t>épublique dominicaine près</w:t>
      </w:r>
      <w:r w:rsidR="00EE6A67" w:rsidRPr="00304A2A">
        <w:rPr>
          <w:sz w:val="22"/>
          <w:szCs w:val="22"/>
          <w:lang w:val="fr-CA" w:eastAsia="en-US"/>
        </w:rPr>
        <w:t xml:space="preserve"> </w:t>
      </w:r>
      <w:r>
        <w:rPr>
          <w:sz w:val="22"/>
          <w:szCs w:val="22"/>
          <w:lang w:val="fr-CA" w:eastAsia="en-US"/>
        </w:rPr>
        <w:t>l’</w:t>
      </w:r>
      <w:r w:rsidR="00EE6A67" w:rsidRPr="00304A2A">
        <w:rPr>
          <w:sz w:val="22"/>
          <w:szCs w:val="22"/>
          <w:lang w:val="fr-CA" w:eastAsia="en-US"/>
        </w:rPr>
        <w:t>OEA</w:t>
      </w:r>
    </w:p>
    <w:p w14:paraId="5DF0B062" w14:textId="77777777" w:rsidR="000D70BE" w:rsidRPr="00304A2A" w:rsidRDefault="000D70BE" w:rsidP="00BB4786">
      <w:pPr>
        <w:widowControl w:val="0"/>
        <w:snapToGrid w:val="0"/>
        <w:ind w:left="734"/>
        <w:jc w:val="both"/>
        <w:rPr>
          <w:sz w:val="22"/>
          <w:szCs w:val="22"/>
          <w:lang w:val="fr-CA" w:eastAsia="en-US"/>
        </w:rPr>
      </w:pPr>
    </w:p>
    <w:p w14:paraId="75AB8414" w14:textId="52CA5126" w:rsidR="00EF46C5" w:rsidRPr="00304A2A" w:rsidRDefault="00EF46C5" w:rsidP="00DA671A">
      <w:pPr>
        <w:pStyle w:val="ListParagraph"/>
        <w:widowControl w:val="0"/>
        <w:numPr>
          <w:ilvl w:val="0"/>
          <w:numId w:val="5"/>
        </w:numPr>
        <w:snapToGrid w:val="0"/>
        <w:ind w:left="720" w:hanging="720"/>
        <w:jc w:val="both"/>
        <w:rPr>
          <w:sz w:val="22"/>
          <w:szCs w:val="22"/>
          <w:lang w:val="fr-CA" w:eastAsia="en-US"/>
        </w:rPr>
      </w:pPr>
      <w:r w:rsidRPr="00304A2A">
        <w:rPr>
          <w:sz w:val="22"/>
          <w:szCs w:val="22"/>
          <w:lang w:val="fr-CA" w:eastAsia="en-US"/>
        </w:rPr>
        <w:t>E</w:t>
      </w:r>
      <w:r w:rsidR="00476D26">
        <w:rPr>
          <w:sz w:val="22"/>
          <w:szCs w:val="22"/>
          <w:lang w:val="fr-CA" w:eastAsia="en-US"/>
        </w:rPr>
        <w:t>xposés des invités</w:t>
      </w:r>
    </w:p>
    <w:p w14:paraId="4FF6E35C" w14:textId="73DC86C9" w:rsidR="00EF46C5" w:rsidRPr="00304A2A" w:rsidRDefault="00404B46" w:rsidP="00BB4786">
      <w:pPr>
        <w:widowControl w:val="0"/>
        <w:numPr>
          <w:ilvl w:val="1"/>
          <w:numId w:val="23"/>
        </w:numPr>
        <w:snapToGrid w:val="0"/>
        <w:ind w:left="1080"/>
        <w:jc w:val="both"/>
        <w:rPr>
          <w:sz w:val="22"/>
          <w:szCs w:val="22"/>
          <w:lang w:val="fr-CA" w:eastAsia="en-US"/>
        </w:rPr>
      </w:pPr>
      <w:r w:rsidRPr="00304A2A">
        <w:rPr>
          <w:sz w:val="22"/>
          <w:szCs w:val="22"/>
          <w:lang w:val="fr-CA" w:eastAsia="en-US"/>
        </w:rPr>
        <w:t>Interven</w:t>
      </w:r>
      <w:r w:rsidR="002C44FA">
        <w:rPr>
          <w:sz w:val="22"/>
          <w:szCs w:val="22"/>
          <w:lang w:val="fr-CA" w:eastAsia="en-US"/>
        </w:rPr>
        <w:t>tion de Mme</w:t>
      </w:r>
      <w:r w:rsidR="00A623D9" w:rsidRPr="00304A2A">
        <w:rPr>
          <w:sz w:val="22"/>
          <w:szCs w:val="22"/>
          <w:lang w:val="fr-CA" w:eastAsia="en-US"/>
        </w:rPr>
        <w:t xml:space="preserve"> Jeannette Tramhel en repr</w:t>
      </w:r>
      <w:r w:rsidR="002C44FA">
        <w:rPr>
          <w:sz w:val="22"/>
          <w:szCs w:val="22"/>
          <w:lang w:val="fr-CA" w:eastAsia="en-US"/>
        </w:rPr>
        <w:t>ésentation du Département du droit international du Secrétariat général de l’OEA</w:t>
      </w:r>
    </w:p>
    <w:p w14:paraId="0B68C495" w14:textId="08A5CA7A" w:rsidR="00927F5E" w:rsidRPr="00304A2A" w:rsidRDefault="00927F5E" w:rsidP="00BB4786">
      <w:pPr>
        <w:widowControl w:val="0"/>
        <w:numPr>
          <w:ilvl w:val="2"/>
          <w:numId w:val="23"/>
        </w:numPr>
        <w:snapToGrid w:val="0"/>
        <w:ind w:left="1440"/>
        <w:jc w:val="both"/>
        <w:rPr>
          <w:sz w:val="22"/>
          <w:szCs w:val="22"/>
          <w:lang w:val="fr-CA" w:eastAsia="en-US"/>
        </w:rPr>
      </w:pPr>
      <w:r w:rsidRPr="00304A2A">
        <w:rPr>
          <w:sz w:val="22"/>
          <w:szCs w:val="22"/>
          <w:lang w:val="fr-CA" w:eastAsia="en-US"/>
        </w:rPr>
        <w:t>Biogra</w:t>
      </w:r>
      <w:r w:rsidR="002C44FA">
        <w:rPr>
          <w:sz w:val="22"/>
          <w:szCs w:val="22"/>
          <w:lang w:val="fr-CA" w:eastAsia="en-US"/>
        </w:rPr>
        <w:t>phie </w:t>
      </w:r>
      <w:r w:rsidRPr="00304A2A">
        <w:rPr>
          <w:sz w:val="22"/>
          <w:szCs w:val="22"/>
          <w:lang w:val="fr-CA" w:eastAsia="en-US"/>
        </w:rPr>
        <w:t xml:space="preserve">: </w:t>
      </w:r>
      <w:hyperlink r:id="rId9" w:history="1">
        <w:proofErr w:type="spellStart"/>
        <w:r w:rsidRPr="00304A2A">
          <w:rPr>
            <w:rStyle w:val="Hyperlink"/>
            <w:sz w:val="22"/>
            <w:szCs w:val="22"/>
            <w:lang w:val="fr-CA" w:eastAsia="en-US"/>
          </w:rPr>
          <w:t>español</w:t>
        </w:r>
        <w:proofErr w:type="spellEnd"/>
      </w:hyperlink>
      <w:r w:rsidRPr="00304A2A">
        <w:rPr>
          <w:sz w:val="22"/>
          <w:szCs w:val="22"/>
          <w:lang w:val="fr-CA" w:eastAsia="en-US"/>
        </w:rPr>
        <w:t xml:space="preserve"> / </w:t>
      </w:r>
      <w:hyperlink r:id="rId10" w:history="1">
        <w:r w:rsidR="002C44FA">
          <w:rPr>
            <w:rStyle w:val="Hyperlink"/>
            <w:sz w:val="22"/>
            <w:szCs w:val="22"/>
            <w:lang w:val="fr-CA" w:eastAsia="en-US"/>
          </w:rPr>
          <w:t>English</w:t>
        </w:r>
      </w:hyperlink>
    </w:p>
    <w:p w14:paraId="19080672" w14:textId="5C30A1C9" w:rsidR="00927F5E" w:rsidRPr="00304A2A" w:rsidRDefault="002C44FA" w:rsidP="00BB4786">
      <w:pPr>
        <w:widowControl w:val="0"/>
        <w:numPr>
          <w:ilvl w:val="2"/>
          <w:numId w:val="23"/>
        </w:numPr>
        <w:snapToGrid w:val="0"/>
        <w:ind w:left="1440"/>
        <w:jc w:val="both"/>
        <w:rPr>
          <w:sz w:val="22"/>
          <w:szCs w:val="22"/>
          <w:lang w:val="fr-CA" w:eastAsia="en-US"/>
        </w:rPr>
      </w:pPr>
      <w:r>
        <w:rPr>
          <w:sz w:val="22"/>
          <w:szCs w:val="22"/>
          <w:lang w:val="fr-CA" w:eastAsia="en-US"/>
        </w:rPr>
        <w:t>Exposé </w:t>
      </w:r>
      <w:r w:rsidR="00927F5E" w:rsidRPr="00304A2A">
        <w:rPr>
          <w:sz w:val="22"/>
          <w:szCs w:val="22"/>
          <w:lang w:val="fr-CA" w:eastAsia="en-US"/>
        </w:rPr>
        <w:t xml:space="preserve">: </w:t>
      </w:r>
      <w:hyperlink r:id="rId11" w:history="1">
        <w:proofErr w:type="spellStart"/>
        <w:r w:rsidR="00927F5E" w:rsidRPr="00304A2A">
          <w:rPr>
            <w:rStyle w:val="Hyperlink"/>
            <w:sz w:val="22"/>
            <w:szCs w:val="22"/>
            <w:lang w:val="fr-CA" w:eastAsia="en-US"/>
          </w:rPr>
          <w:t>español</w:t>
        </w:r>
        <w:proofErr w:type="spellEnd"/>
      </w:hyperlink>
      <w:r w:rsidR="00927F5E" w:rsidRPr="00304A2A">
        <w:rPr>
          <w:sz w:val="22"/>
          <w:szCs w:val="22"/>
          <w:lang w:val="fr-CA" w:eastAsia="en-US"/>
        </w:rPr>
        <w:t xml:space="preserve"> / </w:t>
      </w:r>
      <w:hyperlink r:id="rId12" w:history="1">
        <w:r>
          <w:rPr>
            <w:rStyle w:val="Hyperlink"/>
            <w:sz w:val="22"/>
            <w:szCs w:val="22"/>
            <w:lang w:val="fr-CA" w:eastAsia="en-US"/>
          </w:rPr>
          <w:t>English</w:t>
        </w:r>
      </w:hyperlink>
    </w:p>
    <w:p w14:paraId="4D7D1012" w14:textId="77777777" w:rsidR="000D70BE" w:rsidRPr="00304A2A" w:rsidRDefault="000D70BE" w:rsidP="00BB4786">
      <w:pPr>
        <w:widowControl w:val="0"/>
        <w:snapToGrid w:val="0"/>
        <w:ind w:left="1080"/>
        <w:jc w:val="both"/>
        <w:rPr>
          <w:sz w:val="22"/>
          <w:szCs w:val="22"/>
          <w:lang w:val="fr-CA" w:eastAsia="en-US"/>
        </w:rPr>
      </w:pPr>
    </w:p>
    <w:p w14:paraId="51DE5F99" w14:textId="699A8066" w:rsidR="00EF46C5" w:rsidRPr="00304A2A" w:rsidRDefault="00404B46" w:rsidP="00BB4786">
      <w:pPr>
        <w:numPr>
          <w:ilvl w:val="1"/>
          <w:numId w:val="23"/>
        </w:numPr>
        <w:ind w:left="1080"/>
        <w:contextualSpacing/>
        <w:jc w:val="both"/>
        <w:rPr>
          <w:sz w:val="22"/>
          <w:szCs w:val="22"/>
          <w:lang w:val="fr-CA" w:eastAsia="en-US"/>
        </w:rPr>
      </w:pPr>
      <w:r w:rsidRPr="00304A2A">
        <w:rPr>
          <w:sz w:val="22"/>
          <w:szCs w:val="22"/>
          <w:lang w:val="fr-CA" w:eastAsia="en-US"/>
        </w:rPr>
        <w:t>Interven</w:t>
      </w:r>
      <w:r w:rsidR="002C44FA">
        <w:rPr>
          <w:sz w:val="22"/>
          <w:szCs w:val="22"/>
          <w:lang w:val="fr-CA" w:eastAsia="en-US"/>
        </w:rPr>
        <w:t>tion de M</w:t>
      </w:r>
      <w:r w:rsidRPr="00304A2A">
        <w:rPr>
          <w:sz w:val="22"/>
          <w:szCs w:val="22"/>
          <w:lang w:val="fr-CA" w:eastAsia="en-US"/>
        </w:rPr>
        <w:t xml:space="preserve">. José Antonio Moreno </w:t>
      </w:r>
      <w:proofErr w:type="spellStart"/>
      <w:r w:rsidRPr="00304A2A">
        <w:rPr>
          <w:sz w:val="22"/>
          <w:szCs w:val="22"/>
          <w:lang w:val="fr-CA" w:eastAsia="en-US"/>
        </w:rPr>
        <w:t>Rodríguez</w:t>
      </w:r>
      <w:proofErr w:type="spellEnd"/>
      <w:r w:rsidRPr="00304A2A">
        <w:rPr>
          <w:sz w:val="22"/>
          <w:szCs w:val="22"/>
          <w:lang w:val="fr-CA" w:eastAsia="en-US"/>
        </w:rPr>
        <w:t xml:space="preserve">, </w:t>
      </w:r>
      <w:r w:rsidR="00A623D9" w:rsidRPr="00304A2A">
        <w:rPr>
          <w:sz w:val="22"/>
          <w:szCs w:val="22"/>
          <w:lang w:val="fr-CA" w:eastAsia="en-US"/>
        </w:rPr>
        <w:t>Vice-pr</w:t>
      </w:r>
      <w:r w:rsidR="002C44FA">
        <w:rPr>
          <w:sz w:val="22"/>
          <w:szCs w:val="22"/>
          <w:lang w:val="fr-CA" w:eastAsia="en-US"/>
        </w:rPr>
        <w:t>ésident du Comité juridique interaméricain</w:t>
      </w:r>
    </w:p>
    <w:p w14:paraId="4AF515CE" w14:textId="11F4271A" w:rsidR="00927F5E" w:rsidRPr="00304A2A" w:rsidRDefault="00DA671A" w:rsidP="00BB4786">
      <w:pPr>
        <w:widowControl w:val="0"/>
        <w:numPr>
          <w:ilvl w:val="2"/>
          <w:numId w:val="23"/>
        </w:numPr>
        <w:snapToGrid w:val="0"/>
        <w:ind w:left="1440"/>
        <w:jc w:val="both"/>
        <w:rPr>
          <w:sz w:val="22"/>
          <w:szCs w:val="22"/>
          <w:lang w:val="fr-CA" w:eastAsia="en-US"/>
        </w:rPr>
      </w:pPr>
      <w:hyperlink r:id="rId13" w:history="1">
        <w:r w:rsidR="00927F5E" w:rsidRPr="00304A2A">
          <w:rPr>
            <w:rStyle w:val="Hyperlink"/>
            <w:sz w:val="22"/>
            <w:szCs w:val="22"/>
            <w:lang w:val="fr-CA" w:eastAsia="en-US"/>
          </w:rPr>
          <w:t>Biogra</w:t>
        </w:r>
        <w:r w:rsidR="002C44FA">
          <w:rPr>
            <w:rStyle w:val="Hyperlink"/>
            <w:sz w:val="22"/>
            <w:szCs w:val="22"/>
            <w:lang w:val="fr-CA" w:eastAsia="en-US"/>
          </w:rPr>
          <w:t>phie</w:t>
        </w:r>
      </w:hyperlink>
      <w:r w:rsidR="00927F5E" w:rsidRPr="00304A2A">
        <w:rPr>
          <w:sz w:val="22"/>
          <w:szCs w:val="22"/>
          <w:lang w:val="fr-CA" w:eastAsia="en-US"/>
        </w:rPr>
        <w:t xml:space="preserve"> </w:t>
      </w:r>
    </w:p>
    <w:p w14:paraId="252BF82E" w14:textId="77777777" w:rsidR="00BB4786" w:rsidRPr="00304A2A" w:rsidRDefault="00BB4786" w:rsidP="00BB4786">
      <w:pPr>
        <w:widowControl w:val="0"/>
        <w:snapToGrid w:val="0"/>
        <w:ind w:left="1440"/>
        <w:jc w:val="both"/>
        <w:rPr>
          <w:sz w:val="22"/>
          <w:szCs w:val="22"/>
          <w:lang w:val="fr-CA" w:eastAsia="en-US"/>
        </w:rPr>
      </w:pPr>
    </w:p>
    <w:p w14:paraId="5B066159" w14:textId="56A5E4DD" w:rsidR="00EF46C5" w:rsidRPr="00304A2A" w:rsidRDefault="00404B46" w:rsidP="00BB4786">
      <w:pPr>
        <w:numPr>
          <w:ilvl w:val="1"/>
          <w:numId w:val="23"/>
        </w:numPr>
        <w:ind w:left="1080"/>
        <w:contextualSpacing/>
        <w:jc w:val="both"/>
        <w:rPr>
          <w:sz w:val="22"/>
          <w:szCs w:val="22"/>
          <w:lang w:val="fr-CA" w:eastAsia="en-US"/>
        </w:rPr>
      </w:pPr>
      <w:r w:rsidRPr="00304A2A">
        <w:rPr>
          <w:sz w:val="22"/>
          <w:szCs w:val="22"/>
          <w:lang w:val="fr-CA" w:eastAsia="en-US"/>
        </w:rPr>
        <w:t>Interven</w:t>
      </w:r>
      <w:r w:rsidR="002C44FA">
        <w:rPr>
          <w:sz w:val="22"/>
          <w:szCs w:val="22"/>
          <w:lang w:val="fr-CA" w:eastAsia="en-US"/>
        </w:rPr>
        <w:t>tion de Mme</w:t>
      </w:r>
      <w:r w:rsidRPr="00304A2A">
        <w:rPr>
          <w:sz w:val="22"/>
          <w:szCs w:val="22"/>
          <w:lang w:val="fr-CA" w:eastAsia="en-US"/>
        </w:rPr>
        <w:t xml:space="preserve"> Paula María All, Pr</w:t>
      </w:r>
      <w:r w:rsidR="002C44FA">
        <w:rPr>
          <w:sz w:val="22"/>
          <w:szCs w:val="22"/>
          <w:lang w:val="fr-CA" w:eastAsia="en-US"/>
        </w:rPr>
        <w:t>é</w:t>
      </w:r>
      <w:r w:rsidRPr="00304A2A">
        <w:rPr>
          <w:sz w:val="22"/>
          <w:szCs w:val="22"/>
          <w:lang w:val="fr-CA" w:eastAsia="en-US"/>
        </w:rPr>
        <w:t>sident</w:t>
      </w:r>
      <w:r w:rsidR="002C44FA">
        <w:rPr>
          <w:sz w:val="22"/>
          <w:szCs w:val="22"/>
          <w:lang w:val="fr-CA" w:eastAsia="en-US"/>
        </w:rPr>
        <w:t>e</w:t>
      </w:r>
      <w:r w:rsidRPr="00304A2A">
        <w:rPr>
          <w:sz w:val="22"/>
          <w:szCs w:val="22"/>
          <w:lang w:val="fr-CA" w:eastAsia="en-US"/>
        </w:rPr>
        <w:t xml:space="preserve"> de l</w:t>
      </w:r>
      <w:r w:rsidR="002C44FA">
        <w:rPr>
          <w:sz w:val="22"/>
          <w:szCs w:val="22"/>
          <w:lang w:val="fr-CA" w:eastAsia="en-US"/>
        </w:rPr>
        <w:t>’Association américaine de droit international privé</w:t>
      </w:r>
      <w:r w:rsidR="00EF46C5" w:rsidRPr="00304A2A">
        <w:rPr>
          <w:sz w:val="22"/>
          <w:szCs w:val="22"/>
          <w:lang w:val="fr-CA" w:eastAsia="en-US"/>
        </w:rPr>
        <w:t xml:space="preserve"> (</w:t>
      </w:r>
      <w:proofErr w:type="spellStart"/>
      <w:r w:rsidR="00EF46C5" w:rsidRPr="00304A2A">
        <w:rPr>
          <w:sz w:val="22"/>
          <w:szCs w:val="22"/>
          <w:lang w:val="fr-CA" w:eastAsia="en-US"/>
        </w:rPr>
        <w:t>ASADIP</w:t>
      </w:r>
      <w:proofErr w:type="spellEnd"/>
      <w:r w:rsidR="00EF46C5" w:rsidRPr="00304A2A">
        <w:rPr>
          <w:sz w:val="22"/>
          <w:szCs w:val="22"/>
          <w:lang w:val="fr-CA" w:eastAsia="en-US"/>
        </w:rPr>
        <w:t>)</w:t>
      </w:r>
    </w:p>
    <w:p w14:paraId="1C6E2763" w14:textId="3D0C6146" w:rsidR="009C4724" w:rsidRPr="00304A2A" w:rsidRDefault="00DA671A" w:rsidP="00BB4786">
      <w:pPr>
        <w:widowControl w:val="0"/>
        <w:numPr>
          <w:ilvl w:val="2"/>
          <w:numId w:val="23"/>
        </w:numPr>
        <w:snapToGrid w:val="0"/>
        <w:ind w:left="1440"/>
        <w:jc w:val="both"/>
        <w:rPr>
          <w:sz w:val="22"/>
          <w:szCs w:val="22"/>
          <w:lang w:val="fr-CA" w:eastAsia="en-US"/>
        </w:rPr>
      </w:pPr>
      <w:hyperlink r:id="rId14" w:history="1">
        <w:r w:rsidR="009C4724" w:rsidRPr="00304A2A">
          <w:rPr>
            <w:rStyle w:val="Hyperlink"/>
            <w:sz w:val="22"/>
            <w:szCs w:val="22"/>
            <w:lang w:val="fr-CA" w:eastAsia="en-US"/>
          </w:rPr>
          <w:t>Biogra</w:t>
        </w:r>
        <w:r w:rsidR="002C44FA">
          <w:rPr>
            <w:rStyle w:val="Hyperlink"/>
            <w:sz w:val="22"/>
            <w:szCs w:val="22"/>
            <w:lang w:val="fr-CA" w:eastAsia="en-US"/>
          </w:rPr>
          <w:t>phie</w:t>
        </w:r>
      </w:hyperlink>
    </w:p>
    <w:p w14:paraId="2CF05EB6" w14:textId="77777777" w:rsidR="009C4724" w:rsidRPr="00304A2A" w:rsidRDefault="009C4724" w:rsidP="00BB4786">
      <w:pPr>
        <w:ind w:left="1080"/>
        <w:contextualSpacing/>
        <w:jc w:val="both"/>
        <w:rPr>
          <w:sz w:val="22"/>
          <w:szCs w:val="22"/>
          <w:lang w:val="fr-CA" w:eastAsia="en-US"/>
        </w:rPr>
      </w:pPr>
    </w:p>
    <w:p w14:paraId="6F965B72" w14:textId="4C4EBE11" w:rsidR="007962F1" w:rsidRPr="00304A2A" w:rsidRDefault="007962F1" w:rsidP="00BB4786">
      <w:pPr>
        <w:numPr>
          <w:ilvl w:val="1"/>
          <w:numId w:val="23"/>
        </w:numPr>
        <w:ind w:left="1080"/>
        <w:contextualSpacing/>
        <w:jc w:val="both"/>
        <w:rPr>
          <w:sz w:val="22"/>
          <w:szCs w:val="22"/>
          <w:lang w:val="fr-CA" w:eastAsia="en-US"/>
        </w:rPr>
      </w:pPr>
      <w:r w:rsidRPr="00304A2A">
        <w:rPr>
          <w:sz w:val="22"/>
          <w:szCs w:val="22"/>
          <w:lang w:val="fr-CA" w:eastAsia="en-US"/>
        </w:rPr>
        <w:t>Interven</w:t>
      </w:r>
      <w:r w:rsidR="002C44FA">
        <w:rPr>
          <w:sz w:val="22"/>
          <w:szCs w:val="22"/>
          <w:lang w:val="fr-CA" w:eastAsia="en-US"/>
        </w:rPr>
        <w:t>tion de Mme</w:t>
      </w:r>
      <w:r w:rsidRPr="00304A2A">
        <w:rPr>
          <w:sz w:val="22"/>
          <w:szCs w:val="22"/>
          <w:lang w:val="fr-CA" w:eastAsia="en-US"/>
        </w:rPr>
        <w:t xml:space="preserve"> María Blanca </w:t>
      </w:r>
      <w:proofErr w:type="spellStart"/>
      <w:r w:rsidRPr="00304A2A">
        <w:rPr>
          <w:sz w:val="22"/>
          <w:szCs w:val="22"/>
          <w:lang w:val="fr-CA" w:eastAsia="en-US"/>
        </w:rPr>
        <w:t>Noodt</w:t>
      </w:r>
      <w:proofErr w:type="spellEnd"/>
      <w:r w:rsidRPr="00304A2A">
        <w:rPr>
          <w:sz w:val="22"/>
          <w:szCs w:val="22"/>
          <w:lang w:val="fr-CA" w:eastAsia="en-US"/>
        </w:rPr>
        <w:t>, Profes</w:t>
      </w:r>
      <w:r w:rsidR="002C44FA">
        <w:rPr>
          <w:sz w:val="22"/>
          <w:szCs w:val="22"/>
          <w:lang w:val="fr-CA" w:eastAsia="en-US"/>
        </w:rPr>
        <w:t>seure de droit international privé de l’Université de</w:t>
      </w:r>
      <w:r w:rsidRPr="00304A2A">
        <w:rPr>
          <w:sz w:val="22"/>
          <w:szCs w:val="22"/>
          <w:lang w:val="fr-CA" w:eastAsia="en-US"/>
        </w:rPr>
        <w:t xml:space="preserve"> Buenos Aires</w:t>
      </w:r>
    </w:p>
    <w:p w14:paraId="05A564D5" w14:textId="567FB65D" w:rsidR="00927F5E" w:rsidRPr="00304A2A" w:rsidRDefault="00DA671A" w:rsidP="00BB4786">
      <w:pPr>
        <w:widowControl w:val="0"/>
        <w:numPr>
          <w:ilvl w:val="2"/>
          <w:numId w:val="23"/>
        </w:numPr>
        <w:snapToGrid w:val="0"/>
        <w:ind w:left="1440"/>
        <w:jc w:val="both"/>
        <w:rPr>
          <w:sz w:val="22"/>
          <w:szCs w:val="22"/>
          <w:lang w:val="fr-CA" w:eastAsia="en-US"/>
        </w:rPr>
      </w:pPr>
      <w:hyperlink r:id="rId15" w:history="1">
        <w:r w:rsidR="00927F5E" w:rsidRPr="00304A2A">
          <w:rPr>
            <w:rStyle w:val="Hyperlink"/>
            <w:sz w:val="22"/>
            <w:szCs w:val="22"/>
            <w:lang w:val="fr-CA" w:eastAsia="en-US"/>
          </w:rPr>
          <w:t>Biogra</w:t>
        </w:r>
        <w:r w:rsidR="002C44FA">
          <w:rPr>
            <w:rStyle w:val="Hyperlink"/>
            <w:sz w:val="22"/>
            <w:szCs w:val="22"/>
            <w:lang w:val="fr-CA" w:eastAsia="en-US"/>
          </w:rPr>
          <w:t>phie</w:t>
        </w:r>
      </w:hyperlink>
    </w:p>
    <w:p w14:paraId="65754A36" w14:textId="77777777" w:rsidR="000D70BE" w:rsidRPr="00304A2A" w:rsidRDefault="000D70BE" w:rsidP="00BB4786">
      <w:pPr>
        <w:ind w:left="720"/>
        <w:contextualSpacing/>
        <w:jc w:val="both"/>
        <w:rPr>
          <w:sz w:val="22"/>
          <w:szCs w:val="22"/>
          <w:lang w:val="fr-CA" w:eastAsia="en-US"/>
        </w:rPr>
      </w:pPr>
    </w:p>
    <w:p w14:paraId="5FACEDC1" w14:textId="6153FED6" w:rsidR="00EF46C5" w:rsidRPr="00304A2A" w:rsidRDefault="008E4246" w:rsidP="00DA671A">
      <w:pPr>
        <w:widowControl w:val="0"/>
        <w:numPr>
          <w:ilvl w:val="0"/>
          <w:numId w:val="5"/>
        </w:numPr>
        <w:snapToGrid w:val="0"/>
        <w:ind w:left="720" w:hanging="720"/>
        <w:jc w:val="both"/>
        <w:rPr>
          <w:sz w:val="22"/>
          <w:szCs w:val="22"/>
          <w:lang w:val="fr-CA" w:eastAsia="en-US"/>
        </w:rPr>
      </w:pPr>
      <w:r w:rsidRPr="00304A2A">
        <w:rPr>
          <w:sz w:val="22"/>
          <w:szCs w:val="22"/>
          <w:lang w:val="fr-CA" w:eastAsia="en-US"/>
        </w:rPr>
        <w:t>Interven</w:t>
      </w:r>
      <w:r w:rsidR="002C44FA">
        <w:rPr>
          <w:sz w:val="22"/>
          <w:szCs w:val="22"/>
          <w:lang w:val="fr-CA" w:eastAsia="en-US"/>
        </w:rPr>
        <w:t>tions des délégations des États membres</w:t>
      </w:r>
    </w:p>
    <w:p w14:paraId="0829F3C9" w14:textId="77777777" w:rsidR="00EF46C5" w:rsidRPr="00304A2A" w:rsidRDefault="00EF46C5" w:rsidP="00EF46C5">
      <w:pPr>
        <w:autoSpaceDE w:val="0"/>
        <w:autoSpaceDN w:val="0"/>
        <w:adjustRightInd w:val="0"/>
        <w:jc w:val="both"/>
        <w:rPr>
          <w:color w:val="000000"/>
          <w:lang w:val="fr-CA" w:eastAsia="fr-CH"/>
        </w:rPr>
      </w:pPr>
      <w:r w:rsidRPr="00304A2A">
        <w:rPr>
          <w:noProof/>
          <w:color w:val="000000"/>
          <w:lang w:val="fr-CA" w:eastAsia="en-US"/>
        </w:rPr>
        <mc:AlternateContent>
          <mc:Choice Requires="wps">
            <w:drawing>
              <wp:anchor distT="0" distB="0" distL="114300" distR="114300" simplePos="0" relativeHeight="251659264" behindDoc="0" locked="1" layoutInCell="1" allowOverlap="1" wp14:anchorId="04D1BC0F" wp14:editId="7D284EBB">
                <wp:simplePos x="0" y="0"/>
                <wp:positionH relativeFrom="column">
                  <wp:posOffset>-91440</wp:posOffset>
                </wp:positionH>
                <wp:positionV relativeFrom="page">
                  <wp:posOffset>10469880</wp:posOffset>
                </wp:positionV>
                <wp:extent cx="1792605" cy="120650"/>
                <wp:effectExtent l="0" t="1905" r="127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5F733" w14:textId="77777777" w:rsidR="00EF46C5" w:rsidRPr="00AF7069" w:rsidRDefault="00EF46C5" w:rsidP="00EF46C5">
                            <w:pPr>
                              <w:rPr>
                                <w:sz w:val="18"/>
                              </w:rPr>
                            </w:pPr>
                            <w:r>
                              <w:rPr>
                                <w:sz w:val="18"/>
                              </w:rPr>
                              <w:fldChar w:fldCharType="begin"/>
                            </w:r>
                            <w:r>
                              <w:rPr>
                                <w:sz w:val="18"/>
                              </w:rPr>
                              <w:instrText xml:space="preserve"> FILENAME  \* MERGEFORMAT </w:instrText>
                            </w:r>
                            <w:r>
                              <w:rPr>
                                <w:sz w:val="18"/>
                              </w:rPr>
                              <w:fldChar w:fldCharType="separate"/>
                            </w:r>
                            <w:r>
                              <w:rPr>
                                <w:noProof/>
                                <w:sz w:val="18"/>
                              </w:rPr>
                              <w:t>CP32168S01.doc</w:t>
                            </w:r>
                            <w:r>
                              <w:rPr>
                                <w:sz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D1BC0F" id="_x0000_t202" coordsize="21600,21600" o:spt="202" path="m,l,21600r21600,l21600,xe">
                <v:stroke joinstyle="miter"/>
                <v:path gradientshapeok="t" o:connecttype="rect"/>
              </v:shapetype>
              <v:shape id="Text Box 1" o:spid="_x0000_s1026" type="#_x0000_t202" style="position:absolute;left:0;text-align:left;margin-left:-7.2pt;margin-top:824.4pt;width:141.15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" filled="f" stroked="f">
                <v:textbox>
                  <w:txbxContent>
                    <w:p w14:paraId="6645F733" w14:textId="77777777" w:rsidR="00EF46C5" w:rsidRPr="00AF7069" w:rsidRDefault="00EF46C5" w:rsidP="00EF46C5">
                      <w:pPr>
                        <w:rPr>
                          <w:sz w:val="18"/>
                        </w:rPr>
                      </w:pPr>
                      <w:r>
                        <w:rPr>
                          <w:sz w:val="18"/>
                        </w:rPr>
                        <w:fldChar w:fldCharType="begin"/>
                      </w:r>
                      <w:r>
                        <w:rPr>
                          <w:sz w:val="18"/>
                        </w:rPr>
                        <w:instrText xml:space="preserve"> FILENAME  \* MERGEFORMAT </w:instrText>
                      </w:r>
                      <w:r>
                        <w:rPr>
                          <w:sz w:val="18"/>
                        </w:rPr>
                        <w:fldChar w:fldCharType="separate"/>
                      </w:r>
                      <w:r>
                        <w:rPr>
                          <w:noProof/>
                          <w:sz w:val="18"/>
                        </w:rPr>
                        <w:t>CP32168S01.doc</w:t>
                      </w:r>
                      <w:r>
                        <w:rPr>
                          <w:sz w:val="18"/>
                        </w:rPr>
                        <w:fldChar w:fldCharType="end"/>
                      </w:r>
                    </w:p>
                  </w:txbxContent>
                </v:textbox>
                <w10:wrap anchory="page"/>
                <w10:anchorlock/>
              </v:shape>
            </w:pict>
          </mc:Fallback>
        </mc:AlternateContent>
      </w:r>
    </w:p>
    <w:p w14:paraId="4C7A245C" w14:textId="5B46272D" w:rsidR="00227869" w:rsidRPr="00304A2A" w:rsidRDefault="00DA671A" w:rsidP="00DA671A">
      <w:pPr>
        <w:jc w:val="both"/>
        <w:rPr>
          <w:sz w:val="22"/>
          <w:szCs w:val="22"/>
          <w:lang w:val="fr-CA"/>
        </w:rPr>
      </w:pPr>
      <w:r>
        <w:rPr>
          <w:noProof/>
          <w:sz w:val="22"/>
          <w:szCs w:val="22"/>
          <w:lang w:val="fr-CA"/>
        </w:rPr>
        <mc:AlternateContent>
          <mc:Choice Requires="wps">
            <w:drawing>
              <wp:anchor distT="0" distB="0" distL="114300" distR="114300" simplePos="0" relativeHeight="251660288" behindDoc="0" locked="1" layoutInCell="1" allowOverlap="1" wp14:anchorId="2D59C71F" wp14:editId="3FC8DEBD">
                <wp:simplePos x="0" y="0"/>
                <wp:positionH relativeFrom="column">
                  <wp:posOffset>-91440</wp:posOffset>
                </wp:positionH>
                <wp:positionV relativeFrom="page">
                  <wp:posOffset>9144000</wp:posOffset>
                </wp:positionV>
                <wp:extent cx="3383280" cy="228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64A884E2" w14:textId="0D24C4F7" w:rsidR="00DA671A" w:rsidRPr="00DA671A" w:rsidRDefault="00DA671A">
                            <w:pPr>
                              <w:rPr>
                                <w:sz w:val="18"/>
                              </w:rPr>
                            </w:pPr>
                            <w:r>
                              <w:rPr>
                                <w:sz w:val="18"/>
                              </w:rPr>
                              <w:fldChar w:fldCharType="begin"/>
                            </w:r>
                            <w:r>
                              <w:rPr>
                                <w:sz w:val="18"/>
                              </w:rPr>
                              <w:instrText xml:space="preserve"> FILENAME  \* MERGEFORMAT </w:instrText>
                            </w:r>
                            <w:r>
                              <w:rPr>
                                <w:sz w:val="18"/>
                              </w:rPr>
                              <w:fldChar w:fldCharType="separate"/>
                            </w:r>
                            <w:r>
                              <w:rPr>
                                <w:noProof/>
                                <w:sz w:val="18"/>
                              </w:rPr>
                              <w:t>CP44109F04</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59C71F" id="Text Box 5" o:spid="_x0000_s1027" type="#_x0000_t202" style="position:absolute;left:0;text-align:left;margin-left:-7.2pt;margin-top:10in;width:266.4pt;height:18pt;z-index:25166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" filled="f" stroked="f">
                <v:stroke joinstyle="round"/>
                <v:textbox>
                  <w:txbxContent>
                    <w:p w14:paraId="64A884E2" w14:textId="0D24C4F7" w:rsidR="00DA671A" w:rsidRPr="00DA671A" w:rsidRDefault="00DA671A">
                      <w:pPr>
                        <w:rPr>
                          <w:sz w:val="18"/>
                        </w:rPr>
                      </w:pPr>
                      <w:r>
                        <w:rPr>
                          <w:sz w:val="18"/>
                        </w:rPr>
                        <w:fldChar w:fldCharType="begin"/>
                      </w:r>
                      <w:r>
                        <w:rPr>
                          <w:sz w:val="18"/>
                        </w:rPr>
                        <w:instrText xml:space="preserve"> FILENAME  \* MERGEFORMAT </w:instrText>
                      </w:r>
                      <w:r>
                        <w:rPr>
                          <w:sz w:val="18"/>
                        </w:rPr>
                        <w:fldChar w:fldCharType="separate"/>
                      </w:r>
                      <w:r>
                        <w:rPr>
                          <w:noProof/>
                          <w:sz w:val="18"/>
                        </w:rPr>
                        <w:t>CP44109F04</w:t>
                      </w:r>
                      <w:r>
                        <w:rPr>
                          <w:sz w:val="18"/>
                        </w:rPr>
                        <w:fldChar w:fldCharType="end"/>
                      </w:r>
                    </w:p>
                  </w:txbxContent>
                </v:textbox>
                <w10:wrap anchory="page"/>
                <w10:anchorlock/>
              </v:shape>
            </w:pict>
          </mc:Fallback>
        </mc:AlternateContent>
      </w:r>
    </w:p>
    <w:sectPr w:rsidR="00227869" w:rsidRPr="00304A2A" w:rsidSect="00F569E7">
      <w:headerReference w:type="even" r:id="rId16"/>
      <w:headerReference w:type="default" r:id="rId17"/>
      <w:footerReference w:type="even" r:id="rId18"/>
      <w:footerReference w:type="default" r:id="rId19"/>
      <w:type w:val="oddPage"/>
      <w:pgSz w:w="12240" w:h="15840" w:code="1"/>
      <w:pgMar w:top="2160" w:right="1570" w:bottom="1296" w:left="1699" w:header="1296" w:footer="1296"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73CF8" w14:textId="77777777" w:rsidR="001C3CC3" w:rsidRPr="003F39B1" w:rsidRDefault="001C3CC3" w:rsidP="00000073">
      <w:r>
        <w:separator/>
      </w:r>
    </w:p>
  </w:endnote>
  <w:endnote w:type="continuationSeparator" w:id="0">
    <w:p w14:paraId="51B8265D" w14:textId="77777777" w:rsidR="001C3CC3" w:rsidRPr="003F39B1" w:rsidRDefault="001C3CC3" w:rsidP="00000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D6D43" w14:textId="77777777" w:rsidR="00BF4702" w:rsidRDefault="00493F60" w:rsidP="00D544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A5765C" w14:textId="77777777" w:rsidR="00BF4702" w:rsidRDefault="00DA671A" w:rsidP="005A13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27F1" w14:textId="77777777" w:rsidR="00BF4702" w:rsidRDefault="00DA671A" w:rsidP="005A134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B6519" w14:textId="77777777" w:rsidR="001C3CC3" w:rsidRPr="003F39B1" w:rsidRDefault="001C3CC3" w:rsidP="00000073">
      <w:r>
        <w:separator/>
      </w:r>
    </w:p>
  </w:footnote>
  <w:footnote w:type="continuationSeparator" w:id="0">
    <w:p w14:paraId="4521A8F8" w14:textId="77777777" w:rsidR="001C3CC3" w:rsidRPr="003F39B1" w:rsidRDefault="001C3CC3" w:rsidP="00000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938236"/>
      <w:docPartObj>
        <w:docPartGallery w:val="Page Numbers (Top of Page)"/>
        <w:docPartUnique/>
      </w:docPartObj>
    </w:sdtPr>
    <w:sdtEndPr>
      <w:rPr>
        <w:noProof/>
      </w:rPr>
    </w:sdtEndPr>
    <w:sdtContent>
      <w:p w14:paraId="1AA19563" w14:textId="77777777" w:rsidR="00ED3103" w:rsidRDefault="00ED3103">
        <w:pPr>
          <w:pStyle w:val="Header"/>
          <w:jc w:val="center"/>
        </w:pPr>
        <w:r>
          <w:t xml:space="preserve">- </w:t>
        </w:r>
        <w:r>
          <w:fldChar w:fldCharType="begin"/>
        </w:r>
        <w:r>
          <w:instrText xml:space="preserve"> PAGE   \* MERGEFORMAT </w:instrText>
        </w:r>
        <w:r>
          <w:fldChar w:fldCharType="separate"/>
        </w:r>
        <w:r w:rsidR="00F569E7">
          <w:rPr>
            <w:noProof/>
          </w:rPr>
          <w:t>3</w:t>
        </w:r>
        <w:r>
          <w:rPr>
            <w:noProof/>
          </w:rPr>
          <w:fldChar w:fldCharType="end"/>
        </w:r>
        <w:r>
          <w:rPr>
            <w:noProof/>
          </w:rPr>
          <w:t xml:space="preserve"> -</w:t>
        </w:r>
      </w:p>
    </w:sdtContent>
  </w:sdt>
  <w:p w14:paraId="43ECC0B2" w14:textId="77777777" w:rsidR="00ED3103" w:rsidRDefault="00ED31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BA620" w14:textId="77777777" w:rsidR="00BF4702" w:rsidRDefault="00493F60" w:rsidP="00582B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A0E42E" w14:textId="77777777" w:rsidR="00BF4702" w:rsidRDefault="00DA671A" w:rsidP="00D84A0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F2E9C" w14:textId="77777777" w:rsidR="00AF7069" w:rsidRDefault="00493F60">
    <w:pPr>
      <w:pStyle w:val="Header"/>
      <w:jc w:val="center"/>
    </w:pPr>
    <w:r>
      <w:fldChar w:fldCharType="begin"/>
    </w:r>
    <w:r>
      <w:instrText xml:space="preserve"> PAGE   \* MERGEFORMAT </w:instrText>
    </w:r>
    <w:r>
      <w:fldChar w:fldCharType="separate"/>
    </w:r>
    <w:r w:rsidR="00685629">
      <w:rPr>
        <w:noProof/>
      </w:rPr>
      <w:t>- 2 -</w:t>
    </w:r>
    <w:r>
      <w:rPr>
        <w:noProof/>
      </w:rPr>
      <w:fldChar w:fldCharType="end"/>
    </w:r>
  </w:p>
  <w:p w14:paraId="02CC0B90" w14:textId="77777777" w:rsidR="00BF4702" w:rsidRDefault="00DA671A" w:rsidP="00582BBE">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236"/>
    <w:multiLevelType w:val="hybridMultilevel"/>
    <w:tmpl w:val="B0A07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56CA8"/>
    <w:multiLevelType w:val="hybridMultilevel"/>
    <w:tmpl w:val="789802A4"/>
    <w:lvl w:ilvl="0" w:tplc="809080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B66DB"/>
    <w:multiLevelType w:val="hybridMultilevel"/>
    <w:tmpl w:val="6D585606"/>
    <w:lvl w:ilvl="0" w:tplc="89BC5B0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2022D"/>
    <w:multiLevelType w:val="hybridMultilevel"/>
    <w:tmpl w:val="CCFEBE16"/>
    <w:lvl w:ilvl="0" w:tplc="B442BAFA">
      <w:start w:val="1"/>
      <w:numFmt w:val="decimal"/>
      <w:lvlText w:val="%1."/>
      <w:lvlJc w:val="left"/>
      <w:pPr>
        <w:ind w:left="810" w:hanging="360"/>
      </w:pPr>
      <w:rPr>
        <w:rFonts w:ascii="Times New Roman" w:eastAsia="Times New Roman" w:hAnsi="Times New Roman" w:cs="Times New Roman"/>
        <w:vanish w:val="0"/>
      </w:rPr>
    </w:lvl>
    <w:lvl w:ilvl="1" w:tplc="10090003">
      <w:start w:val="1"/>
      <w:numFmt w:val="bullet"/>
      <w:lvlText w:val="o"/>
      <w:lvlJc w:val="left"/>
      <w:pPr>
        <w:ind w:left="1530" w:hanging="360"/>
      </w:pPr>
      <w:rPr>
        <w:rFonts w:ascii="Courier New" w:hAnsi="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4" w15:restartNumberingAfterBreak="0">
    <w:nsid w:val="144E24BE"/>
    <w:multiLevelType w:val="hybridMultilevel"/>
    <w:tmpl w:val="693EEDC8"/>
    <w:lvl w:ilvl="0" w:tplc="FB6AD326">
      <w:start w:val="1"/>
      <w:numFmt w:val="decimal"/>
      <w:lvlText w:val="%1."/>
      <w:lvlJc w:val="left"/>
      <w:pPr>
        <w:ind w:left="360" w:hanging="360"/>
      </w:pPr>
      <w:rPr>
        <w:rFonts w:ascii="Times New Roman" w:eastAsia="Times New Roman" w:hAnsi="Times New Roman"/>
        <w:b w:val="0"/>
        <w:bCs w:val="0"/>
        <w:i w:val="0"/>
        <w:color w:val="000000"/>
      </w:rPr>
    </w:lvl>
    <w:lvl w:ilvl="1" w:tplc="04090019">
      <w:start w:val="1"/>
      <w:numFmt w:val="lowerLetter"/>
      <w:lvlText w:val="%2."/>
      <w:lvlJc w:val="left"/>
      <w:pPr>
        <w:ind w:left="1077" w:hanging="360"/>
      </w:pPr>
      <w:rPr>
        <w:rFonts w:hint="default"/>
      </w:rPr>
    </w:lvl>
    <w:lvl w:ilvl="2" w:tplc="8E281EB6">
      <w:start w:val="1"/>
      <w:numFmt w:val="decimal"/>
      <w:lvlText w:val="%3"/>
      <w:lvlJc w:val="left"/>
      <w:pPr>
        <w:ind w:left="1797" w:hanging="360"/>
      </w:pPr>
      <w:rPr>
        <w:rFonts w:hint="default"/>
      </w:rPr>
    </w:lvl>
    <w:lvl w:ilvl="3" w:tplc="04090001">
      <w:start w:val="1"/>
      <w:numFmt w:val="bullet"/>
      <w:lvlText w:val=""/>
      <w:lvlJc w:val="left"/>
      <w:pPr>
        <w:ind w:left="2517" w:hanging="360"/>
      </w:pPr>
      <w:rPr>
        <w:rFonts w:ascii="Symbol" w:hAnsi="Symbol" w:cs="Symbol" w:hint="default"/>
      </w:rPr>
    </w:lvl>
    <w:lvl w:ilvl="4" w:tplc="04090003">
      <w:start w:val="1"/>
      <w:numFmt w:val="bullet"/>
      <w:lvlText w:val="o"/>
      <w:lvlJc w:val="left"/>
      <w:pPr>
        <w:ind w:left="3237" w:hanging="360"/>
      </w:pPr>
      <w:rPr>
        <w:rFonts w:ascii="Courier New" w:hAnsi="Courier New" w:cs="Courier New" w:hint="default"/>
      </w:rPr>
    </w:lvl>
    <w:lvl w:ilvl="5" w:tplc="04090005">
      <w:start w:val="1"/>
      <w:numFmt w:val="bullet"/>
      <w:lvlText w:val=""/>
      <w:lvlJc w:val="left"/>
      <w:pPr>
        <w:ind w:left="3957" w:hanging="360"/>
      </w:pPr>
      <w:rPr>
        <w:rFonts w:ascii="Wingdings" w:hAnsi="Wingdings" w:cs="Wingdings" w:hint="default"/>
      </w:rPr>
    </w:lvl>
    <w:lvl w:ilvl="6" w:tplc="04090001">
      <w:start w:val="1"/>
      <w:numFmt w:val="bullet"/>
      <w:lvlText w:val=""/>
      <w:lvlJc w:val="left"/>
      <w:pPr>
        <w:ind w:left="4677" w:hanging="360"/>
      </w:pPr>
      <w:rPr>
        <w:rFonts w:ascii="Symbol" w:hAnsi="Symbol" w:cs="Symbol" w:hint="default"/>
      </w:rPr>
    </w:lvl>
    <w:lvl w:ilvl="7" w:tplc="04090003">
      <w:start w:val="1"/>
      <w:numFmt w:val="bullet"/>
      <w:lvlText w:val="o"/>
      <w:lvlJc w:val="left"/>
      <w:pPr>
        <w:ind w:left="5397" w:hanging="360"/>
      </w:pPr>
      <w:rPr>
        <w:rFonts w:ascii="Courier New" w:hAnsi="Courier New" w:cs="Courier New" w:hint="default"/>
      </w:rPr>
    </w:lvl>
    <w:lvl w:ilvl="8" w:tplc="04090005">
      <w:start w:val="1"/>
      <w:numFmt w:val="bullet"/>
      <w:lvlText w:val=""/>
      <w:lvlJc w:val="left"/>
      <w:pPr>
        <w:ind w:left="6117" w:hanging="360"/>
      </w:pPr>
      <w:rPr>
        <w:rFonts w:ascii="Wingdings" w:hAnsi="Wingdings" w:cs="Wingdings" w:hint="default"/>
      </w:rPr>
    </w:lvl>
  </w:abstractNum>
  <w:abstractNum w:abstractNumId="5" w15:restartNumberingAfterBreak="0">
    <w:nsid w:val="1A515DD6"/>
    <w:multiLevelType w:val="hybridMultilevel"/>
    <w:tmpl w:val="CBDAE9C4"/>
    <w:lvl w:ilvl="0" w:tplc="5350A8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E82A62"/>
    <w:multiLevelType w:val="hybridMultilevel"/>
    <w:tmpl w:val="D4207C2E"/>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7" w15:restartNumberingAfterBreak="0">
    <w:nsid w:val="323C6ACE"/>
    <w:multiLevelType w:val="hybridMultilevel"/>
    <w:tmpl w:val="443AC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923D6"/>
    <w:multiLevelType w:val="hybridMultilevel"/>
    <w:tmpl w:val="C40C89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3F534D"/>
    <w:multiLevelType w:val="hybridMultilevel"/>
    <w:tmpl w:val="88A81C80"/>
    <w:lvl w:ilvl="0" w:tplc="9FB46A90">
      <w:numFmt w:val="bullet"/>
      <w:lvlText w:val="-"/>
      <w:lvlJc w:val="left"/>
      <w:pPr>
        <w:ind w:left="1082" w:hanging="360"/>
      </w:pPr>
      <w:rPr>
        <w:rFonts w:ascii="Times New Roman" w:eastAsia="Times New Roman" w:hAnsi="Times New Roman" w:cs="Times New Roman"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10" w15:restartNumberingAfterBreak="0">
    <w:nsid w:val="368C5A30"/>
    <w:multiLevelType w:val="hybridMultilevel"/>
    <w:tmpl w:val="97B6A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C738BC"/>
    <w:multiLevelType w:val="hybridMultilevel"/>
    <w:tmpl w:val="AB86E472"/>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2" w15:restartNumberingAfterBreak="0">
    <w:nsid w:val="38F665D7"/>
    <w:multiLevelType w:val="hybridMultilevel"/>
    <w:tmpl w:val="85884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9775C8B"/>
    <w:multiLevelType w:val="hybridMultilevel"/>
    <w:tmpl w:val="0D7252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3CA6469"/>
    <w:multiLevelType w:val="hybridMultilevel"/>
    <w:tmpl w:val="41D85E06"/>
    <w:lvl w:ilvl="0" w:tplc="8090800E">
      <w:start w:val="1"/>
      <w:numFmt w:val="bullet"/>
      <w:lvlText w:val=""/>
      <w:lvlJc w:val="left"/>
      <w:pPr>
        <w:ind w:left="720" w:hanging="360"/>
      </w:pPr>
      <w:rPr>
        <w:rFonts w:ascii="Symbol" w:hAnsi="Symbol" w:hint="default"/>
      </w:rPr>
    </w:lvl>
    <w:lvl w:ilvl="1" w:tplc="8090800E">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BC74AD"/>
    <w:multiLevelType w:val="hybridMultilevel"/>
    <w:tmpl w:val="C9D0ECB4"/>
    <w:lvl w:ilvl="0" w:tplc="080A0001">
      <w:start w:val="1"/>
      <w:numFmt w:val="bullet"/>
      <w:lvlText w:val=""/>
      <w:lvlJc w:val="left"/>
      <w:pPr>
        <w:ind w:left="3600" w:hanging="360"/>
      </w:pPr>
      <w:rPr>
        <w:rFonts w:ascii="Symbol" w:hAnsi="Symbol" w:hint="default"/>
      </w:rPr>
    </w:lvl>
    <w:lvl w:ilvl="1" w:tplc="080A0003" w:tentative="1">
      <w:start w:val="1"/>
      <w:numFmt w:val="bullet"/>
      <w:lvlText w:val="o"/>
      <w:lvlJc w:val="left"/>
      <w:pPr>
        <w:ind w:left="4320" w:hanging="360"/>
      </w:pPr>
      <w:rPr>
        <w:rFonts w:ascii="Courier New" w:hAnsi="Courier New" w:cs="Courier New" w:hint="default"/>
      </w:rPr>
    </w:lvl>
    <w:lvl w:ilvl="2" w:tplc="080A0005" w:tentative="1">
      <w:start w:val="1"/>
      <w:numFmt w:val="bullet"/>
      <w:lvlText w:val=""/>
      <w:lvlJc w:val="left"/>
      <w:pPr>
        <w:ind w:left="5040" w:hanging="360"/>
      </w:pPr>
      <w:rPr>
        <w:rFonts w:ascii="Wingdings" w:hAnsi="Wingdings" w:hint="default"/>
      </w:rPr>
    </w:lvl>
    <w:lvl w:ilvl="3" w:tplc="080A0001" w:tentative="1">
      <w:start w:val="1"/>
      <w:numFmt w:val="bullet"/>
      <w:lvlText w:val=""/>
      <w:lvlJc w:val="left"/>
      <w:pPr>
        <w:ind w:left="5760" w:hanging="360"/>
      </w:pPr>
      <w:rPr>
        <w:rFonts w:ascii="Symbol" w:hAnsi="Symbol" w:hint="default"/>
      </w:rPr>
    </w:lvl>
    <w:lvl w:ilvl="4" w:tplc="080A0003" w:tentative="1">
      <w:start w:val="1"/>
      <w:numFmt w:val="bullet"/>
      <w:lvlText w:val="o"/>
      <w:lvlJc w:val="left"/>
      <w:pPr>
        <w:ind w:left="6480" w:hanging="360"/>
      </w:pPr>
      <w:rPr>
        <w:rFonts w:ascii="Courier New" w:hAnsi="Courier New" w:cs="Courier New" w:hint="default"/>
      </w:rPr>
    </w:lvl>
    <w:lvl w:ilvl="5" w:tplc="080A0005" w:tentative="1">
      <w:start w:val="1"/>
      <w:numFmt w:val="bullet"/>
      <w:lvlText w:val=""/>
      <w:lvlJc w:val="left"/>
      <w:pPr>
        <w:ind w:left="7200" w:hanging="360"/>
      </w:pPr>
      <w:rPr>
        <w:rFonts w:ascii="Wingdings" w:hAnsi="Wingdings" w:hint="default"/>
      </w:rPr>
    </w:lvl>
    <w:lvl w:ilvl="6" w:tplc="080A0001" w:tentative="1">
      <w:start w:val="1"/>
      <w:numFmt w:val="bullet"/>
      <w:lvlText w:val=""/>
      <w:lvlJc w:val="left"/>
      <w:pPr>
        <w:ind w:left="7920" w:hanging="360"/>
      </w:pPr>
      <w:rPr>
        <w:rFonts w:ascii="Symbol" w:hAnsi="Symbol" w:hint="default"/>
      </w:rPr>
    </w:lvl>
    <w:lvl w:ilvl="7" w:tplc="080A0003" w:tentative="1">
      <w:start w:val="1"/>
      <w:numFmt w:val="bullet"/>
      <w:lvlText w:val="o"/>
      <w:lvlJc w:val="left"/>
      <w:pPr>
        <w:ind w:left="8640" w:hanging="360"/>
      </w:pPr>
      <w:rPr>
        <w:rFonts w:ascii="Courier New" w:hAnsi="Courier New" w:cs="Courier New" w:hint="default"/>
      </w:rPr>
    </w:lvl>
    <w:lvl w:ilvl="8" w:tplc="080A0005" w:tentative="1">
      <w:start w:val="1"/>
      <w:numFmt w:val="bullet"/>
      <w:lvlText w:val=""/>
      <w:lvlJc w:val="left"/>
      <w:pPr>
        <w:ind w:left="9360" w:hanging="360"/>
      </w:pPr>
      <w:rPr>
        <w:rFonts w:ascii="Wingdings" w:hAnsi="Wingdings" w:hint="default"/>
      </w:rPr>
    </w:lvl>
  </w:abstractNum>
  <w:abstractNum w:abstractNumId="16" w15:restartNumberingAfterBreak="0">
    <w:nsid w:val="4C2E4C6B"/>
    <w:multiLevelType w:val="hybridMultilevel"/>
    <w:tmpl w:val="9E22F51A"/>
    <w:lvl w:ilvl="0" w:tplc="04090019">
      <w:start w:val="1"/>
      <w:numFmt w:val="lowerLetter"/>
      <w:lvlText w:val="%1."/>
      <w:lvlJc w:val="left"/>
      <w:pPr>
        <w:ind w:left="394" w:hanging="360"/>
      </w:pPr>
      <w:rPr>
        <w:rFonts w:hint="default"/>
      </w:rPr>
    </w:lvl>
    <w:lvl w:ilvl="1" w:tplc="04090003">
      <w:start w:val="1"/>
      <w:numFmt w:val="bullet"/>
      <w:lvlText w:val="o"/>
      <w:lvlJc w:val="left"/>
      <w:pPr>
        <w:ind w:left="1114" w:hanging="360"/>
      </w:pPr>
      <w:rPr>
        <w:rFonts w:ascii="Courier New" w:hAnsi="Courier New" w:cs="Courier New" w:hint="default"/>
      </w:rPr>
    </w:lvl>
    <w:lvl w:ilvl="2" w:tplc="04090005">
      <w:start w:val="1"/>
      <w:numFmt w:val="bullet"/>
      <w:lvlText w:val=""/>
      <w:lvlJc w:val="left"/>
      <w:pPr>
        <w:ind w:left="1834" w:hanging="360"/>
      </w:pPr>
      <w:rPr>
        <w:rFonts w:ascii="Wingdings" w:hAnsi="Wingdings" w:hint="default"/>
      </w:rPr>
    </w:lvl>
    <w:lvl w:ilvl="3" w:tplc="0409000B">
      <w:start w:val="1"/>
      <w:numFmt w:val="bullet"/>
      <w:lvlText w:val=""/>
      <w:lvlJc w:val="left"/>
      <w:pPr>
        <w:ind w:left="2554" w:hanging="360"/>
      </w:pPr>
      <w:rPr>
        <w:rFonts w:ascii="Wingdings" w:hAnsi="Wingdings"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7" w15:restartNumberingAfterBreak="0">
    <w:nsid w:val="4D2D0D82"/>
    <w:multiLevelType w:val="hybridMultilevel"/>
    <w:tmpl w:val="E042C00C"/>
    <w:lvl w:ilvl="0" w:tplc="7BBC7C3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3495FC6"/>
    <w:multiLevelType w:val="hybridMultilevel"/>
    <w:tmpl w:val="0B9832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5CD64944"/>
    <w:multiLevelType w:val="hybridMultilevel"/>
    <w:tmpl w:val="1916D0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B6C6248"/>
    <w:multiLevelType w:val="hybridMultilevel"/>
    <w:tmpl w:val="5D60C0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FE141F"/>
    <w:multiLevelType w:val="hybridMultilevel"/>
    <w:tmpl w:val="B890FDD4"/>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B90FB1"/>
    <w:multiLevelType w:val="hybridMultilevel"/>
    <w:tmpl w:val="39D89D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5"/>
  </w:num>
  <w:num w:numId="4">
    <w:abstractNumId w:val="9"/>
  </w:num>
  <w:num w:numId="5">
    <w:abstractNumId w:val="3"/>
  </w:num>
  <w:num w:numId="6">
    <w:abstractNumId w:val="7"/>
  </w:num>
  <w:num w:numId="7">
    <w:abstractNumId w:val="17"/>
  </w:num>
  <w:num w:numId="8">
    <w:abstractNumId w:val="13"/>
  </w:num>
  <w:num w:numId="9">
    <w:abstractNumId w:val="0"/>
  </w:num>
  <w:num w:numId="10">
    <w:abstractNumId w:val="15"/>
  </w:num>
  <w:num w:numId="11">
    <w:abstractNumId w:val="18"/>
  </w:num>
  <w:num w:numId="12">
    <w:abstractNumId w:val="11"/>
  </w:num>
  <w:num w:numId="13">
    <w:abstractNumId w:val="16"/>
  </w:num>
  <w:num w:numId="14">
    <w:abstractNumId w:val="4"/>
  </w:num>
  <w:num w:numId="15">
    <w:abstractNumId w:val="8"/>
  </w:num>
  <w:num w:numId="16">
    <w:abstractNumId w:val="22"/>
  </w:num>
  <w:num w:numId="17">
    <w:abstractNumId w:val="20"/>
  </w:num>
  <w:num w:numId="18">
    <w:abstractNumId w:val="12"/>
  </w:num>
  <w:num w:numId="19">
    <w:abstractNumId w:val="6"/>
  </w:num>
  <w:num w:numId="20">
    <w:abstractNumId w:val="10"/>
  </w:num>
  <w:num w:numId="21">
    <w:abstractNumId w:val="2"/>
  </w:num>
  <w:num w:numId="22">
    <w:abstractNumId w:val="1"/>
  </w:num>
  <w:num w:numId="23">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42D"/>
    <w:rsid w:val="00000073"/>
    <w:rsid w:val="000027C7"/>
    <w:rsid w:val="00006741"/>
    <w:rsid w:val="00020E86"/>
    <w:rsid w:val="000323C6"/>
    <w:rsid w:val="00042F98"/>
    <w:rsid w:val="00052817"/>
    <w:rsid w:val="00056126"/>
    <w:rsid w:val="000667CB"/>
    <w:rsid w:val="00070336"/>
    <w:rsid w:val="00086B4E"/>
    <w:rsid w:val="00091FCC"/>
    <w:rsid w:val="00093588"/>
    <w:rsid w:val="000A277F"/>
    <w:rsid w:val="000A621E"/>
    <w:rsid w:val="000B529D"/>
    <w:rsid w:val="000B5F51"/>
    <w:rsid w:val="000D70BE"/>
    <w:rsid w:val="000E1670"/>
    <w:rsid w:val="000E37F7"/>
    <w:rsid w:val="000E6223"/>
    <w:rsid w:val="000F3687"/>
    <w:rsid w:val="000F5072"/>
    <w:rsid w:val="000F5988"/>
    <w:rsid w:val="00101431"/>
    <w:rsid w:val="001053B7"/>
    <w:rsid w:val="001118CF"/>
    <w:rsid w:val="00132259"/>
    <w:rsid w:val="001369D5"/>
    <w:rsid w:val="00136E80"/>
    <w:rsid w:val="00143A38"/>
    <w:rsid w:val="0015312C"/>
    <w:rsid w:val="00174D1D"/>
    <w:rsid w:val="001803D5"/>
    <w:rsid w:val="00186DC0"/>
    <w:rsid w:val="00191FC1"/>
    <w:rsid w:val="001924E8"/>
    <w:rsid w:val="00195B07"/>
    <w:rsid w:val="001966B2"/>
    <w:rsid w:val="001A3802"/>
    <w:rsid w:val="001B38E1"/>
    <w:rsid w:val="001C3CC3"/>
    <w:rsid w:val="001C4E71"/>
    <w:rsid w:val="001E0B60"/>
    <w:rsid w:val="001E3C99"/>
    <w:rsid w:val="001F21FF"/>
    <w:rsid w:val="001F4626"/>
    <w:rsid w:val="001F6B6E"/>
    <w:rsid w:val="0021364F"/>
    <w:rsid w:val="00215156"/>
    <w:rsid w:val="002165D7"/>
    <w:rsid w:val="00227869"/>
    <w:rsid w:val="00233D6E"/>
    <w:rsid w:val="00241904"/>
    <w:rsid w:val="002535C1"/>
    <w:rsid w:val="002561A7"/>
    <w:rsid w:val="002642D1"/>
    <w:rsid w:val="0027370D"/>
    <w:rsid w:val="0029229D"/>
    <w:rsid w:val="002B1754"/>
    <w:rsid w:val="002B44F8"/>
    <w:rsid w:val="002B63E8"/>
    <w:rsid w:val="002C44FA"/>
    <w:rsid w:val="002C66A1"/>
    <w:rsid w:val="002D5C61"/>
    <w:rsid w:val="002D63D2"/>
    <w:rsid w:val="002D6463"/>
    <w:rsid w:val="002F3C8A"/>
    <w:rsid w:val="002F555B"/>
    <w:rsid w:val="00304A2A"/>
    <w:rsid w:val="0030653E"/>
    <w:rsid w:val="003114E1"/>
    <w:rsid w:val="003316A8"/>
    <w:rsid w:val="0033584A"/>
    <w:rsid w:val="00340F48"/>
    <w:rsid w:val="00350226"/>
    <w:rsid w:val="003670E0"/>
    <w:rsid w:val="00367159"/>
    <w:rsid w:val="00370354"/>
    <w:rsid w:val="0037242D"/>
    <w:rsid w:val="00376C2B"/>
    <w:rsid w:val="003805F9"/>
    <w:rsid w:val="00387166"/>
    <w:rsid w:val="00390E6F"/>
    <w:rsid w:val="00393FA1"/>
    <w:rsid w:val="00397E48"/>
    <w:rsid w:val="003A3B37"/>
    <w:rsid w:val="003B590A"/>
    <w:rsid w:val="003C13D4"/>
    <w:rsid w:val="003C3812"/>
    <w:rsid w:val="0040131F"/>
    <w:rsid w:val="00401E9C"/>
    <w:rsid w:val="00404B46"/>
    <w:rsid w:val="0042352F"/>
    <w:rsid w:val="004270B0"/>
    <w:rsid w:val="004338B0"/>
    <w:rsid w:val="004354A9"/>
    <w:rsid w:val="004377F0"/>
    <w:rsid w:val="004457D2"/>
    <w:rsid w:val="00446E81"/>
    <w:rsid w:val="00451F0F"/>
    <w:rsid w:val="00453963"/>
    <w:rsid w:val="00455C4C"/>
    <w:rsid w:val="00461602"/>
    <w:rsid w:val="004624B6"/>
    <w:rsid w:val="00476D26"/>
    <w:rsid w:val="00481298"/>
    <w:rsid w:val="00493F60"/>
    <w:rsid w:val="004B187E"/>
    <w:rsid w:val="004B1CF2"/>
    <w:rsid w:val="004B47B9"/>
    <w:rsid w:val="004B5A2F"/>
    <w:rsid w:val="004C1633"/>
    <w:rsid w:val="004C316C"/>
    <w:rsid w:val="004C4EB7"/>
    <w:rsid w:val="004D5C2F"/>
    <w:rsid w:val="004F1FA1"/>
    <w:rsid w:val="004F4C29"/>
    <w:rsid w:val="004F5C50"/>
    <w:rsid w:val="005162A8"/>
    <w:rsid w:val="0051741B"/>
    <w:rsid w:val="0052117B"/>
    <w:rsid w:val="005239EB"/>
    <w:rsid w:val="00532194"/>
    <w:rsid w:val="00533B43"/>
    <w:rsid w:val="00534807"/>
    <w:rsid w:val="00537DA3"/>
    <w:rsid w:val="00553C02"/>
    <w:rsid w:val="00556BD5"/>
    <w:rsid w:val="005611BE"/>
    <w:rsid w:val="005700DF"/>
    <w:rsid w:val="00584928"/>
    <w:rsid w:val="0059565F"/>
    <w:rsid w:val="005B2399"/>
    <w:rsid w:val="005B7C10"/>
    <w:rsid w:val="005C592B"/>
    <w:rsid w:val="005D0D0E"/>
    <w:rsid w:val="005E3816"/>
    <w:rsid w:val="005E3F5A"/>
    <w:rsid w:val="005E588B"/>
    <w:rsid w:val="005F1A0A"/>
    <w:rsid w:val="005F5CC2"/>
    <w:rsid w:val="006102F6"/>
    <w:rsid w:val="006128F7"/>
    <w:rsid w:val="00613B3F"/>
    <w:rsid w:val="00654785"/>
    <w:rsid w:val="00656CF7"/>
    <w:rsid w:val="00670214"/>
    <w:rsid w:val="00682894"/>
    <w:rsid w:val="00685629"/>
    <w:rsid w:val="006A354D"/>
    <w:rsid w:val="006C2C49"/>
    <w:rsid w:val="006E3888"/>
    <w:rsid w:val="006F0BDA"/>
    <w:rsid w:val="006F293C"/>
    <w:rsid w:val="00717308"/>
    <w:rsid w:val="0071752F"/>
    <w:rsid w:val="00727FC9"/>
    <w:rsid w:val="007447AF"/>
    <w:rsid w:val="007633F8"/>
    <w:rsid w:val="00770077"/>
    <w:rsid w:val="007809BD"/>
    <w:rsid w:val="007909FB"/>
    <w:rsid w:val="00791994"/>
    <w:rsid w:val="00796129"/>
    <w:rsid w:val="007962F1"/>
    <w:rsid w:val="00797716"/>
    <w:rsid w:val="007A7243"/>
    <w:rsid w:val="007D1A11"/>
    <w:rsid w:val="007E0010"/>
    <w:rsid w:val="007E6EB9"/>
    <w:rsid w:val="007E7296"/>
    <w:rsid w:val="00810FF2"/>
    <w:rsid w:val="00817AB2"/>
    <w:rsid w:val="008277AB"/>
    <w:rsid w:val="00830821"/>
    <w:rsid w:val="00833CCD"/>
    <w:rsid w:val="0085022B"/>
    <w:rsid w:val="008529DC"/>
    <w:rsid w:val="00862642"/>
    <w:rsid w:val="00862F15"/>
    <w:rsid w:val="00875048"/>
    <w:rsid w:val="008801AE"/>
    <w:rsid w:val="00881D1B"/>
    <w:rsid w:val="00884973"/>
    <w:rsid w:val="008919F2"/>
    <w:rsid w:val="00892B43"/>
    <w:rsid w:val="008A416E"/>
    <w:rsid w:val="008A57EB"/>
    <w:rsid w:val="008B636C"/>
    <w:rsid w:val="008C4EA8"/>
    <w:rsid w:val="008D4965"/>
    <w:rsid w:val="008E356C"/>
    <w:rsid w:val="008E4246"/>
    <w:rsid w:val="008E4F6E"/>
    <w:rsid w:val="008E5351"/>
    <w:rsid w:val="008E68FE"/>
    <w:rsid w:val="008F0A69"/>
    <w:rsid w:val="008F2922"/>
    <w:rsid w:val="008F63D0"/>
    <w:rsid w:val="00906795"/>
    <w:rsid w:val="009105E9"/>
    <w:rsid w:val="009141C3"/>
    <w:rsid w:val="0092465E"/>
    <w:rsid w:val="00927F5E"/>
    <w:rsid w:val="0094580B"/>
    <w:rsid w:val="009638D4"/>
    <w:rsid w:val="009641E0"/>
    <w:rsid w:val="00975128"/>
    <w:rsid w:val="00987D16"/>
    <w:rsid w:val="00992A66"/>
    <w:rsid w:val="009956F5"/>
    <w:rsid w:val="009A0714"/>
    <w:rsid w:val="009B38AF"/>
    <w:rsid w:val="009C33EE"/>
    <w:rsid w:val="009C4724"/>
    <w:rsid w:val="009C5B8F"/>
    <w:rsid w:val="009C7996"/>
    <w:rsid w:val="009E3476"/>
    <w:rsid w:val="009F3603"/>
    <w:rsid w:val="00A017FE"/>
    <w:rsid w:val="00A07275"/>
    <w:rsid w:val="00A20224"/>
    <w:rsid w:val="00A2446F"/>
    <w:rsid w:val="00A4569C"/>
    <w:rsid w:val="00A45E1D"/>
    <w:rsid w:val="00A47F5E"/>
    <w:rsid w:val="00A5145B"/>
    <w:rsid w:val="00A552B4"/>
    <w:rsid w:val="00A623D9"/>
    <w:rsid w:val="00A71A1B"/>
    <w:rsid w:val="00A741DC"/>
    <w:rsid w:val="00A82286"/>
    <w:rsid w:val="00A977CB"/>
    <w:rsid w:val="00AB0B8A"/>
    <w:rsid w:val="00AB634F"/>
    <w:rsid w:val="00AE540B"/>
    <w:rsid w:val="00B108DA"/>
    <w:rsid w:val="00B45CBC"/>
    <w:rsid w:val="00B61043"/>
    <w:rsid w:val="00B6606D"/>
    <w:rsid w:val="00B67725"/>
    <w:rsid w:val="00B7545D"/>
    <w:rsid w:val="00B85B61"/>
    <w:rsid w:val="00B90B4A"/>
    <w:rsid w:val="00BA0466"/>
    <w:rsid w:val="00BA1823"/>
    <w:rsid w:val="00BA5547"/>
    <w:rsid w:val="00BA5B70"/>
    <w:rsid w:val="00BB4786"/>
    <w:rsid w:val="00BB7C4C"/>
    <w:rsid w:val="00BC0335"/>
    <w:rsid w:val="00BC0F03"/>
    <w:rsid w:val="00BC4697"/>
    <w:rsid w:val="00BD30C1"/>
    <w:rsid w:val="00BE43A4"/>
    <w:rsid w:val="00C03468"/>
    <w:rsid w:val="00C05DD6"/>
    <w:rsid w:val="00C12D07"/>
    <w:rsid w:val="00C151BB"/>
    <w:rsid w:val="00C171E8"/>
    <w:rsid w:val="00C26C86"/>
    <w:rsid w:val="00C62BC3"/>
    <w:rsid w:val="00C6312E"/>
    <w:rsid w:val="00C70E23"/>
    <w:rsid w:val="00C7451F"/>
    <w:rsid w:val="00C81556"/>
    <w:rsid w:val="00C8208F"/>
    <w:rsid w:val="00C84922"/>
    <w:rsid w:val="00C9490B"/>
    <w:rsid w:val="00CA280C"/>
    <w:rsid w:val="00CB22CC"/>
    <w:rsid w:val="00CB5F1D"/>
    <w:rsid w:val="00CB769D"/>
    <w:rsid w:val="00CD1F3E"/>
    <w:rsid w:val="00CD2F1F"/>
    <w:rsid w:val="00CD30B9"/>
    <w:rsid w:val="00CE6669"/>
    <w:rsid w:val="00CF21C5"/>
    <w:rsid w:val="00CF3B0E"/>
    <w:rsid w:val="00D00C76"/>
    <w:rsid w:val="00D04F27"/>
    <w:rsid w:val="00D140A8"/>
    <w:rsid w:val="00D170C5"/>
    <w:rsid w:val="00D202B7"/>
    <w:rsid w:val="00D2322F"/>
    <w:rsid w:val="00D3011E"/>
    <w:rsid w:val="00D30918"/>
    <w:rsid w:val="00D33568"/>
    <w:rsid w:val="00D81CD5"/>
    <w:rsid w:val="00D91A22"/>
    <w:rsid w:val="00D92216"/>
    <w:rsid w:val="00D92951"/>
    <w:rsid w:val="00D92B9C"/>
    <w:rsid w:val="00D961E5"/>
    <w:rsid w:val="00DA671A"/>
    <w:rsid w:val="00DB1408"/>
    <w:rsid w:val="00DB27C7"/>
    <w:rsid w:val="00DC6693"/>
    <w:rsid w:val="00DC7380"/>
    <w:rsid w:val="00DE389E"/>
    <w:rsid w:val="00DE3972"/>
    <w:rsid w:val="00DF1259"/>
    <w:rsid w:val="00E02BB7"/>
    <w:rsid w:val="00E074AF"/>
    <w:rsid w:val="00E14A21"/>
    <w:rsid w:val="00E21B54"/>
    <w:rsid w:val="00E2738E"/>
    <w:rsid w:val="00E34C01"/>
    <w:rsid w:val="00E50B6C"/>
    <w:rsid w:val="00E54C2F"/>
    <w:rsid w:val="00E551E6"/>
    <w:rsid w:val="00E5578F"/>
    <w:rsid w:val="00E56817"/>
    <w:rsid w:val="00E84158"/>
    <w:rsid w:val="00E84A6D"/>
    <w:rsid w:val="00EB1899"/>
    <w:rsid w:val="00ED1F8C"/>
    <w:rsid w:val="00ED3103"/>
    <w:rsid w:val="00ED34B6"/>
    <w:rsid w:val="00ED5322"/>
    <w:rsid w:val="00EE1F9C"/>
    <w:rsid w:val="00EE6A67"/>
    <w:rsid w:val="00EF46C5"/>
    <w:rsid w:val="00F019A7"/>
    <w:rsid w:val="00F15E1C"/>
    <w:rsid w:val="00F23EB6"/>
    <w:rsid w:val="00F569E7"/>
    <w:rsid w:val="00F654FA"/>
    <w:rsid w:val="00F75C80"/>
    <w:rsid w:val="00F8151D"/>
    <w:rsid w:val="00F82A08"/>
    <w:rsid w:val="00F87817"/>
    <w:rsid w:val="00FA4FF6"/>
    <w:rsid w:val="00FA6F3C"/>
    <w:rsid w:val="00FB6322"/>
    <w:rsid w:val="00FC5526"/>
    <w:rsid w:val="00FE3F7D"/>
    <w:rsid w:val="00FE57AF"/>
    <w:rsid w:val="00FF3ECE"/>
    <w:rsid w:val="00FF7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349FB82"/>
  <w15:chartTrackingRefBased/>
  <w15:docId w15:val="{09788414-2B0D-4A16-BD63-36A8E5996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Heading1">
    <w:name w:val="heading 1"/>
    <w:basedOn w:val="Normal"/>
    <w:next w:val="Normal"/>
    <w:link w:val="Heading1Char"/>
    <w:uiPriority w:val="9"/>
    <w:qFormat/>
    <w:rsid w:val="006E3888"/>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41AED"/>
    <w:pPr>
      <w:ind w:left="720"/>
    </w:pPr>
  </w:style>
  <w:style w:type="character" w:styleId="Hyperlink">
    <w:name w:val="Hyperlink"/>
    <w:rsid w:val="001E4E96"/>
    <w:rPr>
      <w:color w:val="0000FF"/>
      <w:u w:val="single"/>
      <w:lang w:val="es-ES" w:eastAsia="es-ES"/>
    </w:rPr>
  </w:style>
  <w:style w:type="character" w:styleId="FollowedHyperlink">
    <w:name w:val="FollowedHyperlink"/>
    <w:rsid w:val="001E4E96"/>
    <w:rPr>
      <w:color w:val="800080"/>
      <w:u w:val="single"/>
      <w:lang w:val="es-ES" w:eastAsia="es-ES"/>
    </w:rPr>
  </w:style>
  <w:style w:type="paragraph" w:styleId="Header">
    <w:name w:val="header"/>
    <w:basedOn w:val="Normal"/>
    <w:link w:val="HeaderChar"/>
    <w:uiPriority w:val="99"/>
    <w:rsid w:val="006122EA"/>
    <w:pPr>
      <w:tabs>
        <w:tab w:val="center" w:pos="4680"/>
        <w:tab w:val="right" w:pos="9360"/>
      </w:tabs>
    </w:pPr>
  </w:style>
  <w:style w:type="character" w:customStyle="1" w:styleId="HeaderChar">
    <w:name w:val="Header Char"/>
    <w:link w:val="Header"/>
    <w:uiPriority w:val="99"/>
    <w:rsid w:val="006122EA"/>
    <w:rPr>
      <w:sz w:val="24"/>
      <w:szCs w:val="24"/>
      <w:lang w:val="es-ES" w:eastAsia="es-ES"/>
    </w:rPr>
  </w:style>
  <w:style w:type="paragraph" w:styleId="Footer">
    <w:name w:val="footer"/>
    <w:basedOn w:val="Normal"/>
    <w:link w:val="FooterChar"/>
    <w:rsid w:val="006122EA"/>
    <w:pPr>
      <w:tabs>
        <w:tab w:val="center" w:pos="4680"/>
        <w:tab w:val="right" w:pos="9360"/>
      </w:tabs>
    </w:pPr>
  </w:style>
  <w:style w:type="character" w:customStyle="1" w:styleId="FooterChar">
    <w:name w:val="Footer Char"/>
    <w:link w:val="Footer"/>
    <w:rsid w:val="006122EA"/>
    <w:rPr>
      <w:sz w:val="24"/>
      <w:szCs w:val="24"/>
      <w:lang w:val="es-ES" w:eastAsia="es-ES"/>
    </w:rPr>
  </w:style>
  <w:style w:type="paragraph" w:styleId="BalloonText">
    <w:name w:val="Balloon Text"/>
    <w:basedOn w:val="Normal"/>
    <w:link w:val="BalloonTextChar"/>
    <w:rsid w:val="00225721"/>
    <w:rPr>
      <w:rFonts w:ascii="Tahoma" w:hAnsi="Tahoma" w:cs="Tahoma"/>
      <w:sz w:val="16"/>
      <w:szCs w:val="16"/>
    </w:rPr>
  </w:style>
  <w:style w:type="character" w:customStyle="1" w:styleId="BalloonTextChar">
    <w:name w:val="Balloon Text Char"/>
    <w:link w:val="BalloonText"/>
    <w:rsid w:val="00225721"/>
    <w:rPr>
      <w:rFonts w:ascii="Tahoma" w:hAnsi="Tahoma" w:cs="Tahoma"/>
      <w:sz w:val="16"/>
      <w:szCs w:val="16"/>
      <w:lang w:val="es-ES" w:eastAsia="es-ES"/>
    </w:rPr>
  </w:style>
  <w:style w:type="paragraph" w:customStyle="1" w:styleId="Default">
    <w:name w:val="Default"/>
    <w:rsid w:val="00BF3E4E"/>
    <w:pPr>
      <w:autoSpaceDE w:val="0"/>
      <w:autoSpaceDN w:val="0"/>
      <w:adjustRightInd w:val="0"/>
    </w:pPr>
    <w:rPr>
      <w:color w:val="000000"/>
      <w:sz w:val="24"/>
      <w:szCs w:val="24"/>
      <w:lang w:val="es-ES" w:eastAsia="es-ES"/>
    </w:rPr>
  </w:style>
  <w:style w:type="character" w:styleId="CommentReference">
    <w:name w:val="annotation reference"/>
    <w:rsid w:val="00682894"/>
    <w:rPr>
      <w:sz w:val="16"/>
      <w:szCs w:val="16"/>
      <w:lang w:val="es-ES" w:eastAsia="es-ES"/>
    </w:rPr>
  </w:style>
  <w:style w:type="paragraph" w:styleId="CommentText">
    <w:name w:val="annotation text"/>
    <w:basedOn w:val="Normal"/>
    <w:link w:val="CommentTextChar"/>
    <w:rsid w:val="00682894"/>
    <w:rPr>
      <w:sz w:val="20"/>
      <w:szCs w:val="20"/>
    </w:rPr>
  </w:style>
  <w:style w:type="character" w:customStyle="1" w:styleId="CommentTextChar">
    <w:name w:val="Comment Text Char"/>
    <w:link w:val="CommentText"/>
    <w:rsid w:val="00682894"/>
    <w:rPr>
      <w:lang w:val="es-ES" w:eastAsia="es-ES"/>
    </w:rPr>
  </w:style>
  <w:style w:type="table" w:styleId="TableGrid">
    <w:name w:val="Table Grid"/>
    <w:basedOn w:val="TableNormal"/>
    <w:rsid w:val="00227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Uppercase">
    <w:name w:val="Title Uppercase"/>
    <w:basedOn w:val="Normal"/>
    <w:rsid w:val="00227869"/>
    <w:pPr>
      <w:tabs>
        <w:tab w:val="left" w:pos="720"/>
        <w:tab w:val="left" w:pos="1440"/>
        <w:tab w:val="left" w:pos="2160"/>
        <w:tab w:val="left" w:pos="2880"/>
        <w:tab w:val="left" w:pos="7200"/>
        <w:tab w:val="left" w:pos="7920"/>
        <w:tab w:val="left" w:pos="8640"/>
      </w:tabs>
      <w:jc w:val="center"/>
    </w:pPr>
    <w:rPr>
      <w:sz w:val="22"/>
      <w:szCs w:val="20"/>
      <w:lang w:eastAsia="en-US"/>
    </w:rPr>
  </w:style>
  <w:style w:type="character" w:customStyle="1" w:styleId="FootnoteTextChar">
    <w:name w:val="Footnote Text Char"/>
    <w:aliases w:val="Footnote reference Char,FA Fu Char,Footnote Text Char Char Char Char Char Char,Footnote Text Char Char Char Char Char1,Footnote Text Char Char Char Char1,Texto nota pie [MM] Char,FA Fußnotentext Char,FA Fuﬂnotentext Char,ft Char"/>
    <w:link w:val="FootnoteText"/>
    <w:uiPriority w:val="99"/>
    <w:locked/>
    <w:rsid w:val="00FE3F7D"/>
    <w:rPr>
      <w:rFonts w:ascii="CG Times" w:hAnsi="CG Times"/>
      <w:lang w:eastAsia="es-ES_tradnl"/>
    </w:rPr>
  </w:style>
  <w:style w:type="paragraph" w:styleId="FootnoteText">
    <w:name w:val="footnote text"/>
    <w:aliases w:val="Footnote reference,FA Fu,Footnote Text Char Char Char Char Char,Footnote Text Char Char Char Char,Footnote Text Char Char Char,Texto nota pie [MM],FA Fußnotentext,FA Fuﬂnotentext,ft,texto de nota al pie,Car1,footnote text"/>
    <w:basedOn w:val="Normal"/>
    <w:link w:val="FootnoteTextChar"/>
    <w:uiPriority w:val="99"/>
    <w:unhideWhenUsed/>
    <w:rsid w:val="00FE3F7D"/>
    <w:pPr>
      <w:ind w:left="360" w:hanging="360"/>
      <w:jc w:val="both"/>
    </w:pPr>
    <w:rPr>
      <w:rFonts w:ascii="CG Times" w:hAnsi="CG Times"/>
      <w:sz w:val="20"/>
      <w:szCs w:val="20"/>
      <w:lang w:val="en-US" w:eastAsia="es-ES_tradnl"/>
    </w:rPr>
  </w:style>
  <w:style w:type="character" w:customStyle="1" w:styleId="FootnoteTextChar1">
    <w:name w:val="Footnote Text Char1"/>
    <w:rsid w:val="00FE3F7D"/>
    <w:rPr>
      <w:lang w:val="es-ES" w:eastAsia="es-ES"/>
    </w:rPr>
  </w:style>
  <w:style w:type="character" w:styleId="FootnoteReference">
    <w:name w:val="footnote reference"/>
    <w:uiPriority w:val="99"/>
    <w:unhideWhenUsed/>
    <w:rsid w:val="00FE3F7D"/>
    <w:rPr>
      <w:rFonts w:ascii="Times New Roman" w:hAnsi="Times New Roman" w:cs="Times New Roman" w:hint="default"/>
      <w:color w:val="auto"/>
      <w:vertAlign w:val="baseline"/>
    </w:rPr>
  </w:style>
  <w:style w:type="character" w:customStyle="1" w:styleId="Heading1Char">
    <w:name w:val="Heading 1 Char"/>
    <w:basedOn w:val="DefaultParagraphFont"/>
    <w:link w:val="Heading1"/>
    <w:uiPriority w:val="9"/>
    <w:rsid w:val="006E3888"/>
    <w:rPr>
      <w:rFonts w:asciiTheme="majorHAnsi" w:eastAsiaTheme="majorEastAsia" w:hAnsiTheme="majorHAnsi" w:cstheme="majorBidi"/>
      <w:color w:val="2E74B5" w:themeColor="accent1" w:themeShade="BF"/>
      <w:sz w:val="32"/>
      <w:szCs w:val="32"/>
    </w:rPr>
  </w:style>
  <w:style w:type="character" w:styleId="PageNumber">
    <w:name w:val="page number"/>
    <w:basedOn w:val="DefaultParagraphFont"/>
    <w:rsid w:val="00F569E7"/>
  </w:style>
  <w:style w:type="character" w:styleId="UnresolvedMention">
    <w:name w:val="Unresolved Mention"/>
    <w:basedOn w:val="DefaultParagraphFont"/>
    <w:uiPriority w:val="99"/>
    <w:semiHidden/>
    <w:unhideWhenUsed/>
    <w:rsid w:val="00A97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923781">
      <w:bodyDiv w:val="1"/>
      <w:marLeft w:val="0"/>
      <w:marRight w:val="0"/>
      <w:marTop w:val="0"/>
      <w:marBottom w:val="0"/>
      <w:divBdr>
        <w:top w:val="none" w:sz="0" w:space="0" w:color="auto"/>
        <w:left w:val="none" w:sz="0" w:space="0" w:color="auto"/>
        <w:bottom w:val="none" w:sz="0" w:space="0" w:color="auto"/>
        <w:right w:val="none" w:sz="0" w:space="0" w:color="auto"/>
      </w:divBdr>
    </w:div>
    <w:div w:id="1670518456">
      <w:bodyDiv w:val="1"/>
      <w:marLeft w:val="0"/>
      <w:marRight w:val="0"/>
      <w:marTop w:val="0"/>
      <w:marBottom w:val="0"/>
      <w:divBdr>
        <w:top w:val="none" w:sz="0" w:space="0" w:color="auto"/>
        <w:left w:val="none" w:sz="0" w:space="0" w:color="auto"/>
        <w:bottom w:val="none" w:sz="0" w:space="0" w:color="auto"/>
        <w:right w:val="none" w:sz="0" w:space="0" w:color="auto"/>
      </w:divBdr>
    </w:div>
    <w:div w:id="202509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as.org/es/sla/cji/docs/cji_miembros_cv_Jose_A_Moreno_Rodriguez.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m.oas.org/pdfs/2021/CP44109ETramhel.pp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oas.org/pdfs/2021/CP44109STramhel.ppt" TargetMode="External"/><Relationship Id="rId5" Type="http://schemas.openxmlformats.org/officeDocument/2006/relationships/webSettings" Target="webSettings.xml"/><Relationship Id="rId15" Type="http://schemas.openxmlformats.org/officeDocument/2006/relationships/hyperlink" Target="http://scm.oas.org/pdfs/2021/CP44109STaquela.docx" TargetMode="External"/><Relationship Id="rId10" Type="http://schemas.openxmlformats.org/officeDocument/2006/relationships/hyperlink" Target="http://scm.oas.org/pdfs/2021/CP44109ETramhel.doc"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cm.oas.org/pdfs/2021/CP44109STRAMHEL.doc" TargetMode="External"/><Relationship Id="rId14" Type="http://schemas.openxmlformats.org/officeDocument/2006/relationships/hyperlink" Target="http://scm.oas.org/pdfs/2021/CP44109SPaulaM.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D3392-0352-4A08-80E4-43E851C30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2</Pages>
  <Words>258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OAS</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cp:lastModifiedBy>Santos, Ada</cp:lastModifiedBy>
  <cp:revision>8</cp:revision>
  <cp:lastPrinted>2017-02-03T19:23:00Z</cp:lastPrinted>
  <dcterms:created xsi:type="dcterms:W3CDTF">2021-06-01T14:43:00Z</dcterms:created>
  <dcterms:modified xsi:type="dcterms:W3CDTF">2021-06-02T15:41:00Z</dcterms:modified>
</cp:coreProperties>
</file>