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Look w:val="04A0" w:firstRow="1" w:lastRow="0" w:firstColumn="1" w:lastColumn="0" w:noHBand="0" w:noVBand="1"/>
      </w:tblPr>
      <w:tblGrid>
        <w:gridCol w:w="6489"/>
        <w:gridCol w:w="3771"/>
      </w:tblGrid>
      <w:tr w:rsidR="00227869" w:rsidRPr="00833CCD" w14:paraId="47F015C3" w14:textId="77777777" w:rsidTr="00B26B8A">
        <w:tc>
          <w:tcPr>
            <w:tcW w:w="6489" w:type="dxa"/>
            <w:shd w:val="clear" w:color="auto" w:fill="auto"/>
          </w:tcPr>
          <w:p w14:paraId="1CC5463E" w14:textId="77777777" w:rsidR="00227869" w:rsidRPr="00833CCD" w:rsidRDefault="00227869" w:rsidP="00BD30C1">
            <w:pPr>
              <w:tabs>
                <w:tab w:val="center" w:pos="2880"/>
                <w:tab w:val="left" w:pos="7200"/>
                <w:tab w:val="left" w:pos="7965"/>
              </w:tabs>
              <w:jc w:val="center"/>
              <w:rPr>
                <w:sz w:val="22"/>
                <w:szCs w:val="22"/>
              </w:rPr>
            </w:pPr>
            <w:r w:rsidRPr="00833CCD">
              <w:rPr>
                <w:sz w:val="22"/>
                <w:szCs w:val="22"/>
              </w:rPr>
              <w:t>CONSEJO PERMANENTE DE LA</w:t>
            </w:r>
          </w:p>
          <w:p w14:paraId="57247165" w14:textId="77777777" w:rsidR="00227869" w:rsidRPr="00833CCD" w:rsidRDefault="00227869" w:rsidP="00BD30C1">
            <w:pPr>
              <w:tabs>
                <w:tab w:val="center" w:pos="2880"/>
                <w:tab w:val="left" w:pos="7200"/>
                <w:tab w:val="left" w:pos="7965"/>
              </w:tabs>
              <w:jc w:val="center"/>
              <w:rPr>
                <w:sz w:val="22"/>
                <w:szCs w:val="22"/>
              </w:rPr>
            </w:pPr>
            <w:r w:rsidRPr="00833CCD">
              <w:rPr>
                <w:sz w:val="22"/>
                <w:szCs w:val="22"/>
              </w:rPr>
              <w:t>ORGANIZACIÓN DE LOS ESTADOS AMERICANOS</w:t>
            </w:r>
          </w:p>
          <w:p w14:paraId="2C1F045D" w14:textId="77777777" w:rsidR="00227869" w:rsidRPr="00833CCD" w:rsidRDefault="00227869" w:rsidP="00BD30C1">
            <w:pPr>
              <w:tabs>
                <w:tab w:val="center" w:pos="2880"/>
                <w:tab w:val="left" w:pos="7200"/>
                <w:tab w:val="left" w:pos="7965"/>
              </w:tabs>
              <w:jc w:val="center"/>
              <w:rPr>
                <w:sz w:val="22"/>
                <w:szCs w:val="22"/>
              </w:rPr>
            </w:pPr>
          </w:p>
          <w:p w14:paraId="3CF72101" w14:textId="77777777" w:rsidR="00227869" w:rsidRPr="00833CCD" w:rsidRDefault="00227869" w:rsidP="00BD30C1">
            <w:pPr>
              <w:jc w:val="center"/>
              <w:rPr>
                <w:sz w:val="22"/>
                <w:szCs w:val="22"/>
              </w:rPr>
            </w:pPr>
            <w:r w:rsidRPr="00833CCD">
              <w:rPr>
                <w:sz w:val="22"/>
                <w:szCs w:val="22"/>
              </w:rPr>
              <w:t>COMISIÓN DE ASUNTOS JURÍDICOS Y POLÍTICOS</w:t>
            </w:r>
          </w:p>
        </w:tc>
        <w:tc>
          <w:tcPr>
            <w:tcW w:w="3771" w:type="dxa"/>
            <w:shd w:val="clear" w:color="auto" w:fill="auto"/>
          </w:tcPr>
          <w:p w14:paraId="6FB9E632" w14:textId="77777777" w:rsidR="00DE389E" w:rsidRPr="00833CCD" w:rsidRDefault="00227869" w:rsidP="00DE389E">
            <w:pPr>
              <w:tabs>
                <w:tab w:val="left" w:pos="717"/>
                <w:tab w:val="center" w:pos="2880"/>
                <w:tab w:val="left" w:pos="7200"/>
                <w:tab w:val="left" w:pos="7965"/>
              </w:tabs>
              <w:ind w:left="702" w:right="-760"/>
              <w:rPr>
                <w:sz w:val="22"/>
                <w:szCs w:val="22"/>
              </w:rPr>
            </w:pPr>
            <w:r w:rsidRPr="00833CCD">
              <w:rPr>
                <w:sz w:val="22"/>
                <w:szCs w:val="22"/>
              </w:rPr>
              <w:t>OEA/</w:t>
            </w:r>
            <w:proofErr w:type="spellStart"/>
            <w:r w:rsidRPr="00833CCD">
              <w:rPr>
                <w:sz w:val="22"/>
                <w:szCs w:val="22"/>
              </w:rPr>
              <w:t>Ser.G</w:t>
            </w:r>
            <w:proofErr w:type="spellEnd"/>
          </w:p>
          <w:p w14:paraId="49C10D44" w14:textId="53E21980" w:rsidR="00227869" w:rsidRPr="00833CCD" w:rsidRDefault="00227869" w:rsidP="00DE389E">
            <w:pPr>
              <w:tabs>
                <w:tab w:val="left" w:pos="717"/>
                <w:tab w:val="center" w:pos="3591"/>
                <w:tab w:val="left" w:pos="7200"/>
                <w:tab w:val="left" w:pos="7965"/>
              </w:tabs>
              <w:ind w:left="702" w:right="-1120"/>
              <w:rPr>
                <w:sz w:val="22"/>
                <w:szCs w:val="22"/>
              </w:rPr>
            </w:pPr>
            <w:r w:rsidRPr="00833CCD">
              <w:rPr>
                <w:sz w:val="22"/>
                <w:szCs w:val="22"/>
              </w:rPr>
              <w:t>CP/CAJP</w:t>
            </w:r>
            <w:r w:rsidR="00C6312E" w:rsidRPr="00376C2B">
              <w:rPr>
                <w:sz w:val="22"/>
                <w:szCs w:val="22"/>
              </w:rPr>
              <w:t>-</w:t>
            </w:r>
            <w:r w:rsidR="00376C2B" w:rsidRPr="00370354">
              <w:rPr>
                <w:sz w:val="22"/>
                <w:szCs w:val="22"/>
              </w:rPr>
              <w:t>35</w:t>
            </w:r>
            <w:r w:rsidR="00F87A65">
              <w:rPr>
                <w:sz w:val="22"/>
                <w:szCs w:val="22"/>
              </w:rPr>
              <w:t>74</w:t>
            </w:r>
            <w:r w:rsidR="00833CCD" w:rsidRPr="00370354">
              <w:rPr>
                <w:sz w:val="22"/>
                <w:szCs w:val="22"/>
              </w:rPr>
              <w:t>/</w:t>
            </w:r>
            <w:r w:rsidR="005E3836">
              <w:rPr>
                <w:sz w:val="22"/>
                <w:szCs w:val="22"/>
              </w:rPr>
              <w:t>2</w:t>
            </w:r>
            <w:r w:rsidR="00F87A65">
              <w:rPr>
                <w:sz w:val="22"/>
                <w:szCs w:val="22"/>
              </w:rPr>
              <w:t>1</w:t>
            </w:r>
            <w:r w:rsidR="00432C50">
              <w:rPr>
                <w:sz w:val="22"/>
                <w:szCs w:val="22"/>
              </w:rPr>
              <w:t xml:space="preserve"> rev.</w:t>
            </w:r>
            <w:r w:rsidR="00A6375C">
              <w:rPr>
                <w:sz w:val="22"/>
                <w:szCs w:val="22"/>
              </w:rPr>
              <w:t>4</w:t>
            </w:r>
          </w:p>
          <w:p w14:paraId="0E26C259" w14:textId="23F937CA" w:rsidR="009638D4" w:rsidRDefault="00A6375C" w:rsidP="00833CCD">
            <w:pPr>
              <w:tabs>
                <w:tab w:val="left" w:pos="717"/>
                <w:tab w:val="center" w:pos="2880"/>
                <w:tab w:val="left" w:pos="7200"/>
                <w:tab w:val="left" w:pos="7965"/>
              </w:tabs>
              <w:ind w:left="702"/>
              <w:rPr>
                <w:sz w:val="22"/>
                <w:szCs w:val="22"/>
              </w:rPr>
            </w:pPr>
            <w:r>
              <w:rPr>
                <w:sz w:val="22"/>
                <w:szCs w:val="22"/>
              </w:rPr>
              <w:t xml:space="preserve">22 </w:t>
            </w:r>
            <w:r w:rsidR="00D36C36">
              <w:rPr>
                <w:sz w:val="22"/>
                <w:szCs w:val="22"/>
              </w:rPr>
              <w:t xml:space="preserve">abril </w:t>
            </w:r>
            <w:r w:rsidR="009638D4">
              <w:rPr>
                <w:sz w:val="22"/>
                <w:szCs w:val="22"/>
              </w:rPr>
              <w:t>2021</w:t>
            </w:r>
          </w:p>
          <w:p w14:paraId="7FFA7F3C" w14:textId="77777777" w:rsidR="00227869" w:rsidRPr="00833CCD" w:rsidRDefault="00227869" w:rsidP="00833CCD">
            <w:pPr>
              <w:tabs>
                <w:tab w:val="left" w:pos="717"/>
                <w:tab w:val="center" w:pos="2880"/>
                <w:tab w:val="left" w:pos="7200"/>
                <w:tab w:val="left" w:pos="7965"/>
              </w:tabs>
              <w:ind w:left="702"/>
              <w:rPr>
                <w:sz w:val="22"/>
                <w:szCs w:val="22"/>
              </w:rPr>
            </w:pPr>
            <w:r w:rsidRPr="00833CCD">
              <w:rPr>
                <w:sz w:val="22"/>
                <w:szCs w:val="22"/>
              </w:rPr>
              <w:t>Original: español</w:t>
            </w:r>
          </w:p>
        </w:tc>
      </w:tr>
    </w:tbl>
    <w:p w14:paraId="607FA225" w14:textId="77777777" w:rsidR="00CD1F3E" w:rsidRPr="00833CCD" w:rsidRDefault="00CD1F3E" w:rsidP="00000073">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rPr>
      </w:pPr>
    </w:p>
    <w:p w14:paraId="1B7C4A26" w14:textId="77777777" w:rsidR="006E3888" w:rsidRDefault="006E3888" w:rsidP="00143A38">
      <w:pPr>
        <w:jc w:val="center"/>
        <w:rPr>
          <w:rFonts w:eastAsiaTheme="minorHAnsi"/>
          <w:b/>
          <w:color w:val="000000" w:themeColor="text1"/>
          <w:lang w:val="es-PE" w:eastAsia="en-US"/>
        </w:rPr>
      </w:pPr>
    </w:p>
    <w:p w14:paraId="0A354C14" w14:textId="77777777" w:rsidR="006E3888" w:rsidRDefault="006E3888" w:rsidP="00143A38">
      <w:pPr>
        <w:jc w:val="center"/>
        <w:rPr>
          <w:rFonts w:eastAsiaTheme="minorHAnsi"/>
          <w:b/>
          <w:color w:val="000000" w:themeColor="text1"/>
          <w:lang w:val="es-PE" w:eastAsia="en-US"/>
        </w:rPr>
      </w:pPr>
    </w:p>
    <w:p w14:paraId="39B45E8D" w14:textId="77777777" w:rsidR="006E3888" w:rsidRDefault="006E3888" w:rsidP="00143A38">
      <w:pPr>
        <w:jc w:val="center"/>
        <w:rPr>
          <w:rFonts w:eastAsiaTheme="minorHAnsi"/>
          <w:b/>
          <w:color w:val="000000" w:themeColor="text1"/>
          <w:lang w:val="es-PE" w:eastAsia="en-US"/>
        </w:rPr>
      </w:pPr>
    </w:p>
    <w:p w14:paraId="579C2568" w14:textId="77777777" w:rsidR="006E3888" w:rsidRDefault="006E3888" w:rsidP="00143A38">
      <w:pPr>
        <w:jc w:val="center"/>
        <w:rPr>
          <w:rFonts w:eastAsiaTheme="minorHAnsi"/>
          <w:b/>
          <w:color w:val="000000" w:themeColor="text1"/>
          <w:lang w:val="es-PE" w:eastAsia="en-US"/>
        </w:rPr>
      </w:pPr>
    </w:p>
    <w:p w14:paraId="1C53ECFC" w14:textId="77777777" w:rsidR="00143A38" w:rsidRDefault="00143A38" w:rsidP="00143A38">
      <w:pPr>
        <w:jc w:val="center"/>
        <w:rPr>
          <w:rFonts w:eastAsiaTheme="minorHAnsi"/>
          <w:b/>
          <w:color w:val="000000" w:themeColor="text1"/>
          <w:lang w:val="es-PE" w:eastAsia="en-US"/>
        </w:rPr>
      </w:pPr>
    </w:p>
    <w:p w14:paraId="5AB75018" w14:textId="77777777" w:rsidR="00143A38" w:rsidRDefault="00143A38" w:rsidP="00143A38">
      <w:pPr>
        <w:jc w:val="center"/>
        <w:rPr>
          <w:rFonts w:eastAsiaTheme="minorHAnsi"/>
          <w:b/>
          <w:color w:val="000000" w:themeColor="text1"/>
          <w:lang w:val="es-PE" w:eastAsia="en-US"/>
        </w:rPr>
      </w:pPr>
    </w:p>
    <w:p w14:paraId="45888CAC" w14:textId="77777777" w:rsidR="00143A38" w:rsidRDefault="00143A38" w:rsidP="00143A38">
      <w:pPr>
        <w:jc w:val="center"/>
        <w:rPr>
          <w:rFonts w:eastAsiaTheme="minorHAnsi"/>
          <w:b/>
          <w:color w:val="000000" w:themeColor="text1"/>
          <w:lang w:val="es-PE" w:eastAsia="en-US"/>
        </w:rPr>
      </w:pPr>
    </w:p>
    <w:p w14:paraId="2289882A" w14:textId="77777777" w:rsidR="00143A38" w:rsidRDefault="00143A38" w:rsidP="00143A38">
      <w:pPr>
        <w:jc w:val="center"/>
        <w:rPr>
          <w:rFonts w:eastAsiaTheme="minorHAnsi"/>
          <w:b/>
          <w:color w:val="000000" w:themeColor="text1"/>
          <w:lang w:val="es-PE" w:eastAsia="en-US"/>
        </w:rPr>
      </w:pPr>
    </w:p>
    <w:p w14:paraId="11397965" w14:textId="77777777" w:rsidR="00143A38" w:rsidRDefault="00143A38" w:rsidP="00143A38">
      <w:pPr>
        <w:jc w:val="center"/>
        <w:rPr>
          <w:rFonts w:eastAsiaTheme="minorHAnsi"/>
          <w:b/>
          <w:color w:val="000000" w:themeColor="text1"/>
          <w:lang w:val="es-PE" w:eastAsia="en-US"/>
        </w:rPr>
      </w:pPr>
    </w:p>
    <w:p w14:paraId="64F2CBC4" w14:textId="77777777" w:rsidR="00143A38" w:rsidRDefault="00143A38" w:rsidP="00143A38">
      <w:pPr>
        <w:jc w:val="center"/>
        <w:rPr>
          <w:rFonts w:eastAsiaTheme="minorHAnsi"/>
          <w:b/>
          <w:color w:val="000000" w:themeColor="text1"/>
          <w:lang w:val="es-PE" w:eastAsia="en-US"/>
        </w:rPr>
      </w:pPr>
    </w:p>
    <w:p w14:paraId="51800142" w14:textId="77777777" w:rsidR="00143A38" w:rsidRDefault="00143A38" w:rsidP="00143A38">
      <w:pPr>
        <w:jc w:val="center"/>
        <w:rPr>
          <w:rFonts w:eastAsiaTheme="minorHAnsi"/>
          <w:b/>
          <w:color w:val="000000" w:themeColor="text1"/>
          <w:lang w:val="es-PE" w:eastAsia="en-US"/>
        </w:rPr>
      </w:pPr>
    </w:p>
    <w:p w14:paraId="36BD1FC3" w14:textId="77777777" w:rsidR="00143A38" w:rsidRDefault="00143A38" w:rsidP="00143A38">
      <w:pPr>
        <w:jc w:val="center"/>
        <w:rPr>
          <w:rFonts w:eastAsiaTheme="minorHAnsi"/>
          <w:b/>
          <w:color w:val="000000" w:themeColor="text1"/>
          <w:lang w:val="es-PE" w:eastAsia="en-US"/>
        </w:rPr>
      </w:pPr>
    </w:p>
    <w:p w14:paraId="10784D11" w14:textId="77777777" w:rsidR="006E3888" w:rsidRDefault="006E3888" w:rsidP="00143A38">
      <w:pPr>
        <w:jc w:val="center"/>
        <w:rPr>
          <w:rFonts w:eastAsiaTheme="minorHAnsi"/>
          <w:b/>
          <w:color w:val="000000" w:themeColor="text1"/>
          <w:lang w:val="es-PE" w:eastAsia="en-US"/>
        </w:rPr>
      </w:pPr>
    </w:p>
    <w:p w14:paraId="723134C1" w14:textId="77777777" w:rsidR="00E13AA6" w:rsidRPr="00E13AA6" w:rsidRDefault="00E13AA6" w:rsidP="00E13AA6">
      <w:pPr>
        <w:jc w:val="center"/>
        <w:rPr>
          <w:b/>
          <w:sz w:val="22"/>
          <w:szCs w:val="22"/>
        </w:rPr>
      </w:pPr>
      <w:r w:rsidRPr="00E13AA6">
        <w:rPr>
          <w:sz w:val="22"/>
          <w:szCs w:val="22"/>
          <w:lang w:eastAsia="en-US"/>
        </w:rPr>
        <w:t>SESIÓN PARA REFLEXIONAR COLECTIVAMENTE SOBRE LA EXCEPCIONALIDAD DEL USO DE LA FUERZA EN EL CONTEXTO INTERAMERICANO</w:t>
      </w:r>
    </w:p>
    <w:p w14:paraId="64C1B710" w14:textId="77777777" w:rsidR="00AD02EB" w:rsidRDefault="00AD02EB" w:rsidP="00AD02EB">
      <w:pPr>
        <w:jc w:val="center"/>
      </w:pPr>
    </w:p>
    <w:p w14:paraId="7698D0D4" w14:textId="77777777" w:rsidR="005A44A7" w:rsidRDefault="00E13AA6" w:rsidP="00AD02EB">
      <w:pPr>
        <w:jc w:val="center"/>
      </w:pPr>
      <w:r>
        <w:t>22</w:t>
      </w:r>
      <w:r w:rsidR="005A44A7">
        <w:t xml:space="preserve"> de abril de 2021</w:t>
      </w:r>
    </w:p>
    <w:p w14:paraId="5F90440F" w14:textId="77777777" w:rsidR="005A44A7" w:rsidRDefault="005A44A7" w:rsidP="00AD02EB">
      <w:pPr>
        <w:jc w:val="center"/>
      </w:pPr>
    </w:p>
    <w:p w14:paraId="3C8FD4C8" w14:textId="77777777" w:rsidR="00AD02EB" w:rsidRPr="00AD02EB" w:rsidRDefault="005E3836" w:rsidP="00AD02EB">
      <w:pPr>
        <w:jc w:val="center"/>
      </w:pPr>
      <w:r w:rsidRPr="00AD02EB">
        <w:t>AGENDA</w:t>
      </w:r>
    </w:p>
    <w:p w14:paraId="74E2D49F" w14:textId="77777777" w:rsidR="00F569E7" w:rsidRPr="00143A38" w:rsidRDefault="00F569E7" w:rsidP="00143A38">
      <w:pPr>
        <w:jc w:val="center"/>
        <w:rPr>
          <w:rFonts w:eastAsiaTheme="minorHAnsi"/>
          <w:color w:val="000000" w:themeColor="text1"/>
          <w:sz w:val="22"/>
          <w:szCs w:val="22"/>
          <w:lang w:val="es-UY" w:eastAsia="en-US"/>
        </w:rPr>
      </w:pPr>
    </w:p>
    <w:p w14:paraId="3D03BB0B" w14:textId="0C48F176" w:rsidR="008B636C" w:rsidRDefault="00143A38" w:rsidP="000D62BA">
      <w:pPr>
        <w:jc w:val="center"/>
        <w:rPr>
          <w:rFonts w:eastAsiaTheme="minorHAnsi"/>
          <w:color w:val="000000" w:themeColor="text1"/>
          <w:sz w:val="22"/>
          <w:szCs w:val="22"/>
          <w:lang w:val="es-PE" w:eastAsia="en-US"/>
        </w:rPr>
        <w:sectPr w:rsidR="008B636C" w:rsidSect="008B636C">
          <w:headerReference w:type="default" r:id="rId8"/>
          <w:pgSz w:w="12240" w:h="15840" w:code="1"/>
          <w:pgMar w:top="2160" w:right="1570" w:bottom="1296" w:left="1714" w:header="1296" w:footer="1296" w:gutter="0"/>
          <w:cols w:space="720"/>
          <w:titlePg/>
          <w:docGrid w:linePitch="360"/>
        </w:sectPr>
      </w:pPr>
      <w:r>
        <w:rPr>
          <w:rFonts w:eastAsiaTheme="minorHAnsi"/>
          <w:color w:val="000000" w:themeColor="text1"/>
          <w:sz w:val="22"/>
          <w:szCs w:val="22"/>
          <w:lang w:val="es-PE" w:eastAsia="en-US"/>
        </w:rPr>
        <w:t>(</w:t>
      </w:r>
      <w:r w:rsidR="00200D23" w:rsidRPr="00BE24C8">
        <w:rPr>
          <w:rFonts w:eastAsiaTheme="minorHAnsi"/>
          <w:color w:val="000000" w:themeColor="text1"/>
          <w:sz w:val="22"/>
          <w:szCs w:val="22"/>
          <w:lang w:val="es-PE" w:eastAsia="en-US"/>
        </w:rPr>
        <w:t>Aprobada por la CAJP en su sesión del 18 de marzo de 2021</w:t>
      </w:r>
      <w:r w:rsidR="00200D23" w:rsidRPr="00485583">
        <w:rPr>
          <w:rFonts w:eastAsiaTheme="minorHAnsi"/>
          <w:color w:val="000000" w:themeColor="text1"/>
          <w:sz w:val="22"/>
          <w:szCs w:val="22"/>
          <w:lang w:val="es-PE" w:eastAsia="en-US"/>
        </w:rPr>
        <w:t>)</w:t>
      </w:r>
      <w:r w:rsidR="00D36C36" w:rsidRPr="00485583" w:rsidDel="00D36C36">
        <w:rPr>
          <w:rStyle w:val="FootnoteReference"/>
          <w:rFonts w:eastAsiaTheme="minorHAnsi"/>
          <w:b/>
          <w:sz w:val="22"/>
          <w:szCs w:val="22"/>
          <w:vertAlign w:val="superscript"/>
          <w:lang w:val="es-PE" w:eastAsia="en-US"/>
        </w:rPr>
        <w:t xml:space="preserve"> </w:t>
      </w:r>
    </w:p>
    <w:p w14:paraId="532B6265" w14:textId="77777777" w:rsidR="000743DF" w:rsidRPr="00E13AA6" w:rsidRDefault="00E13AA6" w:rsidP="000743DF">
      <w:pPr>
        <w:jc w:val="center"/>
        <w:rPr>
          <w:b/>
          <w:sz w:val="22"/>
          <w:szCs w:val="22"/>
        </w:rPr>
      </w:pPr>
      <w:r w:rsidRPr="00E13AA6">
        <w:rPr>
          <w:sz w:val="22"/>
          <w:szCs w:val="22"/>
          <w:lang w:eastAsia="en-US"/>
        </w:rPr>
        <w:lastRenderedPageBreak/>
        <w:t>SESIÓN PARA REFLEXIONAR COLECTIVAMENTE SOBRE LA EXCEPCIONALIDAD DEL USO DE LA FUERZA EN EL CONTEXTO INTERAMERICANO</w:t>
      </w:r>
    </w:p>
    <w:p w14:paraId="11C3E70D" w14:textId="77777777" w:rsidR="00E13AA6" w:rsidRPr="00E13AA6" w:rsidRDefault="00E13AA6" w:rsidP="000743DF">
      <w:pPr>
        <w:jc w:val="center"/>
        <w:rPr>
          <w:b/>
          <w:sz w:val="22"/>
          <w:szCs w:val="22"/>
        </w:rPr>
      </w:pPr>
    </w:p>
    <w:p w14:paraId="2383941F" w14:textId="77777777" w:rsidR="000743DF" w:rsidRPr="00E13AA6" w:rsidRDefault="005E3836" w:rsidP="000743DF">
      <w:pPr>
        <w:jc w:val="center"/>
        <w:rPr>
          <w:sz w:val="22"/>
          <w:szCs w:val="22"/>
        </w:rPr>
      </w:pPr>
      <w:r w:rsidRPr="00E13AA6">
        <w:rPr>
          <w:sz w:val="22"/>
          <w:szCs w:val="22"/>
        </w:rPr>
        <w:t>AGENDA</w:t>
      </w:r>
    </w:p>
    <w:p w14:paraId="09D63E29" w14:textId="77777777" w:rsidR="000743DF" w:rsidRPr="00E13AA6" w:rsidRDefault="000743DF" w:rsidP="000743DF">
      <w:pPr>
        <w:rPr>
          <w:sz w:val="22"/>
          <w:szCs w:val="22"/>
        </w:rPr>
      </w:pPr>
    </w:p>
    <w:p w14:paraId="7B1B56A6" w14:textId="77777777" w:rsidR="00AD02EB" w:rsidRPr="00E13AA6" w:rsidRDefault="00AD02EB" w:rsidP="00AD02EB">
      <w:pPr>
        <w:ind w:left="2880"/>
        <w:jc w:val="both"/>
        <w:rPr>
          <w:sz w:val="22"/>
          <w:szCs w:val="22"/>
          <w:lang w:eastAsia="en-US"/>
        </w:rPr>
      </w:pPr>
      <w:r w:rsidRPr="00E13AA6">
        <w:rPr>
          <w:sz w:val="22"/>
          <w:szCs w:val="22"/>
          <w:u w:val="single"/>
          <w:lang w:eastAsia="en-US"/>
        </w:rPr>
        <w:t>Fecha</w:t>
      </w:r>
      <w:r w:rsidRPr="00E13AA6">
        <w:rPr>
          <w:sz w:val="22"/>
          <w:szCs w:val="22"/>
          <w:lang w:eastAsia="en-US"/>
        </w:rPr>
        <w:t>:</w:t>
      </w:r>
      <w:r w:rsidRPr="00E13AA6">
        <w:rPr>
          <w:sz w:val="22"/>
          <w:szCs w:val="22"/>
          <w:lang w:eastAsia="en-US"/>
        </w:rPr>
        <w:tab/>
      </w:r>
      <w:r w:rsidR="00E13AA6" w:rsidRPr="00E13AA6">
        <w:rPr>
          <w:sz w:val="22"/>
          <w:szCs w:val="22"/>
          <w:lang w:eastAsia="en-US"/>
        </w:rPr>
        <w:t>22</w:t>
      </w:r>
      <w:r w:rsidRPr="00E13AA6">
        <w:rPr>
          <w:sz w:val="22"/>
          <w:szCs w:val="22"/>
          <w:lang w:eastAsia="en-US"/>
        </w:rPr>
        <w:t xml:space="preserve"> de abril de 2021</w:t>
      </w:r>
    </w:p>
    <w:p w14:paraId="62D82181" w14:textId="77777777" w:rsidR="00AD02EB" w:rsidRPr="000D62BA" w:rsidRDefault="00AD02EB" w:rsidP="00AD02EB">
      <w:pPr>
        <w:ind w:left="2880"/>
        <w:rPr>
          <w:sz w:val="22"/>
          <w:szCs w:val="22"/>
          <w:lang w:eastAsia="en-US"/>
        </w:rPr>
      </w:pPr>
      <w:r w:rsidRPr="000D62BA">
        <w:rPr>
          <w:sz w:val="22"/>
          <w:szCs w:val="22"/>
          <w:u w:val="single"/>
          <w:lang w:eastAsia="en-US"/>
        </w:rPr>
        <w:t>Hora</w:t>
      </w:r>
      <w:r w:rsidRPr="000D62BA">
        <w:rPr>
          <w:sz w:val="22"/>
          <w:szCs w:val="22"/>
          <w:lang w:eastAsia="en-US"/>
        </w:rPr>
        <w:t>:</w:t>
      </w:r>
      <w:r w:rsidRPr="000D62BA">
        <w:rPr>
          <w:sz w:val="22"/>
          <w:szCs w:val="22"/>
          <w:lang w:eastAsia="en-US"/>
        </w:rPr>
        <w:tab/>
        <w:t>2:30 a 5:30 p.m.</w:t>
      </w:r>
    </w:p>
    <w:p w14:paraId="188A2DCE" w14:textId="77777777" w:rsidR="00AD02EB" w:rsidRPr="000D62BA" w:rsidRDefault="00AD02EB" w:rsidP="00AD02EB">
      <w:pPr>
        <w:ind w:left="2880"/>
        <w:jc w:val="both"/>
        <w:rPr>
          <w:sz w:val="22"/>
          <w:szCs w:val="22"/>
          <w:lang w:eastAsia="en-US"/>
        </w:rPr>
      </w:pPr>
      <w:r w:rsidRPr="000D62BA">
        <w:rPr>
          <w:sz w:val="22"/>
          <w:szCs w:val="22"/>
          <w:u w:val="single"/>
          <w:lang w:eastAsia="en-US"/>
        </w:rPr>
        <w:t>Lugar</w:t>
      </w:r>
      <w:r w:rsidRPr="000D62BA">
        <w:rPr>
          <w:sz w:val="22"/>
          <w:szCs w:val="22"/>
          <w:lang w:eastAsia="en-US"/>
        </w:rPr>
        <w:t>:</w:t>
      </w:r>
      <w:r w:rsidRPr="000D62BA">
        <w:rPr>
          <w:sz w:val="22"/>
          <w:szCs w:val="22"/>
          <w:lang w:eastAsia="en-US"/>
        </w:rPr>
        <w:tab/>
        <w:t>Virtual</w:t>
      </w:r>
    </w:p>
    <w:p w14:paraId="080BE672" w14:textId="77777777" w:rsidR="00AD02EB" w:rsidRPr="000D62BA" w:rsidRDefault="00AD02EB" w:rsidP="000743DF">
      <w:pPr>
        <w:jc w:val="both"/>
        <w:rPr>
          <w:b/>
          <w:sz w:val="22"/>
          <w:szCs w:val="22"/>
        </w:rPr>
      </w:pPr>
    </w:p>
    <w:p w14:paraId="14B97BCC" w14:textId="77777777" w:rsidR="000743DF" w:rsidRPr="00E13AA6" w:rsidRDefault="000743DF" w:rsidP="000743DF">
      <w:pPr>
        <w:jc w:val="both"/>
        <w:rPr>
          <w:sz w:val="22"/>
          <w:szCs w:val="22"/>
        </w:rPr>
      </w:pPr>
      <w:r w:rsidRPr="00E13AA6">
        <w:rPr>
          <w:b/>
          <w:sz w:val="22"/>
          <w:szCs w:val="22"/>
        </w:rPr>
        <w:t>Fundamento</w:t>
      </w:r>
      <w:r w:rsidRPr="00E13AA6">
        <w:rPr>
          <w:sz w:val="22"/>
          <w:szCs w:val="22"/>
        </w:rPr>
        <w:t xml:space="preserve">: Resolución </w:t>
      </w:r>
      <w:r w:rsidR="00AD02EB" w:rsidRPr="00E13AA6">
        <w:rPr>
          <w:sz w:val="22"/>
          <w:szCs w:val="22"/>
        </w:rPr>
        <w:t xml:space="preserve">AG/RES. 2959 (L-O/20) “Derecho Internacional”; </w:t>
      </w:r>
      <w:r w:rsidRPr="00E13AA6">
        <w:rPr>
          <w:sz w:val="22"/>
          <w:szCs w:val="22"/>
        </w:rPr>
        <w:t>sección</w:t>
      </w:r>
      <w:r w:rsidR="00AD02EB" w:rsidRPr="00E13AA6">
        <w:rPr>
          <w:sz w:val="22"/>
          <w:szCs w:val="22"/>
        </w:rPr>
        <w:t xml:space="preserve"> i</w:t>
      </w:r>
      <w:r w:rsidRPr="00E13AA6">
        <w:rPr>
          <w:sz w:val="22"/>
          <w:szCs w:val="22"/>
        </w:rPr>
        <w:t xml:space="preserve">, párrafo </w:t>
      </w:r>
      <w:r w:rsidR="00AD02EB" w:rsidRPr="00E13AA6">
        <w:rPr>
          <w:sz w:val="22"/>
          <w:szCs w:val="22"/>
        </w:rPr>
        <w:t xml:space="preserve">resolutivo </w:t>
      </w:r>
      <w:r w:rsidR="00E13AA6" w:rsidRPr="00E13AA6">
        <w:rPr>
          <w:sz w:val="22"/>
          <w:szCs w:val="22"/>
        </w:rPr>
        <w:t>7</w:t>
      </w:r>
      <w:r w:rsidRPr="00E13AA6">
        <w:rPr>
          <w:sz w:val="22"/>
          <w:szCs w:val="22"/>
        </w:rPr>
        <w:t>:</w:t>
      </w:r>
    </w:p>
    <w:p w14:paraId="2ACEF6FC" w14:textId="77777777" w:rsidR="00AD02EB" w:rsidRPr="00E13AA6" w:rsidRDefault="00AD02EB" w:rsidP="000743DF">
      <w:pPr>
        <w:ind w:left="708"/>
        <w:jc w:val="both"/>
        <w:rPr>
          <w:sz w:val="22"/>
          <w:szCs w:val="22"/>
        </w:rPr>
      </w:pPr>
    </w:p>
    <w:p w14:paraId="60E5EC06" w14:textId="77777777" w:rsidR="00E13AA6" w:rsidRDefault="00E13AA6" w:rsidP="00E13AA6">
      <w:pPr>
        <w:ind w:left="708"/>
        <w:jc w:val="both"/>
        <w:rPr>
          <w:sz w:val="22"/>
          <w:szCs w:val="22"/>
        </w:rPr>
      </w:pPr>
      <w:r w:rsidRPr="00E13AA6">
        <w:rPr>
          <w:sz w:val="22"/>
          <w:szCs w:val="22"/>
        </w:rPr>
        <w:t>Encomendar a la Comisión de Asuntos Jurídicos y Políticos que, previo al quincuagésimo primer período ordinario de sesiones de la Asamblea General, celebre una sesión para reflexionar colectivamente sobre la excepcionalidad del uso de la fuerza en el contexto interamericano y encomendar al Departamento de Derecho Internacional que elabore posteriormente un informe de sus principales resultados para ofrecerlos al Comité Jurídico Interamericanos.</w:t>
      </w:r>
    </w:p>
    <w:p w14:paraId="6F9C9125" w14:textId="77777777" w:rsidR="00E13AA6" w:rsidRPr="00E13AA6" w:rsidRDefault="00E13AA6" w:rsidP="00E13AA6">
      <w:pPr>
        <w:ind w:left="708"/>
        <w:jc w:val="both"/>
        <w:rPr>
          <w:sz w:val="22"/>
          <w:szCs w:val="22"/>
        </w:rPr>
      </w:pPr>
    </w:p>
    <w:p w14:paraId="64793904" w14:textId="77777777" w:rsidR="00E13AA6" w:rsidRDefault="00E13AA6" w:rsidP="00E13AA6">
      <w:pPr>
        <w:jc w:val="both"/>
        <w:rPr>
          <w:b/>
          <w:sz w:val="22"/>
          <w:szCs w:val="22"/>
        </w:rPr>
      </w:pPr>
      <w:r w:rsidRPr="00E13AA6">
        <w:rPr>
          <w:b/>
          <w:sz w:val="22"/>
          <w:szCs w:val="22"/>
        </w:rPr>
        <w:t>Orden del día:</w:t>
      </w:r>
    </w:p>
    <w:p w14:paraId="198D42F8" w14:textId="77777777" w:rsidR="00E13AA6" w:rsidRPr="00E13AA6" w:rsidRDefault="00E13AA6" w:rsidP="00E13AA6">
      <w:pPr>
        <w:jc w:val="both"/>
        <w:rPr>
          <w:b/>
          <w:sz w:val="22"/>
          <w:szCs w:val="22"/>
        </w:rPr>
      </w:pPr>
    </w:p>
    <w:p w14:paraId="5B4EE8E0" w14:textId="6563FCFA" w:rsidR="00E13AA6" w:rsidRDefault="00E13AA6" w:rsidP="00E13AA6">
      <w:pPr>
        <w:pStyle w:val="ListParagraph"/>
        <w:numPr>
          <w:ilvl w:val="0"/>
          <w:numId w:val="20"/>
        </w:numPr>
        <w:spacing w:after="160" w:line="259" w:lineRule="auto"/>
        <w:contextualSpacing/>
        <w:jc w:val="both"/>
        <w:rPr>
          <w:sz w:val="22"/>
          <w:szCs w:val="22"/>
        </w:rPr>
      </w:pPr>
      <w:r w:rsidRPr="00E13AA6">
        <w:rPr>
          <w:sz w:val="22"/>
          <w:szCs w:val="22"/>
        </w:rPr>
        <w:t xml:space="preserve">Palabras del </w:t>
      </w:r>
      <w:proofErr w:type="gramStart"/>
      <w:r w:rsidRPr="00E13AA6">
        <w:rPr>
          <w:sz w:val="22"/>
          <w:szCs w:val="22"/>
        </w:rPr>
        <w:t>Presidente</w:t>
      </w:r>
      <w:proofErr w:type="gramEnd"/>
      <w:r w:rsidRPr="00E13AA6">
        <w:rPr>
          <w:sz w:val="22"/>
          <w:szCs w:val="22"/>
        </w:rPr>
        <w:t xml:space="preserve"> de la Comisión de Asuntos Jurídicos y Políticos, Embajador Josué Fiall</w:t>
      </w:r>
      <w:r>
        <w:rPr>
          <w:sz w:val="22"/>
          <w:szCs w:val="22"/>
        </w:rPr>
        <w:t>o</w:t>
      </w:r>
      <w:r w:rsidRPr="00E13AA6">
        <w:rPr>
          <w:sz w:val="22"/>
          <w:szCs w:val="22"/>
        </w:rPr>
        <w:t>, Representante Permanente de la República Dominicana ante la OEA.</w:t>
      </w:r>
    </w:p>
    <w:p w14:paraId="7D48CFD5" w14:textId="77777777" w:rsidR="00E13AA6" w:rsidRPr="00E13AA6" w:rsidRDefault="00E13AA6" w:rsidP="00E13AA6">
      <w:pPr>
        <w:pStyle w:val="ListParagraph"/>
        <w:spacing w:after="160" w:line="259" w:lineRule="auto"/>
        <w:contextualSpacing/>
        <w:jc w:val="both"/>
        <w:rPr>
          <w:sz w:val="22"/>
          <w:szCs w:val="22"/>
        </w:rPr>
      </w:pPr>
    </w:p>
    <w:p w14:paraId="6D5A253F" w14:textId="47ECFD1A" w:rsidR="00E13AA6" w:rsidRDefault="00E13AA6" w:rsidP="00E13AA6">
      <w:pPr>
        <w:pStyle w:val="ListParagraph"/>
        <w:numPr>
          <w:ilvl w:val="0"/>
          <w:numId w:val="20"/>
        </w:numPr>
        <w:contextualSpacing/>
        <w:jc w:val="both"/>
        <w:rPr>
          <w:sz w:val="22"/>
          <w:szCs w:val="22"/>
        </w:rPr>
      </w:pPr>
      <w:r w:rsidRPr="00E13AA6">
        <w:rPr>
          <w:sz w:val="22"/>
          <w:szCs w:val="22"/>
        </w:rPr>
        <w:t>Palabras de la Representante Permanente de México, Embajadora Luz Elena Baños Rivas.</w:t>
      </w:r>
    </w:p>
    <w:p w14:paraId="3653E04B" w14:textId="77777777" w:rsidR="00E13AA6" w:rsidRPr="00E13AA6" w:rsidRDefault="00E13AA6" w:rsidP="00E13AA6">
      <w:pPr>
        <w:contextualSpacing/>
        <w:jc w:val="both"/>
        <w:rPr>
          <w:sz w:val="22"/>
          <w:szCs w:val="22"/>
        </w:rPr>
      </w:pPr>
    </w:p>
    <w:p w14:paraId="4AD06135" w14:textId="69B6B911" w:rsidR="00E13AA6" w:rsidRDefault="00E13AA6" w:rsidP="00E13AA6">
      <w:pPr>
        <w:pStyle w:val="ListParagraph"/>
        <w:numPr>
          <w:ilvl w:val="0"/>
          <w:numId w:val="20"/>
        </w:numPr>
        <w:contextualSpacing/>
        <w:jc w:val="both"/>
        <w:rPr>
          <w:sz w:val="22"/>
          <w:szCs w:val="22"/>
        </w:rPr>
      </w:pPr>
      <w:r w:rsidRPr="00E13AA6">
        <w:rPr>
          <w:sz w:val="22"/>
          <w:szCs w:val="22"/>
        </w:rPr>
        <w:t xml:space="preserve">Palabras del </w:t>
      </w:r>
      <w:proofErr w:type="gramStart"/>
      <w:r w:rsidRPr="00E13AA6">
        <w:rPr>
          <w:sz w:val="22"/>
          <w:szCs w:val="22"/>
        </w:rPr>
        <w:t>Presidente</w:t>
      </w:r>
      <w:proofErr w:type="gramEnd"/>
      <w:r w:rsidRPr="00E13AA6">
        <w:rPr>
          <w:sz w:val="22"/>
          <w:szCs w:val="22"/>
        </w:rPr>
        <w:t xml:space="preserve"> del Comité Jurídico Interamericano, Luis García-Corrochano.</w:t>
      </w:r>
    </w:p>
    <w:p w14:paraId="372DFE6E" w14:textId="77777777" w:rsidR="00E13AA6" w:rsidRPr="00E13AA6" w:rsidRDefault="00E13AA6" w:rsidP="00E13AA6">
      <w:pPr>
        <w:pStyle w:val="ListParagraph"/>
        <w:spacing w:after="160" w:line="259" w:lineRule="auto"/>
        <w:contextualSpacing/>
        <w:jc w:val="both"/>
        <w:rPr>
          <w:sz w:val="22"/>
          <w:szCs w:val="22"/>
        </w:rPr>
      </w:pPr>
    </w:p>
    <w:p w14:paraId="7A868312" w14:textId="77777777" w:rsidR="00E13AA6" w:rsidRDefault="00E13AA6" w:rsidP="00E13AA6">
      <w:pPr>
        <w:pStyle w:val="ListParagraph"/>
        <w:numPr>
          <w:ilvl w:val="0"/>
          <w:numId w:val="20"/>
        </w:numPr>
        <w:spacing w:after="160" w:line="259" w:lineRule="auto"/>
        <w:contextualSpacing/>
        <w:jc w:val="both"/>
        <w:rPr>
          <w:sz w:val="22"/>
          <w:szCs w:val="22"/>
        </w:rPr>
      </w:pPr>
      <w:r w:rsidRPr="00E13AA6">
        <w:rPr>
          <w:sz w:val="22"/>
          <w:szCs w:val="22"/>
        </w:rPr>
        <w:t>Diálogo sobre la excepcionalidad del uso de la fuerza en el contexto interamericano:</w:t>
      </w:r>
    </w:p>
    <w:p w14:paraId="155F43D3" w14:textId="77777777" w:rsidR="00E13AA6" w:rsidRPr="00E13AA6" w:rsidRDefault="00E13AA6" w:rsidP="00E13AA6">
      <w:pPr>
        <w:pStyle w:val="ListParagraph"/>
        <w:spacing w:after="160" w:line="259" w:lineRule="auto"/>
        <w:contextualSpacing/>
        <w:jc w:val="both"/>
        <w:rPr>
          <w:sz w:val="22"/>
          <w:szCs w:val="22"/>
        </w:rPr>
      </w:pPr>
    </w:p>
    <w:p w14:paraId="64AE51B8" w14:textId="77777777" w:rsidR="00A6375C" w:rsidRPr="00611616" w:rsidRDefault="00A6375C" w:rsidP="00A6375C">
      <w:pPr>
        <w:pStyle w:val="ListParagraph"/>
        <w:numPr>
          <w:ilvl w:val="1"/>
          <w:numId w:val="20"/>
        </w:numPr>
        <w:spacing w:after="160" w:line="259" w:lineRule="auto"/>
        <w:contextualSpacing/>
        <w:jc w:val="both"/>
        <w:rPr>
          <w:sz w:val="22"/>
          <w:szCs w:val="22"/>
        </w:rPr>
      </w:pPr>
      <w:r w:rsidRPr="00611616">
        <w:rPr>
          <w:sz w:val="22"/>
          <w:szCs w:val="22"/>
        </w:rPr>
        <w:t>Alejandro Celorio Alcántara, Consultor Jurídico de la Secretaría de Relaciones Exteriores de México.</w:t>
      </w:r>
    </w:p>
    <w:p w14:paraId="52107312" w14:textId="77777777" w:rsidR="00D36C36" w:rsidRPr="00C72F0F" w:rsidRDefault="00D36C36" w:rsidP="00D36C36">
      <w:pPr>
        <w:pStyle w:val="ListParagraph"/>
        <w:numPr>
          <w:ilvl w:val="1"/>
          <w:numId w:val="20"/>
        </w:numPr>
        <w:spacing w:after="160" w:line="259" w:lineRule="auto"/>
        <w:contextualSpacing/>
        <w:jc w:val="both"/>
        <w:rPr>
          <w:sz w:val="22"/>
          <w:szCs w:val="22"/>
          <w:lang w:val="pt-BR"/>
        </w:rPr>
      </w:pPr>
      <w:r w:rsidRPr="00C72F0F">
        <w:rPr>
          <w:sz w:val="22"/>
          <w:szCs w:val="22"/>
          <w:lang w:val="pt-BR"/>
        </w:rPr>
        <w:t>George Rodrigo Bandeira Galindo, Consultor Jurídico del Ministerio de Relaciones Exteriores de Brasil.</w:t>
      </w:r>
    </w:p>
    <w:p w14:paraId="5C1B4836" w14:textId="191A88BF" w:rsidR="00D36C36" w:rsidRPr="00611616" w:rsidRDefault="00D36C36" w:rsidP="00D36C36">
      <w:pPr>
        <w:pStyle w:val="ListParagraph"/>
        <w:numPr>
          <w:ilvl w:val="1"/>
          <w:numId w:val="20"/>
        </w:numPr>
        <w:spacing w:after="160" w:line="259" w:lineRule="auto"/>
        <w:contextualSpacing/>
        <w:jc w:val="both"/>
        <w:rPr>
          <w:sz w:val="22"/>
          <w:szCs w:val="22"/>
        </w:rPr>
      </w:pPr>
      <w:r w:rsidRPr="00611616">
        <w:rPr>
          <w:sz w:val="22"/>
          <w:szCs w:val="22"/>
        </w:rPr>
        <w:t>Juan José Quintana Arangure</w:t>
      </w:r>
      <w:r w:rsidR="0062174A" w:rsidRPr="00B26B8A">
        <w:rPr>
          <w:sz w:val="22"/>
          <w:szCs w:val="22"/>
        </w:rPr>
        <w:t>n</w:t>
      </w:r>
      <w:r w:rsidRPr="00611616">
        <w:rPr>
          <w:sz w:val="22"/>
          <w:szCs w:val="22"/>
        </w:rPr>
        <w:t xml:space="preserve">, </w:t>
      </w:r>
      <w:proofErr w:type="gramStart"/>
      <w:r w:rsidRPr="00611616">
        <w:rPr>
          <w:sz w:val="22"/>
          <w:szCs w:val="22"/>
        </w:rPr>
        <w:t>Director</w:t>
      </w:r>
      <w:proofErr w:type="gramEnd"/>
      <w:r w:rsidRPr="00611616">
        <w:rPr>
          <w:sz w:val="22"/>
          <w:szCs w:val="22"/>
        </w:rPr>
        <w:t xml:space="preserve"> de la Academia Diplomática “Augusto Ramírez Ocampo” del Ministerio de Relaciones Exteriores de Colombia.</w:t>
      </w:r>
    </w:p>
    <w:p w14:paraId="0F89D63F" w14:textId="77777777" w:rsidR="00A6375C" w:rsidRPr="00611616" w:rsidRDefault="00A6375C" w:rsidP="00A6375C">
      <w:pPr>
        <w:pStyle w:val="ListParagraph"/>
        <w:numPr>
          <w:ilvl w:val="1"/>
          <w:numId w:val="20"/>
        </w:numPr>
        <w:spacing w:after="160" w:line="259" w:lineRule="auto"/>
        <w:contextualSpacing/>
        <w:jc w:val="both"/>
        <w:rPr>
          <w:sz w:val="22"/>
          <w:szCs w:val="22"/>
        </w:rPr>
      </w:pPr>
      <w:r w:rsidRPr="00611616">
        <w:rPr>
          <w:sz w:val="22"/>
          <w:szCs w:val="22"/>
        </w:rPr>
        <w:t xml:space="preserve">Marcelo </w:t>
      </w:r>
      <w:proofErr w:type="spellStart"/>
      <w:r w:rsidRPr="00611616">
        <w:rPr>
          <w:sz w:val="22"/>
          <w:szCs w:val="22"/>
        </w:rPr>
        <w:t>Kohen</w:t>
      </w:r>
      <w:proofErr w:type="spellEnd"/>
      <w:r w:rsidRPr="00611616">
        <w:rPr>
          <w:sz w:val="22"/>
          <w:szCs w:val="22"/>
        </w:rPr>
        <w:t>, profesor de Derecho Internacional del Instituto de Altos Estudios Internacionales y del Desarrollo y Secretario General del Instituto de Derecho Internacional, ambos con sede en Ginebra.</w:t>
      </w:r>
    </w:p>
    <w:p w14:paraId="28CB4C09" w14:textId="77777777" w:rsidR="00E13AA6" w:rsidRPr="00E13AA6" w:rsidRDefault="00E13AA6" w:rsidP="00E13AA6">
      <w:pPr>
        <w:pStyle w:val="ListParagraph"/>
        <w:spacing w:after="160" w:line="259" w:lineRule="auto"/>
        <w:ind w:left="1440"/>
        <w:contextualSpacing/>
        <w:jc w:val="both"/>
        <w:rPr>
          <w:sz w:val="22"/>
          <w:szCs w:val="22"/>
        </w:rPr>
      </w:pPr>
    </w:p>
    <w:p w14:paraId="1A30AD52" w14:textId="77777777" w:rsidR="00E13AA6" w:rsidRDefault="00E13AA6" w:rsidP="00E13AA6">
      <w:pPr>
        <w:pStyle w:val="ListParagraph"/>
        <w:numPr>
          <w:ilvl w:val="0"/>
          <w:numId w:val="20"/>
        </w:numPr>
        <w:spacing w:after="160" w:line="259" w:lineRule="auto"/>
        <w:contextualSpacing/>
        <w:jc w:val="both"/>
        <w:rPr>
          <w:sz w:val="22"/>
          <w:szCs w:val="22"/>
        </w:rPr>
      </w:pPr>
      <w:r w:rsidRPr="00E13AA6">
        <w:rPr>
          <w:sz w:val="22"/>
          <w:szCs w:val="22"/>
        </w:rPr>
        <w:t>Diálogo entre las Delegaciones de los Estados Miembros.</w:t>
      </w:r>
    </w:p>
    <w:p w14:paraId="5875D12B" w14:textId="77777777" w:rsidR="00E13AA6" w:rsidRPr="00E13AA6" w:rsidRDefault="00E13AA6" w:rsidP="00E13AA6">
      <w:pPr>
        <w:pStyle w:val="ListParagraph"/>
        <w:spacing w:after="160" w:line="259" w:lineRule="auto"/>
        <w:contextualSpacing/>
        <w:jc w:val="both"/>
        <w:rPr>
          <w:sz w:val="22"/>
          <w:szCs w:val="22"/>
        </w:rPr>
      </w:pPr>
    </w:p>
    <w:p w14:paraId="3AE6492B" w14:textId="77777777" w:rsidR="00E13AA6" w:rsidRPr="00E13AA6" w:rsidRDefault="00E13AA6" w:rsidP="00E13AA6">
      <w:pPr>
        <w:pStyle w:val="ListParagraph"/>
        <w:numPr>
          <w:ilvl w:val="0"/>
          <w:numId w:val="20"/>
        </w:numPr>
        <w:spacing w:after="160" w:line="259" w:lineRule="auto"/>
        <w:contextualSpacing/>
        <w:jc w:val="both"/>
        <w:rPr>
          <w:sz w:val="22"/>
          <w:szCs w:val="22"/>
        </w:rPr>
      </w:pPr>
      <w:r w:rsidRPr="00E13AA6">
        <w:rPr>
          <w:sz w:val="22"/>
          <w:szCs w:val="22"/>
        </w:rPr>
        <w:t>Conclusiones.</w:t>
      </w:r>
    </w:p>
    <w:p w14:paraId="2F91DBB3" w14:textId="0625798F" w:rsidR="00227869" w:rsidRPr="005E3836" w:rsidRDefault="000D62BA" w:rsidP="000743DF">
      <w:pPr>
        <w:autoSpaceDE w:val="0"/>
        <w:autoSpaceDN w:val="0"/>
        <w:adjustRightInd w:val="0"/>
        <w:ind w:firstLine="720"/>
        <w:jc w:val="both"/>
        <w:rPr>
          <w:sz w:val="22"/>
          <w:szCs w:val="22"/>
        </w:rPr>
      </w:pPr>
      <w:r>
        <w:rPr>
          <w:noProof/>
          <w:sz w:val="22"/>
          <w:szCs w:val="22"/>
          <w:lang w:val="en-US" w:eastAsia="en-US"/>
        </w:rPr>
        <mc:AlternateContent>
          <mc:Choice Requires="wps">
            <w:drawing>
              <wp:anchor distT="0" distB="0" distL="118745" distR="118745" simplePos="0" relativeHeight="251660288" behindDoc="0" locked="1" layoutInCell="1" allowOverlap="1" wp14:anchorId="09A63D25" wp14:editId="4984631F">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1187208" w14:textId="6CC45907" w:rsidR="000D62BA" w:rsidRPr="000D62BA" w:rsidRDefault="000D62B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A63D25"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60288;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" filled="f" stroked="f">
                <v:stroke joinstyle="round"/>
                <v:textbox>
                  <w:txbxContent>
                    <w:p w14:paraId="31187208" w14:textId="6CC45907" w:rsidR="000D62BA" w:rsidRPr="000D62BA" w:rsidRDefault="000D62BA">
                      <w:pPr>
                        <w:rPr>
                          <w:sz w:val="18"/>
                        </w:rPr>
                      </w:pPr>
                    </w:p>
                  </w:txbxContent>
                </v:textbox>
                <w10:wrap anchory="page"/>
                <w10:anchorlock/>
              </v:shape>
            </w:pict>
          </mc:Fallback>
        </mc:AlternateContent>
      </w:r>
      <w:r w:rsidR="00F87A65">
        <w:rPr>
          <w:noProof/>
          <w:sz w:val="22"/>
          <w:szCs w:val="22"/>
          <w:lang w:val="en-US" w:eastAsia="en-US"/>
        </w:rPr>
        <mc:AlternateContent>
          <mc:Choice Requires="wps">
            <w:drawing>
              <wp:anchor distT="0" distB="0" distL="114300" distR="114300" simplePos="0" relativeHeight="251659264" behindDoc="0" locked="1" layoutInCell="1" allowOverlap="1" wp14:anchorId="76DB7C51" wp14:editId="5D3D2A62">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2905EA7A" w14:textId="77777777" w:rsidR="00F87A65" w:rsidRPr="00F87A65" w:rsidRDefault="00F87A6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B7C51" id="Text Box 1" o:spid="_x0000_s1027"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" filled="f" stroked="f">
                <v:stroke joinstyle="round"/>
                <v:textbox>
                  <w:txbxContent>
                    <w:p w14:paraId="2905EA7A" w14:textId="77777777" w:rsidR="00F87A65" w:rsidRPr="00F87A65" w:rsidRDefault="00F87A65">
                      <w:pPr>
                        <w:rPr>
                          <w:sz w:val="18"/>
                        </w:rPr>
                      </w:pPr>
                    </w:p>
                  </w:txbxContent>
                </v:textbox>
                <w10:wrap anchory="page"/>
                <w10:anchorlock/>
              </v:shape>
            </w:pict>
          </mc:Fallback>
        </mc:AlternateContent>
      </w:r>
      <w:r w:rsidR="00C72F0F">
        <w:rPr>
          <w:noProof/>
          <w:sz w:val="22"/>
          <w:szCs w:val="22"/>
        </w:rPr>
        <mc:AlternateContent>
          <mc:Choice Requires="wps">
            <w:drawing>
              <wp:anchor distT="0" distB="0" distL="118745" distR="118745" simplePos="0" relativeHeight="251661312" behindDoc="0" locked="1" layoutInCell="1" allowOverlap="1" wp14:anchorId="6B5831A2" wp14:editId="43B2B294">
                <wp:simplePos x="0" y="0"/>
                <wp:positionH relativeFrom="column">
                  <wp:posOffset>-91440</wp:posOffset>
                </wp:positionH>
                <wp:positionV relativeFrom="page">
                  <wp:posOffset>9144000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9623EF2" w14:textId="4A2D308F" w:rsidR="00C72F0F" w:rsidRPr="00C72F0F" w:rsidRDefault="00C72F0F">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5831A2" id="Text Box 3" o:spid="_x0000_s1028" type="#_x0000_t202" style="position:absolute;left:0;text-align:left;margin-left:-7.2pt;margin-top:10in;width:266.4pt;height:18pt;z-index:251661312;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ciSggIAAAkFAAAOAAAAZHJzL2Uyb0RvYy54bWysVMFu2zAMvQ/YPwi6r06ct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" filled="f" stroked="f">
                <v:stroke joinstyle="round"/>
                <v:textbox>
                  <w:txbxContent>
                    <w:p w14:paraId="39623EF2" w14:textId="4A2D308F" w:rsidR="00C72F0F" w:rsidRPr="00C72F0F" w:rsidRDefault="00C72F0F">
                      <w:pPr>
                        <w:rPr>
                          <w:sz w:val="18"/>
                        </w:rPr>
                      </w:pPr>
                    </w:p>
                  </w:txbxContent>
                </v:textbox>
                <w10:wrap anchory="page"/>
                <w10:anchorlock/>
              </v:shape>
            </w:pict>
          </mc:Fallback>
        </mc:AlternateContent>
      </w:r>
      <w:r w:rsidR="00AF4177">
        <w:rPr>
          <w:noProof/>
          <w:sz w:val="22"/>
          <w:szCs w:val="22"/>
        </w:rPr>
        <mc:AlternateContent>
          <mc:Choice Requires="wps">
            <w:drawing>
              <wp:anchor distT="0" distB="0" distL="118745" distR="118745" simplePos="0" relativeHeight="251662336" behindDoc="0" locked="1" layoutInCell="1" allowOverlap="1" wp14:anchorId="7F135600" wp14:editId="3ABA1819">
                <wp:simplePos x="0" y="0"/>
                <wp:positionH relativeFrom="column">
                  <wp:posOffset>-91440</wp:posOffset>
                </wp:positionH>
                <wp:positionV relativeFrom="page">
                  <wp:posOffset>9144000</wp:posOffset>
                </wp:positionV>
                <wp:extent cx="338328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BE3DC6C" w14:textId="08F7EB4B" w:rsidR="00AF4177" w:rsidRPr="00AF4177" w:rsidRDefault="00AF417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35600" id="Text Box 4" o:spid="_x0000_s1029" type="#_x0000_t202" style="position:absolute;left:0;text-align:left;margin-left:-7.2pt;margin-top:10in;width:266.4pt;height:18pt;z-index:251662336;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" filled="f" stroked="f">
                <v:stroke joinstyle="round"/>
                <v:textbox>
                  <w:txbxContent>
                    <w:p w14:paraId="4BE3DC6C" w14:textId="08F7EB4B" w:rsidR="00AF4177" w:rsidRPr="00AF4177" w:rsidRDefault="00AF4177">
                      <w:pPr>
                        <w:rPr>
                          <w:sz w:val="18"/>
                        </w:rPr>
                      </w:pPr>
                    </w:p>
                  </w:txbxContent>
                </v:textbox>
                <w10:wrap anchory="page"/>
                <w10:anchorlock/>
              </v:shape>
            </w:pict>
          </mc:Fallback>
        </mc:AlternateContent>
      </w:r>
      <w:r w:rsidR="00B26B8A">
        <w:rPr>
          <w:noProof/>
          <w:sz w:val="22"/>
          <w:szCs w:val="22"/>
        </w:rPr>
        <mc:AlternateContent>
          <mc:Choice Requires="wps">
            <w:drawing>
              <wp:anchor distT="0" distB="0" distL="118745" distR="118745" simplePos="0" relativeHeight="251663360" behindDoc="0" locked="1" layoutInCell="1" allowOverlap="1" wp14:anchorId="5CED2DD4" wp14:editId="6659B9FB">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B8AF756" w14:textId="2FA032D9" w:rsidR="00B26B8A" w:rsidRPr="00B26B8A" w:rsidRDefault="00B26B8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ED2DD4" id="Text Box 5" o:spid="_x0000_s1030" type="#_x0000_t202" style="position:absolute;left:0;text-align:left;margin-left:-7.2pt;margin-top:10in;width:266.4pt;height:18pt;z-index:251663360;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" filled="f" stroked="f">
                <v:stroke joinstyle="round"/>
                <v:textbox>
                  <w:txbxContent>
                    <w:p w14:paraId="2B8AF756" w14:textId="2FA032D9" w:rsidR="00B26B8A" w:rsidRPr="00B26B8A" w:rsidRDefault="00B26B8A">
                      <w:pPr>
                        <w:rPr>
                          <w:sz w:val="18"/>
                        </w:rPr>
                      </w:pPr>
                    </w:p>
                  </w:txbxContent>
                </v:textbox>
                <w10:wrap anchory="page"/>
                <w10:anchorlock/>
              </v:shape>
            </w:pict>
          </mc:Fallback>
        </mc:AlternateContent>
      </w:r>
      <w:r w:rsidR="00876BAA">
        <w:rPr>
          <w:noProof/>
          <w:sz w:val="22"/>
          <w:szCs w:val="22"/>
        </w:rPr>
        <mc:AlternateContent>
          <mc:Choice Requires="wps">
            <w:drawing>
              <wp:anchor distT="0" distB="0" distL="118745" distR="118745" simplePos="0" relativeHeight="251664384" behindDoc="0" locked="1" layoutInCell="1" allowOverlap="1" wp14:anchorId="66B511C7" wp14:editId="7B6BCF3F">
                <wp:simplePos x="0" y="0"/>
                <wp:positionH relativeFrom="column">
                  <wp:posOffset>-91440</wp:posOffset>
                </wp:positionH>
                <wp:positionV relativeFrom="page">
                  <wp:posOffset>9144000</wp:posOffset>
                </wp:positionV>
                <wp:extent cx="338328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C976729" w14:textId="69CE4D9C" w:rsidR="00876BAA" w:rsidRPr="00876BAA" w:rsidRDefault="00876BAA">
                            <w:pPr>
                              <w:rPr>
                                <w:sz w:val="18"/>
                              </w:rPr>
                            </w:pPr>
                            <w:r>
                              <w:rPr>
                                <w:sz w:val="18"/>
                              </w:rPr>
                              <w:fldChar w:fldCharType="begin"/>
                            </w:r>
                            <w:r>
                              <w:rPr>
                                <w:sz w:val="18"/>
                              </w:rPr>
                              <w:instrText xml:space="preserve"> FILENAME  \* MERGEFORMAT </w:instrText>
                            </w:r>
                            <w:r>
                              <w:rPr>
                                <w:sz w:val="18"/>
                              </w:rPr>
                              <w:fldChar w:fldCharType="separate"/>
                            </w:r>
                            <w:r>
                              <w:rPr>
                                <w:noProof/>
                                <w:sz w:val="18"/>
                              </w:rPr>
                              <w:t>CP43892S01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B511C7" id="Text Box 6" o:spid="_x0000_s1031" type="#_x0000_t202" style="position:absolute;left:0;text-align:left;margin-left:-7.2pt;margin-top:10in;width:266.4pt;height:18pt;z-index:251664384;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" filled="f" stroked="f">
                <v:stroke joinstyle="round"/>
                <v:textbox>
                  <w:txbxContent>
                    <w:p w14:paraId="1C976729" w14:textId="69CE4D9C" w:rsidR="00876BAA" w:rsidRPr="00876BAA" w:rsidRDefault="00876BAA">
                      <w:pPr>
                        <w:rPr>
                          <w:sz w:val="18"/>
                        </w:rPr>
                      </w:pPr>
                      <w:r>
                        <w:rPr>
                          <w:sz w:val="18"/>
                        </w:rPr>
                        <w:fldChar w:fldCharType="begin"/>
                      </w:r>
                      <w:r>
                        <w:rPr>
                          <w:sz w:val="18"/>
                        </w:rPr>
                        <w:instrText xml:space="preserve"> FILENAME  \* MERGEFORMAT </w:instrText>
                      </w:r>
                      <w:r>
                        <w:rPr>
                          <w:sz w:val="18"/>
                        </w:rPr>
                        <w:fldChar w:fldCharType="separate"/>
                      </w:r>
                      <w:r>
                        <w:rPr>
                          <w:noProof/>
                          <w:sz w:val="18"/>
                        </w:rPr>
                        <w:t>CP43892S01</w:t>
                      </w:r>
                      <w:r>
                        <w:rPr>
                          <w:sz w:val="18"/>
                        </w:rPr>
                        <w:fldChar w:fldCharType="end"/>
                      </w:r>
                    </w:p>
                  </w:txbxContent>
                </v:textbox>
                <w10:wrap anchory="page"/>
                <w10:anchorlock/>
              </v:shape>
            </w:pict>
          </mc:Fallback>
        </mc:AlternateContent>
      </w:r>
    </w:p>
    <w:sectPr w:rsidR="00227869" w:rsidRPr="005E3836" w:rsidSect="00F569E7">
      <w:headerReference w:type="even" r:id="rId9"/>
      <w:headerReference w:type="default" r:id="rId10"/>
      <w:footerReference w:type="even" r:id="rId11"/>
      <w:footerReference w:type="default" r:id="rId12"/>
      <w:type w:val="oddPage"/>
      <w:pgSz w:w="12240" w:h="15840" w:code="1"/>
      <w:pgMar w:top="2160" w:right="1570" w:bottom="1296" w:left="1699" w:header="1296" w:footer="1296"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9C24C" w14:textId="77777777" w:rsidR="00A936EB" w:rsidRPr="003F39B1" w:rsidRDefault="00A936EB" w:rsidP="00000073">
      <w:r>
        <w:separator/>
      </w:r>
    </w:p>
  </w:endnote>
  <w:endnote w:type="continuationSeparator" w:id="0">
    <w:p w14:paraId="3B684516" w14:textId="77777777" w:rsidR="00A936EB" w:rsidRPr="003F39B1" w:rsidRDefault="00A936EB" w:rsidP="0000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9F1C" w14:textId="77777777" w:rsidR="00BF4702" w:rsidRDefault="00493F60" w:rsidP="00D544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F5C113" w14:textId="77777777" w:rsidR="00BF4702" w:rsidRDefault="00876BAA" w:rsidP="005A13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5D92" w14:textId="77777777" w:rsidR="00BF4702" w:rsidRDefault="00876BAA" w:rsidP="005A13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673F" w14:textId="77777777" w:rsidR="00A936EB" w:rsidRPr="003F39B1" w:rsidRDefault="00A936EB" w:rsidP="00000073">
      <w:r>
        <w:separator/>
      </w:r>
    </w:p>
  </w:footnote>
  <w:footnote w:type="continuationSeparator" w:id="0">
    <w:p w14:paraId="1100D4A5" w14:textId="77777777" w:rsidR="00A936EB" w:rsidRPr="003F39B1" w:rsidRDefault="00A936EB" w:rsidP="00000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938236"/>
      <w:docPartObj>
        <w:docPartGallery w:val="Page Numbers (Top of Page)"/>
        <w:docPartUnique/>
      </w:docPartObj>
    </w:sdtPr>
    <w:sdtEndPr>
      <w:rPr>
        <w:noProof/>
      </w:rPr>
    </w:sdtEndPr>
    <w:sdtContent>
      <w:p w14:paraId="74807B15" w14:textId="77777777" w:rsidR="00ED3103" w:rsidRDefault="00ED3103">
        <w:pPr>
          <w:pStyle w:val="Header"/>
          <w:jc w:val="center"/>
        </w:pPr>
        <w:r>
          <w:t xml:space="preserve">- </w:t>
        </w:r>
        <w:r>
          <w:fldChar w:fldCharType="begin"/>
        </w:r>
        <w:r>
          <w:instrText xml:space="preserve"> PAGE   \* MERGEFORMAT </w:instrText>
        </w:r>
        <w:r>
          <w:fldChar w:fldCharType="separate"/>
        </w:r>
        <w:r w:rsidR="00F569E7">
          <w:rPr>
            <w:noProof/>
          </w:rPr>
          <w:t>3</w:t>
        </w:r>
        <w:r>
          <w:rPr>
            <w:noProof/>
          </w:rPr>
          <w:fldChar w:fldCharType="end"/>
        </w:r>
        <w:r>
          <w:rPr>
            <w:noProof/>
          </w:rPr>
          <w:t xml:space="preserve"> -</w:t>
        </w:r>
      </w:p>
    </w:sdtContent>
  </w:sdt>
  <w:p w14:paraId="7FFED427" w14:textId="77777777" w:rsidR="00ED3103" w:rsidRDefault="00ED3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EFEA" w14:textId="77777777" w:rsidR="00BF4702" w:rsidRDefault="00493F60" w:rsidP="00582B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DDADAA" w14:textId="77777777" w:rsidR="00BF4702" w:rsidRDefault="00876BAA" w:rsidP="00D84A0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78DF" w14:textId="77777777" w:rsidR="00AF7069" w:rsidRDefault="00493F60">
    <w:pPr>
      <w:pStyle w:val="Header"/>
      <w:jc w:val="center"/>
    </w:pPr>
    <w:r>
      <w:fldChar w:fldCharType="begin"/>
    </w:r>
    <w:r>
      <w:instrText xml:space="preserve"> PAGE   \* MERGEFORMAT </w:instrText>
    </w:r>
    <w:r>
      <w:fldChar w:fldCharType="separate"/>
    </w:r>
    <w:r w:rsidR="00E13AA6">
      <w:rPr>
        <w:noProof/>
      </w:rPr>
      <w:t>- 2 -</w:t>
    </w:r>
    <w:r>
      <w:rPr>
        <w:noProof/>
      </w:rPr>
      <w:fldChar w:fldCharType="end"/>
    </w:r>
  </w:p>
  <w:p w14:paraId="4E4ACD0A" w14:textId="77777777" w:rsidR="00BF4702" w:rsidRDefault="00876BAA" w:rsidP="00582BBE">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236"/>
    <w:multiLevelType w:val="hybridMultilevel"/>
    <w:tmpl w:val="B0A07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2022D"/>
    <w:multiLevelType w:val="hybridMultilevel"/>
    <w:tmpl w:val="CCFEBE16"/>
    <w:lvl w:ilvl="0" w:tplc="B442BAFA">
      <w:start w:val="1"/>
      <w:numFmt w:val="decimal"/>
      <w:lvlText w:val="%1."/>
      <w:lvlJc w:val="left"/>
      <w:pPr>
        <w:ind w:left="810" w:hanging="360"/>
      </w:pPr>
      <w:rPr>
        <w:rFonts w:ascii="Times New Roman" w:eastAsia="Times New Roman" w:hAnsi="Times New Roman" w:cs="Times New Roman"/>
        <w:vanish w:val="0"/>
      </w:rPr>
    </w:lvl>
    <w:lvl w:ilvl="1" w:tplc="10090003" w:tentative="1">
      <w:start w:val="1"/>
      <w:numFmt w:val="bullet"/>
      <w:lvlText w:val="o"/>
      <w:lvlJc w:val="left"/>
      <w:pPr>
        <w:ind w:left="1530" w:hanging="360"/>
      </w:pPr>
      <w:rPr>
        <w:rFonts w:ascii="Courier New" w:hAnsi="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 w15:restartNumberingAfterBreak="0">
    <w:nsid w:val="144E24BE"/>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rPr>
        <w:rFonts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3" w15:restartNumberingAfterBreak="0">
    <w:nsid w:val="1A515DD6"/>
    <w:multiLevelType w:val="hybridMultilevel"/>
    <w:tmpl w:val="CBDAE9C4"/>
    <w:lvl w:ilvl="0" w:tplc="5350A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E82A62"/>
    <w:multiLevelType w:val="hybridMultilevel"/>
    <w:tmpl w:val="D4207C2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5" w15:restartNumberingAfterBreak="0">
    <w:nsid w:val="323C6ACE"/>
    <w:multiLevelType w:val="hybridMultilevel"/>
    <w:tmpl w:val="443A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923D6"/>
    <w:multiLevelType w:val="hybridMultilevel"/>
    <w:tmpl w:val="C40C8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F534D"/>
    <w:multiLevelType w:val="hybridMultilevel"/>
    <w:tmpl w:val="88A81C80"/>
    <w:lvl w:ilvl="0" w:tplc="9FB46A90">
      <w:numFmt w:val="bullet"/>
      <w:lvlText w:val="-"/>
      <w:lvlJc w:val="left"/>
      <w:pPr>
        <w:ind w:left="1082" w:hanging="360"/>
      </w:pPr>
      <w:rPr>
        <w:rFonts w:ascii="Times New Roman" w:eastAsia="Times New Roman" w:hAnsi="Times New Roman" w:cs="Times New Roman"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8" w15:restartNumberingAfterBreak="0">
    <w:nsid w:val="36C738BC"/>
    <w:multiLevelType w:val="hybridMultilevel"/>
    <w:tmpl w:val="AB86E47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9" w15:restartNumberingAfterBreak="0">
    <w:nsid w:val="38F665D7"/>
    <w:multiLevelType w:val="hybridMultilevel"/>
    <w:tmpl w:val="8588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775C8B"/>
    <w:multiLevelType w:val="hybridMultilevel"/>
    <w:tmpl w:val="0D725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FEA236A"/>
    <w:multiLevelType w:val="hybridMultilevel"/>
    <w:tmpl w:val="41189D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BC74AD"/>
    <w:multiLevelType w:val="hybridMultilevel"/>
    <w:tmpl w:val="C9D0ECB4"/>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13" w15:restartNumberingAfterBreak="0">
    <w:nsid w:val="4C2E4C6B"/>
    <w:multiLevelType w:val="hybridMultilevel"/>
    <w:tmpl w:val="9E22F51A"/>
    <w:lvl w:ilvl="0" w:tplc="04090019">
      <w:start w:val="1"/>
      <w:numFmt w:val="lowerLetter"/>
      <w:lvlText w:val="%1."/>
      <w:lvlJc w:val="left"/>
      <w:pPr>
        <w:ind w:left="394" w:hanging="360"/>
      </w:pPr>
      <w:rPr>
        <w:rFonts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B">
      <w:start w:val="1"/>
      <w:numFmt w:val="bullet"/>
      <w:lvlText w:val=""/>
      <w:lvlJc w:val="left"/>
      <w:pPr>
        <w:ind w:left="2554" w:hanging="360"/>
      </w:pPr>
      <w:rPr>
        <w:rFonts w:ascii="Wingdings" w:hAnsi="Wingdings"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4" w15:restartNumberingAfterBreak="0">
    <w:nsid w:val="4D2D0D82"/>
    <w:multiLevelType w:val="hybridMultilevel"/>
    <w:tmpl w:val="E042C00C"/>
    <w:lvl w:ilvl="0" w:tplc="7BBC7C3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495FC6"/>
    <w:multiLevelType w:val="hybridMultilevel"/>
    <w:tmpl w:val="0B9832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CD64944"/>
    <w:multiLevelType w:val="hybridMultilevel"/>
    <w:tmpl w:val="1916D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6C6248"/>
    <w:multiLevelType w:val="hybridMultilevel"/>
    <w:tmpl w:val="5D60C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E141F"/>
    <w:multiLevelType w:val="hybridMultilevel"/>
    <w:tmpl w:val="B890FDD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B90FB1"/>
    <w:multiLevelType w:val="hybridMultilevel"/>
    <w:tmpl w:val="39D89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
  </w:num>
  <w:num w:numId="4">
    <w:abstractNumId w:val="7"/>
  </w:num>
  <w:num w:numId="5">
    <w:abstractNumId w:val="1"/>
  </w:num>
  <w:num w:numId="6">
    <w:abstractNumId w:val="5"/>
  </w:num>
  <w:num w:numId="7">
    <w:abstractNumId w:val="14"/>
  </w:num>
  <w:num w:numId="8">
    <w:abstractNumId w:val="10"/>
  </w:num>
  <w:num w:numId="9">
    <w:abstractNumId w:val="0"/>
  </w:num>
  <w:num w:numId="10">
    <w:abstractNumId w:val="12"/>
  </w:num>
  <w:num w:numId="11">
    <w:abstractNumId w:val="15"/>
  </w:num>
  <w:num w:numId="12">
    <w:abstractNumId w:val="8"/>
  </w:num>
  <w:num w:numId="13">
    <w:abstractNumId w:val="13"/>
  </w:num>
  <w:num w:numId="14">
    <w:abstractNumId w:val="2"/>
  </w:num>
  <w:num w:numId="15">
    <w:abstractNumId w:val="6"/>
  </w:num>
  <w:num w:numId="16">
    <w:abstractNumId w:val="19"/>
  </w:num>
  <w:num w:numId="17">
    <w:abstractNumId w:val="17"/>
  </w:num>
  <w:num w:numId="18">
    <w:abstractNumId w:val="9"/>
  </w:num>
  <w:num w:numId="19">
    <w:abstractNumId w:val="4"/>
  </w:num>
  <w:num w:numId="2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2D"/>
    <w:rsid w:val="00000073"/>
    <w:rsid w:val="00006741"/>
    <w:rsid w:val="00020E86"/>
    <w:rsid w:val="000323C6"/>
    <w:rsid w:val="00052817"/>
    <w:rsid w:val="000667CB"/>
    <w:rsid w:val="00070336"/>
    <w:rsid w:val="000743DF"/>
    <w:rsid w:val="0008795C"/>
    <w:rsid w:val="00091FCC"/>
    <w:rsid w:val="00093588"/>
    <w:rsid w:val="000A277F"/>
    <w:rsid w:val="000A621E"/>
    <w:rsid w:val="000B529D"/>
    <w:rsid w:val="000B5F51"/>
    <w:rsid w:val="000D62BA"/>
    <w:rsid w:val="000E1670"/>
    <w:rsid w:val="000E37F7"/>
    <w:rsid w:val="000E6223"/>
    <w:rsid w:val="000F3687"/>
    <w:rsid w:val="000F5072"/>
    <w:rsid w:val="000F5988"/>
    <w:rsid w:val="001053B7"/>
    <w:rsid w:val="001118CF"/>
    <w:rsid w:val="00132259"/>
    <w:rsid w:val="001369D5"/>
    <w:rsid w:val="00142FF8"/>
    <w:rsid w:val="00143A38"/>
    <w:rsid w:val="0015312C"/>
    <w:rsid w:val="00174D1D"/>
    <w:rsid w:val="001803D5"/>
    <w:rsid w:val="00186DC0"/>
    <w:rsid w:val="00191FC1"/>
    <w:rsid w:val="001924E8"/>
    <w:rsid w:val="001966B2"/>
    <w:rsid w:val="001A3802"/>
    <w:rsid w:val="001B38E1"/>
    <w:rsid w:val="001C4E71"/>
    <w:rsid w:val="001E0B60"/>
    <w:rsid w:val="001E3C99"/>
    <w:rsid w:val="001F21FF"/>
    <w:rsid w:val="001F4626"/>
    <w:rsid w:val="001F6B6E"/>
    <w:rsid w:val="00200D23"/>
    <w:rsid w:val="0021364F"/>
    <w:rsid w:val="002165D7"/>
    <w:rsid w:val="00227869"/>
    <w:rsid w:val="00233D6E"/>
    <w:rsid w:val="00241904"/>
    <w:rsid w:val="002535C1"/>
    <w:rsid w:val="002561A7"/>
    <w:rsid w:val="002642D1"/>
    <w:rsid w:val="0027370D"/>
    <w:rsid w:val="002B1754"/>
    <w:rsid w:val="002B44F8"/>
    <w:rsid w:val="002B63E8"/>
    <w:rsid w:val="002C66A1"/>
    <w:rsid w:val="002D5C61"/>
    <w:rsid w:val="002D6339"/>
    <w:rsid w:val="002F3C8A"/>
    <w:rsid w:val="002F555B"/>
    <w:rsid w:val="0030653E"/>
    <w:rsid w:val="003114E1"/>
    <w:rsid w:val="003316A8"/>
    <w:rsid w:val="0033584A"/>
    <w:rsid w:val="00340F48"/>
    <w:rsid w:val="00350AF9"/>
    <w:rsid w:val="003670E0"/>
    <w:rsid w:val="00367159"/>
    <w:rsid w:val="00370354"/>
    <w:rsid w:val="0037242D"/>
    <w:rsid w:val="00376C2B"/>
    <w:rsid w:val="003805F9"/>
    <w:rsid w:val="00387166"/>
    <w:rsid w:val="00390E6F"/>
    <w:rsid w:val="00397E48"/>
    <w:rsid w:val="003A3B37"/>
    <w:rsid w:val="003B3348"/>
    <w:rsid w:val="003B590A"/>
    <w:rsid w:val="003C13D4"/>
    <w:rsid w:val="003F041E"/>
    <w:rsid w:val="0040131F"/>
    <w:rsid w:val="00401E9C"/>
    <w:rsid w:val="0042352F"/>
    <w:rsid w:val="004270B0"/>
    <w:rsid w:val="00432C50"/>
    <w:rsid w:val="004354A9"/>
    <w:rsid w:val="004377F0"/>
    <w:rsid w:val="004378F4"/>
    <w:rsid w:val="004457D2"/>
    <w:rsid w:val="00446E81"/>
    <w:rsid w:val="00451F0F"/>
    <w:rsid w:val="00453963"/>
    <w:rsid w:val="00455C4C"/>
    <w:rsid w:val="00461602"/>
    <w:rsid w:val="004624B6"/>
    <w:rsid w:val="00472D14"/>
    <w:rsid w:val="00483AC1"/>
    <w:rsid w:val="00493F60"/>
    <w:rsid w:val="004B1CF2"/>
    <w:rsid w:val="004B47B9"/>
    <w:rsid w:val="004B53DD"/>
    <w:rsid w:val="004B5A2F"/>
    <w:rsid w:val="004C1633"/>
    <w:rsid w:val="004C316C"/>
    <w:rsid w:val="004C4EB7"/>
    <w:rsid w:val="004D5C2F"/>
    <w:rsid w:val="004F1FA1"/>
    <w:rsid w:val="004F4C29"/>
    <w:rsid w:val="004F5C50"/>
    <w:rsid w:val="005162A8"/>
    <w:rsid w:val="0051741B"/>
    <w:rsid w:val="0052117B"/>
    <w:rsid w:val="005239EB"/>
    <w:rsid w:val="00532194"/>
    <w:rsid w:val="00533B43"/>
    <w:rsid w:val="00534807"/>
    <w:rsid w:val="00553C02"/>
    <w:rsid w:val="00556BD5"/>
    <w:rsid w:val="005611BE"/>
    <w:rsid w:val="005700DF"/>
    <w:rsid w:val="00584928"/>
    <w:rsid w:val="005A44A7"/>
    <w:rsid w:val="005B2399"/>
    <w:rsid w:val="005B7C10"/>
    <w:rsid w:val="005D302B"/>
    <w:rsid w:val="005E3816"/>
    <w:rsid w:val="005E3836"/>
    <w:rsid w:val="005E3F5A"/>
    <w:rsid w:val="005F1A0A"/>
    <w:rsid w:val="005F5CC2"/>
    <w:rsid w:val="006102F6"/>
    <w:rsid w:val="006128F7"/>
    <w:rsid w:val="00613B3F"/>
    <w:rsid w:val="0062174A"/>
    <w:rsid w:val="00654785"/>
    <w:rsid w:val="00656CF7"/>
    <w:rsid w:val="00670214"/>
    <w:rsid w:val="00675137"/>
    <w:rsid w:val="0068143D"/>
    <w:rsid w:val="00682894"/>
    <w:rsid w:val="006A354D"/>
    <w:rsid w:val="006C2C49"/>
    <w:rsid w:val="006D35A2"/>
    <w:rsid w:val="006E3888"/>
    <w:rsid w:val="006F0BDA"/>
    <w:rsid w:val="006F293C"/>
    <w:rsid w:val="00717308"/>
    <w:rsid w:val="00727FC9"/>
    <w:rsid w:val="007447AF"/>
    <w:rsid w:val="00770077"/>
    <w:rsid w:val="007909FB"/>
    <w:rsid w:val="00791994"/>
    <w:rsid w:val="00797716"/>
    <w:rsid w:val="007A7243"/>
    <w:rsid w:val="007B62BD"/>
    <w:rsid w:val="007D1A11"/>
    <w:rsid w:val="007E0010"/>
    <w:rsid w:val="007E6EB9"/>
    <w:rsid w:val="007E7296"/>
    <w:rsid w:val="00810FF2"/>
    <w:rsid w:val="008277AB"/>
    <w:rsid w:val="00830821"/>
    <w:rsid w:val="00833CCD"/>
    <w:rsid w:val="0085022B"/>
    <w:rsid w:val="008529DC"/>
    <w:rsid w:val="00862642"/>
    <w:rsid w:val="00862F15"/>
    <w:rsid w:val="00876BAA"/>
    <w:rsid w:val="008801AE"/>
    <w:rsid w:val="00881D1B"/>
    <w:rsid w:val="00884973"/>
    <w:rsid w:val="008919F2"/>
    <w:rsid w:val="00892B43"/>
    <w:rsid w:val="008A416E"/>
    <w:rsid w:val="008A57EB"/>
    <w:rsid w:val="008B636C"/>
    <w:rsid w:val="008C4EA8"/>
    <w:rsid w:val="008E4F6E"/>
    <w:rsid w:val="008E5351"/>
    <w:rsid w:val="008E68FE"/>
    <w:rsid w:val="008F0A69"/>
    <w:rsid w:val="008F2922"/>
    <w:rsid w:val="008F5897"/>
    <w:rsid w:val="008F63D0"/>
    <w:rsid w:val="00904000"/>
    <w:rsid w:val="00906795"/>
    <w:rsid w:val="009105E9"/>
    <w:rsid w:val="009141C3"/>
    <w:rsid w:val="00917BD4"/>
    <w:rsid w:val="0092465E"/>
    <w:rsid w:val="0094580B"/>
    <w:rsid w:val="009638D4"/>
    <w:rsid w:val="009641E0"/>
    <w:rsid w:val="00975128"/>
    <w:rsid w:val="00987D16"/>
    <w:rsid w:val="00992A66"/>
    <w:rsid w:val="009A0714"/>
    <w:rsid w:val="009B38AF"/>
    <w:rsid w:val="009C5B8F"/>
    <w:rsid w:val="009C7996"/>
    <w:rsid w:val="009D6994"/>
    <w:rsid w:val="009E3476"/>
    <w:rsid w:val="009F3603"/>
    <w:rsid w:val="00A017FE"/>
    <w:rsid w:val="00A07275"/>
    <w:rsid w:val="00A1714B"/>
    <w:rsid w:val="00A20224"/>
    <w:rsid w:val="00A2446F"/>
    <w:rsid w:val="00A4569C"/>
    <w:rsid w:val="00A45E1D"/>
    <w:rsid w:val="00A5145B"/>
    <w:rsid w:val="00A552B4"/>
    <w:rsid w:val="00A6375C"/>
    <w:rsid w:val="00A6694B"/>
    <w:rsid w:val="00A71A1B"/>
    <w:rsid w:val="00A741DC"/>
    <w:rsid w:val="00A81D65"/>
    <w:rsid w:val="00A82286"/>
    <w:rsid w:val="00A936EB"/>
    <w:rsid w:val="00AA6EF0"/>
    <w:rsid w:val="00AB0B8A"/>
    <w:rsid w:val="00AB634F"/>
    <w:rsid w:val="00AD02EB"/>
    <w:rsid w:val="00AE540B"/>
    <w:rsid w:val="00AF0AEF"/>
    <w:rsid w:val="00AF4177"/>
    <w:rsid w:val="00B10398"/>
    <w:rsid w:val="00B108DA"/>
    <w:rsid w:val="00B26B8A"/>
    <w:rsid w:val="00B61043"/>
    <w:rsid w:val="00B6606D"/>
    <w:rsid w:val="00B67725"/>
    <w:rsid w:val="00B7545D"/>
    <w:rsid w:val="00B90B4A"/>
    <w:rsid w:val="00BA0466"/>
    <w:rsid w:val="00BA1823"/>
    <w:rsid w:val="00BA5547"/>
    <w:rsid w:val="00BA5B70"/>
    <w:rsid w:val="00BB7C4C"/>
    <w:rsid w:val="00BC0335"/>
    <w:rsid w:val="00BC0F03"/>
    <w:rsid w:val="00BC4697"/>
    <w:rsid w:val="00BD30C1"/>
    <w:rsid w:val="00BE43A4"/>
    <w:rsid w:val="00C03468"/>
    <w:rsid w:val="00C03B21"/>
    <w:rsid w:val="00C05DD6"/>
    <w:rsid w:val="00C12D07"/>
    <w:rsid w:val="00C151BB"/>
    <w:rsid w:val="00C171E8"/>
    <w:rsid w:val="00C26C86"/>
    <w:rsid w:val="00C62BC3"/>
    <w:rsid w:val="00C6312E"/>
    <w:rsid w:val="00C63F2D"/>
    <w:rsid w:val="00C70E23"/>
    <w:rsid w:val="00C72A9A"/>
    <w:rsid w:val="00C72F0F"/>
    <w:rsid w:val="00C741A5"/>
    <w:rsid w:val="00C7451F"/>
    <w:rsid w:val="00C77B14"/>
    <w:rsid w:val="00C81556"/>
    <w:rsid w:val="00C8208F"/>
    <w:rsid w:val="00C845E4"/>
    <w:rsid w:val="00C84922"/>
    <w:rsid w:val="00C9490B"/>
    <w:rsid w:val="00CA0113"/>
    <w:rsid w:val="00CA280C"/>
    <w:rsid w:val="00CA6741"/>
    <w:rsid w:val="00CB22CC"/>
    <w:rsid w:val="00CB5F1D"/>
    <w:rsid w:val="00CB769D"/>
    <w:rsid w:val="00CD1F3E"/>
    <w:rsid w:val="00CD2F1F"/>
    <w:rsid w:val="00CD30B9"/>
    <w:rsid w:val="00CE6669"/>
    <w:rsid w:val="00CF21C5"/>
    <w:rsid w:val="00CF3B0E"/>
    <w:rsid w:val="00D00C76"/>
    <w:rsid w:val="00D140A8"/>
    <w:rsid w:val="00D170C5"/>
    <w:rsid w:val="00D202B7"/>
    <w:rsid w:val="00D2322F"/>
    <w:rsid w:val="00D3011E"/>
    <w:rsid w:val="00D33568"/>
    <w:rsid w:val="00D36C36"/>
    <w:rsid w:val="00D81CD5"/>
    <w:rsid w:val="00D91A22"/>
    <w:rsid w:val="00D92216"/>
    <w:rsid w:val="00D92951"/>
    <w:rsid w:val="00D92B9C"/>
    <w:rsid w:val="00D961E5"/>
    <w:rsid w:val="00DB27C7"/>
    <w:rsid w:val="00DC6693"/>
    <w:rsid w:val="00DC7380"/>
    <w:rsid w:val="00DE389E"/>
    <w:rsid w:val="00DE3972"/>
    <w:rsid w:val="00DF1259"/>
    <w:rsid w:val="00E02BB7"/>
    <w:rsid w:val="00E074AF"/>
    <w:rsid w:val="00E13AA6"/>
    <w:rsid w:val="00E14A21"/>
    <w:rsid w:val="00E21B54"/>
    <w:rsid w:val="00E2738E"/>
    <w:rsid w:val="00E34C01"/>
    <w:rsid w:val="00E50B6C"/>
    <w:rsid w:val="00E54C2F"/>
    <w:rsid w:val="00E551E6"/>
    <w:rsid w:val="00E5578F"/>
    <w:rsid w:val="00E56817"/>
    <w:rsid w:val="00E84158"/>
    <w:rsid w:val="00EB1899"/>
    <w:rsid w:val="00EB7B24"/>
    <w:rsid w:val="00ED1F8C"/>
    <w:rsid w:val="00ED3103"/>
    <w:rsid w:val="00ED34B6"/>
    <w:rsid w:val="00ED5322"/>
    <w:rsid w:val="00EE0697"/>
    <w:rsid w:val="00EE1F9C"/>
    <w:rsid w:val="00F019A7"/>
    <w:rsid w:val="00F15E1C"/>
    <w:rsid w:val="00F23EB6"/>
    <w:rsid w:val="00F52237"/>
    <w:rsid w:val="00F569E7"/>
    <w:rsid w:val="00F654FA"/>
    <w:rsid w:val="00F70415"/>
    <w:rsid w:val="00F75C80"/>
    <w:rsid w:val="00F8151D"/>
    <w:rsid w:val="00F82A08"/>
    <w:rsid w:val="00F87817"/>
    <w:rsid w:val="00F87A65"/>
    <w:rsid w:val="00FA2E90"/>
    <w:rsid w:val="00FA4FF6"/>
    <w:rsid w:val="00FA6F3C"/>
    <w:rsid w:val="00FB6322"/>
    <w:rsid w:val="00FC10DE"/>
    <w:rsid w:val="00FC5526"/>
    <w:rsid w:val="00FE3F7D"/>
    <w:rsid w:val="00FE57AF"/>
    <w:rsid w:val="00FF0DAC"/>
    <w:rsid w:val="00FF3ECE"/>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DFBFAA"/>
  <w15:chartTrackingRefBased/>
  <w15:docId w15:val="{09788414-2B0D-4A16-BD63-36A8E599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Heading1">
    <w:name w:val="heading 1"/>
    <w:basedOn w:val="Normal"/>
    <w:next w:val="Normal"/>
    <w:link w:val="Heading1Char"/>
    <w:uiPriority w:val="9"/>
    <w:qFormat/>
    <w:rsid w:val="006E3888"/>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AED"/>
    <w:pPr>
      <w:ind w:left="720"/>
    </w:pPr>
  </w:style>
  <w:style w:type="character" w:styleId="Hyperlink">
    <w:name w:val="Hyperlink"/>
    <w:rsid w:val="001E4E96"/>
    <w:rPr>
      <w:color w:val="0000FF"/>
      <w:u w:val="single"/>
      <w:lang w:val="es-ES" w:eastAsia="es-ES"/>
    </w:rPr>
  </w:style>
  <w:style w:type="character" w:styleId="FollowedHyperlink">
    <w:name w:val="FollowedHyperlink"/>
    <w:rsid w:val="001E4E96"/>
    <w:rPr>
      <w:color w:val="800080"/>
      <w:u w:val="single"/>
      <w:lang w:val="es-ES" w:eastAsia="es-ES"/>
    </w:rPr>
  </w:style>
  <w:style w:type="paragraph" w:styleId="Header">
    <w:name w:val="header"/>
    <w:basedOn w:val="Normal"/>
    <w:link w:val="HeaderChar"/>
    <w:uiPriority w:val="99"/>
    <w:rsid w:val="006122EA"/>
    <w:pPr>
      <w:tabs>
        <w:tab w:val="center" w:pos="4680"/>
        <w:tab w:val="right" w:pos="9360"/>
      </w:tabs>
    </w:pPr>
  </w:style>
  <w:style w:type="character" w:customStyle="1" w:styleId="HeaderChar">
    <w:name w:val="Header Char"/>
    <w:link w:val="Header"/>
    <w:uiPriority w:val="99"/>
    <w:rsid w:val="006122EA"/>
    <w:rPr>
      <w:sz w:val="24"/>
      <w:szCs w:val="24"/>
      <w:lang w:val="es-ES" w:eastAsia="es-ES"/>
    </w:rPr>
  </w:style>
  <w:style w:type="paragraph" w:styleId="Footer">
    <w:name w:val="footer"/>
    <w:basedOn w:val="Normal"/>
    <w:link w:val="FooterChar"/>
    <w:rsid w:val="006122EA"/>
    <w:pPr>
      <w:tabs>
        <w:tab w:val="center" w:pos="4680"/>
        <w:tab w:val="right" w:pos="9360"/>
      </w:tabs>
    </w:pPr>
  </w:style>
  <w:style w:type="character" w:customStyle="1" w:styleId="FooterChar">
    <w:name w:val="Footer Char"/>
    <w:link w:val="Footer"/>
    <w:rsid w:val="006122EA"/>
    <w:rPr>
      <w:sz w:val="24"/>
      <w:szCs w:val="24"/>
      <w:lang w:val="es-ES" w:eastAsia="es-ES"/>
    </w:rPr>
  </w:style>
  <w:style w:type="paragraph" w:styleId="BalloonText">
    <w:name w:val="Balloon Text"/>
    <w:basedOn w:val="Normal"/>
    <w:link w:val="BalloonTextChar"/>
    <w:rsid w:val="00225721"/>
    <w:rPr>
      <w:rFonts w:ascii="Tahoma" w:hAnsi="Tahoma" w:cs="Tahoma"/>
      <w:sz w:val="16"/>
      <w:szCs w:val="16"/>
    </w:rPr>
  </w:style>
  <w:style w:type="character" w:customStyle="1" w:styleId="BalloonTextChar">
    <w:name w:val="Balloon Text Char"/>
    <w:link w:val="BalloonText"/>
    <w:rsid w:val="00225721"/>
    <w:rPr>
      <w:rFonts w:ascii="Tahoma" w:hAnsi="Tahoma" w:cs="Tahoma"/>
      <w:sz w:val="16"/>
      <w:szCs w:val="16"/>
      <w:lang w:val="es-ES" w:eastAsia="es-ES"/>
    </w:rPr>
  </w:style>
  <w:style w:type="paragraph" w:customStyle="1" w:styleId="Default">
    <w:name w:val="Default"/>
    <w:rsid w:val="00BF3E4E"/>
    <w:pPr>
      <w:autoSpaceDE w:val="0"/>
      <w:autoSpaceDN w:val="0"/>
      <w:adjustRightInd w:val="0"/>
    </w:pPr>
    <w:rPr>
      <w:color w:val="000000"/>
      <w:sz w:val="24"/>
      <w:szCs w:val="24"/>
      <w:lang w:val="es-ES" w:eastAsia="es-ES"/>
    </w:rPr>
  </w:style>
  <w:style w:type="character" w:styleId="CommentReference">
    <w:name w:val="annotation reference"/>
    <w:rsid w:val="00682894"/>
    <w:rPr>
      <w:sz w:val="16"/>
      <w:szCs w:val="16"/>
      <w:lang w:val="es-ES" w:eastAsia="es-ES"/>
    </w:rPr>
  </w:style>
  <w:style w:type="paragraph" w:styleId="CommentText">
    <w:name w:val="annotation text"/>
    <w:basedOn w:val="Normal"/>
    <w:link w:val="CommentTextChar"/>
    <w:rsid w:val="00682894"/>
    <w:rPr>
      <w:sz w:val="20"/>
      <w:szCs w:val="20"/>
    </w:rPr>
  </w:style>
  <w:style w:type="character" w:customStyle="1" w:styleId="CommentTextChar">
    <w:name w:val="Comment Text Char"/>
    <w:link w:val="CommentText"/>
    <w:rsid w:val="00682894"/>
    <w:rPr>
      <w:lang w:val="es-ES" w:eastAsia="es-ES"/>
    </w:rPr>
  </w:style>
  <w:style w:type="table" w:styleId="TableGrid">
    <w:name w:val="Table Grid"/>
    <w:basedOn w:val="TableNormal"/>
    <w:rsid w:val="00227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Uppercase">
    <w:name w:val="Title Uppercase"/>
    <w:basedOn w:val="Normal"/>
    <w:rsid w:val="00227869"/>
    <w:pPr>
      <w:tabs>
        <w:tab w:val="left" w:pos="720"/>
        <w:tab w:val="left" w:pos="1440"/>
        <w:tab w:val="left" w:pos="2160"/>
        <w:tab w:val="left" w:pos="2880"/>
        <w:tab w:val="left" w:pos="7200"/>
        <w:tab w:val="left" w:pos="7920"/>
        <w:tab w:val="left" w:pos="8640"/>
      </w:tabs>
      <w:jc w:val="center"/>
    </w:pPr>
    <w:rPr>
      <w:sz w:val="22"/>
      <w:szCs w:val="20"/>
      <w:lang w:eastAsia="en-US"/>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link w:val="FootnoteText"/>
    <w:uiPriority w:val="99"/>
    <w:locked/>
    <w:rsid w:val="00FE3F7D"/>
    <w:rPr>
      <w:rFonts w:ascii="CG Times" w:hAnsi="CG Times"/>
      <w:lang w:eastAsia="es-ES_tradnl"/>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w:basedOn w:val="Normal"/>
    <w:link w:val="FootnoteTextChar"/>
    <w:uiPriority w:val="99"/>
    <w:unhideWhenUsed/>
    <w:rsid w:val="00FE3F7D"/>
    <w:pPr>
      <w:ind w:left="360" w:hanging="360"/>
      <w:jc w:val="both"/>
    </w:pPr>
    <w:rPr>
      <w:rFonts w:ascii="CG Times" w:hAnsi="CG Times"/>
      <w:sz w:val="20"/>
      <w:szCs w:val="20"/>
      <w:lang w:val="en-US" w:eastAsia="es-ES_tradnl"/>
    </w:rPr>
  </w:style>
  <w:style w:type="character" w:customStyle="1" w:styleId="FootnoteTextChar1">
    <w:name w:val="Footnote Text Char1"/>
    <w:rsid w:val="00FE3F7D"/>
    <w:rPr>
      <w:lang w:val="es-ES" w:eastAsia="es-ES"/>
    </w:rPr>
  </w:style>
  <w:style w:type="character" w:styleId="FootnoteReference">
    <w:name w:val="footnote reference"/>
    <w:uiPriority w:val="99"/>
    <w:unhideWhenUsed/>
    <w:rsid w:val="00FE3F7D"/>
    <w:rPr>
      <w:rFonts w:ascii="Times New Roman" w:hAnsi="Times New Roman" w:cs="Times New Roman" w:hint="default"/>
      <w:color w:val="auto"/>
      <w:vertAlign w:val="baseline"/>
    </w:rPr>
  </w:style>
  <w:style w:type="character" w:customStyle="1" w:styleId="Heading1Char">
    <w:name w:val="Heading 1 Char"/>
    <w:basedOn w:val="DefaultParagraphFont"/>
    <w:link w:val="Heading1"/>
    <w:uiPriority w:val="9"/>
    <w:rsid w:val="006E3888"/>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rsid w:val="00F56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1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FBF3-9E8A-459A-9CA6-C7C45799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OAS</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Loredo, Carmen</cp:lastModifiedBy>
  <cp:revision>4</cp:revision>
  <cp:lastPrinted>2017-02-03T19:23:00Z</cp:lastPrinted>
  <dcterms:created xsi:type="dcterms:W3CDTF">2021-04-22T19:59:00Z</dcterms:created>
  <dcterms:modified xsi:type="dcterms:W3CDTF">2021-04-22T20:12:00Z</dcterms:modified>
</cp:coreProperties>
</file>