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8409C" w14:textId="532E68B3" w:rsidR="00644A4C" w:rsidRPr="00F70246" w:rsidRDefault="00644A4C" w:rsidP="00644A4C">
      <w:pPr>
        <w:tabs>
          <w:tab w:val="center" w:pos="2880"/>
          <w:tab w:val="left" w:pos="7200"/>
          <w:tab w:val="left" w:pos="7965"/>
        </w:tabs>
        <w:spacing w:after="0" w:line="240" w:lineRule="auto"/>
        <w:rPr>
          <w:rFonts w:ascii="Times New Roman" w:eastAsia="Times New Roman" w:hAnsi="Times New Roman" w:cs="Times New Roman"/>
          <w:lang w:val="en-US"/>
        </w:rPr>
      </w:pPr>
      <w:r w:rsidRPr="00F70246">
        <w:rPr>
          <w:rFonts w:ascii="Times New Roman" w:eastAsia="Times New Roman" w:hAnsi="Times New Roman" w:cs="Times New Roman"/>
          <w:lang w:val="en-US"/>
        </w:rPr>
        <w:tab/>
        <w:t>PERMANENT COUNCIL OF THE</w:t>
      </w:r>
      <w:r w:rsidRPr="00F70246">
        <w:rPr>
          <w:rFonts w:ascii="Times New Roman" w:eastAsia="Times New Roman" w:hAnsi="Times New Roman" w:cs="Times New Roman"/>
          <w:lang w:val="en-US"/>
        </w:rPr>
        <w:tab/>
        <w:t>OEA/</w:t>
      </w:r>
      <w:proofErr w:type="spellStart"/>
      <w:r w:rsidRPr="00F70246">
        <w:rPr>
          <w:rFonts w:ascii="Times New Roman" w:eastAsia="Times New Roman" w:hAnsi="Times New Roman" w:cs="Times New Roman"/>
          <w:lang w:val="en-US"/>
        </w:rPr>
        <w:t>Ser.G</w:t>
      </w:r>
      <w:proofErr w:type="spellEnd"/>
    </w:p>
    <w:p w14:paraId="17139F61" w14:textId="58F62278" w:rsidR="00644A4C" w:rsidRPr="00F70246" w:rsidRDefault="00644A4C" w:rsidP="00644A4C">
      <w:pPr>
        <w:tabs>
          <w:tab w:val="center" w:pos="2880"/>
          <w:tab w:val="left" w:pos="7200"/>
        </w:tabs>
        <w:spacing w:after="0" w:line="240" w:lineRule="auto"/>
        <w:ind w:right="-1289"/>
        <w:rPr>
          <w:rFonts w:ascii="Times New Roman" w:eastAsia="Times New Roman" w:hAnsi="Times New Roman" w:cs="Times New Roman"/>
          <w:lang w:val="en-US"/>
        </w:rPr>
      </w:pPr>
      <w:r w:rsidRPr="00F70246">
        <w:rPr>
          <w:rFonts w:ascii="Times New Roman" w:eastAsia="Times New Roman" w:hAnsi="Times New Roman" w:cs="Times New Roman"/>
          <w:lang w:val="en-US"/>
        </w:rPr>
        <w:tab/>
        <w:t>ORGANIZATION OF AMERICAN STATES</w:t>
      </w:r>
      <w:r w:rsidRPr="00F70246">
        <w:rPr>
          <w:rFonts w:ascii="Times New Roman" w:eastAsia="Times New Roman" w:hAnsi="Times New Roman" w:cs="Times New Roman"/>
          <w:lang w:val="en-US"/>
        </w:rPr>
        <w:tab/>
        <w:t>CP/CAJP-3787/24</w:t>
      </w:r>
      <w:r w:rsidR="00A402BA" w:rsidRPr="00F70246">
        <w:rPr>
          <w:rFonts w:ascii="Times New Roman" w:eastAsia="Times New Roman" w:hAnsi="Times New Roman" w:cs="Times New Roman"/>
          <w:lang w:val="en-US"/>
        </w:rPr>
        <w:t xml:space="preserve"> rev.</w:t>
      </w:r>
      <w:r w:rsidR="006140C3" w:rsidRPr="00F70246">
        <w:rPr>
          <w:rFonts w:ascii="Times New Roman" w:eastAsia="Times New Roman" w:hAnsi="Times New Roman" w:cs="Times New Roman"/>
          <w:lang w:val="en-US"/>
        </w:rPr>
        <w:t xml:space="preserve"> </w:t>
      </w:r>
      <w:r w:rsidR="00B108D6">
        <w:rPr>
          <w:rFonts w:ascii="Times New Roman" w:eastAsia="Times New Roman" w:hAnsi="Times New Roman" w:cs="Times New Roman"/>
          <w:lang w:val="en-US"/>
        </w:rPr>
        <w:t>9</w:t>
      </w:r>
    </w:p>
    <w:p w14:paraId="66D605A2" w14:textId="75954516" w:rsidR="00644A4C" w:rsidRPr="00F70246" w:rsidRDefault="00644A4C" w:rsidP="00644A4C">
      <w:pPr>
        <w:tabs>
          <w:tab w:val="center" w:pos="2880"/>
          <w:tab w:val="left" w:pos="7200"/>
        </w:tabs>
        <w:spacing w:after="0" w:line="240" w:lineRule="auto"/>
        <w:ind w:right="-360"/>
        <w:rPr>
          <w:rFonts w:ascii="Times New Roman" w:eastAsia="Times New Roman" w:hAnsi="Times New Roman" w:cs="Times New Roman"/>
          <w:lang w:val="en-US"/>
        </w:rPr>
      </w:pPr>
      <w:r w:rsidRPr="00F70246">
        <w:rPr>
          <w:rFonts w:ascii="Times New Roman" w:eastAsia="Times New Roman" w:hAnsi="Times New Roman" w:cs="Times New Roman"/>
          <w:lang w:val="en-US"/>
        </w:rPr>
        <w:tab/>
      </w:r>
      <w:r w:rsidRPr="00F70246">
        <w:rPr>
          <w:rFonts w:ascii="Times New Roman" w:eastAsia="Times New Roman" w:hAnsi="Times New Roman" w:cs="Times New Roman"/>
          <w:lang w:val="en-US"/>
        </w:rPr>
        <w:tab/>
      </w:r>
      <w:r w:rsidR="005F0B57">
        <w:rPr>
          <w:rFonts w:ascii="Times New Roman" w:eastAsia="Times New Roman" w:hAnsi="Times New Roman" w:cs="Times New Roman"/>
          <w:lang w:val="en-US"/>
        </w:rPr>
        <w:t>1</w:t>
      </w:r>
      <w:r w:rsidR="00B108D6">
        <w:rPr>
          <w:rFonts w:ascii="Times New Roman" w:eastAsia="Times New Roman" w:hAnsi="Times New Roman" w:cs="Times New Roman"/>
          <w:lang w:val="en-US"/>
        </w:rPr>
        <w:t>7</w:t>
      </w:r>
      <w:r w:rsidR="005F0B57">
        <w:rPr>
          <w:rFonts w:ascii="Times New Roman" w:eastAsia="Times New Roman" w:hAnsi="Times New Roman" w:cs="Times New Roman"/>
          <w:lang w:val="en-US"/>
        </w:rPr>
        <w:t xml:space="preserve"> </w:t>
      </w:r>
      <w:r w:rsidR="00D557DF">
        <w:rPr>
          <w:rFonts w:ascii="Times New Roman" w:eastAsia="Times New Roman" w:hAnsi="Times New Roman" w:cs="Times New Roman"/>
          <w:lang w:val="en-US"/>
        </w:rPr>
        <w:t xml:space="preserve">June </w:t>
      </w:r>
      <w:r w:rsidRPr="00F70246">
        <w:rPr>
          <w:rFonts w:ascii="Times New Roman" w:eastAsia="Times New Roman" w:hAnsi="Times New Roman" w:cs="Times New Roman"/>
          <w:lang w:val="en-US"/>
        </w:rPr>
        <w:t>2024</w:t>
      </w:r>
    </w:p>
    <w:p w14:paraId="3BA2F6F0" w14:textId="77777777" w:rsidR="00644A4C" w:rsidRPr="00F70246" w:rsidRDefault="00644A4C" w:rsidP="00644A4C">
      <w:pPr>
        <w:tabs>
          <w:tab w:val="center" w:pos="2880"/>
          <w:tab w:val="left" w:pos="7200"/>
        </w:tabs>
        <w:spacing w:after="0" w:line="240" w:lineRule="auto"/>
        <w:ind w:right="-1443"/>
        <w:rPr>
          <w:rFonts w:ascii="Times New Roman" w:eastAsia="Times New Roman" w:hAnsi="Times New Roman" w:cs="Times New Roman"/>
          <w:lang w:val="en-US"/>
        </w:rPr>
      </w:pPr>
      <w:r w:rsidRPr="00F70246">
        <w:rPr>
          <w:rFonts w:ascii="Times New Roman" w:eastAsia="Times New Roman" w:hAnsi="Times New Roman" w:cs="Times New Roman"/>
          <w:lang w:val="en-US"/>
        </w:rPr>
        <w:tab/>
        <w:t>COMMITTEE ON JURIDICAL AND POLITICAL AFFAIRS</w:t>
      </w:r>
      <w:r w:rsidRPr="00F70246">
        <w:rPr>
          <w:rFonts w:ascii="Times New Roman" w:eastAsia="Times New Roman" w:hAnsi="Times New Roman" w:cs="Times New Roman"/>
          <w:lang w:val="en-US"/>
        </w:rPr>
        <w:tab/>
        <w:t>Original: Spanish</w:t>
      </w:r>
    </w:p>
    <w:p w14:paraId="75E81BEB" w14:textId="77777777" w:rsidR="00644A4C" w:rsidRPr="00F70246" w:rsidRDefault="00644A4C" w:rsidP="005C1EA2">
      <w:pPr>
        <w:widowControl w:val="0"/>
        <w:snapToGrid w:val="0"/>
        <w:spacing w:after="0" w:line="240" w:lineRule="auto"/>
        <w:ind w:right="61"/>
        <w:jc w:val="both"/>
        <w:rPr>
          <w:rFonts w:ascii="Times New Roman" w:eastAsia="Times New Roman" w:hAnsi="Times New Roman" w:cs="Times New Roman"/>
          <w:bCs/>
          <w:snapToGrid w:val="0"/>
          <w:lang w:val="en-US"/>
        </w:rPr>
      </w:pPr>
    </w:p>
    <w:p w14:paraId="62277609" w14:textId="77777777" w:rsidR="00644A4C" w:rsidRPr="00F70246" w:rsidRDefault="00644A4C" w:rsidP="005C1EA2">
      <w:pPr>
        <w:spacing w:after="0" w:line="240" w:lineRule="auto"/>
        <w:jc w:val="both"/>
        <w:rPr>
          <w:rFonts w:ascii="Times New Roman" w:eastAsia="Times New Roman" w:hAnsi="Times New Roman" w:cs="Times New Roman"/>
          <w:lang w:val="en-US"/>
        </w:rPr>
      </w:pPr>
    </w:p>
    <w:p w14:paraId="17F798DE" w14:textId="77777777" w:rsidR="00644A4C" w:rsidRPr="00F70246" w:rsidRDefault="00644A4C" w:rsidP="005C1EA2">
      <w:pPr>
        <w:spacing w:after="0" w:line="240" w:lineRule="auto"/>
        <w:jc w:val="both"/>
        <w:rPr>
          <w:rFonts w:ascii="Times New Roman" w:eastAsia="Times New Roman" w:hAnsi="Times New Roman" w:cs="Times New Roman"/>
          <w:lang w:val="en-US"/>
        </w:rPr>
      </w:pPr>
    </w:p>
    <w:p w14:paraId="24456C88" w14:textId="77777777" w:rsidR="00644A4C" w:rsidRPr="00F70246" w:rsidRDefault="00644A4C" w:rsidP="005C1EA2">
      <w:pPr>
        <w:spacing w:after="0" w:line="240" w:lineRule="auto"/>
        <w:jc w:val="both"/>
        <w:rPr>
          <w:rFonts w:ascii="Times New Roman" w:eastAsia="Times New Roman" w:hAnsi="Times New Roman" w:cs="Times New Roman"/>
          <w:lang w:val="en-US"/>
        </w:rPr>
      </w:pPr>
    </w:p>
    <w:p w14:paraId="04AD99BB" w14:textId="77777777" w:rsidR="00644A4C" w:rsidRPr="00F70246" w:rsidRDefault="00644A4C" w:rsidP="005C1EA2">
      <w:pPr>
        <w:spacing w:after="0" w:line="240" w:lineRule="auto"/>
        <w:jc w:val="both"/>
        <w:rPr>
          <w:rFonts w:ascii="Times New Roman" w:eastAsia="Times New Roman" w:hAnsi="Times New Roman" w:cs="Times New Roman"/>
          <w:lang w:val="en-US"/>
        </w:rPr>
      </w:pPr>
    </w:p>
    <w:p w14:paraId="0444199E" w14:textId="77777777" w:rsidR="00644A4C" w:rsidRPr="00F70246" w:rsidRDefault="00644A4C" w:rsidP="005C1EA2">
      <w:pPr>
        <w:spacing w:after="0" w:line="240" w:lineRule="auto"/>
        <w:jc w:val="both"/>
        <w:rPr>
          <w:rFonts w:ascii="Times New Roman" w:eastAsia="Times New Roman" w:hAnsi="Times New Roman" w:cs="Times New Roman"/>
          <w:lang w:val="en-US"/>
        </w:rPr>
      </w:pPr>
    </w:p>
    <w:p w14:paraId="3A1639B9" w14:textId="77777777" w:rsidR="00644A4C" w:rsidRPr="00F70246" w:rsidRDefault="00644A4C" w:rsidP="005C1EA2">
      <w:pPr>
        <w:spacing w:after="0" w:line="240" w:lineRule="auto"/>
        <w:jc w:val="both"/>
        <w:rPr>
          <w:rFonts w:ascii="Times New Roman" w:eastAsia="Times New Roman" w:hAnsi="Times New Roman" w:cs="Times New Roman"/>
          <w:lang w:val="en-US"/>
        </w:rPr>
      </w:pPr>
    </w:p>
    <w:p w14:paraId="6B598526" w14:textId="77777777" w:rsidR="00644A4C" w:rsidRPr="00F70246" w:rsidRDefault="00644A4C" w:rsidP="005C1EA2">
      <w:pPr>
        <w:spacing w:after="0" w:line="240" w:lineRule="auto"/>
        <w:jc w:val="both"/>
        <w:rPr>
          <w:rFonts w:ascii="Times New Roman" w:eastAsia="Times New Roman" w:hAnsi="Times New Roman" w:cs="Times New Roman"/>
          <w:lang w:val="en-US"/>
        </w:rPr>
      </w:pPr>
    </w:p>
    <w:p w14:paraId="284174D0" w14:textId="77777777" w:rsidR="00644A4C" w:rsidRPr="00F70246" w:rsidRDefault="00644A4C" w:rsidP="005C1EA2">
      <w:pPr>
        <w:spacing w:after="0" w:line="240" w:lineRule="auto"/>
        <w:jc w:val="both"/>
        <w:rPr>
          <w:rFonts w:ascii="Times New Roman" w:eastAsia="Times New Roman" w:hAnsi="Times New Roman" w:cs="Times New Roman"/>
          <w:lang w:val="en-US"/>
        </w:rPr>
      </w:pPr>
    </w:p>
    <w:p w14:paraId="4D7A6471" w14:textId="77777777" w:rsidR="00644A4C" w:rsidRPr="00F70246" w:rsidRDefault="00644A4C" w:rsidP="005C1EA2">
      <w:pPr>
        <w:spacing w:after="0" w:line="240" w:lineRule="auto"/>
        <w:jc w:val="both"/>
        <w:rPr>
          <w:rFonts w:ascii="Times New Roman" w:eastAsia="Times New Roman" w:hAnsi="Times New Roman" w:cs="Times New Roman"/>
          <w:lang w:val="en-US"/>
        </w:rPr>
      </w:pPr>
    </w:p>
    <w:p w14:paraId="2C3A87C6" w14:textId="77777777" w:rsidR="00644A4C" w:rsidRPr="00F70246" w:rsidRDefault="00644A4C" w:rsidP="005C1EA2">
      <w:pPr>
        <w:spacing w:after="0" w:line="240" w:lineRule="auto"/>
        <w:jc w:val="both"/>
        <w:rPr>
          <w:rFonts w:ascii="Times New Roman" w:eastAsia="Times New Roman" w:hAnsi="Times New Roman" w:cs="Times New Roman"/>
          <w:lang w:val="en-US"/>
        </w:rPr>
      </w:pPr>
    </w:p>
    <w:p w14:paraId="35F17F76" w14:textId="77777777" w:rsidR="00644A4C" w:rsidRPr="00F70246" w:rsidRDefault="00644A4C" w:rsidP="005C1EA2">
      <w:pPr>
        <w:spacing w:after="0" w:line="240" w:lineRule="auto"/>
        <w:jc w:val="both"/>
        <w:rPr>
          <w:rFonts w:ascii="Times New Roman" w:eastAsia="Times New Roman" w:hAnsi="Times New Roman" w:cs="Times New Roman"/>
          <w:lang w:val="en-US"/>
        </w:rPr>
      </w:pPr>
    </w:p>
    <w:p w14:paraId="5524AAEE" w14:textId="77777777" w:rsidR="00644A4C" w:rsidRPr="00F70246" w:rsidRDefault="00644A4C" w:rsidP="005C1EA2">
      <w:pPr>
        <w:spacing w:after="0" w:line="240" w:lineRule="auto"/>
        <w:jc w:val="both"/>
        <w:rPr>
          <w:rFonts w:ascii="Times New Roman" w:eastAsia="Times New Roman" w:hAnsi="Times New Roman" w:cs="Times New Roman"/>
          <w:lang w:val="en-US"/>
        </w:rPr>
      </w:pPr>
    </w:p>
    <w:p w14:paraId="4FB71F9B" w14:textId="77777777" w:rsidR="00644A4C" w:rsidRPr="00F70246" w:rsidRDefault="00644A4C" w:rsidP="005C1EA2">
      <w:pPr>
        <w:spacing w:after="0" w:line="240" w:lineRule="auto"/>
        <w:jc w:val="both"/>
        <w:rPr>
          <w:rFonts w:ascii="Times New Roman" w:eastAsia="Times New Roman" w:hAnsi="Times New Roman" w:cs="Times New Roman"/>
          <w:lang w:val="en-US"/>
        </w:rPr>
      </w:pPr>
    </w:p>
    <w:p w14:paraId="1229851A" w14:textId="77777777" w:rsidR="00644A4C" w:rsidRPr="00F70246" w:rsidRDefault="00644A4C" w:rsidP="005C1EA2">
      <w:pPr>
        <w:spacing w:after="0" w:line="240" w:lineRule="auto"/>
        <w:jc w:val="both"/>
        <w:rPr>
          <w:rFonts w:ascii="Times New Roman" w:eastAsia="Times New Roman" w:hAnsi="Times New Roman" w:cs="Times New Roman"/>
          <w:lang w:val="en-US"/>
        </w:rPr>
      </w:pPr>
    </w:p>
    <w:p w14:paraId="0FEB12C0" w14:textId="77777777" w:rsidR="00644A4C" w:rsidRPr="00F70246" w:rsidRDefault="00644A4C" w:rsidP="005C1EA2">
      <w:pPr>
        <w:spacing w:after="0" w:line="240" w:lineRule="auto"/>
        <w:jc w:val="both"/>
        <w:rPr>
          <w:rFonts w:ascii="Times New Roman" w:eastAsia="Times New Roman" w:hAnsi="Times New Roman" w:cs="Times New Roman"/>
          <w:lang w:val="en-US"/>
        </w:rPr>
      </w:pPr>
    </w:p>
    <w:p w14:paraId="355FC720" w14:textId="38FE540C" w:rsidR="00644A4C" w:rsidRPr="00F70246" w:rsidRDefault="00644A4C" w:rsidP="005C1EA2">
      <w:pPr>
        <w:spacing w:after="0" w:line="240" w:lineRule="auto"/>
        <w:ind w:right="-30"/>
        <w:jc w:val="center"/>
        <w:rPr>
          <w:rFonts w:ascii="Times New Roman" w:eastAsia="Times New Roman" w:hAnsi="Times New Roman" w:cs="Times New Roman"/>
          <w:lang w:val="en-US"/>
        </w:rPr>
      </w:pPr>
      <w:r w:rsidRPr="00F70246">
        <w:rPr>
          <w:rFonts w:ascii="Times New Roman" w:eastAsia="Times New Roman" w:hAnsi="Times New Roman" w:cs="Times New Roman"/>
          <w:lang w:val="en-US"/>
        </w:rPr>
        <w:t>DRAFT RESOLUTION</w:t>
      </w:r>
    </w:p>
    <w:p w14:paraId="3666F629" w14:textId="77777777" w:rsidR="00644A4C" w:rsidRPr="00F70246" w:rsidRDefault="00644A4C" w:rsidP="005C1EA2">
      <w:pPr>
        <w:spacing w:after="0" w:line="240" w:lineRule="auto"/>
        <w:ind w:right="-30"/>
        <w:jc w:val="center"/>
        <w:rPr>
          <w:rFonts w:ascii="Times New Roman" w:eastAsia="Times New Roman" w:hAnsi="Times New Roman" w:cs="Times New Roman"/>
          <w:lang w:val="en-US"/>
        </w:rPr>
      </w:pPr>
    </w:p>
    <w:p w14:paraId="2716BA69" w14:textId="77777777" w:rsidR="00DE4019" w:rsidRPr="00F70246" w:rsidRDefault="00644A4C" w:rsidP="005C1EA2">
      <w:pPr>
        <w:autoSpaceDE w:val="0"/>
        <w:autoSpaceDN w:val="0"/>
        <w:adjustRightInd w:val="0"/>
        <w:spacing w:after="0" w:line="240" w:lineRule="auto"/>
        <w:jc w:val="center"/>
        <w:rPr>
          <w:rFonts w:ascii="Times New Roman" w:eastAsia="Arial Unicode MS" w:hAnsi="Times New Roman" w:cs="Times New Roman"/>
          <w:lang w:val="en-US"/>
        </w:rPr>
      </w:pPr>
      <w:r w:rsidRPr="00F70246">
        <w:rPr>
          <w:rFonts w:ascii="Times New Roman" w:hAnsi="Times New Roman" w:cs="Times New Roman"/>
          <w:lang w:val="en-US"/>
        </w:rPr>
        <w:t xml:space="preserve">INTERNATIONAL LAW </w:t>
      </w:r>
    </w:p>
    <w:p w14:paraId="6D61A84F" w14:textId="77777777" w:rsidR="00DE4019" w:rsidRPr="00F70246" w:rsidRDefault="00DE4019" w:rsidP="005C1EA2">
      <w:pPr>
        <w:autoSpaceDE w:val="0"/>
        <w:autoSpaceDN w:val="0"/>
        <w:adjustRightInd w:val="0"/>
        <w:spacing w:after="0" w:line="240" w:lineRule="auto"/>
        <w:jc w:val="center"/>
        <w:rPr>
          <w:rFonts w:ascii="Times New Roman" w:eastAsia="Arial Unicode MS" w:hAnsi="Times New Roman" w:cs="Times New Roman"/>
          <w:lang w:val="en-US"/>
        </w:rPr>
      </w:pPr>
    </w:p>
    <w:p w14:paraId="6DFF741A" w14:textId="74E01BBB" w:rsidR="00DE4019" w:rsidRPr="00F70246" w:rsidRDefault="00DE4019" w:rsidP="005C1EA2">
      <w:pPr>
        <w:autoSpaceDE w:val="0"/>
        <w:autoSpaceDN w:val="0"/>
        <w:adjustRightInd w:val="0"/>
        <w:spacing w:after="0" w:line="240" w:lineRule="auto"/>
        <w:jc w:val="center"/>
        <w:rPr>
          <w:rFonts w:ascii="Times New Roman" w:eastAsia="Arial Unicode MS" w:hAnsi="Times New Roman" w:cs="Times New Roman"/>
          <w:lang w:val="en-US"/>
        </w:rPr>
      </w:pPr>
      <w:r w:rsidRPr="00F70246">
        <w:rPr>
          <w:rFonts w:ascii="Times New Roman" w:eastAsia="Arial Unicode MS" w:hAnsi="Times New Roman" w:cs="Times New Roman"/>
          <w:lang w:val="en-US"/>
        </w:rPr>
        <w:t xml:space="preserve">TO BE SUBMITTED TO THE GENERAL ASSEMBLY </w:t>
      </w:r>
      <w:r w:rsidRPr="00F70246">
        <w:rPr>
          <w:rFonts w:ascii="Times New Roman" w:eastAsia="Arial Unicode MS" w:hAnsi="Times New Roman" w:cs="Times New Roman"/>
          <w:lang w:val="en-US"/>
        </w:rPr>
        <w:br/>
        <w:t xml:space="preserve">AT ITS FIFTY-FOURTH REGULAR SESSION </w:t>
      </w:r>
    </w:p>
    <w:p w14:paraId="3FBCDF78" w14:textId="77777777" w:rsidR="00374737" w:rsidRPr="00F70246" w:rsidRDefault="00374737" w:rsidP="005C1EA2">
      <w:pPr>
        <w:spacing w:after="0" w:line="240" w:lineRule="auto"/>
        <w:jc w:val="center"/>
        <w:rPr>
          <w:rFonts w:ascii="Times New Roman" w:eastAsia="Times New Roman" w:hAnsi="Times New Roman" w:cs="Times New Roman"/>
          <w:lang w:val="en-US"/>
        </w:rPr>
      </w:pPr>
    </w:p>
    <w:p w14:paraId="39CFC660" w14:textId="75A233C4" w:rsidR="00603CB4" w:rsidRPr="007C7D88" w:rsidRDefault="007C7D88" w:rsidP="005C1EA2">
      <w:pPr>
        <w:spacing w:after="0" w:line="240" w:lineRule="auto"/>
        <w:jc w:val="center"/>
        <w:rPr>
          <w:rFonts w:ascii="Times New Roman" w:hAnsi="Times New Roman" w:cs="Times New Roman"/>
          <w:lang w:val="en-US"/>
        </w:rPr>
      </w:pPr>
      <w:r w:rsidRPr="001C48C2">
        <w:rPr>
          <w:rFonts w:ascii="Times New Roman" w:hAnsi="Times New Roman" w:cs="Times New Roman"/>
          <w:lang w:val="en-US"/>
        </w:rPr>
        <w:t>(Agreed upon by the CAJP at its regular session of June 17, 2024</w:t>
      </w:r>
      <w:r w:rsidRPr="007C7D88">
        <w:rPr>
          <w:rFonts w:ascii="Times New Roman" w:hAnsi="Times New Roman" w:cs="Times New Roman"/>
          <w:lang w:val="en-US"/>
        </w:rPr>
        <w:t>)</w:t>
      </w:r>
    </w:p>
    <w:p w14:paraId="02C9BA35" w14:textId="77777777" w:rsidR="00603CB4" w:rsidRPr="00F70246" w:rsidRDefault="00603CB4" w:rsidP="005C1EA2">
      <w:pPr>
        <w:spacing w:after="0" w:line="240" w:lineRule="auto"/>
        <w:jc w:val="center"/>
        <w:rPr>
          <w:rFonts w:ascii="Times New Roman" w:hAnsi="Times New Roman" w:cs="Times New Roman"/>
          <w:color w:val="4E232E"/>
          <w:lang w:val="en-US"/>
        </w:rPr>
      </w:pPr>
    </w:p>
    <w:p w14:paraId="0B88626B" w14:textId="77777777" w:rsidR="00603CB4" w:rsidRPr="00F70246" w:rsidRDefault="00603CB4" w:rsidP="00825B5E">
      <w:pPr>
        <w:tabs>
          <w:tab w:val="left" w:pos="1548"/>
        </w:tabs>
        <w:spacing w:after="0" w:line="240" w:lineRule="auto"/>
        <w:jc w:val="center"/>
        <w:rPr>
          <w:rFonts w:ascii="Times New Roman" w:eastAsia="Times New Roman" w:hAnsi="Times New Roman" w:cs="Times New Roman"/>
          <w:lang w:val="en-US"/>
        </w:rPr>
        <w:sectPr w:rsidR="00603CB4" w:rsidRPr="00F70246" w:rsidSect="005C1EA2">
          <w:headerReference w:type="default" r:id="rId9"/>
          <w:footerReference w:type="default" r:id="rId10"/>
          <w:type w:val="oddPage"/>
          <w:pgSz w:w="12242" w:h="15842" w:code="1"/>
          <w:pgMar w:top="2160" w:right="1570" w:bottom="1296" w:left="1699" w:header="720" w:footer="720" w:gutter="0"/>
          <w:pgNumType w:start="1"/>
          <w:cols w:space="720"/>
          <w:titlePg/>
        </w:sectPr>
      </w:pPr>
    </w:p>
    <w:p w14:paraId="2693AA39" w14:textId="3DDFD22E" w:rsidR="007224C1" w:rsidRPr="00F70246" w:rsidRDefault="0059088A" w:rsidP="005C1EA2">
      <w:pPr>
        <w:spacing w:after="0" w:line="240" w:lineRule="auto"/>
        <w:jc w:val="center"/>
        <w:rPr>
          <w:rFonts w:ascii="Times New Roman" w:eastAsia="Times New Roman" w:hAnsi="Times New Roman" w:cs="Times New Roman"/>
          <w:lang w:val="en-US"/>
        </w:rPr>
      </w:pPr>
      <w:r w:rsidRPr="00F70246">
        <w:rPr>
          <w:rFonts w:ascii="Times New Roman" w:eastAsia="Times New Roman" w:hAnsi="Times New Roman" w:cs="Times New Roman"/>
          <w:lang w:val="en-US"/>
        </w:rPr>
        <w:lastRenderedPageBreak/>
        <w:t>DRAFT RESOLUTION</w:t>
      </w:r>
      <w:r w:rsidRPr="00F70246">
        <w:rPr>
          <w:rFonts w:ascii="Times New Roman" w:eastAsia="Times New Roman" w:hAnsi="Times New Roman" w:cs="Times New Roman"/>
          <w:lang w:val="en-US"/>
        </w:rPr>
        <w:br/>
      </w:r>
      <w:r w:rsidRPr="00F70246">
        <w:rPr>
          <w:rFonts w:ascii="Times New Roman" w:eastAsia="Times New Roman" w:hAnsi="Times New Roman" w:cs="Times New Roman"/>
          <w:lang w:val="en-US"/>
        </w:rPr>
        <w:br/>
        <w:t>INTERNATIONAL LAW</w:t>
      </w:r>
    </w:p>
    <w:p w14:paraId="577F1D54" w14:textId="66FC63CB" w:rsidR="006827A9" w:rsidRPr="00F70246" w:rsidRDefault="006827A9" w:rsidP="005C1EA2">
      <w:pPr>
        <w:spacing w:after="0" w:line="240" w:lineRule="auto"/>
        <w:jc w:val="center"/>
        <w:rPr>
          <w:rFonts w:ascii="Times New Roman" w:eastAsia="Times New Roman" w:hAnsi="Times New Roman" w:cs="Times New Roman"/>
          <w:lang w:val="en-US"/>
        </w:rPr>
      </w:pPr>
    </w:p>
    <w:p w14:paraId="7A0E5677" w14:textId="6A8C49A0" w:rsidR="006827A9" w:rsidRPr="00F70246" w:rsidRDefault="006827A9" w:rsidP="005C1EA2">
      <w:pPr>
        <w:spacing w:after="0" w:line="240" w:lineRule="auto"/>
        <w:jc w:val="center"/>
        <w:rPr>
          <w:rFonts w:ascii="Times New Roman" w:eastAsia="Times New Roman" w:hAnsi="Times New Roman" w:cs="Times New Roman"/>
          <w:b/>
          <w:bCs/>
          <w:lang w:val="en-US"/>
        </w:rPr>
      </w:pPr>
    </w:p>
    <w:p w14:paraId="09F620B5" w14:textId="77777777" w:rsidR="007224C1" w:rsidRPr="00F70246" w:rsidRDefault="007224C1" w:rsidP="005C1EA2">
      <w:pPr>
        <w:spacing w:after="0" w:line="240" w:lineRule="auto"/>
        <w:jc w:val="both"/>
        <w:rPr>
          <w:rFonts w:ascii="Times New Roman" w:eastAsia="Times New Roman" w:hAnsi="Times New Roman" w:cs="Times New Roman"/>
          <w:lang w:val="en-US"/>
        </w:rPr>
      </w:pPr>
    </w:p>
    <w:p w14:paraId="4251649E" w14:textId="77777777" w:rsidR="007224C1" w:rsidRPr="00F70246" w:rsidRDefault="007224C1" w:rsidP="005C1EA2">
      <w:pPr>
        <w:spacing w:after="0" w:line="240" w:lineRule="auto"/>
        <w:jc w:val="both"/>
        <w:rPr>
          <w:rFonts w:ascii="Times New Roman" w:eastAsia="Times New Roman" w:hAnsi="Times New Roman" w:cs="Times New Roman"/>
          <w:lang w:val="en-US"/>
        </w:rPr>
      </w:pPr>
    </w:p>
    <w:p w14:paraId="478DE953" w14:textId="1EB49B14" w:rsidR="007224C1" w:rsidRPr="00F70246" w:rsidRDefault="0059088A" w:rsidP="005C1EA2">
      <w:pPr>
        <w:spacing w:after="0" w:line="360" w:lineRule="auto"/>
        <w:ind w:firstLine="720"/>
        <w:jc w:val="both"/>
        <w:rPr>
          <w:rFonts w:ascii="Times New Roman" w:eastAsia="Times New Roman" w:hAnsi="Times New Roman" w:cs="Times New Roman"/>
          <w:lang w:val="en-US"/>
        </w:rPr>
      </w:pPr>
      <w:r w:rsidRPr="00F70246">
        <w:rPr>
          <w:rFonts w:ascii="Times New Roman" w:eastAsia="Times New Roman" w:hAnsi="Times New Roman" w:cs="Times New Roman"/>
          <w:lang w:val="en-US"/>
        </w:rPr>
        <w:t>THE GENERAL ASSEMBLY,</w:t>
      </w:r>
    </w:p>
    <w:p w14:paraId="2A3CEC85" w14:textId="77777777" w:rsidR="002162BA" w:rsidRPr="00F70246" w:rsidRDefault="002162BA" w:rsidP="005C1EA2">
      <w:pPr>
        <w:spacing w:after="0" w:line="360" w:lineRule="auto"/>
        <w:jc w:val="both"/>
        <w:rPr>
          <w:rFonts w:ascii="Times New Roman" w:eastAsia="Times New Roman" w:hAnsi="Times New Roman" w:cs="Times New Roman"/>
          <w:lang w:val="en-US"/>
        </w:rPr>
      </w:pPr>
    </w:p>
    <w:p w14:paraId="0A8C11EA" w14:textId="22F16BD9" w:rsidR="002162BA" w:rsidRPr="00F70246" w:rsidRDefault="002162BA" w:rsidP="005C1EA2">
      <w:pPr>
        <w:spacing w:after="0" w:line="360" w:lineRule="auto"/>
        <w:ind w:firstLine="720"/>
        <w:jc w:val="both"/>
        <w:rPr>
          <w:rFonts w:ascii="Times New Roman" w:eastAsia="Times New Roman" w:hAnsi="Times New Roman" w:cs="Times New Roman"/>
          <w:color w:val="000000" w:themeColor="text1"/>
          <w:lang w:val="en-US"/>
        </w:rPr>
      </w:pPr>
      <w:r w:rsidRPr="00F70246">
        <w:rPr>
          <w:rFonts w:ascii="Times New Roman" w:eastAsia="Times New Roman" w:hAnsi="Times New Roman" w:cs="Times New Roman"/>
          <w:color w:val="000000" w:themeColor="text1"/>
          <w:lang w:val="en-US"/>
        </w:rPr>
        <w:t>REAFFIRMING the norms and general principles of international law and those contained in the Charter of the Organization of American States (OAS);</w:t>
      </w:r>
      <w:r w:rsidR="006E1AA0" w:rsidRPr="00F70246">
        <w:rPr>
          <w:rFonts w:ascii="Times New Roman" w:eastAsia="Times New Roman" w:hAnsi="Times New Roman" w:cs="Times New Roman"/>
          <w:color w:val="000000" w:themeColor="text1"/>
          <w:lang w:val="en-US"/>
        </w:rPr>
        <w:t xml:space="preserve"> </w:t>
      </w:r>
      <w:r w:rsidR="00A43AD9">
        <w:rPr>
          <w:rFonts w:ascii="Times New Roman" w:eastAsia="Times New Roman" w:hAnsi="Times New Roman" w:cs="Times New Roman"/>
          <w:b/>
          <w:bCs/>
          <w:color w:val="000000" w:themeColor="text1"/>
          <w:lang w:val="en-US"/>
        </w:rPr>
        <w:t xml:space="preserve">(Agreed – 06/11/24) </w:t>
      </w:r>
    </w:p>
    <w:p w14:paraId="3A97FFDF" w14:textId="77777777" w:rsidR="002162BA" w:rsidRPr="00F70246" w:rsidRDefault="002162BA" w:rsidP="005C1EA2">
      <w:pPr>
        <w:spacing w:after="0" w:line="360" w:lineRule="auto"/>
        <w:jc w:val="both"/>
        <w:rPr>
          <w:rFonts w:ascii="Times New Roman" w:eastAsia="Times New Roman" w:hAnsi="Times New Roman" w:cs="Times New Roman"/>
          <w:color w:val="000000" w:themeColor="text1"/>
          <w:lang w:val="en-US"/>
        </w:rPr>
      </w:pPr>
    </w:p>
    <w:p w14:paraId="50BD1E3D" w14:textId="22C32CD0" w:rsidR="002162BA" w:rsidRPr="00F70246" w:rsidRDefault="002162BA" w:rsidP="005C1EA2">
      <w:pPr>
        <w:spacing w:after="0" w:line="360" w:lineRule="auto"/>
        <w:ind w:firstLine="720"/>
        <w:jc w:val="both"/>
        <w:rPr>
          <w:rFonts w:ascii="Times New Roman" w:eastAsia="Times New Roman" w:hAnsi="Times New Roman" w:cs="Times New Roman"/>
          <w:color w:val="000000" w:themeColor="text1"/>
          <w:lang w:val="en-US"/>
        </w:rPr>
      </w:pPr>
      <w:r w:rsidRPr="00F70246">
        <w:rPr>
          <w:rFonts w:ascii="Times New Roman" w:eastAsia="Times New Roman" w:hAnsi="Times New Roman" w:cs="Times New Roman"/>
          <w:color w:val="000000" w:themeColor="text1"/>
          <w:lang w:val="en-US"/>
        </w:rPr>
        <w:t>RECALLING resolution AG/RES. 3005 (LIII-O/23) and all previous resolutions adopted on this subject;</w:t>
      </w:r>
      <w:r w:rsidR="006E1AA0" w:rsidRPr="00F70246">
        <w:rPr>
          <w:rFonts w:ascii="Times New Roman" w:eastAsia="Times New Roman" w:hAnsi="Times New Roman" w:cs="Times New Roman"/>
          <w:color w:val="000000" w:themeColor="text1"/>
          <w:lang w:val="en-US"/>
        </w:rPr>
        <w:t xml:space="preserve"> </w:t>
      </w:r>
      <w:r w:rsidR="00A43AD9">
        <w:rPr>
          <w:rFonts w:ascii="Times New Roman" w:eastAsia="Times New Roman" w:hAnsi="Times New Roman" w:cs="Times New Roman"/>
          <w:b/>
          <w:bCs/>
          <w:color w:val="000000" w:themeColor="text1"/>
          <w:lang w:val="en-US"/>
        </w:rPr>
        <w:t>(Agreed – 06/11/24)</w:t>
      </w:r>
    </w:p>
    <w:p w14:paraId="023DFA08" w14:textId="77777777" w:rsidR="002162BA" w:rsidRPr="00F70246" w:rsidRDefault="002162BA" w:rsidP="005C1EA2">
      <w:pPr>
        <w:spacing w:after="0" w:line="360" w:lineRule="auto"/>
        <w:jc w:val="both"/>
        <w:rPr>
          <w:rFonts w:ascii="Times New Roman" w:eastAsia="Times New Roman" w:hAnsi="Times New Roman" w:cs="Times New Roman"/>
          <w:color w:val="000000" w:themeColor="text1"/>
          <w:lang w:val="en-US"/>
        </w:rPr>
      </w:pPr>
    </w:p>
    <w:p w14:paraId="0A9E2CBC" w14:textId="349AFE41" w:rsidR="002162BA" w:rsidRPr="00F70246" w:rsidRDefault="002162BA" w:rsidP="005C1EA2">
      <w:pPr>
        <w:spacing w:after="0" w:line="360" w:lineRule="auto"/>
        <w:ind w:firstLine="720"/>
        <w:jc w:val="both"/>
        <w:rPr>
          <w:rFonts w:ascii="Times New Roman" w:eastAsia="Times New Roman" w:hAnsi="Times New Roman" w:cs="Times New Roman"/>
          <w:color w:val="000000" w:themeColor="text1"/>
          <w:lang w:val="en-US"/>
        </w:rPr>
      </w:pPr>
      <w:r w:rsidRPr="00F70246">
        <w:rPr>
          <w:rFonts w:ascii="Times New Roman" w:eastAsia="Times New Roman" w:hAnsi="Times New Roman" w:cs="Times New Roman"/>
          <w:color w:val="000000" w:themeColor="text1"/>
          <w:lang w:val="en-US"/>
        </w:rPr>
        <w:t>CONSIDERING that the programs, activities, and tasks set out in the resolutions within the purview of the Committee on Juridical and Political Affairs (CAJP) and the Inter-American Juridical Committee (CJI) help to further the essential purposes of the OAS enshrined in its Charter;</w:t>
      </w:r>
      <w:r w:rsidR="006E1AA0" w:rsidRPr="00F70246">
        <w:rPr>
          <w:rFonts w:ascii="Times New Roman" w:eastAsia="Times New Roman" w:hAnsi="Times New Roman" w:cs="Times New Roman"/>
          <w:color w:val="000000" w:themeColor="text1"/>
          <w:lang w:val="en-US"/>
        </w:rPr>
        <w:t xml:space="preserve"> </w:t>
      </w:r>
      <w:r w:rsidR="00A43AD9">
        <w:rPr>
          <w:rFonts w:ascii="Times New Roman" w:eastAsia="Times New Roman" w:hAnsi="Times New Roman" w:cs="Times New Roman"/>
          <w:b/>
          <w:bCs/>
          <w:color w:val="000000" w:themeColor="text1"/>
          <w:lang w:val="en-US"/>
        </w:rPr>
        <w:t>(Agreed – 06/11/24)</w:t>
      </w:r>
    </w:p>
    <w:p w14:paraId="7126E237" w14:textId="77777777" w:rsidR="007224C1" w:rsidRPr="00F70246" w:rsidRDefault="007224C1" w:rsidP="005C1EA2">
      <w:pPr>
        <w:spacing w:after="0" w:line="360" w:lineRule="auto"/>
        <w:jc w:val="both"/>
        <w:rPr>
          <w:rFonts w:ascii="Times New Roman" w:eastAsia="Times New Roman" w:hAnsi="Times New Roman" w:cs="Times New Roman"/>
          <w:lang w:val="en-US"/>
        </w:rPr>
      </w:pPr>
    </w:p>
    <w:p w14:paraId="3FF9DBEF" w14:textId="35250255" w:rsidR="007224C1" w:rsidRPr="00F70246" w:rsidRDefault="0059088A" w:rsidP="005C1EA2">
      <w:pPr>
        <w:spacing w:after="0" w:line="360" w:lineRule="auto"/>
        <w:jc w:val="both"/>
        <w:rPr>
          <w:rFonts w:ascii="Times New Roman" w:eastAsia="Times New Roman" w:hAnsi="Times New Roman" w:cs="Times New Roman"/>
          <w:lang w:val="en-US"/>
        </w:rPr>
      </w:pPr>
      <w:r w:rsidRPr="00F70246">
        <w:rPr>
          <w:rFonts w:ascii="Times New Roman" w:eastAsia="Times New Roman" w:hAnsi="Times New Roman" w:cs="Times New Roman"/>
          <w:lang w:val="en-US"/>
        </w:rPr>
        <w:t>RESOLVES:</w:t>
      </w:r>
    </w:p>
    <w:p w14:paraId="1D57FBD0" w14:textId="77777777" w:rsidR="007224C1" w:rsidRPr="00F70246" w:rsidRDefault="007224C1" w:rsidP="005C1EA2">
      <w:pPr>
        <w:spacing w:after="0" w:line="360" w:lineRule="auto"/>
        <w:jc w:val="both"/>
        <w:rPr>
          <w:rFonts w:ascii="Times New Roman" w:eastAsia="Times New Roman" w:hAnsi="Times New Roman" w:cs="Times New Roman"/>
          <w:lang w:val="en-US"/>
        </w:rPr>
      </w:pPr>
    </w:p>
    <w:p w14:paraId="5364112F" w14:textId="662E46CF" w:rsidR="007224C1" w:rsidRPr="00F70246" w:rsidRDefault="0059088A" w:rsidP="005C1EA2">
      <w:pPr>
        <w:numPr>
          <w:ilvl w:val="0"/>
          <w:numId w:val="4"/>
        </w:numPr>
        <w:spacing w:after="0" w:line="360" w:lineRule="auto"/>
        <w:ind w:hanging="720"/>
        <w:jc w:val="both"/>
        <w:rPr>
          <w:rFonts w:ascii="Times New Roman" w:eastAsia="Times New Roman" w:hAnsi="Times New Roman" w:cs="Times New Roman"/>
          <w:b/>
          <w:lang w:val="en-US"/>
        </w:rPr>
      </w:pPr>
      <w:r w:rsidRPr="00F70246">
        <w:rPr>
          <w:rFonts w:ascii="Times New Roman" w:eastAsia="Times New Roman" w:hAnsi="Times New Roman" w:cs="Times New Roman"/>
          <w:u w:val="single"/>
          <w:lang w:val="en-US"/>
        </w:rPr>
        <w:t>Inter-American Program for the Development of International Law</w:t>
      </w:r>
      <w:r w:rsidR="006E1AA0" w:rsidRPr="00041622">
        <w:rPr>
          <w:rFonts w:ascii="Times New Roman" w:eastAsia="Times New Roman" w:hAnsi="Times New Roman" w:cs="Times New Roman"/>
          <w:lang w:val="en-US"/>
        </w:rPr>
        <w:t xml:space="preserve"> </w:t>
      </w:r>
      <w:r w:rsidR="00D90AF5">
        <w:rPr>
          <w:rFonts w:ascii="Times New Roman" w:eastAsia="Times New Roman" w:hAnsi="Times New Roman" w:cs="Times New Roman"/>
          <w:b/>
          <w:bCs/>
          <w:color w:val="000000" w:themeColor="text1"/>
          <w:lang w:val="en-US"/>
        </w:rPr>
        <w:t>(Agreed – 06/11/24)</w:t>
      </w:r>
      <w:r w:rsidR="00607D8B">
        <w:rPr>
          <w:rFonts w:ascii="Times New Roman" w:eastAsia="Times New Roman" w:hAnsi="Times New Roman" w:cs="Times New Roman"/>
          <w:b/>
          <w:bCs/>
          <w:color w:val="000000" w:themeColor="text1"/>
          <w:lang w:val="en-US"/>
        </w:rPr>
        <w:t xml:space="preserve"> </w:t>
      </w:r>
    </w:p>
    <w:p w14:paraId="40F421E0" w14:textId="77777777" w:rsidR="007224C1" w:rsidRPr="00F70246" w:rsidRDefault="007224C1" w:rsidP="005C1EA2">
      <w:pPr>
        <w:spacing w:after="0" w:line="360" w:lineRule="auto"/>
        <w:jc w:val="both"/>
        <w:rPr>
          <w:rFonts w:ascii="Times New Roman" w:eastAsia="Times New Roman" w:hAnsi="Times New Roman" w:cs="Times New Roman"/>
          <w:u w:val="single"/>
          <w:lang w:val="en-US"/>
        </w:rPr>
      </w:pPr>
    </w:p>
    <w:p w14:paraId="70C45421" w14:textId="1C715AEB" w:rsidR="002162BA" w:rsidRPr="00F70246" w:rsidRDefault="002162BA" w:rsidP="005C1EA2">
      <w:pPr>
        <w:spacing w:after="0" w:line="360" w:lineRule="auto"/>
        <w:ind w:firstLine="720"/>
        <w:jc w:val="both"/>
        <w:rPr>
          <w:rFonts w:ascii="Times New Roman" w:eastAsia="Times New Roman" w:hAnsi="Times New Roman" w:cs="Times New Roman"/>
          <w:color w:val="000000" w:themeColor="text1"/>
          <w:lang w:val="en-US"/>
        </w:rPr>
      </w:pPr>
      <w:r w:rsidRPr="00F70246">
        <w:rPr>
          <w:rFonts w:ascii="Times New Roman" w:eastAsia="Times New Roman" w:hAnsi="Times New Roman" w:cs="Times New Roman"/>
          <w:color w:val="000000" w:themeColor="text1"/>
          <w:lang w:val="en-US"/>
        </w:rPr>
        <w:t xml:space="preserve">TAKING INTO ACCOUNT that artificial intelligence </w:t>
      </w:r>
      <w:r w:rsidR="006E1AA0" w:rsidRPr="00F70246">
        <w:rPr>
          <w:rFonts w:ascii="Times New Roman" w:eastAsia="Times New Roman" w:hAnsi="Times New Roman" w:cs="Times New Roman"/>
          <w:color w:val="000000" w:themeColor="text1"/>
          <w:lang w:val="en-US"/>
        </w:rPr>
        <w:t xml:space="preserve">is a technology with an as yet unknown impact on people’s lives and their rights, which means that it has to be regulated in order to leverage its benefits and development </w:t>
      </w:r>
      <w:r w:rsidR="00796FC4" w:rsidRPr="00F70246">
        <w:rPr>
          <w:rFonts w:ascii="Times New Roman" w:eastAsia="Times New Roman" w:hAnsi="Times New Roman" w:cs="Times New Roman"/>
          <w:color w:val="000000" w:themeColor="text1"/>
          <w:lang w:val="en-US"/>
        </w:rPr>
        <w:t>opportunities</w:t>
      </w:r>
      <w:r w:rsidR="006E1AA0" w:rsidRPr="00F70246">
        <w:rPr>
          <w:rFonts w:ascii="Times New Roman" w:eastAsia="Times New Roman" w:hAnsi="Times New Roman" w:cs="Times New Roman"/>
          <w:color w:val="000000" w:themeColor="text1"/>
          <w:lang w:val="en-US"/>
        </w:rPr>
        <w:t xml:space="preserve"> and to </w:t>
      </w:r>
      <w:r w:rsidR="00E37D5C" w:rsidRPr="00F70246">
        <w:rPr>
          <w:rFonts w:ascii="Times New Roman" w:eastAsia="Times New Roman" w:hAnsi="Times New Roman" w:cs="Times New Roman"/>
          <w:color w:val="000000" w:themeColor="text1"/>
          <w:lang w:val="en-US"/>
        </w:rPr>
        <w:t>mitigate</w:t>
      </w:r>
      <w:r w:rsidRPr="00F70246">
        <w:rPr>
          <w:rFonts w:ascii="Times New Roman" w:eastAsia="Times New Roman" w:hAnsi="Times New Roman" w:cs="Times New Roman"/>
          <w:color w:val="000000" w:themeColor="text1"/>
          <w:lang w:val="en-US"/>
        </w:rPr>
        <w:t xml:space="preserve"> the risks and biases inherent to machine-learning algorithms</w:t>
      </w:r>
      <w:r w:rsidR="00E37D5C" w:rsidRPr="00F70246">
        <w:rPr>
          <w:rFonts w:ascii="Times New Roman" w:eastAsia="Times New Roman" w:hAnsi="Times New Roman" w:cs="Times New Roman"/>
          <w:color w:val="000000" w:themeColor="text1"/>
          <w:lang w:val="en-US"/>
        </w:rPr>
        <w:t>, including impacts on human rights;</w:t>
      </w:r>
      <w:r w:rsidRPr="00F70246">
        <w:rPr>
          <w:rFonts w:ascii="Times New Roman" w:eastAsia="Times New Roman" w:hAnsi="Times New Roman" w:cs="Times New Roman"/>
          <w:color w:val="000000" w:themeColor="text1"/>
          <w:lang w:val="en-US"/>
        </w:rPr>
        <w:t xml:space="preserve"> and highlighting the importance of international law in developing principles and standards that strengthen the efforts of States to implement regulations of this kind at the domestic level;</w:t>
      </w:r>
      <w:r w:rsidR="006E1AA0" w:rsidRPr="00F70246">
        <w:rPr>
          <w:rFonts w:ascii="Times New Roman" w:eastAsia="Times New Roman" w:hAnsi="Times New Roman" w:cs="Times New Roman"/>
          <w:color w:val="000000" w:themeColor="text1"/>
          <w:lang w:val="en-US"/>
        </w:rPr>
        <w:t xml:space="preserve"> </w:t>
      </w:r>
      <w:r w:rsidR="00D90AF5">
        <w:rPr>
          <w:rFonts w:ascii="Times New Roman" w:eastAsia="Times New Roman" w:hAnsi="Times New Roman" w:cs="Times New Roman"/>
          <w:b/>
          <w:bCs/>
          <w:color w:val="000000" w:themeColor="text1"/>
          <w:lang w:val="en-US"/>
        </w:rPr>
        <w:t>(Agreed – 06/11/24)</w:t>
      </w:r>
      <w:r w:rsidR="00080552">
        <w:rPr>
          <w:rFonts w:ascii="Times New Roman" w:eastAsia="Times New Roman" w:hAnsi="Times New Roman" w:cs="Times New Roman"/>
          <w:b/>
          <w:bCs/>
          <w:color w:val="000000" w:themeColor="text1"/>
          <w:lang w:val="en-US"/>
        </w:rPr>
        <w:t xml:space="preserve"> (US: will submit a footnote)</w:t>
      </w:r>
    </w:p>
    <w:p w14:paraId="10483C44" w14:textId="77777777" w:rsidR="0037068F" w:rsidRPr="00F70246" w:rsidRDefault="0037068F" w:rsidP="005C1EA2">
      <w:pPr>
        <w:spacing w:after="0" w:line="360" w:lineRule="auto"/>
        <w:jc w:val="both"/>
        <w:rPr>
          <w:rFonts w:ascii="Times New Roman" w:eastAsia="Times New Roman" w:hAnsi="Times New Roman" w:cs="Times New Roman"/>
          <w:color w:val="000000" w:themeColor="text1"/>
          <w:lang w:val="en-US"/>
        </w:rPr>
      </w:pPr>
    </w:p>
    <w:p w14:paraId="3B401663" w14:textId="6E0CD83B" w:rsidR="00603CB4" w:rsidRPr="00F70246" w:rsidRDefault="0037068F" w:rsidP="002710C7">
      <w:pPr>
        <w:spacing w:after="0" w:line="360" w:lineRule="auto"/>
        <w:ind w:firstLine="720"/>
        <w:jc w:val="both"/>
        <w:rPr>
          <w:rFonts w:ascii="Times New Roman" w:eastAsia="Times New Roman" w:hAnsi="Times New Roman" w:cs="Times New Roman"/>
          <w:color w:val="000000" w:themeColor="text1"/>
          <w:lang w:val="en-US"/>
        </w:rPr>
      </w:pPr>
      <w:r w:rsidRPr="00F70246">
        <w:rPr>
          <w:rFonts w:ascii="Times New Roman" w:eastAsia="Times New Roman" w:hAnsi="Times New Roman" w:cs="Times New Roman"/>
          <w:lang w:val="en-US"/>
        </w:rPr>
        <w:t xml:space="preserve">NOTING that in 2023, the United Nations announced the establishment of a High-Level Advisory Body on Artificial Intelligence </w:t>
      </w:r>
      <w:r w:rsidRPr="00F70246">
        <w:rPr>
          <w:rFonts w:ascii="Times New Roman" w:eastAsia="Times New Roman" w:hAnsi="Times New Roman" w:cs="Times New Roman"/>
          <w:color w:val="000000" w:themeColor="text1"/>
          <w:lang w:val="en-US"/>
        </w:rPr>
        <w:t>with</w:t>
      </w:r>
      <w:r w:rsidRPr="00F70246">
        <w:rPr>
          <w:rFonts w:ascii="Times New Roman" w:eastAsia="Times New Roman" w:hAnsi="Times New Roman" w:cs="Times New Roman"/>
          <w:lang w:val="en-US"/>
        </w:rPr>
        <w:t xml:space="preserve"> the objective of addressing risks, opportunities, and international governance in relation to artificial intelligence;</w:t>
      </w:r>
      <w:r w:rsidR="00E37D5C" w:rsidRPr="00F70246">
        <w:rPr>
          <w:rFonts w:ascii="Times New Roman" w:eastAsia="Times New Roman" w:hAnsi="Times New Roman" w:cs="Times New Roman"/>
          <w:lang w:val="en-US"/>
        </w:rPr>
        <w:t xml:space="preserve"> </w:t>
      </w:r>
      <w:r w:rsidR="00D90AF5">
        <w:rPr>
          <w:rFonts w:ascii="Times New Roman" w:eastAsia="Times New Roman" w:hAnsi="Times New Roman" w:cs="Times New Roman"/>
          <w:b/>
          <w:bCs/>
          <w:color w:val="000000" w:themeColor="text1"/>
          <w:lang w:val="en-US"/>
        </w:rPr>
        <w:t>(Agreed – 06/11/24)</w:t>
      </w:r>
    </w:p>
    <w:p w14:paraId="434D2082" w14:textId="421BB01D" w:rsidR="00C06F66" w:rsidRPr="00F70246" w:rsidRDefault="00C06F66" w:rsidP="00E4084B">
      <w:pPr>
        <w:keepNext/>
        <w:spacing w:after="0" w:line="360" w:lineRule="auto"/>
        <w:rPr>
          <w:rFonts w:ascii="Times New Roman" w:eastAsia="Times New Roman" w:hAnsi="Times New Roman" w:cs="Times New Roman"/>
          <w:color w:val="000000" w:themeColor="text1"/>
          <w:lang w:val="en-US"/>
        </w:rPr>
      </w:pPr>
      <w:r w:rsidRPr="00F70246">
        <w:rPr>
          <w:rFonts w:ascii="Times New Roman" w:eastAsia="Times New Roman" w:hAnsi="Times New Roman" w:cs="Times New Roman"/>
          <w:color w:val="000000" w:themeColor="text1"/>
          <w:lang w:val="en-US"/>
        </w:rPr>
        <w:lastRenderedPageBreak/>
        <w:t xml:space="preserve">RESOLVES: </w:t>
      </w:r>
    </w:p>
    <w:p w14:paraId="4E2E3BBE" w14:textId="77777777" w:rsidR="00603CB4" w:rsidRPr="00F70246" w:rsidRDefault="00603CB4" w:rsidP="00E4084B">
      <w:pPr>
        <w:keepNext/>
        <w:spacing w:after="0" w:line="360" w:lineRule="auto"/>
        <w:rPr>
          <w:rFonts w:ascii="Times New Roman" w:eastAsia="Times New Roman" w:hAnsi="Times New Roman" w:cs="Times New Roman"/>
          <w:color w:val="000000" w:themeColor="text1"/>
          <w:lang w:val="en-US"/>
        </w:rPr>
      </w:pPr>
    </w:p>
    <w:p w14:paraId="00E50614" w14:textId="4E3F06EE" w:rsidR="00C06F66" w:rsidRPr="00F70246" w:rsidRDefault="00C06F66" w:rsidP="005C1EA2">
      <w:pPr>
        <w:numPr>
          <w:ilvl w:val="0"/>
          <w:numId w:val="1"/>
        </w:numPr>
        <w:pBdr>
          <w:top w:val="nil"/>
          <w:left w:val="nil"/>
          <w:bottom w:val="nil"/>
          <w:right w:val="nil"/>
          <w:between w:val="nil"/>
        </w:pBdr>
        <w:spacing w:after="0" w:line="360" w:lineRule="auto"/>
        <w:ind w:left="0" w:firstLine="708"/>
        <w:jc w:val="both"/>
        <w:rPr>
          <w:rFonts w:ascii="Times New Roman" w:eastAsia="Times New Roman" w:hAnsi="Times New Roman" w:cs="Times New Roman"/>
          <w:color w:val="000000" w:themeColor="text1"/>
          <w:lang w:val="en-US"/>
        </w:rPr>
      </w:pPr>
      <w:bookmarkStart w:id="0" w:name="_Int_CIETsqva"/>
      <w:bookmarkStart w:id="1" w:name="_Int_5993HALU"/>
      <w:r w:rsidRPr="00F70246">
        <w:rPr>
          <w:rFonts w:ascii="Times New Roman" w:eastAsia="Times New Roman" w:hAnsi="Times New Roman" w:cs="Times New Roman"/>
          <w:color w:val="000000" w:themeColor="text1"/>
          <w:lang w:val="en-US"/>
        </w:rPr>
        <w:t xml:space="preserve">To express its appreciation to the Department of International Law for its efforts in the promotion and dissemination of international and inter-American law and to request that it continue </w:t>
      </w:r>
      <w:r w:rsidRPr="00F70246">
        <w:rPr>
          <w:rFonts w:ascii="Times New Roman" w:eastAsia="Times New Roman" w:hAnsi="Times New Roman" w:cs="Times New Roman"/>
          <w:lang w:val="en-US"/>
        </w:rPr>
        <w:t>organizing</w:t>
      </w:r>
      <w:r w:rsidRPr="00F70246">
        <w:rPr>
          <w:rFonts w:ascii="Times New Roman" w:eastAsia="Times New Roman" w:hAnsi="Times New Roman" w:cs="Times New Roman"/>
          <w:color w:val="000000" w:themeColor="text1"/>
          <w:lang w:val="en-US"/>
        </w:rPr>
        <w:t xml:space="preserve"> analytical and awareness-raising activities on topics that require examination from an international law standpoint, in particular, legal aspects related to the ethical and responsible use of artificial intelligence, as well as the results of the reports of the Inter-American Juridical Committee </w:t>
      </w:r>
      <w:r w:rsidR="008D716D" w:rsidRPr="00F70246">
        <w:rPr>
          <w:rFonts w:ascii="Times New Roman" w:eastAsia="Times New Roman" w:hAnsi="Times New Roman" w:cs="Times New Roman"/>
          <w:color w:val="000000" w:themeColor="text1"/>
          <w:lang w:val="en-US"/>
        </w:rPr>
        <w:t>“</w:t>
      </w:r>
      <w:r w:rsidRPr="00F70246">
        <w:rPr>
          <w:rFonts w:ascii="Times New Roman" w:eastAsia="Times New Roman" w:hAnsi="Times New Roman" w:cs="Times New Roman"/>
          <w:color w:val="000000" w:themeColor="text1"/>
          <w:lang w:val="en-US"/>
        </w:rPr>
        <w:t>Strengthening the accountability regime in the use of information and communication technologies</w:t>
      </w:r>
      <w:r w:rsidR="008D716D" w:rsidRPr="00F70246">
        <w:rPr>
          <w:rFonts w:ascii="Times New Roman" w:eastAsia="Times New Roman" w:hAnsi="Times New Roman" w:cs="Times New Roman"/>
          <w:color w:val="000000" w:themeColor="text1"/>
          <w:lang w:val="en-US"/>
        </w:rPr>
        <w:t>”</w:t>
      </w:r>
      <w:r w:rsidRPr="00F70246">
        <w:rPr>
          <w:rFonts w:ascii="Times New Roman" w:eastAsia="Times New Roman" w:hAnsi="Times New Roman" w:cs="Times New Roman"/>
          <w:color w:val="000000" w:themeColor="text1"/>
          <w:lang w:val="en-US"/>
        </w:rPr>
        <w:t xml:space="preserve"> and </w:t>
      </w:r>
      <w:r w:rsidR="008D716D" w:rsidRPr="00F70246">
        <w:rPr>
          <w:rFonts w:ascii="Times New Roman" w:eastAsia="Times New Roman" w:hAnsi="Times New Roman" w:cs="Times New Roman"/>
          <w:color w:val="000000" w:themeColor="text1"/>
          <w:lang w:val="en-US"/>
        </w:rPr>
        <w:t>“</w:t>
      </w:r>
      <w:r w:rsidRPr="00F70246">
        <w:rPr>
          <w:rFonts w:ascii="Times New Roman" w:eastAsia="Times New Roman" w:hAnsi="Times New Roman" w:cs="Times New Roman"/>
          <w:color w:val="000000" w:themeColor="text1"/>
          <w:lang w:val="en-US"/>
        </w:rPr>
        <w:t>Impact of artificial intelligence-based technologies on human rights, with a special focus on children and adolescents,</w:t>
      </w:r>
      <w:r w:rsidR="008D716D" w:rsidRPr="00F70246">
        <w:rPr>
          <w:rFonts w:ascii="Times New Roman" w:eastAsia="Times New Roman" w:hAnsi="Times New Roman" w:cs="Times New Roman"/>
          <w:color w:val="000000" w:themeColor="text1"/>
          <w:lang w:val="en-US"/>
        </w:rPr>
        <w:t>”</w:t>
      </w:r>
      <w:r w:rsidRPr="00F70246">
        <w:rPr>
          <w:rFonts w:ascii="Times New Roman" w:eastAsia="Times New Roman" w:hAnsi="Times New Roman" w:cs="Times New Roman"/>
          <w:color w:val="000000" w:themeColor="text1"/>
          <w:lang w:val="en-US"/>
        </w:rPr>
        <w:t xml:space="preserve"> so that the staff of permanent missions, public officials in member states, and the staff of OAS organs, agencies, and entities have the appropriate tools to address those topics in a timely, informed, and comprehensive manner, in addition to seeking collaboration from professionals and entities with expertise in such matters, as well as the private sector and other relevant social actors.</w:t>
      </w:r>
      <w:bookmarkEnd w:id="0"/>
      <w:r w:rsidRPr="00F70246">
        <w:rPr>
          <w:rFonts w:ascii="Times New Roman" w:eastAsia="Times New Roman" w:hAnsi="Times New Roman" w:cs="Times New Roman"/>
          <w:color w:val="000000" w:themeColor="text1"/>
          <w:lang w:val="en-US"/>
        </w:rPr>
        <w:t xml:space="preserve"> </w:t>
      </w:r>
      <w:bookmarkEnd w:id="1"/>
      <w:r w:rsidR="00D90AF5">
        <w:rPr>
          <w:rFonts w:ascii="Times New Roman" w:eastAsia="Times New Roman" w:hAnsi="Times New Roman" w:cs="Times New Roman"/>
          <w:b/>
          <w:bCs/>
          <w:color w:val="000000" w:themeColor="text1"/>
          <w:lang w:val="en-US"/>
        </w:rPr>
        <w:t>(Agreed – 06/11/24)</w:t>
      </w:r>
    </w:p>
    <w:p w14:paraId="07A56968" w14:textId="77777777" w:rsidR="007224C1" w:rsidRPr="00F70246" w:rsidRDefault="007224C1" w:rsidP="005C1EA2">
      <w:pPr>
        <w:spacing w:after="0" w:line="360" w:lineRule="auto"/>
        <w:jc w:val="both"/>
        <w:rPr>
          <w:rFonts w:ascii="Times New Roman" w:eastAsia="Times New Roman" w:hAnsi="Times New Roman" w:cs="Times New Roman"/>
          <w:lang w:val="en-US"/>
        </w:rPr>
      </w:pPr>
    </w:p>
    <w:p w14:paraId="6FC9767F" w14:textId="62F9CA6D" w:rsidR="007224C1" w:rsidRPr="00F70246" w:rsidRDefault="0059088A" w:rsidP="00E4084B">
      <w:pPr>
        <w:numPr>
          <w:ilvl w:val="0"/>
          <w:numId w:val="4"/>
        </w:numPr>
        <w:spacing w:after="0" w:line="360" w:lineRule="auto"/>
        <w:ind w:hanging="720"/>
        <w:jc w:val="both"/>
        <w:rPr>
          <w:rFonts w:ascii="Times New Roman" w:eastAsia="Times New Roman" w:hAnsi="Times New Roman" w:cs="Times New Roman"/>
          <w:b/>
          <w:lang w:val="en-US"/>
        </w:rPr>
      </w:pPr>
      <w:r w:rsidRPr="00F70246">
        <w:rPr>
          <w:rFonts w:ascii="Times New Roman" w:eastAsia="Times New Roman" w:hAnsi="Times New Roman" w:cs="Times New Roman"/>
          <w:u w:val="single"/>
          <w:lang w:val="en-US"/>
        </w:rPr>
        <w:t>Inter-American Juridical Committee</w:t>
      </w:r>
      <w:r w:rsidR="00E37D5C" w:rsidRPr="00041622">
        <w:rPr>
          <w:rFonts w:ascii="Times New Roman" w:eastAsia="Times New Roman" w:hAnsi="Times New Roman" w:cs="Times New Roman"/>
          <w:lang w:val="en-US"/>
        </w:rPr>
        <w:t xml:space="preserve"> </w:t>
      </w:r>
      <w:r w:rsidR="00A43AD9">
        <w:rPr>
          <w:rFonts w:ascii="Times New Roman" w:eastAsia="Times New Roman" w:hAnsi="Times New Roman" w:cs="Times New Roman"/>
          <w:b/>
          <w:bCs/>
          <w:color w:val="000000" w:themeColor="text1"/>
          <w:lang w:val="en-US"/>
        </w:rPr>
        <w:t>(Agreed – 06/11/24)</w:t>
      </w:r>
    </w:p>
    <w:p w14:paraId="1ED3DD6D" w14:textId="77777777" w:rsidR="007224C1" w:rsidRPr="00F70246" w:rsidRDefault="007224C1" w:rsidP="005C1EA2">
      <w:pPr>
        <w:spacing w:after="0" w:line="360" w:lineRule="auto"/>
        <w:jc w:val="both"/>
        <w:rPr>
          <w:rFonts w:ascii="Times New Roman" w:eastAsia="Times New Roman" w:hAnsi="Times New Roman" w:cs="Times New Roman"/>
          <w:u w:val="single"/>
          <w:lang w:val="en-US"/>
        </w:rPr>
      </w:pPr>
    </w:p>
    <w:p w14:paraId="40E258AB" w14:textId="23D79C01" w:rsidR="007224C1" w:rsidRPr="00F70246" w:rsidRDefault="0059088A" w:rsidP="00DE5202">
      <w:pPr>
        <w:spacing w:after="0" w:line="360" w:lineRule="auto"/>
        <w:ind w:firstLine="720"/>
        <w:jc w:val="both"/>
        <w:rPr>
          <w:rFonts w:ascii="Times New Roman" w:eastAsia="Times New Roman" w:hAnsi="Times New Roman" w:cs="Times New Roman"/>
          <w:color w:val="000000" w:themeColor="text1"/>
          <w:lang w:val="en-US"/>
        </w:rPr>
      </w:pPr>
      <w:r w:rsidRPr="00F70246">
        <w:rPr>
          <w:rFonts w:ascii="Times New Roman" w:eastAsia="Times New Roman" w:hAnsi="Times New Roman" w:cs="Times New Roman"/>
          <w:color w:val="000000" w:themeColor="text1"/>
          <w:lang w:val="en-US"/>
        </w:rPr>
        <w:t>CONSIDERING the observations and recommendations of the member states on the annual report of the Inter-American Juridical Committee (CP/doc.5962/24) of April 11, 2024,</w:t>
      </w:r>
      <w:r w:rsidR="00E37D5C" w:rsidRPr="00F70246">
        <w:rPr>
          <w:rFonts w:ascii="Times New Roman" w:eastAsia="Times New Roman" w:hAnsi="Times New Roman" w:cs="Times New Roman"/>
          <w:color w:val="000000" w:themeColor="text1"/>
          <w:lang w:val="en-US"/>
        </w:rPr>
        <w:t xml:space="preserve"> </w:t>
      </w:r>
      <w:r w:rsidR="00A43AD9">
        <w:rPr>
          <w:rFonts w:ascii="Times New Roman" w:eastAsia="Times New Roman" w:hAnsi="Times New Roman" w:cs="Times New Roman"/>
          <w:b/>
          <w:bCs/>
          <w:color w:val="000000" w:themeColor="text1"/>
          <w:lang w:val="en-US"/>
        </w:rPr>
        <w:t>(Agreed – 06/11/24)</w:t>
      </w:r>
    </w:p>
    <w:p w14:paraId="46706932" w14:textId="77777777" w:rsidR="007224C1" w:rsidRPr="00F70246" w:rsidRDefault="007224C1" w:rsidP="005C1EA2">
      <w:pPr>
        <w:spacing w:after="0" w:line="360" w:lineRule="auto"/>
        <w:jc w:val="both"/>
        <w:rPr>
          <w:rFonts w:ascii="Times New Roman" w:eastAsia="Times New Roman" w:hAnsi="Times New Roman" w:cs="Times New Roman"/>
          <w:lang w:val="en-US"/>
        </w:rPr>
      </w:pPr>
    </w:p>
    <w:p w14:paraId="61806B2B" w14:textId="77777777" w:rsidR="007224C1" w:rsidRPr="00F70246" w:rsidRDefault="0059088A" w:rsidP="005C1EA2">
      <w:pPr>
        <w:spacing w:after="0" w:line="360" w:lineRule="auto"/>
        <w:jc w:val="both"/>
        <w:rPr>
          <w:rFonts w:ascii="Times New Roman" w:eastAsia="Times New Roman" w:hAnsi="Times New Roman" w:cs="Times New Roman"/>
          <w:lang w:val="en-US"/>
        </w:rPr>
      </w:pPr>
      <w:r w:rsidRPr="00F70246">
        <w:rPr>
          <w:rFonts w:ascii="Times New Roman" w:eastAsia="Times New Roman" w:hAnsi="Times New Roman" w:cs="Times New Roman"/>
          <w:lang w:val="en-US"/>
        </w:rPr>
        <w:t>RESOLVES:</w:t>
      </w:r>
    </w:p>
    <w:p w14:paraId="169C3FD1" w14:textId="77777777" w:rsidR="007224C1" w:rsidRPr="00F70246" w:rsidRDefault="007224C1" w:rsidP="005C1EA2">
      <w:pPr>
        <w:spacing w:after="0" w:line="360" w:lineRule="auto"/>
        <w:jc w:val="both"/>
        <w:rPr>
          <w:rFonts w:ascii="Times New Roman" w:eastAsia="Times New Roman" w:hAnsi="Times New Roman" w:cs="Times New Roman"/>
          <w:lang w:val="en-US"/>
        </w:rPr>
      </w:pPr>
    </w:p>
    <w:p w14:paraId="0348FDAF" w14:textId="3E577FCE" w:rsidR="00AA3B57" w:rsidRPr="00F70246" w:rsidRDefault="0059088A" w:rsidP="005C1EA2">
      <w:pPr>
        <w:numPr>
          <w:ilvl w:val="0"/>
          <w:numId w:val="19"/>
        </w:numPr>
        <w:pBdr>
          <w:top w:val="nil"/>
          <w:left w:val="nil"/>
          <w:bottom w:val="nil"/>
          <w:right w:val="nil"/>
          <w:between w:val="nil"/>
        </w:pBdr>
        <w:spacing w:after="0" w:line="360" w:lineRule="auto"/>
        <w:ind w:left="0" w:firstLine="708"/>
        <w:jc w:val="both"/>
        <w:rPr>
          <w:rFonts w:ascii="Times New Roman" w:hAnsi="Times New Roman" w:cs="Times New Roman"/>
          <w:lang w:val="en-US"/>
        </w:rPr>
      </w:pPr>
      <w:r w:rsidRPr="00F70246">
        <w:rPr>
          <w:rFonts w:ascii="Times New Roman" w:hAnsi="Times New Roman" w:cs="Times New Roman"/>
          <w:lang w:val="en-US"/>
        </w:rPr>
        <w:t xml:space="preserve">To recognize the latest contributions of the Inter-American Juridical Committee (CJI) to international law, namely, </w:t>
      </w:r>
      <w:r w:rsidRPr="00F70246">
        <w:rPr>
          <w:rFonts w:ascii="Times New Roman" w:hAnsi="Times New Roman" w:cs="Times New Roman"/>
          <w:color w:val="000000" w:themeColor="text1"/>
          <w:lang w:val="en-US"/>
        </w:rPr>
        <w:t xml:space="preserve">the </w:t>
      </w:r>
      <w:r w:rsidRPr="00F70246">
        <w:rPr>
          <w:rFonts w:ascii="Times New Roman" w:hAnsi="Times New Roman" w:cs="Times New Roman"/>
          <w:lang w:val="en-US"/>
        </w:rPr>
        <w:t xml:space="preserve">Declaration of Inter-American Principles on Neuroscience, </w:t>
      </w:r>
      <w:proofErr w:type="spellStart"/>
      <w:r w:rsidRPr="00F70246">
        <w:rPr>
          <w:rFonts w:ascii="Times New Roman" w:hAnsi="Times New Roman" w:cs="Times New Roman"/>
          <w:lang w:val="en-US"/>
        </w:rPr>
        <w:t>Neurotechnologies</w:t>
      </w:r>
      <w:proofErr w:type="spellEnd"/>
      <w:r w:rsidRPr="00F70246">
        <w:rPr>
          <w:rFonts w:ascii="Times New Roman" w:hAnsi="Times New Roman" w:cs="Times New Roman"/>
          <w:lang w:val="en-US"/>
        </w:rPr>
        <w:t>, and Human Rights, document CJI/RES. 281 corr. 1; the Declaration of Inter-American Principles on the Legal Framework for the Creation, Operation, Financing, and Dissolution of Non-profit Civil Entities, document CJI/RES. 282 (CII-O/23) rev.</w:t>
      </w:r>
      <w:r w:rsidR="008D716D" w:rsidRPr="00F70246">
        <w:rPr>
          <w:rFonts w:ascii="Times New Roman" w:hAnsi="Times New Roman" w:cs="Times New Roman"/>
          <w:lang w:val="en-US"/>
        </w:rPr>
        <w:t xml:space="preserve"> </w:t>
      </w:r>
      <w:r w:rsidRPr="00F70246">
        <w:rPr>
          <w:rFonts w:ascii="Times New Roman" w:hAnsi="Times New Roman" w:cs="Times New Roman"/>
          <w:lang w:val="en-US"/>
        </w:rPr>
        <w:t>3; the Report on Compulsory Primary Education, document CJI/RES. 279 (CII-O/23); the Guide to Best Practices in Jurisdictional Cooperation for the Americas, document CJI/doc.696/23 rev.</w:t>
      </w:r>
      <w:r w:rsidR="008D716D" w:rsidRPr="00F70246">
        <w:rPr>
          <w:rFonts w:ascii="Times New Roman" w:hAnsi="Times New Roman" w:cs="Times New Roman"/>
          <w:lang w:val="en-US"/>
        </w:rPr>
        <w:t xml:space="preserve"> </w:t>
      </w:r>
      <w:r w:rsidRPr="00F70246">
        <w:rPr>
          <w:rFonts w:ascii="Times New Roman" w:hAnsi="Times New Roman" w:cs="Times New Roman"/>
          <w:lang w:val="en-US"/>
        </w:rPr>
        <w:t xml:space="preserve">1; the report </w:t>
      </w:r>
      <w:r w:rsidR="008D716D" w:rsidRPr="00F70246">
        <w:rPr>
          <w:rFonts w:ascii="Times New Roman" w:hAnsi="Times New Roman" w:cs="Times New Roman"/>
          <w:lang w:val="en-US"/>
        </w:rPr>
        <w:t>“</w:t>
      </w:r>
      <w:r w:rsidRPr="00F70246">
        <w:rPr>
          <w:rFonts w:ascii="Times New Roman" w:hAnsi="Times New Roman" w:cs="Times New Roman"/>
          <w:lang w:val="en-US"/>
        </w:rPr>
        <w:t>Party Autonomy in International Commercial Contracts with a Weak Bargaining Party: Inherent Challenges and Possible Solutions,</w:t>
      </w:r>
      <w:r w:rsidR="008D716D" w:rsidRPr="00F70246">
        <w:rPr>
          <w:rFonts w:ascii="Times New Roman" w:hAnsi="Times New Roman" w:cs="Times New Roman"/>
          <w:lang w:val="en-US"/>
        </w:rPr>
        <w:t>”</w:t>
      </w:r>
      <w:r w:rsidRPr="00F70246">
        <w:rPr>
          <w:rFonts w:ascii="Times New Roman" w:hAnsi="Times New Roman" w:cs="Times New Roman"/>
          <w:lang w:val="en-US"/>
        </w:rPr>
        <w:t xml:space="preserve"> document </w:t>
      </w:r>
      <w:r w:rsidR="00E87CE6">
        <w:fldChar w:fldCharType="begin"/>
      </w:r>
      <w:r w:rsidR="00E87CE6" w:rsidRPr="00E87CE6">
        <w:rPr>
          <w:lang w:val="en-US"/>
        </w:rPr>
        <w:instrText>HYPERLINK "https://www.oas.org/es/sla/cji/docs/CJI-doc_683-23_rev2_ESP.pdf"</w:instrText>
      </w:r>
      <w:r w:rsidR="00E87CE6">
        <w:fldChar w:fldCharType="separate"/>
      </w:r>
      <w:r w:rsidRPr="00F70246">
        <w:rPr>
          <w:rStyle w:val="Hyperlink"/>
          <w:rFonts w:ascii="Times New Roman" w:hAnsi="Times New Roman" w:cs="Times New Roman"/>
          <w:color w:val="auto"/>
          <w:lang w:val="en-US"/>
        </w:rPr>
        <w:t>CJI/doc.683/23 rev. 2</w:t>
      </w:r>
      <w:r w:rsidR="00E87CE6">
        <w:rPr>
          <w:rStyle w:val="Hyperlink"/>
          <w:rFonts w:ascii="Times New Roman" w:hAnsi="Times New Roman" w:cs="Times New Roman"/>
          <w:color w:val="auto"/>
          <w:lang w:val="en-US"/>
        </w:rPr>
        <w:fldChar w:fldCharType="end"/>
      </w:r>
      <w:r w:rsidRPr="00F70246">
        <w:rPr>
          <w:rFonts w:ascii="Times New Roman" w:hAnsi="Times New Roman" w:cs="Times New Roman"/>
          <w:lang w:val="en-US"/>
        </w:rPr>
        <w:t xml:space="preserve">; the report Private Customary International Law </w:t>
      </w:r>
      <w:r w:rsidRPr="00F70246">
        <w:rPr>
          <w:rFonts w:ascii="Times New Roman" w:hAnsi="Times New Roman" w:cs="Times New Roman"/>
          <w:lang w:val="en-US"/>
        </w:rPr>
        <w:lastRenderedPageBreak/>
        <w:t>Particularly in the Context of the Americas, document CJI/doc.719/24; and the Guide to Applicable Law in International Investment Arbitration, document CJI/doc.720/24.</w:t>
      </w:r>
      <w:r w:rsidR="00E37D5C" w:rsidRPr="00F70246">
        <w:rPr>
          <w:rFonts w:ascii="Times New Roman" w:hAnsi="Times New Roman" w:cs="Times New Roman"/>
          <w:lang w:val="en-US"/>
        </w:rPr>
        <w:t xml:space="preserve"> </w:t>
      </w:r>
      <w:r w:rsidR="00A43AD9">
        <w:rPr>
          <w:rFonts w:ascii="Times New Roman" w:eastAsia="Times New Roman" w:hAnsi="Times New Roman" w:cs="Times New Roman"/>
          <w:b/>
          <w:bCs/>
          <w:color w:val="000000" w:themeColor="text1"/>
          <w:lang w:val="en-US"/>
        </w:rPr>
        <w:t>(Agreed – 06/11/24)</w:t>
      </w:r>
    </w:p>
    <w:p w14:paraId="2238E45D" w14:textId="77777777" w:rsidR="002162BA" w:rsidRPr="00F70246" w:rsidRDefault="002162BA" w:rsidP="005C1EA2">
      <w:pPr>
        <w:spacing w:after="0" w:line="360" w:lineRule="auto"/>
        <w:jc w:val="both"/>
        <w:rPr>
          <w:rFonts w:ascii="Times New Roman" w:hAnsi="Times New Roman" w:cs="Times New Roman"/>
          <w:lang w:val="en-US"/>
        </w:rPr>
      </w:pPr>
    </w:p>
    <w:p w14:paraId="7B9D89B1" w14:textId="3DCEE98A" w:rsidR="00AA3B57" w:rsidRPr="00F70246" w:rsidRDefault="002162BA" w:rsidP="005C1EA2">
      <w:pPr>
        <w:numPr>
          <w:ilvl w:val="0"/>
          <w:numId w:val="19"/>
        </w:numPr>
        <w:pBdr>
          <w:top w:val="nil"/>
          <w:left w:val="nil"/>
          <w:bottom w:val="nil"/>
          <w:right w:val="nil"/>
          <w:between w:val="nil"/>
        </w:pBdr>
        <w:spacing w:after="0" w:line="360" w:lineRule="auto"/>
        <w:ind w:left="0" w:firstLine="708"/>
        <w:jc w:val="both"/>
        <w:rPr>
          <w:rFonts w:ascii="Times New Roman" w:hAnsi="Times New Roman" w:cs="Times New Roman"/>
          <w:lang w:val="en-US"/>
        </w:rPr>
      </w:pPr>
      <w:r w:rsidRPr="00F70246">
        <w:rPr>
          <w:rFonts w:ascii="Times New Roman" w:hAnsi="Times New Roman" w:cs="Times New Roman"/>
          <w:lang w:val="en-US"/>
        </w:rPr>
        <w:t>To instruct the CAJP to give them due consideration and to request that the Department of International Law, as its technical secretariat, continue to disseminate them as widely as possible, including through virtual media.</w:t>
      </w:r>
      <w:r w:rsidR="00E37D5C" w:rsidRPr="00F70246">
        <w:rPr>
          <w:rFonts w:ascii="Times New Roman" w:eastAsia="Times New Roman" w:hAnsi="Times New Roman" w:cs="Times New Roman"/>
          <w:b/>
          <w:bCs/>
          <w:color w:val="000000" w:themeColor="text1"/>
          <w:lang w:val="en-US"/>
        </w:rPr>
        <w:t xml:space="preserve"> </w:t>
      </w:r>
      <w:r w:rsidR="00A43AD9">
        <w:rPr>
          <w:rFonts w:ascii="Times New Roman" w:eastAsia="Times New Roman" w:hAnsi="Times New Roman" w:cs="Times New Roman"/>
          <w:b/>
          <w:bCs/>
          <w:color w:val="000000" w:themeColor="text1"/>
          <w:lang w:val="en-US"/>
        </w:rPr>
        <w:t>(Agreed – 06/11/24)</w:t>
      </w:r>
    </w:p>
    <w:p w14:paraId="65B84E33" w14:textId="77777777" w:rsidR="002162BA" w:rsidRPr="00F70246" w:rsidRDefault="002162BA" w:rsidP="005C1EA2">
      <w:pPr>
        <w:pBdr>
          <w:top w:val="nil"/>
          <w:left w:val="nil"/>
          <w:bottom w:val="nil"/>
          <w:right w:val="nil"/>
          <w:between w:val="nil"/>
        </w:pBdr>
        <w:spacing w:after="0" w:line="360" w:lineRule="auto"/>
        <w:jc w:val="both"/>
        <w:rPr>
          <w:rFonts w:ascii="Times New Roman" w:hAnsi="Times New Roman" w:cs="Times New Roman"/>
          <w:lang w:val="en-US"/>
        </w:rPr>
      </w:pPr>
    </w:p>
    <w:p w14:paraId="6A9CE0F4" w14:textId="0D63467B" w:rsidR="00AA3B57" w:rsidRPr="00F70246" w:rsidRDefault="00AA3B57" w:rsidP="005C1EA2">
      <w:pPr>
        <w:numPr>
          <w:ilvl w:val="0"/>
          <w:numId w:val="19"/>
        </w:numPr>
        <w:pBdr>
          <w:top w:val="nil"/>
          <w:left w:val="nil"/>
          <w:bottom w:val="nil"/>
          <w:right w:val="nil"/>
          <w:between w:val="nil"/>
        </w:pBdr>
        <w:spacing w:after="0" w:line="360" w:lineRule="auto"/>
        <w:ind w:left="0" w:firstLine="708"/>
        <w:jc w:val="both"/>
        <w:rPr>
          <w:rFonts w:ascii="Times New Roman" w:hAnsi="Times New Roman" w:cs="Times New Roman"/>
          <w:lang w:val="en-US"/>
        </w:rPr>
      </w:pPr>
      <w:r w:rsidRPr="00F70246">
        <w:rPr>
          <w:rFonts w:ascii="Times New Roman" w:hAnsi="Times New Roman" w:cs="Times New Roman"/>
          <w:lang w:val="en-US"/>
        </w:rPr>
        <w:t xml:space="preserve">To urge the CJI to continue with the study of the topics requested by the General Assembly, namely the </w:t>
      </w:r>
      <w:r w:rsidR="008D716D" w:rsidRPr="00F70246">
        <w:rPr>
          <w:rFonts w:ascii="Times New Roman" w:hAnsi="Times New Roman" w:cs="Times New Roman"/>
          <w:lang w:val="en-US"/>
        </w:rPr>
        <w:t>“</w:t>
      </w:r>
      <w:r w:rsidRPr="00F70246">
        <w:rPr>
          <w:rFonts w:ascii="Times New Roman" w:hAnsi="Times New Roman" w:cs="Times New Roman"/>
          <w:lang w:val="en-US"/>
        </w:rPr>
        <w:t>Legal implications of sea level rise in the inter-American regional context</w:t>
      </w:r>
      <w:r w:rsidR="008D716D" w:rsidRPr="00F70246">
        <w:rPr>
          <w:rFonts w:ascii="Times New Roman" w:hAnsi="Times New Roman" w:cs="Times New Roman"/>
          <w:lang w:val="en-US"/>
        </w:rPr>
        <w:t>”</w:t>
      </w:r>
      <w:r w:rsidRPr="00F70246">
        <w:rPr>
          <w:rFonts w:ascii="Times New Roman" w:hAnsi="Times New Roman" w:cs="Times New Roman"/>
          <w:lang w:val="en-US"/>
        </w:rPr>
        <w:t xml:space="preserve">; </w:t>
      </w:r>
      <w:r w:rsidR="008D716D" w:rsidRPr="00F70246">
        <w:rPr>
          <w:rFonts w:ascii="Times New Roman" w:hAnsi="Times New Roman" w:cs="Times New Roman"/>
          <w:lang w:val="en-US"/>
        </w:rPr>
        <w:t>“</w:t>
      </w:r>
      <w:r w:rsidRPr="00F70246">
        <w:rPr>
          <w:rFonts w:ascii="Times New Roman" w:hAnsi="Times New Roman" w:cs="Times New Roman"/>
          <w:lang w:val="en-US"/>
        </w:rPr>
        <w:t>Corporate responsibility of manufacturers and sellers of weapons in the area of human rights</w:t>
      </w:r>
      <w:r w:rsidR="008D716D" w:rsidRPr="00F70246">
        <w:rPr>
          <w:rFonts w:ascii="Times New Roman" w:hAnsi="Times New Roman" w:cs="Times New Roman"/>
          <w:lang w:val="en-US"/>
        </w:rPr>
        <w:t>”</w:t>
      </w:r>
      <w:r w:rsidRPr="00F70246">
        <w:rPr>
          <w:rFonts w:ascii="Times New Roman" w:hAnsi="Times New Roman" w:cs="Times New Roman"/>
          <w:lang w:val="en-US"/>
        </w:rPr>
        <w:t xml:space="preserve">; and </w:t>
      </w:r>
      <w:r w:rsidR="001A7C5A" w:rsidRPr="00F70246">
        <w:rPr>
          <w:rFonts w:ascii="Times New Roman" w:hAnsi="Times New Roman" w:cs="Times New Roman"/>
          <w:lang w:val="en-US"/>
        </w:rPr>
        <w:t>the “Update of the 2020 Model Inter-American Law 2.0 on Access to Public Information,</w:t>
      </w:r>
      <w:r w:rsidR="008D716D" w:rsidRPr="00F70246">
        <w:rPr>
          <w:rFonts w:ascii="Times New Roman" w:hAnsi="Times New Roman" w:cs="Times New Roman"/>
          <w:lang w:val="en-US"/>
        </w:rPr>
        <w:t>”</w:t>
      </w:r>
      <w:r w:rsidRPr="00F70246">
        <w:rPr>
          <w:rFonts w:ascii="Times New Roman" w:hAnsi="Times New Roman" w:cs="Times New Roman"/>
          <w:lang w:val="en-US"/>
        </w:rPr>
        <w:t xml:space="preserve"> while renewing the </w:t>
      </w:r>
      <w:r w:rsidRPr="00F70246">
        <w:rPr>
          <w:rFonts w:ascii="Times New Roman" w:hAnsi="Times New Roman" w:cs="Times New Roman"/>
          <w:color w:val="000000" w:themeColor="text1"/>
          <w:lang w:val="en-US"/>
        </w:rPr>
        <w:t>invitation</w:t>
      </w:r>
      <w:r w:rsidRPr="00F70246">
        <w:rPr>
          <w:rFonts w:ascii="Times New Roman" w:hAnsi="Times New Roman" w:cs="Times New Roman"/>
          <w:lang w:val="en-US"/>
        </w:rPr>
        <w:t xml:space="preserve"> to member states to comment in a timely manner and to the extent that their possibilities allow on requests for information from the CJI in order to facilitate the preparation of the reports contained in that agenda. </w:t>
      </w:r>
      <w:r w:rsidR="00A43AD9">
        <w:rPr>
          <w:rFonts w:ascii="Times New Roman" w:eastAsia="Times New Roman" w:hAnsi="Times New Roman" w:cs="Times New Roman"/>
          <w:b/>
          <w:bCs/>
          <w:color w:val="000000" w:themeColor="text1"/>
          <w:lang w:val="en-US"/>
        </w:rPr>
        <w:t>(Agreed – 06/11/24)</w:t>
      </w:r>
    </w:p>
    <w:p w14:paraId="1F6ED619" w14:textId="77777777" w:rsidR="00AA3B57" w:rsidRPr="00F70246" w:rsidRDefault="00AA3B57" w:rsidP="005C1EA2">
      <w:pPr>
        <w:spacing w:after="0" w:line="360" w:lineRule="auto"/>
        <w:jc w:val="both"/>
        <w:rPr>
          <w:rFonts w:ascii="Times New Roman" w:hAnsi="Times New Roman" w:cs="Times New Roman"/>
          <w:lang w:val="en-US"/>
        </w:rPr>
      </w:pPr>
    </w:p>
    <w:p w14:paraId="7A182E4F" w14:textId="6E866B3F" w:rsidR="00AA3B57" w:rsidRPr="00F70246" w:rsidRDefault="00732B7C" w:rsidP="005C1EA2">
      <w:pPr>
        <w:numPr>
          <w:ilvl w:val="0"/>
          <w:numId w:val="19"/>
        </w:numPr>
        <w:pBdr>
          <w:top w:val="nil"/>
          <w:left w:val="nil"/>
          <w:bottom w:val="nil"/>
          <w:right w:val="nil"/>
          <w:between w:val="nil"/>
        </w:pBdr>
        <w:spacing w:after="0" w:line="360" w:lineRule="auto"/>
        <w:ind w:left="0" w:firstLine="708"/>
        <w:jc w:val="both"/>
        <w:rPr>
          <w:rFonts w:ascii="Times New Roman" w:hAnsi="Times New Roman" w:cs="Times New Roman"/>
          <w:lang w:val="en-US"/>
        </w:rPr>
      </w:pPr>
      <w:r w:rsidRPr="00F70246">
        <w:rPr>
          <w:rFonts w:ascii="Times New Roman" w:hAnsi="Times New Roman" w:cs="Times New Roman"/>
          <w:lang w:val="en-US"/>
        </w:rPr>
        <w:t xml:space="preserve">To request the CJI to continue to consider incorporating more topics concerning progressive development of private international law at the regional level on its work agenda and, should it consider it necessary, that it propose to the General Assembly the updating of pertinent legal instruments and/or the adoption of new </w:t>
      </w:r>
      <w:r w:rsidR="00796FC4" w:rsidRPr="00F70246">
        <w:rPr>
          <w:rFonts w:ascii="Times New Roman" w:hAnsi="Times New Roman" w:cs="Times New Roman"/>
          <w:lang w:val="en-US"/>
        </w:rPr>
        <w:t xml:space="preserve">soft law </w:t>
      </w:r>
      <w:r w:rsidR="00DB7E3D">
        <w:rPr>
          <w:rFonts w:ascii="Times New Roman" w:hAnsi="Times New Roman" w:cs="Times New Roman"/>
          <w:lang w:val="en-US"/>
        </w:rPr>
        <w:t>treaties and agreements</w:t>
      </w:r>
      <w:r w:rsidR="00796FC4" w:rsidRPr="00F70246">
        <w:rPr>
          <w:rFonts w:ascii="Times New Roman" w:hAnsi="Times New Roman" w:cs="Times New Roman"/>
          <w:lang w:val="en-US"/>
        </w:rPr>
        <w:t xml:space="preserve"> </w:t>
      </w:r>
      <w:r w:rsidRPr="00F70246">
        <w:rPr>
          <w:rFonts w:ascii="Times New Roman" w:hAnsi="Times New Roman" w:cs="Times New Roman"/>
          <w:lang w:val="en-US"/>
        </w:rPr>
        <w:t>that reflect regional practice and particular circumstances and specific needs in relation to private international law and new information and communications technologies, taking into account the results of the special meeting held within the CAJP on February 1, 2024.</w:t>
      </w:r>
      <w:r w:rsidR="00796FC4" w:rsidRPr="00F70246">
        <w:rPr>
          <w:rFonts w:ascii="Times New Roman" w:eastAsia="Times New Roman" w:hAnsi="Times New Roman" w:cs="Times New Roman"/>
          <w:b/>
          <w:bCs/>
          <w:color w:val="000000" w:themeColor="text1"/>
          <w:lang w:val="en-US"/>
        </w:rPr>
        <w:t xml:space="preserve"> </w:t>
      </w:r>
      <w:r w:rsidR="00A43AD9">
        <w:rPr>
          <w:rFonts w:ascii="Times New Roman" w:eastAsia="Times New Roman" w:hAnsi="Times New Roman" w:cs="Times New Roman"/>
          <w:b/>
          <w:bCs/>
          <w:color w:val="000000" w:themeColor="text1"/>
          <w:lang w:val="en-US"/>
        </w:rPr>
        <w:t>(Agreed – 06/11/24)</w:t>
      </w:r>
    </w:p>
    <w:p w14:paraId="0CB57381" w14:textId="77777777" w:rsidR="00AA3B57" w:rsidRPr="00F70246" w:rsidRDefault="00AA3B57" w:rsidP="005C1EA2">
      <w:pPr>
        <w:spacing w:after="0" w:line="360" w:lineRule="auto"/>
        <w:jc w:val="both"/>
        <w:rPr>
          <w:rFonts w:ascii="Times New Roman" w:hAnsi="Times New Roman" w:cs="Times New Roman"/>
          <w:lang w:val="en-US"/>
        </w:rPr>
      </w:pPr>
    </w:p>
    <w:p w14:paraId="281CD76F" w14:textId="35CD3198" w:rsidR="007224C1" w:rsidRPr="00F70246" w:rsidRDefault="00732B7C" w:rsidP="005C1EA2">
      <w:pPr>
        <w:numPr>
          <w:ilvl w:val="0"/>
          <w:numId w:val="19"/>
        </w:numPr>
        <w:pBdr>
          <w:top w:val="nil"/>
          <w:left w:val="nil"/>
          <w:bottom w:val="nil"/>
          <w:right w:val="nil"/>
          <w:between w:val="nil"/>
        </w:pBdr>
        <w:spacing w:after="0" w:line="360" w:lineRule="auto"/>
        <w:ind w:left="0" w:firstLine="708"/>
        <w:jc w:val="both"/>
        <w:rPr>
          <w:rFonts w:ascii="Times New Roman" w:eastAsia="Times New Roman" w:hAnsi="Times New Roman" w:cs="Times New Roman"/>
          <w:lang w:val="en-US"/>
        </w:rPr>
      </w:pPr>
      <w:r w:rsidRPr="00F70246">
        <w:rPr>
          <w:rFonts w:ascii="Times New Roman" w:hAnsi="Times New Roman" w:cs="Times New Roman"/>
          <w:lang w:val="en-US"/>
        </w:rPr>
        <w:t xml:space="preserve">To request the CJI to continue cementing its collaboration with different international organizations, academia, civil society, and the legal offices and counsels of ministries of foreign affairs in member states </w:t>
      </w:r>
      <w:proofErr w:type="gramStart"/>
      <w:r w:rsidRPr="00F70246">
        <w:rPr>
          <w:rFonts w:ascii="Times New Roman" w:hAnsi="Times New Roman" w:cs="Times New Roman"/>
          <w:lang w:val="en-US"/>
        </w:rPr>
        <w:t>in order to</w:t>
      </w:r>
      <w:proofErr w:type="gramEnd"/>
      <w:r w:rsidRPr="00F70246">
        <w:rPr>
          <w:rFonts w:ascii="Times New Roman" w:hAnsi="Times New Roman" w:cs="Times New Roman"/>
          <w:lang w:val="en-US"/>
        </w:rPr>
        <w:t xml:space="preserve"> strengthen and enrich its work.</w:t>
      </w:r>
      <w:r w:rsidR="00E37D5C" w:rsidRPr="00F70246">
        <w:rPr>
          <w:rFonts w:ascii="Times New Roman" w:hAnsi="Times New Roman" w:cs="Times New Roman"/>
          <w:lang w:val="en-US"/>
        </w:rPr>
        <w:t xml:space="preserve"> </w:t>
      </w:r>
      <w:r w:rsidR="00A43AD9">
        <w:rPr>
          <w:rFonts w:ascii="Times New Roman" w:eastAsia="Times New Roman" w:hAnsi="Times New Roman" w:cs="Times New Roman"/>
          <w:b/>
          <w:bCs/>
          <w:color w:val="000000" w:themeColor="text1"/>
          <w:lang w:val="en-US"/>
        </w:rPr>
        <w:t>(Agreed – 06/11/24)</w:t>
      </w:r>
    </w:p>
    <w:p w14:paraId="65D74CBA" w14:textId="77777777" w:rsidR="00DE4019" w:rsidRPr="00F70246" w:rsidRDefault="00DE4019" w:rsidP="005C1EA2">
      <w:pPr>
        <w:spacing w:after="0" w:line="360" w:lineRule="auto"/>
        <w:jc w:val="both"/>
        <w:rPr>
          <w:rFonts w:ascii="Times New Roman" w:eastAsia="Times New Roman" w:hAnsi="Times New Roman" w:cs="Times New Roman"/>
          <w:lang w:val="en-US"/>
        </w:rPr>
      </w:pPr>
    </w:p>
    <w:p w14:paraId="04243F61" w14:textId="1E86E7B7" w:rsidR="007224C1" w:rsidRPr="00F70246" w:rsidRDefault="0059088A" w:rsidP="00E4084B">
      <w:pPr>
        <w:numPr>
          <w:ilvl w:val="0"/>
          <w:numId w:val="4"/>
        </w:numPr>
        <w:spacing w:after="0" w:line="360" w:lineRule="auto"/>
        <w:ind w:hanging="720"/>
        <w:jc w:val="both"/>
        <w:rPr>
          <w:rFonts w:ascii="Times New Roman" w:eastAsia="Times New Roman" w:hAnsi="Times New Roman" w:cs="Times New Roman"/>
          <w:b/>
          <w:lang w:val="en-US"/>
        </w:rPr>
      </w:pPr>
      <w:r w:rsidRPr="00F70246">
        <w:rPr>
          <w:rFonts w:ascii="Times New Roman" w:eastAsia="Times New Roman" w:hAnsi="Times New Roman" w:cs="Times New Roman"/>
          <w:u w:val="single"/>
          <w:lang w:val="en-US"/>
        </w:rPr>
        <w:t>Private international law</w:t>
      </w:r>
      <w:r w:rsidR="00BC43A9" w:rsidRPr="00F70246">
        <w:rPr>
          <w:rFonts w:ascii="Times New Roman" w:eastAsia="Times New Roman" w:hAnsi="Times New Roman" w:cs="Times New Roman"/>
          <w:lang w:val="en-US"/>
        </w:rPr>
        <w:t xml:space="preserve"> </w:t>
      </w:r>
      <w:r w:rsidR="00A43AD9">
        <w:rPr>
          <w:rFonts w:ascii="Times New Roman" w:eastAsia="Times New Roman" w:hAnsi="Times New Roman" w:cs="Times New Roman"/>
          <w:b/>
          <w:bCs/>
          <w:color w:val="000000" w:themeColor="text1"/>
          <w:lang w:val="en-US"/>
        </w:rPr>
        <w:t>(Agreed – 06/11/24)</w:t>
      </w:r>
    </w:p>
    <w:p w14:paraId="7DA01645" w14:textId="77777777" w:rsidR="007224C1" w:rsidRPr="00F70246" w:rsidRDefault="007224C1" w:rsidP="005C1EA2">
      <w:pPr>
        <w:spacing w:after="0" w:line="360" w:lineRule="auto"/>
        <w:jc w:val="both"/>
        <w:rPr>
          <w:rFonts w:ascii="Times New Roman" w:eastAsia="Times New Roman" w:hAnsi="Times New Roman" w:cs="Times New Roman"/>
          <w:u w:val="single"/>
          <w:lang w:val="en-US"/>
        </w:rPr>
      </w:pPr>
    </w:p>
    <w:p w14:paraId="01835174" w14:textId="38741FC9" w:rsidR="00700E89" w:rsidRPr="00F70246" w:rsidRDefault="00700E89" w:rsidP="005C1EA2">
      <w:pPr>
        <w:spacing w:after="0" w:line="360" w:lineRule="auto"/>
        <w:ind w:firstLine="720"/>
        <w:jc w:val="both"/>
        <w:rPr>
          <w:rFonts w:ascii="Times New Roman" w:eastAsia="Times New Roman" w:hAnsi="Times New Roman" w:cs="Times New Roman"/>
          <w:color w:val="000000" w:themeColor="text1"/>
          <w:lang w:val="en-US"/>
        </w:rPr>
      </w:pPr>
      <w:r w:rsidRPr="00F70246">
        <w:rPr>
          <w:rFonts w:ascii="Times New Roman" w:eastAsia="Times New Roman" w:hAnsi="Times New Roman" w:cs="Times New Roman"/>
          <w:color w:val="000000" w:themeColor="text1"/>
          <w:lang w:val="en-US"/>
        </w:rPr>
        <w:t xml:space="preserve">CONSIDERING the exchange of ideas and the results of the special meeting held by the CAJP on February 1, 2024, where strategies for the Organization to resume its activities in the area of codification and progressive development of private international law were discussed on the basis of </w:t>
      </w:r>
      <w:r w:rsidR="008D716D" w:rsidRPr="00F70246">
        <w:rPr>
          <w:rFonts w:ascii="Times New Roman" w:eastAsia="Times New Roman" w:hAnsi="Times New Roman" w:cs="Times New Roman"/>
          <w:color w:val="000000" w:themeColor="text1"/>
          <w:lang w:val="en-US"/>
        </w:rPr>
        <w:lastRenderedPageBreak/>
        <w:t>“</w:t>
      </w:r>
      <w:r w:rsidRPr="00F70246">
        <w:rPr>
          <w:rFonts w:ascii="Times New Roman" w:eastAsia="Times New Roman" w:hAnsi="Times New Roman" w:cs="Times New Roman"/>
          <w:color w:val="000000" w:themeColor="text1"/>
          <w:lang w:val="en-US"/>
        </w:rPr>
        <w:t>Private International Law in the Americas: Achieving Transnational Justice for Individuals</w:t>
      </w:r>
      <w:r w:rsidR="008D716D" w:rsidRPr="00F70246">
        <w:rPr>
          <w:rFonts w:ascii="Times New Roman" w:eastAsia="Times New Roman" w:hAnsi="Times New Roman" w:cs="Times New Roman"/>
          <w:color w:val="000000" w:themeColor="text1"/>
          <w:lang w:val="en-US"/>
        </w:rPr>
        <w:t>”</w:t>
      </w:r>
      <w:r w:rsidRPr="00F70246">
        <w:rPr>
          <w:rFonts w:ascii="Times New Roman" w:eastAsia="Times New Roman" w:hAnsi="Times New Roman" w:cs="Times New Roman"/>
          <w:color w:val="000000" w:themeColor="text1"/>
          <w:lang w:val="en-US"/>
        </w:rPr>
        <w:t xml:space="preserve"> (document CP/CAJP-3667/22), prepared by the Department of International Law of the OAS in accordance with a mandate from the General Assembly; </w:t>
      </w:r>
      <w:r w:rsidR="00A43AD9">
        <w:rPr>
          <w:rFonts w:ascii="Times New Roman" w:eastAsia="Times New Roman" w:hAnsi="Times New Roman" w:cs="Times New Roman"/>
          <w:b/>
          <w:bCs/>
          <w:color w:val="000000" w:themeColor="text1"/>
          <w:lang w:val="en-US"/>
        </w:rPr>
        <w:t>(Agreed – 06/11/24)</w:t>
      </w:r>
    </w:p>
    <w:p w14:paraId="2242FDC3" w14:textId="675866EB" w:rsidR="00DE4019" w:rsidRPr="00F70246" w:rsidRDefault="00DE4019" w:rsidP="005C1EA2">
      <w:pPr>
        <w:spacing w:after="0" w:line="360" w:lineRule="auto"/>
        <w:jc w:val="both"/>
        <w:rPr>
          <w:rFonts w:ascii="Times New Roman" w:eastAsia="Times New Roman" w:hAnsi="Times New Roman" w:cs="Times New Roman"/>
          <w:lang w:val="en-US"/>
        </w:rPr>
      </w:pPr>
    </w:p>
    <w:p w14:paraId="25D87056" w14:textId="59F446B9" w:rsidR="004A343E" w:rsidRPr="00F70246" w:rsidRDefault="00DE4019" w:rsidP="005C1EA2">
      <w:pPr>
        <w:spacing w:after="0" w:line="360" w:lineRule="auto"/>
        <w:jc w:val="both"/>
        <w:rPr>
          <w:rFonts w:ascii="Times New Roman" w:eastAsia="Times New Roman" w:hAnsi="Times New Roman" w:cs="Times New Roman"/>
          <w:lang w:val="en-US"/>
        </w:rPr>
      </w:pPr>
      <w:r w:rsidRPr="00F70246">
        <w:rPr>
          <w:rFonts w:ascii="Times New Roman" w:eastAsia="Times New Roman" w:hAnsi="Times New Roman" w:cs="Times New Roman"/>
          <w:lang w:val="en-US"/>
        </w:rPr>
        <w:tab/>
        <w:t>UNDERLINING the importance that member states designate points of contact to facilitate the exchange of information on private international law between the Organization and member states;</w:t>
      </w:r>
      <w:r w:rsidR="00BC43A9" w:rsidRPr="00F70246">
        <w:rPr>
          <w:rFonts w:ascii="Times New Roman" w:eastAsia="Times New Roman" w:hAnsi="Times New Roman" w:cs="Times New Roman"/>
          <w:lang w:val="en-US"/>
        </w:rPr>
        <w:t xml:space="preserve"> </w:t>
      </w:r>
      <w:r w:rsidR="00A43AD9">
        <w:rPr>
          <w:rFonts w:ascii="Times New Roman" w:eastAsia="Times New Roman" w:hAnsi="Times New Roman" w:cs="Times New Roman"/>
          <w:b/>
          <w:bCs/>
          <w:color w:val="000000" w:themeColor="text1"/>
          <w:lang w:val="en-US"/>
        </w:rPr>
        <w:t>(Agreed – 06/11/24)</w:t>
      </w:r>
    </w:p>
    <w:p w14:paraId="7B5A58A0" w14:textId="77777777" w:rsidR="004A343E" w:rsidRPr="00F70246" w:rsidRDefault="004A343E" w:rsidP="005C1EA2">
      <w:pPr>
        <w:spacing w:after="0" w:line="360" w:lineRule="auto"/>
        <w:jc w:val="both"/>
        <w:rPr>
          <w:rFonts w:ascii="Times New Roman" w:eastAsia="Times New Roman" w:hAnsi="Times New Roman" w:cs="Times New Roman"/>
          <w:lang w:val="en-US"/>
        </w:rPr>
      </w:pPr>
    </w:p>
    <w:p w14:paraId="5406DF1B" w14:textId="0B4A05D8" w:rsidR="004A343E" w:rsidRPr="00F70246" w:rsidRDefault="004A343E" w:rsidP="005C1EA2">
      <w:pPr>
        <w:spacing w:after="0" w:line="360" w:lineRule="auto"/>
        <w:jc w:val="both"/>
        <w:rPr>
          <w:rFonts w:ascii="Times New Roman" w:eastAsia="Times New Roman" w:hAnsi="Times New Roman" w:cs="Times New Roman"/>
          <w:lang w:val="en-US"/>
        </w:rPr>
      </w:pPr>
      <w:r w:rsidRPr="00F70246">
        <w:rPr>
          <w:rFonts w:ascii="Times New Roman" w:eastAsia="Times New Roman" w:hAnsi="Times New Roman" w:cs="Times New Roman"/>
          <w:lang w:val="en-US"/>
        </w:rPr>
        <w:tab/>
        <w:t>RECOGNIZING the fundamental role that the Department of International Law plays in disseminating private international law and facilitating communication between the points of contact designated by member states;</w:t>
      </w:r>
      <w:r w:rsidR="00BC43A9" w:rsidRPr="00F70246">
        <w:rPr>
          <w:rFonts w:ascii="Times New Roman" w:eastAsia="Times New Roman" w:hAnsi="Times New Roman" w:cs="Times New Roman"/>
          <w:b/>
          <w:bCs/>
          <w:color w:val="000000" w:themeColor="text1"/>
          <w:lang w:val="en-US"/>
        </w:rPr>
        <w:t xml:space="preserve"> </w:t>
      </w:r>
      <w:r w:rsidR="00A43AD9">
        <w:rPr>
          <w:rFonts w:ascii="Times New Roman" w:eastAsia="Times New Roman" w:hAnsi="Times New Roman" w:cs="Times New Roman"/>
          <w:b/>
          <w:bCs/>
          <w:color w:val="000000" w:themeColor="text1"/>
          <w:lang w:val="en-US"/>
        </w:rPr>
        <w:t>(Agreed – 06/11/24)</w:t>
      </w:r>
    </w:p>
    <w:p w14:paraId="26AA0379" w14:textId="77777777" w:rsidR="004A343E" w:rsidRPr="00F70246" w:rsidRDefault="004A343E" w:rsidP="005C1EA2">
      <w:pPr>
        <w:spacing w:after="0" w:line="360" w:lineRule="auto"/>
        <w:jc w:val="both"/>
        <w:rPr>
          <w:rFonts w:ascii="Times New Roman" w:eastAsia="Times New Roman" w:hAnsi="Times New Roman" w:cs="Times New Roman"/>
          <w:lang w:val="en-US"/>
        </w:rPr>
      </w:pPr>
    </w:p>
    <w:p w14:paraId="63540BAD" w14:textId="31CEF2C1" w:rsidR="004A343E" w:rsidRPr="00F70246" w:rsidRDefault="004A343E" w:rsidP="005C1EA2">
      <w:pPr>
        <w:spacing w:after="0" w:line="360" w:lineRule="auto"/>
        <w:ind w:firstLine="720"/>
        <w:jc w:val="both"/>
        <w:rPr>
          <w:rFonts w:ascii="Times New Roman" w:eastAsia="Times New Roman" w:hAnsi="Times New Roman" w:cs="Times New Roman"/>
          <w:color w:val="000000" w:themeColor="text1"/>
          <w:lang w:val="en-US"/>
        </w:rPr>
      </w:pPr>
      <w:r w:rsidRPr="00F70246">
        <w:rPr>
          <w:rFonts w:ascii="Times New Roman" w:eastAsia="Times New Roman" w:hAnsi="Times New Roman" w:cs="Times New Roman"/>
          <w:lang w:val="en-US"/>
        </w:rPr>
        <w:t xml:space="preserve">RECOGNIZING the importance of ongoing training </w:t>
      </w:r>
      <w:proofErr w:type="gramStart"/>
      <w:r w:rsidRPr="00F70246">
        <w:rPr>
          <w:rFonts w:ascii="Times New Roman" w:eastAsia="Times New Roman" w:hAnsi="Times New Roman" w:cs="Times New Roman"/>
          <w:lang w:val="en-US"/>
        </w:rPr>
        <w:t>in the area of</w:t>
      </w:r>
      <w:proofErr w:type="gramEnd"/>
      <w:r w:rsidRPr="00F70246">
        <w:rPr>
          <w:rFonts w:ascii="Times New Roman" w:eastAsia="Times New Roman" w:hAnsi="Times New Roman" w:cs="Times New Roman"/>
          <w:lang w:val="en-US"/>
        </w:rPr>
        <w:t xml:space="preserve"> private international law to contribute to greater knowledge of, and familiarity with, this branch of law, as well as to enrich discussions and activities in that regard, with a view to making advances with its codification and progressive development;</w:t>
      </w:r>
      <w:r w:rsidR="00BC43A9" w:rsidRPr="00F70246">
        <w:rPr>
          <w:rFonts w:ascii="Times New Roman" w:eastAsia="Times New Roman" w:hAnsi="Times New Roman" w:cs="Times New Roman"/>
          <w:lang w:val="en-US"/>
        </w:rPr>
        <w:t xml:space="preserve"> </w:t>
      </w:r>
      <w:r w:rsidR="00A43AD9">
        <w:rPr>
          <w:rFonts w:ascii="Times New Roman" w:eastAsia="Times New Roman" w:hAnsi="Times New Roman" w:cs="Times New Roman"/>
          <w:b/>
          <w:bCs/>
          <w:color w:val="000000" w:themeColor="text1"/>
          <w:lang w:val="en-US"/>
        </w:rPr>
        <w:t>(Agreed – 06/11/24)</w:t>
      </w:r>
    </w:p>
    <w:p w14:paraId="710975F7" w14:textId="77777777" w:rsidR="00DE4019" w:rsidRPr="00F70246" w:rsidRDefault="00DE4019" w:rsidP="005C1EA2">
      <w:pPr>
        <w:spacing w:after="0" w:line="360" w:lineRule="auto"/>
        <w:jc w:val="both"/>
        <w:rPr>
          <w:rFonts w:ascii="Times New Roman" w:eastAsia="Times New Roman" w:hAnsi="Times New Roman" w:cs="Times New Roman"/>
          <w:color w:val="000000" w:themeColor="text1"/>
          <w:lang w:val="en-US"/>
        </w:rPr>
      </w:pPr>
    </w:p>
    <w:p w14:paraId="2A50DA12" w14:textId="6B43B44C" w:rsidR="00700E89" w:rsidRPr="00F70246" w:rsidRDefault="00700E89" w:rsidP="005C1EA2">
      <w:pPr>
        <w:spacing w:after="0" w:line="360" w:lineRule="auto"/>
        <w:ind w:firstLine="720"/>
        <w:jc w:val="both"/>
        <w:rPr>
          <w:rFonts w:ascii="Times New Roman" w:eastAsia="Times New Roman" w:hAnsi="Times New Roman" w:cs="Times New Roman"/>
          <w:color w:val="000000" w:themeColor="text1"/>
          <w:lang w:val="en-US"/>
        </w:rPr>
      </w:pPr>
      <w:r w:rsidRPr="00F70246">
        <w:rPr>
          <w:rFonts w:ascii="Times New Roman" w:eastAsia="Times New Roman" w:hAnsi="Times New Roman" w:cs="Times New Roman"/>
          <w:color w:val="000000" w:themeColor="text1"/>
          <w:lang w:val="en-US"/>
        </w:rPr>
        <w:t>RECOGNIZING the key role of the Inter-American Specialized Conference on Private International Law (CIDIP), which between 1975 and 2009 produced 26 different inter-American instruments that have enriched the domestic law and jurisprudence of States in the region on topics such as legal and judicial cooperation among States, as well as civil, family, and commercial relations; and</w:t>
      </w:r>
      <w:r w:rsidR="00BC43A9" w:rsidRPr="00F70246">
        <w:rPr>
          <w:rFonts w:ascii="Times New Roman" w:eastAsia="Times New Roman" w:hAnsi="Times New Roman" w:cs="Times New Roman"/>
          <w:color w:val="000000" w:themeColor="text1"/>
          <w:lang w:val="en-US"/>
        </w:rPr>
        <w:t xml:space="preserve"> </w:t>
      </w:r>
      <w:r w:rsidR="00A43AD9">
        <w:rPr>
          <w:rFonts w:ascii="Times New Roman" w:eastAsia="Times New Roman" w:hAnsi="Times New Roman" w:cs="Times New Roman"/>
          <w:b/>
          <w:bCs/>
          <w:color w:val="000000" w:themeColor="text1"/>
          <w:lang w:val="en-US"/>
        </w:rPr>
        <w:t>(Agreed – 06/11/24)</w:t>
      </w:r>
    </w:p>
    <w:p w14:paraId="6E2E86EB" w14:textId="77777777" w:rsidR="00DE4019" w:rsidRPr="00F70246" w:rsidRDefault="00DE4019" w:rsidP="005C1EA2">
      <w:pPr>
        <w:spacing w:after="0" w:line="360" w:lineRule="auto"/>
        <w:jc w:val="both"/>
        <w:rPr>
          <w:rFonts w:ascii="Times New Roman" w:eastAsia="Times New Roman" w:hAnsi="Times New Roman" w:cs="Times New Roman"/>
          <w:color w:val="000000" w:themeColor="text1"/>
          <w:lang w:val="en-US"/>
        </w:rPr>
      </w:pPr>
    </w:p>
    <w:p w14:paraId="7ACA9F6E" w14:textId="1F68ADD0" w:rsidR="00700E89" w:rsidRPr="00F70246" w:rsidRDefault="00700E89" w:rsidP="005C1EA2">
      <w:pPr>
        <w:spacing w:after="0" w:line="360" w:lineRule="auto"/>
        <w:ind w:firstLine="720"/>
        <w:jc w:val="both"/>
        <w:rPr>
          <w:rFonts w:ascii="Times New Roman" w:eastAsia="Times New Roman" w:hAnsi="Times New Roman" w:cs="Times New Roman"/>
          <w:color w:val="000000" w:themeColor="text1"/>
          <w:lang w:val="en-US"/>
        </w:rPr>
      </w:pPr>
      <w:r w:rsidRPr="00F70246">
        <w:rPr>
          <w:rFonts w:ascii="Times New Roman" w:eastAsia="Times New Roman" w:hAnsi="Times New Roman" w:cs="Times New Roman"/>
          <w:color w:val="000000" w:themeColor="text1"/>
          <w:lang w:val="en-US"/>
        </w:rPr>
        <w:t xml:space="preserve">TAKING INTO ACCOUNT that 2025 marks the </w:t>
      </w:r>
      <w:r w:rsidR="00943B55" w:rsidRPr="00F70246">
        <w:rPr>
          <w:rFonts w:ascii="Times New Roman" w:eastAsia="Times New Roman" w:hAnsi="Times New Roman" w:cs="Times New Roman"/>
          <w:color w:val="000000" w:themeColor="text1"/>
          <w:lang w:val="en-US"/>
        </w:rPr>
        <w:t>fiftieth</w:t>
      </w:r>
      <w:r w:rsidRPr="00F70246">
        <w:rPr>
          <w:rFonts w:ascii="Times New Roman" w:eastAsia="Times New Roman" w:hAnsi="Times New Roman" w:cs="Times New Roman"/>
          <w:color w:val="000000" w:themeColor="text1"/>
          <w:lang w:val="en-US"/>
        </w:rPr>
        <w:t xml:space="preserve"> anniversary of the first CIDIP, held in Panama City in 1975, at which six inter-American conventions on international trade and procedural law were adopted,</w:t>
      </w:r>
      <w:r w:rsidR="00BC43A9" w:rsidRPr="00F70246">
        <w:rPr>
          <w:rFonts w:ascii="Times New Roman" w:eastAsia="Times New Roman" w:hAnsi="Times New Roman" w:cs="Times New Roman"/>
          <w:color w:val="000000" w:themeColor="text1"/>
          <w:lang w:val="en-US"/>
        </w:rPr>
        <w:t xml:space="preserve"> </w:t>
      </w:r>
      <w:r w:rsidR="00A43AD9">
        <w:rPr>
          <w:rFonts w:ascii="Times New Roman" w:eastAsia="Times New Roman" w:hAnsi="Times New Roman" w:cs="Times New Roman"/>
          <w:b/>
          <w:bCs/>
          <w:color w:val="000000" w:themeColor="text1"/>
          <w:lang w:val="en-US"/>
        </w:rPr>
        <w:t>(Agreed – 06/11/24)</w:t>
      </w:r>
    </w:p>
    <w:p w14:paraId="7726C2AA" w14:textId="77777777" w:rsidR="00DE4019" w:rsidRPr="00F70246" w:rsidRDefault="00DE4019" w:rsidP="005C1EA2">
      <w:pPr>
        <w:spacing w:after="0" w:line="360" w:lineRule="auto"/>
        <w:jc w:val="both"/>
        <w:rPr>
          <w:rFonts w:ascii="Times New Roman" w:eastAsia="Times New Roman" w:hAnsi="Times New Roman" w:cs="Times New Roman"/>
          <w:color w:val="000000" w:themeColor="text1"/>
          <w:lang w:val="en-US"/>
        </w:rPr>
      </w:pPr>
    </w:p>
    <w:p w14:paraId="4A533652" w14:textId="09FAD76A" w:rsidR="00700E89" w:rsidRPr="00F70246" w:rsidRDefault="00700E89" w:rsidP="005C1EA2">
      <w:pPr>
        <w:spacing w:after="0" w:line="360" w:lineRule="auto"/>
        <w:jc w:val="both"/>
        <w:rPr>
          <w:rFonts w:ascii="Times New Roman" w:eastAsia="Times New Roman" w:hAnsi="Times New Roman" w:cs="Times New Roman"/>
          <w:color w:val="000000" w:themeColor="text1"/>
          <w:lang w:val="en-US"/>
        </w:rPr>
      </w:pPr>
      <w:r w:rsidRPr="00F70246">
        <w:rPr>
          <w:rFonts w:ascii="Times New Roman" w:eastAsia="Times New Roman" w:hAnsi="Times New Roman" w:cs="Times New Roman"/>
          <w:color w:val="000000" w:themeColor="text1"/>
          <w:lang w:val="en-US"/>
        </w:rPr>
        <w:t xml:space="preserve">RESOLVES: </w:t>
      </w:r>
    </w:p>
    <w:p w14:paraId="2C4884FA" w14:textId="28CB80D6" w:rsidR="00C15DF2" w:rsidRPr="00F70246" w:rsidRDefault="00C15DF2" w:rsidP="005C1EA2">
      <w:pPr>
        <w:spacing w:after="0" w:line="360" w:lineRule="auto"/>
        <w:jc w:val="both"/>
        <w:rPr>
          <w:rFonts w:ascii="Times New Roman" w:eastAsia="Times New Roman" w:hAnsi="Times New Roman" w:cs="Times New Roman"/>
          <w:color w:val="000000" w:themeColor="text1"/>
          <w:lang w:val="en-US"/>
        </w:rPr>
      </w:pPr>
    </w:p>
    <w:p w14:paraId="6B5D9297" w14:textId="70202E11" w:rsidR="00450AF4" w:rsidRPr="00F70246" w:rsidRDefault="00001F42" w:rsidP="005C1EA2">
      <w:pPr>
        <w:numPr>
          <w:ilvl w:val="0"/>
          <w:numId w:val="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themeColor="text1"/>
          <w:lang w:val="en-US"/>
        </w:rPr>
      </w:pPr>
      <w:r w:rsidRPr="00F70246">
        <w:rPr>
          <w:rFonts w:ascii="Times New Roman" w:eastAsia="Times New Roman" w:hAnsi="Times New Roman" w:cs="Times New Roman"/>
          <w:lang w:val="en-US"/>
        </w:rPr>
        <w:t xml:space="preserve">To request the Department of International Law to promote outreach between the points of contact designated by member states, as well as between </w:t>
      </w:r>
      <w:r w:rsidRPr="00F70246">
        <w:rPr>
          <w:rFonts w:ascii="Times New Roman" w:eastAsia="Times New Roman" w:hAnsi="Times New Roman" w:cs="Times New Roman"/>
          <w:color w:val="000000" w:themeColor="text1"/>
          <w:lang w:val="en-US"/>
        </w:rPr>
        <w:t xml:space="preserve">the areas specializing in private international law of the legal offices of the ministries of foreign affairs and other ministries of member </w:t>
      </w:r>
      <w:r w:rsidRPr="00F70246">
        <w:rPr>
          <w:rFonts w:ascii="Times New Roman" w:eastAsia="Times New Roman" w:hAnsi="Times New Roman" w:cs="Times New Roman"/>
          <w:color w:val="000000" w:themeColor="text1"/>
          <w:lang w:val="en-US"/>
        </w:rPr>
        <w:lastRenderedPageBreak/>
        <w:t>states,</w:t>
      </w:r>
      <w:r w:rsidRPr="00F70246">
        <w:rPr>
          <w:rFonts w:ascii="Times New Roman" w:eastAsia="Times New Roman" w:hAnsi="Times New Roman" w:cs="Times New Roman"/>
          <w:lang w:val="en-US"/>
        </w:rPr>
        <w:t xml:space="preserve"> </w:t>
      </w:r>
      <w:proofErr w:type="gramStart"/>
      <w:r w:rsidRPr="00F70246">
        <w:rPr>
          <w:rFonts w:ascii="Times New Roman" w:eastAsia="Times New Roman" w:hAnsi="Times New Roman" w:cs="Times New Roman"/>
          <w:lang w:val="en-US"/>
        </w:rPr>
        <w:t>in order to</w:t>
      </w:r>
      <w:proofErr w:type="gramEnd"/>
      <w:r w:rsidRPr="00F70246">
        <w:rPr>
          <w:rFonts w:ascii="Times New Roman" w:eastAsia="Times New Roman" w:hAnsi="Times New Roman" w:cs="Times New Roman"/>
          <w:lang w:val="en-US"/>
        </w:rPr>
        <w:t xml:space="preserve"> coordinate </w:t>
      </w:r>
      <w:r w:rsidRPr="00F70246">
        <w:rPr>
          <w:rFonts w:ascii="Times New Roman" w:eastAsia="Times New Roman" w:hAnsi="Times New Roman" w:cs="Times New Roman"/>
          <w:color w:val="000000" w:themeColor="text1"/>
          <w:lang w:val="en-US"/>
        </w:rPr>
        <w:t>exchanges of information, experiences, challenges, and best practices in the development and application of inter-American private international law.</w:t>
      </w:r>
      <w:r w:rsidR="00BC43A9" w:rsidRPr="00F70246">
        <w:rPr>
          <w:rFonts w:ascii="Times New Roman" w:eastAsia="Times New Roman" w:hAnsi="Times New Roman" w:cs="Times New Roman"/>
          <w:color w:val="000000" w:themeColor="text1"/>
          <w:lang w:val="en-US"/>
        </w:rPr>
        <w:t xml:space="preserve"> </w:t>
      </w:r>
      <w:r w:rsidR="00A43AD9">
        <w:rPr>
          <w:rFonts w:ascii="Times New Roman" w:eastAsia="Times New Roman" w:hAnsi="Times New Roman" w:cs="Times New Roman"/>
          <w:b/>
          <w:bCs/>
          <w:color w:val="000000" w:themeColor="text1"/>
          <w:lang w:val="en-US"/>
        </w:rPr>
        <w:t>(Agreed – 06/11/24)</w:t>
      </w:r>
    </w:p>
    <w:p w14:paraId="2C1DD0A6" w14:textId="77777777" w:rsidR="0005424E" w:rsidRPr="00F70246" w:rsidRDefault="0005424E" w:rsidP="005C1EA2">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lang w:val="en-US"/>
        </w:rPr>
      </w:pPr>
    </w:p>
    <w:p w14:paraId="0EDA474D" w14:textId="1D9438F1" w:rsidR="00700E89" w:rsidRPr="00F70246" w:rsidRDefault="00700E89" w:rsidP="005C1EA2">
      <w:pPr>
        <w:numPr>
          <w:ilvl w:val="0"/>
          <w:numId w:val="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themeColor="text1"/>
          <w:lang w:val="en-US"/>
        </w:rPr>
      </w:pPr>
      <w:r w:rsidRPr="00F70246">
        <w:rPr>
          <w:rFonts w:ascii="Times New Roman" w:eastAsia="Times New Roman" w:hAnsi="Times New Roman" w:cs="Times New Roman"/>
          <w:color w:val="000000" w:themeColor="text1"/>
          <w:lang w:val="en-US"/>
        </w:rPr>
        <w:t xml:space="preserve">To request the Department of International Law to continue engaging in activities for the promotion of private international law, in collaboration with different actors working in </w:t>
      </w:r>
      <w:r w:rsidRPr="00F70246">
        <w:rPr>
          <w:rFonts w:ascii="Times New Roman" w:eastAsia="Times New Roman" w:hAnsi="Times New Roman" w:cs="Times New Roman"/>
          <w:lang w:val="en-US"/>
        </w:rPr>
        <w:t>that</w:t>
      </w:r>
      <w:r w:rsidRPr="00F70246">
        <w:rPr>
          <w:rFonts w:ascii="Times New Roman" w:eastAsia="Times New Roman" w:hAnsi="Times New Roman" w:cs="Times New Roman"/>
          <w:color w:val="000000" w:themeColor="text1"/>
          <w:lang w:val="en-US"/>
        </w:rPr>
        <w:t xml:space="preserve"> field, including other international organizations, </w:t>
      </w:r>
      <w:proofErr w:type="gramStart"/>
      <w:r w:rsidRPr="00F70246">
        <w:rPr>
          <w:rFonts w:ascii="Times New Roman" w:eastAsia="Times New Roman" w:hAnsi="Times New Roman" w:cs="Times New Roman"/>
          <w:color w:val="000000" w:themeColor="text1"/>
          <w:lang w:val="en-US"/>
        </w:rPr>
        <w:t>in order to</w:t>
      </w:r>
      <w:proofErr w:type="gramEnd"/>
      <w:r w:rsidRPr="00F70246">
        <w:rPr>
          <w:rFonts w:ascii="Times New Roman" w:eastAsia="Times New Roman" w:hAnsi="Times New Roman" w:cs="Times New Roman"/>
          <w:color w:val="000000" w:themeColor="text1"/>
          <w:lang w:val="en-US"/>
        </w:rPr>
        <w:t xml:space="preserve"> promote the study and development of private international law and increase knowledge of inter-American instruments and of the work of the inter-American system in that regard.</w:t>
      </w:r>
      <w:r w:rsidR="00BC43A9" w:rsidRPr="00F70246">
        <w:rPr>
          <w:rFonts w:ascii="Times New Roman" w:eastAsia="Times New Roman" w:hAnsi="Times New Roman" w:cs="Times New Roman"/>
          <w:color w:val="000000" w:themeColor="text1"/>
          <w:lang w:val="en-US"/>
        </w:rPr>
        <w:t xml:space="preserve"> </w:t>
      </w:r>
      <w:r w:rsidR="00A43AD9">
        <w:rPr>
          <w:rFonts w:ascii="Times New Roman" w:eastAsia="Times New Roman" w:hAnsi="Times New Roman" w:cs="Times New Roman"/>
          <w:b/>
          <w:bCs/>
          <w:color w:val="000000" w:themeColor="text1"/>
          <w:lang w:val="en-US"/>
        </w:rPr>
        <w:t>(Agreed – 06/11/24)</w:t>
      </w:r>
    </w:p>
    <w:p w14:paraId="66EE0407" w14:textId="77777777" w:rsidR="00700E89" w:rsidRPr="00F70246" w:rsidRDefault="00700E89" w:rsidP="005C1EA2">
      <w:pPr>
        <w:spacing w:after="0" w:line="360" w:lineRule="auto"/>
        <w:jc w:val="both"/>
        <w:rPr>
          <w:rFonts w:ascii="Times New Roman" w:eastAsia="Times New Roman" w:hAnsi="Times New Roman" w:cs="Times New Roman"/>
          <w:color w:val="000000" w:themeColor="text1"/>
          <w:lang w:val="en-US"/>
        </w:rPr>
      </w:pPr>
    </w:p>
    <w:p w14:paraId="541D5D14" w14:textId="5A592547" w:rsidR="00700E89" w:rsidRPr="00F70246" w:rsidRDefault="00700E89" w:rsidP="005C1EA2">
      <w:pPr>
        <w:numPr>
          <w:ilvl w:val="0"/>
          <w:numId w:val="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themeColor="text1"/>
          <w:lang w:val="en-US"/>
        </w:rPr>
      </w:pPr>
      <w:r w:rsidRPr="00F70246">
        <w:rPr>
          <w:rFonts w:ascii="Times New Roman" w:eastAsia="Times New Roman" w:hAnsi="Times New Roman" w:cs="Times New Roman"/>
          <w:color w:val="000000" w:themeColor="text1"/>
          <w:lang w:val="en-US"/>
        </w:rPr>
        <w:t xml:space="preserve">To request the Department of International Law to develop a virtual course on </w:t>
      </w:r>
      <w:r w:rsidRPr="00F70246">
        <w:rPr>
          <w:rFonts w:ascii="Times New Roman" w:eastAsia="Times New Roman" w:hAnsi="Times New Roman" w:cs="Times New Roman"/>
          <w:lang w:val="en-US"/>
        </w:rPr>
        <w:t>private</w:t>
      </w:r>
      <w:r w:rsidRPr="00F70246">
        <w:rPr>
          <w:rFonts w:ascii="Times New Roman" w:eastAsia="Times New Roman" w:hAnsi="Times New Roman" w:cs="Times New Roman"/>
          <w:color w:val="000000" w:themeColor="text1"/>
          <w:lang w:val="en-US"/>
        </w:rPr>
        <w:t xml:space="preserve"> international law and to urge member states to collaborate, to the extent of their possibilities, with that initiative, while identifying the actors within their respective countries that could best benefit from it.</w:t>
      </w:r>
      <w:r w:rsidR="00BC43A9" w:rsidRPr="00F70246">
        <w:rPr>
          <w:rFonts w:ascii="Times New Roman" w:eastAsia="Times New Roman" w:hAnsi="Times New Roman" w:cs="Times New Roman"/>
          <w:color w:val="000000" w:themeColor="text1"/>
          <w:lang w:val="en-US"/>
        </w:rPr>
        <w:t xml:space="preserve"> </w:t>
      </w:r>
      <w:r w:rsidR="00A43AD9">
        <w:rPr>
          <w:rFonts w:ascii="Times New Roman" w:eastAsia="Times New Roman" w:hAnsi="Times New Roman" w:cs="Times New Roman"/>
          <w:b/>
          <w:bCs/>
          <w:color w:val="000000" w:themeColor="text1"/>
          <w:lang w:val="en-US"/>
        </w:rPr>
        <w:t>(Agreed – 06/11/24)</w:t>
      </w:r>
    </w:p>
    <w:p w14:paraId="49E60270" w14:textId="562D3C5F" w:rsidR="00700E89" w:rsidRPr="00F70246" w:rsidRDefault="00700E89" w:rsidP="005C1EA2">
      <w:pPr>
        <w:spacing w:after="0" w:line="360" w:lineRule="auto"/>
        <w:rPr>
          <w:rFonts w:ascii="Times New Roman" w:eastAsia="Times New Roman" w:hAnsi="Times New Roman" w:cs="Times New Roman"/>
          <w:color w:val="000000" w:themeColor="text1"/>
          <w:lang w:val="en-US"/>
        </w:rPr>
      </w:pPr>
    </w:p>
    <w:p w14:paraId="064BA1ED" w14:textId="09C6CBAA" w:rsidR="005F0B57" w:rsidRPr="007474AA" w:rsidRDefault="00700E89" w:rsidP="007474AA">
      <w:pPr>
        <w:numPr>
          <w:ilvl w:val="0"/>
          <w:numId w:val="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themeColor="text1"/>
          <w:lang w:val="en-US"/>
        </w:rPr>
      </w:pPr>
      <w:r w:rsidRPr="00F70246">
        <w:rPr>
          <w:rFonts w:ascii="Times New Roman" w:eastAsia="Times New Roman" w:hAnsi="Times New Roman" w:cs="Times New Roman"/>
          <w:color w:val="000000" w:themeColor="text1"/>
          <w:lang w:val="en-US"/>
        </w:rPr>
        <w:t xml:space="preserve">To request the Permanent Council, as part of the commemoration of the fiftieth </w:t>
      </w:r>
      <w:r w:rsidRPr="00F70246">
        <w:rPr>
          <w:rFonts w:ascii="Times New Roman" w:eastAsia="Times New Roman" w:hAnsi="Times New Roman" w:cs="Times New Roman"/>
          <w:lang w:val="en-US"/>
        </w:rPr>
        <w:t>anniversary</w:t>
      </w:r>
      <w:r w:rsidRPr="00F70246">
        <w:rPr>
          <w:rFonts w:ascii="Times New Roman" w:eastAsia="Times New Roman" w:hAnsi="Times New Roman" w:cs="Times New Roman"/>
          <w:color w:val="000000" w:themeColor="text1"/>
          <w:lang w:val="en-US"/>
        </w:rPr>
        <w:t xml:space="preserve"> of the first Inter-American Specialized Conference on Private International Law (CIDIP), to hold a special meeting to</w:t>
      </w:r>
      <w:r w:rsidRPr="00F70246">
        <w:rPr>
          <w:rFonts w:ascii="Times New Roman" w:eastAsia="Times New Roman" w:hAnsi="Times New Roman" w:cs="Times New Roman"/>
          <w:lang w:val="en-US"/>
        </w:rPr>
        <w:t xml:space="preserve"> consider whether the inter-American instruments in force in the area of private international law are sufficient to provide up-to-date and timely responses to needs in the region, </w:t>
      </w:r>
      <w:r w:rsidRPr="00F70246">
        <w:rPr>
          <w:rFonts w:ascii="Times New Roman" w:eastAsia="Times New Roman" w:hAnsi="Times New Roman" w:cs="Times New Roman"/>
          <w:color w:val="000000" w:themeColor="text1"/>
          <w:lang w:val="en-US"/>
        </w:rPr>
        <w:t xml:space="preserve">and to identify strategies to strengthen the capacity of the Organization to continue with the progressive development of this branch of international law; </w:t>
      </w:r>
      <w:r w:rsidRPr="00F70246">
        <w:rPr>
          <w:rFonts w:ascii="Times New Roman" w:eastAsia="Times New Roman" w:hAnsi="Times New Roman" w:cs="Times New Roman"/>
          <w:lang w:val="en-US"/>
        </w:rPr>
        <w:t>and to request the Department of International Law to prepare a report on the results of the meeting and present it to the Inter-American Juridical Committee for its information</w:t>
      </w:r>
      <w:r w:rsidRPr="00F70246">
        <w:rPr>
          <w:rFonts w:ascii="Times New Roman" w:eastAsia="Times New Roman" w:hAnsi="Times New Roman" w:cs="Times New Roman"/>
          <w:color w:val="000000" w:themeColor="text1"/>
          <w:lang w:val="en-US"/>
        </w:rPr>
        <w:t xml:space="preserve">. </w:t>
      </w:r>
      <w:r w:rsidR="00A43AD9">
        <w:rPr>
          <w:rFonts w:ascii="Times New Roman" w:eastAsia="Times New Roman" w:hAnsi="Times New Roman" w:cs="Times New Roman"/>
          <w:b/>
          <w:bCs/>
          <w:color w:val="000000" w:themeColor="text1"/>
          <w:lang w:val="en-US"/>
        </w:rPr>
        <w:t>(Agreed – 06/11/24)</w:t>
      </w:r>
    </w:p>
    <w:p w14:paraId="2EB79092" w14:textId="77777777" w:rsidR="00700E89" w:rsidRPr="00F70246" w:rsidRDefault="00700E89" w:rsidP="005C1EA2">
      <w:pPr>
        <w:spacing w:after="0" w:line="360" w:lineRule="auto"/>
        <w:jc w:val="both"/>
        <w:rPr>
          <w:rFonts w:ascii="Times New Roman" w:eastAsia="Times New Roman" w:hAnsi="Times New Roman" w:cs="Times New Roman"/>
          <w:color w:val="000000" w:themeColor="text1"/>
          <w:lang w:val="en-US"/>
        </w:rPr>
      </w:pPr>
    </w:p>
    <w:p w14:paraId="3D5D3F03" w14:textId="0736A4A0" w:rsidR="007224C1" w:rsidRPr="00FA74CD" w:rsidRDefault="00700E89" w:rsidP="007474AA">
      <w:pPr>
        <w:numPr>
          <w:ilvl w:val="0"/>
          <w:numId w:val="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themeColor="text1"/>
          <w:lang w:val="en-US"/>
        </w:rPr>
      </w:pPr>
      <w:r w:rsidRPr="00F70246">
        <w:rPr>
          <w:rFonts w:ascii="Times New Roman" w:eastAsia="Times New Roman" w:hAnsi="Times New Roman" w:cs="Times New Roman"/>
          <w:color w:val="000000" w:themeColor="text1"/>
          <w:lang w:val="en-US"/>
        </w:rPr>
        <w:t xml:space="preserve">To instruct the Department of International Law, as part of the commemoration of the fiftieth anniversary of the first CIDIP, to organize activities to consider, analyze, and identify areas of opportunity for the work of the Organization </w:t>
      </w:r>
      <w:proofErr w:type="gramStart"/>
      <w:r w:rsidRPr="00F70246">
        <w:rPr>
          <w:rFonts w:ascii="Times New Roman" w:eastAsia="Times New Roman" w:hAnsi="Times New Roman" w:cs="Times New Roman"/>
          <w:color w:val="000000" w:themeColor="text1"/>
          <w:lang w:val="en-US"/>
        </w:rPr>
        <w:t>in the area of</w:t>
      </w:r>
      <w:proofErr w:type="gramEnd"/>
      <w:r w:rsidRPr="00F70246">
        <w:rPr>
          <w:rFonts w:ascii="Times New Roman" w:eastAsia="Times New Roman" w:hAnsi="Times New Roman" w:cs="Times New Roman"/>
          <w:color w:val="000000" w:themeColor="text1"/>
          <w:lang w:val="en-US"/>
        </w:rPr>
        <w:t xml:space="preserve"> private international law, while highlighting the role of the Inter-American Juridical Committee as </w:t>
      </w:r>
      <w:r w:rsidR="00BC43A9" w:rsidRPr="00F70246">
        <w:rPr>
          <w:rFonts w:ascii="Times New Roman" w:eastAsia="Times New Roman" w:hAnsi="Times New Roman" w:cs="Times New Roman"/>
          <w:color w:val="000000" w:themeColor="text1"/>
          <w:lang w:val="en-US"/>
        </w:rPr>
        <w:t>an</w:t>
      </w:r>
      <w:r w:rsidRPr="00F70246">
        <w:rPr>
          <w:rFonts w:ascii="Times New Roman" w:eastAsia="Times New Roman" w:hAnsi="Times New Roman" w:cs="Times New Roman"/>
          <w:color w:val="000000" w:themeColor="text1"/>
          <w:lang w:val="en-US"/>
        </w:rPr>
        <w:t xml:space="preserve"> appropriate forum for developing inter-American instruments in that regard. </w:t>
      </w:r>
      <w:r w:rsidR="00A43AD9">
        <w:rPr>
          <w:rFonts w:ascii="Times New Roman" w:eastAsia="Times New Roman" w:hAnsi="Times New Roman" w:cs="Times New Roman"/>
          <w:b/>
          <w:bCs/>
          <w:color w:val="000000" w:themeColor="text1"/>
          <w:lang w:val="en-US"/>
        </w:rPr>
        <w:t>(Agreed – 06/11/24)</w:t>
      </w:r>
    </w:p>
    <w:p w14:paraId="562CC2DC" w14:textId="16D6E070" w:rsidR="005B68BC" w:rsidRPr="00F70246" w:rsidRDefault="005B68BC" w:rsidP="00677600">
      <w:pPr>
        <w:keepNext/>
        <w:numPr>
          <w:ilvl w:val="0"/>
          <w:numId w:val="4"/>
        </w:numPr>
        <w:spacing w:after="0" w:line="360" w:lineRule="auto"/>
        <w:ind w:hanging="720"/>
        <w:jc w:val="both"/>
        <w:rPr>
          <w:rFonts w:ascii="Times New Roman" w:eastAsia="Times New Roman" w:hAnsi="Times New Roman" w:cs="Times New Roman"/>
          <w:b/>
          <w:bCs/>
          <w:lang w:val="en-US"/>
        </w:rPr>
      </w:pPr>
      <w:r w:rsidRPr="00F70246">
        <w:rPr>
          <w:rFonts w:ascii="Times New Roman" w:eastAsia="Times New Roman" w:hAnsi="Times New Roman" w:cs="Times New Roman"/>
          <w:u w:val="single"/>
          <w:lang w:val="en-US"/>
        </w:rPr>
        <w:lastRenderedPageBreak/>
        <w:t>Promotion of and respect for international humanitarian law</w:t>
      </w:r>
      <w:r w:rsidRPr="00741581">
        <w:rPr>
          <w:rFonts w:ascii="Times New Roman" w:eastAsia="Times New Roman" w:hAnsi="Times New Roman" w:cs="Times New Roman"/>
          <w:lang w:val="en-US"/>
        </w:rPr>
        <w:t xml:space="preserve"> </w:t>
      </w:r>
      <w:r w:rsidR="004857A9">
        <w:rPr>
          <w:rFonts w:ascii="Times New Roman" w:eastAsia="Times New Roman" w:hAnsi="Times New Roman" w:cs="Times New Roman"/>
          <w:b/>
          <w:bCs/>
          <w:color w:val="000000" w:themeColor="text1"/>
          <w:lang w:val="en-US"/>
        </w:rPr>
        <w:t>(Agreed – 06/11/24)</w:t>
      </w:r>
    </w:p>
    <w:p w14:paraId="2D4BFC0C" w14:textId="77777777" w:rsidR="00677600" w:rsidRPr="00F70246" w:rsidRDefault="00677600" w:rsidP="00677600">
      <w:pPr>
        <w:keepNext/>
        <w:spacing w:after="0" w:line="360" w:lineRule="auto"/>
        <w:jc w:val="both"/>
        <w:rPr>
          <w:rFonts w:ascii="Times New Roman" w:eastAsia="Times New Roman" w:hAnsi="Times New Roman" w:cs="Times New Roman"/>
          <w:lang w:val="en-US"/>
        </w:rPr>
      </w:pPr>
    </w:p>
    <w:p w14:paraId="15294ACB" w14:textId="0B26BC51" w:rsidR="00D86120" w:rsidRPr="004B047D" w:rsidRDefault="008E5F71" w:rsidP="004B047D">
      <w:pPr>
        <w:spacing w:after="0" w:line="360" w:lineRule="auto"/>
        <w:ind w:firstLine="720"/>
        <w:jc w:val="both"/>
        <w:rPr>
          <w:rFonts w:ascii="Times New Roman" w:eastAsia="Times New Roman" w:hAnsi="Times New Roman" w:cs="Times New Roman"/>
          <w:b/>
          <w:bCs/>
          <w:lang w:val="en-US"/>
        </w:rPr>
      </w:pPr>
      <w:r w:rsidRPr="000467A9">
        <w:rPr>
          <w:rFonts w:ascii="Times New Roman" w:eastAsia="Times New Roman" w:hAnsi="Times New Roman" w:cs="Times New Roman"/>
          <w:lang w:val="en-US"/>
        </w:rPr>
        <w:t xml:space="preserve">RECOGNIZING </w:t>
      </w:r>
      <w:r w:rsidR="007C6757" w:rsidRPr="000467A9">
        <w:rPr>
          <w:rFonts w:ascii="Times New Roman" w:eastAsia="Times New Roman" w:hAnsi="Times New Roman" w:cs="Times New Roman"/>
          <w:lang w:val="en-US"/>
        </w:rPr>
        <w:t xml:space="preserve">the full </w:t>
      </w:r>
      <w:r w:rsidR="007C6757" w:rsidRPr="000F202C">
        <w:rPr>
          <w:rFonts w:ascii="Times New Roman" w:eastAsia="Times New Roman" w:hAnsi="Times New Roman" w:cs="Times New Roman"/>
          <w:lang w:val="en-US"/>
        </w:rPr>
        <w:t xml:space="preserve">binding nature of international humanitarian law and the obligation of its effective implementation by </w:t>
      </w:r>
      <w:r w:rsidR="00FB5730" w:rsidRPr="00741581">
        <w:rPr>
          <w:rFonts w:ascii="Times New Roman" w:eastAsia="Times New Roman" w:hAnsi="Times New Roman" w:cs="Times New Roman"/>
          <w:lang w:val="en-US"/>
        </w:rPr>
        <w:t xml:space="preserve">States, including </w:t>
      </w:r>
      <w:r w:rsidR="007C6757" w:rsidRPr="000F202C">
        <w:rPr>
          <w:rFonts w:ascii="Times New Roman" w:eastAsia="Times New Roman" w:hAnsi="Times New Roman" w:cs="Times New Roman"/>
          <w:lang w:val="en-US"/>
        </w:rPr>
        <w:t xml:space="preserve">the </w:t>
      </w:r>
      <w:r w:rsidR="0050137A" w:rsidRPr="000F202C">
        <w:rPr>
          <w:rFonts w:ascii="Times New Roman" w:eastAsia="Times New Roman" w:hAnsi="Times New Roman" w:cs="Times New Roman"/>
          <w:lang w:val="en-US"/>
        </w:rPr>
        <w:t>armed forces</w:t>
      </w:r>
      <w:r w:rsidR="00E376BD" w:rsidRPr="000F202C">
        <w:rPr>
          <w:rFonts w:ascii="Times New Roman" w:eastAsia="Times New Roman" w:hAnsi="Times New Roman" w:cs="Times New Roman"/>
          <w:lang w:val="en-US"/>
        </w:rPr>
        <w:t xml:space="preserve"> </w:t>
      </w:r>
      <w:r w:rsidR="00E376BD" w:rsidRPr="00741581">
        <w:rPr>
          <w:rFonts w:ascii="Times New Roman" w:eastAsia="Times New Roman" w:hAnsi="Times New Roman" w:cs="Times New Roman"/>
          <w:lang w:val="en-US"/>
        </w:rPr>
        <w:t>among other actors</w:t>
      </w:r>
      <w:r w:rsidRPr="000F202C">
        <w:rPr>
          <w:rFonts w:ascii="Times New Roman" w:eastAsia="Times New Roman" w:hAnsi="Times New Roman" w:cs="Times New Roman"/>
          <w:lang w:val="en-US"/>
        </w:rPr>
        <w:t>;</w:t>
      </w:r>
      <w:r w:rsidR="00EE6A0A">
        <w:rPr>
          <w:rFonts w:ascii="Times New Roman" w:eastAsia="Times New Roman" w:hAnsi="Times New Roman" w:cs="Times New Roman"/>
          <w:b/>
          <w:bCs/>
          <w:lang w:val="en-US"/>
        </w:rPr>
        <w:t xml:space="preserve"> </w:t>
      </w:r>
      <w:r w:rsidR="000F202C">
        <w:rPr>
          <w:rFonts w:ascii="Times New Roman" w:eastAsia="Times New Roman" w:hAnsi="Times New Roman" w:cs="Times New Roman"/>
          <w:b/>
          <w:bCs/>
          <w:color w:val="000000" w:themeColor="text1"/>
          <w:lang w:val="en-US"/>
        </w:rPr>
        <w:t>(Agreed – 06/11/24)</w:t>
      </w:r>
    </w:p>
    <w:p w14:paraId="5BBE214E" w14:textId="77777777" w:rsidR="00D86120" w:rsidRPr="00F70246" w:rsidRDefault="00D86120" w:rsidP="005C1EA2">
      <w:pPr>
        <w:spacing w:after="0" w:line="360" w:lineRule="auto"/>
        <w:jc w:val="both"/>
        <w:rPr>
          <w:rFonts w:ascii="Times New Roman" w:eastAsia="Times New Roman" w:hAnsi="Times New Roman" w:cs="Times New Roman"/>
          <w:lang w:val="en-US"/>
        </w:rPr>
      </w:pPr>
    </w:p>
    <w:p w14:paraId="05C7CE58" w14:textId="6E6C7C13" w:rsidR="0090227E" w:rsidRPr="00F70246" w:rsidRDefault="0090227E" w:rsidP="005C1EA2">
      <w:pPr>
        <w:spacing w:after="0" w:line="360" w:lineRule="auto"/>
        <w:jc w:val="both"/>
        <w:rPr>
          <w:rFonts w:ascii="Times New Roman" w:eastAsia="Times New Roman" w:hAnsi="Times New Roman" w:cs="Times New Roman"/>
          <w:b/>
          <w:bCs/>
          <w:lang w:val="en-US"/>
        </w:rPr>
      </w:pPr>
      <w:r w:rsidRPr="00F70246">
        <w:rPr>
          <w:rFonts w:ascii="Times New Roman" w:eastAsia="Times New Roman" w:hAnsi="Times New Roman" w:cs="Times New Roman"/>
          <w:lang w:val="en-US"/>
        </w:rPr>
        <w:tab/>
        <w:t>VOICING CONCERN regarding the constant violations of international humanitarian law that inflict suffering on those affected by armed conflicts, especially the civilian population.</w:t>
      </w:r>
      <w:r w:rsidR="004D4434" w:rsidRPr="00F70246">
        <w:rPr>
          <w:rFonts w:ascii="Times New Roman" w:eastAsia="Times New Roman" w:hAnsi="Times New Roman" w:cs="Times New Roman"/>
          <w:lang w:val="en-US"/>
        </w:rPr>
        <w:t xml:space="preserve"> </w:t>
      </w:r>
      <w:r w:rsidR="00BE2B8D">
        <w:rPr>
          <w:rFonts w:ascii="Times New Roman" w:eastAsia="Times New Roman" w:hAnsi="Times New Roman" w:cs="Times New Roman"/>
          <w:b/>
          <w:bCs/>
          <w:color w:val="000000" w:themeColor="text1"/>
          <w:lang w:val="en-US"/>
        </w:rPr>
        <w:t>(Agreed – 06/11/24)</w:t>
      </w:r>
    </w:p>
    <w:p w14:paraId="4CAD2D44" w14:textId="77777777" w:rsidR="005B68BC" w:rsidRPr="00F70246" w:rsidRDefault="005B68BC" w:rsidP="005C1EA2">
      <w:pPr>
        <w:spacing w:after="0" w:line="360" w:lineRule="auto"/>
        <w:jc w:val="both"/>
        <w:rPr>
          <w:rFonts w:ascii="Times New Roman" w:eastAsia="Times New Roman" w:hAnsi="Times New Roman" w:cs="Times New Roman"/>
          <w:lang w:val="en-US"/>
        </w:rPr>
      </w:pPr>
    </w:p>
    <w:p w14:paraId="2AAE6A4A" w14:textId="52E0D61E" w:rsidR="005B68BC" w:rsidRPr="00F70246" w:rsidRDefault="005B68BC" w:rsidP="005C1EA2">
      <w:pPr>
        <w:spacing w:after="0" w:line="360" w:lineRule="auto"/>
        <w:jc w:val="both"/>
        <w:rPr>
          <w:rFonts w:ascii="Times New Roman" w:eastAsia="Times New Roman" w:hAnsi="Times New Roman" w:cs="Times New Roman"/>
          <w:lang w:val="en-US"/>
        </w:rPr>
      </w:pPr>
      <w:r w:rsidRPr="00F70246">
        <w:rPr>
          <w:rFonts w:ascii="Times New Roman" w:eastAsia="Times New Roman" w:hAnsi="Times New Roman" w:cs="Times New Roman"/>
          <w:lang w:val="en-US"/>
        </w:rPr>
        <w:tab/>
        <w:t>RECALLING that on October 25, 2022, the Inter-American Juridical Committee approved the Second Report on International Law Applicable to Cyberspace, in which it included the results of its study on the question of the applicability of international humanitarian law in cyberspace;</w:t>
      </w:r>
      <w:r w:rsidR="0090227E" w:rsidRPr="00F70246">
        <w:rPr>
          <w:rFonts w:ascii="Times New Roman" w:eastAsia="Times New Roman" w:hAnsi="Times New Roman" w:cs="Times New Roman"/>
          <w:lang w:val="en-US"/>
        </w:rPr>
        <w:t xml:space="preserve"> </w:t>
      </w:r>
      <w:r w:rsidR="00BE2B8D">
        <w:rPr>
          <w:rFonts w:ascii="Times New Roman" w:eastAsia="Times New Roman" w:hAnsi="Times New Roman" w:cs="Times New Roman"/>
          <w:b/>
          <w:bCs/>
          <w:color w:val="000000" w:themeColor="text1"/>
          <w:lang w:val="en-US"/>
        </w:rPr>
        <w:t>(Agreed – 06/11/24)</w:t>
      </w:r>
    </w:p>
    <w:p w14:paraId="00305188" w14:textId="77777777" w:rsidR="005B68BC" w:rsidRPr="00F70246" w:rsidRDefault="005B68BC" w:rsidP="005C1EA2">
      <w:pPr>
        <w:spacing w:after="0" w:line="360" w:lineRule="auto"/>
        <w:jc w:val="both"/>
        <w:rPr>
          <w:rFonts w:ascii="Times New Roman" w:eastAsia="Times New Roman" w:hAnsi="Times New Roman" w:cs="Times New Roman"/>
          <w:lang w:val="en-US"/>
        </w:rPr>
      </w:pPr>
    </w:p>
    <w:p w14:paraId="58B48E2B" w14:textId="21CA6C27" w:rsidR="005B68BC" w:rsidRPr="004B047D" w:rsidRDefault="005B68BC" w:rsidP="005C1EA2">
      <w:pPr>
        <w:spacing w:after="0" w:line="360" w:lineRule="auto"/>
        <w:jc w:val="both"/>
        <w:rPr>
          <w:rFonts w:ascii="Times New Roman" w:eastAsia="Times New Roman" w:hAnsi="Times New Roman" w:cs="Times New Roman"/>
          <w:b/>
          <w:bCs/>
          <w:lang w:val="en-US"/>
        </w:rPr>
      </w:pPr>
      <w:r w:rsidRPr="00F70246">
        <w:rPr>
          <w:rFonts w:ascii="Times New Roman" w:eastAsia="Times New Roman" w:hAnsi="Times New Roman" w:cs="Times New Roman"/>
          <w:lang w:val="en-US"/>
        </w:rPr>
        <w:tab/>
      </w:r>
      <w:r w:rsidRPr="000D3E57">
        <w:rPr>
          <w:rFonts w:ascii="Times New Roman" w:eastAsia="Times New Roman" w:hAnsi="Times New Roman" w:cs="Times New Roman"/>
          <w:lang w:val="en-US"/>
        </w:rPr>
        <w:t xml:space="preserve">RECALLING that </w:t>
      </w:r>
      <w:r w:rsidR="00DF08D8" w:rsidRPr="000D3E57">
        <w:rPr>
          <w:rFonts w:ascii="Times New Roman" w:eastAsia="Times New Roman" w:hAnsi="Times New Roman" w:cs="Times New Roman"/>
          <w:lang w:val="en-US"/>
        </w:rPr>
        <w:t>in all circumstances</w:t>
      </w:r>
      <w:r w:rsidR="00092693" w:rsidRPr="000D3E57">
        <w:rPr>
          <w:rFonts w:ascii="Times New Roman" w:eastAsia="Times New Roman" w:hAnsi="Times New Roman" w:cs="Times New Roman"/>
          <w:lang w:val="en-US"/>
        </w:rPr>
        <w:t>,</w:t>
      </w:r>
      <w:r w:rsidR="00DA0A69" w:rsidRPr="000D3E57">
        <w:rPr>
          <w:rFonts w:ascii="Times New Roman" w:eastAsia="Times New Roman" w:hAnsi="Times New Roman" w:cs="Times New Roman"/>
          <w:lang w:val="en-US"/>
        </w:rPr>
        <w:t xml:space="preserve"> </w:t>
      </w:r>
      <w:r w:rsidRPr="000D3E57">
        <w:rPr>
          <w:rFonts w:ascii="Times New Roman" w:eastAsia="Times New Roman" w:hAnsi="Times New Roman" w:cs="Times New Roman"/>
          <w:lang w:val="en-US"/>
        </w:rPr>
        <w:t xml:space="preserve">all States Parties to the four universally recognized Geneva Conventions of 1949 and </w:t>
      </w:r>
      <w:r w:rsidRPr="000D3E57">
        <w:rPr>
          <w:rFonts w:ascii="Times New Roman" w:hAnsi="Times New Roman"/>
          <w:lang w:val="en-US"/>
        </w:rPr>
        <w:t>to</w:t>
      </w:r>
      <w:r w:rsidRPr="000D3E57">
        <w:rPr>
          <w:rFonts w:ascii="Times New Roman" w:eastAsia="Times New Roman" w:hAnsi="Times New Roman" w:cs="Times New Roman"/>
          <w:lang w:val="en-US"/>
        </w:rPr>
        <w:t xml:space="preserve"> the States Parties to one or more of the three protocols additional thereto</w:t>
      </w:r>
      <w:r w:rsidR="00AA12F5">
        <w:rPr>
          <w:rFonts w:ascii="Times New Roman" w:eastAsia="Times New Roman" w:hAnsi="Times New Roman" w:cs="Times New Roman"/>
          <w:lang w:val="en-US"/>
        </w:rPr>
        <w:t>,</w:t>
      </w:r>
      <w:r w:rsidR="00EB286C" w:rsidRPr="00741581">
        <w:rPr>
          <w:rFonts w:ascii="Times New Roman" w:eastAsia="Times New Roman" w:hAnsi="Times New Roman" w:cs="Times New Roman"/>
          <w:lang w:val="en-US"/>
        </w:rPr>
        <w:t xml:space="preserve"> </w:t>
      </w:r>
      <w:r w:rsidR="00C00CAC" w:rsidRPr="00741581">
        <w:rPr>
          <w:rFonts w:ascii="Times New Roman" w:eastAsia="Times New Roman" w:hAnsi="Times New Roman" w:cs="Times New Roman"/>
          <w:lang w:val="en-US"/>
        </w:rPr>
        <w:t>must respect and ensure respect for their obligations under those agreements, as applicable</w:t>
      </w:r>
      <w:r w:rsidRPr="00AD570C">
        <w:rPr>
          <w:rFonts w:ascii="Times New Roman" w:eastAsia="Times New Roman" w:hAnsi="Times New Roman" w:cs="Times New Roman"/>
          <w:lang w:val="en-US"/>
        </w:rPr>
        <w:t>;</w:t>
      </w:r>
      <w:r w:rsidRPr="00F70246">
        <w:rPr>
          <w:rFonts w:ascii="Times New Roman" w:eastAsia="Times New Roman" w:hAnsi="Times New Roman" w:cs="Times New Roman"/>
          <w:lang w:val="en-US"/>
        </w:rPr>
        <w:t xml:space="preserve"> </w:t>
      </w:r>
      <w:r w:rsidR="00AD570C">
        <w:rPr>
          <w:rFonts w:ascii="Times New Roman" w:eastAsia="Times New Roman" w:hAnsi="Times New Roman" w:cs="Times New Roman"/>
          <w:b/>
          <w:bCs/>
          <w:color w:val="000000" w:themeColor="text1"/>
          <w:lang w:val="en-US"/>
        </w:rPr>
        <w:t>(Agreed – 06/11/24)</w:t>
      </w:r>
    </w:p>
    <w:p w14:paraId="21BEF791" w14:textId="77777777" w:rsidR="005B68BC" w:rsidRPr="00F70246" w:rsidRDefault="005B68BC" w:rsidP="005C1EA2">
      <w:pPr>
        <w:spacing w:after="0" w:line="360" w:lineRule="auto"/>
        <w:jc w:val="both"/>
        <w:rPr>
          <w:rFonts w:ascii="Times New Roman" w:eastAsia="Times New Roman" w:hAnsi="Times New Roman" w:cs="Times New Roman"/>
          <w:lang w:val="en-US"/>
        </w:rPr>
      </w:pPr>
    </w:p>
    <w:p w14:paraId="362C45C6" w14:textId="6DA3EAC8" w:rsidR="005B68BC" w:rsidRPr="00F70246" w:rsidRDefault="005B68BC" w:rsidP="005C1EA2">
      <w:pPr>
        <w:spacing w:after="0" w:line="360" w:lineRule="auto"/>
        <w:jc w:val="both"/>
        <w:rPr>
          <w:rFonts w:ascii="Times New Roman" w:eastAsia="Times New Roman" w:hAnsi="Times New Roman" w:cs="Times New Roman"/>
          <w:lang w:val="en-US"/>
        </w:rPr>
      </w:pPr>
      <w:r w:rsidRPr="00F70246">
        <w:rPr>
          <w:rFonts w:ascii="Times New Roman" w:eastAsia="Times New Roman" w:hAnsi="Times New Roman" w:cs="Times New Roman"/>
          <w:lang w:val="en-US"/>
        </w:rPr>
        <w:tab/>
      </w:r>
      <w:r w:rsidRPr="00DE0C01">
        <w:rPr>
          <w:rFonts w:ascii="Times New Roman" w:eastAsia="Times New Roman" w:hAnsi="Times New Roman" w:cs="Times New Roman"/>
          <w:lang w:val="en-US"/>
        </w:rPr>
        <w:t xml:space="preserve">REAFFIRMING, </w:t>
      </w:r>
      <w:r w:rsidR="00DA0A69" w:rsidRPr="004B047D">
        <w:rPr>
          <w:rFonts w:ascii="Times New Roman" w:eastAsia="Times New Roman" w:hAnsi="Times New Roman" w:cs="Times New Roman"/>
          <w:lang w:val="en-US"/>
        </w:rPr>
        <w:t xml:space="preserve">the particular relevance of the four universally recognized Geneva Conventions of 1949 and their additional protocols, as well as </w:t>
      </w:r>
      <w:r w:rsidRPr="004B047D">
        <w:rPr>
          <w:rFonts w:ascii="Times New Roman" w:eastAsia="Times New Roman" w:hAnsi="Times New Roman" w:cs="Times New Roman"/>
          <w:lang w:val="en-US"/>
        </w:rPr>
        <w:t>the need</w:t>
      </w:r>
      <w:r w:rsidRPr="00DE0C01">
        <w:rPr>
          <w:rFonts w:ascii="Times New Roman" w:eastAsia="Times New Roman" w:hAnsi="Times New Roman" w:cs="Times New Roman"/>
          <w:lang w:val="en-US"/>
        </w:rPr>
        <w:t xml:space="preserve"> to strengthen international humanitarian law by promoting its universal acceptance, </w:t>
      </w:r>
      <w:r w:rsidR="00DA0A69" w:rsidRPr="004B047D">
        <w:rPr>
          <w:rFonts w:ascii="Times New Roman" w:eastAsia="Times New Roman" w:hAnsi="Times New Roman" w:cs="Times New Roman"/>
          <w:lang w:val="en-US"/>
        </w:rPr>
        <w:t>and to seek</w:t>
      </w:r>
      <w:r w:rsidR="00DA0A69" w:rsidRPr="00DE0C01">
        <w:rPr>
          <w:rFonts w:ascii="Times New Roman" w:eastAsia="Times New Roman" w:hAnsi="Times New Roman" w:cs="Times New Roman"/>
          <w:lang w:val="en-US"/>
        </w:rPr>
        <w:t xml:space="preserve"> </w:t>
      </w:r>
      <w:r w:rsidRPr="00DE0C01">
        <w:rPr>
          <w:rFonts w:ascii="Times New Roman" w:eastAsia="Times New Roman" w:hAnsi="Times New Roman" w:cs="Times New Roman"/>
          <w:lang w:val="en-US"/>
        </w:rPr>
        <w:t>its broadest possible dissemination, and the adoption of national measures for its effective application, including through adjustments to domestic law and as appropriate,</w:t>
      </w:r>
      <w:r w:rsidR="004D4434" w:rsidRPr="004B047D">
        <w:rPr>
          <w:rFonts w:ascii="Times New Roman" w:eastAsia="Times New Roman" w:hAnsi="Times New Roman" w:cs="Times New Roman"/>
          <w:lang w:val="en-US"/>
        </w:rPr>
        <w:t xml:space="preserve"> and </w:t>
      </w:r>
      <w:r w:rsidRPr="00DE0C01">
        <w:rPr>
          <w:rFonts w:ascii="Times New Roman" w:eastAsia="Times New Roman" w:hAnsi="Times New Roman" w:cs="Times New Roman"/>
          <w:lang w:val="en-US"/>
        </w:rPr>
        <w:t>the imposition of penalties on those who commit</w:t>
      </w:r>
      <w:r w:rsidR="00DE0C01" w:rsidRPr="00DE0C01">
        <w:rPr>
          <w:rFonts w:ascii="Times New Roman" w:eastAsia="Times New Roman" w:hAnsi="Times New Roman" w:cs="Times New Roman"/>
          <w:lang w:val="en-US"/>
        </w:rPr>
        <w:t xml:space="preserve"> serious infractions </w:t>
      </w:r>
      <w:r w:rsidRPr="00DE0C01">
        <w:rPr>
          <w:rFonts w:ascii="Times New Roman" w:eastAsia="Times New Roman" w:hAnsi="Times New Roman" w:cs="Times New Roman"/>
          <w:lang w:val="en-US"/>
        </w:rPr>
        <w:t>of international humanitari</w:t>
      </w:r>
      <w:r w:rsidRPr="00F70246">
        <w:rPr>
          <w:rFonts w:ascii="Times New Roman" w:eastAsia="Times New Roman" w:hAnsi="Times New Roman" w:cs="Times New Roman"/>
          <w:lang w:val="en-US"/>
        </w:rPr>
        <w:t xml:space="preserve">an law, as recalled in Resolution 1 (33IC/19/R1) </w:t>
      </w:r>
      <w:r w:rsidR="008D716D" w:rsidRPr="00F70246">
        <w:rPr>
          <w:rFonts w:ascii="Times New Roman" w:eastAsia="Times New Roman" w:hAnsi="Times New Roman" w:cs="Times New Roman"/>
          <w:lang w:val="en-US"/>
        </w:rPr>
        <w:t>“</w:t>
      </w:r>
      <w:r w:rsidRPr="00F70246">
        <w:rPr>
          <w:rFonts w:ascii="Times New Roman" w:eastAsia="Times New Roman" w:hAnsi="Times New Roman" w:cs="Times New Roman"/>
          <w:lang w:val="en-US"/>
        </w:rPr>
        <w:t>Bringing IHL home: A road map for better national implementation of international humanitarian law,</w:t>
      </w:r>
      <w:r w:rsidR="008D716D" w:rsidRPr="00F70246">
        <w:rPr>
          <w:rFonts w:ascii="Times New Roman" w:eastAsia="Times New Roman" w:hAnsi="Times New Roman" w:cs="Times New Roman"/>
          <w:lang w:val="en-US"/>
        </w:rPr>
        <w:t>”</w:t>
      </w:r>
      <w:r w:rsidRPr="00F70246">
        <w:rPr>
          <w:rFonts w:ascii="Times New Roman" w:eastAsia="Times New Roman" w:hAnsi="Times New Roman" w:cs="Times New Roman"/>
          <w:lang w:val="en-US"/>
        </w:rPr>
        <w:t xml:space="preserve"> adopted at the 33</w:t>
      </w:r>
      <w:r w:rsidRPr="00F70246">
        <w:rPr>
          <w:rFonts w:ascii="Times New Roman" w:eastAsia="Times New Roman" w:hAnsi="Times New Roman" w:cs="Times New Roman"/>
          <w:vertAlign w:val="superscript"/>
          <w:lang w:val="en-US"/>
        </w:rPr>
        <w:t>rd</w:t>
      </w:r>
      <w:r w:rsidRPr="00F70246">
        <w:rPr>
          <w:rFonts w:ascii="Times New Roman" w:eastAsia="Times New Roman" w:hAnsi="Times New Roman" w:cs="Times New Roman"/>
          <w:lang w:val="en-US"/>
        </w:rPr>
        <w:t xml:space="preserve"> International Conference of the Red Cross and Red Crescent (</w:t>
      </w:r>
      <w:r w:rsidR="008D716D" w:rsidRPr="00F70246">
        <w:rPr>
          <w:rFonts w:ascii="Times New Roman" w:eastAsia="Times New Roman" w:hAnsi="Times New Roman" w:cs="Times New Roman"/>
          <w:lang w:val="en-US"/>
        </w:rPr>
        <w:t>“</w:t>
      </w:r>
      <w:r w:rsidRPr="00F70246">
        <w:rPr>
          <w:rFonts w:ascii="Times New Roman" w:eastAsia="Times New Roman" w:hAnsi="Times New Roman" w:cs="Times New Roman"/>
          <w:lang w:val="en-US"/>
        </w:rPr>
        <w:t>Resolution 1</w:t>
      </w:r>
      <w:r w:rsidR="008D716D" w:rsidRPr="00F70246">
        <w:rPr>
          <w:rFonts w:ascii="Times New Roman" w:eastAsia="Times New Roman" w:hAnsi="Times New Roman" w:cs="Times New Roman"/>
          <w:lang w:val="en-US"/>
        </w:rPr>
        <w:t>”</w:t>
      </w:r>
      <w:r w:rsidRPr="00F70246">
        <w:rPr>
          <w:rFonts w:ascii="Times New Roman" w:eastAsia="Times New Roman" w:hAnsi="Times New Roman" w:cs="Times New Roman"/>
          <w:lang w:val="en-US"/>
        </w:rPr>
        <w:t>);</w:t>
      </w:r>
      <w:r w:rsidR="00DE0C01">
        <w:rPr>
          <w:rFonts w:ascii="Times New Roman" w:eastAsia="Times New Roman" w:hAnsi="Times New Roman" w:cs="Times New Roman"/>
          <w:lang w:val="en-US"/>
        </w:rPr>
        <w:t xml:space="preserve"> </w:t>
      </w:r>
      <w:r w:rsidR="008965FA">
        <w:rPr>
          <w:rFonts w:ascii="Times New Roman" w:eastAsia="Times New Roman" w:hAnsi="Times New Roman" w:cs="Times New Roman"/>
          <w:b/>
          <w:bCs/>
          <w:color w:val="000000" w:themeColor="text1"/>
          <w:lang w:val="en-US"/>
        </w:rPr>
        <w:t>(Agreed – 06/11/24)</w:t>
      </w:r>
    </w:p>
    <w:p w14:paraId="22F78790" w14:textId="77777777" w:rsidR="00DE5202" w:rsidRPr="00F70246" w:rsidRDefault="00DE5202" w:rsidP="005C1EA2">
      <w:pPr>
        <w:spacing w:after="0" w:line="360" w:lineRule="auto"/>
        <w:jc w:val="both"/>
        <w:rPr>
          <w:rFonts w:ascii="Times New Roman" w:eastAsia="Times New Roman" w:hAnsi="Times New Roman" w:cs="Times New Roman"/>
          <w:lang w:val="en-US"/>
        </w:rPr>
      </w:pPr>
    </w:p>
    <w:p w14:paraId="7D0DA9BA" w14:textId="4472F9F6" w:rsidR="005B68BC" w:rsidRPr="00F70246" w:rsidRDefault="005B68BC" w:rsidP="005C1EA2">
      <w:pPr>
        <w:spacing w:after="0" w:line="360" w:lineRule="auto"/>
        <w:jc w:val="both"/>
        <w:rPr>
          <w:rFonts w:ascii="Times New Roman" w:eastAsia="Times New Roman" w:hAnsi="Times New Roman" w:cs="Times New Roman"/>
          <w:b/>
          <w:bCs/>
          <w:color w:val="000000" w:themeColor="text1"/>
          <w:lang w:val="en-US"/>
        </w:rPr>
      </w:pPr>
      <w:r w:rsidRPr="00F70246">
        <w:rPr>
          <w:rFonts w:ascii="Times New Roman" w:eastAsia="Times New Roman" w:hAnsi="Times New Roman" w:cs="Times New Roman"/>
          <w:lang w:val="en-US"/>
        </w:rPr>
        <w:tab/>
        <w:t xml:space="preserve">RECOGNIZING the work done by states to implement Resolution 1 through different actions, including organization of and participation in regional conferences, such as the Regional Meeting of </w:t>
      </w:r>
      <w:r w:rsidRPr="00F70246">
        <w:rPr>
          <w:rFonts w:ascii="Times New Roman" w:eastAsia="Times New Roman" w:hAnsi="Times New Roman" w:cs="Times New Roman"/>
          <w:lang w:val="en-US"/>
        </w:rPr>
        <w:lastRenderedPageBreak/>
        <w:t>National Committees on International Humanitarian Law and Other Similar Entities of the Americas co-organized by the Ministry of Foreign Affairs, International Trade and Worship, the Ministry of Defense, and the National Committee for the Application of International Humanitarian Law of Argentina and the International Committee of the Red Cross (ICRC), held in Buenos Aires, Argentina on September 5 and 6, 2023;</w:t>
      </w:r>
      <w:r w:rsidR="00DA0A69" w:rsidRPr="00F70246">
        <w:rPr>
          <w:rFonts w:ascii="Times New Roman" w:eastAsia="Times New Roman" w:hAnsi="Times New Roman" w:cs="Times New Roman"/>
          <w:lang w:val="en-US"/>
        </w:rPr>
        <w:t xml:space="preserve"> </w:t>
      </w:r>
      <w:r w:rsidR="008965FA">
        <w:rPr>
          <w:rFonts w:ascii="Times New Roman" w:eastAsia="Times New Roman" w:hAnsi="Times New Roman" w:cs="Times New Roman"/>
          <w:b/>
          <w:bCs/>
          <w:color w:val="000000" w:themeColor="text1"/>
          <w:lang w:val="en-US"/>
        </w:rPr>
        <w:t>(Agreed – 06/11/24)</w:t>
      </w:r>
    </w:p>
    <w:p w14:paraId="51F370B4" w14:textId="77777777" w:rsidR="00DA0A69" w:rsidRPr="00F70246" w:rsidRDefault="00DA0A69" w:rsidP="005C1EA2">
      <w:pPr>
        <w:spacing w:after="0" w:line="360" w:lineRule="auto"/>
        <w:jc w:val="both"/>
        <w:rPr>
          <w:rFonts w:ascii="Times New Roman" w:eastAsia="Times New Roman" w:hAnsi="Times New Roman" w:cs="Times New Roman"/>
          <w:b/>
          <w:bCs/>
          <w:color w:val="000000" w:themeColor="text1"/>
          <w:lang w:val="en-US"/>
        </w:rPr>
      </w:pPr>
    </w:p>
    <w:p w14:paraId="0339858B" w14:textId="09EC1D39" w:rsidR="00DA0A69" w:rsidRPr="00F70246" w:rsidRDefault="00DA0A69" w:rsidP="005C1EA2">
      <w:pPr>
        <w:spacing w:after="0" w:line="360" w:lineRule="auto"/>
        <w:jc w:val="both"/>
        <w:rPr>
          <w:rFonts w:ascii="Times New Roman" w:eastAsia="Times New Roman" w:hAnsi="Times New Roman" w:cs="Times New Roman"/>
          <w:lang w:val="en-US"/>
        </w:rPr>
      </w:pPr>
      <w:r w:rsidRPr="00F70246">
        <w:rPr>
          <w:rFonts w:ascii="Times New Roman" w:eastAsia="Times New Roman" w:hAnsi="Times New Roman" w:cs="Times New Roman"/>
          <w:b/>
          <w:bCs/>
          <w:color w:val="000000" w:themeColor="text1"/>
          <w:lang w:val="en-US"/>
        </w:rPr>
        <w:tab/>
      </w:r>
      <w:r w:rsidR="00445676" w:rsidRPr="00F70246">
        <w:rPr>
          <w:rFonts w:ascii="Times New Roman" w:eastAsia="Times New Roman" w:hAnsi="Times New Roman" w:cs="Times New Roman"/>
          <w:color w:val="000000" w:themeColor="text1"/>
          <w:lang w:val="en-US"/>
        </w:rPr>
        <w:t xml:space="preserve">NOTING </w:t>
      </w:r>
      <w:r w:rsidR="00DE36FE" w:rsidRPr="00F70246">
        <w:rPr>
          <w:rFonts w:ascii="Times New Roman" w:eastAsia="Times New Roman" w:hAnsi="Times New Roman" w:cs="Times New Roman"/>
          <w:color w:val="000000" w:themeColor="text1"/>
          <w:lang w:val="en-US"/>
        </w:rPr>
        <w:t xml:space="preserve">the Declaration of the Caribbean Community (CARICOM) on Autonomous Weapons Systems adopted on September 6, 2023, which voiced grave concern regarding the ethical, legal, and humanitarian risks associated with </w:t>
      </w:r>
      <w:r w:rsidR="00677600" w:rsidRPr="00F70246">
        <w:rPr>
          <w:rFonts w:ascii="Times New Roman" w:eastAsia="Times New Roman" w:hAnsi="Times New Roman" w:cs="Times New Roman"/>
          <w:color w:val="000000" w:themeColor="text1"/>
          <w:lang w:val="en-US"/>
        </w:rPr>
        <w:t>a</w:t>
      </w:r>
      <w:r w:rsidR="00DE36FE" w:rsidRPr="00F70246">
        <w:rPr>
          <w:rFonts w:ascii="Times New Roman" w:eastAsia="Times New Roman" w:hAnsi="Times New Roman" w:cs="Times New Roman"/>
          <w:color w:val="000000" w:themeColor="text1"/>
          <w:lang w:val="en-US"/>
        </w:rPr>
        <w:t xml:space="preserve">utonomous </w:t>
      </w:r>
      <w:r w:rsidR="00677600" w:rsidRPr="00F70246">
        <w:rPr>
          <w:rFonts w:ascii="Times New Roman" w:eastAsia="Times New Roman" w:hAnsi="Times New Roman" w:cs="Times New Roman"/>
          <w:color w:val="000000" w:themeColor="text1"/>
          <w:lang w:val="en-US"/>
        </w:rPr>
        <w:t>w</w:t>
      </w:r>
      <w:r w:rsidR="00DE36FE" w:rsidRPr="00F70246">
        <w:rPr>
          <w:rFonts w:ascii="Times New Roman" w:eastAsia="Times New Roman" w:hAnsi="Times New Roman" w:cs="Times New Roman"/>
          <w:color w:val="000000" w:themeColor="text1"/>
          <w:lang w:val="en-US"/>
        </w:rPr>
        <w:t xml:space="preserve">eapons </w:t>
      </w:r>
      <w:r w:rsidR="00677600" w:rsidRPr="00F70246">
        <w:rPr>
          <w:rFonts w:ascii="Times New Roman" w:eastAsia="Times New Roman" w:hAnsi="Times New Roman" w:cs="Times New Roman"/>
          <w:color w:val="000000" w:themeColor="text1"/>
          <w:lang w:val="en-US"/>
        </w:rPr>
        <w:t>s</w:t>
      </w:r>
      <w:r w:rsidR="00DE36FE" w:rsidRPr="00F70246">
        <w:rPr>
          <w:rFonts w:ascii="Times New Roman" w:eastAsia="Times New Roman" w:hAnsi="Times New Roman" w:cs="Times New Roman"/>
          <w:color w:val="000000" w:themeColor="text1"/>
          <w:lang w:val="en-US"/>
        </w:rPr>
        <w:t>ystems and called for prompt efforts to find an internationally binding instrument containing bans and regulations governing such systems.</w:t>
      </w:r>
      <w:r w:rsidR="004D4434" w:rsidRPr="00F70246">
        <w:rPr>
          <w:rFonts w:ascii="Times New Roman" w:eastAsia="Times New Roman" w:hAnsi="Times New Roman" w:cs="Times New Roman"/>
          <w:b/>
          <w:bCs/>
          <w:color w:val="000000" w:themeColor="text1"/>
          <w:lang w:val="en-US"/>
        </w:rPr>
        <w:t xml:space="preserve"> </w:t>
      </w:r>
      <w:r w:rsidR="008965FA">
        <w:rPr>
          <w:rFonts w:ascii="Times New Roman" w:eastAsia="Times New Roman" w:hAnsi="Times New Roman" w:cs="Times New Roman"/>
          <w:b/>
          <w:bCs/>
          <w:color w:val="000000" w:themeColor="text1"/>
          <w:lang w:val="en-US"/>
        </w:rPr>
        <w:t>(Agreed – 06/11/24)</w:t>
      </w:r>
    </w:p>
    <w:p w14:paraId="10352ED2" w14:textId="77777777" w:rsidR="005B68BC" w:rsidRPr="00F70246" w:rsidRDefault="005B68BC" w:rsidP="005C1EA2">
      <w:pPr>
        <w:spacing w:after="0" w:line="360" w:lineRule="auto"/>
        <w:jc w:val="both"/>
        <w:rPr>
          <w:rFonts w:ascii="Times New Roman" w:eastAsia="Times New Roman" w:hAnsi="Times New Roman" w:cs="Times New Roman"/>
          <w:lang w:val="en-US"/>
        </w:rPr>
      </w:pPr>
    </w:p>
    <w:p w14:paraId="6351F7A4" w14:textId="4229D8CB" w:rsidR="005B68BC" w:rsidRPr="00F70246" w:rsidRDefault="005B68BC" w:rsidP="005C1EA2">
      <w:pPr>
        <w:spacing w:after="0" w:line="360" w:lineRule="auto"/>
        <w:jc w:val="both"/>
        <w:rPr>
          <w:rFonts w:ascii="Times New Roman" w:eastAsia="Times New Roman" w:hAnsi="Times New Roman" w:cs="Times New Roman"/>
          <w:lang w:val="en-US"/>
        </w:rPr>
      </w:pPr>
      <w:r w:rsidRPr="00F70246">
        <w:rPr>
          <w:rFonts w:ascii="Times New Roman" w:eastAsia="Times New Roman" w:hAnsi="Times New Roman" w:cs="Times New Roman"/>
          <w:lang w:val="en-US"/>
        </w:rPr>
        <w:tab/>
        <w:t>HIGHLIGHTING the drafting or commitment to drafting of voluntary reports by several States of the Americas on the implementation of international humanitarian law in their countries;</w:t>
      </w:r>
      <w:r w:rsidR="00DE36FE" w:rsidRPr="00F70246">
        <w:rPr>
          <w:rFonts w:ascii="Times New Roman" w:eastAsia="Times New Roman" w:hAnsi="Times New Roman" w:cs="Times New Roman"/>
          <w:lang w:val="en-US"/>
        </w:rPr>
        <w:t xml:space="preserve"> </w:t>
      </w:r>
      <w:r w:rsidR="008965FA">
        <w:rPr>
          <w:rFonts w:ascii="Times New Roman" w:eastAsia="Times New Roman" w:hAnsi="Times New Roman" w:cs="Times New Roman"/>
          <w:b/>
          <w:bCs/>
          <w:color w:val="000000" w:themeColor="text1"/>
          <w:lang w:val="en-US"/>
        </w:rPr>
        <w:t>(Agreed – 06/11/24)</w:t>
      </w:r>
    </w:p>
    <w:p w14:paraId="5A96481C" w14:textId="77777777" w:rsidR="005B68BC" w:rsidRPr="00F70246" w:rsidRDefault="005B68BC" w:rsidP="005C1EA2">
      <w:pPr>
        <w:spacing w:after="0" w:line="360" w:lineRule="auto"/>
        <w:jc w:val="both"/>
        <w:rPr>
          <w:rFonts w:ascii="Times New Roman" w:eastAsia="Times New Roman" w:hAnsi="Times New Roman" w:cs="Times New Roman"/>
          <w:lang w:val="en-US"/>
        </w:rPr>
      </w:pPr>
    </w:p>
    <w:p w14:paraId="52594BD6" w14:textId="5A6EA95A" w:rsidR="005B68BC" w:rsidRPr="00F70246" w:rsidRDefault="005B68BC" w:rsidP="005C1EA2">
      <w:pPr>
        <w:spacing w:after="0" w:line="360" w:lineRule="auto"/>
        <w:jc w:val="both"/>
        <w:rPr>
          <w:rFonts w:ascii="Times New Roman" w:eastAsia="Times New Roman" w:hAnsi="Times New Roman" w:cs="Times New Roman"/>
          <w:lang w:val="en-US"/>
        </w:rPr>
      </w:pPr>
      <w:r w:rsidRPr="00F70246">
        <w:rPr>
          <w:rFonts w:ascii="Times New Roman" w:eastAsia="Times New Roman" w:hAnsi="Times New Roman" w:cs="Times New Roman"/>
          <w:lang w:val="en-US"/>
        </w:rPr>
        <w:tab/>
        <w:t>UNDERSCORING that 2024 marks the seventy-fifth anniversary of the Geneva Conventions of 1949;</w:t>
      </w:r>
      <w:r w:rsidR="00DE36FE" w:rsidRPr="00F70246">
        <w:rPr>
          <w:rFonts w:ascii="Times New Roman" w:eastAsia="Times New Roman" w:hAnsi="Times New Roman" w:cs="Times New Roman"/>
          <w:lang w:val="en-US"/>
        </w:rPr>
        <w:t xml:space="preserve"> </w:t>
      </w:r>
      <w:r w:rsidR="008965FA">
        <w:rPr>
          <w:rFonts w:ascii="Times New Roman" w:eastAsia="Times New Roman" w:hAnsi="Times New Roman" w:cs="Times New Roman"/>
          <w:b/>
          <w:bCs/>
          <w:color w:val="000000" w:themeColor="text1"/>
          <w:lang w:val="en-US"/>
        </w:rPr>
        <w:t>(Agreed – 06/11/24)</w:t>
      </w:r>
    </w:p>
    <w:p w14:paraId="46BF3FA3" w14:textId="77777777" w:rsidR="005B68BC" w:rsidRPr="00F70246" w:rsidRDefault="005B68BC" w:rsidP="005C1EA2">
      <w:pPr>
        <w:spacing w:after="0" w:line="360" w:lineRule="auto"/>
        <w:jc w:val="both"/>
        <w:rPr>
          <w:rFonts w:ascii="Times New Roman" w:eastAsia="Times New Roman" w:hAnsi="Times New Roman" w:cs="Times New Roman"/>
          <w:lang w:val="en-US"/>
        </w:rPr>
      </w:pPr>
    </w:p>
    <w:p w14:paraId="31F92376" w14:textId="6263D815" w:rsidR="005B68BC" w:rsidRPr="00F70246" w:rsidRDefault="005B68BC" w:rsidP="005C1EA2">
      <w:pPr>
        <w:spacing w:after="0" w:line="360" w:lineRule="auto"/>
        <w:jc w:val="both"/>
        <w:rPr>
          <w:rFonts w:ascii="Times New Roman" w:eastAsia="Times New Roman" w:hAnsi="Times New Roman" w:cs="Times New Roman"/>
          <w:lang w:val="en-US"/>
        </w:rPr>
      </w:pPr>
      <w:r w:rsidRPr="00F70246">
        <w:rPr>
          <w:rFonts w:ascii="Times New Roman" w:eastAsia="Times New Roman" w:hAnsi="Times New Roman" w:cs="Times New Roman"/>
          <w:lang w:val="en-US"/>
        </w:rPr>
        <w:tab/>
        <w:t>RECALLING that the 34</w:t>
      </w:r>
      <w:r w:rsidRPr="00F70246">
        <w:rPr>
          <w:rFonts w:ascii="Times New Roman" w:eastAsia="Times New Roman" w:hAnsi="Times New Roman" w:cs="Times New Roman"/>
          <w:vertAlign w:val="superscript"/>
          <w:lang w:val="en-US"/>
        </w:rPr>
        <w:t>th</w:t>
      </w:r>
      <w:r w:rsidRPr="00F70246">
        <w:rPr>
          <w:rFonts w:ascii="Times New Roman" w:eastAsia="Times New Roman" w:hAnsi="Times New Roman" w:cs="Times New Roman"/>
          <w:lang w:val="en-US"/>
        </w:rPr>
        <w:t xml:space="preserve"> International Conference of the Red Cross and Red Crescent will be held from October 28 to 31, 2024; and</w:t>
      </w:r>
      <w:r w:rsidR="00DE36FE" w:rsidRPr="00F70246">
        <w:rPr>
          <w:rFonts w:ascii="Times New Roman" w:eastAsia="Times New Roman" w:hAnsi="Times New Roman" w:cs="Times New Roman"/>
          <w:lang w:val="en-US"/>
        </w:rPr>
        <w:t xml:space="preserve"> </w:t>
      </w:r>
      <w:r w:rsidR="008965FA">
        <w:rPr>
          <w:rFonts w:ascii="Times New Roman" w:eastAsia="Times New Roman" w:hAnsi="Times New Roman" w:cs="Times New Roman"/>
          <w:b/>
          <w:bCs/>
          <w:color w:val="000000" w:themeColor="text1"/>
          <w:lang w:val="en-US"/>
        </w:rPr>
        <w:t>(Agreed – 06/11/24)</w:t>
      </w:r>
    </w:p>
    <w:p w14:paraId="3DD23824" w14:textId="5C3BD2A5" w:rsidR="005B68BC" w:rsidRPr="00F70246" w:rsidRDefault="005B68BC" w:rsidP="005C1EA2">
      <w:pPr>
        <w:spacing w:after="0" w:line="360" w:lineRule="auto"/>
        <w:jc w:val="both"/>
        <w:rPr>
          <w:rFonts w:ascii="Times New Roman" w:eastAsia="Times New Roman" w:hAnsi="Times New Roman" w:cs="Times New Roman"/>
          <w:lang w:val="en-US"/>
        </w:rPr>
      </w:pPr>
    </w:p>
    <w:p w14:paraId="44C0817D" w14:textId="2B65772B" w:rsidR="005B68BC" w:rsidRPr="00F70246" w:rsidRDefault="005B68BC" w:rsidP="005C1EA2">
      <w:pPr>
        <w:spacing w:after="0" w:line="360" w:lineRule="auto"/>
        <w:jc w:val="both"/>
        <w:rPr>
          <w:rFonts w:ascii="Times New Roman" w:eastAsia="Times New Roman" w:hAnsi="Times New Roman" w:cs="Times New Roman"/>
          <w:lang w:val="en-US"/>
        </w:rPr>
      </w:pPr>
      <w:r w:rsidRPr="00F70246">
        <w:rPr>
          <w:rFonts w:ascii="Times New Roman" w:eastAsia="Times New Roman" w:hAnsi="Times New Roman" w:cs="Times New Roman"/>
          <w:lang w:val="en-US"/>
        </w:rPr>
        <w:tab/>
        <w:t>EMPHASIZING the mandate of the ICRC as a neutral, impartial, and independent institution working to protect and assist victims of armed conflicts</w:t>
      </w:r>
      <w:r w:rsidR="00DE36FE" w:rsidRPr="00F70246">
        <w:rPr>
          <w:lang w:val="en-US"/>
        </w:rPr>
        <w:t xml:space="preserve"> </w:t>
      </w:r>
      <w:r w:rsidR="00DE36FE" w:rsidRPr="00F70246">
        <w:rPr>
          <w:rFonts w:ascii="Times New Roman" w:eastAsia="Times New Roman" w:hAnsi="Times New Roman" w:cs="Times New Roman"/>
          <w:lang w:val="en-US"/>
        </w:rPr>
        <w:t>and its role in</w:t>
      </w:r>
      <w:r w:rsidRPr="00F70246">
        <w:rPr>
          <w:rFonts w:ascii="Times New Roman" w:eastAsia="Times New Roman" w:hAnsi="Times New Roman" w:cs="Times New Roman"/>
          <w:lang w:val="en-US"/>
        </w:rPr>
        <w:t xml:space="preserve"> situations of violence, and to promote respect for international humanitarian law, as conferred by the four Geneva Conventions of 1949 and by the Statutes of the International Red Cross and Red Crescent Movement,</w:t>
      </w:r>
      <w:r w:rsidR="0070455F" w:rsidRPr="00F70246">
        <w:rPr>
          <w:rFonts w:ascii="Times New Roman" w:eastAsia="Times New Roman" w:hAnsi="Times New Roman" w:cs="Times New Roman"/>
          <w:lang w:val="en-US"/>
        </w:rPr>
        <w:t xml:space="preserve"> </w:t>
      </w:r>
      <w:r w:rsidR="008965FA">
        <w:rPr>
          <w:rFonts w:ascii="Times New Roman" w:eastAsia="Times New Roman" w:hAnsi="Times New Roman" w:cs="Times New Roman"/>
          <w:b/>
          <w:bCs/>
          <w:color w:val="000000" w:themeColor="text1"/>
          <w:lang w:val="en-US"/>
        </w:rPr>
        <w:t>(Agreed – 06/11/24)</w:t>
      </w:r>
    </w:p>
    <w:p w14:paraId="28346C08" w14:textId="77777777" w:rsidR="005B68BC" w:rsidRPr="00F70246" w:rsidRDefault="005B68BC" w:rsidP="005C1EA2">
      <w:pPr>
        <w:spacing w:after="0" w:line="360" w:lineRule="auto"/>
        <w:jc w:val="both"/>
        <w:rPr>
          <w:rFonts w:ascii="Times New Roman" w:eastAsia="Times New Roman" w:hAnsi="Times New Roman" w:cs="Times New Roman"/>
          <w:lang w:val="en-US"/>
        </w:rPr>
      </w:pPr>
    </w:p>
    <w:p w14:paraId="7E213DA7" w14:textId="77777777" w:rsidR="005B68BC" w:rsidRPr="00F70246" w:rsidRDefault="005B68BC" w:rsidP="004C1C3C">
      <w:pPr>
        <w:keepNext/>
        <w:spacing w:after="0" w:line="360" w:lineRule="auto"/>
        <w:jc w:val="both"/>
        <w:rPr>
          <w:rFonts w:ascii="Times New Roman" w:eastAsia="Times New Roman" w:hAnsi="Times New Roman" w:cs="Times New Roman"/>
          <w:lang w:val="en-US"/>
        </w:rPr>
      </w:pPr>
      <w:r w:rsidRPr="00F70246">
        <w:rPr>
          <w:rFonts w:ascii="Times New Roman" w:eastAsia="Times New Roman" w:hAnsi="Times New Roman" w:cs="Times New Roman"/>
          <w:lang w:val="en-US"/>
        </w:rPr>
        <w:t>RESOLVES:</w:t>
      </w:r>
    </w:p>
    <w:p w14:paraId="5C472C33" w14:textId="77777777" w:rsidR="005B68BC" w:rsidRPr="00F70246" w:rsidRDefault="005B68BC" w:rsidP="004C1C3C">
      <w:pPr>
        <w:keepNext/>
        <w:spacing w:after="0" w:line="360" w:lineRule="auto"/>
        <w:jc w:val="both"/>
        <w:rPr>
          <w:rFonts w:ascii="Times New Roman" w:eastAsia="Times New Roman" w:hAnsi="Times New Roman" w:cs="Times New Roman"/>
          <w:lang w:val="en-US"/>
        </w:rPr>
      </w:pPr>
    </w:p>
    <w:p w14:paraId="2FA71DD6" w14:textId="2D00C975" w:rsidR="0070455F" w:rsidRPr="00F70246" w:rsidRDefault="0070455F" w:rsidP="005C1EA2">
      <w:pPr>
        <w:pStyle w:val="ListParagraph"/>
        <w:numPr>
          <w:ilvl w:val="0"/>
          <w:numId w:val="18"/>
        </w:numPr>
        <w:spacing w:after="0" w:line="360" w:lineRule="auto"/>
        <w:ind w:left="0" w:firstLine="709"/>
        <w:jc w:val="both"/>
        <w:rPr>
          <w:rFonts w:ascii="Times New Roman" w:eastAsia="Times New Roman" w:hAnsi="Times New Roman" w:cs="Times New Roman"/>
          <w:lang w:val="en-US"/>
        </w:rPr>
      </w:pPr>
      <w:r w:rsidRPr="00125ECF">
        <w:rPr>
          <w:rFonts w:ascii="Times New Roman" w:eastAsia="Times New Roman" w:hAnsi="Times New Roman" w:cs="Times New Roman"/>
          <w:lang w:val="en-US"/>
        </w:rPr>
        <w:t xml:space="preserve">To urge member states and </w:t>
      </w:r>
      <w:r w:rsidRPr="00D1393E">
        <w:rPr>
          <w:rFonts w:ascii="Times New Roman" w:eastAsia="Times New Roman" w:hAnsi="Times New Roman" w:cs="Times New Roman"/>
          <w:lang w:val="en-US"/>
        </w:rPr>
        <w:t xml:space="preserve">parties to armed conflict to observe and comply with their obligations </w:t>
      </w:r>
      <w:r w:rsidR="007324C7" w:rsidRPr="00D1393E">
        <w:rPr>
          <w:rFonts w:ascii="Times New Roman" w:eastAsia="Times New Roman" w:hAnsi="Times New Roman" w:cs="Times New Roman"/>
          <w:lang w:val="en-US"/>
        </w:rPr>
        <w:t>under</w:t>
      </w:r>
      <w:r w:rsidR="00C24C89" w:rsidRPr="00D1393E">
        <w:rPr>
          <w:rFonts w:ascii="Times New Roman" w:eastAsia="Times New Roman" w:hAnsi="Times New Roman" w:cs="Times New Roman"/>
          <w:lang w:val="en-US"/>
        </w:rPr>
        <w:t xml:space="preserve"> </w:t>
      </w:r>
      <w:r w:rsidRPr="00D1393E">
        <w:rPr>
          <w:rFonts w:ascii="Times New Roman" w:eastAsia="Times New Roman" w:hAnsi="Times New Roman" w:cs="Times New Roman"/>
          <w:lang w:val="en-US"/>
        </w:rPr>
        <w:t>international humanitarian law</w:t>
      </w:r>
      <w:r w:rsidR="00C85A80" w:rsidRPr="00741581">
        <w:rPr>
          <w:rFonts w:ascii="Times New Roman" w:eastAsia="Times New Roman" w:hAnsi="Times New Roman" w:cs="Times New Roman"/>
          <w:lang w:val="en-US"/>
        </w:rPr>
        <w:t xml:space="preserve">, </w:t>
      </w:r>
      <w:r w:rsidR="00125ECF" w:rsidRPr="00741581">
        <w:rPr>
          <w:rFonts w:ascii="Times New Roman" w:eastAsia="Times New Roman" w:hAnsi="Times New Roman" w:cs="Times New Roman"/>
          <w:lang w:val="en-US"/>
        </w:rPr>
        <w:t xml:space="preserve">including obligations for the protection of the lives, </w:t>
      </w:r>
      <w:r w:rsidR="00125ECF" w:rsidRPr="00741581">
        <w:rPr>
          <w:rFonts w:ascii="Times New Roman" w:eastAsia="Times New Roman" w:hAnsi="Times New Roman" w:cs="Times New Roman"/>
          <w:lang w:val="en-US"/>
        </w:rPr>
        <w:lastRenderedPageBreak/>
        <w:t>well-being, and dignity of civilian and</w:t>
      </w:r>
      <w:r w:rsidR="00536E8F">
        <w:rPr>
          <w:rFonts w:ascii="Times New Roman" w:eastAsia="Times New Roman" w:hAnsi="Times New Roman" w:cs="Times New Roman"/>
          <w:lang w:val="en-US"/>
        </w:rPr>
        <w:t xml:space="preserve"> the care </w:t>
      </w:r>
      <w:r w:rsidR="00791B50">
        <w:rPr>
          <w:rFonts w:ascii="Times New Roman" w:eastAsia="Times New Roman" w:hAnsi="Times New Roman" w:cs="Times New Roman"/>
          <w:lang w:val="en-US"/>
        </w:rPr>
        <w:t>for sick and wounded</w:t>
      </w:r>
      <w:r w:rsidR="00125ECF" w:rsidRPr="00741581">
        <w:rPr>
          <w:rFonts w:ascii="Times New Roman" w:eastAsia="Times New Roman" w:hAnsi="Times New Roman" w:cs="Times New Roman"/>
          <w:lang w:val="en-US"/>
        </w:rPr>
        <w:t xml:space="preserve"> combatant</w:t>
      </w:r>
      <w:r w:rsidR="00D1393E" w:rsidRPr="00741581">
        <w:rPr>
          <w:rFonts w:ascii="Times New Roman" w:eastAsia="Times New Roman" w:hAnsi="Times New Roman" w:cs="Times New Roman"/>
          <w:lang w:val="en-US"/>
        </w:rPr>
        <w:t xml:space="preserve"> persons</w:t>
      </w:r>
      <w:r w:rsidR="00125ECF" w:rsidRPr="00741581">
        <w:rPr>
          <w:rFonts w:ascii="Times New Roman" w:eastAsia="Times New Roman" w:hAnsi="Times New Roman" w:cs="Times New Roman"/>
          <w:lang w:val="en-US"/>
        </w:rPr>
        <w:t xml:space="preserve"> and protected property, as well as the treatment of prisoners of war</w:t>
      </w:r>
      <w:r w:rsidRPr="00D1393E">
        <w:rPr>
          <w:rFonts w:ascii="Times New Roman" w:eastAsia="Times New Roman" w:hAnsi="Times New Roman" w:cs="Times New Roman"/>
          <w:lang w:val="en-US"/>
        </w:rPr>
        <w:t>.</w:t>
      </w:r>
      <w:r w:rsidRPr="00125ECF">
        <w:rPr>
          <w:rFonts w:ascii="Times New Roman" w:eastAsia="Times New Roman" w:hAnsi="Times New Roman" w:cs="Times New Roman"/>
          <w:lang w:val="en-US"/>
        </w:rPr>
        <w:t xml:space="preserve"> </w:t>
      </w:r>
      <w:r w:rsidR="0042333F">
        <w:rPr>
          <w:rFonts w:ascii="Times New Roman" w:eastAsia="Times New Roman" w:hAnsi="Times New Roman" w:cs="Times New Roman"/>
          <w:b/>
          <w:bCs/>
          <w:color w:val="000000" w:themeColor="text1"/>
          <w:lang w:val="en-US"/>
        </w:rPr>
        <w:t>(Agreed – 06/1</w:t>
      </w:r>
      <w:r w:rsidR="00553921">
        <w:rPr>
          <w:rFonts w:ascii="Times New Roman" w:eastAsia="Times New Roman" w:hAnsi="Times New Roman" w:cs="Times New Roman"/>
          <w:b/>
          <w:bCs/>
          <w:color w:val="000000" w:themeColor="text1"/>
          <w:lang w:val="en-US"/>
        </w:rPr>
        <w:t>3</w:t>
      </w:r>
      <w:r w:rsidR="0042333F">
        <w:rPr>
          <w:rFonts w:ascii="Times New Roman" w:eastAsia="Times New Roman" w:hAnsi="Times New Roman" w:cs="Times New Roman"/>
          <w:b/>
          <w:bCs/>
          <w:color w:val="000000" w:themeColor="text1"/>
          <w:lang w:val="en-US"/>
        </w:rPr>
        <w:t>/24)</w:t>
      </w:r>
    </w:p>
    <w:p w14:paraId="0C60F346" w14:textId="77777777" w:rsidR="0070455F" w:rsidRPr="00F70246" w:rsidRDefault="0070455F" w:rsidP="0070455F">
      <w:pPr>
        <w:spacing w:after="0" w:line="360" w:lineRule="auto"/>
        <w:jc w:val="both"/>
        <w:rPr>
          <w:rFonts w:ascii="Times New Roman" w:eastAsia="Times New Roman" w:hAnsi="Times New Roman" w:cs="Times New Roman"/>
          <w:lang w:val="en-US"/>
        </w:rPr>
      </w:pPr>
    </w:p>
    <w:p w14:paraId="3177762C" w14:textId="6CED916F" w:rsidR="005B68BC" w:rsidRPr="00F70246" w:rsidRDefault="005B68BC" w:rsidP="005C1EA2">
      <w:pPr>
        <w:pStyle w:val="ListParagraph"/>
        <w:numPr>
          <w:ilvl w:val="0"/>
          <w:numId w:val="18"/>
        </w:numPr>
        <w:spacing w:after="0" w:line="360" w:lineRule="auto"/>
        <w:ind w:left="0" w:firstLine="709"/>
        <w:jc w:val="both"/>
        <w:rPr>
          <w:rFonts w:ascii="Times New Roman" w:eastAsia="Times New Roman" w:hAnsi="Times New Roman" w:cs="Times New Roman"/>
          <w:lang w:val="en-US"/>
        </w:rPr>
      </w:pPr>
      <w:r w:rsidRPr="00F70246">
        <w:rPr>
          <w:rFonts w:ascii="Times New Roman" w:eastAsia="Times New Roman" w:hAnsi="Times New Roman" w:cs="Times New Roman"/>
          <w:lang w:val="en-US"/>
        </w:rPr>
        <w:t xml:space="preserve">To promote a </w:t>
      </w:r>
      <w:r w:rsidRPr="00D1393E">
        <w:rPr>
          <w:rFonts w:ascii="Times New Roman" w:eastAsia="Times New Roman" w:hAnsi="Times New Roman" w:cs="Times New Roman"/>
          <w:lang w:val="en-US"/>
        </w:rPr>
        <w:t>culture of</w:t>
      </w:r>
      <w:r w:rsidR="00822B72" w:rsidRPr="00741581">
        <w:rPr>
          <w:rFonts w:ascii="Times New Roman" w:eastAsia="Times New Roman" w:hAnsi="Times New Roman" w:cs="Times New Roman"/>
          <w:lang w:val="en-US"/>
        </w:rPr>
        <w:t xml:space="preserve"> </w:t>
      </w:r>
      <w:r w:rsidR="00C24C89" w:rsidRPr="00741581">
        <w:rPr>
          <w:rFonts w:ascii="Times New Roman" w:eastAsia="Times New Roman" w:hAnsi="Times New Roman" w:cs="Times New Roman"/>
          <w:lang w:val="en-US"/>
        </w:rPr>
        <w:t xml:space="preserve">respect and </w:t>
      </w:r>
      <w:r w:rsidRPr="00D1393E">
        <w:rPr>
          <w:rFonts w:ascii="Times New Roman" w:eastAsia="Times New Roman" w:hAnsi="Times New Roman" w:cs="Times New Roman"/>
          <w:lang w:val="en-US"/>
        </w:rPr>
        <w:t xml:space="preserve">compliance with international humanitarian law by </w:t>
      </w:r>
      <w:r w:rsidR="00F9469E" w:rsidRPr="00741581">
        <w:rPr>
          <w:rFonts w:ascii="Times New Roman" w:eastAsia="Times New Roman" w:hAnsi="Times New Roman" w:cs="Times New Roman"/>
          <w:lang w:val="en-US"/>
        </w:rPr>
        <w:t xml:space="preserve">observing and incorporating its principles and provisions </w:t>
      </w:r>
      <w:r w:rsidR="001B3E75" w:rsidRPr="00741581">
        <w:rPr>
          <w:rFonts w:ascii="Times New Roman" w:eastAsia="Times New Roman" w:hAnsi="Times New Roman" w:cs="Times New Roman"/>
          <w:lang w:val="en-US"/>
        </w:rPr>
        <w:t>in</w:t>
      </w:r>
      <w:r w:rsidR="00F9469E" w:rsidRPr="00741581">
        <w:rPr>
          <w:rFonts w:ascii="Times New Roman" w:eastAsia="Times New Roman" w:hAnsi="Times New Roman" w:cs="Times New Roman"/>
          <w:lang w:val="en-US"/>
        </w:rPr>
        <w:t xml:space="preserve"> </w:t>
      </w:r>
      <w:r w:rsidRPr="00D1393E">
        <w:rPr>
          <w:rFonts w:ascii="Times New Roman" w:eastAsia="Times New Roman" w:hAnsi="Times New Roman" w:cs="Times New Roman"/>
          <w:lang w:val="en-US"/>
        </w:rPr>
        <w:t xml:space="preserve">the decision-making processes at the highest </w:t>
      </w:r>
      <w:r w:rsidR="003113D5" w:rsidRPr="00741581">
        <w:rPr>
          <w:rFonts w:ascii="Times New Roman" w:eastAsia="Times New Roman" w:hAnsi="Times New Roman" w:cs="Times New Roman"/>
          <w:lang w:val="en-US"/>
        </w:rPr>
        <w:t>political</w:t>
      </w:r>
      <w:r w:rsidR="00B455C9" w:rsidRPr="00741581">
        <w:rPr>
          <w:rFonts w:ascii="Times New Roman" w:eastAsia="Times New Roman" w:hAnsi="Times New Roman" w:cs="Times New Roman"/>
          <w:lang w:val="en-US"/>
        </w:rPr>
        <w:t xml:space="preserve"> and </w:t>
      </w:r>
      <w:r w:rsidR="00E94BF8" w:rsidRPr="00741581">
        <w:rPr>
          <w:rFonts w:ascii="Times New Roman" w:eastAsia="Times New Roman" w:hAnsi="Times New Roman" w:cs="Times New Roman"/>
          <w:lang w:val="en-US"/>
        </w:rPr>
        <w:t xml:space="preserve">military </w:t>
      </w:r>
      <w:r w:rsidRPr="00D1393E">
        <w:rPr>
          <w:rFonts w:ascii="Times New Roman" w:eastAsia="Times New Roman" w:hAnsi="Times New Roman" w:cs="Times New Roman"/>
          <w:lang w:val="en-US"/>
        </w:rPr>
        <w:t>levels</w:t>
      </w:r>
      <w:r w:rsidR="00E94BF8" w:rsidRPr="00741581">
        <w:rPr>
          <w:rFonts w:ascii="Times New Roman" w:eastAsia="Times New Roman" w:hAnsi="Times New Roman" w:cs="Times New Roman"/>
          <w:lang w:val="en-US"/>
        </w:rPr>
        <w:t xml:space="preserve">, </w:t>
      </w:r>
      <w:r w:rsidR="00E94BF8" w:rsidRPr="00741581">
        <w:rPr>
          <w:rFonts w:ascii="Times New Roman" w:eastAsia="Times New Roman" w:hAnsi="Times New Roman" w:cs="Times New Roman"/>
          <w:i/>
          <w:iCs/>
          <w:lang w:val="en-US"/>
        </w:rPr>
        <w:t>inter alia,</w:t>
      </w:r>
      <w:r w:rsidR="00E94BF8" w:rsidRPr="00741581">
        <w:rPr>
          <w:rFonts w:ascii="Times New Roman" w:eastAsia="Times New Roman" w:hAnsi="Times New Roman" w:cs="Times New Roman"/>
          <w:lang w:val="en-US"/>
        </w:rPr>
        <w:t xml:space="preserve"> by promoting their effective implementation</w:t>
      </w:r>
      <w:r w:rsidRPr="00D1393E">
        <w:rPr>
          <w:rFonts w:ascii="Times New Roman" w:eastAsia="Times New Roman" w:hAnsi="Times New Roman" w:cs="Times New Roman"/>
          <w:lang w:val="en-US"/>
        </w:rPr>
        <w:t xml:space="preserve"> within their national security and defense institutions, as well as to share best pract</w:t>
      </w:r>
      <w:r w:rsidRPr="00F70246">
        <w:rPr>
          <w:rFonts w:ascii="Times New Roman" w:eastAsia="Times New Roman" w:hAnsi="Times New Roman" w:cs="Times New Roman"/>
          <w:lang w:val="en-US"/>
        </w:rPr>
        <w:t>ices.</w:t>
      </w:r>
      <w:r w:rsidR="00DE36FE" w:rsidRPr="00F70246">
        <w:rPr>
          <w:rFonts w:ascii="Times New Roman" w:eastAsia="Times New Roman" w:hAnsi="Times New Roman" w:cs="Times New Roman"/>
          <w:lang w:val="en-US"/>
        </w:rPr>
        <w:t xml:space="preserve"> </w:t>
      </w:r>
      <w:r w:rsidR="00D1393E">
        <w:rPr>
          <w:rFonts w:ascii="Times New Roman" w:eastAsia="Times New Roman" w:hAnsi="Times New Roman" w:cs="Times New Roman"/>
          <w:b/>
          <w:bCs/>
          <w:color w:val="000000" w:themeColor="text1"/>
          <w:lang w:val="en-US"/>
        </w:rPr>
        <w:t>(Agreed – 06/11/24)</w:t>
      </w:r>
    </w:p>
    <w:p w14:paraId="5A834024" w14:textId="77777777" w:rsidR="00F11C84" w:rsidRPr="00F70246" w:rsidRDefault="00F11C84" w:rsidP="00F11C84">
      <w:pPr>
        <w:spacing w:after="0" w:line="360" w:lineRule="auto"/>
        <w:jc w:val="both"/>
        <w:rPr>
          <w:rFonts w:ascii="Times New Roman" w:eastAsia="Times New Roman" w:hAnsi="Times New Roman" w:cs="Times New Roman"/>
          <w:lang w:val="en-US"/>
        </w:rPr>
      </w:pPr>
    </w:p>
    <w:p w14:paraId="50D77049" w14:textId="4C2F70E8" w:rsidR="005F0B57" w:rsidRPr="00FA74CD" w:rsidRDefault="0041403F" w:rsidP="00FA74CD">
      <w:pPr>
        <w:numPr>
          <w:ilvl w:val="0"/>
          <w:numId w:val="18"/>
        </w:numPr>
        <w:pBdr>
          <w:top w:val="nil"/>
          <w:left w:val="nil"/>
          <w:bottom w:val="nil"/>
          <w:right w:val="nil"/>
          <w:between w:val="nil"/>
        </w:pBdr>
        <w:spacing w:after="0" w:line="360" w:lineRule="auto"/>
        <w:ind w:left="0" w:firstLine="709"/>
        <w:jc w:val="both"/>
        <w:rPr>
          <w:rFonts w:ascii="Times New Roman" w:eastAsia="Times New Roman" w:hAnsi="Times New Roman" w:cs="Times New Roman"/>
          <w:b/>
          <w:bCs/>
          <w:lang w:val="en-US"/>
        </w:rPr>
      </w:pPr>
      <w:r w:rsidRPr="00741581">
        <w:rPr>
          <w:rFonts w:ascii="Times New Roman" w:eastAsia="Times New Roman" w:hAnsi="Times New Roman" w:cs="Times New Roman"/>
          <w:lang w:val="en-US"/>
        </w:rPr>
        <w:t>To i</w:t>
      </w:r>
      <w:r w:rsidR="0066419A" w:rsidRPr="00741581">
        <w:rPr>
          <w:rFonts w:ascii="Times New Roman" w:eastAsia="Times New Roman" w:hAnsi="Times New Roman" w:cs="Times New Roman"/>
          <w:lang w:val="en-US"/>
        </w:rPr>
        <w:t xml:space="preserve">nvite Member States to consider ratifying or acceding to </w:t>
      </w:r>
      <w:r w:rsidR="00481AB3" w:rsidRPr="00741581">
        <w:rPr>
          <w:rFonts w:ascii="Times New Roman" w:eastAsia="Times New Roman" w:hAnsi="Times New Roman" w:cs="Times New Roman"/>
          <w:lang w:val="en-US"/>
        </w:rPr>
        <w:t>the</w:t>
      </w:r>
      <w:r w:rsidR="0066419A" w:rsidRPr="00741581">
        <w:rPr>
          <w:rFonts w:ascii="Times New Roman" w:eastAsia="Times New Roman" w:hAnsi="Times New Roman" w:cs="Times New Roman"/>
          <w:lang w:val="en-US"/>
        </w:rPr>
        <w:t xml:space="preserve"> treaties and </w:t>
      </w:r>
      <w:r w:rsidR="00481AB3" w:rsidRPr="00741581">
        <w:rPr>
          <w:rFonts w:ascii="Times New Roman" w:eastAsia="Times New Roman" w:hAnsi="Times New Roman" w:cs="Times New Roman"/>
          <w:lang w:val="en-US"/>
        </w:rPr>
        <w:t xml:space="preserve">international </w:t>
      </w:r>
      <w:r w:rsidR="0066419A" w:rsidRPr="00741581">
        <w:rPr>
          <w:rFonts w:ascii="Times New Roman" w:eastAsia="Times New Roman" w:hAnsi="Times New Roman" w:cs="Times New Roman"/>
          <w:lang w:val="en-US"/>
        </w:rPr>
        <w:t xml:space="preserve">instruments </w:t>
      </w:r>
      <w:r w:rsidR="00481AB3" w:rsidRPr="00741581">
        <w:rPr>
          <w:rFonts w:ascii="Times New Roman" w:eastAsia="Times New Roman" w:hAnsi="Times New Roman" w:cs="Times New Roman"/>
          <w:lang w:val="en-US"/>
        </w:rPr>
        <w:t>on</w:t>
      </w:r>
      <w:r w:rsidR="0066419A" w:rsidRPr="00741581">
        <w:rPr>
          <w:rFonts w:ascii="Times New Roman" w:eastAsia="Times New Roman" w:hAnsi="Times New Roman" w:cs="Times New Roman"/>
          <w:lang w:val="en-US"/>
        </w:rPr>
        <w:t xml:space="preserve"> international humanitarian law, including those on prohibition restriction</w:t>
      </w:r>
      <w:r w:rsidR="00052552" w:rsidRPr="00741581">
        <w:rPr>
          <w:rFonts w:ascii="Times New Roman" w:eastAsia="Times New Roman" w:hAnsi="Times New Roman" w:cs="Times New Roman"/>
          <w:lang w:val="en-US"/>
        </w:rPr>
        <w:t xml:space="preserve">, </w:t>
      </w:r>
      <w:r w:rsidR="00C8465D" w:rsidRPr="00741581">
        <w:rPr>
          <w:rFonts w:ascii="Times New Roman" w:eastAsia="Times New Roman" w:hAnsi="Times New Roman" w:cs="Times New Roman"/>
          <w:lang w:val="en-US"/>
        </w:rPr>
        <w:t xml:space="preserve">and regulation </w:t>
      </w:r>
      <w:r w:rsidR="0066419A" w:rsidRPr="00741581">
        <w:rPr>
          <w:rFonts w:ascii="Times New Roman" w:eastAsia="Times New Roman" w:hAnsi="Times New Roman" w:cs="Times New Roman"/>
          <w:lang w:val="en-US"/>
        </w:rPr>
        <w:t>o</w:t>
      </w:r>
      <w:r w:rsidR="00481AB3" w:rsidRPr="00741581">
        <w:rPr>
          <w:rFonts w:ascii="Times New Roman" w:eastAsia="Times New Roman" w:hAnsi="Times New Roman" w:cs="Times New Roman"/>
          <w:lang w:val="en-US"/>
        </w:rPr>
        <w:t>f</w:t>
      </w:r>
      <w:r w:rsidR="0066419A" w:rsidRPr="00741581">
        <w:rPr>
          <w:rFonts w:ascii="Times New Roman" w:eastAsia="Times New Roman" w:hAnsi="Times New Roman" w:cs="Times New Roman"/>
          <w:lang w:val="en-US"/>
        </w:rPr>
        <w:t xml:space="preserve"> the use of certain weapons</w:t>
      </w:r>
      <w:r w:rsidR="003C6556" w:rsidRPr="00741581">
        <w:rPr>
          <w:rFonts w:ascii="Times New Roman" w:eastAsia="Times New Roman" w:hAnsi="Times New Roman" w:cs="Times New Roman"/>
          <w:lang w:val="en-US"/>
        </w:rPr>
        <w:t>, especially as regards</w:t>
      </w:r>
      <w:r w:rsidR="0066419A" w:rsidRPr="00741581">
        <w:rPr>
          <w:rFonts w:ascii="Times New Roman" w:eastAsia="Times New Roman" w:hAnsi="Times New Roman" w:cs="Times New Roman"/>
          <w:lang w:val="en-US"/>
        </w:rPr>
        <w:t xml:space="preserve"> the destruction of weapons, the clean</w:t>
      </w:r>
      <w:r w:rsidR="003C6556" w:rsidRPr="00741581">
        <w:rPr>
          <w:rFonts w:ascii="Times New Roman" w:eastAsia="Times New Roman" w:hAnsi="Times New Roman" w:cs="Times New Roman"/>
          <w:lang w:val="en-US"/>
        </w:rPr>
        <w:t>-</w:t>
      </w:r>
      <w:r w:rsidR="0066419A" w:rsidRPr="00741581">
        <w:rPr>
          <w:rFonts w:ascii="Times New Roman" w:eastAsia="Times New Roman" w:hAnsi="Times New Roman" w:cs="Times New Roman"/>
          <w:lang w:val="en-US"/>
        </w:rPr>
        <w:t>up of areas contaminated with explosive remnants of war, due attention to people affected by armed conflicts, as well as</w:t>
      </w:r>
      <w:r w:rsidR="00D26FEA" w:rsidRPr="00741581">
        <w:rPr>
          <w:rFonts w:ascii="Times New Roman" w:eastAsia="Times New Roman" w:hAnsi="Times New Roman" w:cs="Times New Roman"/>
          <w:lang w:val="en-US"/>
        </w:rPr>
        <w:t xml:space="preserve"> </w:t>
      </w:r>
      <w:r w:rsidR="009A49FC" w:rsidRPr="00741581">
        <w:rPr>
          <w:rFonts w:ascii="Times New Roman" w:eastAsia="Times New Roman" w:hAnsi="Times New Roman" w:cs="Times New Roman"/>
          <w:lang w:val="en-US"/>
        </w:rPr>
        <w:t>related to</w:t>
      </w:r>
      <w:r w:rsidR="007A3530" w:rsidRPr="00741581">
        <w:rPr>
          <w:rFonts w:ascii="Times New Roman" w:eastAsia="Times New Roman" w:hAnsi="Times New Roman" w:cs="Times New Roman"/>
          <w:lang w:val="en-US"/>
        </w:rPr>
        <w:t xml:space="preserve"> </w:t>
      </w:r>
      <w:r w:rsidR="0066419A" w:rsidRPr="00741581">
        <w:rPr>
          <w:rFonts w:ascii="Times New Roman" w:eastAsia="Times New Roman" w:hAnsi="Times New Roman" w:cs="Times New Roman"/>
          <w:lang w:val="en-US"/>
        </w:rPr>
        <w:t xml:space="preserve">control over arms trade and, as appropriate, adopt the necessary legislative measures to prevent conduct prohibited under those and other treaties, remembering that International Humanitarian Law applies to all forms of </w:t>
      </w:r>
      <w:r w:rsidR="003D552A" w:rsidRPr="00741581">
        <w:rPr>
          <w:rFonts w:ascii="Times New Roman" w:eastAsia="Times New Roman" w:hAnsi="Times New Roman" w:cs="Times New Roman"/>
          <w:lang w:val="en-US"/>
        </w:rPr>
        <w:t xml:space="preserve">armed conflict </w:t>
      </w:r>
      <w:r w:rsidR="0066419A" w:rsidRPr="00741581">
        <w:rPr>
          <w:rFonts w:ascii="Times New Roman" w:eastAsia="Times New Roman" w:hAnsi="Times New Roman" w:cs="Times New Roman"/>
          <w:lang w:val="en-US"/>
        </w:rPr>
        <w:t>and all types of weapons</w:t>
      </w:r>
      <w:r w:rsidR="00A2137F" w:rsidRPr="00741581">
        <w:rPr>
          <w:rFonts w:ascii="Times New Roman" w:eastAsia="Times New Roman" w:hAnsi="Times New Roman" w:cs="Times New Roman"/>
          <w:lang w:val="en-US"/>
        </w:rPr>
        <w:t xml:space="preserve"> used in armed conflicts</w:t>
      </w:r>
      <w:r w:rsidR="0066419A" w:rsidRPr="00741581">
        <w:rPr>
          <w:rFonts w:ascii="Times New Roman" w:eastAsia="Times New Roman" w:hAnsi="Times New Roman" w:cs="Times New Roman"/>
          <w:lang w:val="en-US"/>
        </w:rPr>
        <w:t>: those of the past, those of the present and those of the future,</w:t>
      </w:r>
      <w:r w:rsidR="002A6434" w:rsidRPr="00741581">
        <w:rPr>
          <w:rFonts w:ascii="Times New Roman" w:eastAsia="Times New Roman" w:hAnsi="Times New Roman" w:cs="Times New Roman"/>
          <w:lang w:val="en-US"/>
        </w:rPr>
        <w:t xml:space="preserve"> including</w:t>
      </w:r>
      <w:r w:rsidR="0066419A" w:rsidRPr="00741581">
        <w:rPr>
          <w:rFonts w:ascii="Times New Roman" w:eastAsia="Times New Roman" w:hAnsi="Times New Roman" w:cs="Times New Roman"/>
          <w:lang w:val="en-US"/>
        </w:rPr>
        <w:t xml:space="preserve"> autonomous weapons systems.</w:t>
      </w:r>
      <w:r w:rsidR="00D1393E" w:rsidRPr="00741581">
        <w:rPr>
          <w:rFonts w:ascii="Times New Roman" w:eastAsia="Times New Roman" w:hAnsi="Times New Roman" w:cs="Times New Roman"/>
          <w:lang w:val="en-US"/>
        </w:rPr>
        <w:t xml:space="preserve"> </w:t>
      </w:r>
      <w:r w:rsidR="00D1393E">
        <w:rPr>
          <w:rFonts w:ascii="Times New Roman" w:eastAsia="Times New Roman" w:hAnsi="Times New Roman" w:cs="Times New Roman"/>
          <w:b/>
          <w:bCs/>
          <w:color w:val="000000" w:themeColor="text1"/>
          <w:lang w:val="en-US"/>
        </w:rPr>
        <w:t>(Agreed – 06/11/24)</w:t>
      </w:r>
    </w:p>
    <w:p w14:paraId="106C013E" w14:textId="77777777" w:rsidR="008D0FAF" w:rsidRPr="004C1C3C" w:rsidRDefault="008D0FAF" w:rsidP="004C1C3C">
      <w:pPr>
        <w:spacing w:after="0" w:line="360" w:lineRule="auto"/>
        <w:jc w:val="both"/>
        <w:rPr>
          <w:rFonts w:ascii="Times New Roman" w:hAnsi="Times New Roman"/>
          <w:lang w:val="en-US"/>
        </w:rPr>
      </w:pPr>
    </w:p>
    <w:p w14:paraId="2BA4F5AC" w14:textId="6709C037" w:rsidR="003F34A6" w:rsidRPr="00FA74CD" w:rsidRDefault="00F144F5" w:rsidP="00677600">
      <w:pPr>
        <w:numPr>
          <w:ilvl w:val="0"/>
          <w:numId w:val="18"/>
        </w:numPr>
        <w:pBdr>
          <w:top w:val="nil"/>
          <w:left w:val="nil"/>
          <w:bottom w:val="nil"/>
          <w:right w:val="nil"/>
          <w:between w:val="nil"/>
        </w:pBdr>
        <w:spacing w:after="0" w:line="360" w:lineRule="auto"/>
        <w:ind w:left="0" w:firstLine="709"/>
        <w:jc w:val="both"/>
        <w:rPr>
          <w:rFonts w:ascii="Times New Roman" w:eastAsia="Times New Roman" w:hAnsi="Times New Roman" w:cs="Times New Roman"/>
          <w:b/>
          <w:bCs/>
          <w:lang w:val="en-US"/>
        </w:rPr>
      </w:pPr>
      <w:r w:rsidRPr="00FA74CD">
        <w:rPr>
          <w:rFonts w:ascii="Times New Roman" w:eastAsia="Times New Roman" w:hAnsi="Times New Roman" w:cs="Times New Roman"/>
          <w:lang w:val="en-US"/>
        </w:rPr>
        <w:t>To call upon Member States to recognize the dangers of proliferation</w:t>
      </w:r>
      <w:r w:rsidR="0034765A" w:rsidRPr="00FA74CD">
        <w:rPr>
          <w:rFonts w:ascii="Times New Roman" w:eastAsia="Times New Roman" w:hAnsi="Times New Roman" w:cs="Times New Roman"/>
          <w:lang w:val="en-US"/>
        </w:rPr>
        <w:t xml:space="preserve"> and</w:t>
      </w:r>
      <w:r w:rsidRPr="00FA74CD">
        <w:rPr>
          <w:rFonts w:ascii="Times New Roman" w:eastAsia="Times New Roman" w:hAnsi="Times New Roman" w:cs="Times New Roman"/>
          <w:lang w:val="en-US"/>
        </w:rPr>
        <w:t xml:space="preserve"> unintended escalation, ethical considerations, absence of human control in the use of force and other human and social implications associated with the use of autonomous weapons systems.</w:t>
      </w:r>
      <w:r w:rsidR="00E84309" w:rsidRPr="00FA74CD">
        <w:rPr>
          <w:rFonts w:ascii="Times New Roman" w:eastAsia="Times New Roman" w:hAnsi="Times New Roman" w:cs="Times New Roman"/>
          <w:lang w:val="en-US"/>
        </w:rPr>
        <w:t xml:space="preserve"> </w:t>
      </w:r>
      <w:r w:rsidR="0034765A" w:rsidRPr="00FA74CD">
        <w:rPr>
          <w:rFonts w:ascii="Times New Roman" w:eastAsia="Times New Roman" w:hAnsi="Times New Roman" w:cs="Times New Roman"/>
          <w:b/>
          <w:bCs/>
          <w:color w:val="000000" w:themeColor="text1"/>
          <w:lang w:val="en-US"/>
        </w:rPr>
        <w:t>(Agreed – 06/13/24)</w:t>
      </w:r>
    </w:p>
    <w:p w14:paraId="1C791D9C" w14:textId="77777777" w:rsidR="009370CD" w:rsidRPr="00F70246" w:rsidRDefault="009370CD" w:rsidP="00677600">
      <w:pPr>
        <w:spacing w:after="0" w:line="360" w:lineRule="auto"/>
        <w:jc w:val="both"/>
        <w:rPr>
          <w:rFonts w:ascii="Times New Roman" w:eastAsia="Times New Roman" w:hAnsi="Times New Roman" w:cs="Times New Roman"/>
          <w:lang w:val="en-US"/>
        </w:rPr>
      </w:pPr>
    </w:p>
    <w:p w14:paraId="1918252B" w14:textId="78712906" w:rsidR="005B68BC" w:rsidRPr="00FA74CD" w:rsidRDefault="005B68BC" w:rsidP="005C1EA2">
      <w:pPr>
        <w:numPr>
          <w:ilvl w:val="0"/>
          <w:numId w:val="18"/>
        </w:numPr>
        <w:pBdr>
          <w:top w:val="nil"/>
          <w:left w:val="nil"/>
          <w:bottom w:val="nil"/>
          <w:right w:val="nil"/>
          <w:between w:val="nil"/>
        </w:pBdr>
        <w:spacing w:after="0" w:line="360" w:lineRule="auto"/>
        <w:ind w:left="0" w:firstLine="709"/>
        <w:jc w:val="both"/>
        <w:rPr>
          <w:rFonts w:ascii="Times New Roman" w:eastAsia="Times New Roman" w:hAnsi="Times New Roman" w:cs="Times New Roman"/>
          <w:lang w:val="en-US"/>
        </w:rPr>
      </w:pPr>
      <w:r w:rsidRPr="00F70246">
        <w:rPr>
          <w:rFonts w:ascii="Times New Roman" w:eastAsia="Times New Roman" w:hAnsi="Times New Roman" w:cs="Times New Roman"/>
          <w:lang w:val="en-US"/>
        </w:rPr>
        <w:t>To urge member states to contribute actively to follow-up on the resolutions adopted at the 33</w:t>
      </w:r>
      <w:r w:rsidRPr="00F70246">
        <w:rPr>
          <w:rFonts w:ascii="Times New Roman" w:eastAsia="Times New Roman" w:hAnsi="Times New Roman" w:cs="Times New Roman"/>
          <w:vertAlign w:val="superscript"/>
          <w:lang w:val="en-US"/>
        </w:rPr>
        <w:t>rd</w:t>
      </w:r>
      <w:r w:rsidRPr="00F70246">
        <w:rPr>
          <w:rFonts w:ascii="Times New Roman" w:eastAsia="Times New Roman" w:hAnsi="Times New Roman" w:cs="Times New Roman"/>
          <w:lang w:val="en-US"/>
        </w:rPr>
        <w:t xml:space="preserve"> International Conference of the Red Cross and Red Crescent, held in Geneva, Switzerland, from December 9 to 12, 2019, in particular, Resolution 1 (33IC/19/R1) </w:t>
      </w:r>
      <w:r w:rsidR="008D716D" w:rsidRPr="00F70246">
        <w:rPr>
          <w:rFonts w:ascii="Times New Roman" w:eastAsia="Times New Roman" w:hAnsi="Times New Roman" w:cs="Times New Roman"/>
          <w:lang w:val="en-US"/>
        </w:rPr>
        <w:t>“</w:t>
      </w:r>
      <w:r w:rsidRPr="00F70246">
        <w:rPr>
          <w:rFonts w:ascii="Times New Roman" w:eastAsia="Times New Roman" w:hAnsi="Times New Roman" w:cs="Times New Roman"/>
          <w:lang w:val="en-US"/>
        </w:rPr>
        <w:t>Bringing IHL home: A road map for better national implementation of international humanitarian law,</w:t>
      </w:r>
      <w:r w:rsidR="008D716D" w:rsidRPr="00F70246">
        <w:rPr>
          <w:rFonts w:ascii="Times New Roman" w:eastAsia="Times New Roman" w:hAnsi="Times New Roman" w:cs="Times New Roman"/>
          <w:lang w:val="en-US"/>
        </w:rPr>
        <w:t>”</w:t>
      </w:r>
      <w:r w:rsidRPr="00F70246">
        <w:rPr>
          <w:rFonts w:ascii="Times New Roman" w:eastAsia="Times New Roman" w:hAnsi="Times New Roman" w:cs="Times New Roman"/>
          <w:lang w:val="en-US"/>
        </w:rPr>
        <w:t xml:space="preserve"> which recommends measures for a more effective implementation of IHL at the national level, as well as voluntary pledges, for those states that have made them in the framework of that international forum. In that regard, to urge member states to play an active part in the 34</w:t>
      </w:r>
      <w:r w:rsidRPr="00F70246">
        <w:rPr>
          <w:rFonts w:ascii="Times New Roman" w:eastAsia="Times New Roman" w:hAnsi="Times New Roman" w:cs="Times New Roman"/>
          <w:vertAlign w:val="superscript"/>
          <w:lang w:val="en-US"/>
        </w:rPr>
        <w:t>th</w:t>
      </w:r>
      <w:r w:rsidRPr="00F70246">
        <w:rPr>
          <w:rFonts w:ascii="Times New Roman" w:eastAsia="Times New Roman" w:hAnsi="Times New Roman" w:cs="Times New Roman"/>
          <w:lang w:val="en-US"/>
        </w:rPr>
        <w:t xml:space="preserve"> International Conference of the Red Cross and Red Crescent, which will be held in Geneva, Switzerland from October 28 to 31, 2024</w:t>
      </w:r>
      <w:r w:rsidR="0070455F" w:rsidRPr="00F70246">
        <w:rPr>
          <w:rFonts w:ascii="Times New Roman" w:eastAsia="Times New Roman" w:hAnsi="Times New Roman" w:cs="Times New Roman"/>
          <w:lang w:val="en-US"/>
        </w:rPr>
        <w:t>,</w:t>
      </w:r>
      <w:r w:rsidR="008B0ADB" w:rsidRPr="00F70246">
        <w:rPr>
          <w:rFonts w:ascii="Times New Roman" w:eastAsia="Times New Roman" w:hAnsi="Times New Roman" w:cs="Times New Roman"/>
          <w:lang w:val="en-US"/>
        </w:rPr>
        <w:t xml:space="preserve"> and to encourage donor States to provide financial support for delegations </w:t>
      </w:r>
      <w:proofErr w:type="gramStart"/>
      <w:r w:rsidR="008B0ADB" w:rsidRPr="00F70246">
        <w:rPr>
          <w:rFonts w:ascii="Times New Roman" w:eastAsia="Times New Roman" w:hAnsi="Times New Roman" w:cs="Times New Roman"/>
          <w:lang w:val="en-US"/>
        </w:rPr>
        <w:t>so as to</w:t>
      </w:r>
      <w:proofErr w:type="gramEnd"/>
      <w:r w:rsidR="008B0ADB" w:rsidRPr="00F70246">
        <w:rPr>
          <w:rFonts w:ascii="Times New Roman" w:eastAsia="Times New Roman" w:hAnsi="Times New Roman" w:cs="Times New Roman"/>
          <w:lang w:val="en-US"/>
        </w:rPr>
        <w:t xml:space="preserve"> ensure that more countries attend the conference.</w:t>
      </w:r>
      <w:r w:rsidR="0070455F" w:rsidRPr="00F70246">
        <w:rPr>
          <w:rFonts w:ascii="Times New Roman" w:eastAsia="Times New Roman" w:hAnsi="Times New Roman" w:cs="Times New Roman"/>
          <w:b/>
          <w:bCs/>
          <w:lang w:val="en-US"/>
        </w:rPr>
        <w:t xml:space="preserve"> </w:t>
      </w:r>
      <w:r w:rsidR="007415CF">
        <w:rPr>
          <w:rFonts w:ascii="Times New Roman" w:eastAsia="Times New Roman" w:hAnsi="Times New Roman" w:cs="Times New Roman"/>
          <w:b/>
          <w:bCs/>
          <w:color w:val="000000" w:themeColor="text1"/>
          <w:lang w:val="en-US"/>
        </w:rPr>
        <w:t>(Agreed – 06/11/24)</w:t>
      </w:r>
    </w:p>
    <w:p w14:paraId="4E5698A5" w14:textId="5ECE1FAB" w:rsidR="005B68BC" w:rsidRPr="00F70246" w:rsidRDefault="005B68BC" w:rsidP="005C1EA2">
      <w:pPr>
        <w:numPr>
          <w:ilvl w:val="0"/>
          <w:numId w:val="18"/>
        </w:numPr>
        <w:pBdr>
          <w:top w:val="nil"/>
          <w:left w:val="nil"/>
          <w:bottom w:val="nil"/>
          <w:right w:val="nil"/>
          <w:between w:val="nil"/>
        </w:pBdr>
        <w:spacing w:after="0" w:line="360" w:lineRule="auto"/>
        <w:ind w:left="0" w:firstLine="709"/>
        <w:jc w:val="both"/>
        <w:rPr>
          <w:rFonts w:ascii="Times New Roman" w:eastAsia="Times New Roman" w:hAnsi="Times New Roman" w:cs="Times New Roman"/>
          <w:bCs/>
          <w:lang w:val="en-US"/>
        </w:rPr>
      </w:pPr>
      <w:r w:rsidRPr="00F70246">
        <w:rPr>
          <w:rFonts w:ascii="Times New Roman" w:eastAsia="Times New Roman" w:hAnsi="Times New Roman" w:cs="Times New Roman"/>
          <w:lang w:val="en-US"/>
        </w:rPr>
        <w:lastRenderedPageBreak/>
        <w:t>To invite states to share examples of and exchange good practices of national implementation measures taken in accordance with international humanitarian law obligations, including the drafting of voluntary reports on the implementation of international humanitarian law in their countries, as well as other measures that may go beyond state</w:t>
      </w:r>
      <w:r w:rsidR="005F0B57">
        <w:rPr>
          <w:rFonts w:ascii="Times New Roman" w:eastAsia="Times New Roman" w:hAnsi="Times New Roman" w:cs="Times New Roman"/>
          <w:lang w:val="en-US"/>
        </w:rPr>
        <w:t>’</w:t>
      </w:r>
      <w:r w:rsidRPr="00F70246">
        <w:rPr>
          <w:rFonts w:ascii="Times New Roman" w:eastAsia="Times New Roman" w:hAnsi="Times New Roman" w:cs="Times New Roman"/>
          <w:lang w:val="en-US"/>
        </w:rPr>
        <w:t>s international humanitarian law obligations, including by making use of existing tools and national committees and similar entities on international humanitarian law, where they exist.</w:t>
      </w:r>
      <w:r w:rsidR="00157D8C" w:rsidRPr="00F70246">
        <w:rPr>
          <w:rFonts w:ascii="Times New Roman" w:eastAsia="Times New Roman" w:hAnsi="Times New Roman" w:cs="Times New Roman"/>
          <w:lang w:val="en-US"/>
        </w:rPr>
        <w:t xml:space="preserve"> </w:t>
      </w:r>
      <w:r w:rsidR="007415CF">
        <w:rPr>
          <w:rFonts w:ascii="Times New Roman" w:eastAsia="Times New Roman" w:hAnsi="Times New Roman" w:cs="Times New Roman"/>
          <w:b/>
          <w:bCs/>
          <w:color w:val="000000" w:themeColor="text1"/>
          <w:lang w:val="en-US"/>
        </w:rPr>
        <w:t>(Agreed – 06/11/24)</w:t>
      </w:r>
    </w:p>
    <w:p w14:paraId="6B2ACA5B" w14:textId="77777777" w:rsidR="005B68BC" w:rsidRPr="00F70246" w:rsidRDefault="005B68BC" w:rsidP="005C1EA2">
      <w:pPr>
        <w:spacing w:after="0" w:line="360" w:lineRule="auto"/>
        <w:jc w:val="both"/>
        <w:rPr>
          <w:rFonts w:ascii="Times New Roman" w:eastAsia="Times New Roman" w:hAnsi="Times New Roman" w:cs="Times New Roman"/>
          <w:bCs/>
          <w:lang w:val="en-US"/>
        </w:rPr>
      </w:pPr>
    </w:p>
    <w:p w14:paraId="2B781345" w14:textId="57FF7B2E" w:rsidR="005F0B57" w:rsidRPr="00FA74CD" w:rsidRDefault="005B68BC" w:rsidP="00FA74CD">
      <w:pPr>
        <w:numPr>
          <w:ilvl w:val="0"/>
          <w:numId w:val="18"/>
        </w:numPr>
        <w:pBdr>
          <w:top w:val="nil"/>
          <w:left w:val="nil"/>
          <w:bottom w:val="nil"/>
          <w:right w:val="nil"/>
          <w:between w:val="nil"/>
        </w:pBdr>
        <w:spacing w:after="0" w:line="360" w:lineRule="auto"/>
        <w:ind w:left="0" w:firstLine="709"/>
        <w:jc w:val="both"/>
        <w:rPr>
          <w:rFonts w:ascii="Times New Roman" w:eastAsia="Times New Roman" w:hAnsi="Times New Roman" w:cs="Times New Roman"/>
          <w:bCs/>
          <w:lang w:val="en-US"/>
        </w:rPr>
      </w:pPr>
      <w:r w:rsidRPr="00F70246">
        <w:rPr>
          <w:rFonts w:ascii="Times New Roman" w:eastAsia="Times New Roman" w:hAnsi="Times New Roman" w:cs="Times New Roman"/>
          <w:lang w:val="en-US"/>
        </w:rPr>
        <w:t>To invite member states to consider accepting the competence of the International Humanitarian Fact-Finding Commission to investigate claims as authorized by Article 90 of the Protocol Additional to the Geneva Conventions relating to the Protection of Victims of International Armed Conflicts (Protocol 1).</w:t>
      </w:r>
      <w:r w:rsidR="00157D8C" w:rsidRPr="00F70246">
        <w:rPr>
          <w:rFonts w:ascii="Times New Roman" w:eastAsia="Times New Roman" w:hAnsi="Times New Roman" w:cs="Times New Roman"/>
          <w:lang w:val="en-US"/>
        </w:rPr>
        <w:t xml:space="preserve"> </w:t>
      </w:r>
      <w:r w:rsidR="007415CF">
        <w:rPr>
          <w:rFonts w:ascii="Times New Roman" w:eastAsia="Times New Roman" w:hAnsi="Times New Roman" w:cs="Times New Roman"/>
          <w:b/>
          <w:bCs/>
          <w:color w:val="000000" w:themeColor="text1"/>
          <w:lang w:val="en-US"/>
        </w:rPr>
        <w:t>(Agreed – 06/11/24)</w:t>
      </w:r>
    </w:p>
    <w:p w14:paraId="55DF590E" w14:textId="77777777" w:rsidR="005B68BC" w:rsidRPr="00F70246" w:rsidRDefault="005B68BC" w:rsidP="005C1EA2">
      <w:pPr>
        <w:spacing w:after="0" w:line="360" w:lineRule="auto"/>
        <w:jc w:val="both"/>
        <w:rPr>
          <w:rFonts w:ascii="Times New Roman" w:eastAsia="Times New Roman" w:hAnsi="Times New Roman" w:cs="Times New Roman"/>
          <w:lang w:val="en-US"/>
        </w:rPr>
      </w:pPr>
    </w:p>
    <w:p w14:paraId="388813A3" w14:textId="04F2BE2F" w:rsidR="005F0B57" w:rsidRPr="00FA74CD" w:rsidRDefault="005B68BC" w:rsidP="00FA74CD">
      <w:pPr>
        <w:numPr>
          <w:ilvl w:val="0"/>
          <w:numId w:val="18"/>
        </w:numPr>
        <w:pBdr>
          <w:top w:val="nil"/>
          <w:left w:val="nil"/>
          <w:bottom w:val="nil"/>
          <w:right w:val="nil"/>
          <w:between w:val="nil"/>
        </w:pBdr>
        <w:spacing w:after="0" w:line="360" w:lineRule="auto"/>
        <w:ind w:left="0" w:firstLine="709"/>
        <w:jc w:val="both"/>
        <w:rPr>
          <w:rFonts w:ascii="Times New Roman" w:eastAsia="Times New Roman" w:hAnsi="Times New Roman" w:cs="Times New Roman"/>
          <w:lang w:val="en-US"/>
        </w:rPr>
      </w:pPr>
      <w:r w:rsidRPr="00F70246">
        <w:rPr>
          <w:rFonts w:ascii="Times New Roman" w:eastAsia="Times New Roman" w:hAnsi="Times New Roman" w:cs="Times New Roman"/>
          <w:lang w:val="en-US"/>
        </w:rPr>
        <w:t>To invite member states to develop</w:t>
      </w:r>
      <w:r w:rsidR="008B0ADB" w:rsidRPr="00F70246">
        <w:rPr>
          <w:rFonts w:ascii="Times New Roman" w:eastAsia="Times New Roman" w:hAnsi="Times New Roman" w:cs="Times New Roman"/>
          <w:lang w:val="en-US"/>
        </w:rPr>
        <w:t xml:space="preserve"> </w:t>
      </w:r>
      <w:r w:rsidR="00DB7E3D">
        <w:rPr>
          <w:rFonts w:ascii="Times New Roman" w:eastAsia="Times New Roman" w:hAnsi="Times New Roman" w:cs="Times New Roman"/>
          <w:lang w:val="en-US"/>
        </w:rPr>
        <w:t xml:space="preserve">and </w:t>
      </w:r>
      <w:r w:rsidR="00157D8C" w:rsidRPr="00F70246">
        <w:rPr>
          <w:rFonts w:ascii="Times New Roman" w:eastAsia="Times New Roman" w:hAnsi="Times New Roman" w:cs="Times New Roman"/>
          <w:lang w:val="en-US"/>
        </w:rPr>
        <w:t xml:space="preserve">share </w:t>
      </w:r>
      <w:r w:rsidRPr="00F70246">
        <w:rPr>
          <w:rFonts w:ascii="Times New Roman" w:eastAsia="Times New Roman" w:hAnsi="Times New Roman" w:cs="Times New Roman"/>
          <w:lang w:val="en-US"/>
        </w:rPr>
        <w:t xml:space="preserve">their position on the </w:t>
      </w:r>
      <w:proofErr w:type="gramStart"/>
      <w:r w:rsidRPr="00F70246">
        <w:rPr>
          <w:rFonts w:ascii="Times New Roman" w:eastAsia="Times New Roman" w:hAnsi="Times New Roman" w:cs="Times New Roman"/>
          <w:lang w:val="en-US"/>
        </w:rPr>
        <w:t>manner in which</w:t>
      </w:r>
      <w:proofErr w:type="gramEnd"/>
      <w:r w:rsidRPr="00F70246">
        <w:rPr>
          <w:rFonts w:ascii="Times New Roman" w:eastAsia="Times New Roman" w:hAnsi="Times New Roman" w:cs="Times New Roman"/>
          <w:lang w:val="en-US"/>
        </w:rPr>
        <w:t xml:space="preserve"> international humanitarian law </w:t>
      </w:r>
      <w:r w:rsidR="00E0638A" w:rsidRPr="00F70246">
        <w:rPr>
          <w:rFonts w:ascii="Times New Roman" w:eastAsia="Times New Roman" w:hAnsi="Times New Roman" w:cs="Times New Roman"/>
          <w:lang w:val="en-US"/>
        </w:rPr>
        <w:t>should protect</w:t>
      </w:r>
      <w:r w:rsidRPr="00F70246">
        <w:rPr>
          <w:rFonts w:ascii="Times New Roman" w:eastAsia="Times New Roman" w:hAnsi="Times New Roman" w:cs="Times New Roman"/>
          <w:lang w:val="en-US"/>
        </w:rPr>
        <w:t xml:space="preserve"> against the effects of cyber operations, in particular, in relation to the preservation of civil infrastructure from significant disruptions and to the protection of civil data.</w:t>
      </w:r>
      <w:r w:rsidR="00157D8C" w:rsidRPr="00F70246">
        <w:rPr>
          <w:rFonts w:ascii="Times New Roman" w:eastAsia="Times New Roman" w:hAnsi="Times New Roman" w:cs="Times New Roman"/>
          <w:lang w:val="en-US"/>
        </w:rPr>
        <w:t xml:space="preserve"> </w:t>
      </w:r>
      <w:r w:rsidR="007415CF">
        <w:rPr>
          <w:rFonts w:ascii="Times New Roman" w:eastAsia="Times New Roman" w:hAnsi="Times New Roman" w:cs="Times New Roman"/>
          <w:b/>
          <w:bCs/>
          <w:color w:val="000000" w:themeColor="text1"/>
          <w:lang w:val="en-US"/>
        </w:rPr>
        <w:t>(Agreed – 06/11/24)</w:t>
      </w:r>
    </w:p>
    <w:p w14:paraId="639892DB" w14:textId="77777777" w:rsidR="005B68BC" w:rsidRPr="00F70246" w:rsidRDefault="005B68BC" w:rsidP="005C1EA2">
      <w:pPr>
        <w:spacing w:after="0" w:line="360" w:lineRule="auto"/>
        <w:jc w:val="both"/>
        <w:rPr>
          <w:rFonts w:ascii="Times New Roman" w:eastAsia="Times New Roman" w:hAnsi="Times New Roman" w:cs="Times New Roman"/>
          <w:lang w:val="en-US"/>
        </w:rPr>
      </w:pPr>
    </w:p>
    <w:p w14:paraId="6F46D637" w14:textId="643D9E42" w:rsidR="005B68BC" w:rsidRPr="00F70246" w:rsidRDefault="005B68BC" w:rsidP="005C1EA2">
      <w:pPr>
        <w:numPr>
          <w:ilvl w:val="0"/>
          <w:numId w:val="18"/>
        </w:numPr>
        <w:pBdr>
          <w:top w:val="nil"/>
          <w:left w:val="nil"/>
          <w:bottom w:val="nil"/>
          <w:right w:val="nil"/>
          <w:between w:val="nil"/>
        </w:pBdr>
        <w:spacing w:after="0" w:line="360" w:lineRule="auto"/>
        <w:ind w:left="0" w:firstLine="709"/>
        <w:jc w:val="both"/>
        <w:rPr>
          <w:rFonts w:ascii="Times New Roman" w:eastAsia="Times New Roman" w:hAnsi="Times New Roman" w:cs="Times New Roman"/>
          <w:bCs/>
          <w:lang w:val="en-US"/>
        </w:rPr>
      </w:pPr>
      <w:r w:rsidRPr="00F70246">
        <w:rPr>
          <w:rFonts w:ascii="Times New Roman" w:eastAsia="Times New Roman" w:hAnsi="Times New Roman" w:cs="Times New Roman"/>
          <w:lang w:val="en-US"/>
        </w:rPr>
        <w:t>To invite member states to continue to support the work of national committees, commissions, or other institutional mechanisms responsible for the dissemination and implementation of international humanitarian law and related agencies that advise and assist national authorities in the implementation, development, and dissemination of knowledge of international humanitarian law; and to encourage member states that have not yet done so to consider establishing such an entity and to promote its cooperation with related agencies at the international, regional, and transregional levels, in particular by exchanging information and good practices.</w:t>
      </w:r>
      <w:r w:rsidR="00E0638A" w:rsidRPr="00F70246">
        <w:rPr>
          <w:rFonts w:ascii="Times New Roman" w:eastAsia="Times New Roman" w:hAnsi="Times New Roman" w:cs="Times New Roman"/>
          <w:lang w:val="en-US"/>
        </w:rPr>
        <w:t xml:space="preserve"> </w:t>
      </w:r>
      <w:r w:rsidR="007415CF">
        <w:rPr>
          <w:rFonts w:ascii="Times New Roman" w:eastAsia="Times New Roman" w:hAnsi="Times New Roman" w:cs="Times New Roman"/>
          <w:b/>
          <w:bCs/>
          <w:color w:val="000000" w:themeColor="text1"/>
          <w:lang w:val="en-US"/>
        </w:rPr>
        <w:t>(Agreed – 06/11/24)</w:t>
      </w:r>
    </w:p>
    <w:p w14:paraId="0B94E316" w14:textId="77777777" w:rsidR="005B68BC" w:rsidRPr="00F70246" w:rsidRDefault="005B68BC" w:rsidP="005C1EA2">
      <w:pPr>
        <w:pBdr>
          <w:top w:val="nil"/>
          <w:left w:val="nil"/>
          <w:bottom w:val="nil"/>
          <w:right w:val="nil"/>
          <w:between w:val="nil"/>
        </w:pBdr>
        <w:spacing w:after="0" w:line="360" w:lineRule="auto"/>
        <w:jc w:val="both"/>
        <w:rPr>
          <w:rFonts w:ascii="Times New Roman" w:eastAsia="Times New Roman" w:hAnsi="Times New Roman" w:cs="Times New Roman"/>
          <w:bCs/>
          <w:lang w:val="en-US"/>
        </w:rPr>
      </w:pPr>
    </w:p>
    <w:p w14:paraId="02C00644" w14:textId="1760E58F" w:rsidR="005F0B57" w:rsidRPr="00FA74CD" w:rsidRDefault="005B68BC" w:rsidP="00FA74CD">
      <w:pPr>
        <w:numPr>
          <w:ilvl w:val="0"/>
          <w:numId w:val="18"/>
        </w:numPr>
        <w:pBdr>
          <w:top w:val="nil"/>
          <w:left w:val="nil"/>
          <w:bottom w:val="nil"/>
          <w:right w:val="nil"/>
          <w:between w:val="nil"/>
        </w:pBdr>
        <w:spacing w:after="0" w:line="360" w:lineRule="auto"/>
        <w:ind w:left="0" w:firstLine="709"/>
        <w:jc w:val="both"/>
        <w:rPr>
          <w:rFonts w:ascii="Times New Roman" w:eastAsia="Times New Roman" w:hAnsi="Times New Roman" w:cs="Times New Roman"/>
          <w:lang w:val="en-US"/>
        </w:rPr>
      </w:pPr>
      <w:r w:rsidRPr="00F70246">
        <w:rPr>
          <w:rFonts w:ascii="Times New Roman" w:eastAsia="Times New Roman" w:hAnsi="Times New Roman" w:cs="Times New Roman"/>
          <w:color w:val="000000" w:themeColor="text1"/>
          <w:lang w:val="en-US"/>
        </w:rPr>
        <w:t>To express its satisfaction with the cooperation between the OAS and the ICRC in promoting respect for international humanitarian law and the principles that govern that law; and to urge the General Secretariat to continue to strengthen such cooperation.</w:t>
      </w:r>
      <w:r w:rsidR="00E0638A" w:rsidRPr="00F70246">
        <w:rPr>
          <w:rFonts w:ascii="Times New Roman" w:eastAsia="Times New Roman" w:hAnsi="Times New Roman" w:cs="Times New Roman"/>
          <w:color w:val="000000" w:themeColor="text1"/>
          <w:lang w:val="en-US"/>
        </w:rPr>
        <w:t xml:space="preserve"> </w:t>
      </w:r>
      <w:r w:rsidR="007415CF">
        <w:rPr>
          <w:rFonts w:ascii="Times New Roman" w:eastAsia="Times New Roman" w:hAnsi="Times New Roman" w:cs="Times New Roman"/>
          <w:b/>
          <w:bCs/>
          <w:color w:val="000000" w:themeColor="text1"/>
          <w:lang w:val="en-US"/>
        </w:rPr>
        <w:t>(Agreed – 06/11/24)</w:t>
      </w:r>
    </w:p>
    <w:p w14:paraId="2FE9AF68" w14:textId="77777777" w:rsidR="005B68BC" w:rsidRPr="00F70246" w:rsidRDefault="005B68BC" w:rsidP="005C1EA2">
      <w:pPr>
        <w:pBdr>
          <w:top w:val="nil"/>
          <w:left w:val="nil"/>
          <w:bottom w:val="nil"/>
          <w:right w:val="nil"/>
          <w:between w:val="nil"/>
        </w:pBdr>
        <w:spacing w:after="0" w:line="360" w:lineRule="auto"/>
        <w:jc w:val="both"/>
        <w:rPr>
          <w:rFonts w:ascii="Times New Roman" w:eastAsia="Times New Roman" w:hAnsi="Times New Roman" w:cs="Times New Roman"/>
          <w:lang w:val="en-US"/>
        </w:rPr>
      </w:pPr>
    </w:p>
    <w:p w14:paraId="32FAEC98" w14:textId="6A32B02D" w:rsidR="005B68BC" w:rsidRPr="00F70246" w:rsidRDefault="005B68BC" w:rsidP="005C1EA2">
      <w:pPr>
        <w:numPr>
          <w:ilvl w:val="0"/>
          <w:numId w:val="18"/>
        </w:numPr>
        <w:pBdr>
          <w:top w:val="nil"/>
          <w:left w:val="nil"/>
          <w:bottom w:val="nil"/>
          <w:right w:val="nil"/>
          <w:between w:val="nil"/>
        </w:pBdr>
        <w:spacing w:after="0" w:line="360" w:lineRule="auto"/>
        <w:ind w:left="0" w:firstLine="709"/>
        <w:jc w:val="both"/>
        <w:rPr>
          <w:rFonts w:ascii="Times New Roman" w:eastAsia="Times New Roman" w:hAnsi="Times New Roman" w:cs="Times New Roman"/>
          <w:lang w:val="en-US"/>
        </w:rPr>
      </w:pPr>
      <w:r w:rsidRPr="00F70246">
        <w:rPr>
          <w:rFonts w:ascii="Times New Roman" w:eastAsia="Times New Roman" w:hAnsi="Times New Roman" w:cs="Times New Roman"/>
          <w:lang w:val="en-US"/>
        </w:rPr>
        <w:t xml:space="preserve">To request that the General Secretariat, through the Department of International Law and in coordination with the ICRC, organize within the framework of the Committee on Juridical and Political Affairs </w:t>
      </w:r>
      <w:r w:rsidR="00157D8C" w:rsidRPr="00F70246">
        <w:rPr>
          <w:rFonts w:ascii="Times New Roman" w:eastAsia="Times New Roman" w:hAnsi="Times New Roman" w:cs="Times New Roman"/>
          <w:lang w:val="en-US"/>
        </w:rPr>
        <w:t xml:space="preserve">a new edition of the </w:t>
      </w:r>
      <w:r w:rsidR="00DB7E3D">
        <w:rPr>
          <w:rFonts w:ascii="Times New Roman" w:eastAsia="Times New Roman" w:hAnsi="Times New Roman" w:cs="Times New Roman"/>
          <w:lang w:val="en-US"/>
        </w:rPr>
        <w:t>c</w:t>
      </w:r>
      <w:r w:rsidR="00157D8C" w:rsidRPr="00F70246">
        <w:rPr>
          <w:rFonts w:ascii="Times New Roman" w:eastAsia="Times New Roman" w:hAnsi="Times New Roman" w:cs="Times New Roman"/>
          <w:lang w:val="en-US"/>
        </w:rPr>
        <w:t xml:space="preserve">ourse </w:t>
      </w:r>
      <w:r w:rsidRPr="00F70246">
        <w:rPr>
          <w:rFonts w:ascii="Times New Roman" w:eastAsia="Times New Roman" w:hAnsi="Times New Roman" w:cs="Times New Roman"/>
          <w:lang w:val="en-US"/>
        </w:rPr>
        <w:t xml:space="preserve">for member states, staff of the Organization, and the </w:t>
      </w:r>
      <w:proofErr w:type="gramStart"/>
      <w:r w:rsidRPr="00F70246">
        <w:rPr>
          <w:rFonts w:ascii="Times New Roman" w:eastAsia="Times New Roman" w:hAnsi="Times New Roman" w:cs="Times New Roman"/>
          <w:lang w:val="en-US"/>
        </w:rPr>
        <w:t xml:space="preserve">general </w:t>
      </w:r>
      <w:r w:rsidRPr="00F70246">
        <w:rPr>
          <w:rFonts w:ascii="Times New Roman" w:eastAsia="Times New Roman" w:hAnsi="Times New Roman" w:cs="Times New Roman"/>
          <w:lang w:val="en-US"/>
        </w:rPr>
        <w:lastRenderedPageBreak/>
        <w:t>public</w:t>
      </w:r>
      <w:proofErr w:type="gramEnd"/>
      <w:r w:rsidRPr="00F70246">
        <w:rPr>
          <w:rFonts w:ascii="Times New Roman" w:eastAsia="Times New Roman" w:hAnsi="Times New Roman" w:cs="Times New Roman"/>
          <w:lang w:val="en-US"/>
        </w:rPr>
        <w:t>, in order to promote knowledge of and respect for international humanitarian law and related regional instruments, including measures for their effective implementation.</w:t>
      </w:r>
      <w:r w:rsidR="00157D8C" w:rsidRPr="00F70246">
        <w:rPr>
          <w:rFonts w:ascii="Times New Roman" w:eastAsia="Times New Roman" w:hAnsi="Times New Roman" w:cs="Times New Roman"/>
          <w:b/>
          <w:bCs/>
          <w:color w:val="000000" w:themeColor="text1"/>
          <w:lang w:val="en-US"/>
        </w:rPr>
        <w:t xml:space="preserve"> </w:t>
      </w:r>
      <w:r w:rsidR="007415CF">
        <w:rPr>
          <w:rFonts w:ascii="Times New Roman" w:eastAsia="Times New Roman" w:hAnsi="Times New Roman" w:cs="Times New Roman"/>
          <w:b/>
          <w:bCs/>
          <w:color w:val="000000" w:themeColor="text1"/>
          <w:lang w:val="en-US"/>
        </w:rPr>
        <w:t>(Agreed – 06/11/24)</w:t>
      </w:r>
    </w:p>
    <w:p w14:paraId="3E9E413E" w14:textId="77777777" w:rsidR="00BE1063" w:rsidRPr="00F70246" w:rsidRDefault="00BE1063" w:rsidP="005C1EA2">
      <w:pPr>
        <w:spacing w:after="0" w:line="360" w:lineRule="auto"/>
        <w:jc w:val="both"/>
        <w:rPr>
          <w:rFonts w:ascii="Times New Roman" w:eastAsia="Times New Roman" w:hAnsi="Times New Roman" w:cs="Times New Roman"/>
          <w:lang w:val="en-US"/>
        </w:rPr>
      </w:pPr>
    </w:p>
    <w:p w14:paraId="295A1625" w14:textId="0E49412B" w:rsidR="00D90EB9" w:rsidRPr="00F70246" w:rsidRDefault="004F4A80" w:rsidP="00E4084B">
      <w:pPr>
        <w:numPr>
          <w:ilvl w:val="0"/>
          <w:numId w:val="4"/>
        </w:numPr>
        <w:spacing w:after="0" w:line="360" w:lineRule="auto"/>
        <w:ind w:hanging="720"/>
        <w:jc w:val="both"/>
        <w:rPr>
          <w:rFonts w:ascii="Times New Roman" w:eastAsia="Times New Roman" w:hAnsi="Times New Roman" w:cs="Times New Roman"/>
          <w:lang w:val="en-US"/>
        </w:rPr>
      </w:pPr>
      <w:r w:rsidRPr="00F70246">
        <w:rPr>
          <w:rFonts w:ascii="Times New Roman" w:eastAsia="Times New Roman" w:hAnsi="Times New Roman" w:cs="Times New Roman"/>
          <w:u w:val="single"/>
          <w:lang w:val="en-US"/>
        </w:rPr>
        <w:t>International</w:t>
      </w:r>
      <w:r w:rsidRPr="00F70246">
        <w:rPr>
          <w:rFonts w:ascii="Times New Roman" w:hAnsi="Times New Roman" w:cs="Times New Roman"/>
          <w:u w:val="single"/>
          <w:lang w:val="en-US"/>
        </w:rPr>
        <w:t xml:space="preserve"> legal framework for arms and ammunition manufacturing, </w:t>
      </w:r>
      <w:proofErr w:type="gramStart"/>
      <w:r w:rsidRPr="00F70246">
        <w:rPr>
          <w:rFonts w:ascii="Times New Roman" w:hAnsi="Times New Roman" w:cs="Times New Roman"/>
          <w:u w:val="single"/>
          <w:lang w:val="en-US"/>
        </w:rPr>
        <w:t>distribution</w:t>
      </w:r>
      <w:proofErr w:type="gramEnd"/>
      <w:r w:rsidRPr="00F70246">
        <w:rPr>
          <w:rFonts w:ascii="Times New Roman" w:hAnsi="Times New Roman" w:cs="Times New Roman"/>
          <w:u w:val="single"/>
          <w:lang w:val="en-US"/>
        </w:rPr>
        <w:t xml:space="preserve"> and marketing companies</w:t>
      </w:r>
      <w:r w:rsidR="00A21257">
        <w:rPr>
          <w:rFonts w:ascii="Times New Roman" w:hAnsi="Times New Roman" w:cs="Times New Roman"/>
          <w:lang w:val="en-US"/>
        </w:rPr>
        <w:t xml:space="preserve"> </w:t>
      </w:r>
      <w:r w:rsidR="00A21257">
        <w:rPr>
          <w:rFonts w:ascii="Times New Roman" w:eastAsia="Times New Roman" w:hAnsi="Times New Roman" w:cs="Times New Roman"/>
          <w:b/>
          <w:bCs/>
          <w:color w:val="000000" w:themeColor="text1"/>
          <w:lang w:val="en-US"/>
        </w:rPr>
        <w:t>(Agreed – 06/11/24</w:t>
      </w:r>
      <w:r w:rsidR="00FA74CD">
        <w:rPr>
          <w:rFonts w:ascii="Times New Roman" w:eastAsia="Times New Roman" w:hAnsi="Times New Roman" w:cs="Times New Roman"/>
          <w:b/>
          <w:bCs/>
          <w:color w:val="000000" w:themeColor="text1"/>
          <w:lang w:val="en-US"/>
        </w:rPr>
        <w:t>)</w:t>
      </w:r>
      <w:r w:rsidR="00FA74CD" w:rsidRPr="00F70246">
        <w:rPr>
          <w:rFonts w:ascii="Times New Roman" w:hAnsi="Times New Roman" w:cs="Times New Roman"/>
          <w:b/>
          <w:bCs/>
          <w:lang w:val="en-US"/>
        </w:rPr>
        <w:t xml:space="preserve"> </w:t>
      </w:r>
      <w:r w:rsidR="00FA74CD" w:rsidRPr="00F70246">
        <w:rPr>
          <w:rFonts w:ascii="Times New Roman" w:eastAsia="Times New Roman" w:hAnsi="Times New Roman" w:cs="Times New Roman"/>
          <w:b/>
          <w:bCs/>
          <w:color w:val="000000" w:themeColor="text1"/>
          <w:lang w:val="en-US"/>
        </w:rPr>
        <w:t>(</w:t>
      </w:r>
      <w:r w:rsidR="00193FC4">
        <w:rPr>
          <w:rFonts w:ascii="Times New Roman" w:eastAsia="Times New Roman" w:hAnsi="Times New Roman" w:cs="Times New Roman"/>
          <w:b/>
          <w:bCs/>
          <w:color w:val="000000" w:themeColor="text1"/>
          <w:lang w:val="en-US"/>
        </w:rPr>
        <w:t>US: will present foot</w:t>
      </w:r>
      <w:r w:rsidR="00EC389A">
        <w:rPr>
          <w:rFonts w:ascii="Times New Roman" w:eastAsia="Times New Roman" w:hAnsi="Times New Roman" w:cs="Times New Roman"/>
          <w:b/>
          <w:bCs/>
          <w:color w:val="000000" w:themeColor="text1"/>
          <w:lang w:val="en-US"/>
        </w:rPr>
        <w:t>note</w:t>
      </w:r>
      <w:r w:rsidR="005F0B57">
        <w:rPr>
          <w:rFonts w:ascii="Times New Roman" w:eastAsia="Times New Roman" w:hAnsi="Times New Roman" w:cs="Times New Roman"/>
          <w:b/>
          <w:bCs/>
          <w:color w:val="000000" w:themeColor="text1"/>
          <w:lang w:val="en-US"/>
        </w:rPr>
        <w:t xml:space="preserve"> for the entire section</w:t>
      </w:r>
      <w:r w:rsidR="00EC389A">
        <w:rPr>
          <w:rFonts w:ascii="Times New Roman" w:eastAsia="Times New Roman" w:hAnsi="Times New Roman" w:cs="Times New Roman"/>
          <w:b/>
          <w:bCs/>
          <w:color w:val="000000" w:themeColor="text1"/>
          <w:lang w:val="en-US"/>
        </w:rPr>
        <w:t>)</w:t>
      </w:r>
    </w:p>
    <w:p w14:paraId="6494CE6A" w14:textId="57605865" w:rsidR="00261580" w:rsidRPr="00F70246" w:rsidRDefault="00261580" w:rsidP="005C1EA2">
      <w:pPr>
        <w:spacing w:after="0" w:line="360" w:lineRule="auto"/>
        <w:jc w:val="both"/>
        <w:rPr>
          <w:rFonts w:ascii="Times New Roman" w:eastAsia="Times New Roman" w:hAnsi="Times New Roman" w:cs="Times New Roman"/>
          <w:lang w:val="en-US"/>
        </w:rPr>
      </w:pPr>
    </w:p>
    <w:p w14:paraId="00105499" w14:textId="46EE4C47" w:rsidR="00DD4DD6" w:rsidRPr="00F70246" w:rsidRDefault="00261580" w:rsidP="005C1EA2">
      <w:pPr>
        <w:spacing w:after="0" w:line="360" w:lineRule="auto"/>
        <w:jc w:val="both"/>
        <w:rPr>
          <w:rFonts w:ascii="Times New Roman" w:eastAsia="Times New Roman" w:hAnsi="Times New Roman" w:cs="Times New Roman"/>
          <w:b/>
          <w:bCs/>
          <w:strike/>
          <w:lang w:val="en-US"/>
        </w:rPr>
      </w:pPr>
      <w:r w:rsidRPr="00F70246">
        <w:rPr>
          <w:rFonts w:ascii="Times New Roman" w:eastAsia="Times New Roman" w:hAnsi="Times New Roman" w:cs="Times New Roman"/>
          <w:lang w:val="en-US"/>
        </w:rPr>
        <w:tab/>
      </w:r>
      <w:r w:rsidRPr="00B46C61">
        <w:rPr>
          <w:rFonts w:ascii="Times New Roman" w:eastAsia="Times New Roman" w:hAnsi="Times New Roman" w:cs="Times New Roman"/>
          <w:lang w:val="en-US"/>
        </w:rPr>
        <w:t>EXPRESSING CONCERN that violence caused in armed conflicts and its repercussions on the civilian population is aggravated by illicit trafficking and</w:t>
      </w:r>
      <w:r w:rsidR="00E0638A" w:rsidRPr="00B46C61">
        <w:rPr>
          <w:rFonts w:ascii="Times New Roman" w:eastAsia="Times New Roman" w:hAnsi="Times New Roman" w:cs="Times New Roman"/>
          <w:lang w:val="en-US"/>
        </w:rPr>
        <w:t xml:space="preserve"> </w:t>
      </w:r>
      <w:r w:rsidRPr="00B46C61">
        <w:rPr>
          <w:rFonts w:ascii="Times New Roman" w:eastAsia="Times New Roman" w:hAnsi="Times New Roman" w:cs="Times New Roman"/>
          <w:lang w:val="en-US"/>
        </w:rPr>
        <w:t>diversion of firearms</w:t>
      </w:r>
      <w:r w:rsidRPr="00741581">
        <w:rPr>
          <w:rFonts w:ascii="Times New Roman" w:eastAsia="Times New Roman" w:hAnsi="Times New Roman" w:cs="Times New Roman"/>
          <w:lang w:val="en-US"/>
        </w:rPr>
        <w:t xml:space="preserve"> to which arms and ammunition production, distribution, and trading companies that engage in negligent </w:t>
      </w:r>
      <w:r w:rsidR="00697941" w:rsidRPr="00741581">
        <w:rPr>
          <w:rFonts w:ascii="Times New Roman" w:eastAsia="Times New Roman" w:hAnsi="Times New Roman" w:cs="Times New Roman"/>
          <w:lang w:val="en-US"/>
        </w:rPr>
        <w:t xml:space="preserve">and non-regulated </w:t>
      </w:r>
      <w:r w:rsidRPr="00741581">
        <w:rPr>
          <w:rFonts w:ascii="Times New Roman" w:eastAsia="Times New Roman" w:hAnsi="Times New Roman" w:cs="Times New Roman"/>
          <w:lang w:val="en-US"/>
        </w:rPr>
        <w:t>business practices contribute</w:t>
      </w:r>
      <w:r w:rsidR="006140C3" w:rsidRPr="00741581">
        <w:rPr>
          <w:rFonts w:ascii="Times New Roman" w:eastAsia="Times New Roman" w:hAnsi="Times New Roman" w:cs="Times New Roman"/>
          <w:lang w:val="en-US"/>
        </w:rPr>
        <w:t>;</w:t>
      </w:r>
      <w:r w:rsidR="00C46545">
        <w:rPr>
          <w:rFonts w:ascii="Times New Roman" w:eastAsia="Times New Roman" w:hAnsi="Times New Roman" w:cs="Times New Roman"/>
          <w:b/>
          <w:bCs/>
          <w:lang w:val="en-US"/>
        </w:rPr>
        <w:t xml:space="preserve"> </w:t>
      </w:r>
      <w:r w:rsidR="00EC495D">
        <w:rPr>
          <w:rFonts w:ascii="Times New Roman" w:eastAsia="Times New Roman" w:hAnsi="Times New Roman" w:cs="Times New Roman"/>
          <w:b/>
          <w:bCs/>
          <w:lang w:val="en-US"/>
        </w:rPr>
        <w:t xml:space="preserve">(Agreed – 06/11/24) </w:t>
      </w:r>
    </w:p>
    <w:p w14:paraId="0D8A2C2E" w14:textId="77777777" w:rsidR="00DD4DD6" w:rsidRPr="00F70246" w:rsidRDefault="00DD4DD6" w:rsidP="005C1EA2">
      <w:pPr>
        <w:spacing w:after="0" w:line="360" w:lineRule="auto"/>
        <w:jc w:val="both"/>
        <w:rPr>
          <w:rFonts w:ascii="Times New Roman" w:eastAsia="Times New Roman" w:hAnsi="Times New Roman" w:cs="Times New Roman"/>
          <w:lang w:val="en-US"/>
        </w:rPr>
      </w:pPr>
    </w:p>
    <w:p w14:paraId="08CD95D7" w14:textId="791138DA" w:rsidR="00DD4DD6" w:rsidRPr="00F70246" w:rsidRDefault="00DD4DD6" w:rsidP="005C1EA2">
      <w:pPr>
        <w:spacing w:after="0" w:line="360" w:lineRule="auto"/>
        <w:jc w:val="both"/>
        <w:rPr>
          <w:rFonts w:ascii="Times New Roman" w:eastAsia="Times New Roman" w:hAnsi="Times New Roman" w:cs="Times New Roman"/>
          <w:lang w:val="en-US"/>
        </w:rPr>
      </w:pPr>
      <w:r w:rsidRPr="00F70246">
        <w:rPr>
          <w:rFonts w:ascii="Times New Roman" w:eastAsia="Times New Roman" w:hAnsi="Times New Roman" w:cs="Times New Roman"/>
          <w:lang w:val="en-US"/>
        </w:rPr>
        <w:tab/>
      </w:r>
      <w:r w:rsidRPr="00612895">
        <w:rPr>
          <w:rFonts w:ascii="Times New Roman" w:eastAsia="Times New Roman" w:hAnsi="Times New Roman" w:cs="Times New Roman"/>
          <w:lang w:val="en-US"/>
        </w:rPr>
        <w:t xml:space="preserve">RECOGNIZING that </w:t>
      </w:r>
      <w:r w:rsidRPr="00741581">
        <w:rPr>
          <w:rFonts w:ascii="Times New Roman" w:eastAsia="Times New Roman" w:hAnsi="Times New Roman" w:cs="Times New Roman"/>
          <w:lang w:val="en-US"/>
        </w:rPr>
        <w:t>by implementing due diligence measures along the entire value chain, including risk analysis and end-user tracing, arms and ammunition production, distribution, and trading companies help to prevent armed violence and violations of international humanitarian law, which are exacerbated by</w:t>
      </w:r>
      <w:r w:rsidRPr="00612895">
        <w:rPr>
          <w:rFonts w:ascii="Times New Roman" w:eastAsia="Times New Roman" w:hAnsi="Times New Roman" w:cs="Times New Roman"/>
          <w:lang w:val="en-US"/>
        </w:rPr>
        <w:t xml:space="preserve"> the illicit proliferation</w:t>
      </w:r>
      <w:r w:rsidRPr="00F70246">
        <w:rPr>
          <w:rFonts w:ascii="Times New Roman" w:eastAsia="Times New Roman" w:hAnsi="Times New Roman" w:cs="Times New Roman"/>
          <w:lang w:val="en-US"/>
        </w:rPr>
        <w:t xml:space="preserve"> of weapons;</w:t>
      </w:r>
      <w:r w:rsidR="00C46545">
        <w:rPr>
          <w:rFonts w:ascii="Times New Roman" w:eastAsia="Times New Roman" w:hAnsi="Times New Roman" w:cs="Times New Roman"/>
          <w:lang w:val="en-US"/>
        </w:rPr>
        <w:t xml:space="preserve"> </w:t>
      </w:r>
      <w:r w:rsidR="00EC495D">
        <w:rPr>
          <w:rFonts w:ascii="Times New Roman" w:eastAsia="Times New Roman" w:hAnsi="Times New Roman" w:cs="Times New Roman"/>
          <w:b/>
          <w:bCs/>
          <w:lang w:val="en-US"/>
        </w:rPr>
        <w:t xml:space="preserve">(Agreed – 06/11/24) </w:t>
      </w:r>
    </w:p>
    <w:p w14:paraId="51FA11EB" w14:textId="77777777" w:rsidR="00DD4DD6" w:rsidRPr="00F70246" w:rsidRDefault="00DD4DD6" w:rsidP="005C1EA2">
      <w:pPr>
        <w:spacing w:after="0" w:line="360" w:lineRule="auto"/>
        <w:jc w:val="both"/>
        <w:rPr>
          <w:rFonts w:ascii="Times New Roman" w:eastAsia="Times New Roman" w:hAnsi="Times New Roman" w:cs="Times New Roman"/>
          <w:lang w:val="en-US"/>
        </w:rPr>
      </w:pPr>
    </w:p>
    <w:p w14:paraId="018E5097" w14:textId="53E5D3D7" w:rsidR="00DD4DD6" w:rsidRPr="00BB033E" w:rsidRDefault="00DD4DD6" w:rsidP="005C1EA2">
      <w:pPr>
        <w:spacing w:after="0" w:line="360" w:lineRule="auto"/>
        <w:jc w:val="both"/>
        <w:rPr>
          <w:rFonts w:ascii="Times New Roman" w:eastAsia="Times New Roman" w:hAnsi="Times New Roman" w:cs="Times New Roman"/>
          <w:lang w:val="en-US"/>
        </w:rPr>
      </w:pPr>
      <w:r w:rsidRPr="00F70246">
        <w:rPr>
          <w:rFonts w:ascii="Times New Roman" w:eastAsia="Times New Roman" w:hAnsi="Times New Roman" w:cs="Times New Roman"/>
          <w:lang w:val="en-US"/>
        </w:rPr>
        <w:tab/>
      </w:r>
      <w:r w:rsidRPr="00BB033E">
        <w:rPr>
          <w:rFonts w:ascii="Times New Roman" w:eastAsia="Times New Roman" w:hAnsi="Times New Roman" w:cs="Times New Roman"/>
          <w:lang w:val="en-US"/>
        </w:rPr>
        <w:t>EMPHASIZING the primary responsibility of member states</w:t>
      </w:r>
      <w:r w:rsidR="000B71DE" w:rsidRPr="00741581">
        <w:rPr>
          <w:rFonts w:ascii="Times New Roman" w:eastAsia="Times New Roman" w:hAnsi="Times New Roman" w:cs="Times New Roman"/>
          <w:lang w:val="en-US"/>
        </w:rPr>
        <w:t xml:space="preserve"> to establish robust rules and laws</w:t>
      </w:r>
      <w:r w:rsidRPr="00BB033E">
        <w:rPr>
          <w:rFonts w:ascii="Times New Roman" w:eastAsia="Times New Roman" w:hAnsi="Times New Roman" w:cs="Times New Roman"/>
          <w:lang w:val="en-US"/>
        </w:rPr>
        <w:t xml:space="preserve"> in regulating arms transfers and </w:t>
      </w:r>
      <w:r w:rsidRPr="00741581">
        <w:rPr>
          <w:rFonts w:ascii="Times New Roman" w:eastAsia="Times New Roman" w:hAnsi="Times New Roman" w:cs="Times New Roman"/>
          <w:lang w:val="en-US"/>
        </w:rPr>
        <w:t xml:space="preserve">requiring arms production and trading companies to adopt due diligence measures in the conduct of their </w:t>
      </w:r>
      <w:proofErr w:type="gramStart"/>
      <w:r w:rsidRPr="00741581">
        <w:rPr>
          <w:rFonts w:ascii="Times New Roman" w:eastAsia="Times New Roman" w:hAnsi="Times New Roman" w:cs="Times New Roman"/>
          <w:lang w:val="en-US"/>
        </w:rPr>
        <w:t>activities</w:t>
      </w:r>
      <w:r w:rsidRPr="00BB033E">
        <w:rPr>
          <w:rFonts w:ascii="Times New Roman" w:eastAsia="Times New Roman" w:hAnsi="Times New Roman" w:cs="Times New Roman"/>
          <w:lang w:val="en-US"/>
        </w:rPr>
        <w:t xml:space="preserve"> </w:t>
      </w:r>
      <w:r w:rsidR="000B71DE" w:rsidRPr="00741581">
        <w:rPr>
          <w:rFonts w:ascii="Times New Roman" w:eastAsia="Times New Roman" w:hAnsi="Times New Roman" w:cs="Times New Roman"/>
          <w:lang w:val="en-US"/>
        </w:rPr>
        <w:t xml:space="preserve"> with</w:t>
      </w:r>
      <w:proofErr w:type="gramEnd"/>
      <w:r w:rsidR="000B71DE" w:rsidRPr="00741581">
        <w:rPr>
          <w:rFonts w:ascii="Times New Roman" w:eastAsia="Times New Roman" w:hAnsi="Times New Roman" w:cs="Times New Roman"/>
          <w:lang w:val="en-US"/>
        </w:rPr>
        <w:t xml:space="preserve"> regard to the demand that weapons producers and traders comply with due diligence measures in the conduct of their activities; and</w:t>
      </w:r>
      <w:r w:rsidR="00BB033E">
        <w:rPr>
          <w:rFonts w:ascii="Times New Roman" w:eastAsia="Times New Roman" w:hAnsi="Times New Roman" w:cs="Times New Roman"/>
          <w:lang w:val="en-US"/>
        </w:rPr>
        <w:t xml:space="preserve"> </w:t>
      </w:r>
      <w:r w:rsidR="00BB033E">
        <w:rPr>
          <w:rFonts w:ascii="Times New Roman" w:eastAsia="Times New Roman" w:hAnsi="Times New Roman" w:cs="Times New Roman"/>
          <w:b/>
          <w:bCs/>
          <w:lang w:val="en-US"/>
        </w:rPr>
        <w:t>(Agreed – 06/11/24)</w:t>
      </w:r>
    </w:p>
    <w:p w14:paraId="4BB6678E" w14:textId="77777777" w:rsidR="00DD4DD6" w:rsidRPr="00F70246" w:rsidRDefault="00DD4DD6" w:rsidP="005C1EA2">
      <w:pPr>
        <w:spacing w:after="0" w:line="360" w:lineRule="auto"/>
        <w:jc w:val="both"/>
        <w:rPr>
          <w:rFonts w:ascii="Times New Roman" w:eastAsia="Times New Roman" w:hAnsi="Times New Roman" w:cs="Times New Roman"/>
          <w:lang w:val="en-US"/>
        </w:rPr>
      </w:pPr>
    </w:p>
    <w:p w14:paraId="2FAF7CFE" w14:textId="2777A93F" w:rsidR="00FE4763" w:rsidRDefault="0099087A" w:rsidP="005C1EA2">
      <w:pPr>
        <w:spacing w:after="0" w:line="360" w:lineRule="auto"/>
        <w:jc w:val="both"/>
        <w:rPr>
          <w:rFonts w:ascii="Times New Roman" w:eastAsia="Times New Roman" w:hAnsi="Times New Roman" w:cs="Times New Roman"/>
          <w:b/>
          <w:bCs/>
          <w:color w:val="000000" w:themeColor="text1"/>
          <w:lang w:val="en-US"/>
        </w:rPr>
      </w:pPr>
      <w:r w:rsidRPr="00F70246">
        <w:rPr>
          <w:rFonts w:ascii="Times New Roman" w:eastAsia="Times New Roman" w:hAnsi="Times New Roman" w:cs="Times New Roman"/>
          <w:lang w:val="en-US"/>
        </w:rPr>
        <w:tab/>
        <w:t xml:space="preserve">RECALLING that in 2023 the Inter-American Juridical Committee included in its agenda the topic </w:t>
      </w:r>
      <w:r w:rsidR="008D716D" w:rsidRPr="00F70246">
        <w:rPr>
          <w:rFonts w:ascii="Times New Roman" w:eastAsia="Times New Roman" w:hAnsi="Times New Roman" w:cs="Times New Roman"/>
          <w:lang w:val="en-US"/>
        </w:rPr>
        <w:t>“</w:t>
      </w:r>
      <w:r w:rsidRPr="00F70246">
        <w:rPr>
          <w:rFonts w:ascii="Times New Roman" w:eastAsia="Times New Roman" w:hAnsi="Times New Roman" w:cs="Times New Roman"/>
          <w:lang w:val="en-US"/>
        </w:rPr>
        <w:t>Responsibility of arms production and trading companies in the area of human rights</w:t>
      </w:r>
      <w:r w:rsidR="008D716D" w:rsidRPr="00F70246">
        <w:rPr>
          <w:rFonts w:ascii="Times New Roman" w:eastAsia="Times New Roman" w:hAnsi="Times New Roman" w:cs="Times New Roman"/>
          <w:lang w:val="en-US"/>
        </w:rPr>
        <w:t>”</w:t>
      </w:r>
      <w:r w:rsidR="00F11C84" w:rsidRPr="00F70246">
        <w:rPr>
          <w:rFonts w:ascii="Times New Roman" w:eastAsia="Times New Roman" w:hAnsi="Times New Roman" w:cs="Times New Roman"/>
          <w:lang w:val="en-US"/>
        </w:rPr>
        <w:t>,</w:t>
      </w:r>
      <w:r w:rsidR="000B71DE" w:rsidRPr="00F70246">
        <w:rPr>
          <w:rFonts w:ascii="Times New Roman" w:eastAsia="Times New Roman" w:hAnsi="Times New Roman" w:cs="Times New Roman"/>
          <w:b/>
          <w:bCs/>
          <w:color w:val="000000" w:themeColor="text1"/>
          <w:lang w:val="en-US"/>
        </w:rPr>
        <w:t xml:space="preserve"> </w:t>
      </w:r>
      <w:bookmarkStart w:id="2" w:name="_Hlk167017199"/>
      <w:r w:rsidR="00BB033E" w:rsidRPr="00AF4E83">
        <w:rPr>
          <w:rFonts w:ascii="Times New Roman" w:eastAsia="Times New Roman" w:hAnsi="Times New Roman" w:cs="Times New Roman"/>
          <w:b/>
          <w:bCs/>
          <w:lang w:val="en-US"/>
        </w:rPr>
        <w:t>(Agreed – 06/11/24)</w:t>
      </w:r>
    </w:p>
    <w:p w14:paraId="4F074BE3" w14:textId="77777777" w:rsidR="00BB033E" w:rsidRPr="00F70246" w:rsidRDefault="00BB033E" w:rsidP="005C1EA2">
      <w:pPr>
        <w:spacing w:after="0" w:line="360" w:lineRule="auto"/>
        <w:jc w:val="both"/>
        <w:rPr>
          <w:rFonts w:ascii="Times New Roman" w:eastAsia="Times New Roman" w:hAnsi="Times New Roman" w:cs="Times New Roman"/>
          <w:lang w:val="en-US"/>
        </w:rPr>
      </w:pPr>
    </w:p>
    <w:bookmarkEnd w:id="2"/>
    <w:p w14:paraId="04D3E13C" w14:textId="77777777" w:rsidR="007224C1" w:rsidRPr="00F70246" w:rsidRDefault="0059088A" w:rsidP="005C1EA2">
      <w:pPr>
        <w:spacing w:after="0" w:line="360" w:lineRule="auto"/>
        <w:jc w:val="both"/>
        <w:rPr>
          <w:rFonts w:ascii="Times New Roman" w:eastAsia="Times New Roman" w:hAnsi="Times New Roman" w:cs="Times New Roman"/>
          <w:lang w:val="en-US"/>
        </w:rPr>
      </w:pPr>
      <w:r w:rsidRPr="00F70246">
        <w:rPr>
          <w:rFonts w:ascii="Times New Roman" w:eastAsia="Times New Roman" w:hAnsi="Times New Roman" w:cs="Times New Roman"/>
          <w:lang w:val="en-US"/>
        </w:rPr>
        <w:t>RESOLVES:</w:t>
      </w:r>
    </w:p>
    <w:p w14:paraId="4F746FB2" w14:textId="77777777" w:rsidR="007224C1" w:rsidRPr="00F70246" w:rsidRDefault="007224C1" w:rsidP="005C1EA2">
      <w:pPr>
        <w:spacing w:after="0" w:line="360" w:lineRule="auto"/>
        <w:jc w:val="both"/>
        <w:rPr>
          <w:rFonts w:ascii="Times New Roman" w:eastAsia="Times New Roman" w:hAnsi="Times New Roman" w:cs="Times New Roman"/>
          <w:lang w:val="en-US"/>
        </w:rPr>
      </w:pPr>
    </w:p>
    <w:p w14:paraId="40EDE2A5" w14:textId="0446A35C" w:rsidR="00E34879" w:rsidRPr="00F70246" w:rsidRDefault="00E34879" w:rsidP="005C1EA2">
      <w:pPr>
        <w:numPr>
          <w:ilvl w:val="0"/>
          <w:numId w:val="13"/>
        </w:numPr>
        <w:pBdr>
          <w:top w:val="nil"/>
          <w:left w:val="nil"/>
          <w:bottom w:val="nil"/>
          <w:right w:val="nil"/>
          <w:between w:val="nil"/>
        </w:pBdr>
        <w:spacing w:after="0" w:line="360" w:lineRule="auto"/>
        <w:ind w:left="0" w:firstLine="709"/>
        <w:jc w:val="both"/>
        <w:rPr>
          <w:rFonts w:ascii="Times New Roman" w:eastAsia="Times New Roman" w:hAnsi="Times New Roman" w:cs="Times New Roman"/>
          <w:lang w:val="en-US"/>
        </w:rPr>
      </w:pPr>
      <w:r w:rsidRPr="00F70246">
        <w:rPr>
          <w:rFonts w:ascii="Times New Roman" w:eastAsia="Times New Roman" w:hAnsi="Times New Roman" w:cs="Times New Roman"/>
          <w:lang w:val="en-US"/>
        </w:rPr>
        <w:t xml:space="preserve">To request the Department of International Law to promote as widely as possible the dissemination and consideration of the relationship between international humanitarian </w:t>
      </w:r>
      <w:r w:rsidRPr="00851953">
        <w:rPr>
          <w:rFonts w:ascii="Times New Roman" w:eastAsia="Times New Roman" w:hAnsi="Times New Roman" w:cs="Times New Roman"/>
          <w:lang w:val="en-US"/>
        </w:rPr>
        <w:t>law and the impact of illicit trafficking and diversion of firearms and ammunition on the increase in violence during armed conflicts</w:t>
      </w:r>
      <w:r w:rsidR="000B71DE" w:rsidRPr="00851953">
        <w:rPr>
          <w:rFonts w:ascii="Times New Roman" w:eastAsia="Times New Roman" w:hAnsi="Times New Roman" w:cs="Times New Roman"/>
          <w:lang w:val="en-US"/>
        </w:rPr>
        <w:t xml:space="preserve"> </w:t>
      </w:r>
      <w:r w:rsidRPr="00741581">
        <w:rPr>
          <w:rFonts w:ascii="Times New Roman" w:eastAsia="Times New Roman" w:hAnsi="Times New Roman" w:cs="Times New Roman"/>
          <w:lang w:val="en-US"/>
        </w:rPr>
        <w:t xml:space="preserve">as well as the contribution of arms distribution and trading companies to those </w:t>
      </w:r>
      <w:r w:rsidRPr="00741581">
        <w:rPr>
          <w:rFonts w:ascii="Times New Roman" w:eastAsia="Times New Roman" w:hAnsi="Times New Roman" w:cs="Times New Roman"/>
          <w:lang w:val="en-US"/>
        </w:rPr>
        <w:lastRenderedPageBreak/>
        <w:t>phenomena,</w:t>
      </w:r>
      <w:r w:rsidRPr="00851953">
        <w:rPr>
          <w:rFonts w:ascii="Times New Roman" w:eastAsia="Times New Roman" w:hAnsi="Times New Roman" w:cs="Times New Roman"/>
          <w:lang w:val="en-US"/>
        </w:rPr>
        <w:t xml:space="preserve"> in collaboration with international law institutions, universities and specialized institutions; and</w:t>
      </w:r>
      <w:r w:rsidRPr="00F70246">
        <w:rPr>
          <w:rFonts w:ascii="Times New Roman" w:eastAsia="Times New Roman" w:hAnsi="Times New Roman" w:cs="Times New Roman"/>
          <w:lang w:val="en-US"/>
        </w:rPr>
        <w:t xml:space="preserve"> to report to the Committee on Juridical and Political Affairs on the results of those activities.</w:t>
      </w:r>
      <w:r w:rsidR="00851953">
        <w:rPr>
          <w:rFonts w:ascii="Times New Roman" w:eastAsia="Times New Roman" w:hAnsi="Times New Roman" w:cs="Times New Roman"/>
          <w:lang w:val="en-US"/>
        </w:rPr>
        <w:t xml:space="preserve"> </w:t>
      </w:r>
      <w:r w:rsidR="00851953">
        <w:rPr>
          <w:rFonts w:ascii="Times New Roman" w:eastAsia="Times New Roman" w:hAnsi="Times New Roman" w:cs="Times New Roman"/>
          <w:b/>
          <w:bCs/>
          <w:lang w:val="en-US"/>
        </w:rPr>
        <w:t>(Agreed – 06/11/24)</w:t>
      </w:r>
    </w:p>
    <w:p w14:paraId="011CABC3" w14:textId="77777777" w:rsidR="00DD4DD6" w:rsidRPr="00F70246" w:rsidRDefault="00DD4DD6" w:rsidP="005C1EA2">
      <w:pPr>
        <w:spacing w:after="0" w:line="360" w:lineRule="auto"/>
        <w:jc w:val="both"/>
        <w:rPr>
          <w:rFonts w:ascii="Times New Roman" w:eastAsia="Times New Roman" w:hAnsi="Times New Roman" w:cs="Times New Roman"/>
          <w:lang w:val="en-US"/>
        </w:rPr>
      </w:pPr>
    </w:p>
    <w:p w14:paraId="2A2A934F" w14:textId="7BB5D39D" w:rsidR="0062399A" w:rsidRDefault="00DD4DD6" w:rsidP="0062399A">
      <w:pPr>
        <w:numPr>
          <w:ilvl w:val="0"/>
          <w:numId w:val="13"/>
        </w:numPr>
        <w:pBdr>
          <w:top w:val="nil"/>
          <w:left w:val="nil"/>
          <w:bottom w:val="nil"/>
          <w:right w:val="nil"/>
          <w:between w:val="nil"/>
        </w:pBdr>
        <w:spacing w:after="0" w:line="360" w:lineRule="auto"/>
        <w:ind w:left="0" w:firstLine="709"/>
        <w:jc w:val="both"/>
        <w:rPr>
          <w:rFonts w:ascii="Times New Roman" w:eastAsia="Times New Roman" w:hAnsi="Times New Roman" w:cs="Times New Roman"/>
          <w:lang w:val="en-US"/>
        </w:rPr>
      </w:pPr>
      <w:r w:rsidRPr="00F70246">
        <w:rPr>
          <w:rFonts w:ascii="Times New Roman" w:eastAsia="Times New Roman" w:hAnsi="Times New Roman" w:cs="Times New Roman"/>
          <w:lang w:val="en-US"/>
        </w:rPr>
        <w:t>To urge member states to refrain from authorizing the transfer of firearms and ammunition to countries where there is a risk that they will be used to commit or facilitate acts contrary to international humanitarian law.</w:t>
      </w:r>
      <w:r w:rsidR="00851953">
        <w:rPr>
          <w:rFonts w:ascii="Times New Roman" w:eastAsia="Times New Roman" w:hAnsi="Times New Roman" w:cs="Times New Roman"/>
          <w:lang w:val="en-US"/>
        </w:rPr>
        <w:t xml:space="preserve"> </w:t>
      </w:r>
      <w:r w:rsidR="0062399A">
        <w:rPr>
          <w:rFonts w:ascii="Times New Roman" w:eastAsia="Times New Roman" w:hAnsi="Times New Roman" w:cs="Times New Roman"/>
          <w:b/>
          <w:bCs/>
          <w:lang w:val="en-US"/>
        </w:rPr>
        <w:t>(Agreed – 06/11/24)</w:t>
      </w:r>
    </w:p>
    <w:p w14:paraId="3E61FB5E" w14:textId="77777777" w:rsidR="0062399A" w:rsidRDefault="0062399A" w:rsidP="0062399A">
      <w:pPr>
        <w:pStyle w:val="ListParagraph"/>
        <w:rPr>
          <w:rFonts w:ascii="Times New Roman" w:eastAsia="Times New Roman" w:hAnsi="Times New Roman" w:cs="Times New Roman"/>
          <w:b/>
          <w:bCs/>
          <w:lang w:val="en-US"/>
        </w:rPr>
      </w:pPr>
    </w:p>
    <w:p w14:paraId="0CF2844E" w14:textId="24F5B686" w:rsidR="000B71DE" w:rsidRPr="00D43AE7" w:rsidRDefault="000B71DE" w:rsidP="0062399A">
      <w:pPr>
        <w:numPr>
          <w:ilvl w:val="0"/>
          <w:numId w:val="13"/>
        </w:numPr>
        <w:pBdr>
          <w:top w:val="nil"/>
          <w:left w:val="nil"/>
          <w:bottom w:val="nil"/>
          <w:right w:val="nil"/>
          <w:between w:val="nil"/>
        </w:pBdr>
        <w:spacing w:after="0" w:line="360" w:lineRule="auto"/>
        <w:ind w:left="0" w:firstLine="709"/>
        <w:jc w:val="both"/>
        <w:rPr>
          <w:rFonts w:ascii="Times New Roman" w:eastAsia="Times New Roman" w:hAnsi="Times New Roman" w:cs="Times New Roman"/>
          <w:lang w:val="en-US"/>
        </w:rPr>
      </w:pPr>
      <w:r w:rsidRPr="00741581">
        <w:rPr>
          <w:rFonts w:ascii="Times New Roman" w:eastAsia="Times New Roman" w:hAnsi="Times New Roman" w:cs="Times New Roman"/>
          <w:lang w:val="en-US"/>
        </w:rPr>
        <w:t>To promote implementation of the Arms Trade Treaty</w:t>
      </w:r>
      <w:r w:rsidR="00156B2A" w:rsidRPr="00741581">
        <w:rPr>
          <w:rFonts w:ascii="Times New Roman" w:eastAsia="Times New Roman" w:hAnsi="Times New Roman" w:cs="Times New Roman"/>
          <w:lang w:val="en-US"/>
        </w:rPr>
        <w:t xml:space="preserve"> and above all its universalization, especially its objectives of establishing shared international standards for regulating international trade of conventional weapons, as well as the prevention and eradication of the illicit trade in conventional weapons and efforts to prevent their diversion;</w:t>
      </w:r>
      <w:r w:rsidR="00D43AE7">
        <w:rPr>
          <w:rFonts w:ascii="Times New Roman" w:eastAsia="Times New Roman" w:hAnsi="Times New Roman" w:cs="Times New Roman"/>
          <w:lang w:val="en-US"/>
        </w:rPr>
        <w:t xml:space="preserve"> </w:t>
      </w:r>
      <w:r w:rsidR="00D43AE7">
        <w:rPr>
          <w:rFonts w:ascii="Times New Roman" w:eastAsia="Times New Roman" w:hAnsi="Times New Roman" w:cs="Times New Roman"/>
          <w:b/>
          <w:bCs/>
          <w:lang w:val="en-US"/>
        </w:rPr>
        <w:t>(Agreed – 06/11/24)</w:t>
      </w:r>
    </w:p>
    <w:p w14:paraId="2C9C10A3" w14:textId="77777777" w:rsidR="00DE4019" w:rsidRPr="00F70246" w:rsidRDefault="00DE4019" w:rsidP="005C1EA2">
      <w:pPr>
        <w:spacing w:after="0" w:line="360" w:lineRule="auto"/>
        <w:jc w:val="both"/>
        <w:rPr>
          <w:rFonts w:ascii="Times New Roman" w:eastAsia="Times New Roman" w:hAnsi="Times New Roman" w:cs="Times New Roman"/>
          <w:lang w:val="en-US"/>
        </w:rPr>
      </w:pPr>
    </w:p>
    <w:p w14:paraId="064C7680" w14:textId="4ACDDA5E" w:rsidR="007224C1" w:rsidRPr="00F70246" w:rsidRDefault="0059088A" w:rsidP="00E4084B">
      <w:pPr>
        <w:numPr>
          <w:ilvl w:val="0"/>
          <w:numId w:val="4"/>
        </w:numPr>
        <w:spacing w:after="0" w:line="360" w:lineRule="auto"/>
        <w:ind w:hanging="720"/>
        <w:jc w:val="both"/>
        <w:rPr>
          <w:rFonts w:ascii="Times New Roman" w:eastAsia="Times New Roman" w:hAnsi="Times New Roman" w:cs="Times New Roman"/>
          <w:b/>
          <w:lang w:val="en-US"/>
        </w:rPr>
      </w:pPr>
      <w:r w:rsidRPr="00F70246">
        <w:rPr>
          <w:rFonts w:ascii="Times New Roman" w:eastAsia="Times New Roman" w:hAnsi="Times New Roman" w:cs="Times New Roman"/>
          <w:u w:val="single"/>
          <w:lang w:val="en-US"/>
        </w:rPr>
        <w:t>The law of the sea</w:t>
      </w:r>
    </w:p>
    <w:p w14:paraId="3E6ABC3B" w14:textId="77777777" w:rsidR="007224C1" w:rsidRPr="00F70246" w:rsidRDefault="007224C1" w:rsidP="005C1EA2">
      <w:pPr>
        <w:spacing w:after="0" w:line="360" w:lineRule="auto"/>
        <w:jc w:val="both"/>
        <w:rPr>
          <w:rFonts w:ascii="Times New Roman" w:eastAsia="Times New Roman" w:hAnsi="Times New Roman" w:cs="Times New Roman"/>
          <w:u w:val="single"/>
          <w:lang w:val="en-US"/>
        </w:rPr>
      </w:pPr>
    </w:p>
    <w:p w14:paraId="1FDFE03D" w14:textId="0167EBB4" w:rsidR="005A2583" w:rsidRPr="00F70246" w:rsidRDefault="0059088A" w:rsidP="00F11C84">
      <w:pPr>
        <w:pStyle w:val="ListParagraph"/>
        <w:numPr>
          <w:ilvl w:val="0"/>
          <w:numId w:val="21"/>
        </w:numPr>
        <w:spacing w:after="0" w:line="360" w:lineRule="auto"/>
        <w:ind w:left="1440" w:hanging="720"/>
        <w:jc w:val="both"/>
        <w:rPr>
          <w:rFonts w:ascii="Times New Roman" w:eastAsia="Times New Roman" w:hAnsi="Times New Roman" w:cs="Times New Roman"/>
          <w:u w:val="single"/>
          <w:lang w:val="en-US"/>
        </w:rPr>
      </w:pPr>
      <w:r w:rsidRPr="00F70246">
        <w:rPr>
          <w:rFonts w:ascii="Times New Roman" w:eastAsia="Times New Roman" w:hAnsi="Times New Roman" w:cs="Times New Roman"/>
          <w:u w:val="single"/>
          <w:lang w:val="en-US"/>
        </w:rPr>
        <w:t>Sea-level rise in relation to international law</w:t>
      </w:r>
      <w:r w:rsidRPr="00741581">
        <w:rPr>
          <w:rFonts w:ascii="Times New Roman" w:eastAsia="Times New Roman" w:hAnsi="Times New Roman" w:cs="Times New Roman"/>
          <w:lang w:val="en-US"/>
        </w:rPr>
        <w:t xml:space="preserve"> </w:t>
      </w:r>
      <w:r w:rsidR="007415CF">
        <w:rPr>
          <w:rFonts w:ascii="Times New Roman" w:eastAsia="Times New Roman" w:hAnsi="Times New Roman" w:cs="Times New Roman"/>
          <w:b/>
          <w:bCs/>
          <w:color w:val="000000" w:themeColor="text1"/>
          <w:lang w:val="en-US"/>
        </w:rPr>
        <w:t>(Agreed – 06/11/24)</w:t>
      </w:r>
    </w:p>
    <w:p w14:paraId="6AAA4B57" w14:textId="77777777" w:rsidR="005A2583" w:rsidRPr="00F70246" w:rsidRDefault="005A2583" w:rsidP="005C1EA2">
      <w:pPr>
        <w:spacing w:after="0" w:line="360" w:lineRule="auto"/>
        <w:jc w:val="both"/>
        <w:rPr>
          <w:rFonts w:ascii="Times New Roman" w:eastAsia="Times New Roman" w:hAnsi="Times New Roman" w:cs="Times New Roman"/>
          <w:u w:val="single"/>
          <w:lang w:val="en-US"/>
        </w:rPr>
      </w:pPr>
    </w:p>
    <w:p w14:paraId="221937E0" w14:textId="0ACA14A3" w:rsidR="005A2583" w:rsidRPr="00F70246" w:rsidRDefault="005A2583" w:rsidP="005C1EA2">
      <w:pPr>
        <w:spacing w:after="0" w:line="360" w:lineRule="auto"/>
        <w:ind w:firstLine="720"/>
        <w:jc w:val="both"/>
        <w:rPr>
          <w:rStyle w:val="normaltextrun"/>
          <w:rFonts w:ascii="Times New Roman" w:eastAsiaTheme="majorEastAsia" w:hAnsi="Times New Roman" w:cs="Times New Roman"/>
          <w:lang w:val="en-US"/>
        </w:rPr>
      </w:pPr>
      <w:r w:rsidRPr="00F70246">
        <w:rPr>
          <w:rStyle w:val="normaltextrun"/>
          <w:rFonts w:ascii="Times New Roman" w:eastAsiaTheme="majorEastAsia" w:hAnsi="Times New Roman" w:cs="Times New Roman"/>
          <w:lang w:val="en-US"/>
        </w:rPr>
        <w:t xml:space="preserve">EMPHASIZING the importance for OAS member states of continued discussion of the legal implications of sea level rise, particularly </w:t>
      </w:r>
      <w:proofErr w:type="gramStart"/>
      <w:r w:rsidRPr="00F70246">
        <w:rPr>
          <w:rStyle w:val="normaltextrun"/>
          <w:rFonts w:ascii="Times New Roman" w:eastAsiaTheme="majorEastAsia" w:hAnsi="Times New Roman" w:cs="Times New Roman"/>
          <w:lang w:val="en-US"/>
        </w:rPr>
        <w:t>with regard to</w:t>
      </w:r>
      <w:proofErr w:type="gramEnd"/>
      <w:r w:rsidRPr="00F70246">
        <w:rPr>
          <w:rStyle w:val="normaltextrun"/>
          <w:rFonts w:ascii="Times New Roman" w:eastAsiaTheme="majorEastAsia" w:hAnsi="Times New Roman" w:cs="Times New Roman"/>
          <w:lang w:val="en-US"/>
        </w:rPr>
        <w:t xml:space="preserve"> the law of the sea;</w:t>
      </w:r>
      <w:r w:rsidR="00156B2A" w:rsidRPr="00F70246">
        <w:rPr>
          <w:rStyle w:val="normaltextrun"/>
          <w:rFonts w:ascii="Times New Roman" w:eastAsiaTheme="majorEastAsia" w:hAnsi="Times New Roman" w:cs="Times New Roman"/>
          <w:lang w:val="en-US"/>
        </w:rPr>
        <w:t xml:space="preserve"> </w:t>
      </w:r>
      <w:r w:rsidR="007415CF">
        <w:rPr>
          <w:rFonts w:ascii="Times New Roman" w:eastAsia="Times New Roman" w:hAnsi="Times New Roman" w:cs="Times New Roman"/>
          <w:b/>
          <w:bCs/>
          <w:color w:val="000000" w:themeColor="text1"/>
          <w:lang w:val="en-US"/>
        </w:rPr>
        <w:t>(Agreed – 06/11/24)</w:t>
      </w:r>
    </w:p>
    <w:p w14:paraId="2AB8F51C" w14:textId="77777777" w:rsidR="00DE4019" w:rsidRPr="00F70246" w:rsidRDefault="00DE4019" w:rsidP="005C1EA2">
      <w:pPr>
        <w:spacing w:after="0" w:line="360" w:lineRule="auto"/>
        <w:jc w:val="both"/>
        <w:rPr>
          <w:rStyle w:val="normaltextrun"/>
          <w:rFonts w:ascii="Times New Roman" w:eastAsiaTheme="majorEastAsia" w:hAnsi="Times New Roman" w:cs="Times New Roman"/>
          <w:lang w:val="en-US"/>
        </w:rPr>
      </w:pPr>
    </w:p>
    <w:p w14:paraId="3C815C19" w14:textId="05866632" w:rsidR="005A2583" w:rsidRPr="00F70246" w:rsidRDefault="005A2583" w:rsidP="005C1EA2">
      <w:pPr>
        <w:spacing w:after="0" w:line="360" w:lineRule="auto"/>
        <w:ind w:firstLine="720"/>
        <w:jc w:val="both"/>
        <w:rPr>
          <w:rStyle w:val="normaltextrun"/>
          <w:rFonts w:ascii="Times New Roman" w:eastAsiaTheme="majorEastAsia" w:hAnsi="Times New Roman" w:cs="Times New Roman"/>
          <w:lang w:val="en-US"/>
        </w:rPr>
      </w:pPr>
      <w:r w:rsidRPr="00F70246">
        <w:rPr>
          <w:rStyle w:val="normaltextrun"/>
          <w:rFonts w:ascii="Times New Roman" w:eastAsiaTheme="majorEastAsia" w:hAnsi="Times New Roman" w:cs="Times New Roman"/>
          <w:lang w:val="en-US"/>
        </w:rPr>
        <w:t xml:space="preserve">CONSIDERING the importance of promoting exchanges of experience and best practices among OAS member states amid the </w:t>
      </w:r>
      <w:proofErr w:type="gramStart"/>
      <w:r w:rsidRPr="00F70246">
        <w:rPr>
          <w:rStyle w:val="normaltextrun"/>
          <w:rFonts w:ascii="Times New Roman" w:eastAsiaTheme="majorEastAsia" w:hAnsi="Times New Roman" w:cs="Times New Roman"/>
          <w:lang w:val="en-US"/>
        </w:rPr>
        <w:t>particular challenges</w:t>
      </w:r>
      <w:proofErr w:type="gramEnd"/>
      <w:r w:rsidRPr="00F70246">
        <w:rPr>
          <w:rStyle w:val="normaltextrun"/>
          <w:rFonts w:ascii="Times New Roman" w:eastAsiaTheme="majorEastAsia" w:hAnsi="Times New Roman" w:cs="Times New Roman"/>
          <w:lang w:val="en-US"/>
        </w:rPr>
        <w:t xml:space="preserve"> faced by the region in terms of the consequences of sea level rise and its legal implications;</w:t>
      </w:r>
      <w:r w:rsidR="00156B2A" w:rsidRPr="00F70246">
        <w:rPr>
          <w:rStyle w:val="normaltextrun"/>
          <w:rFonts w:ascii="Times New Roman" w:eastAsiaTheme="majorEastAsia" w:hAnsi="Times New Roman" w:cs="Times New Roman"/>
          <w:lang w:val="en-US"/>
        </w:rPr>
        <w:t xml:space="preserve"> </w:t>
      </w:r>
      <w:r w:rsidR="007415CF">
        <w:rPr>
          <w:rFonts w:ascii="Times New Roman" w:eastAsia="Times New Roman" w:hAnsi="Times New Roman" w:cs="Times New Roman"/>
          <w:b/>
          <w:bCs/>
          <w:color w:val="000000" w:themeColor="text1"/>
          <w:lang w:val="en-US"/>
        </w:rPr>
        <w:t>(Agreed – 06/11/24)</w:t>
      </w:r>
    </w:p>
    <w:p w14:paraId="58515E18" w14:textId="77777777" w:rsidR="00DE4019" w:rsidRPr="00F70246" w:rsidRDefault="00DE4019" w:rsidP="005C1EA2">
      <w:pPr>
        <w:spacing w:after="0" w:line="360" w:lineRule="auto"/>
        <w:jc w:val="both"/>
        <w:rPr>
          <w:rStyle w:val="normaltextrun"/>
          <w:rFonts w:ascii="Times New Roman" w:eastAsiaTheme="majorEastAsia" w:hAnsi="Times New Roman" w:cs="Times New Roman"/>
          <w:lang w:val="en-US"/>
        </w:rPr>
      </w:pPr>
    </w:p>
    <w:p w14:paraId="49B70F1C" w14:textId="1B893D55" w:rsidR="005A2583" w:rsidRPr="00F70246" w:rsidRDefault="005A2583" w:rsidP="005C1EA2">
      <w:pPr>
        <w:spacing w:after="0" w:line="360" w:lineRule="auto"/>
        <w:ind w:firstLine="720"/>
        <w:jc w:val="both"/>
        <w:rPr>
          <w:rStyle w:val="normaltextrun"/>
          <w:rFonts w:ascii="Times New Roman" w:eastAsiaTheme="majorEastAsia" w:hAnsi="Times New Roman" w:cs="Times New Roman"/>
          <w:lang w:val="en-US"/>
        </w:rPr>
      </w:pPr>
      <w:r w:rsidRPr="00F70246">
        <w:rPr>
          <w:rStyle w:val="normaltextrun"/>
          <w:rFonts w:ascii="Times New Roman" w:eastAsiaTheme="majorEastAsia" w:hAnsi="Times New Roman" w:cs="Times New Roman"/>
          <w:lang w:val="en-US"/>
        </w:rPr>
        <w:t xml:space="preserve">RECOGNIZING the vulnerability faced by </w:t>
      </w:r>
      <w:r w:rsidR="00156B2A" w:rsidRPr="00F70246">
        <w:rPr>
          <w:rStyle w:val="normaltextrun"/>
          <w:rFonts w:ascii="Times New Roman" w:eastAsiaTheme="majorEastAsia" w:hAnsi="Times New Roman" w:cs="Times New Roman"/>
          <w:lang w:val="en-US"/>
        </w:rPr>
        <w:t xml:space="preserve">developing </w:t>
      </w:r>
      <w:r w:rsidR="00157D8C" w:rsidRPr="00F70246">
        <w:rPr>
          <w:rStyle w:val="normaltextrun"/>
          <w:rFonts w:ascii="Times New Roman" w:eastAsiaTheme="majorEastAsia" w:hAnsi="Times New Roman" w:cs="Times New Roman"/>
          <w:lang w:val="en-US"/>
        </w:rPr>
        <w:t>s</w:t>
      </w:r>
      <w:r w:rsidR="00156B2A" w:rsidRPr="00F70246">
        <w:rPr>
          <w:rStyle w:val="normaltextrun"/>
          <w:rFonts w:ascii="Times New Roman" w:eastAsiaTheme="majorEastAsia" w:hAnsi="Times New Roman" w:cs="Times New Roman"/>
          <w:lang w:val="en-US"/>
        </w:rPr>
        <w:t>tates</w:t>
      </w:r>
      <w:r w:rsidR="00157D8C" w:rsidRPr="00F70246">
        <w:rPr>
          <w:rStyle w:val="normaltextrun"/>
          <w:rFonts w:ascii="Times New Roman" w:eastAsiaTheme="majorEastAsia" w:hAnsi="Times New Roman" w:cs="Times New Roman"/>
          <w:lang w:val="en-US"/>
        </w:rPr>
        <w:t>, including</w:t>
      </w:r>
      <w:r w:rsidR="00156B2A" w:rsidRPr="00F70246">
        <w:rPr>
          <w:rStyle w:val="normaltextrun"/>
          <w:rFonts w:ascii="Times New Roman" w:eastAsiaTheme="majorEastAsia" w:hAnsi="Times New Roman" w:cs="Times New Roman"/>
          <w:lang w:val="en-US"/>
        </w:rPr>
        <w:t xml:space="preserve"> </w:t>
      </w:r>
      <w:r w:rsidRPr="00F70246">
        <w:rPr>
          <w:rStyle w:val="normaltextrun"/>
          <w:rFonts w:ascii="Times New Roman" w:eastAsiaTheme="majorEastAsia" w:hAnsi="Times New Roman" w:cs="Times New Roman"/>
          <w:lang w:val="en-US"/>
        </w:rPr>
        <w:t>small island states</w:t>
      </w:r>
      <w:r w:rsidR="00157D8C" w:rsidRPr="00F70246">
        <w:rPr>
          <w:rStyle w:val="normaltextrun"/>
          <w:rFonts w:ascii="Times New Roman" w:eastAsiaTheme="majorEastAsia" w:hAnsi="Times New Roman" w:cs="Times New Roman"/>
          <w:lang w:val="en-US"/>
        </w:rPr>
        <w:t>,</w:t>
      </w:r>
      <w:r w:rsidRPr="00F70246">
        <w:rPr>
          <w:rStyle w:val="normaltextrun"/>
          <w:rFonts w:ascii="Times New Roman" w:eastAsiaTheme="majorEastAsia" w:hAnsi="Times New Roman" w:cs="Times New Roman"/>
          <w:lang w:val="en-US"/>
        </w:rPr>
        <w:t xml:space="preserve"> </w:t>
      </w:r>
      <w:proofErr w:type="gramStart"/>
      <w:r w:rsidRPr="00F70246">
        <w:rPr>
          <w:rStyle w:val="normaltextrun"/>
          <w:rFonts w:ascii="Times New Roman" w:eastAsiaTheme="majorEastAsia" w:hAnsi="Times New Roman" w:cs="Times New Roman"/>
          <w:lang w:val="en-US"/>
        </w:rPr>
        <w:t>as a result of</w:t>
      </w:r>
      <w:proofErr w:type="gramEnd"/>
      <w:r w:rsidRPr="00F70246">
        <w:rPr>
          <w:rStyle w:val="normaltextrun"/>
          <w:rFonts w:ascii="Times New Roman" w:eastAsiaTheme="majorEastAsia" w:hAnsi="Times New Roman" w:cs="Times New Roman"/>
          <w:lang w:val="en-US"/>
        </w:rPr>
        <w:t xml:space="preserve"> sea level rise;</w:t>
      </w:r>
      <w:r w:rsidR="00157D8C" w:rsidRPr="00F70246">
        <w:rPr>
          <w:rStyle w:val="normaltextrun"/>
          <w:rFonts w:ascii="Times New Roman" w:eastAsiaTheme="majorEastAsia" w:hAnsi="Times New Roman" w:cs="Times New Roman"/>
          <w:lang w:val="en-US"/>
        </w:rPr>
        <w:t xml:space="preserve"> </w:t>
      </w:r>
      <w:r w:rsidR="00230D90">
        <w:rPr>
          <w:rFonts w:ascii="Times New Roman" w:eastAsia="Times New Roman" w:hAnsi="Times New Roman" w:cs="Times New Roman"/>
          <w:b/>
          <w:bCs/>
          <w:color w:val="000000" w:themeColor="text1"/>
          <w:lang w:val="en-US"/>
        </w:rPr>
        <w:t>(Agreed – 06/11/24)</w:t>
      </w:r>
    </w:p>
    <w:p w14:paraId="6C6A81F7" w14:textId="77777777" w:rsidR="00DE4019" w:rsidRPr="00F70246" w:rsidRDefault="00DE4019" w:rsidP="005C1EA2">
      <w:pPr>
        <w:spacing w:after="0" w:line="360" w:lineRule="auto"/>
        <w:jc w:val="both"/>
        <w:rPr>
          <w:rStyle w:val="normaltextrun"/>
          <w:rFonts w:ascii="Times New Roman" w:eastAsiaTheme="majorEastAsia" w:hAnsi="Times New Roman" w:cs="Times New Roman"/>
          <w:lang w:val="en-US"/>
        </w:rPr>
      </w:pPr>
    </w:p>
    <w:p w14:paraId="0ECB91D2" w14:textId="7B02A4B4" w:rsidR="005A2583" w:rsidRPr="00F70246" w:rsidRDefault="005A2583" w:rsidP="005C1EA2">
      <w:pPr>
        <w:spacing w:after="0" w:line="360" w:lineRule="auto"/>
        <w:ind w:firstLine="720"/>
        <w:jc w:val="both"/>
        <w:rPr>
          <w:rStyle w:val="normaltextrun"/>
          <w:rFonts w:ascii="Times New Roman" w:eastAsiaTheme="majorEastAsia" w:hAnsi="Times New Roman" w:cs="Times New Roman"/>
          <w:lang w:val="en-US"/>
        </w:rPr>
      </w:pPr>
      <w:r w:rsidRPr="00F70246">
        <w:rPr>
          <w:rStyle w:val="normaltextrun"/>
          <w:rFonts w:ascii="Times New Roman" w:eastAsiaTheme="majorEastAsia" w:hAnsi="Times New Roman" w:cs="Times New Roman"/>
          <w:lang w:val="en-US"/>
        </w:rPr>
        <w:t>RECALLING the meetings held within the framework of the Permanent Council and the Committee on Juridical and Political Affairs to analyze the consequences of sea level rise and its legal implications in the region;</w:t>
      </w:r>
      <w:r w:rsidR="00156B2A" w:rsidRPr="00F70246">
        <w:rPr>
          <w:rStyle w:val="normaltextrun"/>
          <w:rFonts w:ascii="Times New Roman" w:eastAsiaTheme="majorEastAsia" w:hAnsi="Times New Roman" w:cs="Times New Roman"/>
          <w:lang w:val="en-US"/>
        </w:rPr>
        <w:t xml:space="preserve"> </w:t>
      </w:r>
      <w:r w:rsidR="00230D90">
        <w:rPr>
          <w:rFonts w:ascii="Times New Roman" w:eastAsia="Times New Roman" w:hAnsi="Times New Roman" w:cs="Times New Roman"/>
          <w:b/>
          <w:bCs/>
          <w:color w:val="000000" w:themeColor="text1"/>
          <w:lang w:val="en-US"/>
        </w:rPr>
        <w:t>(Agreed – 06/11/24)</w:t>
      </w:r>
    </w:p>
    <w:p w14:paraId="6642DE3F" w14:textId="77777777" w:rsidR="00DE4019" w:rsidRPr="00F70246" w:rsidRDefault="00DE4019" w:rsidP="005C1EA2">
      <w:pPr>
        <w:spacing w:after="0" w:line="360" w:lineRule="auto"/>
        <w:jc w:val="both"/>
        <w:rPr>
          <w:rStyle w:val="normaltextrun"/>
          <w:rFonts w:ascii="Times New Roman" w:eastAsiaTheme="majorEastAsia" w:hAnsi="Times New Roman" w:cs="Times New Roman"/>
          <w:lang w:val="en-US"/>
        </w:rPr>
      </w:pPr>
    </w:p>
    <w:p w14:paraId="32A5E74D" w14:textId="2F758624" w:rsidR="005A2583" w:rsidRPr="00F70246" w:rsidRDefault="005A2583" w:rsidP="005C1EA2">
      <w:pPr>
        <w:spacing w:after="0" w:line="360" w:lineRule="auto"/>
        <w:ind w:firstLine="720"/>
        <w:jc w:val="both"/>
        <w:rPr>
          <w:rFonts w:ascii="Times New Roman" w:eastAsia="Times New Roman" w:hAnsi="Times New Roman" w:cs="Times New Roman"/>
          <w:b/>
          <w:bCs/>
          <w:lang w:val="en-US"/>
        </w:rPr>
      </w:pPr>
      <w:r w:rsidRPr="00F70246">
        <w:rPr>
          <w:rStyle w:val="normaltextrun"/>
          <w:rFonts w:ascii="Times New Roman" w:eastAsiaTheme="majorEastAsia" w:hAnsi="Times New Roman" w:cs="Times New Roman"/>
          <w:lang w:val="en-US"/>
        </w:rPr>
        <w:lastRenderedPageBreak/>
        <w:t xml:space="preserve">BEARING IN MIND that, following the meeting of the Committee on Juridical and Political Affairs held on May 4, 2023, by mandate of the General Assembly, the Inter-American Juridical Committee included in its agenda the item </w:t>
      </w:r>
      <w:r w:rsidR="008D716D" w:rsidRPr="00F70246">
        <w:rPr>
          <w:rStyle w:val="normaltextrun"/>
          <w:rFonts w:ascii="Times New Roman" w:eastAsiaTheme="majorEastAsia" w:hAnsi="Times New Roman" w:cs="Times New Roman"/>
          <w:lang w:val="en-US"/>
        </w:rPr>
        <w:t>“</w:t>
      </w:r>
      <w:r w:rsidRPr="00F70246">
        <w:rPr>
          <w:rStyle w:val="normaltextrun"/>
          <w:rFonts w:ascii="Times New Roman" w:eastAsiaTheme="majorEastAsia" w:hAnsi="Times New Roman" w:cs="Times New Roman"/>
          <w:lang w:val="en-US"/>
        </w:rPr>
        <w:t>Legal implications of sea level rise in the inter-American regional context,</w:t>
      </w:r>
      <w:r w:rsidR="008D716D" w:rsidRPr="00F70246">
        <w:rPr>
          <w:rStyle w:val="normaltextrun"/>
          <w:rFonts w:ascii="Times New Roman" w:eastAsiaTheme="majorEastAsia" w:hAnsi="Times New Roman" w:cs="Times New Roman"/>
          <w:lang w:val="en-US"/>
        </w:rPr>
        <w:t>”</w:t>
      </w:r>
      <w:r w:rsidRPr="00F70246">
        <w:rPr>
          <w:rStyle w:val="normaltextrun"/>
          <w:rFonts w:ascii="Times New Roman" w:eastAsiaTheme="majorEastAsia" w:hAnsi="Times New Roman" w:cs="Times New Roman"/>
          <w:lang w:val="en-US"/>
        </w:rPr>
        <w:t xml:space="preserve"> in order to consider the particular challenges facing the region in relation to the potential consequences of sea level rise and its legal implications, as well as to examine the response and adaptation measures that member states of the Organization have implemented</w:t>
      </w:r>
      <w:r w:rsidR="00F11C84" w:rsidRPr="00F70246">
        <w:rPr>
          <w:rStyle w:val="normaltextrun"/>
          <w:rFonts w:ascii="Times New Roman" w:eastAsiaTheme="majorEastAsia" w:hAnsi="Times New Roman" w:cs="Times New Roman"/>
          <w:lang w:val="en-US"/>
        </w:rPr>
        <w:t>,</w:t>
      </w:r>
      <w:r w:rsidR="00156B2A" w:rsidRPr="00F70246">
        <w:rPr>
          <w:rStyle w:val="normaltextrun"/>
          <w:rFonts w:ascii="Times New Roman" w:eastAsiaTheme="majorEastAsia" w:hAnsi="Times New Roman" w:cs="Times New Roman"/>
          <w:lang w:val="en-US"/>
        </w:rPr>
        <w:t xml:space="preserve"> </w:t>
      </w:r>
      <w:r w:rsidR="00230D90">
        <w:rPr>
          <w:rFonts w:ascii="Times New Roman" w:eastAsia="Times New Roman" w:hAnsi="Times New Roman" w:cs="Times New Roman"/>
          <w:b/>
          <w:bCs/>
          <w:color w:val="000000" w:themeColor="text1"/>
          <w:lang w:val="en-US"/>
        </w:rPr>
        <w:t>(Agreed – 06/11/24)</w:t>
      </w:r>
    </w:p>
    <w:p w14:paraId="39472461" w14:textId="77777777" w:rsidR="00157D8C" w:rsidRPr="004E3F22" w:rsidRDefault="00157D8C" w:rsidP="00445676">
      <w:pPr>
        <w:spacing w:after="0" w:line="360" w:lineRule="auto"/>
        <w:jc w:val="both"/>
        <w:rPr>
          <w:rFonts w:ascii="Times New Roman" w:eastAsia="Times New Roman" w:hAnsi="Times New Roman" w:cs="Times New Roman"/>
          <w:lang w:val="en-US"/>
        </w:rPr>
      </w:pPr>
    </w:p>
    <w:p w14:paraId="5FDC03A9" w14:textId="05B59699" w:rsidR="00157D8C" w:rsidRPr="004C1C3C" w:rsidRDefault="00DB7E3D" w:rsidP="005C1EA2">
      <w:pPr>
        <w:spacing w:after="0" w:line="360" w:lineRule="auto"/>
        <w:ind w:firstLine="720"/>
        <w:jc w:val="both"/>
        <w:rPr>
          <w:rFonts w:ascii="Times New Roman" w:hAnsi="Times New Roman"/>
          <w:lang w:val="en-US"/>
        </w:rPr>
      </w:pPr>
      <w:r w:rsidRPr="004E3F22">
        <w:rPr>
          <w:rFonts w:ascii="Times New Roman" w:eastAsia="Times New Roman" w:hAnsi="Times New Roman" w:cs="Times New Roman"/>
          <w:lang w:val="en-US"/>
        </w:rPr>
        <w:t>RECOGNIZING the relevance of the issue, which is evidenced by the authoritative interpretation being carried out by the Inter-American Court of Human Rights</w:t>
      </w:r>
      <w:r w:rsidR="00707154" w:rsidRPr="004E3F22">
        <w:rPr>
          <w:rFonts w:ascii="Times New Roman" w:eastAsia="Times New Roman" w:hAnsi="Times New Roman" w:cs="Times New Roman"/>
          <w:lang w:val="en-US"/>
        </w:rPr>
        <w:t>,</w:t>
      </w:r>
      <w:r w:rsidR="002264BF" w:rsidRPr="004E3F22">
        <w:rPr>
          <w:rFonts w:ascii="Times New Roman" w:eastAsia="Times New Roman" w:hAnsi="Times New Roman" w:cs="Times New Roman"/>
          <w:lang w:val="en-US"/>
        </w:rPr>
        <w:t xml:space="preserve"> in the framework of</w:t>
      </w:r>
      <w:r w:rsidRPr="004E3F22">
        <w:rPr>
          <w:rFonts w:ascii="Times New Roman" w:eastAsia="Times New Roman" w:hAnsi="Times New Roman" w:cs="Times New Roman"/>
          <w:lang w:val="en-US"/>
        </w:rPr>
        <w:t xml:space="preserve"> its Advisory Opinion on the Climate Emergency and Human Rights</w:t>
      </w:r>
      <w:r w:rsidR="00157D8C" w:rsidRPr="004E3F22">
        <w:rPr>
          <w:rFonts w:ascii="Times New Roman" w:eastAsia="Times New Roman" w:hAnsi="Times New Roman" w:cs="Times New Roman"/>
          <w:lang w:val="en-US"/>
        </w:rPr>
        <w:t>,</w:t>
      </w:r>
      <w:r w:rsidR="00DC5307" w:rsidRPr="004C1C3C">
        <w:rPr>
          <w:rFonts w:ascii="Times New Roman" w:hAnsi="Times New Roman"/>
          <w:lang w:val="en-US"/>
        </w:rPr>
        <w:t xml:space="preserve"> </w:t>
      </w:r>
      <w:r w:rsidR="00D52FAA">
        <w:rPr>
          <w:rFonts w:ascii="Times New Roman" w:eastAsia="Times New Roman" w:hAnsi="Times New Roman" w:cs="Times New Roman"/>
          <w:b/>
          <w:bCs/>
          <w:color w:val="000000" w:themeColor="text1"/>
          <w:lang w:val="en-US"/>
        </w:rPr>
        <w:t>(Agreed – 06/11/24</w:t>
      </w:r>
      <w:proofErr w:type="gramStart"/>
      <w:r w:rsidR="00D52FAA">
        <w:rPr>
          <w:rFonts w:ascii="Times New Roman" w:eastAsia="Times New Roman" w:hAnsi="Times New Roman" w:cs="Times New Roman"/>
          <w:b/>
          <w:bCs/>
          <w:color w:val="000000" w:themeColor="text1"/>
          <w:lang w:val="en-US"/>
        </w:rPr>
        <w:t>)</w:t>
      </w:r>
      <w:r w:rsidR="00D52FAA" w:rsidRPr="00D52FAA" w:rsidDel="00D52FAA">
        <w:rPr>
          <w:rFonts w:ascii="Times New Roman" w:hAnsi="Times New Roman"/>
          <w:b/>
          <w:bCs/>
          <w:lang w:val="en-US"/>
        </w:rPr>
        <w:t xml:space="preserve"> </w:t>
      </w:r>
      <w:r w:rsidR="00BC3E2C">
        <w:rPr>
          <w:rFonts w:ascii="Times New Roman" w:hAnsi="Times New Roman"/>
          <w:b/>
          <w:bCs/>
          <w:lang w:val="en-US"/>
        </w:rPr>
        <w:t xml:space="preserve"> </w:t>
      </w:r>
      <w:r w:rsidR="00BC3E2C">
        <w:rPr>
          <w:rFonts w:ascii="Times New Roman" w:eastAsia="Times New Roman" w:hAnsi="Times New Roman" w:cs="Times New Roman"/>
          <w:b/>
          <w:bCs/>
          <w:color w:val="000000" w:themeColor="text1"/>
          <w:lang w:val="en-US"/>
        </w:rPr>
        <w:t>(</w:t>
      </w:r>
      <w:proofErr w:type="gramEnd"/>
      <w:r w:rsidR="00BC3E2C">
        <w:rPr>
          <w:rFonts w:ascii="Times New Roman" w:eastAsia="Times New Roman" w:hAnsi="Times New Roman" w:cs="Times New Roman"/>
          <w:b/>
          <w:bCs/>
          <w:color w:val="000000" w:themeColor="text1"/>
          <w:lang w:val="en-US"/>
        </w:rPr>
        <w:t>US: will submit a footnote)</w:t>
      </w:r>
    </w:p>
    <w:p w14:paraId="366AE810" w14:textId="77777777" w:rsidR="0018270E" w:rsidRPr="00445676" w:rsidRDefault="0018270E" w:rsidP="00445676">
      <w:pPr>
        <w:spacing w:after="0" w:line="360" w:lineRule="auto"/>
        <w:jc w:val="both"/>
        <w:rPr>
          <w:rFonts w:ascii="Times New Roman" w:eastAsia="Times New Roman" w:hAnsi="Times New Roman" w:cs="Times New Roman"/>
          <w:lang w:val="en-US"/>
        </w:rPr>
      </w:pPr>
    </w:p>
    <w:p w14:paraId="21A74FCA" w14:textId="072A68B9" w:rsidR="005A2583" w:rsidRPr="00F70246" w:rsidRDefault="005A2583" w:rsidP="005C1EA2">
      <w:pPr>
        <w:spacing w:after="0" w:line="360" w:lineRule="auto"/>
        <w:rPr>
          <w:rStyle w:val="normaltextrun"/>
          <w:rFonts w:ascii="Times New Roman" w:eastAsiaTheme="majorEastAsia" w:hAnsi="Times New Roman" w:cs="Times New Roman"/>
          <w:lang w:val="en-US"/>
        </w:rPr>
      </w:pPr>
      <w:r w:rsidRPr="00F70246">
        <w:rPr>
          <w:rStyle w:val="normaltextrun"/>
          <w:rFonts w:ascii="Times New Roman" w:eastAsiaTheme="majorEastAsia" w:hAnsi="Times New Roman" w:cs="Times New Roman"/>
          <w:lang w:val="en-US"/>
        </w:rPr>
        <w:t>RESOLVES:</w:t>
      </w:r>
    </w:p>
    <w:p w14:paraId="465A9FA8" w14:textId="77777777" w:rsidR="00DE4019" w:rsidRPr="00F70246" w:rsidRDefault="00DE4019" w:rsidP="005C1EA2">
      <w:pPr>
        <w:spacing w:after="0" w:line="360" w:lineRule="auto"/>
        <w:rPr>
          <w:rStyle w:val="normaltextrun"/>
          <w:rFonts w:ascii="Times New Roman" w:eastAsiaTheme="majorEastAsia" w:hAnsi="Times New Roman" w:cs="Times New Roman"/>
          <w:lang w:val="en-US"/>
        </w:rPr>
      </w:pPr>
    </w:p>
    <w:p w14:paraId="2AACB18E" w14:textId="225F31A4" w:rsidR="005A2583" w:rsidRPr="00F70246" w:rsidRDefault="005A2583" w:rsidP="005C1EA2">
      <w:pPr>
        <w:pStyle w:val="ListParagraph"/>
        <w:numPr>
          <w:ilvl w:val="1"/>
          <w:numId w:val="4"/>
        </w:numPr>
        <w:spacing w:after="0" w:line="360" w:lineRule="auto"/>
        <w:ind w:left="0" w:firstLine="720"/>
        <w:jc w:val="both"/>
        <w:rPr>
          <w:rStyle w:val="normaltextrun"/>
          <w:rFonts w:ascii="Times New Roman" w:eastAsiaTheme="majorEastAsia" w:hAnsi="Times New Roman" w:cs="Times New Roman"/>
          <w:lang w:val="en-US"/>
        </w:rPr>
      </w:pPr>
      <w:r w:rsidRPr="00F70246">
        <w:rPr>
          <w:rStyle w:val="normaltextrun"/>
          <w:rFonts w:ascii="Times New Roman" w:eastAsiaTheme="majorEastAsia" w:hAnsi="Times New Roman" w:cs="Times New Roman"/>
          <w:lang w:val="en-US"/>
        </w:rPr>
        <w:t xml:space="preserve">To request that </w:t>
      </w:r>
      <w:r w:rsidR="0021679B">
        <w:rPr>
          <w:rStyle w:val="normaltextrun"/>
          <w:rFonts w:ascii="Times New Roman" w:eastAsiaTheme="majorEastAsia" w:hAnsi="Times New Roman" w:cs="Times New Roman"/>
          <w:lang w:val="en-US"/>
        </w:rPr>
        <w:t xml:space="preserve">the </w:t>
      </w:r>
      <w:r w:rsidRPr="00F70246">
        <w:rPr>
          <w:rStyle w:val="normaltextrun"/>
          <w:rFonts w:ascii="Times New Roman" w:eastAsiaTheme="majorEastAsia" w:hAnsi="Times New Roman" w:cs="Times New Roman"/>
          <w:lang w:val="en-US"/>
        </w:rPr>
        <w:t xml:space="preserve">Committee on Juridical and Political Affairs hold, during the first half of 2025, a special meeting to exchange best practices and experience in management of the legal implications of sea level rise in the region, particularly in relation to the law of the sea, the environment, human rights, and statehood, and to instruct the Department of International Law to prepare a report compiling the experience shared at that meeting and submit it to the Inter-American Juridical Committee for consideration, in order to enrich the work of the rapporteur on the topic </w:t>
      </w:r>
      <w:r w:rsidR="008D716D" w:rsidRPr="00F70246">
        <w:rPr>
          <w:rStyle w:val="normaltextrun"/>
          <w:rFonts w:ascii="Times New Roman" w:eastAsiaTheme="majorEastAsia" w:hAnsi="Times New Roman" w:cs="Times New Roman"/>
          <w:lang w:val="en-US"/>
        </w:rPr>
        <w:t>“</w:t>
      </w:r>
      <w:r w:rsidRPr="00F70246">
        <w:rPr>
          <w:rStyle w:val="normaltextrun"/>
          <w:rFonts w:ascii="Times New Roman" w:eastAsiaTheme="majorEastAsia" w:hAnsi="Times New Roman" w:cs="Times New Roman"/>
          <w:lang w:val="en-US"/>
        </w:rPr>
        <w:t>Legal implications of sea level rise in the inter-American regional context.</w:t>
      </w:r>
      <w:r w:rsidR="008D716D" w:rsidRPr="00F70246">
        <w:rPr>
          <w:rStyle w:val="normaltextrun"/>
          <w:rFonts w:ascii="Times New Roman" w:eastAsiaTheme="majorEastAsia" w:hAnsi="Times New Roman" w:cs="Times New Roman"/>
          <w:lang w:val="en-US"/>
        </w:rPr>
        <w:t>”</w:t>
      </w:r>
      <w:r w:rsidR="00156B2A" w:rsidRPr="009B005A">
        <w:rPr>
          <w:rFonts w:ascii="Times New Roman" w:eastAsia="Times New Roman" w:hAnsi="Times New Roman" w:cs="Times New Roman"/>
          <w:b/>
          <w:bCs/>
          <w:lang w:val="en-US"/>
        </w:rPr>
        <w:t xml:space="preserve"> </w:t>
      </w:r>
      <w:r w:rsidR="0021679B">
        <w:rPr>
          <w:rFonts w:ascii="Times New Roman" w:eastAsia="Times New Roman" w:hAnsi="Times New Roman" w:cs="Times New Roman"/>
          <w:b/>
          <w:bCs/>
          <w:color w:val="000000" w:themeColor="text1"/>
          <w:lang w:val="en-US"/>
        </w:rPr>
        <w:t>(Agreed – 06/11/24)</w:t>
      </w:r>
    </w:p>
    <w:p w14:paraId="638E949F" w14:textId="77777777" w:rsidR="00DE4019" w:rsidRPr="00F70246" w:rsidRDefault="00DE4019" w:rsidP="005C1EA2">
      <w:pPr>
        <w:spacing w:after="0" w:line="360" w:lineRule="auto"/>
        <w:jc w:val="both"/>
        <w:rPr>
          <w:rStyle w:val="normaltextrun"/>
          <w:rFonts w:ascii="Times New Roman" w:eastAsiaTheme="majorEastAsia" w:hAnsi="Times New Roman" w:cs="Times New Roman"/>
          <w:lang w:val="en-US"/>
        </w:rPr>
      </w:pPr>
    </w:p>
    <w:p w14:paraId="3E245EC4" w14:textId="3900340D" w:rsidR="005A2583" w:rsidRPr="00F70246" w:rsidRDefault="005A2583" w:rsidP="005C1EA2">
      <w:pPr>
        <w:pStyle w:val="ListParagraph"/>
        <w:numPr>
          <w:ilvl w:val="1"/>
          <w:numId w:val="4"/>
        </w:numPr>
        <w:spacing w:after="0" w:line="360" w:lineRule="auto"/>
        <w:ind w:left="0" w:firstLine="720"/>
        <w:jc w:val="both"/>
        <w:rPr>
          <w:rStyle w:val="normaltextrun"/>
          <w:rFonts w:ascii="Times New Roman" w:eastAsiaTheme="majorEastAsia" w:hAnsi="Times New Roman" w:cs="Times New Roman"/>
          <w:lang w:val="en-US"/>
        </w:rPr>
      </w:pPr>
      <w:r w:rsidRPr="00F70246">
        <w:rPr>
          <w:rStyle w:val="normaltextrun"/>
          <w:rFonts w:ascii="Times New Roman" w:eastAsiaTheme="majorEastAsia" w:hAnsi="Times New Roman" w:cs="Times New Roman"/>
          <w:lang w:val="en-US"/>
        </w:rPr>
        <w:t xml:space="preserve">To urge OAS member states to strengthen regional cooperation on the law of the sea, the environment, human rights, and statehood </w:t>
      </w:r>
      <w:proofErr w:type="gramStart"/>
      <w:r w:rsidRPr="00F70246">
        <w:rPr>
          <w:rStyle w:val="normaltextrun"/>
          <w:rFonts w:ascii="Times New Roman" w:eastAsiaTheme="majorEastAsia" w:hAnsi="Times New Roman" w:cs="Times New Roman"/>
          <w:lang w:val="en-US"/>
        </w:rPr>
        <w:t>in order to</w:t>
      </w:r>
      <w:proofErr w:type="gramEnd"/>
      <w:r w:rsidRPr="00F70246">
        <w:rPr>
          <w:rStyle w:val="normaltextrun"/>
          <w:rFonts w:ascii="Times New Roman" w:eastAsiaTheme="majorEastAsia" w:hAnsi="Times New Roman" w:cs="Times New Roman"/>
          <w:lang w:val="en-US"/>
        </w:rPr>
        <w:t xml:space="preserve"> develop comprehensive strategies and policies to effectively address the legal implications and array of challenges facing the region as a</w:t>
      </w:r>
      <w:r w:rsidR="00F11C84" w:rsidRPr="00F70246">
        <w:rPr>
          <w:rStyle w:val="normaltextrun"/>
          <w:rFonts w:ascii="Times New Roman" w:eastAsiaTheme="majorEastAsia" w:hAnsi="Times New Roman" w:cs="Times New Roman"/>
          <w:lang w:val="en-US"/>
        </w:rPr>
        <w:t xml:space="preserve"> </w:t>
      </w:r>
      <w:r w:rsidRPr="00F70246">
        <w:rPr>
          <w:rStyle w:val="normaltextrun"/>
          <w:rFonts w:ascii="Times New Roman" w:eastAsiaTheme="majorEastAsia" w:hAnsi="Times New Roman" w:cs="Times New Roman"/>
          <w:lang w:val="en-US"/>
        </w:rPr>
        <w:t>result of sea level rise, with a view to protecting the rights and well-being of its citizens.</w:t>
      </w:r>
      <w:r w:rsidR="006B6FB2">
        <w:rPr>
          <w:rStyle w:val="normaltextrun"/>
          <w:rFonts w:ascii="Times New Roman" w:eastAsiaTheme="majorEastAsia" w:hAnsi="Times New Roman" w:cs="Times New Roman"/>
          <w:lang w:val="en-US"/>
        </w:rPr>
        <w:t xml:space="preserve"> </w:t>
      </w:r>
      <w:r w:rsidR="0021679B">
        <w:rPr>
          <w:rFonts w:ascii="Times New Roman" w:eastAsia="Times New Roman" w:hAnsi="Times New Roman" w:cs="Times New Roman"/>
          <w:b/>
          <w:bCs/>
          <w:color w:val="000000" w:themeColor="text1"/>
          <w:lang w:val="en-US"/>
        </w:rPr>
        <w:t>(Agreed – 06/11/24)</w:t>
      </w:r>
    </w:p>
    <w:p w14:paraId="1454584D" w14:textId="77777777" w:rsidR="005A2583" w:rsidRDefault="005A2583" w:rsidP="005C1EA2">
      <w:pPr>
        <w:spacing w:after="0" w:line="360" w:lineRule="auto"/>
        <w:jc w:val="both"/>
        <w:rPr>
          <w:rFonts w:ascii="Times New Roman" w:eastAsia="Times New Roman" w:hAnsi="Times New Roman" w:cs="Times New Roman"/>
          <w:lang w:val="en-US"/>
        </w:rPr>
      </w:pPr>
    </w:p>
    <w:p w14:paraId="39F5D4E8" w14:textId="77777777" w:rsidR="00C34F32" w:rsidRDefault="00C34F32" w:rsidP="005C1EA2">
      <w:pPr>
        <w:spacing w:after="0" w:line="360" w:lineRule="auto"/>
        <w:jc w:val="both"/>
        <w:rPr>
          <w:rFonts w:ascii="Times New Roman" w:eastAsia="Times New Roman" w:hAnsi="Times New Roman" w:cs="Times New Roman"/>
          <w:lang w:val="en-US"/>
        </w:rPr>
      </w:pPr>
    </w:p>
    <w:p w14:paraId="39FCFE0D" w14:textId="77777777" w:rsidR="00C34F32" w:rsidRDefault="00C34F32" w:rsidP="005C1EA2">
      <w:pPr>
        <w:spacing w:after="0" w:line="360" w:lineRule="auto"/>
        <w:jc w:val="both"/>
        <w:rPr>
          <w:rFonts w:ascii="Times New Roman" w:eastAsia="Times New Roman" w:hAnsi="Times New Roman" w:cs="Times New Roman"/>
          <w:lang w:val="en-US"/>
        </w:rPr>
      </w:pPr>
    </w:p>
    <w:p w14:paraId="74B45BCE" w14:textId="77777777" w:rsidR="00C34F32" w:rsidRDefault="00C34F32" w:rsidP="005C1EA2">
      <w:pPr>
        <w:spacing w:after="0" w:line="360" w:lineRule="auto"/>
        <w:jc w:val="both"/>
        <w:rPr>
          <w:rFonts w:ascii="Times New Roman" w:eastAsia="Times New Roman" w:hAnsi="Times New Roman" w:cs="Times New Roman"/>
          <w:lang w:val="en-US"/>
        </w:rPr>
      </w:pPr>
    </w:p>
    <w:p w14:paraId="2C35F81F" w14:textId="77777777" w:rsidR="00C34F32" w:rsidRPr="00F70246" w:rsidRDefault="00C34F32" w:rsidP="005C1EA2">
      <w:pPr>
        <w:spacing w:after="0" w:line="360" w:lineRule="auto"/>
        <w:jc w:val="both"/>
        <w:rPr>
          <w:rFonts w:ascii="Times New Roman" w:eastAsia="Times New Roman" w:hAnsi="Times New Roman" w:cs="Times New Roman"/>
          <w:lang w:val="en-US"/>
        </w:rPr>
      </w:pPr>
    </w:p>
    <w:p w14:paraId="02CC4650" w14:textId="25D47CE7" w:rsidR="005A2583" w:rsidRPr="005B635F" w:rsidRDefault="005A2583" w:rsidP="00F11C84">
      <w:pPr>
        <w:pStyle w:val="ListParagraph"/>
        <w:numPr>
          <w:ilvl w:val="0"/>
          <w:numId w:val="21"/>
        </w:numPr>
        <w:spacing w:after="0" w:line="360" w:lineRule="auto"/>
        <w:ind w:left="1440" w:hanging="720"/>
        <w:jc w:val="both"/>
        <w:rPr>
          <w:rFonts w:ascii="Times New Roman" w:eastAsia="Times New Roman" w:hAnsi="Times New Roman" w:cs="Times New Roman"/>
          <w:b/>
          <w:bCs/>
          <w:lang w:val="en-US"/>
        </w:rPr>
      </w:pPr>
      <w:r w:rsidRPr="00FA575A">
        <w:rPr>
          <w:rFonts w:ascii="Times New Roman" w:eastAsia="Times New Roman" w:hAnsi="Times New Roman" w:cs="Times New Roman"/>
          <w:u w:val="single"/>
          <w:lang w:val="en-US"/>
        </w:rPr>
        <w:lastRenderedPageBreak/>
        <w:t>Conservation and sustainable use of the oceans</w:t>
      </w:r>
      <w:r w:rsidR="00AB0A8F" w:rsidRPr="005B635F">
        <w:rPr>
          <w:rFonts w:ascii="Times New Roman" w:eastAsia="Times New Roman" w:hAnsi="Times New Roman" w:cs="Times New Roman"/>
          <w:lang w:val="en-US"/>
        </w:rPr>
        <w:t xml:space="preserve"> </w:t>
      </w:r>
    </w:p>
    <w:p w14:paraId="71B21159" w14:textId="77777777" w:rsidR="005A2583" w:rsidRPr="00F70246" w:rsidRDefault="005A2583" w:rsidP="005C1EA2">
      <w:pPr>
        <w:spacing w:after="0" w:line="360" w:lineRule="auto"/>
        <w:jc w:val="both"/>
        <w:rPr>
          <w:rFonts w:ascii="Times New Roman" w:eastAsia="Times New Roman" w:hAnsi="Times New Roman" w:cs="Times New Roman"/>
          <w:lang w:val="en-US"/>
        </w:rPr>
      </w:pPr>
    </w:p>
    <w:p w14:paraId="57507C91" w14:textId="63C87E83" w:rsidR="005A2583" w:rsidRPr="00F70246" w:rsidRDefault="005A2583" w:rsidP="005C1EA2">
      <w:pPr>
        <w:spacing w:after="0" w:line="360" w:lineRule="auto"/>
        <w:jc w:val="both"/>
        <w:rPr>
          <w:rFonts w:ascii="Times New Roman" w:eastAsia="Times New Roman" w:hAnsi="Times New Roman" w:cs="Times New Roman"/>
          <w:lang w:val="en-US"/>
        </w:rPr>
      </w:pPr>
      <w:r w:rsidRPr="00F70246">
        <w:rPr>
          <w:rFonts w:ascii="Times New Roman" w:eastAsia="Times New Roman" w:hAnsi="Times New Roman" w:cs="Times New Roman"/>
          <w:lang w:val="en-US"/>
        </w:rPr>
        <w:tab/>
        <w:t>RECOGNIZING that cooperation can facilitate responsible management of marine resources, protect vulnerable ecosystems, promote sustainable development, and ensure that the benefits arising from the oceans are shared fairly and equitably;</w:t>
      </w:r>
      <w:r w:rsidR="00AB0A8F" w:rsidRPr="00F70246">
        <w:rPr>
          <w:rFonts w:ascii="Times New Roman" w:eastAsia="Times New Roman" w:hAnsi="Times New Roman" w:cs="Times New Roman"/>
          <w:lang w:val="en-US"/>
        </w:rPr>
        <w:t xml:space="preserve"> </w:t>
      </w:r>
      <w:r w:rsidR="009C5FFD">
        <w:rPr>
          <w:rFonts w:ascii="Times New Roman" w:eastAsia="Times New Roman" w:hAnsi="Times New Roman" w:cs="Times New Roman"/>
          <w:b/>
          <w:bCs/>
          <w:color w:val="000000" w:themeColor="text1"/>
          <w:lang w:val="en-US"/>
        </w:rPr>
        <w:t>(Agreed – 06/11/24)</w:t>
      </w:r>
    </w:p>
    <w:p w14:paraId="45C7B38C" w14:textId="77777777" w:rsidR="005A2583" w:rsidRPr="00F70246" w:rsidRDefault="005A2583" w:rsidP="005C1EA2">
      <w:pPr>
        <w:spacing w:after="0" w:line="360" w:lineRule="auto"/>
        <w:jc w:val="both"/>
        <w:rPr>
          <w:rFonts w:ascii="Times New Roman" w:eastAsia="Times New Roman" w:hAnsi="Times New Roman" w:cs="Times New Roman"/>
          <w:lang w:val="en-US"/>
        </w:rPr>
      </w:pPr>
    </w:p>
    <w:p w14:paraId="193FD8C7" w14:textId="7D500A3F" w:rsidR="005A2583" w:rsidRPr="00F70246" w:rsidRDefault="005A2583" w:rsidP="005C1EA2">
      <w:pPr>
        <w:spacing w:after="0" w:line="360" w:lineRule="auto"/>
        <w:jc w:val="both"/>
        <w:rPr>
          <w:rFonts w:ascii="Times New Roman" w:eastAsia="Times New Roman" w:hAnsi="Times New Roman" w:cs="Times New Roman"/>
          <w:lang w:val="en-US"/>
        </w:rPr>
      </w:pPr>
      <w:r w:rsidRPr="00F70246">
        <w:rPr>
          <w:rFonts w:ascii="Times New Roman" w:eastAsia="Times New Roman" w:hAnsi="Times New Roman" w:cs="Times New Roman"/>
          <w:lang w:val="en-US"/>
        </w:rPr>
        <w:tab/>
        <w:t xml:space="preserve">RECOGNIZING that problems concerning the oceans, including that </w:t>
      </w:r>
      <w:r w:rsidRPr="009F5E6A">
        <w:rPr>
          <w:rFonts w:ascii="Times New Roman" w:eastAsia="Times New Roman" w:hAnsi="Times New Roman" w:cs="Times New Roman"/>
          <w:lang w:val="en-US"/>
        </w:rPr>
        <w:t>the</w:t>
      </w:r>
      <w:r w:rsidR="00260EF7" w:rsidRPr="00741581">
        <w:rPr>
          <w:rFonts w:ascii="Times New Roman" w:eastAsia="Times New Roman" w:hAnsi="Times New Roman" w:cs="Times New Roman"/>
          <w:lang w:val="en-US"/>
        </w:rPr>
        <w:t xml:space="preserve"> adverse</w:t>
      </w:r>
      <w:r w:rsidR="00260EF7" w:rsidRPr="009F5E6A">
        <w:rPr>
          <w:rFonts w:ascii="Times New Roman" w:eastAsia="Times New Roman" w:hAnsi="Times New Roman" w:cs="Times New Roman"/>
          <w:lang w:val="en-US"/>
        </w:rPr>
        <w:t xml:space="preserve"> </w:t>
      </w:r>
      <w:r w:rsidRPr="009F5E6A">
        <w:rPr>
          <w:rFonts w:ascii="Times New Roman" w:eastAsia="Times New Roman" w:hAnsi="Times New Roman" w:cs="Times New Roman"/>
          <w:lang w:val="en-US"/>
        </w:rPr>
        <w:t>effects</w:t>
      </w:r>
      <w:r w:rsidRPr="00F70246">
        <w:rPr>
          <w:rFonts w:ascii="Times New Roman" w:eastAsia="Times New Roman" w:hAnsi="Times New Roman" w:cs="Times New Roman"/>
          <w:lang w:val="en-US"/>
        </w:rPr>
        <w:t xml:space="preserve"> of climate change are closely interrelated and must be addressed holistically; and</w:t>
      </w:r>
      <w:r w:rsidR="0018270E" w:rsidRPr="00F70246">
        <w:rPr>
          <w:rFonts w:ascii="Times New Roman" w:eastAsia="Times New Roman" w:hAnsi="Times New Roman" w:cs="Times New Roman"/>
          <w:lang w:val="en-US"/>
        </w:rPr>
        <w:t xml:space="preserve"> </w:t>
      </w:r>
      <w:r w:rsidR="009F5E6A">
        <w:rPr>
          <w:rFonts w:ascii="Times New Roman" w:eastAsia="Times New Roman" w:hAnsi="Times New Roman" w:cs="Times New Roman"/>
          <w:b/>
          <w:bCs/>
          <w:color w:val="000000" w:themeColor="text1"/>
          <w:lang w:val="en-US"/>
        </w:rPr>
        <w:t>(Agreed – 06/11/24)</w:t>
      </w:r>
    </w:p>
    <w:p w14:paraId="416C18BE" w14:textId="77777777" w:rsidR="005A2583" w:rsidRPr="00F70246" w:rsidRDefault="005A2583" w:rsidP="005C1EA2">
      <w:pPr>
        <w:spacing w:after="0" w:line="360" w:lineRule="auto"/>
        <w:jc w:val="both"/>
        <w:rPr>
          <w:rFonts w:ascii="Times New Roman" w:eastAsia="Times New Roman" w:hAnsi="Times New Roman" w:cs="Times New Roman"/>
          <w:lang w:val="en-US"/>
        </w:rPr>
      </w:pPr>
    </w:p>
    <w:p w14:paraId="6AFE11AE" w14:textId="02A61C29" w:rsidR="005A2583" w:rsidRPr="00F70246" w:rsidRDefault="005A2583" w:rsidP="005C1EA2">
      <w:pPr>
        <w:spacing w:after="0" w:line="360" w:lineRule="auto"/>
        <w:jc w:val="both"/>
        <w:rPr>
          <w:rFonts w:ascii="Times New Roman" w:eastAsia="Times New Roman" w:hAnsi="Times New Roman" w:cs="Times New Roman"/>
          <w:b/>
          <w:bCs/>
          <w:u w:val="single"/>
          <w:lang w:val="en-US"/>
        </w:rPr>
      </w:pPr>
      <w:r w:rsidRPr="00F70246">
        <w:rPr>
          <w:rFonts w:ascii="Times New Roman" w:eastAsia="Times New Roman" w:hAnsi="Times New Roman" w:cs="Times New Roman"/>
          <w:lang w:val="en-US"/>
        </w:rPr>
        <w:tab/>
        <w:t>EMPHASIZING that the Agreement under the United Nations Convention on the Law of the Sea on the Conservation and Sustainable Use of Marine Biological Diversity of Areas Beyond National Jurisdiction</w:t>
      </w:r>
      <w:r w:rsidR="00AB0A8F" w:rsidRPr="00F70246">
        <w:rPr>
          <w:rFonts w:ascii="Times New Roman" w:eastAsia="Times New Roman" w:hAnsi="Times New Roman" w:cs="Times New Roman"/>
          <w:b/>
          <w:bCs/>
          <w:lang w:val="en-US"/>
        </w:rPr>
        <w:t xml:space="preserve"> </w:t>
      </w:r>
      <w:r w:rsidR="00AB0A8F" w:rsidRPr="00F70246">
        <w:rPr>
          <w:rFonts w:ascii="Times New Roman" w:eastAsia="Times New Roman" w:hAnsi="Times New Roman" w:cs="Times New Roman"/>
          <w:lang w:val="en-US"/>
        </w:rPr>
        <w:t>was adopted on June 19, 2023</w:t>
      </w:r>
      <w:r w:rsidR="00242F68">
        <w:rPr>
          <w:rFonts w:ascii="Times New Roman" w:eastAsia="Times New Roman" w:hAnsi="Times New Roman" w:cs="Times New Roman"/>
          <w:lang w:val="en-US"/>
        </w:rPr>
        <w:t>,</w:t>
      </w:r>
      <w:r w:rsidR="00AB0A8F" w:rsidRPr="00F70246">
        <w:rPr>
          <w:rFonts w:ascii="Times New Roman" w:eastAsia="Times New Roman" w:hAnsi="Times New Roman" w:cs="Times New Roman"/>
          <w:lang w:val="en-US"/>
        </w:rPr>
        <w:t xml:space="preserve"> </w:t>
      </w:r>
      <w:r w:rsidRPr="00F70246">
        <w:rPr>
          <w:rFonts w:ascii="Times New Roman" w:eastAsia="Times New Roman" w:hAnsi="Times New Roman" w:cs="Times New Roman"/>
          <w:lang w:val="en-US"/>
        </w:rPr>
        <w:t>and will remain open for signature until September 20, 2025,</w:t>
      </w:r>
      <w:r w:rsidR="00AB0A8F" w:rsidRPr="00F70246">
        <w:rPr>
          <w:rFonts w:ascii="Times New Roman" w:eastAsia="Times New Roman" w:hAnsi="Times New Roman" w:cs="Times New Roman"/>
          <w:lang w:val="en-US"/>
        </w:rPr>
        <w:t xml:space="preserve"> </w:t>
      </w:r>
      <w:r w:rsidR="009F5E6A">
        <w:rPr>
          <w:rFonts w:ascii="Times New Roman" w:eastAsia="Times New Roman" w:hAnsi="Times New Roman" w:cs="Times New Roman"/>
          <w:b/>
          <w:bCs/>
          <w:color w:val="000000" w:themeColor="text1"/>
          <w:lang w:val="en-US"/>
        </w:rPr>
        <w:t>(Agreed – 06/11/24)</w:t>
      </w:r>
    </w:p>
    <w:p w14:paraId="04F85395" w14:textId="77777777" w:rsidR="0018270E" w:rsidRPr="00F70246" w:rsidRDefault="0018270E" w:rsidP="005C1EA2">
      <w:pPr>
        <w:spacing w:after="0" w:line="360" w:lineRule="auto"/>
        <w:jc w:val="both"/>
        <w:rPr>
          <w:rFonts w:ascii="Times New Roman" w:eastAsia="Times New Roman" w:hAnsi="Times New Roman" w:cs="Times New Roman"/>
          <w:b/>
          <w:bCs/>
          <w:u w:val="single"/>
          <w:lang w:val="en-US"/>
        </w:rPr>
      </w:pPr>
    </w:p>
    <w:p w14:paraId="2C0E5412" w14:textId="329BA4EE" w:rsidR="00441B93" w:rsidRPr="004B047D" w:rsidRDefault="0018270E" w:rsidP="004B047D">
      <w:pPr>
        <w:spacing w:after="0" w:line="360" w:lineRule="auto"/>
        <w:jc w:val="both"/>
        <w:rPr>
          <w:rFonts w:ascii="Times New Roman" w:eastAsia="Times New Roman" w:hAnsi="Times New Roman" w:cs="Times New Roman"/>
          <w:b/>
          <w:bCs/>
          <w:lang w:val="en-US"/>
        </w:rPr>
      </w:pPr>
      <w:r w:rsidRPr="00F70246">
        <w:rPr>
          <w:rFonts w:ascii="Times New Roman" w:eastAsia="Times New Roman" w:hAnsi="Times New Roman" w:cs="Times New Roman"/>
          <w:b/>
          <w:bCs/>
          <w:lang w:val="en-US"/>
        </w:rPr>
        <w:tab/>
      </w:r>
      <w:r w:rsidR="00441B93" w:rsidRPr="00F24B34">
        <w:rPr>
          <w:rFonts w:ascii="Times New Roman" w:eastAsia="Times New Roman" w:hAnsi="Times New Roman" w:cs="Times New Roman"/>
          <w:lang w:val="en-US"/>
        </w:rPr>
        <w:t xml:space="preserve">TAKING NOTE that Costa Rica </w:t>
      </w:r>
      <w:r w:rsidR="00441B93" w:rsidRPr="00D3503A">
        <w:rPr>
          <w:rFonts w:ascii="Times New Roman" w:eastAsia="Times New Roman" w:hAnsi="Times New Roman" w:cs="Times New Roman"/>
          <w:lang w:val="en-US"/>
        </w:rPr>
        <w:t xml:space="preserve">and France will host the third United Nations Ocean Conference (UNOC) in Nice from June 5 to 14, 2025. This Conference promotes financing </w:t>
      </w:r>
      <w:r w:rsidR="00293AD7" w:rsidRPr="00741581">
        <w:rPr>
          <w:rFonts w:ascii="Times New Roman" w:eastAsia="Times New Roman" w:hAnsi="Times New Roman" w:cs="Times New Roman"/>
          <w:lang w:val="en-US"/>
        </w:rPr>
        <w:t xml:space="preserve">and innovations for the implementation of </w:t>
      </w:r>
      <w:r w:rsidR="00264319" w:rsidRPr="00D3503A">
        <w:rPr>
          <w:rFonts w:ascii="Times New Roman" w:eastAsia="Times New Roman" w:hAnsi="Times New Roman" w:cs="Times New Roman"/>
          <w:lang w:val="en-US"/>
        </w:rPr>
        <w:t>Sustainable Development Goal 14 on “life below water”</w:t>
      </w:r>
      <w:r w:rsidR="00D17FCB" w:rsidRPr="00741581">
        <w:rPr>
          <w:rFonts w:ascii="Times New Roman" w:eastAsia="Times New Roman" w:hAnsi="Times New Roman" w:cs="Times New Roman"/>
          <w:lang w:val="en-US"/>
        </w:rPr>
        <w:t>,</w:t>
      </w:r>
      <w:r w:rsidR="00293AD7" w:rsidRPr="00741581">
        <w:rPr>
          <w:rFonts w:ascii="Times New Roman" w:eastAsia="Times New Roman" w:hAnsi="Times New Roman" w:cs="Times New Roman"/>
          <w:lang w:val="en-US"/>
        </w:rPr>
        <w:t xml:space="preserve"> </w:t>
      </w:r>
      <w:r w:rsidR="00441B93" w:rsidRPr="00D3503A">
        <w:rPr>
          <w:rFonts w:ascii="Times New Roman" w:eastAsia="Times New Roman" w:hAnsi="Times New Roman" w:cs="Times New Roman"/>
          <w:lang w:val="en-US"/>
        </w:rPr>
        <w:t xml:space="preserve">as well as other transformative solutions to </w:t>
      </w:r>
      <w:r w:rsidR="00E1213E" w:rsidRPr="00741581">
        <w:rPr>
          <w:rFonts w:ascii="Times New Roman" w:eastAsia="Times New Roman" w:hAnsi="Times New Roman" w:cs="Times New Roman"/>
          <w:lang w:val="en-US"/>
        </w:rPr>
        <w:t>accelerate action and mobilize all actors to conserve</w:t>
      </w:r>
      <w:r w:rsidR="00603673" w:rsidRPr="00741581">
        <w:rPr>
          <w:rFonts w:ascii="Times New Roman" w:eastAsia="Times New Roman" w:hAnsi="Times New Roman" w:cs="Times New Roman"/>
          <w:lang w:val="en-US"/>
        </w:rPr>
        <w:t>, sustainably use,</w:t>
      </w:r>
      <w:r w:rsidR="00E1213E" w:rsidRPr="00D3503A">
        <w:rPr>
          <w:rFonts w:ascii="Times New Roman" w:eastAsia="Times New Roman" w:hAnsi="Times New Roman" w:cs="Times New Roman"/>
          <w:lang w:val="en-US"/>
        </w:rPr>
        <w:t xml:space="preserve"> </w:t>
      </w:r>
      <w:r w:rsidR="00441B93" w:rsidRPr="00D3503A">
        <w:rPr>
          <w:rFonts w:ascii="Times New Roman" w:eastAsia="Times New Roman" w:hAnsi="Times New Roman" w:cs="Times New Roman"/>
          <w:lang w:val="en-US"/>
        </w:rPr>
        <w:t>and improve understanding and knowledge of the ocean, including its biodiversity and</w:t>
      </w:r>
      <w:r w:rsidR="00441B93" w:rsidRPr="00F24B34">
        <w:rPr>
          <w:rFonts w:ascii="Times New Roman" w:eastAsia="Times New Roman" w:hAnsi="Times New Roman" w:cs="Times New Roman"/>
          <w:lang w:val="en-US"/>
        </w:rPr>
        <w:t xml:space="preserve"> ecosystems</w:t>
      </w:r>
      <w:r w:rsidR="004161A5">
        <w:rPr>
          <w:rFonts w:ascii="Times New Roman" w:eastAsia="Times New Roman" w:hAnsi="Times New Roman" w:cs="Times New Roman"/>
          <w:lang w:val="en-US"/>
        </w:rPr>
        <w:t>,</w:t>
      </w:r>
      <w:r w:rsidR="00441B93" w:rsidRPr="00F24B34">
        <w:rPr>
          <w:rFonts w:ascii="Times New Roman" w:eastAsia="Times New Roman" w:hAnsi="Times New Roman" w:cs="Times New Roman"/>
          <w:lang w:val="en-US"/>
        </w:rPr>
        <w:t xml:space="preserve"> as well as continue to advance </w:t>
      </w:r>
      <w:r w:rsidR="00264319" w:rsidRPr="000E6AD7">
        <w:rPr>
          <w:rFonts w:ascii="Times New Roman" w:eastAsia="Times New Roman" w:hAnsi="Times New Roman" w:cs="Times New Roman"/>
          <w:lang w:val="en-US"/>
        </w:rPr>
        <w:t>SDG</w:t>
      </w:r>
      <w:r w:rsidR="00264319">
        <w:rPr>
          <w:rFonts w:ascii="Times New Roman" w:eastAsia="Times New Roman" w:hAnsi="Times New Roman" w:cs="Times New Roman"/>
          <w:lang w:val="en-US"/>
        </w:rPr>
        <w:t xml:space="preserve"> 14</w:t>
      </w:r>
      <w:r w:rsidR="00B11690" w:rsidRPr="00F24B34">
        <w:rPr>
          <w:rFonts w:ascii="Times New Roman" w:eastAsia="Times New Roman" w:hAnsi="Times New Roman" w:cs="Times New Roman"/>
          <w:lang w:val="en-US"/>
        </w:rPr>
        <w:t>.</w:t>
      </w:r>
      <w:r w:rsidR="0065437F">
        <w:rPr>
          <w:rFonts w:ascii="Times New Roman" w:eastAsia="Times New Roman" w:hAnsi="Times New Roman" w:cs="Times New Roman"/>
          <w:b/>
          <w:bCs/>
          <w:lang w:val="en-US"/>
        </w:rPr>
        <w:t xml:space="preserve"> </w:t>
      </w:r>
      <w:r w:rsidR="00881980">
        <w:rPr>
          <w:rFonts w:ascii="Times New Roman" w:eastAsia="Times New Roman" w:hAnsi="Times New Roman" w:cs="Times New Roman"/>
          <w:b/>
          <w:bCs/>
          <w:lang w:val="en-US"/>
        </w:rPr>
        <w:t xml:space="preserve"> </w:t>
      </w:r>
      <w:r w:rsidR="00881980">
        <w:rPr>
          <w:rFonts w:ascii="Times New Roman" w:eastAsia="Times New Roman" w:hAnsi="Times New Roman" w:cs="Times New Roman"/>
          <w:b/>
          <w:bCs/>
          <w:color w:val="000000" w:themeColor="text1"/>
          <w:lang w:val="en-US"/>
        </w:rPr>
        <w:t>(Agreed – 06/11/24)</w:t>
      </w:r>
    </w:p>
    <w:p w14:paraId="08DB26E7" w14:textId="77777777" w:rsidR="00441B93" w:rsidRPr="00F70246" w:rsidRDefault="00441B93" w:rsidP="005C1EA2">
      <w:pPr>
        <w:spacing w:after="0" w:line="360" w:lineRule="auto"/>
        <w:jc w:val="both"/>
        <w:rPr>
          <w:rFonts w:ascii="Times New Roman" w:eastAsia="Times New Roman" w:hAnsi="Times New Roman" w:cs="Times New Roman"/>
          <w:lang w:val="en-US"/>
        </w:rPr>
      </w:pPr>
    </w:p>
    <w:p w14:paraId="61EA7C3D" w14:textId="77777777" w:rsidR="005A2583" w:rsidRPr="00F70246" w:rsidRDefault="005A2583" w:rsidP="00F11C84">
      <w:pPr>
        <w:keepNext/>
        <w:spacing w:after="0" w:line="360" w:lineRule="auto"/>
        <w:jc w:val="both"/>
        <w:rPr>
          <w:rFonts w:ascii="Times New Roman" w:eastAsia="Times New Roman" w:hAnsi="Times New Roman" w:cs="Times New Roman"/>
          <w:lang w:val="en-US"/>
        </w:rPr>
      </w:pPr>
      <w:r w:rsidRPr="00F70246">
        <w:rPr>
          <w:rFonts w:ascii="Times New Roman" w:eastAsia="Times New Roman" w:hAnsi="Times New Roman" w:cs="Times New Roman"/>
          <w:lang w:val="en-US"/>
        </w:rPr>
        <w:t>RESOLVES:</w:t>
      </w:r>
    </w:p>
    <w:p w14:paraId="7BAD1097" w14:textId="77777777" w:rsidR="005A2583" w:rsidRPr="00F70246" w:rsidRDefault="005A2583" w:rsidP="00F11C84">
      <w:pPr>
        <w:keepNext/>
        <w:pBdr>
          <w:top w:val="nil"/>
          <w:left w:val="nil"/>
          <w:bottom w:val="nil"/>
          <w:right w:val="nil"/>
          <w:between w:val="nil"/>
        </w:pBdr>
        <w:spacing w:after="0" w:line="360" w:lineRule="auto"/>
        <w:jc w:val="both"/>
        <w:rPr>
          <w:rFonts w:ascii="Times New Roman" w:eastAsia="Times New Roman" w:hAnsi="Times New Roman" w:cs="Times New Roman"/>
          <w:lang w:val="en-US"/>
        </w:rPr>
      </w:pPr>
    </w:p>
    <w:p w14:paraId="3962684B" w14:textId="1813148E" w:rsidR="005A2583" w:rsidRPr="003D5B0F" w:rsidRDefault="005A2583" w:rsidP="005C1EA2">
      <w:pPr>
        <w:numPr>
          <w:ilvl w:val="0"/>
          <w:numId w:val="7"/>
        </w:numPr>
        <w:pBdr>
          <w:top w:val="nil"/>
          <w:left w:val="nil"/>
          <w:bottom w:val="nil"/>
          <w:right w:val="nil"/>
          <w:between w:val="nil"/>
        </w:pBdr>
        <w:spacing w:after="0" w:line="360" w:lineRule="auto"/>
        <w:ind w:left="0" w:firstLine="709"/>
        <w:jc w:val="both"/>
        <w:rPr>
          <w:rFonts w:ascii="Times New Roman" w:eastAsia="Times New Roman" w:hAnsi="Times New Roman" w:cs="Times New Roman"/>
          <w:lang w:val="en-US"/>
        </w:rPr>
      </w:pPr>
      <w:r w:rsidRPr="00F70246">
        <w:rPr>
          <w:rFonts w:ascii="Times New Roman" w:eastAsia="Times New Roman" w:hAnsi="Times New Roman" w:cs="Times New Roman"/>
          <w:lang w:val="en-US"/>
        </w:rPr>
        <w:t xml:space="preserve">To request the Permanent Council to hold, in the first half of 2025, a special meeting on </w:t>
      </w:r>
      <w:r w:rsidR="00AB0A8F" w:rsidRPr="00F70246">
        <w:rPr>
          <w:rFonts w:ascii="Times New Roman" w:eastAsia="Times New Roman" w:hAnsi="Times New Roman" w:cs="Times New Roman"/>
          <w:lang w:val="en-US"/>
        </w:rPr>
        <w:t>points of view</w:t>
      </w:r>
      <w:r w:rsidR="00AB0A8F" w:rsidRPr="00F70246">
        <w:rPr>
          <w:rFonts w:ascii="Times New Roman" w:eastAsia="Times New Roman" w:hAnsi="Times New Roman" w:cs="Times New Roman"/>
          <w:b/>
          <w:bCs/>
          <w:lang w:val="en-US"/>
        </w:rPr>
        <w:t xml:space="preserve"> </w:t>
      </w:r>
      <w:r w:rsidRPr="00F70246">
        <w:rPr>
          <w:rFonts w:ascii="Times New Roman" w:eastAsia="Times New Roman" w:hAnsi="Times New Roman" w:cs="Times New Roman"/>
          <w:lang w:val="en-US"/>
        </w:rPr>
        <w:t xml:space="preserve">to strengthen regional and international coordination and cooperation on ocean governance, especially to ensure the conservation and sustainable use of marine biological diversity in areas beyond national jurisdiction, particularly bearing in mind the importance of the Agreement under the United Nations Convention on the Law of the Sea on the Conservation and Sustainable Use of Marine Biological Diversity of Areas Beyond National Jurisdiction, </w:t>
      </w:r>
      <w:r w:rsidR="009D43ED" w:rsidRPr="00F70246">
        <w:rPr>
          <w:rFonts w:ascii="Times New Roman" w:eastAsia="Times New Roman" w:hAnsi="Times New Roman" w:cs="Times New Roman"/>
          <w:lang w:val="en-US"/>
        </w:rPr>
        <w:t>and</w:t>
      </w:r>
      <w:r w:rsidRPr="00F70246">
        <w:rPr>
          <w:rFonts w:ascii="Times New Roman" w:eastAsia="Times New Roman" w:hAnsi="Times New Roman" w:cs="Times New Roman"/>
          <w:lang w:val="en-US"/>
        </w:rPr>
        <w:t xml:space="preserve"> to request the Department of International Law to prepare a report on that meeting and present it to the Inter-American Juridical Committee for its consideration.</w:t>
      </w:r>
      <w:r w:rsidR="00480245" w:rsidRPr="00F70246">
        <w:rPr>
          <w:rFonts w:ascii="Times New Roman" w:eastAsia="Times New Roman" w:hAnsi="Times New Roman" w:cs="Times New Roman"/>
          <w:lang w:val="en-US"/>
        </w:rPr>
        <w:t xml:space="preserve"> </w:t>
      </w:r>
      <w:r w:rsidR="00DA524E">
        <w:rPr>
          <w:rFonts w:ascii="Times New Roman" w:eastAsia="Times New Roman" w:hAnsi="Times New Roman" w:cs="Times New Roman"/>
          <w:b/>
          <w:bCs/>
          <w:color w:val="000000" w:themeColor="text1"/>
          <w:lang w:val="en-US"/>
        </w:rPr>
        <w:t>(Agreed – 06/11/24)</w:t>
      </w:r>
    </w:p>
    <w:p w14:paraId="0F81BE73" w14:textId="77777777" w:rsidR="003D5B0F" w:rsidRPr="00F70246" w:rsidRDefault="003D5B0F" w:rsidP="003D5B0F">
      <w:pPr>
        <w:pBdr>
          <w:top w:val="nil"/>
          <w:left w:val="nil"/>
          <w:bottom w:val="nil"/>
          <w:right w:val="nil"/>
          <w:between w:val="nil"/>
        </w:pBdr>
        <w:spacing w:after="0" w:line="360" w:lineRule="auto"/>
        <w:jc w:val="both"/>
        <w:rPr>
          <w:rFonts w:ascii="Times New Roman" w:eastAsia="Times New Roman" w:hAnsi="Times New Roman" w:cs="Times New Roman"/>
          <w:lang w:val="en-US"/>
        </w:rPr>
      </w:pPr>
    </w:p>
    <w:p w14:paraId="651DBF27" w14:textId="2F085A1D" w:rsidR="00480245" w:rsidRPr="00F70246" w:rsidRDefault="00480245" w:rsidP="005C1EA2">
      <w:pPr>
        <w:numPr>
          <w:ilvl w:val="0"/>
          <w:numId w:val="7"/>
        </w:numPr>
        <w:pBdr>
          <w:top w:val="nil"/>
          <w:left w:val="nil"/>
          <w:bottom w:val="nil"/>
          <w:right w:val="nil"/>
          <w:between w:val="nil"/>
        </w:pBdr>
        <w:spacing w:after="0" w:line="360" w:lineRule="auto"/>
        <w:ind w:left="0" w:firstLine="709"/>
        <w:jc w:val="both"/>
        <w:rPr>
          <w:rFonts w:ascii="Times New Roman" w:eastAsia="Times New Roman" w:hAnsi="Times New Roman" w:cs="Times New Roman"/>
          <w:lang w:val="en-US"/>
        </w:rPr>
      </w:pPr>
      <w:r w:rsidRPr="00F70246">
        <w:rPr>
          <w:rFonts w:ascii="Times New Roman" w:eastAsia="Times New Roman" w:hAnsi="Times New Roman" w:cs="Times New Roman"/>
          <w:lang w:val="en-US"/>
        </w:rPr>
        <w:lastRenderedPageBreak/>
        <w:t xml:space="preserve">To request the Executive Secretariat for Integral Development to coordinate with the Secretariat for Legal Affairs in evaluating the possibility of fostering training courses on the Agreement in the Framework of the United Nations Convention on the Law of the Sea on the conservation and sustainable use of marine biological diversity of areas beyond national jurisdiction (BBNJ Agreement), for officials responsible for this issue in ministries of foreign affairs and other domestic bodies in OAS member states.  </w:t>
      </w:r>
      <w:r w:rsidR="00DA524E">
        <w:rPr>
          <w:rFonts w:ascii="Times New Roman" w:eastAsia="Times New Roman" w:hAnsi="Times New Roman" w:cs="Times New Roman"/>
          <w:b/>
          <w:bCs/>
          <w:color w:val="000000" w:themeColor="text1"/>
          <w:lang w:val="en-US"/>
        </w:rPr>
        <w:t>(Agreed – 06/11/24)</w:t>
      </w:r>
    </w:p>
    <w:p w14:paraId="5D04A031" w14:textId="0F47CD68" w:rsidR="007224C1" w:rsidRPr="00F70246" w:rsidRDefault="007224C1" w:rsidP="005C1EA2">
      <w:pPr>
        <w:spacing w:after="0" w:line="360" w:lineRule="auto"/>
        <w:jc w:val="both"/>
        <w:rPr>
          <w:rFonts w:ascii="Times New Roman" w:eastAsia="Times New Roman" w:hAnsi="Times New Roman" w:cs="Times New Roman"/>
          <w:lang w:val="en-US"/>
        </w:rPr>
      </w:pPr>
    </w:p>
    <w:p w14:paraId="15826400" w14:textId="381832F7" w:rsidR="007224C1" w:rsidRPr="00F70246" w:rsidRDefault="0059088A" w:rsidP="00E4084B">
      <w:pPr>
        <w:numPr>
          <w:ilvl w:val="0"/>
          <w:numId w:val="4"/>
        </w:numPr>
        <w:spacing w:after="0" w:line="360" w:lineRule="auto"/>
        <w:ind w:hanging="720"/>
        <w:jc w:val="both"/>
        <w:rPr>
          <w:rFonts w:ascii="Times New Roman" w:eastAsia="Times New Roman" w:hAnsi="Times New Roman" w:cs="Times New Roman"/>
          <w:b/>
          <w:lang w:val="en-US"/>
        </w:rPr>
      </w:pPr>
      <w:r w:rsidRPr="00F70246">
        <w:rPr>
          <w:rFonts w:ascii="Times New Roman" w:eastAsia="Times New Roman" w:hAnsi="Times New Roman" w:cs="Times New Roman"/>
          <w:u w:val="single"/>
          <w:lang w:val="en-US"/>
        </w:rPr>
        <w:t>International law in cyberspace</w:t>
      </w:r>
      <w:r w:rsidR="00AB0A8F" w:rsidRPr="00741581">
        <w:rPr>
          <w:rFonts w:ascii="Times New Roman" w:eastAsia="Times New Roman" w:hAnsi="Times New Roman" w:cs="Times New Roman"/>
          <w:lang w:val="en-US"/>
        </w:rPr>
        <w:t xml:space="preserve"> </w:t>
      </w:r>
      <w:r w:rsidR="006D57CE">
        <w:rPr>
          <w:rFonts w:ascii="Times New Roman" w:eastAsia="Times New Roman" w:hAnsi="Times New Roman" w:cs="Times New Roman"/>
          <w:b/>
          <w:bCs/>
          <w:color w:val="000000" w:themeColor="text1"/>
          <w:lang w:val="en-US"/>
        </w:rPr>
        <w:t>(Agreed – 06/11/24)</w:t>
      </w:r>
      <w:r w:rsidR="00DC3B34" w:rsidRPr="004B047D">
        <w:rPr>
          <w:rFonts w:ascii="Times New Roman" w:eastAsia="Times New Roman" w:hAnsi="Times New Roman" w:cs="Times New Roman"/>
          <w:b/>
          <w:bCs/>
          <w:lang w:val="en-US"/>
        </w:rPr>
        <w:t xml:space="preserve"> </w:t>
      </w:r>
    </w:p>
    <w:p w14:paraId="46431291" w14:textId="77777777" w:rsidR="007224C1" w:rsidRPr="00F70246" w:rsidRDefault="007224C1" w:rsidP="005C1EA2">
      <w:pPr>
        <w:spacing w:after="0" w:line="360" w:lineRule="auto"/>
        <w:jc w:val="both"/>
        <w:rPr>
          <w:rFonts w:ascii="Times New Roman" w:eastAsia="Times New Roman" w:hAnsi="Times New Roman" w:cs="Times New Roman"/>
          <w:u w:val="single"/>
          <w:lang w:val="en-US"/>
        </w:rPr>
      </w:pPr>
    </w:p>
    <w:p w14:paraId="162C11DB" w14:textId="13681044" w:rsidR="007224C1" w:rsidRPr="00F70246" w:rsidRDefault="0059088A" w:rsidP="005C1EA2">
      <w:pPr>
        <w:pBdr>
          <w:top w:val="nil"/>
          <w:left w:val="nil"/>
          <w:bottom w:val="nil"/>
          <w:right w:val="nil"/>
          <w:between w:val="nil"/>
        </w:pBdr>
        <w:spacing w:after="0" w:line="360" w:lineRule="auto"/>
        <w:jc w:val="both"/>
        <w:rPr>
          <w:rFonts w:ascii="Times New Roman" w:eastAsia="Times New Roman" w:hAnsi="Times New Roman" w:cs="Times New Roman"/>
          <w:lang w:val="en-US"/>
        </w:rPr>
      </w:pPr>
      <w:r w:rsidRPr="00F70246">
        <w:rPr>
          <w:rFonts w:ascii="Times New Roman" w:eastAsia="Times New Roman" w:hAnsi="Times New Roman" w:cs="Times New Roman"/>
          <w:lang w:val="en-US"/>
        </w:rPr>
        <w:tab/>
        <w:t xml:space="preserve">REAFFIRMING the applicability of international law in cyberspace and the importance of implementing the voluntary, non-binding norms for responsible state behavior in cyberspace developed by the Group of Governmental Experts on Advancing Responsible State </w:t>
      </w:r>
      <w:proofErr w:type="spellStart"/>
      <w:r w:rsidRPr="00F70246">
        <w:rPr>
          <w:rFonts w:ascii="Times New Roman" w:eastAsia="Times New Roman" w:hAnsi="Times New Roman" w:cs="Times New Roman"/>
          <w:lang w:val="en-US"/>
        </w:rPr>
        <w:t>Behaviour</w:t>
      </w:r>
      <w:proofErr w:type="spellEnd"/>
      <w:r w:rsidRPr="00F70246">
        <w:rPr>
          <w:rFonts w:ascii="Times New Roman" w:eastAsia="Times New Roman" w:hAnsi="Times New Roman" w:cs="Times New Roman"/>
          <w:lang w:val="en-US"/>
        </w:rPr>
        <w:t xml:space="preserve"> in Cyberspace in the Context of International Security and adopted by the United Nations General Assembly;</w:t>
      </w:r>
      <w:r w:rsidR="00E54AB5" w:rsidRPr="00F70246">
        <w:rPr>
          <w:rFonts w:ascii="Times New Roman" w:eastAsia="Times New Roman" w:hAnsi="Times New Roman" w:cs="Times New Roman"/>
          <w:lang w:val="en-US"/>
        </w:rPr>
        <w:t xml:space="preserve"> </w:t>
      </w:r>
      <w:r w:rsidR="006D57CE">
        <w:rPr>
          <w:rFonts w:ascii="Times New Roman" w:eastAsia="Times New Roman" w:hAnsi="Times New Roman" w:cs="Times New Roman"/>
          <w:b/>
          <w:bCs/>
          <w:color w:val="000000" w:themeColor="text1"/>
          <w:lang w:val="en-US"/>
        </w:rPr>
        <w:t>(Agreed – 06/11/24)</w:t>
      </w:r>
    </w:p>
    <w:p w14:paraId="33B5B57B" w14:textId="77777777" w:rsidR="00E371B8" w:rsidRPr="00F70246" w:rsidRDefault="00E371B8" w:rsidP="005C1EA2">
      <w:pPr>
        <w:pBdr>
          <w:top w:val="nil"/>
          <w:left w:val="nil"/>
          <w:bottom w:val="nil"/>
          <w:right w:val="nil"/>
          <w:between w:val="nil"/>
        </w:pBdr>
        <w:spacing w:after="0" w:line="360" w:lineRule="auto"/>
        <w:jc w:val="both"/>
        <w:rPr>
          <w:rFonts w:ascii="Times New Roman" w:eastAsia="Times New Roman" w:hAnsi="Times New Roman" w:cs="Times New Roman"/>
          <w:lang w:val="en-US"/>
        </w:rPr>
      </w:pPr>
    </w:p>
    <w:p w14:paraId="5D000EFE" w14:textId="57EF43D3" w:rsidR="00E371B8" w:rsidRPr="00F70246" w:rsidRDefault="00E371B8" w:rsidP="005C1EA2">
      <w:pPr>
        <w:pBdr>
          <w:top w:val="nil"/>
          <w:left w:val="nil"/>
          <w:bottom w:val="nil"/>
          <w:right w:val="nil"/>
          <w:between w:val="nil"/>
        </w:pBdr>
        <w:spacing w:after="0" w:line="360" w:lineRule="auto"/>
        <w:jc w:val="both"/>
        <w:rPr>
          <w:rFonts w:ascii="Times New Roman" w:eastAsia="Times New Roman" w:hAnsi="Times New Roman" w:cs="Times New Roman"/>
          <w:lang w:val="en-US"/>
        </w:rPr>
      </w:pPr>
      <w:r w:rsidRPr="00F70246">
        <w:rPr>
          <w:rFonts w:ascii="Times New Roman" w:eastAsia="Times New Roman" w:hAnsi="Times New Roman" w:cs="Times New Roman"/>
          <w:lang w:val="en-US"/>
        </w:rPr>
        <w:tab/>
        <w:t>CONSIDERING</w:t>
      </w:r>
      <w:r w:rsidR="00E516A6" w:rsidRPr="00F70246">
        <w:rPr>
          <w:rFonts w:ascii="Times New Roman" w:eastAsia="Times New Roman" w:hAnsi="Times New Roman" w:cs="Times New Roman"/>
          <w:lang w:val="en-US"/>
        </w:rPr>
        <w:t xml:space="preserve"> the need to guarantee governance and the rule of law in cyberspace, and</w:t>
      </w:r>
      <w:r w:rsidRPr="00F70246">
        <w:rPr>
          <w:rFonts w:ascii="Times New Roman" w:eastAsia="Times New Roman" w:hAnsi="Times New Roman" w:cs="Times New Roman"/>
          <w:lang w:val="en-US"/>
        </w:rPr>
        <w:t xml:space="preserve"> that the United Nations </w:t>
      </w:r>
      <w:r w:rsidR="00E516A6" w:rsidRPr="00F70246">
        <w:rPr>
          <w:rFonts w:ascii="Times New Roman" w:eastAsia="Times New Roman" w:hAnsi="Times New Roman" w:cs="Times New Roman"/>
          <w:lang w:val="en-US"/>
        </w:rPr>
        <w:t xml:space="preserve">granted, in </w:t>
      </w:r>
      <w:r w:rsidR="006140C3" w:rsidRPr="00F70246">
        <w:rPr>
          <w:rFonts w:ascii="Times New Roman" w:eastAsia="Times New Roman" w:hAnsi="Times New Roman" w:cs="Times New Roman"/>
          <w:lang w:val="en-US"/>
        </w:rPr>
        <w:t>r</w:t>
      </w:r>
      <w:r w:rsidR="00E516A6" w:rsidRPr="00F70246">
        <w:rPr>
          <w:rFonts w:ascii="Times New Roman" w:eastAsia="Times New Roman" w:hAnsi="Times New Roman" w:cs="Times New Roman"/>
          <w:lang w:val="en-US"/>
        </w:rPr>
        <w:t xml:space="preserve">esolution A/RES/75/240 of the General Assembly, a mandate until 2025 </w:t>
      </w:r>
      <w:r w:rsidRPr="00F70246">
        <w:rPr>
          <w:rFonts w:ascii="Times New Roman" w:eastAsia="Times New Roman" w:hAnsi="Times New Roman" w:cs="Times New Roman"/>
          <w:lang w:val="en-US"/>
        </w:rPr>
        <w:t>of the Open-ended Working Group on Developments in the Field of Information and Telecommunications in the Context of International Security until 2025;</w:t>
      </w:r>
      <w:r w:rsidR="00E54AB5" w:rsidRPr="00F70246">
        <w:rPr>
          <w:rFonts w:ascii="Times New Roman" w:eastAsia="Times New Roman" w:hAnsi="Times New Roman" w:cs="Times New Roman"/>
          <w:b/>
          <w:bCs/>
          <w:lang w:val="en-US"/>
        </w:rPr>
        <w:t xml:space="preserve"> </w:t>
      </w:r>
      <w:r w:rsidR="006D57CE">
        <w:rPr>
          <w:rFonts w:ascii="Times New Roman" w:eastAsia="Times New Roman" w:hAnsi="Times New Roman" w:cs="Times New Roman"/>
          <w:b/>
          <w:bCs/>
          <w:color w:val="000000" w:themeColor="text1"/>
          <w:lang w:val="en-US"/>
        </w:rPr>
        <w:t>(Agreed – 06/11/24)</w:t>
      </w:r>
    </w:p>
    <w:p w14:paraId="40D2FA05" w14:textId="5A5BD6B1" w:rsidR="007224C1" w:rsidRPr="00F70246" w:rsidRDefault="007224C1" w:rsidP="005C1EA2">
      <w:pPr>
        <w:pBdr>
          <w:top w:val="nil"/>
          <w:left w:val="nil"/>
          <w:bottom w:val="nil"/>
          <w:right w:val="nil"/>
          <w:between w:val="nil"/>
        </w:pBdr>
        <w:spacing w:after="0" w:line="360" w:lineRule="auto"/>
        <w:jc w:val="both"/>
        <w:rPr>
          <w:rFonts w:ascii="Times New Roman" w:eastAsia="Times New Roman" w:hAnsi="Times New Roman" w:cs="Times New Roman"/>
          <w:lang w:val="en-US"/>
        </w:rPr>
      </w:pPr>
    </w:p>
    <w:p w14:paraId="78CE6908" w14:textId="1109C8FA" w:rsidR="007224C1" w:rsidRPr="00F70246" w:rsidRDefault="0059088A" w:rsidP="005C1EA2">
      <w:pPr>
        <w:pBdr>
          <w:top w:val="nil"/>
          <w:left w:val="nil"/>
          <w:bottom w:val="nil"/>
          <w:right w:val="nil"/>
          <w:between w:val="nil"/>
        </w:pBdr>
        <w:spacing w:after="0" w:line="360" w:lineRule="auto"/>
        <w:jc w:val="both"/>
        <w:rPr>
          <w:rFonts w:ascii="Times New Roman" w:eastAsia="Times New Roman" w:hAnsi="Times New Roman" w:cs="Times New Roman"/>
          <w:lang w:val="en-US"/>
        </w:rPr>
      </w:pPr>
      <w:r w:rsidRPr="00F70246">
        <w:rPr>
          <w:rFonts w:ascii="Times New Roman" w:eastAsia="Times New Roman" w:hAnsi="Times New Roman" w:cs="Times New Roman"/>
          <w:lang w:val="en-US"/>
        </w:rPr>
        <w:tab/>
        <w:t xml:space="preserve">RECALLING the work of the CJI between 2018 and 2022 on the topic </w:t>
      </w:r>
      <w:r w:rsidR="008D716D" w:rsidRPr="00F70246">
        <w:rPr>
          <w:rFonts w:ascii="Times New Roman" w:eastAsia="Times New Roman" w:hAnsi="Times New Roman" w:cs="Times New Roman"/>
          <w:lang w:val="en-US"/>
        </w:rPr>
        <w:t>“</w:t>
      </w:r>
      <w:r w:rsidRPr="00F70246">
        <w:rPr>
          <w:rFonts w:ascii="Times New Roman" w:eastAsia="Times New Roman" w:hAnsi="Times New Roman" w:cs="Times New Roman"/>
          <w:lang w:val="en-US"/>
        </w:rPr>
        <w:t>International Law Applicable to Cyberspace,</w:t>
      </w:r>
      <w:r w:rsidR="008D716D" w:rsidRPr="00F70246">
        <w:rPr>
          <w:rFonts w:ascii="Times New Roman" w:eastAsia="Times New Roman" w:hAnsi="Times New Roman" w:cs="Times New Roman"/>
          <w:lang w:val="en-US"/>
        </w:rPr>
        <w:t>”</w:t>
      </w:r>
      <w:r w:rsidRPr="00F70246">
        <w:rPr>
          <w:rFonts w:ascii="Times New Roman" w:eastAsia="Times New Roman" w:hAnsi="Times New Roman" w:cs="Times New Roman"/>
          <w:lang w:val="en-US"/>
        </w:rPr>
        <w:t xml:space="preserve"> </w:t>
      </w:r>
      <w:proofErr w:type="gramStart"/>
      <w:r w:rsidRPr="00F70246">
        <w:rPr>
          <w:rFonts w:ascii="Times New Roman" w:eastAsia="Times New Roman" w:hAnsi="Times New Roman" w:cs="Times New Roman"/>
          <w:lang w:val="en-US"/>
        </w:rPr>
        <w:t>in particular the</w:t>
      </w:r>
      <w:proofErr w:type="gramEnd"/>
      <w:r w:rsidRPr="00F70246">
        <w:rPr>
          <w:rFonts w:ascii="Times New Roman" w:eastAsia="Times New Roman" w:hAnsi="Times New Roman" w:cs="Times New Roman"/>
          <w:lang w:val="en-US"/>
        </w:rPr>
        <w:t xml:space="preserve"> responses of OAS member states to the questionnaire distributed in 2019 on </w:t>
      </w:r>
      <w:r w:rsidR="008D716D" w:rsidRPr="00F70246">
        <w:rPr>
          <w:rFonts w:ascii="Times New Roman" w:eastAsia="Times New Roman" w:hAnsi="Times New Roman" w:cs="Times New Roman"/>
          <w:lang w:val="en-US"/>
        </w:rPr>
        <w:t>“</w:t>
      </w:r>
      <w:r w:rsidRPr="00F70246">
        <w:rPr>
          <w:rFonts w:ascii="Times New Roman" w:eastAsia="Times New Roman" w:hAnsi="Times New Roman" w:cs="Times New Roman"/>
          <w:lang w:val="en-US"/>
        </w:rPr>
        <w:t>Improving Transparency: International Law and State Cyber Operations</w:t>
      </w:r>
      <w:r w:rsidR="008D716D" w:rsidRPr="00F70246">
        <w:rPr>
          <w:rFonts w:ascii="Times New Roman" w:eastAsia="Times New Roman" w:hAnsi="Times New Roman" w:cs="Times New Roman"/>
          <w:lang w:val="en-US"/>
        </w:rPr>
        <w:t>”</w:t>
      </w:r>
      <w:r w:rsidRPr="00F70246">
        <w:rPr>
          <w:rFonts w:ascii="Times New Roman" w:eastAsia="Times New Roman" w:hAnsi="Times New Roman" w:cs="Times New Roman"/>
          <w:lang w:val="en-US"/>
        </w:rPr>
        <w:t>; and</w:t>
      </w:r>
      <w:r w:rsidR="00E516A6" w:rsidRPr="00F70246">
        <w:rPr>
          <w:rFonts w:ascii="Times New Roman" w:eastAsia="Times New Roman" w:hAnsi="Times New Roman" w:cs="Times New Roman"/>
          <w:lang w:val="en-US"/>
        </w:rPr>
        <w:t xml:space="preserve"> </w:t>
      </w:r>
      <w:r w:rsidR="006D57CE">
        <w:rPr>
          <w:rFonts w:ascii="Times New Roman" w:eastAsia="Times New Roman" w:hAnsi="Times New Roman" w:cs="Times New Roman"/>
          <w:b/>
          <w:bCs/>
          <w:color w:val="000000" w:themeColor="text1"/>
          <w:lang w:val="en-US"/>
        </w:rPr>
        <w:t>(Agreed – 06/11/24)</w:t>
      </w:r>
    </w:p>
    <w:p w14:paraId="21A0423B" w14:textId="77777777" w:rsidR="007224C1" w:rsidRPr="00F70246" w:rsidRDefault="007224C1" w:rsidP="005C1EA2">
      <w:pPr>
        <w:pBdr>
          <w:top w:val="nil"/>
          <w:left w:val="nil"/>
          <w:bottom w:val="nil"/>
          <w:right w:val="nil"/>
          <w:between w:val="nil"/>
        </w:pBdr>
        <w:spacing w:after="0" w:line="360" w:lineRule="auto"/>
        <w:jc w:val="both"/>
        <w:rPr>
          <w:rFonts w:ascii="Times New Roman" w:eastAsia="Times New Roman" w:hAnsi="Times New Roman" w:cs="Times New Roman"/>
          <w:lang w:val="en-US"/>
        </w:rPr>
      </w:pPr>
    </w:p>
    <w:p w14:paraId="1C19A1AF" w14:textId="3F6FD1B2" w:rsidR="007224C1" w:rsidRPr="00F70246" w:rsidRDefault="0059088A" w:rsidP="005C1EA2">
      <w:pPr>
        <w:pBdr>
          <w:top w:val="nil"/>
          <w:left w:val="nil"/>
          <w:bottom w:val="nil"/>
          <w:right w:val="nil"/>
          <w:between w:val="nil"/>
        </w:pBdr>
        <w:spacing w:after="0" w:line="360" w:lineRule="auto"/>
        <w:jc w:val="both"/>
        <w:rPr>
          <w:rFonts w:ascii="Times New Roman" w:eastAsia="Times New Roman" w:hAnsi="Times New Roman" w:cs="Times New Roman"/>
          <w:lang w:val="en-US"/>
        </w:rPr>
      </w:pPr>
      <w:r w:rsidRPr="00F70246">
        <w:rPr>
          <w:rFonts w:ascii="Times New Roman" w:eastAsia="Times New Roman" w:hAnsi="Times New Roman" w:cs="Times New Roman"/>
          <w:lang w:val="en-US"/>
        </w:rPr>
        <w:tab/>
        <w:t>RECALLING that, on June 14, 2022, the Department of International Law imparted a course on international law applicable in cyberspace for government officials from member states,</w:t>
      </w:r>
      <w:r w:rsidR="00E516A6" w:rsidRPr="00F70246">
        <w:rPr>
          <w:rFonts w:ascii="Times New Roman" w:eastAsia="Times New Roman" w:hAnsi="Times New Roman" w:cs="Times New Roman"/>
          <w:lang w:val="en-US"/>
        </w:rPr>
        <w:t xml:space="preserve"> </w:t>
      </w:r>
      <w:bookmarkStart w:id="3" w:name="_Hlk167019250"/>
      <w:r w:rsidR="006D57CE">
        <w:rPr>
          <w:rFonts w:ascii="Times New Roman" w:eastAsia="Times New Roman" w:hAnsi="Times New Roman" w:cs="Times New Roman"/>
          <w:b/>
          <w:bCs/>
          <w:color w:val="000000" w:themeColor="text1"/>
          <w:lang w:val="en-US"/>
        </w:rPr>
        <w:t>(Agreed – 06/11/24)</w:t>
      </w:r>
    </w:p>
    <w:bookmarkEnd w:id="3"/>
    <w:p w14:paraId="1E5C7EA8" w14:textId="77777777" w:rsidR="007224C1" w:rsidRPr="00F70246" w:rsidRDefault="007224C1" w:rsidP="005C1EA2">
      <w:pPr>
        <w:pBdr>
          <w:top w:val="nil"/>
          <w:left w:val="nil"/>
          <w:bottom w:val="nil"/>
          <w:right w:val="nil"/>
          <w:between w:val="nil"/>
        </w:pBdr>
        <w:spacing w:after="0" w:line="360" w:lineRule="auto"/>
        <w:jc w:val="both"/>
        <w:rPr>
          <w:rFonts w:ascii="Times New Roman" w:eastAsia="Times New Roman" w:hAnsi="Times New Roman" w:cs="Times New Roman"/>
          <w:lang w:val="en-US"/>
        </w:rPr>
      </w:pPr>
    </w:p>
    <w:p w14:paraId="5D73C2D4" w14:textId="39E93577" w:rsidR="007224C1" w:rsidRPr="00F70246" w:rsidRDefault="0059088A" w:rsidP="009D43ED">
      <w:pPr>
        <w:keepNext/>
        <w:pBdr>
          <w:top w:val="nil"/>
          <w:left w:val="nil"/>
          <w:bottom w:val="nil"/>
          <w:right w:val="nil"/>
          <w:between w:val="nil"/>
        </w:pBdr>
        <w:spacing w:after="0" w:line="360" w:lineRule="auto"/>
        <w:jc w:val="both"/>
        <w:rPr>
          <w:rFonts w:ascii="Times New Roman" w:eastAsia="Times New Roman" w:hAnsi="Times New Roman" w:cs="Times New Roman"/>
          <w:lang w:val="en-US"/>
        </w:rPr>
      </w:pPr>
      <w:r w:rsidRPr="00F70246">
        <w:rPr>
          <w:rFonts w:ascii="Times New Roman" w:eastAsia="Times New Roman" w:hAnsi="Times New Roman" w:cs="Times New Roman"/>
          <w:lang w:val="en-US"/>
        </w:rPr>
        <w:lastRenderedPageBreak/>
        <w:t>RESOLVES:</w:t>
      </w:r>
      <w:r w:rsidR="00E516A6" w:rsidRPr="00F70246">
        <w:rPr>
          <w:rFonts w:ascii="Times New Roman" w:eastAsia="Times New Roman" w:hAnsi="Times New Roman" w:cs="Times New Roman"/>
          <w:lang w:val="en-US"/>
        </w:rPr>
        <w:t xml:space="preserve"> </w:t>
      </w:r>
    </w:p>
    <w:p w14:paraId="3D062A04" w14:textId="77777777" w:rsidR="007224C1" w:rsidRPr="00F70246" w:rsidRDefault="007224C1" w:rsidP="009D43ED">
      <w:pPr>
        <w:keepNext/>
        <w:pBdr>
          <w:top w:val="nil"/>
          <w:left w:val="nil"/>
          <w:bottom w:val="nil"/>
          <w:right w:val="nil"/>
          <w:between w:val="nil"/>
        </w:pBdr>
        <w:spacing w:after="0" w:line="360" w:lineRule="auto"/>
        <w:jc w:val="both"/>
        <w:rPr>
          <w:rFonts w:ascii="Times New Roman" w:eastAsia="Times New Roman" w:hAnsi="Times New Roman" w:cs="Times New Roman"/>
          <w:lang w:val="en-US"/>
        </w:rPr>
      </w:pPr>
    </w:p>
    <w:p w14:paraId="30869D9E" w14:textId="42B4D7CB" w:rsidR="007224C1" w:rsidRPr="00F70246" w:rsidRDefault="0059088A" w:rsidP="005C1EA2">
      <w:pPr>
        <w:numPr>
          <w:ilvl w:val="0"/>
          <w:numId w:val="8"/>
        </w:numPr>
        <w:pBdr>
          <w:top w:val="nil"/>
          <w:left w:val="nil"/>
          <w:bottom w:val="nil"/>
          <w:right w:val="nil"/>
          <w:between w:val="nil"/>
        </w:pBdr>
        <w:spacing w:after="0" w:line="360" w:lineRule="auto"/>
        <w:ind w:left="0" w:firstLine="709"/>
        <w:jc w:val="both"/>
        <w:rPr>
          <w:rFonts w:ascii="Times New Roman" w:eastAsia="Times New Roman" w:hAnsi="Times New Roman" w:cs="Times New Roman"/>
          <w:lang w:val="en-US"/>
        </w:rPr>
      </w:pPr>
      <w:r w:rsidRPr="00F70246">
        <w:rPr>
          <w:rFonts w:ascii="Times New Roman" w:eastAsia="Times New Roman" w:hAnsi="Times New Roman" w:cs="Times New Roman"/>
          <w:lang w:val="en-US"/>
        </w:rPr>
        <w:t>To request the Committee on Juridical and Political Affairs and the Committee on Hemispheric Security to hold a joint meeting to discuss the current state</w:t>
      </w:r>
      <w:r w:rsidR="00A26853" w:rsidRPr="00F70246">
        <w:rPr>
          <w:rFonts w:ascii="Times New Roman" w:eastAsia="Times New Roman" w:hAnsi="Times New Roman" w:cs="Times New Roman"/>
          <w:lang w:val="en-US"/>
        </w:rPr>
        <w:t xml:space="preserve"> of global discussions on the application</w:t>
      </w:r>
      <w:r w:rsidRPr="00F70246">
        <w:rPr>
          <w:rFonts w:ascii="Times New Roman" w:eastAsia="Times New Roman" w:hAnsi="Times New Roman" w:cs="Times New Roman"/>
          <w:lang w:val="en-US"/>
        </w:rPr>
        <w:t xml:space="preserve"> of international law </w:t>
      </w:r>
      <w:r w:rsidR="00A26853" w:rsidRPr="00F70246">
        <w:rPr>
          <w:rFonts w:ascii="Times New Roman" w:eastAsia="Times New Roman" w:hAnsi="Times New Roman" w:cs="Times New Roman"/>
          <w:lang w:val="en-US"/>
        </w:rPr>
        <w:t>in cyberspace</w:t>
      </w:r>
      <w:r w:rsidRPr="00F70246">
        <w:rPr>
          <w:rFonts w:ascii="Times New Roman" w:eastAsia="Times New Roman" w:hAnsi="Times New Roman" w:cs="Times New Roman"/>
          <w:lang w:val="en-US"/>
        </w:rPr>
        <w:t xml:space="preserve">, including the </w:t>
      </w:r>
      <w:r w:rsidR="00A26853" w:rsidRPr="00F70246">
        <w:rPr>
          <w:rFonts w:ascii="Times New Roman" w:eastAsia="Times New Roman" w:hAnsi="Times New Roman" w:cs="Times New Roman"/>
          <w:lang w:val="en-US"/>
        </w:rPr>
        <w:t xml:space="preserve">possible </w:t>
      </w:r>
      <w:r w:rsidRPr="00F70246">
        <w:rPr>
          <w:rFonts w:ascii="Times New Roman" w:eastAsia="Times New Roman" w:hAnsi="Times New Roman" w:cs="Times New Roman"/>
          <w:lang w:val="en-US"/>
        </w:rPr>
        <w:t>impact</w:t>
      </w:r>
      <w:r w:rsidR="00A26853" w:rsidRPr="00F70246">
        <w:rPr>
          <w:rFonts w:ascii="Times New Roman" w:eastAsia="Times New Roman" w:hAnsi="Times New Roman" w:cs="Times New Roman"/>
          <w:lang w:val="en-US"/>
        </w:rPr>
        <w:t xml:space="preserve"> </w:t>
      </w:r>
      <w:r w:rsidRPr="00F70246">
        <w:rPr>
          <w:rFonts w:ascii="Times New Roman" w:eastAsia="Times New Roman" w:hAnsi="Times New Roman" w:cs="Times New Roman"/>
          <w:lang w:val="en-US"/>
        </w:rPr>
        <w:t>of the use of artificial intelligence in that regard, as well as current and future challenges to the applicability of international law, both in peacetime and in the context of armed conflict</w:t>
      </w:r>
      <w:r w:rsidR="000E6228" w:rsidRPr="00F70246">
        <w:rPr>
          <w:rFonts w:ascii="Times New Roman" w:eastAsia="Times New Roman" w:hAnsi="Times New Roman" w:cs="Times New Roman"/>
          <w:lang w:val="en-US"/>
        </w:rPr>
        <w:t>,</w:t>
      </w:r>
      <w:r w:rsidR="00A26853" w:rsidRPr="00F70246">
        <w:rPr>
          <w:rFonts w:ascii="Times New Roman" w:eastAsia="Times New Roman" w:hAnsi="Times New Roman" w:cs="Times New Roman"/>
          <w:lang w:val="en-US"/>
        </w:rPr>
        <w:t xml:space="preserve"> given the existence of various approaches to this topic</w:t>
      </w:r>
      <w:r w:rsidRPr="00F70246">
        <w:rPr>
          <w:rFonts w:ascii="Times New Roman" w:eastAsia="Times New Roman" w:hAnsi="Times New Roman" w:cs="Times New Roman"/>
          <w:lang w:val="en-US"/>
        </w:rPr>
        <w:t>.</w:t>
      </w:r>
      <w:r w:rsidR="00A26853" w:rsidRPr="00F70246">
        <w:rPr>
          <w:rFonts w:ascii="Times New Roman" w:eastAsia="Times New Roman" w:hAnsi="Times New Roman" w:cs="Times New Roman"/>
          <w:lang w:val="en-US"/>
        </w:rPr>
        <w:t xml:space="preserve"> </w:t>
      </w:r>
      <w:r w:rsidR="00C90ECB">
        <w:rPr>
          <w:rFonts w:ascii="Times New Roman" w:eastAsia="Times New Roman" w:hAnsi="Times New Roman" w:cs="Times New Roman"/>
          <w:b/>
          <w:bCs/>
          <w:color w:val="000000" w:themeColor="text1"/>
          <w:lang w:val="en-US"/>
        </w:rPr>
        <w:t>(Agreed – 06/11/24)</w:t>
      </w:r>
    </w:p>
    <w:p w14:paraId="375978C9" w14:textId="77777777" w:rsidR="007224C1" w:rsidRPr="00F70246" w:rsidRDefault="007224C1" w:rsidP="005C1EA2">
      <w:pPr>
        <w:spacing w:after="0" w:line="360" w:lineRule="auto"/>
        <w:jc w:val="both"/>
        <w:rPr>
          <w:rFonts w:ascii="Times New Roman" w:eastAsia="Times New Roman" w:hAnsi="Times New Roman" w:cs="Times New Roman"/>
          <w:lang w:val="en-US"/>
        </w:rPr>
      </w:pPr>
    </w:p>
    <w:p w14:paraId="7E7B8E4F" w14:textId="2EC75E1D" w:rsidR="007224C1" w:rsidRPr="00F70246" w:rsidRDefault="0059088A" w:rsidP="005C1EA2">
      <w:pPr>
        <w:numPr>
          <w:ilvl w:val="0"/>
          <w:numId w:val="8"/>
        </w:numPr>
        <w:pBdr>
          <w:top w:val="nil"/>
          <w:left w:val="nil"/>
          <w:bottom w:val="nil"/>
          <w:right w:val="nil"/>
          <w:between w:val="nil"/>
        </w:pBdr>
        <w:spacing w:after="0" w:line="360" w:lineRule="auto"/>
        <w:ind w:left="0" w:firstLine="708"/>
        <w:jc w:val="both"/>
        <w:rPr>
          <w:rFonts w:ascii="Times New Roman" w:eastAsia="Times New Roman" w:hAnsi="Times New Roman" w:cs="Times New Roman"/>
          <w:lang w:val="en-US"/>
        </w:rPr>
      </w:pPr>
      <w:r w:rsidRPr="00F70246">
        <w:rPr>
          <w:rFonts w:ascii="Times New Roman" w:eastAsia="Times New Roman" w:hAnsi="Times New Roman" w:cs="Times New Roman"/>
          <w:lang w:val="en-US"/>
        </w:rPr>
        <w:t>To request the General Secretariat, the Inter-American Telecommunication Commission, the Inter-American Committee against Terrorism, and the Inter-American Defense Board to coordinate actions to support member states and offer them assistance in their efforts to</w:t>
      </w:r>
      <w:r w:rsidR="000E6228" w:rsidRPr="00F70246">
        <w:rPr>
          <w:rFonts w:ascii="Times New Roman" w:eastAsia="Times New Roman" w:hAnsi="Times New Roman" w:cs="Times New Roman"/>
          <w:lang w:val="en-US"/>
        </w:rPr>
        <w:t xml:space="preserve">, </w:t>
      </w:r>
      <w:r w:rsidR="00DB7E3D">
        <w:rPr>
          <w:rFonts w:ascii="Times New Roman" w:eastAsia="Times New Roman" w:hAnsi="Times New Roman" w:cs="Times New Roman"/>
          <w:lang w:val="en-US"/>
        </w:rPr>
        <w:t>up</w:t>
      </w:r>
      <w:r w:rsidR="000E6228" w:rsidRPr="00F70246">
        <w:rPr>
          <w:rFonts w:ascii="Times New Roman" w:eastAsia="Times New Roman" w:hAnsi="Times New Roman" w:cs="Times New Roman"/>
          <w:lang w:val="en-US"/>
        </w:rPr>
        <w:t>on request,</w:t>
      </w:r>
      <w:r w:rsidRPr="00F70246">
        <w:rPr>
          <w:rFonts w:ascii="Times New Roman" w:eastAsia="Times New Roman" w:hAnsi="Times New Roman" w:cs="Times New Roman"/>
          <w:lang w:val="en-US"/>
        </w:rPr>
        <w:t xml:space="preserve"> </w:t>
      </w:r>
      <w:r w:rsidR="007D5194" w:rsidRPr="00F70246">
        <w:rPr>
          <w:rFonts w:ascii="Times New Roman" w:eastAsia="Times New Roman" w:hAnsi="Times New Roman" w:cs="Times New Roman"/>
          <w:lang w:val="en-US"/>
        </w:rPr>
        <w:t xml:space="preserve">implement </w:t>
      </w:r>
      <w:r w:rsidR="007D5194" w:rsidRPr="00741581">
        <w:rPr>
          <w:rFonts w:ascii="Times New Roman" w:hAnsi="Times New Roman"/>
          <w:bCs/>
          <w:lang w:val="en-US"/>
        </w:rPr>
        <w:t xml:space="preserve">the </w:t>
      </w:r>
      <w:r w:rsidR="008651BD" w:rsidRPr="00741581">
        <w:rPr>
          <w:rFonts w:ascii="Times New Roman" w:eastAsia="Times New Roman" w:hAnsi="Times New Roman" w:cs="Times New Roman"/>
          <w:bCs/>
          <w:lang w:val="en-US"/>
        </w:rPr>
        <w:t>norms</w:t>
      </w:r>
      <w:r w:rsidR="008651BD">
        <w:rPr>
          <w:rFonts w:ascii="Times New Roman" w:eastAsia="Times New Roman" w:hAnsi="Times New Roman" w:cs="Times New Roman"/>
          <w:lang w:val="en-US"/>
        </w:rPr>
        <w:t xml:space="preserve"> </w:t>
      </w:r>
      <w:r w:rsidR="007D5194" w:rsidRPr="00F70246">
        <w:rPr>
          <w:rFonts w:ascii="Times New Roman" w:eastAsia="Times New Roman" w:hAnsi="Times New Roman" w:cs="Times New Roman"/>
          <w:lang w:val="en-US"/>
        </w:rPr>
        <w:t xml:space="preserve">governing the responsible behavior of States in cyberspace </w:t>
      </w:r>
      <w:r w:rsidR="00871161">
        <w:rPr>
          <w:rFonts w:ascii="Times New Roman" w:eastAsia="Times New Roman" w:hAnsi="Times New Roman" w:cs="Times New Roman"/>
          <w:lang w:val="en-US"/>
        </w:rPr>
        <w:t xml:space="preserve">endorsed </w:t>
      </w:r>
      <w:r w:rsidRPr="00F70246">
        <w:rPr>
          <w:rFonts w:ascii="Times New Roman" w:eastAsia="Times New Roman" w:hAnsi="Times New Roman" w:cs="Times New Roman"/>
          <w:lang w:val="en-US"/>
        </w:rPr>
        <w:t xml:space="preserve">by the General Assembly of the United Nations </w:t>
      </w:r>
      <w:r w:rsidR="007D5194" w:rsidRPr="00F70246">
        <w:rPr>
          <w:rFonts w:ascii="Times New Roman" w:eastAsia="Times New Roman" w:hAnsi="Times New Roman" w:cs="Times New Roman"/>
          <w:lang w:val="en-US"/>
        </w:rPr>
        <w:t>as well as the strengthening of national capabilities of States to develop their own national positions on implementation of international law in cyberspace.</w:t>
      </w:r>
      <w:r w:rsidR="000E6228" w:rsidRPr="00F70246">
        <w:rPr>
          <w:rFonts w:ascii="Times New Roman" w:eastAsia="Times New Roman" w:hAnsi="Times New Roman" w:cs="Times New Roman"/>
          <w:b/>
          <w:bCs/>
          <w:lang w:val="en-US"/>
        </w:rPr>
        <w:t xml:space="preserve"> </w:t>
      </w:r>
      <w:r w:rsidR="00C90ECB">
        <w:rPr>
          <w:rFonts w:ascii="Times New Roman" w:eastAsia="Times New Roman" w:hAnsi="Times New Roman" w:cs="Times New Roman"/>
          <w:b/>
          <w:bCs/>
          <w:color w:val="000000" w:themeColor="text1"/>
          <w:lang w:val="en-US"/>
        </w:rPr>
        <w:t>(Agreed – 06/11/24)</w:t>
      </w:r>
      <w:r w:rsidR="00BC3E2C">
        <w:rPr>
          <w:rFonts w:ascii="Times New Roman" w:eastAsia="Times New Roman" w:hAnsi="Times New Roman" w:cs="Times New Roman"/>
          <w:b/>
          <w:bCs/>
          <w:lang w:val="en-US"/>
        </w:rPr>
        <w:t xml:space="preserve"> </w:t>
      </w:r>
      <w:r w:rsidR="00BC3E2C">
        <w:rPr>
          <w:rFonts w:ascii="Times New Roman" w:eastAsia="Times New Roman" w:hAnsi="Times New Roman" w:cs="Times New Roman"/>
          <w:b/>
          <w:bCs/>
          <w:color w:val="000000" w:themeColor="text1"/>
          <w:lang w:val="en-US"/>
        </w:rPr>
        <w:t>(US: will submit a footnote)</w:t>
      </w:r>
    </w:p>
    <w:p w14:paraId="650F5DFD" w14:textId="77777777" w:rsidR="007224C1" w:rsidRPr="00F70246" w:rsidRDefault="007224C1" w:rsidP="005C1EA2">
      <w:pPr>
        <w:spacing w:after="0" w:line="360" w:lineRule="auto"/>
        <w:jc w:val="both"/>
        <w:rPr>
          <w:rFonts w:ascii="Times New Roman" w:eastAsia="Times New Roman" w:hAnsi="Times New Roman" w:cs="Times New Roman"/>
          <w:lang w:val="en-US"/>
        </w:rPr>
      </w:pPr>
    </w:p>
    <w:p w14:paraId="1995A554" w14:textId="3172506F" w:rsidR="007224C1" w:rsidRPr="00F70246" w:rsidRDefault="0059088A" w:rsidP="005C1EA2">
      <w:pPr>
        <w:numPr>
          <w:ilvl w:val="0"/>
          <w:numId w:val="8"/>
        </w:numPr>
        <w:pBdr>
          <w:top w:val="nil"/>
          <w:left w:val="nil"/>
          <w:bottom w:val="nil"/>
          <w:right w:val="nil"/>
          <w:between w:val="nil"/>
        </w:pBdr>
        <w:spacing w:after="0" w:line="360" w:lineRule="auto"/>
        <w:ind w:left="0" w:firstLine="708"/>
        <w:jc w:val="both"/>
        <w:rPr>
          <w:rFonts w:ascii="Times New Roman" w:eastAsia="Times New Roman" w:hAnsi="Times New Roman" w:cs="Times New Roman"/>
          <w:lang w:val="en-US"/>
        </w:rPr>
      </w:pPr>
      <w:r w:rsidRPr="00F70246">
        <w:rPr>
          <w:rFonts w:ascii="Times New Roman" w:eastAsia="Times New Roman" w:hAnsi="Times New Roman" w:cs="Times New Roman"/>
          <w:lang w:val="en-US"/>
        </w:rPr>
        <w:t xml:space="preserve">To instruct the Department of International Law to disseminate as widely as possible and foster consideration of the CJI reports </w:t>
      </w:r>
      <w:r w:rsidR="008D716D" w:rsidRPr="00F70246">
        <w:rPr>
          <w:rFonts w:ascii="Times New Roman" w:eastAsia="Times New Roman" w:hAnsi="Times New Roman" w:cs="Times New Roman"/>
          <w:lang w:val="en-US"/>
        </w:rPr>
        <w:t>“</w:t>
      </w:r>
      <w:r w:rsidRPr="00F70246">
        <w:rPr>
          <w:rFonts w:ascii="Times New Roman" w:eastAsia="Times New Roman" w:hAnsi="Times New Roman" w:cs="Times New Roman"/>
          <w:lang w:val="en-US"/>
        </w:rPr>
        <w:t>Improving Transparency: International Law and State Cyber Operations</w:t>
      </w:r>
      <w:r w:rsidR="008D716D" w:rsidRPr="00F70246">
        <w:rPr>
          <w:rFonts w:ascii="Times New Roman" w:eastAsia="Times New Roman" w:hAnsi="Times New Roman" w:cs="Times New Roman"/>
          <w:lang w:val="en-US"/>
        </w:rPr>
        <w:t>”</w:t>
      </w:r>
      <w:r w:rsidRPr="00F70246">
        <w:rPr>
          <w:rFonts w:ascii="Times New Roman" w:eastAsia="Times New Roman" w:hAnsi="Times New Roman" w:cs="Times New Roman"/>
          <w:lang w:val="en-US"/>
        </w:rPr>
        <w:t xml:space="preserve"> and </w:t>
      </w:r>
      <w:r w:rsidR="008D716D" w:rsidRPr="00F70246">
        <w:rPr>
          <w:rFonts w:ascii="Times New Roman" w:eastAsia="Times New Roman" w:hAnsi="Times New Roman" w:cs="Times New Roman"/>
          <w:lang w:val="en-US"/>
        </w:rPr>
        <w:t>“</w:t>
      </w:r>
      <w:r w:rsidRPr="00F70246">
        <w:rPr>
          <w:rFonts w:ascii="Times New Roman" w:eastAsia="Times New Roman" w:hAnsi="Times New Roman" w:cs="Times New Roman"/>
          <w:lang w:val="en-US"/>
        </w:rPr>
        <w:t>International Law Applicable to Cyberspace.</w:t>
      </w:r>
      <w:r w:rsidR="008D716D" w:rsidRPr="00F70246">
        <w:rPr>
          <w:rFonts w:ascii="Times New Roman" w:eastAsia="Times New Roman" w:hAnsi="Times New Roman" w:cs="Times New Roman"/>
          <w:lang w:val="en-US"/>
        </w:rPr>
        <w:t>”</w:t>
      </w:r>
      <w:r w:rsidR="007D5194" w:rsidRPr="00F70246">
        <w:rPr>
          <w:rFonts w:ascii="Times New Roman" w:eastAsia="Times New Roman" w:hAnsi="Times New Roman" w:cs="Times New Roman"/>
          <w:lang w:val="en-US"/>
        </w:rPr>
        <w:t xml:space="preserve"> </w:t>
      </w:r>
      <w:r w:rsidR="00C90ECB">
        <w:rPr>
          <w:rFonts w:ascii="Times New Roman" w:eastAsia="Times New Roman" w:hAnsi="Times New Roman" w:cs="Times New Roman"/>
          <w:b/>
          <w:bCs/>
          <w:color w:val="000000" w:themeColor="text1"/>
          <w:lang w:val="en-US"/>
        </w:rPr>
        <w:t>(Agreed – 06/11/24)</w:t>
      </w:r>
    </w:p>
    <w:p w14:paraId="1CF44901" w14:textId="77777777" w:rsidR="007224C1" w:rsidRDefault="007224C1" w:rsidP="005C1EA2">
      <w:pPr>
        <w:spacing w:after="0" w:line="360" w:lineRule="auto"/>
        <w:jc w:val="both"/>
        <w:rPr>
          <w:rFonts w:ascii="Times New Roman" w:eastAsia="Times New Roman" w:hAnsi="Times New Roman" w:cs="Times New Roman"/>
          <w:lang w:val="en-US"/>
        </w:rPr>
      </w:pPr>
    </w:p>
    <w:p w14:paraId="62A17BC2" w14:textId="1BFABFFC" w:rsidR="007224C1" w:rsidRPr="00F70246" w:rsidRDefault="0059088A" w:rsidP="004C1C3C">
      <w:pPr>
        <w:keepNext/>
        <w:numPr>
          <w:ilvl w:val="0"/>
          <w:numId w:val="4"/>
        </w:numPr>
        <w:spacing w:after="0" w:line="360" w:lineRule="auto"/>
        <w:ind w:hanging="720"/>
        <w:jc w:val="both"/>
        <w:rPr>
          <w:rFonts w:ascii="Times New Roman" w:eastAsia="Times New Roman" w:hAnsi="Times New Roman" w:cs="Times New Roman"/>
          <w:b/>
          <w:lang w:val="en-US"/>
        </w:rPr>
      </w:pPr>
      <w:bookmarkStart w:id="4" w:name="_heading=h.2et92p0" w:colFirst="0" w:colLast="0"/>
      <w:bookmarkEnd w:id="4"/>
      <w:r w:rsidRPr="00F70246">
        <w:rPr>
          <w:rFonts w:ascii="Times New Roman" w:eastAsia="Times New Roman" w:hAnsi="Times New Roman" w:cs="Times New Roman"/>
          <w:u w:val="single"/>
          <w:lang w:val="en-US"/>
        </w:rPr>
        <w:t>Outer space law</w:t>
      </w:r>
      <w:r w:rsidR="007D5194" w:rsidRPr="00741581">
        <w:rPr>
          <w:rFonts w:ascii="Times New Roman" w:eastAsia="Times New Roman" w:hAnsi="Times New Roman" w:cs="Times New Roman"/>
          <w:lang w:val="en-US"/>
        </w:rPr>
        <w:t xml:space="preserve"> </w:t>
      </w:r>
      <w:r w:rsidR="004E4DBC">
        <w:rPr>
          <w:rFonts w:ascii="Times New Roman" w:eastAsia="Times New Roman" w:hAnsi="Times New Roman" w:cs="Times New Roman"/>
          <w:b/>
          <w:bCs/>
          <w:color w:val="000000" w:themeColor="text1"/>
          <w:lang w:val="en-US"/>
        </w:rPr>
        <w:t>(Agreed – 06/11/24)</w:t>
      </w:r>
      <w:r w:rsidR="004E4DBC" w:rsidRPr="00F70246" w:rsidDel="004E4DBC">
        <w:rPr>
          <w:rFonts w:ascii="Times New Roman" w:eastAsia="Times New Roman" w:hAnsi="Times New Roman" w:cs="Times New Roman"/>
          <w:b/>
          <w:bCs/>
          <w:lang w:val="en-US"/>
        </w:rPr>
        <w:t xml:space="preserve"> </w:t>
      </w:r>
    </w:p>
    <w:p w14:paraId="6815BDDB" w14:textId="77777777" w:rsidR="007224C1" w:rsidRPr="00F70246" w:rsidRDefault="007224C1" w:rsidP="004C1C3C">
      <w:pPr>
        <w:keepNext/>
        <w:spacing w:after="0" w:line="360" w:lineRule="auto"/>
        <w:jc w:val="both"/>
        <w:rPr>
          <w:rFonts w:ascii="Times New Roman" w:eastAsia="Times New Roman" w:hAnsi="Times New Roman" w:cs="Times New Roman"/>
          <w:u w:val="single"/>
          <w:lang w:val="en-US"/>
        </w:rPr>
      </w:pPr>
    </w:p>
    <w:p w14:paraId="2521687B" w14:textId="140691CD" w:rsidR="007224C1" w:rsidRPr="00F70246" w:rsidRDefault="0059088A" w:rsidP="005C1EA2">
      <w:pPr>
        <w:spacing w:after="0" w:line="360" w:lineRule="auto"/>
        <w:jc w:val="both"/>
        <w:rPr>
          <w:rFonts w:ascii="Times New Roman" w:eastAsia="Times New Roman" w:hAnsi="Times New Roman" w:cs="Times New Roman"/>
          <w:lang w:val="en-US"/>
        </w:rPr>
      </w:pPr>
      <w:r w:rsidRPr="00F70246">
        <w:rPr>
          <w:rFonts w:ascii="Times New Roman" w:eastAsia="Times New Roman" w:hAnsi="Times New Roman" w:cs="Times New Roman"/>
          <w:lang w:val="en-US"/>
        </w:rPr>
        <w:tab/>
        <w:t xml:space="preserve">EMPHASIZING that the exploration and use of outer space, including the Moon and other celestial bodies, should </w:t>
      </w:r>
      <w:r w:rsidR="007D5194" w:rsidRPr="00F70246">
        <w:rPr>
          <w:rFonts w:ascii="Times New Roman" w:eastAsia="Times New Roman" w:hAnsi="Times New Roman" w:cs="Times New Roman"/>
          <w:lang w:val="en-US"/>
        </w:rPr>
        <w:t xml:space="preserve">only </w:t>
      </w:r>
      <w:r w:rsidRPr="00F70246">
        <w:rPr>
          <w:rFonts w:ascii="Times New Roman" w:eastAsia="Times New Roman" w:hAnsi="Times New Roman" w:cs="Times New Roman"/>
          <w:lang w:val="en-US"/>
        </w:rPr>
        <w:t xml:space="preserve">be carried out for the benefit and in the interest of all countries—irrespective of their degree of economic and scientific development—and </w:t>
      </w:r>
      <w:r w:rsidR="000E6228" w:rsidRPr="00F70246">
        <w:rPr>
          <w:rFonts w:ascii="Times New Roman" w:eastAsia="Times New Roman" w:hAnsi="Times New Roman" w:cs="Times New Roman"/>
          <w:lang w:val="en-US"/>
        </w:rPr>
        <w:t xml:space="preserve">are </w:t>
      </w:r>
      <w:r w:rsidR="007D5194" w:rsidRPr="00F70246">
        <w:rPr>
          <w:rFonts w:ascii="Times New Roman" w:eastAsia="Times New Roman" w:hAnsi="Times New Roman" w:cs="Times New Roman"/>
          <w:lang w:val="en-US"/>
        </w:rPr>
        <w:t>incumbent upon humankind as a whole</w:t>
      </w:r>
      <w:r w:rsidRPr="00F70246">
        <w:rPr>
          <w:rFonts w:ascii="Times New Roman" w:eastAsia="Times New Roman" w:hAnsi="Times New Roman" w:cs="Times New Roman"/>
          <w:lang w:val="en-US"/>
        </w:rPr>
        <w:t>;</w:t>
      </w:r>
      <w:r w:rsidR="007D5194" w:rsidRPr="00F70246">
        <w:rPr>
          <w:rFonts w:ascii="Times New Roman" w:eastAsia="Times New Roman" w:hAnsi="Times New Roman" w:cs="Times New Roman"/>
          <w:lang w:val="en-US"/>
        </w:rPr>
        <w:t xml:space="preserve"> </w:t>
      </w:r>
      <w:r w:rsidR="004E4DBC">
        <w:rPr>
          <w:rFonts w:ascii="Times New Roman" w:eastAsia="Times New Roman" w:hAnsi="Times New Roman" w:cs="Times New Roman"/>
          <w:b/>
          <w:bCs/>
          <w:color w:val="000000" w:themeColor="text1"/>
          <w:lang w:val="en-US"/>
        </w:rPr>
        <w:t>(Agreed – 06/11/24)</w:t>
      </w:r>
    </w:p>
    <w:p w14:paraId="0DB1FC12" w14:textId="77777777" w:rsidR="0087193D" w:rsidRPr="00F70246" w:rsidRDefault="0087193D" w:rsidP="005C1EA2">
      <w:pPr>
        <w:spacing w:after="0" w:line="360" w:lineRule="auto"/>
        <w:jc w:val="both"/>
        <w:rPr>
          <w:rFonts w:ascii="Times New Roman" w:eastAsia="Times New Roman" w:hAnsi="Times New Roman" w:cs="Times New Roman"/>
          <w:lang w:val="en-US"/>
        </w:rPr>
      </w:pPr>
    </w:p>
    <w:p w14:paraId="001FF9A9" w14:textId="5B14193F" w:rsidR="007224C1" w:rsidRPr="00F70246" w:rsidRDefault="0059088A" w:rsidP="005C1EA2">
      <w:pPr>
        <w:spacing w:after="0" w:line="360" w:lineRule="auto"/>
        <w:jc w:val="both"/>
        <w:rPr>
          <w:rFonts w:ascii="Times New Roman" w:eastAsia="Times New Roman" w:hAnsi="Times New Roman" w:cs="Times New Roman"/>
          <w:lang w:val="en-US"/>
        </w:rPr>
      </w:pPr>
      <w:r w:rsidRPr="00F70246">
        <w:rPr>
          <w:rFonts w:ascii="Times New Roman" w:eastAsia="Times New Roman" w:hAnsi="Times New Roman" w:cs="Times New Roman"/>
          <w:lang w:val="en-US"/>
        </w:rPr>
        <w:tab/>
        <w:t xml:space="preserve">CONSIDERING that in 2021, the Constitutive Agreement of the Latin American and Caribbean Space Agency (ALCE)—an international organization whose objective is to coordinate the space cooperation activities of Latin American and Caribbean countries for the peaceful use and </w:t>
      </w:r>
      <w:r w:rsidRPr="00F70246">
        <w:rPr>
          <w:rFonts w:ascii="Times New Roman" w:eastAsia="Times New Roman" w:hAnsi="Times New Roman" w:cs="Times New Roman"/>
          <w:lang w:val="en-US"/>
        </w:rPr>
        <w:lastRenderedPageBreak/>
        <w:t>exploration of outer space, the Moon, and other celestial bodies—was opened for signature;</w:t>
      </w:r>
      <w:r w:rsidR="007D5194" w:rsidRPr="00F70246">
        <w:rPr>
          <w:rFonts w:ascii="Times New Roman" w:eastAsia="Times New Roman" w:hAnsi="Times New Roman" w:cs="Times New Roman"/>
          <w:lang w:val="en-US"/>
        </w:rPr>
        <w:t xml:space="preserve"> </w:t>
      </w:r>
      <w:r w:rsidR="004E4DBC">
        <w:rPr>
          <w:rFonts w:ascii="Times New Roman" w:eastAsia="Times New Roman" w:hAnsi="Times New Roman" w:cs="Times New Roman"/>
          <w:b/>
          <w:bCs/>
          <w:color w:val="000000" w:themeColor="text1"/>
          <w:lang w:val="en-US"/>
        </w:rPr>
        <w:t>(Agreed – 06/11/24)</w:t>
      </w:r>
    </w:p>
    <w:p w14:paraId="65B987EF" w14:textId="77777777" w:rsidR="007224C1" w:rsidRPr="00F70246" w:rsidRDefault="007224C1" w:rsidP="005C1EA2">
      <w:pPr>
        <w:spacing w:after="0" w:line="360" w:lineRule="auto"/>
        <w:jc w:val="both"/>
        <w:rPr>
          <w:rFonts w:ascii="Times New Roman" w:eastAsia="Times New Roman" w:hAnsi="Times New Roman" w:cs="Times New Roman"/>
          <w:lang w:val="en-US"/>
        </w:rPr>
      </w:pPr>
    </w:p>
    <w:p w14:paraId="459418BF" w14:textId="2D19736F" w:rsidR="007224C1" w:rsidRPr="00F70246" w:rsidRDefault="0059088A" w:rsidP="005C1EA2">
      <w:pPr>
        <w:spacing w:after="0" w:line="360" w:lineRule="auto"/>
        <w:jc w:val="both"/>
        <w:rPr>
          <w:rFonts w:ascii="Times New Roman" w:eastAsia="Times New Roman" w:hAnsi="Times New Roman" w:cs="Times New Roman"/>
          <w:lang w:val="en-US"/>
        </w:rPr>
      </w:pPr>
      <w:r w:rsidRPr="00F70246">
        <w:rPr>
          <w:rFonts w:ascii="Times New Roman" w:eastAsia="Times New Roman" w:hAnsi="Times New Roman" w:cs="Times New Roman"/>
          <w:lang w:val="en-US"/>
        </w:rPr>
        <w:tab/>
        <w:t xml:space="preserve">CONSIDERING that in 2023, the charter of the </w:t>
      </w:r>
      <w:proofErr w:type="spellStart"/>
      <w:r w:rsidRPr="00F70246">
        <w:rPr>
          <w:rFonts w:ascii="Times New Roman" w:eastAsia="Times New Roman" w:hAnsi="Times New Roman" w:cs="Times New Roman"/>
          <w:lang w:val="en-US"/>
        </w:rPr>
        <w:t>Ibero</w:t>
      </w:r>
      <w:proofErr w:type="spellEnd"/>
      <w:r w:rsidRPr="00F70246">
        <w:rPr>
          <w:rFonts w:ascii="Times New Roman" w:eastAsia="Times New Roman" w:hAnsi="Times New Roman" w:cs="Times New Roman"/>
          <w:lang w:val="en-US"/>
        </w:rPr>
        <w:t>-American Network of Aerospace Agencies was signed, with the objective of fostering collaborative work in aerospace science; and</w:t>
      </w:r>
      <w:r w:rsidR="007D5194" w:rsidRPr="00F70246">
        <w:rPr>
          <w:rFonts w:ascii="Times New Roman" w:eastAsia="Times New Roman" w:hAnsi="Times New Roman" w:cs="Times New Roman"/>
          <w:lang w:val="en-US"/>
        </w:rPr>
        <w:t xml:space="preserve"> </w:t>
      </w:r>
      <w:r w:rsidR="004E4DBC">
        <w:rPr>
          <w:rFonts w:ascii="Times New Roman" w:eastAsia="Times New Roman" w:hAnsi="Times New Roman" w:cs="Times New Roman"/>
          <w:b/>
          <w:bCs/>
          <w:color w:val="000000" w:themeColor="text1"/>
          <w:lang w:val="en-US"/>
        </w:rPr>
        <w:t>(Agreed – 06/11/24)</w:t>
      </w:r>
    </w:p>
    <w:p w14:paraId="1B95FEB7" w14:textId="77777777" w:rsidR="007D5194" w:rsidRPr="00F70246" w:rsidRDefault="007D5194" w:rsidP="005C1EA2">
      <w:pPr>
        <w:spacing w:after="0" w:line="360" w:lineRule="auto"/>
        <w:jc w:val="both"/>
        <w:rPr>
          <w:rFonts w:ascii="Times New Roman" w:eastAsia="Times New Roman" w:hAnsi="Times New Roman" w:cs="Times New Roman"/>
          <w:lang w:val="en-US"/>
        </w:rPr>
      </w:pPr>
    </w:p>
    <w:p w14:paraId="00F0062D" w14:textId="3B0C8D99" w:rsidR="007224C1" w:rsidRPr="00F70246" w:rsidRDefault="0059088A" w:rsidP="005C1EA2">
      <w:pPr>
        <w:spacing w:after="0" w:line="360" w:lineRule="auto"/>
        <w:jc w:val="both"/>
        <w:rPr>
          <w:rFonts w:ascii="Times New Roman" w:eastAsia="Times New Roman" w:hAnsi="Times New Roman" w:cs="Times New Roman"/>
          <w:lang w:val="en-US"/>
        </w:rPr>
      </w:pPr>
      <w:r w:rsidRPr="00F70246">
        <w:rPr>
          <w:rFonts w:ascii="Times New Roman" w:eastAsia="Times New Roman" w:hAnsi="Times New Roman" w:cs="Times New Roman"/>
          <w:lang w:val="en-US"/>
        </w:rPr>
        <w:tab/>
        <w:t xml:space="preserve">TAKING NOTE of the incorporation by the Inter-American Juridical Committee of the topic </w:t>
      </w:r>
      <w:r w:rsidR="008D716D" w:rsidRPr="00F70246">
        <w:rPr>
          <w:rFonts w:ascii="Times New Roman" w:eastAsia="Times New Roman" w:hAnsi="Times New Roman" w:cs="Times New Roman"/>
          <w:lang w:val="en-US"/>
        </w:rPr>
        <w:t>“</w:t>
      </w:r>
      <w:r w:rsidRPr="00F70246">
        <w:rPr>
          <w:rFonts w:ascii="Times New Roman" w:eastAsia="Times New Roman" w:hAnsi="Times New Roman" w:cs="Times New Roman"/>
          <w:lang w:val="en-US"/>
        </w:rPr>
        <w:t>Approaching the new outer space law,</w:t>
      </w:r>
      <w:r w:rsidR="008D716D" w:rsidRPr="00F70246">
        <w:rPr>
          <w:rFonts w:ascii="Times New Roman" w:eastAsia="Times New Roman" w:hAnsi="Times New Roman" w:cs="Times New Roman"/>
          <w:lang w:val="en-US"/>
        </w:rPr>
        <w:t>”</w:t>
      </w:r>
      <w:r w:rsidR="007D5194" w:rsidRPr="00F70246">
        <w:rPr>
          <w:rFonts w:ascii="Times New Roman" w:eastAsia="Times New Roman" w:hAnsi="Times New Roman" w:cs="Times New Roman"/>
          <w:lang w:val="en-US"/>
        </w:rPr>
        <w:t xml:space="preserve"> </w:t>
      </w:r>
      <w:r w:rsidR="004E4DBC">
        <w:rPr>
          <w:rFonts w:ascii="Times New Roman" w:eastAsia="Times New Roman" w:hAnsi="Times New Roman" w:cs="Times New Roman"/>
          <w:b/>
          <w:bCs/>
          <w:color w:val="000000" w:themeColor="text1"/>
          <w:lang w:val="en-US"/>
        </w:rPr>
        <w:t>(Agreed – 06/11/24)</w:t>
      </w:r>
    </w:p>
    <w:p w14:paraId="1329A153" w14:textId="77777777" w:rsidR="007224C1" w:rsidRPr="00F70246" w:rsidRDefault="0059088A" w:rsidP="005C1EA2">
      <w:pPr>
        <w:spacing w:after="0" w:line="360" w:lineRule="auto"/>
        <w:jc w:val="both"/>
        <w:rPr>
          <w:rFonts w:ascii="Times New Roman" w:eastAsia="Times New Roman" w:hAnsi="Times New Roman" w:cs="Times New Roman"/>
          <w:lang w:val="en-US"/>
        </w:rPr>
      </w:pPr>
      <w:r w:rsidRPr="00F70246">
        <w:rPr>
          <w:rFonts w:ascii="Times New Roman" w:eastAsia="Times New Roman" w:hAnsi="Times New Roman" w:cs="Times New Roman"/>
          <w:lang w:val="en-US"/>
        </w:rPr>
        <w:t>RESOLVES:</w:t>
      </w:r>
    </w:p>
    <w:p w14:paraId="3F1EB0BD" w14:textId="77777777" w:rsidR="007224C1" w:rsidRPr="00F70246" w:rsidRDefault="007224C1" w:rsidP="005C1EA2">
      <w:pPr>
        <w:spacing w:after="0" w:line="360" w:lineRule="auto"/>
        <w:jc w:val="both"/>
        <w:rPr>
          <w:rFonts w:ascii="Times New Roman" w:eastAsia="Times New Roman" w:hAnsi="Times New Roman" w:cs="Times New Roman"/>
          <w:lang w:val="en-US"/>
        </w:rPr>
      </w:pPr>
    </w:p>
    <w:p w14:paraId="176F21DC" w14:textId="6BA0E897" w:rsidR="007224C1" w:rsidRPr="00F70246" w:rsidRDefault="0059088A" w:rsidP="005C1EA2">
      <w:pPr>
        <w:numPr>
          <w:ilvl w:val="0"/>
          <w:numId w:val="9"/>
        </w:numPr>
        <w:spacing w:after="0" w:line="360" w:lineRule="auto"/>
        <w:ind w:left="0" w:firstLine="709"/>
        <w:jc w:val="both"/>
        <w:rPr>
          <w:rFonts w:ascii="Times New Roman" w:eastAsia="Times New Roman" w:hAnsi="Times New Roman" w:cs="Times New Roman"/>
          <w:lang w:val="en-US"/>
        </w:rPr>
      </w:pPr>
      <w:r w:rsidRPr="00F70246">
        <w:rPr>
          <w:rFonts w:ascii="Times New Roman" w:eastAsia="Times New Roman" w:hAnsi="Times New Roman" w:cs="Times New Roman"/>
          <w:lang w:val="en-US"/>
        </w:rPr>
        <w:t xml:space="preserve">To recognize that the study of outer space is of enormous importance, both for the international </w:t>
      </w:r>
      <w:proofErr w:type="gramStart"/>
      <w:r w:rsidRPr="00F70246">
        <w:rPr>
          <w:rFonts w:ascii="Times New Roman" w:eastAsia="Times New Roman" w:hAnsi="Times New Roman" w:cs="Times New Roman"/>
          <w:lang w:val="en-US"/>
        </w:rPr>
        <w:t>community as a whole, and</w:t>
      </w:r>
      <w:proofErr w:type="gramEnd"/>
      <w:r w:rsidRPr="00F70246">
        <w:rPr>
          <w:rFonts w:ascii="Times New Roman" w:eastAsia="Times New Roman" w:hAnsi="Times New Roman" w:cs="Times New Roman"/>
          <w:lang w:val="en-US"/>
        </w:rPr>
        <w:t xml:space="preserve"> for the Americas region in particular.</w:t>
      </w:r>
      <w:r w:rsidR="00BE3B03" w:rsidRPr="00F70246">
        <w:rPr>
          <w:rFonts w:ascii="Times New Roman" w:eastAsia="Times New Roman" w:hAnsi="Times New Roman" w:cs="Times New Roman"/>
          <w:lang w:val="en-US"/>
        </w:rPr>
        <w:t xml:space="preserve"> </w:t>
      </w:r>
      <w:r w:rsidR="007D2E2C">
        <w:rPr>
          <w:rFonts w:ascii="Times New Roman" w:eastAsia="Times New Roman" w:hAnsi="Times New Roman" w:cs="Times New Roman"/>
          <w:b/>
          <w:bCs/>
          <w:color w:val="000000" w:themeColor="text1"/>
          <w:lang w:val="en-US"/>
        </w:rPr>
        <w:t>(Agreed – 06/11/24)</w:t>
      </w:r>
    </w:p>
    <w:p w14:paraId="1D72B2F7" w14:textId="77777777" w:rsidR="007224C1" w:rsidRPr="00C948C4" w:rsidRDefault="007224C1" w:rsidP="005C1EA2">
      <w:pPr>
        <w:spacing w:after="0" w:line="360" w:lineRule="auto"/>
        <w:jc w:val="both"/>
        <w:rPr>
          <w:rFonts w:ascii="Times New Roman" w:eastAsia="Times New Roman" w:hAnsi="Times New Roman" w:cs="Times New Roman"/>
          <w:lang w:val="en-US"/>
        </w:rPr>
      </w:pPr>
    </w:p>
    <w:p w14:paraId="07E35692" w14:textId="04198CBF" w:rsidR="00A145F3" w:rsidRPr="00F70246" w:rsidRDefault="0059088A" w:rsidP="005C1EA2">
      <w:pPr>
        <w:numPr>
          <w:ilvl w:val="0"/>
          <w:numId w:val="9"/>
        </w:numPr>
        <w:spacing w:after="0" w:line="360" w:lineRule="auto"/>
        <w:ind w:left="0" w:firstLine="708"/>
        <w:jc w:val="both"/>
        <w:rPr>
          <w:rFonts w:ascii="Times New Roman" w:eastAsia="Times New Roman" w:hAnsi="Times New Roman" w:cs="Times New Roman"/>
          <w:lang w:val="en-US"/>
        </w:rPr>
      </w:pPr>
      <w:r w:rsidRPr="00C948C4">
        <w:rPr>
          <w:rFonts w:ascii="Times New Roman" w:eastAsia="Times New Roman" w:hAnsi="Times New Roman" w:cs="Times New Roman"/>
          <w:lang w:val="en-US"/>
        </w:rPr>
        <w:t>To request the Committee on Juridical and Political Affairs to</w:t>
      </w:r>
      <w:r w:rsidR="00163EEA" w:rsidRPr="00C948C4">
        <w:rPr>
          <w:rFonts w:ascii="Times New Roman" w:eastAsia="Times New Roman" w:hAnsi="Times New Roman" w:cs="Times New Roman"/>
          <w:lang w:val="en-US"/>
        </w:rPr>
        <w:t>, in the framework of a regular m</w:t>
      </w:r>
      <w:r w:rsidR="007B76C0" w:rsidRPr="00C948C4">
        <w:rPr>
          <w:rFonts w:ascii="Times New Roman" w:eastAsia="Times New Roman" w:hAnsi="Times New Roman" w:cs="Times New Roman"/>
          <w:lang w:val="en-US"/>
        </w:rPr>
        <w:t xml:space="preserve">eeting, </w:t>
      </w:r>
      <w:r w:rsidR="00BE3B03" w:rsidRPr="00C948C4">
        <w:rPr>
          <w:rFonts w:ascii="Times New Roman" w:eastAsia="Times New Roman" w:hAnsi="Times New Roman" w:cs="Times New Roman"/>
          <w:lang w:val="en-US"/>
        </w:rPr>
        <w:t>discuss the international legal framework applicable</w:t>
      </w:r>
      <w:r w:rsidR="00BE3B03" w:rsidRPr="004B047D">
        <w:rPr>
          <w:rFonts w:ascii="Times New Roman" w:eastAsia="Times New Roman" w:hAnsi="Times New Roman" w:cs="Times New Roman"/>
          <w:lang w:val="en-US"/>
        </w:rPr>
        <w:t xml:space="preserve"> </w:t>
      </w:r>
      <w:r w:rsidR="00F70246" w:rsidRPr="004B047D">
        <w:rPr>
          <w:rFonts w:ascii="Times New Roman" w:eastAsia="Times New Roman" w:hAnsi="Times New Roman" w:cs="Times New Roman"/>
          <w:lang w:val="en-US"/>
        </w:rPr>
        <w:t xml:space="preserve"> </w:t>
      </w:r>
      <w:r w:rsidR="00BE3B03" w:rsidRPr="004B047D">
        <w:rPr>
          <w:rFonts w:ascii="Times New Roman" w:eastAsia="Times New Roman" w:hAnsi="Times New Roman" w:cs="Times New Roman"/>
          <w:lang w:val="en-US"/>
        </w:rPr>
        <w:t xml:space="preserve">to </w:t>
      </w:r>
      <w:r w:rsidR="00BE3B03" w:rsidRPr="00C948C4">
        <w:rPr>
          <w:rFonts w:ascii="Times New Roman" w:eastAsia="Times New Roman" w:hAnsi="Times New Roman" w:cs="Times New Roman"/>
          <w:lang w:val="en-US"/>
        </w:rPr>
        <w:t xml:space="preserve">the impact of satellite constellations on the darkness of the skies and the consequences for astronomical observations, </w:t>
      </w:r>
      <w:r w:rsidR="00BE3B03" w:rsidRPr="004B047D">
        <w:rPr>
          <w:rFonts w:ascii="Times New Roman" w:eastAsia="Times New Roman" w:hAnsi="Times New Roman" w:cs="Times New Roman"/>
          <w:lang w:val="en-US"/>
        </w:rPr>
        <w:t>highlighting the inalienable right of all countries to use and</w:t>
      </w:r>
      <w:r w:rsidR="00863B09">
        <w:rPr>
          <w:rFonts w:ascii="Times New Roman" w:eastAsia="Times New Roman" w:hAnsi="Times New Roman" w:cs="Times New Roman"/>
          <w:lang w:val="en-US"/>
        </w:rPr>
        <w:t xml:space="preserve"> </w:t>
      </w:r>
      <w:r w:rsidR="00BA1B83" w:rsidRPr="004B047D">
        <w:rPr>
          <w:rFonts w:ascii="Times New Roman" w:eastAsia="Times New Roman" w:hAnsi="Times New Roman" w:cs="Times New Roman"/>
          <w:lang w:val="en-US"/>
        </w:rPr>
        <w:t xml:space="preserve">explore outer </w:t>
      </w:r>
      <w:r w:rsidR="00BE3B03" w:rsidRPr="004B047D">
        <w:rPr>
          <w:rFonts w:ascii="Times New Roman" w:eastAsia="Times New Roman" w:hAnsi="Times New Roman" w:cs="Times New Roman"/>
          <w:lang w:val="en-US"/>
        </w:rPr>
        <w:t>space for peaceful purposes, and recalling that small satellites are a tool for democratizing the use of outer space for peaceful purposes,</w:t>
      </w:r>
      <w:r w:rsidRPr="00C948C4">
        <w:rPr>
          <w:rFonts w:ascii="Times New Roman" w:eastAsia="Times New Roman" w:hAnsi="Times New Roman" w:cs="Times New Roman"/>
          <w:lang w:val="en-US"/>
        </w:rPr>
        <w:t xml:space="preserve"> and to</w:t>
      </w:r>
      <w:r w:rsidRPr="00F70246">
        <w:rPr>
          <w:rFonts w:ascii="Times New Roman" w:eastAsia="Times New Roman" w:hAnsi="Times New Roman" w:cs="Times New Roman"/>
          <w:lang w:val="en-US"/>
        </w:rPr>
        <w:t xml:space="preserve"> request the Department of International Law to prepare a report on the results of the meeting and present it to the Inter-American Juridical Committee for its consideration.</w:t>
      </w:r>
      <w:r w:rsidR="00DC0E8C">
        <w:rPr>
          <w:rFonts w:ascii="Times New Roman" w:eastAsia="Times New Roman" w:hAnsi="Times New Roman" w:cs="Times New Roman"/>
          <w:lang w:val="en-US"/>
        </w:rPr>
        <w:t xml:space="preserve"> </w:t>
      </w:r>
      <w:r w:rsidR="00E13051">
        <w:rPr>
          <w:rFonts w:ascii="Times New Roman" w:eastAsia="Times New Roman" w:hAnsi="Times New Roman" w:cs="Times New Roman"/>
          <w:b/>
          <w:bCs/>
          <w:color w:val="000000" w:themeColor="text1"/>
          <w:lang w:val="en-US"/>
        </w:rPr>
        <w:t>(Agreed – 06/11/24)</w:t>
      </w:r>
      <w:r w:rsidR="001B01BF">
        <w:rPr>
          <w:rFonts w:ascii="Times New Roman" w:eastAsia="Times New Roman" w:hAnsi="Times New Roman" w:cs="Times New Roman"/>
          <w:b/>
          <w:bCs/>
          <w:lang w:val="en-US"/>
        </w:rPr>
        <w:t xml:space="preserve"> </w:t>
      </w:r>
      <w:r w:rsidR="001B01BF">
        <w:rPr>
          <w:rFonts w:ascii="Times New Roman" w:eastAsia="Times New Roman" w:hAnsi="Times New Roman" w:cs="Times New Roman"/>
          <w:b/>
          <w:bCs/>
          <w:color w:val="000000" w:themeColor="text1"/>
          <w:lang w:val="en-US"/>
        </w:rPr>
        <w:t>(US: will submit a footnote)</w:t>
      </w:r>
    </w:p>
    <w:p w14:paraId="497920D0" w14:textId="77777777" w:rsidR="000E6228" w:rsidRPr="00F70246" w:rsidRDefault="000E6228" w:rsidP="004C1C3C">
      <w:pPr>
        <w:spacing w:after="0" w:line="360" w:lineRule="auto"/>
        <w:jc w:val="both"/>
        <w:rPr>
          <w:rFonts w:ascii="Times New Roman" w:eastAsia="Times New Roman" w:hAnsi="Times New Roman" w:cs="Times New Roman"/>
          <w:lang w:val="en-US"/>
        </w:rPr>
      </w:pPr>
    </w:p>
    <w:p w14:paraId="05452A6C" w14:textId="21CDBCB8" w:rsidR="000E6228" w:rsidRPr="00F70246" w:rsidRDefault="000E6228" w:rsidP="005C1EA2">
      <w:pPr>
        <w:numPr>
          <w:ilvl w:val="0"/>
          <w:numId w:val="9"/>
        </w:numPr>
        <w:spacing w:after="0" w:line="360" w:lineRule="auto"/>
        <w:ind w:left="0" w:firstLine="708"/>
        <w:jc w:val="both"/>
        <w:rPr>
          <w:rFonts w:ascii="Times New Roman" w:eastAsia="Times New Roman" w:hAnsi="Times New Roman" w:cs="Times New Roman"/>
          <w:lang w:val="en-US"/>
        </w:rPr>
      </w:pPr>
      <w:r w:rsidRPr="00F70246">
        <w:rPr>
          <w:rFonts w:ascii="Times New Roman" w:eastAsia="Times New Roman" w:hAnsi="Times New Roman" w:cs="Times New Roman"/>
          <w:lang w:val="en-US"/>
        </w:rPr>
        <w:t xml:space="preserve">To promote concrete steps to identify the interests and objectives of </w:t>
      </w:r>
      <w:r w:rsidR="00782DC2">
        <w:rPr>
          <w:rFonts w:ascii="Times New Roman" w:eastAsia="Times New Roman" w:hAnsi="Times New Roman" w:cs="Times New Roman"/>
          <w:lang w:val="en-US"/>
        </w:rPr>
        <w:t>the region</w:t>
      </w:r>
      <w:r w:rsidRPr="00F70246">
        <w:rPr>
          <w:rFonts w:ascii="Times New Roman" w:eastAsia="Times New Roman" w:hAnsi="Times New Roman" w:cs="Times New Roman"/>
          <w:lang w:val="en-US"/>
        </w:rPr>
        <w:t xml:space="preserve"> in connection with the exploration and use of outer space, including the moon and other celestial bodies </w:t>
      </w:r>
      <w:proofErr w:type="gramStart"/>
      <w:r w:rsidRPr="00F70246">
        <w:rPr>
          <w:rFonts w:ascii="Times New Roman" w:eastAsia="Times New Roman" w:hAnsi="Times New Roman" w:cs="Times New Roman"/>
          <w:lang w:val="en-US"/>
        </w:rPr>
        <w:t>so as to</w:t>
      </w:r>
      <w:proofErr w:type="gramEnd"/>
      <w:r w:rsidRPr="00F70246">
        <w:rPr>
          <w:rFonts w:ascii="Times New Roman" w:eastAsia="Times New Roman" w:hAnsi="Times New Roman" w:cs="Times New Roman"/>
          <w:lang w:val="en-US"/>
        </w:rPr>
        <w:t xml:space="preserve"> combine their efforts and make the most of the resources available for achieving these objectives. </w:t>
      </w:r>
      <w:r w:rsidR="00C453EB">
        <w:rPr>
          <w:rFonts w:ascii="Times New Roman" w:eastAsia="Times New Roman" w:hAnsi="Times New Roman" w:cs="Times New Roman"/>
          <w:b/>
          <w:bCs/>
          <w:color w:val="000000" w:themeColor="text1"/>
          <w:lang w:val="en-US"/>
        </w:rPr>
        <w:t>(Agreed – 06/11/24)</w:t>
      </w:r>
    </w:p>
    <w:p w14:paraId="05E09D3B" w14:textId="77777777" w:rsidR="00A145F3" w:rsidRPr="00F70246" w:rsidRDefault="00A145F3" w:rsidP="005C1EA2">
      <w:pPr>
        <w:spacing w:after="0" w:line="360" w:lineRule="auto"/>
        <w:jc w:val="both"/>
        <w:rPr>
          <w:rFonts w:ascii="Times New Roman" w:eastAsia="Times New Roman" w:hAnsi="Times New Roman" w:cs="Times New Roman"/>
          <w:lang w:val="en-US"/>
        </w:rPr>
      </w:pPr>
    </w:p>
    <w:p w14:paraId="0A6CB01D" w14:textId="176A6B2F" w:rsidR="008E3844" w:rsidRPr="00F70246" w:rsidRDefault="007B2615" w:rsidP="008E3844">
      <w:pPr>
        <w:numPr>
          <w:ilvl w:val="0"/>
          <w:numId w:val="9"/>
        </w:numPr>
        <w:spacing w:after="0" w:line="360" w:lineRule="auto"/>
        <w:ind w:left="0" w:firstLine="708"/>
        <w:jc w:val="both"/>
        <w:rPr>
          <w:rFonts w:ascii="Times New Roman" w:eastAsia="Times New Roman" w:hAnsi="Times New Roman" w:cs="Times New Roman"/>
          <w:lang w:val="en-US"/>
        </w:rPr>
      </w:pPr>
      <w:r w:rsidRPr="00F70246">
        <w:rPr>
          <w:rFonts w:ascii="Times New Roman" w:hAnsi="Times New Roman" w:cs="Times New Roman"/>
          <w:lang w:val="en-US"/>
        </w:rPr>
        <w:t xml:space="preserve">To instruct the Department of International Law, with the purpose of strengthening the study of the law of outer space, to raise awareness of this topic and, in its dissemination efforts, to take into account the work of other international </w:t>
      </w:r>
      <w:r w:rsidR="00004FAF">
        <w:rPr>
          <w:rFonts w:ascii="Times New Roman" w:hAnsi="Times New Roman" w:cs="Times New Roman"/>
          <w:lang w:val="en-US"/>
        </w:rPr>
        <w:t>bodies</w:t>
      </w:r>
      <w:r w:rsidRPr="00F70246">
        <w:rPr>
          <w:rFonts w:ascii="Times New Roman" w:hAnsi="Times New Roman" w:cs="Times New Roman"/>
          <w:lang w:val="en-US"/>
        </w:rPr>
        <w:t xml:space="preserve">, such as </w:t>
      </w:r>
      <w:r w:rsidR="008E3844" w:rsidRPr="00F70246">
        <w:rPr>
          <w:rFonts w:ascii="Times New Roman" w:hAnsi="Times New Roman" w:cs="Times New Roman"/>
          <w:lang w:val="en-US"/>
        </w:rPr>
        <w:t xml:space="preserve">the Committee on the Peaceful Uses of Outer Space (CUPUOS) and </w:t>
      </w:r>
      <w:r w:rsidRPr="00F70246">
        <w:rPr>
          <w:rFonts w:ascii="Times New Roman" w:hAnsi="Times New Roman" w:cs="Times New Roman"/>
          <w:lang w:val="en-US"/>
        </w:rPr>
        <w:t xml:space="preserve">the United Nations Office for Outer Space Affairs (UNOOSA), as well </w:t>
      </w:r>
      <w:r w:rsidRPr="00F70246">
        <w:rPr>
          <w:rFonts w:ascii="Times New Roman" w:hAnsi="Times New Roman" w:cs="Times New Roman"/>
          <w:lang w:val="en-US"/>
        </w:rPr>
        <w:lastRenderedPageBreak/>
        <w:t>as the findings of the CJI rapporteur’s report</w:t>
      </w:r>
      <w:r w:rsidR="008E3844" w:rsidRPr="00F70246">
        <w:rPr>
          <w:rFonts w:ascii="Times New Roman" w:hAnsi="Times New Roman" w:cs="Times New Roman"/>
          <w:lang w:val="en-US"/>
        </w:rPr>
        <w:t xml:space="preserve"> on</w:t>
      </w:r>
      <w:r w:rsidRPr="00F70246">
        <w:rPr>
          <w:rFonts w:ascii="Times New Roman" w:hAnsi="Times New Roman" w:cs="Times New Roman"/>
          <w:lang w:val="en-US"/>
        </w:rPr>
        <w:t xml:space="preserve"> </w:t>
      </w:r>
      <w:r w:rsidR="008D716D" w:rsidRPr="00F70246">
        <w:rPr>
          <w:rFonts w:ascii="Times New Roman" w:hAnsi="Times New Roman" w:cs="Times New Roman"/>
          <w:lang w:val="en-US"/>
        </w:rPr>
        <w:t>“</w:t>
      </w:r>
      <w:r w:rsidRPr="00F70246">
        <w:rPr>
          <w:rFonts w:ascii="Times New Roman" w:hAnsi="Times New Roman" w:cs="Times New Roman"/>
          <w:lang w:val="en-US"/>
        </w:rPr>
        <w:t>Approaching the new outer space law.</w:t>
      </w:r>
      <w:r w:rsidR="008D716D" w:rsidRPr="00F70246">
        <w:rPr>
          <w:rFonts w:ascii="Times New Roman" w:hAnsi="Times New Roman" w:cs="Times New Roman"/>
          <w:lang w:val="en-US"/>
        </w:rPr>
        <w:t>”</w:t>
      </w:r>
      <w:r w:rsidR="008E3844" w:rsidRPr="00F70246">
        <w:rPr>
          <w:rFonts w:ascii="Times New Roman" w:hAnsi="Times New Roman" w:cs="Times New Roman"/>
          <w:lang w:val="en-US"/>
        </w:rPr>
        <w:t xml:space="preserve"> </w:t>
      </w:r>
      <w:r w:rsidR="00B52948">
        <w:rPr>
          <w:rFonts w:ascii="Times New Roman" w:eastAsia="Times New Roman" w:hAnsi="Times New Roman" w:cs="Times New Roman"/>
          <w:b/>
          <w:bCs/>
          <w:color w:val="000000" w:themeColor="text1"/>
          <w:lang w:val="en-US"/>
        </w:rPr>
        <w:t>(Agreed – 06/11/24)</w:t>
      </w:r>
    </w:p>
    <w:p w14:paraId="6C336313" w14:textId="77777777" w:rsidR="008E3844" w:rsidRPr="00F70246" w:rsidRDefault="008E3844" w:rsidP="00A328AA">
      <w:pPr>
        <w:spacing w:after="0" w:line="360" w:lineRule="auto"/>
        <w:jc w:val="both"/>
        <w:rPr>
          <w:rFonts w:ascii="Times New Roman" w:eastAsia="Times New Roman" w:hAnsi="Times New Roman" w:cs="Times New Roman"/>
          <w:lang w:val="en-US"/>
        </w:rPr>
      </w:pPr>
    </w:p>
    <w:p w14:paraId="0093654D" w14:textId="379764D3" w:rsidR="00C046FA" w:rsidRPr="00C046FA" w:rsidRDefault="00C046FA" w:rsidP="00A328AA">
      <w:pPr>
        <w:numPr>
          <w:ilvl w:val="0"/>
          <w:numId w:val="4"/>
        </w:num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ind w:hanging="720"/>
        <w:jc w:val="both"/>
        <w:rPr>
          <w:rFonts w:ascii="Times New Roman" w:eastAsia="Times New Roman" w:hAnsi="Times New Roman" w:cs="Times New Roman"/>
          <w:b/>
          <w:bCs/>
          <w:noProof/>
          <w:u w:val="single"/>
          <w:lang w:val="en-US"/>
        </w:rPr>
      </w:pPr>
      <w:r w:rsidRPr="00741581">
        <w:rPr>
          <w:rFonts w:ascii="Times New Roman" w:eastAsia="Times New Roman" w:hAnsi="Times New Roman" w:cs="Times New Roman"/>
          <w:noProof/>
          <w:u w:val="single"/>
          <w:lang w:val="en-US"/>
        </w:rPr>
        <w:t xml:space="preserve">Arbitrary </w:t>
      </w:r>
      <w:r w:rsidR="0029756D" w:rsidRPr="00741581">
        <w:rPr>
          <w:rFonts w:ascii="Times New Roman" w:eastAsia="Times New Roman" w:hAnsi="Times New Roman" w:cs="Times New Roman"/>
          <w:noProof/>
          <w:u w:val="single"/>
          <w:lang w:val="en-US"/>
        </w:rPr>
        <w:t>detention in state-to-state relations</w:t>
      </w:r>
      <w:r w:rsidR="00DC3B34" w:rsidRPr="004B047D">
        <w:rPr>
          <w:rFonts w:ascii="Times New Roman" w:eastAsia="Times New Roman" w:hAnsi="Times New Roman" w:cs="Times New Roman"/>
          <w:b/>
          <w:bCs/>
          <w:noProof/>
          <w:lang w:val="en-US"/>
        </w:rPr>
        <w:t xml:space="preserve"> </w:t>
      </w:r>
      <w:r w:rsidR="00EF0822">
        <w:rPr>
          <w:rFonts w:ascii="Times New Roman" w:eastAsia="Times New Roman" w:hAnsi="Times New Roman" w:cs="Times New Roman"/>
          <w:b/>
          <w:bCs/>
          <w:noProof/>
          <w:lang w:val="en-US"/>
        </w:rPr>
        <w:t>(title agreed – 06/11/24)</w:t>
      </w:r>
      <w:r w:rsidR="000B5640">
        <w:rPr>
          <w:rFonts w:ascii="Times New Roman" w:eastAsia="Times New Roman" w:hAnsi="Times New Roman" w:cs="Times New Roman"/>
          <w:b/>
          <w:bCs/>
          <w:noProof/>
          <w:lang w:val="en-US"/>
        </w:rPr>
        <w:t xml:space="preserve"> </w:t>
      </w:r>
      <w:r w:rsidR="007C298F">
        <w:rPr>
          <w:rFonts w:ascii="Times New Roman" w:eastAsia="Times New Roman" w:hAnsi="Times New Roman" w:cs="Times New Roman"/>
          <w:b/>
          <w:bCs/>
          <w:noProof/>
          <w:lang w:val="en-US"/>
        </w:rPr>
        <w:t>(TT: will present a footnote)</w:t>
      </w:r>
    </w:p>
    <w:p w14:paraId="31A1DC9E" w14:textId="77777777" w:rsidR="00C046FA" w:rsidRPr="00C046FA" w:rsidRDefault="00C046FA" w:rsidP="00C046F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bCs/>
          <w:noProof/>
          <w:lang w:val="en-US"/>
        </w:rPr>
      </w:pPr>
    </w:p>
    <w:p w14:paraId="2999623B" w14:textId="5D34F659" w:rsidR="00C046FA" w:rsidRPr="00C046FA" w:rsidRDefault="00C046FA" w:rsidP="00C046F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bCs/>
          <w:noProof/>
          <w:lang w:val="en-US"/>
        </w:rPr>
      </w:pPr>
      <w:r w:rsidRPr="00C046FA">
        <w:rPr>
          <w:rFonts w:ascii="Times New Roman" w:eastAsia="Times New Roman" w:hAnsi="Times New Roman" w:cs="Times New Roman"/>
          <w:b/>
          <w:bCs/>
          <w:noProof/>
          <w:lang w:val="en-US"/>
        </w:rPr>
        <w:tab/>
      </w:r>
      <w:r w:rsidRPr="004B047D">
        <w:rPr>
          <w:rFonts w:ascii="Times New Roman" w:eastAsia="Times New Roman" w:hAnsi="Times New Roman" w:cs="Times New Roman"/>
          <w:noProof/>
          <w:lang w:val="en-US"/>
        </w:rPr>
        <w:t xml:space="preserve">EXPRESSING CONCERN that arbitrary detention in state-to-state </w:t>
      </w:r>
      <w:r w:rsidRPr="00E15C7B">
        <w:rPr>
          <w:rFonts w:ascii="Times New Roman" w:eastAsia="Times New Roman" w:hAnsi="Times New Roman" w:cs="Times New Roman"/>
          <w:noProof/>
          <w:lang w:val="en-US"/>
        </w:rPr>
        <w:t>relations represents</w:t>
      </w:r>
      <w:r w:rsidRPr="00741581">
        <w:rPr>
          <w:rFonts w:ascii="Times New Roman" w:eastAsia="Times New Roman" w:hAnsi="Times New Roman" w:cs="Times New Roman"/>
          <w:noProof/>
          <w:lang w:val="en-US"/>
        </w:rPr>
        <w:t xml:space="preserve"> a</w:t>
      </w:r>
      <w:r w:rsidR="00CD5826" w:rsidRPr="00741581">
        <w:rPr>
          <w:rFonts w:ascii="Times New Roman" w:eastAsia="Times New Roman" w:hAnsi="Times New Roman" w:cs="Times New Roman"/>
          <w:noProof/>
          <w:lang w:val="en-US"/>
        </w:rPr>
        <w:t xml:space="preserve"> </w:t>
      </w:r>
      <w:r w:rsidRPr="00E15C7B">
        <w:rPr>
          <w:rFonts w:ascii="Times New Roman" w:eastAsia="Times New Roman" w:hAnsi="Times New Roman" w:cs="Times New Roman"/>
          <w:noProof/>
          <w:lang w:val="en-US"/>
        </w:rPr>
        <w:t>violation of the human rights of the victims</w:t>
      </w:r>
      <w:r w:rsidR="00046227" w:rsidRPr="00E15C7B">
        <w:rPr>
          <w:rFonts w:ascii="Times New Roman" w:eastAsia="Times New Roman" w:hAnsi="Times New Roman" w:cs="Times New Roman"/>
          <w:noProof/>
          <w:lang w:val="en-US"/>
        </w:rPr>
        <w:t>,</w:t>
      </w:r>
      <w:r w:rsidRPr="00E15C7B">
        <w:rPr>
          <w:rFonts w:ascii="Times New Roman" w:eastAsia="Times New Roman" w:hAnsi="Times New Roman" w:cs="Times New Roman"/>
          <w:noProof/>
          <w:lang w:val="en-US"/>
        </w:rPr>
        <w:t xml:space="preserve"> and</w:t>
      </w:r>
      <w:r w:rsidR="00046227" w:rsidRPr="00741581">
        <w:rPr>
          <w:rFonts w:ascii="Times New Roman" w:eastAsia="Times New Roman" w:hAnsi="Times New Roman" w:cs="Times New Roman"/>
          <w:noProof/>
          <w:lang w:val="en-US"/>
        </w:rPr>
        <w:t xml:space="preserve"> has </w:t>
      </w:r>
      <w:r w:rsidR="00491810">
        <w:rPr>
          <w:rFonts w:ascii="Times New Roman" w:eastAsia="Times New Roman" w:hAnsi="Times New Roman" w:cs="Times New Roman"/>
          <w:noProof/>
          <w:lang w:val="en-US"/>
        </w:rPr>
        <w:t>adverse</w:t>
      </w:r>
      <w:r w:rsidR="005C0C41">
        <w:rPr>
          <w:rFonts w:ascii="Times New Roman" w:eastAsia="Times New Roman" w:hAnsi="Times New Roman" w:cs="Times New Roman"/>
          <w:noProof/>
          <w:lang w:val="en-US"/>
        </w:rPr>
        <w:t xml:space="preserve"> </w:t>
      </w:r>
      <w:r w:rsidR="00046227" w:rsidRPr="00741581">
        <w:rPr>
          <w:rFonts w:ascii="Times New Roman" w:eastAsia="Times New Roman" w:hAnsi="Times New Roman" w:cs="Times New Roman"/>
          <w:noProof/>
          <w:lang w:val="en-US"/>
        </w:rPr>
        <w:t xml:space="preserve">effects </w:t>
      </w:r>
      <w:r w:rsidR="00597DC7">
        <w:rPr>
          <w:rFonts w:ascii="Times New Roman" w:eastAsia="Times New Roman" w:hAnsi="Times New Roman" w:cs="Times New Roman"/>
          <w:noProof/>
          <w:lang w:val="en-US"/>
        </w:rPr>
        <w:t>on</w:t>
      </w:r>
      <w:r w:rsidR="00046227" w:rsidRPr="00741581">
        <w:rPr>
          <w:rFonts w:ascii="Times New Roman" w:eastAsia="Times New Roman" w:hAnsi="Times New Roman" w:cs="Times New Roman"/>
          <w:noProof/>
          <w:lang w:val="en-US"/>
        </w:rPr>
        <w:t xml:space="preserve"> </w:t>
      </w:r>
      <w:r w:rsidRPr="00E15C7B">
        <w:rPr>
          <w:rFonts w:ascii="Times New Roman" w:eastAsia="Times New Roman" w:hAnsi="Times New Roman" w:cs="Times New Roman"/>
          <w:noProof/>
          <w:lang w:val="en-US"/>
        </w:rPr>
        <w:t>their families</w:t>
      </w:r>
      <w:r w:rsidRPr="00741581">
        <w:rPr>
          <w:rFonts w:ascii="Times New Roman" w:eastAsia="Times New Roman" w:hAnsi="Times New Roman" w:cs="Times New Roman"/>
          <w:noProof/>
          <w:lang w:val="en-US"/>
        </w:rPr>
        <w:t>,</w:t>
      </w:r>
      <w:r w:rsidRPr="00C046FA">
        <w:rPr>
          <w:rFonts w:ascii="Times New Roman" w:eastAsia="Times New Roman" w:hAnsi="Times New Roman" w:cs="Times New Roman"/>
          <w:b/>
          <w:bCs/>
          <w:noProof/>
          <w:lang w:val="en-US"/>
        </w:rPr>
        <w:t xml:space="preserve"> </w:t>
      </w:r>
      <w:r w:rsidR="00E15C7B">
        <w:rPr>
          <w:rFonts w:ascii="Times New Roman" w:eastAsia="Times New Roman" w:hAnsi="Times New Roman" w:cs="Times New Roman"/>
          <w:b/>
          <w:bCs/>
          <w:lang w:val="en-US"/>
        </w:rPr>
        <w:t>(Agreed – 06/11/24)</w:t>
      </w:r>
    </w:p>
    <w:p w14:paraId="7C5A45B0" w14:textId="77777777" w:rsidR="00C046FA" w:rsidRPr="00C046FA" w:rsidRDefault="00C046FA" w:rsidP="00C046F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bCs/>
          <w:noProof/>
          <w:lang w:val="en-US"/>
        </w:rPr>
      </w:pPr>
    </w:p>
    <w:p w14:paraId="2E3067BD" w14:textId="59F9629B" w:rsidR="00C046FA" w:rsidRPr="004B047D" w:rsidRDefault="00C046FA" w:rsidP="00C046F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noProof/>
          <w:lang w:val="en-US"/>
        </w:rPr>
      </w:pPr>
      <w:r w:rsidRPr="00C046FA">
        <w:rPr>
          <w:rFonts w:ascii="Times New Roman" w:eastAsia="Times New Roman" w:hAnsi="Times New Roman" w:cs="Times New Roman"/>
          <w:b/>
          <w:bCs/>
          <w:noProof/>
          <w:lang w:val="en-US"/>
        </w:rPr>
        <w:tab/>
      </w:r>
      <w:r w:rsidRPr="004B047D">
        <w:rPr>
          <w:rFonts w:ascii="Times New Roman" w:eastAsia="Times New Roman" w:hAnsi="Times New Roman" w:cs="Times New Roman"/>
          <w:noProof/>
          <w:lang w:val="en-US"/>
        </w:rPr>
        <w:t xml:space="preserve">NOTING the profound negative impact of this practice on the rule of law, the rules-based international order, global peace and security, as well as trade and travel; </w:t>
      </w:r>
      <w:r w:rsidR="00353B15">
        <w:rPr>
          <w:rFonts w:ascii="Times New Roman" w:eastAsia="Times New Roman" w:hAnsi="Times New Roman" w:cs="Times New Roman"/>
          <w:b/>
          <w:bCs/>
          <w:lang w:val="en-US"/>
        </w:rPr>
        <w:t>(Agreed – 06/11/24)</w:t>
      </w:r>
    </w:p>
    <w:p w14:paraId="12088405" w14:textId="77777777" w:rsidR="00C046FA" w:rsidRPr="00C046FA" w:rsidRDefault="00C046FA" w:rsidP="00C046F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bCs/>
          <w:noProof/>
          <w:lang w:val="en-US"/>
        </w:rPr>
      </w:pPr>
    </w:p>
    <w:p w14:paraId="6BBD7CCB" w14:textId="561D6885" w:rsidR="00C046FA" w:rsidRPr="00C046FA" w:rsidRDefault="00C046FA" w:rsidP="00A328AA">
      <w:pPr>
        <w:spacing w:after="0" w:line="360" w:lineRule="auto"/>
        <w:jc w:val="both"/>
        <w:rPr>
          <w:rFonts w:ascii="Times New Roman" w:eastAsia="Times New Roman" w:hAnsi="Times New Roman" w:cs="Times New Roman"/>
          <w:b/>
          <w:bCs/>
          <w:noProof/>
          <w:lang w:val="en-US"/>
        </w:rPr>
      </w:pPr>
      <w:r w:rsidRPr="00C046FA">
        <w:rPr>
          <w:rFonts w:ascii="Times New Roman" w:eastAsia="Times New Roman" w:hAnsi="Times New Roman" w:cs="Times New Roman"/>
          <w:b/>
          <w:bCs/>
          <w:noProof/>
          <w:lang w:val="en-US"/>
        </w:rPr>
        <w:tab/>
      </w:r>
      <w:r w:rsidRPr="004B047D">
        <w:rPr>
          <w:rFonts w:ascii="Times New Roman" w:eastAsia="Times New Roman" w:hAnsi="Times New Roman" w:cs="Times New Roman"/>
          <w:noProof/>
          <w:lang w:val="en-US"/>
        </w:rPr>
        <w:t>RECALLING the principles outlined in the Charter of the Organization of American States and the American Declaration</w:t>
      </w:r>
      <w:r w:rsidR="00A328AA" w:rsidRPr="004B047D">
        <w:rPr>
          <w:rFonts w:ascii="Times New Roman" w:eastAsia="Times New Roman" w:hAnsi="Times New Roman" w:cs="Times New Roman"/>
          <w:noProof/>
          <w:lang w:val="en-US"/>
        </w:rPr>
        <w:t xml:space="preserve"> </w:t>
      </w:r>
      <w:r w:rsidRPr="004B047D">
        <w:rPr>
          <w:rFonts w:ascii="Times New Roman" w:eastAsia="Times New Roman" w:hAnsi="Times New Roman" w:cs="Times New Roman"/>
          <w:noProof/>
          <w:lang w:val="en-US"/>
        </w:rPr>
        <w:t>of the</w:t>
      </w:r>
      <w:r w:rsidR="00A328AA" w:rsidRPr="004B047D">
        <w:rPr>
          <w:rFonts w:ascii="Times New Roman" w:eastAsia="Times New Roman" w:hAnsi="Times New Roman" w:cs="Times New Roman"/>
          <w:noProof/>
          <w:lang w:val="en-US"/>
        </w:rPr>
        <w:t xml:space="preserve"> </w:t>
      </w:r>
      <w:r w:rsidRPr="004B047D">
        <w:rPr>
          <w:rFonts w:ascii="Times New Roman" w:eastAsia="Times New Roman" w:hAnsi="Times New Roman" w:cs="Times New Roman"/>
          <w:noProof/>
          <w:lang w:val="en-US"/>
        </w:rPr>
        <w:t>Rights</w:t>
      </w:r>
      <w:r w:rsidR="00A328AA" w:rsidRPr="004B047D">
        <w:rPr>
          <w:rFonts w:ascii="Times New Roman" w:eastAsia="Times New Roman" w:hAnsi="Times New Roman" w:cs="Times New Roman"/>
          <w:noProof/>
          <w:lang w:val="en-US"/>
        </w:rPr>
        <w:t xml:space="preserve"> </w:t>
      </w:r>
      <w:r w:rsidRPr="004B047D">
        <w:rPr>
          <w:rFonts w:ascii="Times New Roman" w:eastAsia="Times New Roman" w:hAnsi="Times New Roman" w:cs="Times New Roman"/>
          <w:noProof/>
          <w:lang w:val="en-US"/>
        </w:rPr>
        <w:t>and Duties of Man</w:t>
      </w:r>
      <w:r w:rsidRPr="002F18D1">
        <w:rPr>
          <w:rFonts w:ascii="Times New Roman" w:eastAsia="Times New Roman" w:hAnsi="Times New Roman" w:cs="Times New Roman"/>
          <w:noProof/>
          <w:lang w:val="en-US"/>
        </w:rPr>
        <w:t>;</w:t>
      </w:r>
      <w:r w:rsidR="00357FB2">
        <w:rPr>
          <w:rFonts w:ascii="Times New Roman" w:eastAsia="Times New Roman" w:hAnsi="Times New Roman" w:cs="Times New Roman"/>
          <w:noProof/>
          <w:lang w:val="en-US"/>
        </w:rPr>
        <w:t xml:space="preserve"> </w:t>
      </w:r>
      <w:r w:rsidR="00357FB2">
        <w:rPr>
          <w:rFonts w:ascii="Times New Roman" w:eastAsia="Times New Roman" w:hAnsi="Times New Roman" w:cs="Times New Roman"/>
          <w:b/>
          <w:bCs/>
          <w:lang w:val="en-US"/>
        </w:rPr>
        <w:t>(Agreed – 06/11/24)</w:t>
      </w:r>
    </w:p>
    <w:p w14:paraId="5F6974CD" w14:textId="77777777" w:rsidR="00C046FA" w:rsidRPr="00C046FA" w:rsidRDefault="00C046FA" w:rsidP="00C046F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bCs/>
          <w:noProof/>
          <w:lang w:val="en-US"/>
        </w:rPr>
      </w:pPr>
    </w:p>
    <w:p w14:paraId="4780D719" w14:textId="40BD86DB" w:rsidR="00C360C8" w:rsidRPr="00F24BA0" w:rsidRDefault="00C360C8" w:rsidP="00C360C8">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bCs/>
          <w:lang w:val="en-US"/>
        </w:rPr>
      </w:pPr>
      <w:r w:rsidRPr="00C046FA">
        <w:rPr>
          <w:rFonts w:ascii="Times New Roman" w:eastAsia="Times New Roman" w:hAnsi="Times New Roman" w:cs="Times New Roman"/>
          <w:b/>
          <w:bCs/>
          <w:noProof/>
          <w:lang w:val="en-US"/>
        </w:rPr>
        <w:tab/>
      </w:r>
      <w:r w:rsidRPr="00741581">
        <w:rPr>
          <w:rFonts w:ascii="Times New Roman" w:eastAsia="Times New Roman" w:hAnsi="Times New Roman" w:cs="Times New Roman"/>
          <w:lang w:val="en-US"/>
        </w:rPr>
        <w:t>RECALLING ALSO that, according to Article 99 of the OAS Charter, the purpose of the Inter-American Juridical Committee is to serve the Organization as an advisory body on juridical matters; to promote the progressive development and the codification of international law; and to study juridical problems related to the integration of the developing countries of the Hemisphere and, insofar as may appear desirable, the possibility of attaining uniformity in their legislation;</w:t>
      </w:r>
      <w:r>
        <w:rPr>
          <w:rFonts w:ascii="Times New Roman" w:eastAsia="Times New Roman" w:hAnsi="Times New Roman" w:cs="Times New Roman"/>
          <w:b/>
          <w:bCs/>
          <w:lang w:val="en-US"/>
        </w:rPr>
        <w:t xml:space="preserve"> </w:t>
      </w:r>
      <w:r w:rsidR="006C3F44">
        <w:rPr>
          <w:rFonts w:ascii="Times New Roman" w:eastAsia="Times New Roman" w:hAnsi="Times New Roman" w:cs="Times New Roman"/>
          <w:b/>
          <w:bCs/>
          <w:lang w:val="en-US"/>
        </w:rPr>
        <w:t>(Agreed – 06/11/24)</w:t>
      </w:r>
      <w:r w:rsidR="00431262">
        <w:rPr>
          <w:rFonts w:ascii="Times New Roman" w:eastAsia="Times New Roman" w:hAnsi="Times New Roman" w:cs="Times New Roman"/>
          <w:b/>
          <w:bCs/>
          <w:lang w:val="en-US"/>
        </w:rPr>
        <w:t xml:space="preserve"> </w:t>
      </w:r>
    </w:p>
    <w:p w14:paraId="34C8BD23" w14:textId="77777777" w:rsidR="00C360C8" w:rsidRPr="00F24BA0" w:rsidRDefault="00C360C8" w:rsidP="00C360C8">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bCs/>
          <w:lang w:val="en-US"/>
        </w:rPr>
      </w:pPr>
    </w:p>
    <w:p w14:paraId="140CC681" w14:textId="7C6FB41F" w:rsidR="00C360C8" w:rsidRPr="00741581" w:rsidRDefault="00C360C8" w:rsidP="00C360C8">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ab/>
      </w:r>
      <w:r w:rsidRPr="00741581">
        <w:rPr>
          <w:rFonts w:ascii="Times New Roman" w:eastAsia="Times New Roman" w:hAnsi="Times New Roman" w:cs="Times New Roman"/>
          <w:lang w:val="en-US"/>
        </w:rPr>
        <w:t xml:space="preserve">RECALLING FURTHER that the Inter-American Commission on Human Rights has </w:t>
      </w:r>
      <w:r w:rsidR="00F23125">
        <w:rPr>
          <w:rFonts w:ascii="Times New Roman" w:eastAsia="Times New Roman" w:hAnsi="Times New Roman" w:cs="Times New Roman"/>
          <w:lang w:val="en-US"/>
        </w:rPr>
        <w:t>the</w:t>
      </w:r>
      <w:r w:rsidRPr="00741581">
        <w:rPr>
          <w:rFonts w:ascii="Times New Roman" w:eastAsia="Times New Roman" w:hAnsi="Times New Roman" w:cs="Times New Roman"/>
          <w:lang w:val="en-US"/>
        </w:rPr>
        <w:t xml:space="preserve"> mandate to promote the observance and protection of human rights in the region and acts as a consultative body to the OAS in such matters</w:t>
      </w:r>
      <w:r w:rsidR="006C3F44" w:rsidRPr="00741581">
        <w:rPr>
          <w:rFonts w:ascii="Times New Roman" w:eastAsia="Times New Roman" w:hAnsi="Times New Roman" w:cs="Times New Roman"/>
          <w:lang w:val="en-US"/>
        </w:rPr>
        <w:t>;</w:t>
      </w:r>
      <w:r w:rsidR="006C3F44" w:rsidRPr="006C3F44">
        <w:rPr>
          <w:rFonts w:ascii="Times New Roman" w:eastAsia="Times New Roman" w:hAnsi="Times New Roman" w:cs="Times New Roman"/>
          <w:b/>
          <w:bCs/>
          <w:lang w:val="en-US"/>
        </w:rPr>
        <w:t xml:space="preserve"> </w:t>
      </w:r>
      <w:r w:rsidR="006C3F44">
        <w:rPr>
          <w:rFonts w:ascii="Times New Roman" w:eastAsia="Times New Roman" w:hAnsi="Times New Roman" w:cs="Times New Roman"/>
          <w:b/>
          <w:bCs/>
          <w:lang w:val="en-US"/>
        </w:rPr>
        <w:t>(Agreed – 06/11/24)</w:t>
      </w:r>
    </w:p>
    <w:p w14:paraId="4927EDB9" w14:textId="77777777" w:rsidR="00C360C8" w:rsidRPr="00F24BA0" w:rsidRDefault="00C360C8" w:rsidP="00C360C8">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bCs/>
          <w:lang w:val="en-US"/>
        </w:rPr>
      </w:pPr>
    </w:p>
    <w:p w14:paraId="1BD7A827" w14:textId="624F3734" w:rsidR="00C360C8" w:rsidRPr="00F24BA0" w:rsidRDefault="00C360C8" w:rsidP="00C360C8">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bCs/>
          <w:lang w:val="en-US"/>
        </w:rPr>
      </w:pPr>
      <w:r>
        <w:rPr>
          <w:rFonts w:ascii="Times New Roman" w:eastAsia="Times New Roman" w:hAnsi="Times New Roman" w:cs="Times New Roman"/>
          <w:lang w:val="en-US"/>
        </w:rPr>
        <w:tab/>
      </w:r>
      <w:r w:rsidRPr="00741581">
        <w:rPr>
          <w:rFonts w:ascii="Times New Roman" w:eastAsia="Times New Roman" w:hAnsi="Times New Roman" w:cs="Times New Roman"/>
          <w:lang w:val="en-US"/>
        </w:rPr>
        <w:t>CONSIDERING the extension for an additional three years of the mandate of the Working Group on Arbitrary Detention, in accordance with resolution 51/8 adopted by the</w:t>
      </w:r>
      <w:r w:rsidR="0087550E">
        <w:rPr>
          <w:rFonts w:ascii="Times New Roman" w:eastAsia="Times New Roman" w:hAnsi="Times New Roman" w:cs="Times New Roman"/>
          <w:lang w:val="en-US"/>
        </w:rPr>
        <w:t xml:space="preserve"> UN</w:t>
      </w:r>
      <w:r w:rsidRPr="00741581">
        <w:rPr>
          <w:rFonts w:ascii="Times New Roman" w:eastAsia="Times New Roman" w:hAnsi="Times New Roman" w:cs="Times New Roman"/>
          <w:lang w:val="en-US"/>
        </w:rPr>
        <w:t xml:space="preserve"> Human Rights Council on October 6, 2022;</w:t>
      </w:r>
      <w:r w:rsidR="00C567A1">
        <w:rPr>
          <w:rFonts w:ascii="Times New Roman" w:eastAsia="Times New Roman" w:hAnsi="Times New Roman" w:cs="Times New Roman"/>
          <w:b/>
          <w:bCs/>
          <w:lang w:val="en-US"/>
        </w:rPr>
        <w:t xml:space="preserve"> </w:t>
      </w:r>
      <w:r w:rsidR="0087550E">
        <w:rPr>
          <w:rFonts w:ascii="Times New Roman" w:eastAsia="Times New Roman" w:hAnsi="Times New Roman" w:cs="Times New Roman"/>
          <w:b/>
          <w:bCs/>
          <w:lang w:val="en-US"/>
        </w:rPr>
        <w:t>(Agreed – 06/11/24)</w:t>
      </w:r>
    </w:p>
    <w:p w14:paraId="3B5AA0C2" w14:textId="77777777" w:rsidR="00C360C8" w:rsidRPr="00F24BA0" w:rsidRDefault="00C360C8" w:rsidP="00C360C8">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bCs/>
          <w:lang w:val="en-US"/>
        </w:rPr>
      </w:pPr>
    </w:p>
    <w:p w14:paraId="46FF5DD6" w14:textId="7101CB5A" w:rsidR="00F24BA0" w:rsidRPr="00F24BA0" w:rsidRDefault="00C360C8" w:rsidP="00F24BA0">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bCs/>
          <w:lang w:val="en-US"/>
        </w:rPr>
      </w:pPr>
      <w:r>
        <w:rPr>
          <w:rFonts w:ascii="Times New Roman" w:eastAsia="Times New Roman" w:hAnsi="Times New Roman" w:cs="Times New Roman"/>
          <w:lang w:val="en-US"/>
        </w:rPr>
        <w:tab/>
      </w:r>
    </w:p>
    <w:p w14:paraId="21F34577" w14:textId="4AA9A5B2" w:rsidR="00F24BA0" w:rsidRPr="00F24BA0" w:rsidRDefault="00F24BA0" w:rsidP="00F24BA0">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bCs/>
          <w:lang w:val="en-US"/>
        </w:rPr>
      </w:pPr>
    </w:p>
    <w:p w14:paraId="4446D39A" w14:textId="74B444BF" w:rsidR="00C360C8" w:rsidRPr="004D5FC9" w:rsidRDefault="00C360C8" w:rsidP="00C360C8">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bCs/>
          <w:lang w:val="en-US"/>
        </w:rPr>
      </w:pPr>
      <w:r>
        <w:rPr>
          <w:rFonts w:ascii="Times New Roman" w:eastAsia="Times New Roman" w:hAnsi="Times New Roman" w:cs="Times New Roman"/>
          <w:lang w:val="en-US"/>
        </w:rPr>
        <w:lastRenderedPageBreak/>
        <w:tab/>
      </w:r>
      <w:r w:rsidR="00FE2ED6" w:rsidRPr="00741581">
        <w:rPr>
          <w:rStyle w:val="Strong"/>
          <w:rFonts w:ascii="Times New Roman" w:hAnsi="Times New Roman" w:cs="Times New Roman"/>
          <w:b w:val="0"/>
          <w:bCs w:val="0"/>
          <w:lang w:val="en-US"/>
        </w:rPr>
        <w:t>TAKING NOTE of the Declaration against Arbitrary Detention in State-to-State Relations issued on February 15, 2021, which reaffirms the importance of protecting individuals from arbitrary arrest and detention, as set forth in the American Declaration of the Rights and Duties of Man and other relevant international instruments, as well as the establishment, in January 2024, of an Independent International Panel on Arbitrary Detention in State-to-State Relations, composed of seven eminent jurists,</w:t>
      </w:r>
      <w:r w:rsidR="00DE7B14" w:rsidRPr="00741581">
        <w:rPr>
          <w:rStyle w:val="Strong"/>
          <w:rFonts w:ascii="Times New Roman" w:hAnsi="Times New Roman" w:cs="Times New Roman"/>
          <w:b w:val="0"/>
          <w:bCs w:val="0"/>
          <w:lang w:val="en-US"/>
        </w:rPr>
        <w:t xml:space="preserve"> who are expected to present recommendations on the subject in the coming months</w:t>
      </w:r>
      <w:r w:rsidR="00FE2ED6" w:rsidRPr="00741581">
        <w:rPr>
          <w:rStyle w:val="Strong"/>
          <w:rFonts w:ascii="Times New Roman" w:hAnsi="Times New Roman" w:cs="Times New Roman"/>
          <w:b w:val="0"/>
          <w:bCs w:val="0"/>
          <w:lang w:val="en-US"/>
        </w:rPr>
        <w:t>;</w:t>
      </w:r>
      <w:r w:rsidR="002C45B3">
        <w:rPr>
          <w:rStyle w:val="Strong"/>
          <w:rFonts w:ascii="Times New Roman" w:hAnsi="Times New Roman" w:cs="Times New Roman"/>
          <w:lang w:val="en-US"/>
        </w:rPr>
        <w:t xml:space="preserve"> </w:t>
      </w:r>
      <w:r w:rsidR="002C45B3">
        <w:rPr>
          <w:rFonts w:ascii="Times New Roman" w:eastAsia="Times New Roman" w:hAnsi="Times New Roman" w:cs="Times New Roman"/>
          <w:b/>
          <w:bCs/>
          <w:lang w:val="en-US"/>
        </w:rPr>
        <w:t>(Agreed – 06/11/24)</w:t>
      </w:r>
    </w:p>
    <w:p w14:paraId="3D416552" w14:textId="68DE1697" w:rsidR="00F24BA0" w:rsidRPr="00F24BA0" w:rsidRDefault="00F24BA0" w:rsidP="00F24BA0">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bCs/>
          <w:lang w:val="en-US"/>
        </w:rPr>
      </w:pPr>
    </w:p>
    <w:p w14:paraId="0E0B1A5C" w14:textId="4ECF0CEA" w:rsidR="00AC5173" w:rsidRPr="00F24BA0" w:rsidRDefault="00F24BA0" w:rsidP="00F24BA0">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bCs/>
          <w:lang w:val="en-US"/>
        </w:rPr>
      </w:pPr>
      <w:r>
        <w:rPr>
          <w:rFonts w:ascii="Times New Roman" w:eastAsia="Times New Roman" w:hAnsi="Times New Roman" w:cs="Times New Roman"/>
          <w:lang w:val="en-US"/>
        </w:rPr>
        <w:tab/>
      </w:r>
      <w:r w:rsidRPr="00F83913">
        <w:rPr>
          <w:rFonts w:ascii="Times New Roman" w:eastAsia="Times New Roman" w:hAnsi="Times New Roman" w:cs="Times New Roman"/>
          <w:lang w:val="en-US"/>
        </w:rPr>
        <w:t>HIGHLIGHTING that,</w:t>
      </w:r>
      <w:r w:rsidR="00231B8D" w:rsidRPr="00F83913">
        <w:rPr>
          <w:rFonts w:ascii="Times New Roman" w:eastAsia="Times New Roman" w:hAnsi="Times New Roman" w:cs="Times New Roman"/>
          <w:lang w:val="en-US"/>
        </w:rPr>
        <w:t xml:space="preserve"> </w:t>
      </w:r>
      <w:r w:rsidR="008611BB" w:rsidRPr="00F83913">
        <w:rPr>
          <w:rFonts w:ascii="Times New Roman" w:eastAsia="Times New Roman" w:hAnsi="Times New Roman" w:cs="Times New Roman"/>
          <w:lang w:val="en-US"/>
        </w:rPr>
        <w:t>states parties</w:t>
      </w:r>
      <w:r w:rsidR="000A542F" w:rsidRPr="00F83913">
        <w:rPr>
          <w:rFonts w:ascii="Times New Roman" w:eastAsia="Times New Roman" w:hAnsi="Times New Roman" w:cs="Times New Roman"/>
          <w:lang w:val="en-US"/>
        </w:rPr>
        <w:t xml:space="preserve"> </w:t>
      </w:r>
      <w:r w:rsidRPr="00F83913">
        <w:rPr>
          <w:rFonts w:ascii="Times New Roman" w:eastAsia="Times New Roman" w:hAnsi="Times New Roman" w:cs="Times New Roman"/>
          <w:lang w:val="en-US"/>
        </w:rPr>
        <w:t>to the American Convention on Human Rights have the obligation to respect and protect the human rights of all individuals under their jurisdiction, including protection against arbitrary detentions;</w:t>
      </w:r>
      <w:r w:rsidR="00480A65" w:rsidRPr="00F83913">
        <w:rPr>
          <w:rFonts w:ascii="Times New Roman" w:eastAsia="Times New Roman" w:hAnsi="Times New Roman" w:cs="Times New Roman"/>
          <w:lang w:val="en-US"/>
        </w:rPr>
        <w:t xml:space="preserve"> </w:t>
      </w:r>
      <w:r w:rsidR="00480A65">
        <w:rPr>
          <w:rFonts w:ascii="Times New Roman" w:eastAsia="Times New Roman" w:hAnsi="Times New Roman" w:cs="Times New Roman"/>
          <w:b/>
          <w:bCs/>
          <w:lang w:val="en-US"/>
        </w:rPr>
        <w:t>(Agreed – 06/11/24)</w:t>
      </w:r>
    </w:p>
    <w:p w14:paraId="7381C668" w14:textId="04F8F76B" w:rsidR="00144CFB" w:rsidRPr="00066452" w:rsidRDefault="00F24BA0" w:rsidP="00144CFB">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hAnsi="Times New Roman" w:cs="Times New Roman"/>
          <w:color w:val="131619"/>
          <w:lang w:val="en-US"/>
        </w:rPr>
      </w:pPr>
      <w:r>
        <w:rPr>
          <w:rFonts w:ascii="Times New Roman" w:hAnsi="Times New Roman" w:cs="Times New Roman"/>
          <w:lang w:val="en-US"/>
        </w:rPr>
        <w:tab/>
      </w:r>
      <w:r>
        <w:rPr>
          <w:rFonts w:ascii="Times New Roman" w:hAnsi="Times New Roman" w:cs="Times New Roman"/>
          <w:color w:val="131619"/>
          <w:lang w:val="en-US"/>
        </w:rPr>
        <w:t xml:space="preserve"> </w:t>
      </w:r>
      <w:r w:rsidR="00144CFB" w:rsidRPr="00144CFB">
        <w:rPr>
          <w:rFonts w:ascii="Times New Roman" w:hAnsi="Times New Roman" w:cs="Times New Roman"/>
          <w:b/>
          <w:bCs/>
          <w:color w:val="131619"/>
          <w:lang w:val="en-US"/>
        </w:rPr>
        <w:t xml:space="preserve"> </w:t>
      </w:r>
    </w:p>
    <w:p w14:paraId="7D20159E" w14:textId="0A77D450" w:rsidR="00F24BA0" w:rsidRDefault="00D1024F" w:rsidP="00DD077E">
      <w:pPr>
        <w:spacing w:after="0" w:line="360" w:lineRule="auto"/>
        <w:ind w:left="90"/>
        <w:jc w:val="both"/>
        <w:rPr>
          <w:rFonts w:ascii="Times New Roman" w:hAnsi="Times New Roman" w:cs="Times New Roman"/>
          <w:b/>
          <w:bCs/>
          <w:color w:val="131619"/>
          <w:lang w:val="en-US"/>
        </w:rPr>
      </w:pPr>
      <w:r>
        <w:rPr>
          <w:rFonts w:ascii="Times New Roman" w:hAnsi="Times New Roman" w:cs="Times New Roman"/>
          <w:b/>
          <w:bCs/>
          <w:color w:val="131619"/>
          <w:lang w:val="en-US"/>
        </w:rPr>
        <w:tab/>
      </w:r>
      <w:r w:rsidR="00144CFB" w:rsidRPr="00741581">
        <w:rPr>
          <w:rFonts w:ascii="Times New Roman" w:hAnsi="Times New Roman" w:cs="Times New Roman"/>
          <w:color w:val="131619"/>
          <w:lang w:val="en-US"/>
        </w:rPr>
        <w:t>EMPHASIZING that the International Court of Justice has stated that “there is no more fundamental requirement for the conduct of relations between States than the inviolability of diplomatic envoys and embassies”</w:t>
      </w:r>
      <w:r w:rsidR="001C48C2">
        <w:rPr>
          <w:rFonts w:ascii="Times New Roman" w:hAnsi="Times New Roman" w:cs="Times New Roman"/>
          <w:color w:val="131619"/>
          <w:lang w:val="en-US"/>
        </w:rPr>
        <w:t xml:space="preserve"> </w:t>
      </w:r>
      <w:r w:rsidR="00B24AAF">
        <w:rPr>
          <w:rFonts w:ascii="Times New Roman" w:hAnsi="Times New Roman" w:cs="Times New Roman"/>
          <w:b/>
          <w:bCs/>
          <w:color w:val="131619"/>
          <w:lang w:val="en-US"/>
        </w:rPr>
        <w:t>(A</w:t>
      </w:r>
      <w:r w:rsidR="001C48C2">
        <w:rPr>
          <w:rFonts w:ascii="Times New Roman" w:hAnsi="Times New Roman" w:cs="Times New Roman"/>
          <w:b/>
          <w:bCs/>
          <w:color w:val="131619"/>
          <w:lang w:val="en-US"/>
        </w:rPr>
        <w:t>greed – 06/17/24</w:t>
      </w:r>
      <w:r w:rsidR="00B24AAF">
        <w:rPr>
          <w:rFonts w:ascii="Times New Roman" w:hAnsi="Times New Roman" w:cs="Times New Roman"/>
          <w:b/>
          <w:bCs/>
          <w:color w:val="131619"/>
          <w:lang w:val="en-US"/>
        </w:rPr>
        <w:t>)</w:t>
      </w:r>
    </w:p>
    <w:p w14:paraId="000490A6" w14:textId="3A7F9035" w:rsidR="00F24BA0" w:rsidRPr="006262E9" w:rsidRDefault="00F24BA0" w:rsidP="001C48C2">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hAnsi="Times New Roman" w:cs="Times New Roman"/>
          <w:b/>
          <w:bCs/>
          <w:color w:val="131619"/>
          <w:lang w:val="en-US"/>
        </w:rPr>
      </w:pPr>
    </w:p>
    <w:p w14:paraId="4A2DD35F" w14:textId="77777777" w:rsidR="00F24BA0" w:rsidRPr="00741581" w:rsidRDefault="00F24BA0" w:rsidP="001C48C2">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lang w:val="en-US"/>
        </w:rPr>
      </w:pPr>
      <w:r w:rsidRPr="00741581">
        <w:rPr>
          <w:rFonts w:ascii="Times New Roman" w:eastAsia="Times New Roman" w:hAnsi="Times New Roman" w:cs="Times New Roman"/>
          <w:lang w:val="en-US"/>
        </w:rPr>
        <w:t>RESOLVES:</w:t>
      </w:r>
    </w:p>
    <w:p w14:paraId="70AA1A2C" w14:textId="5FD6CA87" w:rsidR="00F24BA0" w:rsidRPr="00F24BA0" w:rsidRDefault="00F24BA0" w:rsidP="001C48C2">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bCs/>
          <w:lang w:val="en-US"/>
        </w:rPr>
      </w:pPr>
    </w:p>
    <w:p w14:paraId="1F070042" w14:textId="77777777" w:rsidR="00F25A55" w:rsidRDefault="00F24BA0" w:rsidP="001C48C2">
      <w:pPr>
        <w:numPr>
          <w:ilvl w:val="0"/>
          <w:numId w:val="25"/>
        </w:numPr>
        <w:spacing w:after="0" w:line="360" w:lineRule="auto"/>
        <w:ind w:left="0" w:firstLine="810"/>
        <w:jc w:val="both"/>
        <w:rPr>
          <w:rFonts w:ascii="Times New Roman" w:eastAsia="Times New Roman" w:hAnsi="Times New Roman" w:cs="Times New Roman"/>
          <w:b/>
          <w:bCs/>
          <w:lang w:val="en-US"/>
        </w:rPr>
      </w:pPr>
      <w:r w:rsidRPr="00676D2E">
        <w:rPr>
          <w:rFonts w:ascii="Times New Roman" w:eastAsia="Times New Roman" w:hAnsi="Times New Roman" w:cs="Times New Roman"/>
          <w:lang w:val="en-US"/>
        </w:rPr>
        <w:t xml:space="preserve">To urge member states to combat </w:t>
      </w:r>
      <w:r w:rsidRPr="00F25A55">
        <w:rPr>
          <w:rFonts w:ascii="Times New Roman" w:eastAsia="Times New Roman" w:hAnsi="Times New Roman" w:cs="Times New Roman"/>
          <w:lang w:val="en-US"/>
        </w:rPr>
        <w:t xml:space="preserve">arbitrary detentions in </w:t>
      </w:r>
      <w:r w:rsidR="00DA2444" w:rsidRPr="00F25A55">
        <w:rPr>
          <w:rFonts w:ascii="Times New Roman" w:eastAsia="Times New Roman" w:hAnsi="Times New Roman" w:cs="Times New Roman"/>
          <w:lang w:val="en-US"/>
        </w:rPr>
        <w:t>state-to-state</w:t>
      </w:r>
      <w:r w:rsidRPr="00F25A55">
        <w:rPr>
          <w:rFonts w:ascii="Times New Roman" w:eastAsia="Times New Roman" w:hAnsi="Times New Roman" w:cs="Times New Roman"/>
          <w:lang w:val="en-US"/>
        </w:rPr>
        <w:t xml:space="preserve"> relations, which are incompatible with the Universal Declaration of Human Rights and other international instruments.</w:t>
      </w:r>
      <w:r w:rsidR="00995C6A">
        <w:rPr>
          <w:rFonts w:ascii="Times New Roman" w:eastAsia="Times New Roman" w:hAnsi="Times New Roman" w:cs="Times New Roman"/>
          <w:b/>
          <w:bCs/>
          <w:lang w:val="en-US"/>
        </w:rPr>
        <w:t xml:space="preserve"> (Agreed – 06/11/24)</w:t>
      </w:r>
    </w:p>
    <w:p w14:paraId="778AD22D" w14:textId="77777777" w:rsidR="00F25A55" w:rsidRDefault="00F25A55" w:rsidP="001C48C2">
      <w:pPr>
        <w:spacing w:after="0" w:line="360" w:lineRule="auto"/>
        <w:ind w:left="810"/>
        <w:jc w:val="both"/>
        <w:rPr>
          <w:rFonts w:ascii="Times New Roman" w:eastAsia="Times New Roman" w:hAnsi="Times New Roman" w:cs="Times New Roman"/>
          <w:b/>
          <w:bCs/>
          <w:lang w:val="en-US"/>
        </w:rPr>
      </w:pPr>
    </w:p>
    <w:p w14:paraId="64CF3549" w14:textId="77777777" w:rsidR="00F25A55" w:rsidRDefault="00F24BA0" w:rsidP="001C48C2">
      <w:pPr>
        <w:numPr>
          <w:ilvl w:val="0"/>
          <w:numId w:val="25"/>
        </w:numPr>
        <w:spacing w:after="0" w:line="360" w:lineRule="auto"/>
        <w:ind w:left="0" w:firstLine="810"/>
        <w:jc w:val="both"/>
        <w:rPr>
          <w:rFonts w:ascii="Times New Roman" w:eastAsia="Times New Roman" w:hAnsi="Times New Roman" w:cs="Times New Roman"/>
          <w:b/>
          <w:bCs/>
          <w:lang w:val="en-US"/>
        </w:rPr>
      </w:pPr>
      <w:r w:rsidRPr="00F25A55">
        <w:rPr>
          <w:rFonts w:ascii="Times New Roman" w:eastAsia="Times New Roman" w:hAnsi="Times New Roman" w:cs="Times New Roman"/>
          <w:lang w:val="en-US"/>
        </w:rPr>
        <w:t xml:space="preserve">To call upon all States to respect and protect the right to personal liberty, as well as to respect and fulfill their obligations and responsibilities under </w:t>
      </w:r>
      <w:r w:rsidR="00402E20" w:rsidRPr="00F25A55">
        <w:rPr>
          <w:rFonts w:ascii="Times New Roman" w:eastAsia="Times New Roman" w:hAnsi="Times New Roman" w:cs="Times New Roman"/>
          <w:lang w:val="en-US"/>
        </w:rPr>
        <w:t xml:space="preserve">international </w:t>
      </w:r>
      <w:r w:rsidRPr="00F25A55">
        <w:rPr>
          <w:rFonts w:ascii="Times New Roman" w:eastAsia="Times New Roman" w:hAnsi="Times New Roman" w:cs="Times New Roman"/>
          <w:lang w:val="en-US"/>
        </w:rPr>
        <w:t>law.</w:t>
      </w:r>
      <w:r w:rsidR="00402E20" w:rsidRPr="00F25A55">
        <w:rPr>
          <w:rFonts w:ascii="Times New Roman" w:eastAsia="Times New Roman" w:hAnsi="Times New Roman" w:cs="Times New Roman"/>
          <w:b/>
          <w:bCs/>
          <w:lang w:val="en-US"/>
        </w:rPr>
        <w:t xml:space="preserve"> (Agreed – 06/11/24)</w:t>
      </w:r>
    </w:p>
    <w:p w14:paraId="7C3C21AF" w14:textId="77777777" w:rsidR="00F25A55" w:rsidRDefault="00F25A55" w:rsidP="001C48C2">
      <w:pPr>
        <w:pStyle w:val="ListParagraph"/>
        <w:spacing w:after="0"/>
        <w:rPr>
          <w:rFonts w:ascii="Times New Roman" w:eastAsia="Times New Roman" w:hAnsi="Times New Roman" w:cs="Times New Roman"/>
          <w:b/>
          <w:bCs/>
          <w:lang w:val="en-US"/>
        </w:rPr>
      </w:pPr>
    </w:p>
    <w:p w14:paraId="7D2EA2D1" w14:textId="77777777" w:rsidR="00F82875" w:rsidRDefault="00F24BA0" w:rsidP="001C48C2">
      <w:pPr>
        <w:numPr>
          <w:ilvl w:val="0"/>
          <w:numId w:val="25"/>
        </w:numPr>
        <w:spacing w:after="0" w:line="360" w:lineRule="auto"/>
        <w:ind w:left="0" w:firstLine="810"/>
        <w:jc w:val="both"/>
        <w:rPr>
          <w:rFonts w:ascii="Times New Roman" w:eastAsia="Times New Roman" w:hAnsi="Times New Roman" w:cs="Times New Roman"/>
          <w:b/>
          <w:bCs/>
          <w:lang w:val="en-US"/>
        </w:rPr>
      </w:pPr>
      <w:r w:rsidRPr="00F25A55">
        <w:rPr>
          <w:rFonts w:ascii="Times New Roman" w:eastAsia="Times New Roman" w:hAnsi="Times New Roman" w:cs="Times New Roman"/>
          <w:lang w:val="en-US"/>
        </w:rPr>
        <w:t xml:space="preserve">To request the Committee on Juridical and Political Affairs (CAJP) to invite experts of the inter-American system and others with recognized expertise </w:t>
      </w:r>
      <w:proofErr w:type="gramStart"/>
      <w:r w:rsidRPr="00F25A55">
        <w:rPr>
          <w:rFonts w:ascii="Times New Roman" w:eastAsia="Times New Roman" w:hAnsi="Times New Roman" w:cs="Times New Roman"/>
          <w:lang w:val="en-US"/>
        </w:rPr>
        <w:t>on the subject of arbitrary</w:t>
      </w:r>
      <w:proofErr w:type="gramEnd"/>
      <w:r w:rsidRPr="00F25A55">
        <w:rPr>
          <w:rFonts w:ascii="Times New Roman" w:eastAsia="Times New Roman" w:hAnsi="Times New Roman" w:cs="Times New Roman"/>
          <w:lang w:val="en-US"/>
        </w:rPr>
        <w:t xml:space="preserve"> detention in </w:t>
      </w:r>
      <w:r w:rsidR="0029756D" w:rsidRPr="00F25A55">
        <w:rPr>
          <w:rFonts w:ascii="Times New Roman" w:eastAsia="Times New Roman" w:hAnsi="Times New Roman" w:cs="Times New Roman"/>
          <w:lang w:val="en-US"/>
        </w:rPr>
        <w:t>state-to-state</w:t>
      </w:r>
      <w:r w:rsidRPr="00F25A55">
        <w:rPr>
          <w:rFonts w:ascii="Times New Roman" w:eastAsia="Times New Roman" w:hAnsi="Times New Roman" w:cs="Times New Roman"/>
          <w:lang w:val="en-US"/>
        </w:rPr>
        <w:t xml:space="preserve"> relations to a meeting and to report the conclusions and recommendations thereof to the Permanent Council.</w:t>
      </w:r>
      <w:r w:rsidR="00CA6EEA" w:rsidRPr="00F25A55">
        <w:rPr>
          <w:rFonts w:ascii="Times New Roman" w:eastAsia="Times New Roman" w:hAnsi="Times New Roman" w:cs="Times New Roman"/>
          <w:b/>
          <w:bCs/>
          <w:lang w:val="en-US"/>
        </w:rPr>
        <w:t xml:space="preserve"> (Agreed – 06/11/24)</w:t>
      </w:r>
    </w:p>
    <w:p w14:paraId="01291D72" w14:textId="77777777" w:rsidR="00F82875" w:rsidRDefault="00F82875" w:rsidP="001C48C2">
      <w:pPr>
        <w:pStyle w:val="ListParagraph"/>
        <w:spacing w:after="0"/>
        <w:rPr>
          <w:rFonts w:ascii="Times New Roman" w:eastAsia="Times New Roman" w:hAnsi="Times New Roman" w:cs="Times New Roman"/>
          <w:lang w:val="en-US"/>
        </w:rPr>
      </w:pPr>
    </w:p>
    <w:p w14:paraId="60313F56" w14:textId="27302600" w:rsidR="00F24BA0" w:rsidRPr="00F82875" w:rsidRDefault="00F24BA0" w:rsidP="001C48C2">
      <w:pPr>
        <w:numPr>
          <w:ilvl w:val="0"/>
          <w:numId w:val="25"/>
        </w:numPr>
        <w:spacing w:after="0" w:line="360" w:lineRule="auto"/>
        <w:ind w:left="0" w:firstLine="810"/>
        <w:jc w:val="both"/>
        <w:rPr>
          <w:rFonts w:ascii="Times New Roman" w:eastAsia="Times New Roman" w:hAnsi="Times New Roman" w:cs="Times New Roman"/>
          <w:b/>
          <w:bCs/>
          <w:lang w:val="en-US"/>
        </w:rPr>
      </w:pPr>
      <w:r w:rsidRPr="00F82875">
        <w:rPr>
          <w:rFonts w:ascii="Times New Roman" w:eastAsia="Times New Roman" w:hAnsi="Times New Roman" w:cs="Times New Roman"/>
          <w:lang w:val="en-US"/>
        </w:rPr>
        <w:t xml:space="preserve">To request the Permanent Council, during one of its regular sessions, to hold a discussion on human rights, international law, and global peace and security dimensions of arbitrary detention in </w:t>
      </w:r>
      <w:r w:rsidR="0029756D" w:rsidRPr="00F82875">
        <w:rPr>
          <w:rFonts w:ascii="Times New Roman" w:eastAsia="Times New Roman" w:hAnsi="Times New Roman" w:cs="Times New Roman"/>
          <w:lang w:val="en-US"/>
        </w:rPr>
        <w:t>state-to-state</w:t>
      </w:r>
      <w:r w:rsidRPr="00F82875">
        <w:rPr>
          <w:rFonts w:ascii="Times New Roman" w:eastAsia="Times New Roman" w:hAnsi="Times New Roman" w:cs="Times New Roman"/>
          <w:lang w:val="en-US"/>
        </w:rPr>
        <w:t xml:space="preserve"> relations, the implications of this practice for the Americas, and how member </w:t>
      </w:r>
      <w:r w:rsidRPr="00F82875">
        <w:rPr>
          <w:rFonts w:ascii="Times New Roman" w:eastAsia="Times New Roman" w:hAnsi="Times New Roman" w:cs="Times New Roman"/>
          <w:lang w:val="en-US"/>
        </w:rPr>
        <w:lastRenderedPageBreak/>
        <w:t>states might support collective response and deterrence efforts</w:t>
      </w:r>
      <w:r w:rsidR="001848A4" w:rsidRPr="00F82875">
        <w:rPr>
          <w:rFonts w:ascii="Times New Roman" w:eastAsia="Times New Roman" w:hAnsi="Times New Roman" w:cs="Times New Roman"/>
          <w:lang w:val="en-US"/>
        </w:rPr>
        <w:t>, taking into account the report prepared by the CAJP, and to transmit its conclusions to the General Assembly of the Organization of American States at its fifty-fifth regular session</w:t>
      </w:r>
      <w:r w:rsidRPr="00F82875">
        <w:rPr>
          <w:rFonts w:ascii="Times New Roman" w:eastAsia="Times New Roman" w:hAnsi="Times New Roman" w:cs="Times New Roman"/>
          <w:lang w:val="en-US"/>
        </w:rPr>
        <w:t>.</w:t>
      </w:r>
      <w:r w:rsidR="00CA6EEA" w:rsidRPr="00F82875">
        <w:rPr>
          <w:rFonts w:ascii="Times New Roman" w:eastAsia="Times New Roman" w:hAnsi="Times New Roman" w:cs="Times New Roman"/>
          <w:lang w:val="en-US"/>
        </w:rPr>
        <w:t xml:space="preserve"> </w:t>
      </w:r>
      <w:r w:rsidR="00B13566" w:rsidRPr="00F82875">
        <w:rPr>
          <w:rFonts w:ascii="Times New Roman" w:eastAsia="Times New Roman" w:hAnsi="Times New Roman" w:cs="Times New Roman"/>
          <w:b/>
          <w:bCs/>
          <w:lang w:val="en-US"/>
        </w:rPr>
        <w:t>(Agreed – 06/11/24)</w:t>
      </w:r>
    </w:p>
    <w:p w14:paraId="5C57A4E0" w14:textId="77777777" w:rsidR="00F24BA0" w:rsidRPr="00F24BA0" w:rsidRDefault="00F24BA0" w:rsidP="001C48C2">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lang w:val="en-US"/>
        </w:rPr>
      </w:pPr>
    </w:p>
    <w:p w14:paraId="6BB2BC74" w14:textId="04B44072" w:rsidR="001231EA" w:rsidRPr="00F24BA0" w:rsidRDefault="00F24BA0" w:rsidP="001C48C2">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lang w:val="en-US"/>
        </w:rPr>
      </w:pPr>
      <w:r>
        <w:rPr>
          <w:rFonts w:ascii="Times New Roman" w:eastAsia="Times New Roman" w:hAnsi="Times New Roman" w:cs="Times New Roman"/>
          <w:lang w:val="en-US"/>
        </w:rPr>
        <w:tab/>
      </w:r>
    </w:p>
    <w:p w14:paraId="0B0AA8EF" w14:textId="6E71AB60" w:rsidR="00C046FA" w:rsidRPr="005A48FF" w:rsidRDefault="00C046FA" w:rsidP="005A257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noProof/>
          <w:lang w:val="en-US"/>
        </w:rPr>
      </w:pPr>
      <w:r w:rsidRPr="00C046FA">
        <w:rPr>
          <w:noProof/>
          <w:lang w:val="en-US"/>
        </w:rPr>
        <mc:AlternateContent>
          <mc:Choice Requires="wps">
            <w:drawing>
              <wp:anchor distT="0" distB="0" distL="114300" distR="114300" simplePos="0" relativeHeight="251661312" behindDoc="0" locked="1" layoutInCell="1" allowOverlap="1" wp14:anchorId="32FF875B" wp14:editId="0FF8802F">
                <wp:simplePos x="0" y="0"/>
                <wp:positionH relativeFrom="column">
                  <wp:posOffset>-91440</wp:posOffset>
                </wp:positionH>
                <wp:positionV relativeFrom="page">
                  <wp:posOffset>9144000</wp:posOffset>
                </wp:positionV>
                <wp:extent cx="3383280" cy="228600"/>
                <wp:effectExtent l="0" t="0" r="0" b="0"/>
                <wp:wrapNone/>
                <wp:docPr id="493615654" name="Text Box 493615654"/>
                <wp:cNvGraphicFramePr/>
                <a:graphic xmlns:a="http://schemas.openxmlformats.org/drawingml/2006/main">
                  <a:graphicData uri="http://schemas.microsoft.com/office/word/2010/wordprocessingShape">
                    <wps:wsp>
                      <wps:cNvSpPr txBox="1"/>
                      <wps:spPr>
                        <a:xfrm>
                          <a:off x="0" y="0"/>
                          <a:ext cx="3383280" cy="228600"/>
                        </a:xfrm>
                        <a:prstGeom prst="rect">
                          <a:avLst/>
                        </a:prstGeom>
                        <a:noFill/>
                        <a:ln w="9525">
                          <a:noFill/>
                          <a:round/>
                          <a:headEnd/>
                          <a:tailEnd/>
                        </a:ln>
                      </wps:spPr>
                      <wps:txbx>
                        <w:txbxContent>
                          <w:p w14:paraId="12057041" w14:textId="2D3FD82B" w:rsidR="00C046FA" w:rsidRPr="00A24AE6" w:rsidRDefault="00C046FA" w:rsidP="00C046FA">
                            <w:pPr>
                              <w:rPr>
                                <w:rFonts w:ascii="Times New Roman" w:hAnsi="Times New Roman" w:cs="Times New Roman"/>
                                <w:noProof/>
                                <w:sz w:val="18"/>
                                <w:lang w:val="en-US"/>
                              </w:rPr>
                            </w:pPr>
                            <w:r w:rsidRPr="00A24AE6">
                              <w:rPr>
                                <w:rFonts w:ascii="Times New Roman" w:hAnsi="Times New Roman" w:cs="Times New Roman"/>
                                <w:noProof/>
                                <w:sz w:val="18"/>
                                <w:lang w:val="en-US"/>
                              </w:rPr>
                              <w:fldChar w:fldCharType="begin"/>
                            </w:r>
                            <w:r w:rsidRPr="00A24AE6">
                              <w:rPr>
                                <w:rFonts w:ascii="Times New Roman" w:hAnsi="Times New Roman" w:cs="Times New Roman"/>
                                <w:noProof/>
                                <w:sz w:val="18"/>
                                <w:lang w:val="en-US"/>
                              </w:rPr>
                              <w:instrText xml:space="preserve"> FILENAME  \* MERGEFORMAT </w:instrText>
                            </w:r>
                            <w:r w:rsidRPr="00A24AE6">
                              <w:rPr>
                                <w:rFonts w:ascii="Times New Roman" w:hAnsi="Times New Roman" w:cs="Times New Roman"/>
                                <w:noProof/>
                                <w:sz w:val="18"/>
                                <w:lang w:val="en-US"/>
                              </w:rPr>
                              <w:fldChar w:fldCharType="separate"/>
                            </w:r>
                            <w:r w:rsidR="00830004">
                              <w:rPr>
                                <w:rFonts w:ascii="Times New Roman" w:hAnsi="Times New Roman" w:cs="Times New Roman"/>
                                <w:noProof/>
                                <w:sz w:val="18"/>
                                <w:lang w:val="en-US"/>
                              </w:rPr>
                              <w:t>CP500</w:t>
                            </w:r>
                            <w:r w:rsidR="00E87CE6">
                              <w:rPr>
                                <w:rFonts w:ascii="Times New Roman" w:hAnsi="Times New Roman" w:cs="Times New Roman"/>
                                <w:noProof/>
                                <w:sz w:val="18"/>
                                <w:lang w:val="en-US"/>
                              </w:rPr>
                              <w:t>78</w:t>
                            </w:r>
                            <w:r w:rsidR="00830004">
                              <w:rPr>
                                <w:rFonts w:ascii="Times New Roman" w:hAnsi="Times New Roman" w:cs="Times New Roman"/>
                                <w:noProof/>
                                <w:sz w:val="18"/>
                                <w:lang w:val="en-US"/>
                              </w:rPr>
                              <w:t>E01</w:t>
                            </w:r>
                            <w:r w:rsidRPr="00A24AE6">
                              <w:rPr>
                                <w:rFonts w:ascii="Times New Roman" w:hAnsi="Times New Roman" w:cs="Times New Roman"/>
                                <w:noProof/>
                                <w:sz w:val="18"/>
                                <w:lang w:val="en-US"/>
                              </w:rPr>
                              <w:fldChar w:fldCharType="end"/>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w14:anchorId="32FF875B" id="_x0000_t202" coordsize="21600,21600" o:spt="202" path="m,l,21600r21600,l21600,xe">
                <v:stroke joinstyle="miter"/>
                <v:path gradientshapeok="t" o:connecttype="rect"/>
              </v:shapetype>
              <v:shape id="Text Box 493615654" o:spid="_x0000_s1026" type="#_x0000_t202" style="position:absolute;left:0;text-align:left;margin-left:-7.2pt;margin-top:10in;width:266.4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" filled="f" stroked="f">
                <v:stroke joinstyle="round"/>
                <v:textbox>
                  <w:txbxContent>
                    <w:p w14:paraId="12057041" w14:textId="2D3FD82B" w:rsidR="00C046FA" w:rsidRPr="00A24AE6" w:rsidRDefault="00C046FA" w:rsidP="00C046FA">
                      <w:pPr>
                        <w:rPr>
                          <w:rFonts w:ascii="Times New Roman" w:hAnsi="Times New Roman" w:cs="Times New Roman"/>
                          <w:noProof/>
                          <w:sz w:val="18"/>
                          <w:lang w:val="en-US"/>
                        </w:rPr>
                      </w:pPr>
                      <w:r w:rsidRPr="00A24AE6">
                        <w:rPr>
                          <w:rFonts w:ascii="Times New Roman" w:hAnsi="Times New Roman" w:cs="Times New Roman"/>
                          <w:noProof/>
                          <w:sz w:val="18"/>
                          <w:lang w:val="en-US"/>
                        </w:rPr>
                        <w:fldChar w:fldCharType="begin"/>
                      </w:r>
                      <w:r w:rsidRPr="00A24AE6">
                        <w:rPr>
                          <w:rFonts w:ascii="Times New Roman" w:hAnsi="Times New Roman" w:cs="Times New Roman"/>
                          <w:noProof/>
                          <w:sz w:val="18"/>
                          <w:lang w:val="en-US"/>
                        </w:rPr>
                        <w:instrText xml:space="preserve"> FILENAME  \* MERGEFORMAT </w:instrText>
                      </w:r>
                      <w:r w:rsidRPr="00A24AE6">
                        <w:rPr>
                          <w:rFonts w:ascii="Times New Roman" w:hAnsi="Times New Roman" w:cs="Times New Roman"/>
                          <w:noProof/>
                          <w:sz w:val="18"/>
                          <w:lang w:val="en-US"/>
                        </w:rPr>
                        <w:fldChar w:fldCharType="separate"/>
                      </w:r>
                      <w:r w:rsidR="00830004">
                        <w:rPr>
                          <w:rFonts w:ascii="Times New Roman" w:hAnsi="Times New Roman" w:cs="Times New Roman"/>
                          <w:noProof/>
                          <w:sz w:val="18"/>
                          <w:lang w:val="en-US"/>
                        </w:rPr>
                        <w:t>CP500</w:t>
                      </w:r>
                      <w:r w:rsidR="00E87CE6">
                        <w:rPr>
                          <w:rFonts w:ascii="Times New Roman" w:hAnsi="Times New Roman" w:cs="Times New Roman"/>
                          <w:noProof/>
                          <w:sz w:val="18"/>
                          <w:lang w:val="en-US"/>
                        </w:rPr>
                        <w:t>78</w:t>
                      </w:r>
                      <w:r w:rsidR="00830004">
                        <w:rPr>
                          <w:rFonts w:ascii="Times New Roman" w:hAnsi="Times New Roman" w:cs="Times New Roman"/>
                          <w:noProof/>
                          <w:sz w:val="18"/>
                          <w:lang w:val="en-US"/>
                        </w:rPr>
                        <w:t>E01</w:t>
                      </w:r>
                      <w:r w:rsidRPr="00A24AE6">
                        <w:rPr>
                          <w:rFonts w:ascii="Times New Roman" w:hAnsi="Times New Roman" w:cs="Times New Roman"/>
                          <w:noProof/>
                          <w:sz w:val="18"/>
                          <w:lang w:val="en-US"/>
                        </w:rPr>
                        <w:fldChar w:fldCharType="end"/>
                      </w:r>
                    </w:p>
                  </w:txbxContent>
                </v:textbox>
                <w10:wrap anchory="page"/>
                <w10:anchorlock/>
              </v:shape>
            </w:pict>
          </mc:Fallback>
        </mc:AlternateContent>
      </w:r>
    </w:p>
    <w:sectPr w:rsidR="00C046FA" w:rsidRPr="005A48FF" w:rsidSect="005C1EA2">
      <w:type w:val="oddPage"/>
      <w:pgSz w:w="12242" w:h="15842" w:code="1"/>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127E0" w14:textId="77777777" w:rsidR="00076F23" w:rsidRDefault="00076F23">
      <w:pPr>
        <w:spacing w:after="0" w:line="240" w:lineRule="auto"/>
      </w:pPr>
      <w:r>
        <w:separator/>
      </w:r>
    </w:p>
  </w:endnote>
  <w:endnote w:type="continuationSeparator" w:id="0">
    <w:p w14:paraId="10A552C2" w14:textId="77777777" w:rsidR="00076F23" w:rsidRDefault="00076F23">
      <w:pPr>
        <w:spacing w:after="0" w:line="240" w:lineRule="auto"/>
      </w:pPr>
      <w:r>
        <w:continuationSeparator/>
      </w:r>
    </w:p>
  </w:endnote>
  <w:endnote w:type="continuationNotice" w:id="1">
    <w:p w14:paraId="7B046906" w14:textId="77777777" w:rsidR="00076F23" w:rsidRDefault="00076F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298C" w14:textId="77777777" w:rsidR="00111B4F" w:rsidRDefault="00111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31B0D" w14:textId="77777777" w:rsidR="00076F23" w:rsidRDefault="00076F23">
      <w:pPr>
        <w:spacing w:after="0" w:line="240" w:lineRule="auto"/>
      </w:pPr>
      <w:r>
        <w:separator/>
      </w:r>
    </w:p>
  </w:footnote>
  <w:footnote w:type="continuationSeparator" w:id="0">
    <w:p w14:paraId="081875C4" w14:textId="77777777" w:rsidR="00076F23" w:rsidRDefault="00076F23">
      <w:pPr>
        <w:spacing w:after="0" w:line="240" w:lineRule="auto"/>
      </w:pPr>
      <w:r>
        <w:continuationSeparator/>
      </w:r>
    </w:p>
  </w:footnote>
  <w:footnote w:type="continuationNotice" w:id="1">
    <w:p w14:paraId="6A93E432" w14:textId="77777777" w:rsidR="00076F23" w:rsidRDefault="00076F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391D" w14:textId="77777777" w:rsidR="007224C1" w:rsidRDefault="0059088A">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rPr>
    </w:pPr>
    <w:r>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fldChar w:fldCharType="begin"/>
    </w:r>
    <w:r>
      <w:rPr>
        <w:rFonts w:ascii="Times New Roman" w:eastAsia="Times New Roman" w:hAnsi="Times New Roman" w:cs="Times New Roman"/>
        <w:color w:val="000000"/>
        <w:lang w:val="en-US"/>
      </w:rPr>
      <w:instrText>PAGE</w:instrText>
    </w:r>
    <w:r>
      <w:rPr>
        <w:rFonts w:ascii="Times New Roman" w:eastAsia="Times New Roman" w:hAnsi="Times New Roman" w:cs="Times New Roman"/>
        <w:color w:val="000000"/>
        <w:lang w:val="en-US"/>
      </w:rPr>
      <w:fldChar w:fldCharType="separate"/>
    </w:r>
    <w:r>
      <w:rPr>
        <w:rFonts w:ascii="Times New Roman" w:eastAsia="Times New Roman" w:hAnsi="Times New Roman" w:cs="Times New Roman"/>
        <w:noProof/>
        <w:color w:val="000000"/>
        <w:lang w:val="en-US"/>
      </w:rPr>
      <w:t>10</w:t>
    </w:r>
    <w:r>
      <w:rPr>
        <w:rFonts w:ascii="Times New Roman" w:eastAsia="Times New Roman" w:hAnsi="Times New Roman" w:cs="Times New Roman"/>
        <w:color w:val="000000"/>
        <w:lang w:val="en-US"/>
      </w:rPr>
      <w:fldChar w:fldCharType="end"/>
    </w:r>
    <w:r>
      <w:rPr>
        <w:rFonts w:ascii="Times New Roman" w:eastAsia="Times New Roman" w:hAnsi="Times New Roman" w:cs="Times New Roman"/>
        <w:color w:val="000000"/>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139"/>
    <w:multiLevelType w:val="multilevel"/>
    <w:tmpl w:val="6F628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07065C"/>
    <w:multiLevelType w:val="multilevel"/>
    <w:tmpl w:val="35DEDEF0"/>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CA23BF"/>
    <w:multiLevelType w:val="hybridMultilevel"/>
    <w:tmpl w:val="B2FACDAA"/>
    <w:lvl w:ilvl="0" w:tplc="7700CD52">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1BD8BB"/>
    <w:multiLevelType w:val="hybridMultilevel"/>
    <w:tmpl w:val="34EA59AC"/>
    <w:lvl w:ilvl="0" w:tplc="B000772C">
      <w:start w:val="1"/>
      <w:numFmt w:val="decimal"/>
      <w:lvlText w:val="%1."/>
      <w:lvlJc w:val="left"/>
      <w:pPr>
        <w:ind w:left="720" w:hanging="360"/>
      </w:pPr>
      <w:rPr>
        <w:rFonts w:ascii="Times New Roman" w:hAnsi="Times New Roman" w:hint="default"/>
      </w:rPr>
    </w:lvl>
    <w:lvl w:ilvl="1" w:tplc="69CC3C86">
      <w:start w:val="1"/>
      <w:numFmt w:val="lowerLetter"/>
      <w:lvlText w:val="%2."/>
      <w:lvlJc w:val="left"/>
      <w:pPr>
        <w:ind w:left="1440" w:hanging="360"/>
      </w:pPr>
    </w:lvl>
    <w:lvl w:ilvl="2" w:tplc="4564A414">
      <w:start w:val="1"/>
      <w:numFmt w:val="lowerRoman"/>
      <w:lvlText w:val="%3."/>
      <w:lvlJc w:val="right"/>
      <w:pPr>
        <w:ind w:left="2160" w:hanging="180"/>
      </w:pPr>
    </w:lvl>
    <w:lvl w:ilvl="3" w:tplc="04DE273C">
      <w:start w:val="1"/>
      <w:numFmt w:val="decimal"/>
      <w:lvlText w:val="%4."/>
      <w:lvlJc w:val="left"/>
      <w:pPr>
        <w:ind w:left="2880" w:hanging="360"/>
      </w:pPr>
    </w:lvl>
    <w:lvl w:ilvl="4" w:tplc="8814FC82">
      <w:start w:val="1"/>
      <w:numFmt w:val="lowerLetter"/>
      <w:lvlText w:val="%5."/>
      <w:lvlJc w:val="left"/>
      <w:pPr>
        <w:ind w:left="3600" w:hanging="360"/>
      </w:pPr>
    </w:lvl>
    <w:lvl w:ilvl="5" w:tplc="D4287F82">
      <w:start w:val="1"/>
      <w:numFmt w:val="lowerRoman"/>
      <w:lvlText w:val="%6."/>
      <w:lvlJc w:val="right"/>
      <w:pPr>
        <w:ind w:left="4320" w:hanging="180"/>
      </w:pPr>
    </w:lvl>
    <w:lvl w:ilvl="6" w:tplc="1D743386">
      <w:start w:val="1"/>
      <w:numFmt w:val="decimal"/>
      <w:lvlText w:val="%7."/>
      <w:lvlJc w:val="left"/>
      <w:pPr>
        <w:ind w:left="5040" w:hanging="360"/>
      </w:pPr>
    </w:lvl>
    <w:lvl w:ilvl="7" w:tplc="1F4CF2F4">
      <w:start w:val="1"/>
      <w:numFmt w:val="lowerLetter"/>
      <w:lvlText w:val="%8."/>
      <w:lvlJc w:val="left"/>
      <w:pPr>
        <w:ind w:left="5760" w:hanging="360"/>
      </w:pPr>
    </w:lvl>
    <w:lvl w:ilvl="8" w:tplc="303CE40A">
      <w:start w:val="1"/>
      <w:numFmt w:val="lowerRoman"/>
      <w:lvlText w:val="%9."/>
      <w:lvlJc w:val="right"/>
      <w:pPr>
        <w:ind w:left="6480" w:hanging="180"/>
      </w:pPr>
    </w:lvl>
  </w:abstractNum>
  <w:abstractNum w:abstractNumId="4" w15:restartNumberingAfterBreak="0">
    <w:nsid w:val="0E9216D4"/>
    <w:multiLevelType w:val="multilevel"/>
    <w:tmpl w:val="6F628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FB664EE"/>
    <w:multiLevelType w:val="multilevel"/>
    <w:tmpl w:val="6F628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7901E2D"/>
    <w:multiLevelType w:val="multilevel"/>
    <w:tmpl w:val="5B62497C"/>
    <w:lvl w:ilvl="0">
      <w:start w:val="1"/>
      <w:numFmt w:val="decimal"/>
      <w:lvlText w:val="%1."/>
      <w:lvlJc w:val="left"/>
      <w:pPr>
        <w:ind w:left="1440" w:hanging="360"/>
      </w:pPr>
      <w:rPr>
        <w:b w:val="0"/>
        <w:bCs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1E9C7AC0"/>
    <w:multiLevelType w:val="multilevel"/>
    <w:tmpl w:val="7432FD92"/>
    <w:lvl w:ilvl="0">
      <w:start w:val="3"/>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 w15:restartNumberingAfterBreak="0">
    <w:nsid w:val="1F6A7029"/>
    <w:multiLevelType w:val="multilevel"/>
    <w:tmpl w:val="6F628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2D27A14"/>
    <w:multiLevelType w:val="hybridMultilevel"/>
    <w:tmpl w:val="3F9E0A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C4560"/>
    <w:multiLevelType w:val="multilevel"/>
    <w:tmpl w:val="6F628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73A16FF"/>
    <w:multiLevelType w:val="multilevel"/>
    <w:tmpl w:val="B9E88728"/>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86E4D79"/>
    <w:multiLevelType w:val="hybridMultilevel"/>
    <w:tmpl w:val="C8BED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5B419"/>
    <w:multiLevelType w:val="hybridMultilevel"/>
    <w:tmpl w:val="36A27096"/>
    <w:lvl w:ilvl="0" w:tplc="9C0E65DC">
      <w:start w:val="1"/>
      <w:numFmt w:val="decimal"/>
      <w:lvlText w:val="%1."/>
      <w:lvlJc w:val="left"/>
      <w:pPr>
        <w:ind w:left="720" w:hanging="360"/>
      </w:pPr>
      <w:rPr>
        <w:rFonts w:ascii="Times New Roman" w:hAnsi="Times New Roman" w:hint="default"/>
      </w:rPr>
    </w:lvl>
    <w:lvl w:ilvl="1" w:tplc="2EA4AC4E">
      <w:start w:val="1"/>
      <w:numFmt w:val="lowerLetter"/>
      <w:lvlText w:val="%2."/>
      <w:lvlJc w:val="left"/>
      <w:pPr>
        <w:ind w:left="1440" w:hanging="360"/>
      </w:pPr>
    </w:lvl>
    <w:lvl w:ilvl="2" w:tplc="B8064502">
      <w:start w:val="1"/>
      <w:numFmt w:val="lowerRoman"/>
      <w:lvlText w:val="%3."/>
      <w:lvlJc w:val="right"/>
      <w:pPr>
        <w:ind w:left="2160" w:hanging="180"/>
      </w:pPr>
    </w:lvl>
    <w:lvl w:ilvl="3" w:tplc="B1FCA49C">
      <w:start w:val="1"/>
      <w:numFmt w:val="decimal"/>
      <w:lvlText w:val="%4."/>
      <w:lvlJc w:val="left"/>
      <w:pPr>
        <w:ind w:left="2880" w:hanging="360"/>
      </w:pPr>
    </w:lvl>
    <w:lvl w:ilvl="4" w:tplc="66C8609A">
      <w:start w:val="1"/>
      <w:numFmt w:val="lowerLetter"/>
      <w:lvlText w:val="%5."/>
      <w:lvlJc w:val="left"/>
      <w:pPr>
        <w:ind w:left="3600" w:hanging="360"/>
      </w:pPr>
    </w:lvl>
    <w:lvl w:ilvl="5" w:tplc="684CA29A">
      <w:start w:val="1"/>
      <w:numFmt w:val="lowerRoman"/>
      <w:lvlText w:val="%6."/>
      <w:lvlJc w:val="right"/>
      <w:pPr>
        <w:ind w:left="4320" w:hanging="180"/>
      </w:pPr>
    </w:lvl>
    <w:lvl w:ilvl="6" w:tplc="9AC0405A">
      <w:start w:val="1"/>
      <w:numFmt w:val="decimal"/>
      <w:lvlText w:val="%7."/>
      <w:lvlJc w:val="left"/>
      <w:pPr>
        <w:ind w:left="5040" w:hanging="360"/>
      </w:pPr>
    </w:lvl>
    <w:lvl w:ilvl="7" w:tplc="34B44308">
      <w:start w:val="1"/>
      <w:numFmt w:val="lowerLetter"/>
      <w:lvlText w:val="%8."/>
      <w:lvlJc w:val="left"/>
      <w:pPr>
        <w:ind w:left="5760" w:hanging="360"/>
      </w:pPr>
    </w:lvl>
    <w:lvl w:ilvl="8" w:tplc="F38CECB6">
      <w:start w:val="1"/>
      <w:numFmt w:val="lowerRoman"/>
      <w:lvlText w:val="%9."/>
      <w:lvlJc w:val="right"/>
      <w:pPr>
        <w:ind w:left="6480" w:hanging="180"/>
      </w:pPr>
    </w:lvl>
  </w:abstractNum>
  <w:abstractNum w:abstractNumId="14" w15:restartNumberingAfterBreak="0">
    <w:nsid w:val="34137C26"/>
    <w:multiLevelType w:val="multilevel"/>
    <w:tmpl w:val="6F628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DF21FCE"/>
    <w:multiLevelType w:val="multilevel"/>
    <w:tmpl w:val="6F628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342701F"/>
    <w:multiLevelType w:val="multilevel"/>
    <w:tmpl w:val="6F628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41D4572"/>
    <w:multiLevelType w:val="hybridMultilevel"/>
    <w:tmpl w:val="88CA2898"/>
    <w:lvl w:ilvl="0" w:tplc="31A61C14">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47722C46"/>
    <w:multiLevelType w:val="multilevel"/>
    <w:tmpl w:val="67D24A48"/>
    <w:lvl w:ilvl="0">
      <w:start w:val="1"/>
      <w:numFmt w:val="lowerRoman"/>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D00F17"/>
    <w:multiLevelType w:val="multilevel"/>
    <w:tmpl w:val="1D2214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1074ABE"/>
    <w:multiLevelType w:val="multilevel"/>
    <w:tmpl w:val="4A16BCA0"/>
    <w:lvl w:ilvl="0">
      <w:start w:val="1"/>
      <w:numFmt w:val="decimal"/>
      <w:lvlText w:val="%1."/>
      <w:lvlJc w:val="left"/>
      <w:pPr>
        <w:ind w:left="1440" w:hanging="720"/>
      </w:pPr>
      <w:rPr>
        <w:rFonts w:hint="default"/>
        <w:b w:val="0"/>
        <w:bCs/>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628850A2"/>
    <w:multiLevelType w:val="hybridMultilevel"/>
    <w:tmpl w:val="609CA180"/>
    <w:lvl w:ilvl="0" w:tplc="54C816C0">
      <w:start w:val="1"/>
      <w:numFmt w:val="decimal"/>
      <w:lvlText w:val="%1)"/>
      <w:lvlJc w:val="left"/>
      <w:pPr>
        <w:ind w:left="1120" w:hanging="360"/>
      </w:pPr>
    </w:lvl>
    <w:lvl w:ilvl="1" w:tplc="17BCDE1E">
      <w:start w:val="1"/>
      <w:numFmt w:val="decimal"/>
      <w:lvlText w:val="%2)"/>
      <w:lvlJc w:val="left"/>
      <w:pPr>
        <w:ind w:left="1120" w:hanging="360"/>
      </w:pPr>
    </w:lvl>
    <w:lvl w:ilvl="2" w:tplc="AD0E9EFC">
      <w:start w:val="1"/>
      <w:numFmt w:val="decimal"/>
      <w:lvlText w:val="%3)"/>
      <w:lvlJc w:val="left"/>
      <w:pPr>
        <w:ind w:left="1120" w:hanging="360"/>
      </w:pPr>
    </w:lvl>
    <w:lvl w:ilvl="3" w:tplc="94528C3E">
      <w:start w:val="1"/>
      <w:numFmt w:val="decimal"/>
      <w:lvlText w:val="%4)"/>
      <w:lvlJc w:val="left"/>
      <w:pPr>
        <w:ind w:left="1120" w:hanging="360"/>
      </w:pPr>
    </w:lvl>
    <w:lvl w:ilvl="4" w:tplc="A57C1E70">
      <w:start w:val="1"/>
      <w:numFmt w:val="decimal"/>
      <w:lvlText w:val="%5)"/>
      <w:lvlJc w:val="left"/>
      <w:pPr>
        <w:ind w:left="1120" w:hanging="360"/>
      </w:pPr>
    </w:lvl>
    <w:lvl w:ilvl="5" w:tplc="EFDEA366">
      <w:start w:val="1"/>
      <w:numFmt w:val="decimal"/>
      <w:lvlText w:val="%6)"/>
      <w:lvlJc w:val="left"/>
      <w:pPr>
        <w:ind w:left="1120" w:hanging="360"/>
      </w:pPr>
    </w:lvl>
    <w:lvl w:ilvl="6" w:tplc="1DB4DACA">
      <w:start w:val="1"/>
      <w:numFmt w:val="decimal"/>
      <w:lvlText w:val="%7)"/>
      <w:lvlJc w:val="left"/>
      <w:pPr>
        <w:ind w:left="1120" w:hanging="360"/>
      </w:pPr>
    </w:lvl>
    <w:lvl w:ilvl="7" w:tplc="0D54BC42">
      <w:start w:val="1"/>
      <w:numFmt w:val="decimal"/>
      <w:lvlText w:val="%8)"/>
      <w:lvlJc w:val="left"/>
      <w:pPr>
        <w:ind w:left="1120" w:hanging="360"/>
      </w:pPr>
    </w:lvl>
    <w:lvl w:ilvl="8" w:tplc="CF6E623A">
      <w:start w:val="1"/>
      <w:numFmt w:val="decimal"/>
      <w:lvlText w:val="%9)"/>
      <w:lvlJc w:val="left"/>
      <w:pPr>
        <w:ind w:left="1120" w:hanging="360"/>
      </w:pPr>
    </w:lvl>
  </w:abstractNum>
  <w:abstractNum w:abstractNumId="22" w15:restartNumberingAfterBreak="0">
    <w:nsid w:val="63AB5B60"/>
    <w:multiLevelType w:val="multilevel"/>
    <w:tmpl w:val="6F628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8695606"/>
    <w:multiLevelType w:val="hybridMultilevel"/>
    <w:tmpl w:val="2C24BFBC"/>
    <w:lvl w:ilvl="0" w:tplc="4BB4CE34">
      <w:start w:val="3"/>
      <w:numFmt w:val="bullet"/>
      <w:lvlText w:val=""/>
      <w:lvlJc w:val="left"/>
      <w:pPr>
        <w:ind w:left="720" w:hanging="360"/>
      </w:pPr>
      <w:rPr>
        <w:rFonts w:ascii="Symbol" w:eastAsia="Calibri" w:hAnsi="Symbol" w:cs="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77D4597F"/>
    <w:multiLevelType w:val="multilevel"/>
    <w:tmpl w:val="6F628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47109325">
    <w:abstractNumId w:val="16"/>
  </w:num>
  <w:num w:numId="2" w16cid:durableId="1750422224">
    <w:abstractNumId w:val="19"/>
  </w:num>
  <w:num w:numId="3" w16cid:durableId="2007782798">
    <w:abstractNumId w:val="11"/>
  </w:num>
  <w:num w:numId="4" w16cid:durableId="1935437412">
    <w:abstractNumId w:val="18"/>
  </w:num>
  <w:num w:numId="5" w16cid:durableId="48455840">
    <w:abstractNumId w:val="22"/>
  </w:num>
  <w:num w:numId="6" w16cid:durableId="208299750">
    <w:abstractNumId w:val="24"/>
  </w:num>
  <w:num w:numId="7" w16cid:durableId="697125695">
    <w:abstractNumId w:val="8"/>
  </w:num>
  <w:num w:numId="8" w16cid:durableId="139886203">
    <w:abstractNumId w:val="14"/>
  </w:num>
  <w:num w:numId="9" w16cid:durableId="5448884">
    <w:abstractNumId w:val="4"/>
  </w:num>
  <w:num w:numId="10" w16cid:durableId="357050492">
    <w:abstractNumId w:val="23"/>
  </w:num>
  <w:num w:numId="11" w16cid:durableId="585699057">
    <w:abstractNumId w:val="20"/>
  </w:num>
  <w:num w:numId="12" w16cid:durableId="1801460525">
    <w:abstractNumId w:val="17"/>
  </w:num>
  <w:num w:numId="13" w16cid:durableId="1424179887">
    <w:abstractNumId w:val="0"/>
  </w:num>
  <w:num w:numId="14" w16cid:durableId="1209412169">
    <w:abstractNumId w:val="3"/>
  </w:num>
  <w:num w:numId="15" w16cid:durableId="111562660">
    <w:abstractNumId w:val="9"/>
  </w:num>
  <w:num w:numId="16" w16cid:durableId="1864392286">
    <w:abstractNumId w:val="12"/>
  </w:num>
  <w:num w:numId="17" w16cid:durableId="2020811591">
    <w:abstractNumId w:val="13"/>
  </w:num>
  <w:num w:numId="18" w16cid:durableId="1379430270">
    <w:abstractNumId w:val="1"/>
  </w:num>
  <w:num w:numId="19" w16cid:durableId="1985113795">
    <w:abstractNumId w:val="10"/>
  </w:num>
  <w:num w:numId="20" w16cid:durableId="1050039008">
    <w:abstractNumId w:val="21"/>
  </w:num>
  <w:num w:numId="21" w16cid:durableId="731545208">
    <w:abstractNumId w:val="2"/>
  </w:num>
  <w:num w:numId="22" w16cid:durableId="1367684000">
    <w:abstractNumId w:val="5"/>
  </w:num>
  <w:num w:numId="23" w16cid:durableId="1586374960">
    <w:abstractNumId w:val="15"/>
  </w:num>
  <w:num w:numId="24" w16cid:durableId="887298783">
    <w:abstractNumId w:val="7"/>
  </w:num>
  <w:num w:numId="25" w16cid:durableId="16823876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3610C23-0D3A-4333-8278-37F0E817F93A}"/>
    <w:docVar w:name="dgnword-eventsink" w:val="2438834511840"/>
  </w:docVars>
  <w:rsids>
    <w:rsidRoot w:val="007224C1"/>
    <w:rsid w:val="00001F42"/>
    <w:rsid w:val="00002CD1"/>
    <w:rsid w:val="00004FAF"/>
    <w:rsid w:val="00007531"/>
    <w:rsid w:val="00011137"/>
    <w:rsid w:val="0001517D"/>
    <w:rsid w:val="000169CA"/>
    <w:rsid w:val="0003027B"/>
    <w:rsid w:val="00030451"/>
    <w:rsid w:val="000323C0"/>
    <w:rsid w:val="000325E1"/>
    <w:rsid w:val="00034612"/>
    <w:rsid w:val="00035C6A"/>
    <w:rsid w:val="00041622"/>
    <w:rsid w:val="00043077"/>
    <w:rsid w:val="00045966"/>
    <w:rsid w:val="00046227"/>
    <w:rsid w:val="000467A9"/>
    <w:rsid w:val="00052552"/>
    <w:rsid w:val="00053DD6"/>
    <w:rsid w:val="0005424E"/>
    <w:rsid w:val="000574B0"/>
    <w:rsid w:val="00062834"/>
    <w:rsid w:val="00066452"/>
    <w:rsid w:val="00074467"/>
    <w:rsid w:val="0007565C"/>
    <w:rsid w:val="00076F23"/>
    <w:rsid w:val="00080552"/>
    <w:rsid w:val="00091F74"/>
    <w:rsid w:val="00092693"/>
    <w:rsid w:val="000926AF"/>
    <w:rsid w:val="000A28B2"/>
    <w:rsid w:val="000A48F6"/>
    <w:rsid w:val="000A542F"/>
    <w:rsid w:val="000B0A0A"/>
    <w:rsid w:val="000B2697"/>
    <w:rsid w:val="000B5640"/>
    <w:rsid w:val="000B71DE"/>
    <w:rsid w:val="000C0E22"/>
    <w:rsid w:val="000C18F4"/>
    <w:rsid w:val="000C19B2"/>
    <w:rsid w:val="000C2789"/>
    <w:rsid w:val="000D36BA"/>
    <w:rsid w:val="000D3E57"/>
    <w:rsid w:val="000D47D6"/>
    <w:rsid w:val="000E17E1"/>
    <w:rsid w:val="000E28CD"/>
    <w:rsid w:val="000E6228"/>
    <w:rsid w:val="000E6AD7"/>
    <w:rsid w:val="000F202C"/>
    <w:rsid w:val="000F43CB"/>
    <w:rsid w:val="000F5B84"/>
    <w:rsid w:val="00106E4F"/>
    <w:rsid w:val="00111B4F"/>
    <w:rsid w:val="00111D5F"/>
    <w:rsid w:val="001231EA"/>
    <w:rsid w:val="001243EC"/>
    <w:rsid w:val="00125ECF"/>
    <w:rsid w:val="00132233"/>
    <w:rsid w:val="001370D7"/>
    <w:rsid w:val="00143F0C"/>
    <w:rsid w:val="00144611"/>
    <w:rsid w:val="00144CFB"/>
    <w:rsid w:val="0015051C"/>
    <w:rsid w:val="00151D6A"/>
    <w:rsid w:val="00156B2A"/>
    <w:rsid w:val="00157D8C"/>
    <w:rsid w:val="001636DA"/>
    <w:rsid w:val="00163EEA"/>
    <w:rsid w:val="00167F0B"/>
    <w:rsid w:val="00171186"/>
    <w:rsid w:val="00181F3B"/>
    <w:rsid w:val="0018270E"/>
    <w:rsid w:val="00183A47"/>
    <w:rsid w:val="001848A4"/>
    <w:rsid w:val="00193FC4"/>
    <w:rsid w:val="001A02E8"/>
    <w:rsid w:val="001A50B5"/>
    <w:rsid w:val="001A5930"/>
    <w:rsid w:val="001A7C19"/>
    <w:rsid w:val="001A7C5A"/>
    <w:rsid w:val="001B01BF"/>
    <w:rsid w:val="001B3E75"/>
    <w:rsid w:val="001C15D6"/>
    <w:rsid w:val="001C48C2"/>
    <w:rsid w:val="001C4E36"/>
    <w:rsid w:val="001D3C2C"/>
    <w:rsid w:val="001E29B7"/>
    <w:rsid w:val="001E38D2"/>
    <w:rsid w:val="001E4D7F"/>
    <w:rsid w:val="001F66F3"/>
    <w:rsid w:val="00200D30"/>
    <w:rsid w:val="002014F7"/>
    <w:rsid w:val="002030BB"/>
    <w:rsid w:val="00205698"/>
    <w:rsid w:val="00211FC3"/>
    <w:rsid w:val="00212FF8"/>
    <w:rsid w:val="002162BA"/>
    <w:rsid w:val="0021679B"/>
    <w:rsid w:val="00216B2E"/>
    <w:rsid w:val="00217FEA"/>
    <w:rsid w:val="00222674"/>
    <w:rsid w:val="002264BF"/>
    <w:rsid w:val="00230D90"/>
    <w:rsid w:val="00231B8D"/>
    <w:rsid w:val="00234C6F"/>
    <w:rsid w:val="00240AED"/>
    <w:rsid w:val="00242F68"/>
    <w:rsid w:val="0025017D"/>
    <w:rsid w:val="00250E9E"/>
    <w:rsid w:val="00253386"/>
    <w:rsid w:val="00257C01"/>
    <w:rsid w:val="00260EF7"/>
    <w:rsid w:val="00261580"/>
    <w:rsid w:val="00264319"/>
    <w:rsid w:val="00265814"/>
    <w:rsid w:val="0026582C"/>
    <w:rsid w:val="002710C7"/>
    <w:rsid w:val="00274EAD"/>
    <w:rsid w:val="00275F12"/>
    <w:rsid w:val="0028529E"/>
    <w:rsid w:val="0028582E"/>
    <w:rsid w:val="00290480"/>
    <w:rsid w:val="00293AD7"/>
    <w:rsid w:val="0029756D"/>
    <w:rsid w:val="002A6434"/>
    <w:rsid w:val="002B473A"/>
    <w:rsid w:val="002C45B3"/>
    <w:rsid w:val="002D13C2"/>
    <w:rsid w:val="002D3EC9"/>
    <w:rsid w:val="002E0EB7"/>
    <w:rsid w:val="002E1CFE"/>
    <w:rsid w:val="002E4A54"/>
    <w:rsid w:val="002E6F94"/>
    <w:rsid w:val="002F18D1"/>
    <w:rsid w:val="0030102A"/>
    <w:rsid w:val="003069C2"/>
    <w:rsid w:val="003113D5"/>
    <w:rsid w:val="00312853"/>
    <w:rsid w:val="0031566F"/>
    <w:rsid w:val="0031735C"/>
    <w:rsid w:val="00327479"/>
    <w:rsid w:val="0034574E"/>
    <w:rsid w:val="0034765A"/>
    <w:rsid w:val="003512FF"/>
    <w:rsid w:val="003517DC"/>
    <w:rsid w:val="00353B15"/>
    <w:rsid w:val="0035597A"/>
    <w:rsid w:val="00357FB2"/>
    <w:rsid w:val="0037068F"/>
    <w:rsid w:val="003710B5"/>
    <w:rsid w:val="00374737"/>
    <w:rsid w:val="003748B4"/>
    <w:rsid w:val="003755BA"/>
    <w:rsid w:val="00382AAF"/>
    <w:rsid w:val="00394CC4"/>
    <w:rsid w:val="003A0D7C"/>
    <w:rsid w:val="003A106A"/>
    <w:rsid w:val="003A3807"/>
    <w:rsid w:val="003B420F"/>
    <w:rsid w:val="003B50F7"/>
    <w:rsid w:val="003B627B"/>
    <w:rsid w:val="003B6FF4"/>
    <w:rsid w:val="003C2B87"/>
    <w:rsid w:val="003C2EDE"/>
    <w:rsid w:val="003C6556"/>
    <w:rsid w:val="003C6A3A"/>
    <w:rsid w:val="003C6B57"/>
    <w:rsid w:val="003C7CB1"/>
    <w:rsid w:val="003D552A"/>
    <w:rsid w:val="003D5B0F"/>
    <w:rsid w:val="003D610D"/>
    <w:rsid w:val="003E43E8"/>
    <w:rsid w:val="003E7ED6"/>
    <w:rsid w:val="003F34A6"/>
    <w:rsid w:val="003F5B58"/>
    <w:rsid w:val="00402E20"/>
    <w:rsid w:val="00410222"/>
    <w:rsid w:val="00413196"/>
    <w:rsid w:val="0041403F"/>
    <w:rsid w:val="0041478B"/>
    <w:rsid w:val="004161A5"/>
    <w:rsid w:val="0042148D"/>
    <w:rsid w:val="00421BB5"/>
    <w:rsid w:val="0042333F"/>
    <w:rsid w:val="00427100"/>
    <w:rsid w:val="00431262"/>
    <w:rsid w:val="0043153E"/>
    <w:rsid w:val="00431F8C"/>
    <w:rsid w:val="00441B93"/>
    <w:rsid w:val="00443323"/>
    <w:rsid w:val="004449AF"/>
    <w:rsid w:val="00445676"/>
    <w:rsid w:val="00450AF4"/>
    <w:rsid w:val="00450D61"/>
    <w:rsid w:val="00451423"/>
    <w:rsid w:val="00451670"/>
    <w:rsid w:val="00452FD5"/>
    <w:rsid w:val="004676DF"/>
    <w:rsid w:val="00477470"/>
    <w:rsid w:val="00480245"/>
    <w:rsid w:val="00480A65"/>
    <w:rsid w:val="00481AB3"/>
    <w:rsid w:val="004857A9"/>
    <w:rsid w:val="00491209"/>
    <w:rsid w:val="00491810"/>
    <w:rsid w:val="00497593"/>
    <w:rsid w:val="004A343E"/>
    <w:rsid w:val="004B047D"/>
    <w:rsid w:val="004B3772"/>
    <w:rsid w:val="004C1C3C"/>
    <w:rsid w:val="004C240A"/>
    <w:rsid w:val="004C25CD"/>
    <w:rsid w:val="004C7908"/>
    <w:rsid w:val="004D4434"/>
    <w:rsid w:val="004D5FC9"/>
    <w:rsid w:val="004E3F22"/>
    <w:rsid w:val="004E4053"/>
    <w:rsid w:val="004E4DBC"/>
    <w:rsid w:val="004E6237"/>
    <w:rsid w:val="004E643E"/>
    <w:rsid w:val="004E6902"/>
    <w:rsid w:val="004F38DA"/>
    <w:rsid w:val="004F3A7A"/>
    <w:rsid w:val="004F4161"/>
    <w:rsid w:val="004F4A80"/>
    <w:rsid w:val="0050137A"/>
    <w:rsid w:val="005018F3"/>
    <w:rsid w:val="00503E71"/>
    <w:rsid w:val="00505A6D"/>
    <w:rsid w:val="00512CCB"/>
    <w:rsid w:val="00513117"/>
    <w:rsid w:val="005159B3"/>
    <w:rsid w:val="005169F4"/>
    <w:rsid w:val="00516BD6"/>
    <w:rsid w:val="00523164"/>
    <w:rsid w:val="005245F3"/>
    <w:rsid w:val="00534574"/>
    <w:rsid w:val="00536E8F"/>
    <w:rsid w:val="00541C06"/>
    <w:rsid w:val="00542267"/>
    <w:rsid w:val="00544C3D"/>
    <w:rsid w:val="0054626E"/>
    <w:rsid w:val="005517C0"/>
    <w:rsid w:val="00552DE2"/>
    <w:rsid w:val="00553921"/>
    <w:rsid w:val="005556ED"/>
    <w:rsid w:val="00556407"/>
    <w:rsid w:val="00556408"/>
    <w:rsid w:val="005679F3"/>
    <w:rsid w:val="00567C9E"/>
    <w:rsid w:val="005753F9"/>
    <w:rsid w:val="00584C8E"/>
    <w:rsid w:val="0059088A"/>
    <w:rsid w:val="00590EDC"/>
    <w:rsid w:val="00597DC7"/>
    <w:rsid w:val="005A23EB"/>
    <w:rsid w:val="005A257E"/>
    <w:rsid w:val="005A2583"/>
    <w:rsid w:val="005B165A"/>
    <w:rsid w:val="005B41C3"/>
    <w:rsid w:val="005B635F"/>
    <w:rsid w:val="005B68BC"/>
    <w:rsid w:val="005C0C41"/>
    <w:rsid w:val="005C1EA2"/>
    <w:rsid w:val="005C7D1F"/>
    <w:rsid w:val="005D3067"/>
    <w:rsid w:val="005D37E4"/>
    <w:rsid w:val="005E0971"/>
    <w:rsid w:val="005E37D1"/>
    <w:rsid w:val="005E686D"/>
    <w:rsid w:val="005F0B57"/>
    <w:rsid w:val="005F3429"/>
    <w:rsid w:val="00602147"/>
    <w:rsid w:val="00603673"/>
    <w:rsid w:val="00603CB4"/>
    <w:rsid w:val="00607D8B"/>
    <w:rsid w:val="00612895"/>
    <w:rsid w:val="006140C3"/>
    <w:rsid w:val="006226E5"/>
    <w:rsid w:val="006230F9"/>
    <w:rsid w:val="0062399A"/>
    <w:rsid w:val="0062618D"/>
    <w:rsid w:val="006262E9"/>
    <w:rsid w:val="00626986"/>
    <w:rsid w:val="0063618E"/>
    <w:rsid w:val="00644A4C"/>
    <w:rsid w:val="0065437F"/>
    <w:rsid w:val="00656B7D"/>
    <w:rsid w:val="0066419A"/>
    <w:rsid w:val="00664A44"/>
    <w:rsid w:val="00674D0B"/>
    <w:rsid w:val="00676D2E"/>
    <w:rsid w:val="00677600"/>
    <w:rsid w:val="006827A9"/>
    <w:rsid w:val="00685892"/>
    <w:rsid w:val="00697941"/>
    <w:rsid w:val="006A46D0"/>
    <w:rsid w:val="006A4797"/>
    <w:rsid w:val="006A5C9D"/>
    <w:rsid w:val="006A7043"/>
    <w:rsid w:val="006B6FB2"/>
    <w:rsid w:val="006C1493"/>
    <w:rsid w:val="006C3F44"/>
    <w:rsid w:val="006D57CE"/>
    <w:rsid w:val="006E1AA0"/>
    <w:rsid w:val="006E51FA"/>
    <w:rsid w:val="006E59FA"/>
    <w:rsid w:val="006E65C8"/>
    <w:rsid w:val="006E77C5"/>
    <w:rsid w:val="006F2A84"/>
    <w:rsid w:val="00700E89"/>
    <w:rsid w:val="0070455F"/>
    <w:rsid w:val="00706270"/>
    <w:rsid w:val="0070650F"/>
    <w:rsid w:val="00707154"/>
    <w:rsid w:val="007122F5"/>
    <w:rsid w:val="007135D0"/>
    <w:rsid w:val="007224C1"/>
    <w:rsid w:val="007324C7"/>
    <w:rsid w:val="00732B7C"/>
    <w:rsid w:val="00733CBC"/>
    <w:rsid w:val="007341D1"/>
    <w:rsid w:val="0074009D"/>
    <w:rsid w:val="00741581"/>
    <w:rsid w:val="007415CF"/>
    <w:rsid w:val="007442E8"/>
    <w:rsid w:val="007474AA"/>
    <w:rsid w:val="00747AB7"/>
    <w:rsid w:val="0075075A"/>
    <w:rsid w:val="007650B4"/>
    <w:rsid w:val="00765F97"/>
    <w:rsid w:val="00766683"/>
    <w:rsid w:val="007767DF"/>
    <w:rsid w:val="00782DC2"/>
    <w:rsid w:val="00783D71"/>
    <w:rsid w:val="0078538D"/>
    <w:rsid w:val="00787BCA"/>
    <w:rsid w:val="00791046"/>
    <w:rsid w:val="00791B50"/>
    <w:rsid w:val="00793FF2"/>
    <w:rsid w:val="00796FC4"/>
    <w:rsid w:val="007A3530"/>
    <w:rsid w:val="007A39CD"/>
    <w:rsid w:val="007B22DF"/>
    <w:rsid w:val="007B2615"/>
    <w:rsid w:val="007B4778"/>
    <w:rsid w:val="007B76C0"/>
    <w:rsid w:val="007B76E1"/>
    <w:rsid w:val="007C15E4"/>
    <w:rsid w:val="007C298F"/>
    <w:rsid w:val="007C6757"/>
    <w:rsid w:val="007C7D88"/>
    <w:rsid w:val="007D2E2C"/>
    <w:rsid w:val="007D45E2"/>
    <w:rsid w:val="007D491A"/>
    <w:rsid w:val="007D5194"/>
    <w:rsid w:val="007D6BC3"/>
    <w:rsid w:val="007E08FB"/>
    <w:rsid w:val="007E467B"/>
    <w:rsid w:val="007E5835"/>
    <w:rsid w:val="007E71AF"/>
    <w:rsid w:val="007F50BC"/>
    <w:rsid w:val="00813FE2"/>
    <w:rsid w:val="00820B8F"/>
    <w:rsid w:val="008216B8"/>
    <w:rsid w:val="00822B4A"/>
    <w:rsid w:val="00822B72"/>
    <w:rsid w:val="008236AE"/>
    <w:rsid w:val="008243C2"/>
    <w:rsid w:val="00825B5E"/>
    <w:rsid w:val="00830004"/>
    <w:rsid w:val="00840C05"/>
    <w:rsid w:val="00843CB2"/>
    <w:rsid w:val="00847ECE"/>
    <w:rsid w:val="00850501"/>
    <w:rsid w:val="00851953"/>
    <w:rsid w:val="00853D00"/>
    <w:rsid w:val="008551E5"/>
    <w:rsid w:val="008611BB"/>
    <w:rsid w:val="00863B09"/>
    <w:rsid w:val="008651BD"/>
    <w:rsid w:val="00866F6E"/>
    <w:rsid w:val="00871161"/>
    <w:rsid w:val="0087193D"/>
    <w:rsid w:val="0087550E"/>
    <w:rsid w:val="00881980"/>
    <w:rsid w:val="008872FD"/>
    <w:rsid w:val="008964ED"/>
    <w:rsid w:val="008965FA"/>
    <w:rsid w:val="008A0C24"/>
    <w:rsid w:val="008A6C49"/>
    <w:rsid w:val="008A71CC"/>
    <w:rsid w:val="008B0ADB"/>
    <w:rsid w:val="008B372D"/>
    <w:rsid w:val="008B57B8"/>
    <w:rsid w:val="008C06C0"/>
    <w:rsid w:val="008C13B4"/>
    <w:rsid w:val="008C53B1"/>
    <w:rsid w:val="008D0FAF"/>
    <w:rsid w:val="008D716D"/>
    <w:rsid w:val="008D72F8"/>
    <w:rsid w:val="008E3844"/>
    <w:rsid w:val="008E5F71"/>
    <w:rsid w:val="0090227E"/>
    <w:rsid w:val="00907592"/>
    <w:rsid w:val="00913E93"/>
    <w:rsid w:val="00917F2A"/>
    <w:rsid w:val="00930958"/>
    <w:rsid w:val="00932819"/>
    <w:rsid w:val="009370CD"/>
    <w:rsid w:val="00937B6E"/>
    <w:rsid w:val="00943B55"/>
    <w:rsid w:val="009456CF"/>
    <w:rsid w:val="00945BB9"/>
    <w:rsid w:val="009472EC"/>
    <w:rsid w:val="00947E92"/>
    <w:rsid w:val="00956311"/>
    <w:rsid w:val="00964B84"/>
    <w:rsid w:val="009656D6"/>
    <w:rsid w:val="00974F94"/>
    <w:rsid w:val="00977B1F"/>
    <w:rsid w:val="0099087A"/>
    <w:rsid w:val="00995C6A"/>
    <w:rsid w:val="009A38EA"/>
    <w:rsid w:val="009A49FC"/>
    <w:rsid w:val="009B005A"/>
    <w:rsid w:val="009B3AE8"/>
    <w:rsid w:val="009C3DCC"/>
    <w:rsid w:val="009C5FFD"/>
    <w:rsid w:val="009D43ED"/>
    <w:rsid w:val="009E16FA"/>
    <w:rsid w:val="009F5E6A"/>
    <w:rsid w:val="00A03F65"/>
    <w:rsid w:val="00A04BBD"/>
    <w:rsid w:val="00A07CC2"/>
    <w:rsid w:val="00A10BC1"/>
    <w:rsid w:val="00A117FF"/>
    <w:rsid w:val="00A145F3"/>
    <w:rsid w:val="00A17CD5"/>
    <w:rsid w:val="00A21257"/>
    <w:rsid w:val="00A2137F"/>
    <w:rsid w:val="00A2585E"/>
    <w:rsid w:val="00A259B6"/>
    <w:rsid w:val="00A26853"/>
    <w:rsid w:val="00A276D4"/>
    <w:rsid w:val="00A328AA"/>
    <w:rsid w:val="00A35834"/>
    <w:rsid w:val="00A3796E"/>
    <w:rsid w:val="00A402BA"/>
    <w:rsid w:val="00A417E9"/>
    <w:rsid w:val="00A43AD9"/>
    <w:rsid w:val="00A43DFA"/>
    <w:rsid w:val="00A46B0B"/>
    <w:rsid w:val="00A47DD5"/>
    <w:rsid w:val="00A54F17"/>
    <w:rsid w:val="00A56B24"/>
    <w:rsid w:val="00A60A27"/>
    <w:rsid w:val="00A672A9"/>
    <w:rsid w:val="00A71B37"/>
    <w:rsid w:val="00A80574"/>
    <w:rsid w:val="00A80FBF"/>
    <w:rsid w:val="00A85113"/>
    <w:rsid w:val="00A87F72"/>
    <w:rsid w:val="00A96C0B"/>
    <w:rsid w:val="00AA12F5"/>
    <w:rsid w:val="00AA3B57"/>
    <w:rsid w:val="00AA7D03"/>
    <w:rsid w:val="00AB0A8F"/>
    <w:rsid w:val="00AC5173"/>
    <w:rsid w:val="00AC773F"/>
    <w:rsid w:val="00AD0FDE"/>
    <w:rsid w:val="00AD4689"/>
    <w:rsid w:val="00AD570C"/>
    <w:rsid w:val="00AE5D18"/>
    <w:rsid w:val="00AE6018"/>
    <w:rsid w:val="00AE70D0"/>
    <w:rsid w:val="00AF3BF0"/>
    <w:rsid w:val="00AF4E83"/>
    <w:rsid w:val="00AF72E5"/>
    <w:rsid w:val="00B04832"/>
    <w:rsid w:val="00B068F9"/>
    <w:rsid w:val="00B108D6"/>
    <w:rsid w:val="00B11690"/>
    <w:rsid w:val="00B13566"/>
    <w:rsid w:val="00B136C4"/>
    <w:rsid w:val="00B162F1"/>
    <w:rsid w:val="00B20DA2"/>
    <w:rsid w:val="00B24AAF"/>
    <w:rsid w:val="00B27840"/>
    <w:rsid w:val="00B30FD6"/>
    <w:rsid w:val="00B41330"/>
    <w:rsid w:val="00B41788"/>
    <w:rsid w:val="00B455C9"/>
    <w:rsid w:val="00B46C61"/>
    <w:rsid w:val="00B5057A"/>
    <w:rsid w:val="00B522D8"/>
    <w:rsid w:val="00B52948"/>
    <w:rsid w:val="00B53B40"/>
    <w:rsid w:val="00B56745"/>
    <w:rsid w:val="00B6694F"/>
    <w:rsid w:val="00B83410"/>
    <w:rsid w:val="00B90DA8"/>
    <w:rsid w:val="00B95C63"/>
    <w:rsid w:val="00B97B2F"/>
    <w:rsid w:val="00BA0A1A"/>
    <w:rsid w:val="00BA1B83"/>
    <w:rsid w:val="00BB033E"/>
    <w:rsid w:val="00BB0CC1"/>
    <w:rsid w:val="00BB5990"/>
    <w:rsid w:val="00BB70FC"/>
    <w:rsid w:val="00BC04B5"/>
    <w:rsid w:val="00BC3E2C"/>
    <w:rsid w:val="00BC43A9"/>
    <w:rsid w:val="00BD1D8E"/>
    <w:rsid w:val="00BD48C2"/>
    <w:rsid w:val="00BE1063"/>
    <w:rsid w:val="00BE2B8D"/>
    <w:rsid w:val="00BE3B03"/>
    <w:rsid w:val="00BE5308"/>
    <w:rsid w:val="00BE5717"/>
    <w:rsid w:val="00BE5E50"/>
    <w:rsid w:val="00BF02A3"/>
    <w:rsid w:val="00C00CAC"/>
    <w:rsid w:val="00C045E8"/>
    <w:rsid w:val="00C046FA"/>
    <w:rsid w:val="00C06F66"/>
    <w:rsid w:val="00C116C9"/>
    <w:rsid w:val="00C1383E"/>
    <w:rsid w:val="00C15652"/>
    <w:rsid w:val="00C15DF2"/>
    <w:rsid w:val="00C21BCE"/>
    <w:rsid w:val="00C24C89"/>
    <w:rsid w:val="00C257DC"/>
    <w:rsid w:val="00C274A0"/>
    <w:rsid w:val="00C33A1E"/>
    <w:rsid w:val="00C34F32"/>
    <w:rsid w:val="00C360C8"/>
    <w:rsid w:val="00C3677B"/>
    <w:rsid w:val="00C36ECF"/>
    <w:rsid w:val="00C37F2D"/>
    <w:rsid w:val="00C42AB2"/>
    <w:rsid w:val="00C453EB"/>
    <w:rsid w:val="00C4615A"/>
    <w:rsid w:val="00C46545"/>
    <w:rsid w:val="00C567A1"/>
    <w:rsid w:val="00C571E3"/>
    <w:rsid w:val="00C60FAD"/>
    <w:rsid w:val="00C67C78"/>
    <w:rsid w:val="00C70702"/>
    <w:rsid w:val="00C7153E"/>
    <w:rsid w:val="00C73271"/>
    <w:rsid w:val="00C8465D"/>
    <w:rsid w:val="00C85A80"/>
    <w:rsid w:val="00C90710"/>
    <w:rsid w:val="00C90ECB"/>
    <w:rsid w:val="00C9473B"/>
    <w:rsid w:val="00C948C4"/>
    <w:rsid w:val="00CA3726"/>
    <w:rsid w:val="00CA6EEA"/>
    <w:rsid w:val="00CB3552"/>
    <w:rsid w:val="00CB3EB7"/>
    <w:rsid w:val="00CB7842"/>
    <w:rsid w:val="00CC68C4"/>
    <w:rsid w:val="00CD0864"/>
    <w:rsid w:val="00CD1338"/>
    <w:rsid w:val="00CD3C90"/>
    <w:rsid w:val="00CD5826"/>
    <w:rsid w:val="00CE0BB9"/>
    <w:rsid w:val="00CE29E3"/>
    <w:rsid w:val="00CE45E5"/>
    <w:rsid w:val="00CF1C4A"/>
    <w:rsid w:val="00CF4640"/>
    <w:rsid w:val="00D03E47"/>
    <w:rsid w:val="00D1024F"/>
    <w:rsid w:val="00D1393E"/>
    <w:rsid w:val="00D17FCB"/>
    <w:rsid w:val="00D25EEB"/>
    <w:rsid w:val="00D26FEA"/>
    <w:rsid w:val="00D27503"/>
    <w:rsid w:val="00D3238E"/>
    <w:rsid w:val="00D34BBE"/>
    <w:rsid w:val="00D3503A"/>
    <w:rsid w:val="00D36F79"/>
    <w:rsid w:val="00D43AE7"/>
    <w:rsid w:val="00D47440"/>
    <w:rsid w:val="00D522A4"/>
    <w:rsid w:val="00D52FAA"/>
    <w:rsid w:val="00D534AD"/>
    <w:rsid w:val="00D54614"/>
    <w:rsid w:val="00D54D52"/>
    <w:rsid w:val="00D557DF"/>
    <w:rsid w:val="00D60850"/>
    <w:rsid w:val="00D73D5B"/>
    <w:rsid w:val="00D7515B"/>
    <w:rsid w:val="00D815BF"/>
    <w:rsid w:val="00D86120"/>
    <w:rsid w:val="00D90AF5"/>
    <w:rsid w:val="00D90EB9"/>
    <w:rsid w:val="00D90FAF"/>
    <w:rsid w:val="00D93FF4"/>
    <w:rsid w:val="00D950C6"/>
    <w:rsid w:val="00DA0A69"/>
    <w:rsid w:val="00DA0B4E"/>
    <w:rsid w:val="00DA2444"/>
    <w:rsid w:val="00DA353E"/>
    <w:rsid w:val="00DA524E"/>
    <w:rsid w:val="00DB587C"/>
    <w:rsid w:val="00DB64CE"/>
    <w:rsid w:val="00DB7E3D"/>
    <w:rsid w:val="00DC01FD"/>
    <w:rsid w:val="00DC0E8C"/>
    <w:rsid w:val="00DC3B34"/>
    <w:rsid w:val="00DC5307"/>
    <w:rsid w:val="00DD077E"/>
    <w:rsid w:val="00DD4DD6"/>
    <w:rsid w:val="00DE0C01"/>
    <w:rsid w:val="00DE36FE"/>
    <w:rsid w:val="00DE4019"/>
    <w:rsid w:val="00DE5202"/>
    <w:rsid w:val="00DE7B14"/>
    <w:rsid w:val="00DF08D8"/>
    <w:rsid w:val="00E0089F"/>
    <w:rsid w:val="00E00FAB"/>
    <w:rsid w:val="00E01FB2"/>
    <w:rsid w:val="00E02A61"/>
    <w:rsid w:val="00E0545C"/>
    <w:rsid w:val="00E0638A"/>
    <w:rsid w:val="00E10C34"/>
    <w:rsid w:val="00E1213E"/>
    <w:rsid w:val="00E13051"/>
    <w:rsid w:val="00E15C7B"/>
    <w:rsid w:val="00E16A66"/>
    <w:rsid w:val="00E311E2"/>
    <w:rsid w:val="00E33DC6"/>
    <w:rsid w:val="00E34879"/>
    <w:rsid w:val="00E371B8"/>
    <w:rsid w:val="00E376BD"/>
    <w:rsid w:val="00E37D5C"/>
    <w:rsid w:val="00E4084B"/>
    <w:rsid w:val="00E42FDA"/>
    <w:rsid w:val="00E45C21"/>
    <w:rsid w:val="00E516A6"/>
    <w:rsid w:val="00E52BBA"/>
    <w:rsid w:val="00E54AB5"/>
    <w:rsid w:val="00E7073E"/>
    <w:rsid w:val="00E84309"/>
    <w:rsid w:val="00E85827"/>
    <w:rsid w:val="00E87CE6"/>
    <w:rsid w:val="00E94BF8"/>
    <w:rsid w:val="00E969A6"/>
    <w:rsid w:val="00E97AB6"/>
    <w:rsid w:val="00EA1EB2"/>
    <w:rsid w:val="00EA225A"/>
    <w:rsid w:val="00EB06BB"/>
    <w:rsid w:val="00EB286C"/>
    <w:rsid w:val="00EB3991"/>
    <w:rsid w:val="00EC1B00"/>
    <w:rsid w:val="00EC2C7F"/>
    <w:rsid w:val="00EC389A"/>
    <w:rsid w:val="00EC495D"/>
    <w:rsid w:val="00ED04DE"/>
    <w:rsid w:val="00EE330E"/>
    <w:rsid w:val="00EE4179"/>
    <w:rsid w:val="00EE6A0A"/>
    <w:rsid w:val="00EE7AA7"/>
    <w:rsid w:val="00EF0822"/>
    <w:rsid w:val="00EF6C97"/>
    <w:rsid w:val="00EF7BDA"/>
    <w:rsid w:val="00F05BA8"/>
    <w:rsid w:val="00F0796D"/>
    <w:rsid w:val="00F11890"/>
    <w:rsid w:val="00F11A57"/>
    <w:rsid w:val="00F11C84"/>
    <w:rsid w:val="00F13DA9"/>
    <w:rsid w:val="00F144F5"/>
    <w:rsid w:val="00F218B6"/>
    <w:rsid w:val="00F23125"/>
    <w:rsid w:val="00F24A53"/>
    <w:rsid w:val="00F24B34"/>
    <w:rsid w:val="00F24BA0"/>
    <w:rsid w:val="00F25A55"/>
    <w:rsid w:val="00F26087"/>
    <w:rsid w:val="00F32B9C"/>
    <w:rsid w:val="00F370DF"/>
    <w:rsid w:val="00F5245B"/>
    <w:rsid w:val="00F560E4"/>
    <w:rsid w:val="00F67FAC"/>
    <w:rsid w:val="00F70246"/>
    <w:rsid w:val="00F7155E"/>
    <w:rsid w:val="00F73CF5"/>
    <w:rsid w:val="00F749C1"/>
    <w:rsid w:val="00F82875"/>
    <w:rsid w:val="00F83288"/>
    <w:rsid w:val="00F83913"/>
    <w:rsid w:val="00F85456"/>
    <w:rsid w:val="00F86F27"/>
    <w:rsid w:val="00F912CC"/>
    <w:rsid w:val="00F93501"/>
    <w:rsid w:val="00F9469E"/>
    <w:rsid w:val="00F97102"/>
    <w:rsid w:val="00FA4872"/>
    <w:rsid w:val="00FA575A"/>
    <w:rsid w:val="00FA59EB"/>
    <w:rsid w:val="00FA74CD"/>
    <w:rsid w:val="00FB5730"/>
    <w:rsid w:val="00FD59F3"/>
    <w:rsid w:val="00FE2ED6"/>
    <w:rsid w:val="00FE4763"/>
    <w:rsid w:val="00FE61F3"/>
    <w:rsid w:val="00FE6682"/>
    <w:rsid w:val="00FF61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A46AD"/>
  <w15:docId w15:val="{95B520B3-7544-412C-B68D-283B2D83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AEB"/>
    <w:rPr>
      <w:lang w:val="es-ES"/>
    </w:rPr>
  </w:style>
  <w:style w:type="paragraph" w:styleId="Heading1">
    <w:name w:val="heading 1"/>
    <w:basedOn w:val="Normal"/>
    <w:next w:val="Normal"/>
    <w:link w:val="Heading1Char"/>
    <w:uiPriority w:val="9"/>
    <w:qFormat/>
    <w:rsid w:val="001F09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FootnoteText">
    <w:name w:val="footnote text"/>
    <w:basedOn w:val="Normal"/>
    <w:link w:val="FootnoteTextChar"/>
    <w:uiPriority w:val="99"/>
    <w:semiHidden/>
    <w:unhideWhenUsed/>
    <w:rsid w:val="00592DA1"/>
    <w:rPr>
      <w:sz w:val="20"/>
      <w:szCs w:val="20"/>
    </w:rPr>
  </w:style>
  <w:style w:type="character" w:customStyle="1" w:styleId="FootnoteTextChar">
    <w:name w:val="Footnote Text Char"/>
    <w:link w:val="FootnoteText"/>
    <w:uiPriority w:val="99"/>
    <w:semiHidden/>
    <w:rsid w:val="00592DA1"/>
    <w:rPr>
      <w:lang w:eastAsia="en-US"/>
    </w:rPr>
  </w:style>
  <w:style w:type="character" w:styleId="FootnoteReference">
    <w:name w:val="footnote reference"/>
    <w:rsid w:val="00592DA1"/>
    <w:rPr>
      <w:color w:val="auto"/>
      <w:vertAlign w:val="baseline"/>
    </w:rPr>
  </w:style>
  <w:style w:type="paragraph" w:styleId="BalloonText">
    <w:name w:val="Balloon Text"/>
    <w:basedOn w:val="Normal"/>
    <w:link w:val="BalloonTextChar"/>
    <w:uiPriority w:val="99"/>
    <w:semiHidden/>
    <w:unhideWhenUsed/>
    <w:rsid w:val="002511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114C"/>
    <w:rPr>
      <w:rFonts w:ascii="Tahoma" w:hAnsi="Tahoma" w:cs="Tahoma"/>
      <w:sz w:val="16"/>
      <w:szCs w:val="16"/>
      <w:lang w:eastAsia="en-US"/>
    </w:rPr>
  </w:style>
  <w:style w:type="paragraph" w:styleId="ListParagraph">
    <w:name w:val="List Paragraph"/>
    <w:basedOn w:val="Normal"/>
    <w:uiPriority w:val="34"/>
    <w:qFormat/>
    <w:rsid w:val="00D506F3"/>
    <w:pPr>
      <w:ind w:left="720"/>
    </w:pPr>
  </w:style>
  <w:style w:type="paragraph" w:styleId="Header">
    <w:name w:val="header"/>
    <w:basedOn w:val="Normal"/>
    <w:link w:val="HeaderChar"/>
    <w:uiPriority w:val="99"/>
    <w:unhideWhenUsed/>
    <w:rsid w:val="00077DA5"/>
    <w:pPr>
      <w:tabs>
        <w:tab w:val="center" w:pos="4680"/>
        <w:tab w:val="right" w:pos="9360"/>
      </w:tabs>
    </w:pPr>
  </w:style>
  <w:style w:type="character" w:customStyle="1" w:styleId="HeaderChar">
    <w:name w:val="Header Char"/>
    <w:link w:val="Header"/>
    <w:uiPriority w:val="99"/>
    <w:rsid w:val="00077DA5"/>
    <w:rPr>
      <w:sz w:val="22"/>
      <w:szCs w:val="22"/>
      <w:lang w:val="es-ES"/>
    </w:rPr>
  </w:style>
  <w:style w:type="paragraph" w:styleId="Footer">
    <w:name w:val="footer"/>
    <w:basedOn w:val="Normal"/>
    <w:link w:val="FooterChar"/>
    <w:uiPriority w:val="99"/>
    <w:unhideWhenUsed/>
    <w:rsid w:val="00077DA5"/>
    <w:pPr>
      <w:tabs>
        <w:tab w:val="center" w:pos="4680"/>
        <w:tab w:val="right" w:pos="9360"/>
      </w:tabs>
    </w:pPr>
  </w:style>
  <w:style w:type="character" w:customStyle="1" w:styleId="FooterChar">
    <w:name w:val="Footer Char"/>
    <w:link w:val="Footer"/>
    <w:uiPriority w:val="99"/>
    <w:rsid w:val="00077DA5"/>
    <w:rPr>
      <w:sz w:val="22"/>
      <w:szCs w:val="22"/>
      <w:lang w:val="es-ES"/>
    </w:rPr>
  </w:style>
  <w:style w:type="character" w:styleId="Hyperlink">
    <w:name w:val="Hyperlink"/>
    <w:uiPriority w:val="99"/>
    <w:unhideWhenUsed/>
    <w:rsid w:val="00916CAA"/>
    <w:rPr>
      <w:color w:val="0563C1"/>
      <w:u w:val="single"/>
    </w:rPr>
  </w:style>
  <w:style w:type="character" w:styleId="FollowedHyperlink">
    <w:name w:val="FollowedHyperlink"/>
    <w:uiPriority w:val="99"/>
    <w:semiHidden/>
    <w:unhideWhenUsed/>
    <w:rsid w:val="00385D87"/>
    <w:rPr>
      <w:color w:val="954F72"/>
      <w:u w:val="single"/>
    </w:rPr>
  </w:style>
  <w:style w:type="paragraph" w:styleId="NormalWeb">
    <w:name w:val="Normal (Web)"/>
    <w:basedOn w:val="Normal"/>
    <w:uiPriority w:val="99"/>
    <w:unhideWhenUsed/>
    <w:rsid w:val="00061433"/>
    <w:pPr>
      <w:spacing w:before="100" w:beforeAutospacing="1" w:after="100" w:afterAutospacing="1" w:line="240" w:lineRule="auto"/>
    </w:pPr>
    <w:rPr>
      <w:rFonts w:ascii="Times New Roman" w:hAnsi="Times New Roman"/>
      <w:sz w:val="24"/>
      <w:szCs w:val="24"/>
      <w:lang w:val="en-US"/>
    </w:rPr>
  </w:style>
  <w:style w:type="paragraph" w:customStyle="1" w:styleId="wordsection1">
    <w:name w:val="wordsection1"/>
    <w:basedOn w:val="Normal"/>
    <w:uiPriority w:val="99"/>
    <w:rsid w:val="004906BD"/>
    <w:pPr>
      <w:spacing w:before="100" w:beforeAutospacing="1" w:after="100" w:afterAutospacing="1" w:line="240" w:lineRule="auto"/>
    </w:pPr>
    <w:rPr>
      <w:rFonts w:ascii="Times New Roman" w:hAnsi="Times New Roman"/>
      <w:sz w:val="24"/>
      <w:szCs w:val="24"/>
      <w:lang w:val="es-MX"/>
    </w:rPr>
  </w:style>
  <w:style w:type="paragraph" w:customStyle="1" w:styleId="Default">
    <w:name w:val="Default"/>
    <w:rsid w:val="004906BD"/>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DE05A7"/>
    <w:rPr>
      <w:lang w:val="es-ES"/>
    </w:rPr>
  </w:style>
  <w:style w:type="character" w:styleId="CommentReference">
    <w:name w:val="annotation reference"/>
    <w:basedOn w:val="DefaultParagraphFont"/>
    <w:uiPriority w:val="99"/>
    <w:semiHidden/>
    <w:unhideWhenUsed/>
    <w:rsid w:val="00C62A42"/>
    <w:rPr>
      <w:sz w:val="16"/>
      <w:szCs w:val="16"/>
    </w:rPr>
  </w:style>
  <w:style w:type="paragraph" w:styleId="CommentText">
    <w:name w:val="annotation text"/>
    <w:basedOn w:val="Normal"/>
    <w:link w:val="CommentTextChar"/>
    <w:uiPriority w:val="99"/>
    <w:unhideWhenUsed/>
    <w:rsid w:val="00C62A42"/>
    <w:pPr>
      <w:spacing w:line="240" w:lineRule="auto"/>
    </w:pPr>
    <w:rPr>
      <w:sz w:val="20"/>
      <w:szCs w:val="20"/>
    </w:rPr>
  </w:style>
  <w:style w:type="character" w:customStyle="1" w:styleId="CommentTextChar">
    <w:name w:val="Comment Text Char"/>
    <w:basedOn w:val="DefaultParagraphFont"/>
    <w:link w:val="CommentText"/>
    <w:uiPriority w:val="99"/>
    <w:rsid w:val="00C62A42"/>
    <w:rPr>
      <w:lang w:val="es-ES"/>
    </w:rPr>
  </w:style>
  <w:style w:type="paragraph" w:styleId="CommentSubject">
    <w:name w:val="annotation subject"/>
    <w:basedOn w:val="CommentText"/>
    <w:next w:val="CommentText"/>
    <w:link w:val="CommentSubjectChar"/>
    <w:uiPriority w:val="99"/>
    <w:semiHidden/>
    <w:unhideWhenUsed/>
    <w:rsid w:val="00C62A42"/>
    <w:rPr>
      <w:b/>
      <w:bCs/>
    </w:rPr>
  </w:style>
  <w:style w:type="character" w:customStyle="1" w:styleId="CommentSubjectChar">
    <w:name w:val="Comment Subject Char"/>
    <w:basedOn w:val="CommentTextChar"/>
    <w:link w:val="CommentSubject"/>
    <w:uiPriority w:val="99"/>
    <w:semiHidden/>
    <w:rsid w:val="00C62A42"/>
    <w:rPr>
      <w:b/>
      <w:bCs/>
      <w:lang w:val="es-ES"/>
    </w:rPr>
  </w:style>
  <w:style w:type="character" w:customStyle="1" w:styleId="Heading1Char">
    <w:name w:val="Heading 1 Char"/>
    <w:basedOn w:val="DefaultParagraphFont"/>
    <w:link w:val="Heading1"/>
    <w:uiPriority w:val="9"/>
    <w:rsid w:val="001F0922"/>
    <w:rPr>
      <w:rFonts w:asciiTheme="majorHAnsi" w:eastAsiaTheme="majorEastAsia" w:hAnsiTheme="majorHAnsi" w:cstheme="majorBidi"/>
      <w:color w:val="2E74B5" w:themeColor="accent1" w:themeShade="BF"/>
      <w:sz w:val="32"/>
      <w:szCs w:val="32"/>
      <w:lang w:val="es-E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xmsonormal">
    <w:name w:val="x_msonormal"/>
    <w:basedOn w:val="Normal"/>
    <w:rsid w:val="00E371B8"/>
    <w:pPr>
      <w:spacing w:after="0" w:line="240" w:lineRule="auto"/>
    </w:pPr>
    <w:rPr>
      <w:rFonts w:eastAsiaTheme="minorHAnsi"/>
      <w:lang w:val="es-MX"/>
    </w:rPr>
  </w:style>
  <w:style w:type="character" w:customStyle="1" w:styleId="normaltextrun">
    <w:name w:val="normaltextrun"/>
    <w:basedOn w:val="DefaultParagraphFont"/>
    <w:rsid w:val="005A2583"/>
  </w:style>
  <w:style w:type="character" w:styleId="Strong">
    <w:name w:val="Strong"/>
    <w:basedOn w:val="DefaultParagraphFont"/>
    <w:uiPriority w:val="22"/>
    <w:qFormat/>
    <w:rsid w:val="00FE2E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48210">
      <w:bodyDiv w:val="1"/>
      <w:marLeft w:val="0"/>
      <w:marRight w:val="0"/>
      <w:marTop w:val="0"/>
      <w:marBottom w:val="0"/>
      <w:divBdr>
        <w:top w:val="none" w:sz="0" w:space="0" w:color="auto"/>
        <w:left w:val="none" w:sz="0" w:space="0" w:color="auto"/>
        <w:bottom w:val="none" w:sz="0" w:space="0" w:color="auto"/>
        <w:right w:val="none" w:sz="0" w:space="0" w:color="auto"/>
      </w:divBdr>
    </w:div>
    <w:div w:id="317349476">
      <w:bodyDiv w:val="1"/>
      <w:marLeft w:val="0"/>
      <w:marRight w:val="0"/>
      <w:marTop w:val="0"/>
      <w:marBottom w:val="0"/>
      <w:divBdr>
        <w:top w:val="none" w:sz="0" w:space="0" w:color="auto"/>
        <w:left w:val="none" w:sz="0" w:space="0" w:color="auto"/>
        <w:bottom w:val="none" w:sz="0" w:space="0" w:color="auto"/>
        <w:right w:val="none" w:sz="0" w:space="0" w:color="auto"/>
      </w:divBdr>
    </w:div>
    <w:div w:id="817112712">
      <w:bodyDiv w:val="1"/>
      <w:marLeft w:val="0"/>
      <w:marRight w:val="0"/>
      <w:marTop w:val="0"/>
      <w:marBottom w:val="0"/>
      <w:divBdr>
        <w:top w:val="none" w:sz="0" w:space="0" w:color="auto"/>
        <w:left w:val="none" w:sz="0" w:space="0" w:color="auto"/>
        <w:bottom w:val="none" w:sz="0" w:space="0" w:color="auto"/>
        <w:right w:val="none" w:sz="0" w:space="0" w:color="auto"/>
      </w:divBdr>
    </w:div>
    <w:div w:id="1573782266">
      <w:bodyDiv w:val="1"/>
      <w:marLeft w:val="0"/>
      <w:marRight w:val="0"/>
      <w:marTop w:val="0"/>
      <w:marBottom w:val="0"/>
      <w:divBdr>
        <w:top w:val="none" w:sz="0" w:space="0" w:color="auto"/>
        <w:left w:val="none" w:sz="0" w:space="0" w:color="auto"/>
        <w:bottom w:val="none" w:sz="0" w:space="0" w:color="auto"/>
        <w:right w:val="none" w:sz="0" w:space="0" w:color="auto"/>
      </w:divBdr>
    </w:div>
    <w:div w:id="1647126861">
      <w:bodyDiv w:val="1"/>
      <w:marLeft w:val="0"/>
      <w:marRight w:val="0"/>
      <w:marTop w:val="0"/>
      <w:marBottom w:val="0"/>
      <w:divBdr>
        <w:top w:val="none" w:sz="0" w:space="0" w:color="auto"/>
        <w:left w:val="none" w:sz="0" w:space="0" w:color="auto"/>
        <w:bottom w:val="none" w:sz="0" w:space="0" w:color="auto"/>
        <w:right w:val="none" w:sz="0" w:space="0" w:color="auto"/>
      </w:divBdr>
    </w:div>
    <w:div w:id="2124957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roundtripDataSignature="AMtx7mho155im8leDIzm5dMo1M6zfWH3DQ==">CgMxLjAyCWguM3pueXNoNzIJaC4yZXQ5MnAwMgloLjJldDkycDAyCWguMmV0OTJwMDIJaC4yZXQ5MnAwMgloLjJldDkycDAyCWguMmV0OTJwMDIJaC4yZXQ5MnAwOAByITFJUHl3a2V6eW45Ui01dFl1MUFtWXJoWjA2OTRGTTRBdA==</go:docsCustomData>
</go:gDocsCustomXmlDataStorage>
</file>

<file path=customXml/itemProps1.xml><?xml version="1.0" encoding="utf-8"?>
<ds:datastoreItem xmlns:ds="http://schemas.openxmlformats.org/officeDocument/2006/customXml" ds:itemID="{C6295368-6309-4C4C-A8A5-D4A6F138373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5655</Words>
  <Characters>32236</Characters>
  <Application>Microsoft Office Word</Application>
  <DocSecurity>0</DocSecurity>
  <Lines>268</Lines>
  <Paragraphs>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SRE</Company>
  <LinksUpToDate>false</LinksUpToDate>
  <CharactersWithSpaces>37816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Aristizabal, Alejandro</dc:creator>
  <cp:lastModifiedBy>Loredo, Carmen</cp:lastModifiedBy>
  <cp:revision>17</cp:revision>
  <dcterms:created xsi:type="dcterms:W3CDTF">2024-06-17T19:05:00Z</dcterms:created>
  <dcterms:modified xsi:type="dcterms:W3CDTF">2024-06-17T20:51:00Z</dcterms:modified>
</cp:coreProperties>
</file>