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409C" w14:textId="532E68B3" w:rsidR="00644A4C" w:rsidRPr="00423FB3" w:rsidRDefault="00644A4C" w:rsidP="00644A4C">
      <w:pPr>
        <w:tabs>
          <w:tab w:val="center" w:pos="2880"/>
          <w:tab w:val="left" w:pos="7200"/>
          <w:tab w:val="left" w:pos="7965"/>
        </w:tabs>
        <w:spacing w:after="0" w:line="240" w:lineRule="auto"/>
        <w:rPr>
          <w:rFonts w:ascii="Times New Roman" w:eastAsia="Times New Roman" w:hAnsi="Times New Roman" w:cs="Times New Roman"/>
          <w:lang w:eastAsia="es-ES_tradnl"/>
        </w:rPr>
      </w:pPr>
      <w:r w:rsidRPr="0001517D">
        <w:rPr>
          <w:rFonts w:ascii="Times New Roman" w:eastAsia="Times New Roman" w:hAnsi="Times New Roman" w:cs="Times New Roman"/>
          <w:lang w:eastAsia="es-ES_tradnl"/>
        </w:rPr>
        <w:tab/>
      </w:r>
      <w:r w:rsidRPr="00423FB3">
        <w:rPr>
          <w:rFonts w:ascii="Times New Roman" w:eastAsia="Times New Roman" w:hAnsi="Times New Roman" w:cs="Times New Roman"/>
          <w:lang w:eastAsia="es-ES_tradnl"/>
        </w:rPr>
        <w:t>CONSEJO PERMANENTE DE LA</w:t>
      </w:r>
      <w:r w:rsidRPr="00423FB3">
        <w:rPr>
          <w:rFonts w:ascii="Times New Roman" w:eastAsia="Times New Roman" w:hAnsi="Times New Roman" w:cs="Times New Roman"/>
          <w:lang w:eastAsia="es-ES_tradnl"/>
        </w:rPr>
        <w:tab/>
        <w:t>OEA/</w:t>
      </w:r>
      <w:proofErr w:type="spellStart"/>
      <w:r w:rsidRPr="00423FB3">
        <w:rPr>
          <w:rFonts w:ascii="Times New Roman" w:eastAsia="Times New Roman" w:hAnsi="Times New Roman" w:cs="Times New Roman"/>
          <w:lang w:eastAsia="es-ES_tradnl"/>
        </w:rPr>
        <w:t>Ser.G</w:t>
      </w:r>
      <w:proofErr w:type="spellEnd"/>
    </w:p>
    <w:p w14:paraId="17139F61" w14:textId="04DD88C6" w:rsidR="00644A4C" w:rsidRPr="00066B32" w:rsidRDefault="00644A4C" w:rsidP="00644A4C">
      <w:pPr>
        <w:tabs>
          <w:tab w:val="center" w:pos="2880"/>
          <w:tab w:val="left" w:pos="7200"/>
        </w:tabs>
        <w:spacing w:after="0" w:line="240" w:lineRule="auto"/>
        <w:ind w:right="-1289"/>
        <w:rPr>
          <w:rFonts w:ascii="Times New Roman" w:eastAsia="Times New Roman" w:hAnsi="Times New Roman" w:cs="Times New Roman"/>
          <w:lang w:eastAsia="es-ES_tradnl"/>
        </w:rPr>
      </w:pPr>
      <w:r w:rsidRPr="00423FB3">
        <w:rPr>
          <w:rFonts w:ascii="Times New Roman" w:eastAsia="Times New Roman" w:hAnsi="Times New Roman" w:cs="Times New Roman"/>
          <w:lang w:eastAsia="es-ES_tradnl"/>
        </w:rPr>
        <w:tab/>
        <w:t>ORGANIZACIÓN DE LOS ESTADOS AMERICANOS</w:t>
      </w:r>
      <w:r w:rsidRPr="00423FB3">
        <w:rPr>
          <w:rFonts w:ascii="Times New Roman" w:eastAsia="Times New Roman" w:hAnsi="Times New Roman" w:cs="Times New Roman"/>
          <w:lang w:eastAsia="es-ES_tradnl"/>
        </w:rPr>
        <w:tab/>
        <w:t>CP/CAJP-3787/24</w:t>
      </w:r>
      <w:r w:rsidR="007E0BE2" w:rsidRPr="00423FB3">
        <w:rPr>
          <w:rFonts w:ascii="Times New Roman" w:eastAsia="Times New Roman" w:hAnsi="Times New Roman" w:cs="Times New Roman"/>
          <w:lang w:eastAsia="es-ES_tradnl"/>
        </w:rPr>
        <w:t xml:space="preserve"> </w:t>
      </w:r>
      <w:proofErr w:type="spellStart"/>
      <w:r w:rsidR="007E0BE2" w:rsidRPr="00423FB3">
        <w:rPr>
          <w:rFonts w:ascii="Times New Roman" w:eastAsia="Times New Roman" w:hAnsi="Times New Roman" w:cs="Times New Roman"/>
          <w:lang w:eastAsia="es-ES_tradnl"/>
        </w:rPr>
        <w:t>rev.</w:t>
      </w:r>
      <w:proofErr w:type="spellEnd"/>
      <w:r w:rsidR="00E3799C" w:rsidRPr="00423FB3">
        <w:rPr>
          <w:rFonts w:ascii="Times New Roman" w:eastAsia="Times New Roman" w:hAnsi="Times New Roman" w:cs="Times New Roman"/>
          <w:lang w:eastAsia="es-ES_tradnl"/>
        </w:rPr>
        <w:t xml:space="preserve"> </w:t>
      </w:r>
      <w:r w:rsidR="003C29F7">
        <w:rPr>
          <w:rFonts w:ascii="Times New Roman" w:eastAsia="Times New Roman" w:hAnsi="Times New Roman" w:cs="Times New Roman"/>
          <w:lang w:eastAsia="es-ES_tradnl"/>
        </w:rPr>
        <w:t>9</w:t>
      </w:r>
    </w:p>
    <w:p w14:paraId="66D605A2" w14:textId="75D2EB62" w:rsidR="00644A4C" w:rsidRPr="00423FB3" w:rsidRDefault="00644A4C" w:rsidP="00644A4C">
      <w:pPr>
        <w:tabs>
          <w:tab w:val="center" w:pos="2880"/>
          <w:tab w:val="left" w:pos="7200"/>
        </w:tabs>
        <w:spacing w:after="0" w:line="240" w:lineRule="auto"/>
        <w:ind w:right="-360"/>
        <w:rPr>
          <w:rFonts w:ascii="Times New Roman" w:eastAsia="Times New Roman" w:hAnsi="Times New Roman" w:cs="Times New Roman"/>
          <w:lang w:eastAsia="es-ES_tradnl"/>
        </w:rPr>
      </w:pPr>
      <w:r w:rsidRPr="00423FB3">
        <w:rPr>
          <w:rFonts w:ascii="Times New Roman" w:eastAsia="Times New Roman" w:hAnsi="Times New Roman" w:cs="Times New Roman"/>
          <w:lang w:eastAsia="es-ES_tradnl"/>
        </w:rPr>
        <w:tab/>
      </w:r>
      <w:r w:rsidRPr="00423FB3">
        <w:rPr>
          <w:rFonts w:ascii="Times New Roman" w:eastAsia="Times New Roman" w:hAnsi="Times New Roman" w:cs="Times New Roman"/>
          <w:lang w:eastAsia="es-ES_tradnl"/>
        </w:rPr>
        <w:tab/>
      </w:r>
      <w:r w:rsidR="003C29F7">
        <w:rPr>
          <w:rFonts w:ascii="Times New Roman" w:eastAsia="Times New Roman" w:hAnsi="Times New Roman" w:cs="Times New Roman"/>
          <w:lang w:eastAsia="es-ES_tradnl"/>
        </w:rPr>
        <w:t>17</w:t>
      </w:r>
      <w:r w:rsidR="003C29F7" w:rsidRPr="00423FB3">
        <w:rPr>
          <w:rFonts w:ascii="Times New Roman" w:eastAsia="Times New Roman" w:hAnsi="Times New Roman" w:cs="Times New Roman"/>
          <w:lang w:eastAsia="es-ES_tradnl"/>
        </w:rPr>
        <w:t xml:space="preserve"> </w:t>
      </w:r>
      <w:r w:rsidR="00423FB3" w:rsidRPr="00423FB3">
        <w:rPr>
          <w:rFonts w:ascii="Times New Roman" w:eastAsia="Times New Roman" w:hAnsi="Times New Roman" w:cs="Times New Roman"/>
          <w:lang w:eastAsia="es-ES_tradnl"/>
        </w:rPr>
        <w:t>junio</w:t>
      </w:r>
      <w:r w:rsidRPr="00423FB3">
        <w:rPr>
          <w:rFonts w:ascii="Times New Roman" w:eastAsia="Times New Roman" w:hAnsi="Times New Roman" w:cs="Times New Roman"/>
          <w:lang w:eastAsia="es-ES_tradnl"/>
        </w:rPr>
        <w:t xml:space="preserve"> 2024</w:t>
      </w:r>
    </w:p>
    <w:p w14:paraId="3BA2F6F0" w14:textId="77777777" w:rsidR="00644A4C" w:rsidRPr="00423FB3" w:rsidRDefault="00644A4C" w:rsidP="00644A4C">
      <w:pPr>
        <w:tabs>
          <w:tab w:val="center" w:pos="2880"/>
          <w:tab w:val="left" w:pos="7200"/>
        </w:tabs>
        <w:spacing w:after="0" w:line="240" w:lineRule="auto"/>
        <w:ind w:right="-1443"/>
        <w:rPr>
          <w:rFonts w:ascii="Times New Roman" w:eastAsia="Times New Roman" w:hAnsi="Times New Roman" w:cs="Times New Roman"/>
          <w:lang w:val="es-PY" w:eastAsia="es-ES_tradnl"/>
        </w:rPr>
      </w:pPr>
      <w:r w:rsidRPr="00423FB3">
        <w:rPr>
          <w:rFonts w:ascii="Times New Roman" w:eastAsia="Times New Roman" w:hAnsi="Times New Roman" w:cs="Times New Roman"/>
          <w:lang w:eastAsia="es-ES_tradnl"/>
        </w:rPr>
        <w:tab/>
        <w:t>COMISIÓN DE ASUNTOS JURÍDICOS Y POLÍTICOS</w:t>
      </w:r>
      <w:r w:rsidRPr="00423FB3">
        <w:rPr>
          <w:rFonts w:ascii="Times New Roman" w:eastAsia="Times New Roman" w:hAnsi="Times New Roman" w:cs="Times New Roman"/>
          <w:lang w:eastAsia="es-ES_tradnl"/>
        </w:rPr>
        <w:tab/>
        <w:t>Original: español</w:t>
      </w:r>
    </w:p>
    <w:p w14:paraId="75E81BEB" w14:textId="77777777" w:rsidR="00644A4C" w:rsidRPr="00423FB3" w:rsidRDefault="00644A4C" w:rsidP="00644A4C">
      <w:pPr>
        <w:widowControl w:val="0"/>
        <w:tabs>
          <w:tab w:val="left" w:pos="720"/>
        </w:tabs>
        <w:snapToGrid w:val="0"/>
        <w:spacing w:after="0" w:line="240" w:lineRule="auto"/>
        <w:ind w:right="61"/>
        <w:jc w:val="center"/>
        <w:rPr>
          <w:rFonts w:ascii="Times New Roman" w:eastAsia="Times New Roman" w:hAnsi="Times New Roman" w:cs="Times New Roman"/>
          <w:bCs/>
          <w:snapToGrid w:val="0"/>
          <w:lang w:val="es-PY" w:eastAsia="es-ES_tradnl"/>
        </w:rPr>
      </w:pPr>
    </w:p>
    <w:p w14:paraId="62277609"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17F798DE"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24456C88"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04AD99BB"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0444199E"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3A1639B9"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6B598526"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284174D0"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4D7A6471"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2C3A87C6"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35F17F76"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5524AAEE"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4FB71F9B"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1229851A"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0FEB12C0" w14:textId="77777777" w:rsidR="00644A4C" w:rsidRPr="00423FB3" w:rsidRDefault="00644A4C" w:rsidP="00644A4C">
      <w:pPr>
        <w:tabs>
          <w:tab w:val="left" w:pos="1548"/>
        </w:tabs>
        <w:spacing w:after="0" w:line="240" w:lineRule="auto"/>
        <w:jc w:val="center"/>
        <w:rPr>
          <w:rFonts w:ascii="Times New Roman" w:eastAsia="Times New Roman" w:hAnsi="Times New Roman" w:cs="Times New Roman"/>
        </w:rPr>
      </w:pPr>
    </w:p>
    <w:p w14:paraId="355FC720" w14:textId="38FE540C" w:rsidR="00644A4C" w:rsidRPr="00423FB3" w:rsidRDefault="00644A4C" w:rsidP="00825B5E">
      <w:pPr>
        <w:spacing w:after="0" w:line="240" w:lineRule="auto"/>
        <w:ind w:right="-30"/>
        <w:jc w:val="center"/>
        <w:rPr>
          <w:rFonts w:ascii="Times New Roman" w:eastAsia="Times New Roman" w:hAnsi="Times New Roman" w:cs="Times New Roman"/>
        </w:rPr>
      </w:pPr>
      <w:r w:rsidRPr="00423FB3">
        <w:rPr>
          <w:rFonts w:ascii="Times New Roman" w:eastAsia="Times New Roman" w:hAnsi="Times New Roman" w:cs="Times New Roman"/>
        </w:rPr>
        <w:t>PROYECTO DE RESOLUCIÓN</w:t>
      </w:r>
    </w:p>
    <w:p w14:paraId="3666F629" w14:textId="77777777" w:rsidR="00644A4C" w:rsidRPr="00423FB3" w:rsidRDefault="00644A4C" w:rsidP="00825B5E">
      <w:pPr>
        <w:tabs>
          <w:tab w:val="left" w:pos="1548"/>
        </w:tabs>
        <w:spacing w:after="0" w:line="240" w:lineRule="auto"/>
        <w:ind w:right="-30"/>
        <w:jc w:val="center"/>
        <w:rPr>
          <w:rFonts w:ascii="Times New Roman" w:eastAsia="Times New Roman" w:hAnsi="Times New Roman" w:cs="Times New Roman"/>
        </w:rPr>
      </w:pPr>
    </w:p>
    <w:p w14:paraId="2716BA69" w14:textId="77777777" w:rsidR="00DE4019" w:rsidRPr="00423FB3" w:rsidRDefault="00644A4C" w:rsidP="00DE4019">
      <w:pPr>
        <w:autoSpaceDE w:val="0"/>
        <w:autoSpaceDN w:val="0"/>
        <w:adjustRightInd w:val="0"/>
        <w:spacing w:after="0" w:line="240" w:lineRule="auto"/>
        <w:jc w:val="center"/>
        <w:rPr>
          <w:rFonts w:ascii="Times New Roman" w:eastAsia="Arial Unicode MS" w:hAnsi="Times New Roman" w:cs="Times New Roman"/>
        </w:rPr>
      </w:pPr>
      <w:r w:rsidRPr="00423FB3">
        <w:rPr>
          <w:rFonts w:ascii="Times New Roman" w:eastAsia="Times New Roman" w:hAnsi="Times New Roman" w:cs="Times New Roman"/>
        </w:rPr>
        <w:t>DERECHO INTERNACIONAL</w:t>
      </w:r>
      <w:r w:rsidR="00DE4019" w:rsidRPr="00423FB3">
        <w:rPr>
          <w:rFonts w:ascii="Times New Roman" w:eastAsia="Arial Unicode MS" w:hAnsi="Times New Roman" w:cs="Times New Roman"/>
        </w:rPr>
        <w:t xml:space="preserve"> </w:t>
      </w:r>
    </w:p>
    <w:p w14:paraId="6D61A84F" w14:textId="77777777" w:rsidR="00DE4019" w:rsidRPr="00423FB3" w:rsidRDefault="00DE4019" w:rsidP="00DE4019">
      <w:pPr>
        <w:autoSpaceDE w:val="0"/>
        <w:autoSpaceDN w:val="0"/>
        <w:adjustRightInd w:val="0"/>
        <w:spacing w:after="0" w:line="240" w:lineRule="auto"/>
        <w:jc w:val="center"/>
        <w:rPr>
          <w:rFonts w:ascii="Times New Roman" w:eastAsia="Arial Unicode MS" w:hAnsi="Times New Roman" w:cs="Times New Roman"/>
        </w:rPr>
      </w:pPr>
    </w:p>
    <w:p w14:paraId="2CE69127" w14:textId="77777777" w:rsidR="00D81F0F" w:rsidRDefault="00DE4019" w:rsidP="00DE4019">
      <w:pPr>
        <w:autoSpaceDE w:val="0"/>
        <w:autoSpaceDN w:val="0"/>
        <w:adjustRightInd w:val="0"/>
        <w:spacing w:after="0" w:line="240" w:lineRule="auto"/>
        <w:jc w:val="center"/>
        <w:rPr>
          <w:rFonts w:ascii="Times New Roman" w:eastAsia="Arial Unicode MS" w:hAnsi="Times New Roman" w:cs="Times New Roman"/>
        </w:rPr>
      </w:pPr>
      <w:r w:rsidRPr="00423FB3">
        <w:rPr>
          <w:rFonts w:ascii="Times New Roman" w:eastAsia="Arial Unicode MS" w:hAnsi="Times New Roman" w:cs="Times New Roman"/>
        </w:rPr>
        <w:t>A SER ELEVA</w:t>
      </w:r>
      <w:r w:rsidR="00A0645F" w:rsidRPr="00423FB3">
        <w:rPr>
          <w:rFonts w:ascii="Times New Roman" w:eastAsia="Arial Unicode MS" w:hAnsi="Times New Roman" w:cs="Times New Roman"/>
        </w:rPr>
        <w:t>D</w:t>
      </w:r>
      <w:r w:rsidR="002014F7" w:rsidRPr="00423FB3">
        <w:rPr>
          <w:rFonts w:ascii="Times New Roman" w:eastAsia="Arial Unicode MS" w:hAnsi="Times New Roman" w:cs="Times New Roman"/>
        </w:rPr>
        <w:t>O</w:t>
      </w:r>
      <w:r w:rsidRPr="00423FB3">
        <w:rPr>
          <w:rFonts w:ascii="Times New Roman" w:eastAsia="Arial Unicode MS" w:hAnsi="Times New Roman" w:cs="Times New Roman"/>
        </w:rPr>
        <w:t xml:space="preserve"> AL QUINCUAGÉSIMO</w:t>
      </w:r>
      <w:r w:rsidR="00603CB4" w:rsidRPr="00423FB3">
        <w:rPr>
          <w:rFonts w:ascii="Times New Roman" w:eastAsia="Arial Unicode MS" w:hAnsi="Times New Roman" w:cs="Times New Roman"/>
        </w:rPr>
        <w:t xml:space="preserve"> </w:t>
      </w:r>
      <w:r w:rsidRPr="00423FB3">
        <w:rPr>
          <w:rFonts w:ascii="Times New Roman" w:eastAsia="Arial Unicode MS" w:hAnsi="Times New Roman" w:cs="Times New Roman"/>
        </w:rPr>
        <w:t xml:space="preserve">CUARTO PERÍODO ORDINARIO </w:t>
      </w:r>
      <w:r w:rsidRPr="00423FB3">
        <w:rPr>
          <w:rFonts w:ascii="Times New Roman" w:eastAsia="Arial Unicode MS" w:hAnsi="Times New Roman" w:cs="Times New Roman"/>
        </w:rPr>
        <w:br/>
        <w:t>DE SESIONES DE LA ASAMBLEA GENERAL</w:t>
      </w:r>
    </w:p>
    <w:p w14:paraId="6372F35B" w14:textId="77777777" w:rsidR="00D81F0F" w:rsidRDefault="00D81F0F" w:rsidP="00DE4019">
      <w:pPr>
        <w:autoSpaceDE w:val="0"/>
        <w:autoSpaceDN w:val="0"/>
        <w:adjustRightInd w:val="0"/>
        <w:spacing w:after="0" w:line="240" w:lineRule="auto"/>
        <w:jc w:val="center"/>
        <w:rPr>
          <w:rFonts w:ascii="Times New Roman" w:eastAsia="Arial Unicode MS" w:hAnsi="Times New Roman" w:cs="Times New Roman"/>
        </w:rPr>
      </w:pPr>
    </w:p>
    <w:p w14:paraId="6DFF741A" w14:textId="0FD7064B" w:rsidR="00DE4019" w:rsidRPr="005A5EF9" w:rsidRDefault="00D81F0F" w:rsidP="00DE4019">
      <w:pPr>
        <w:autoSpaceDE w:val="0"/>
        <w:autoSpaceDN w:val="0"/>
        <w:adjustRightInd w:val="0"/>
        <w:spacing w:after="0" w:line="240" w:lineRule="auto"/>
        <w:jc w:val="center"/>
        <w:rPr>
          <w:rFonts w:ascii="Times New Roman" w:eastAsia="Arial Unicode MS" w:hAnsi="Times New Roman" w:cs="Times New Roman"/>
          <w:b/>
          <w:bCs/>
        </w:rPr>
      </w:pPr>
      <w:r w:rsidRPr="005A5EF9">
        <w:rPr>
          <w:rFonts w:ascii="Times New Roman" w:eastAsia="Arial Unicode MS" w:hAnsi="Times New Roman" w:cs="Times New Roman"/>
          <w:b/>
          <w:bCs/>
        </w:rPr>
        <w:t>(Acordad</w:t>
      </w:r>
      <w:r w:rsidR="003662D3">
        <w:rPr>
          <w:rFonts w:ascii="Times New Roman" w:eastAsia="Arial Unicode MS" w:hAnsi="Times New Roman" w:cs="Times New Roman"/>
          <w:b/>
          <w:bCs/>
        </w:rPr>
        <w:t>o</w:t>
      </w:r>
      <w:r w:rsidRPr="005A5EF9">
        <w:rPr>
          <w:rFonts w:ascii="Times New Roman" w:eastAsia="Arial Unicode MS" w:hAnsi="Times New Roman" w:cs="Times New Roman"/>
          <w:b/>
          <w:bCs/>
        </w:rPr>
        <w:t xml:space="preserve"> por la CAJP en su sesión ordinaria del 17 de junio de 2024</w:t>
      </w:r>
      <w:r w:rsidR="00EF5B87" w:rsidRPr="005A5EF9">
        <w:rPr>
          <w:rFonts w:ascii="Times New Roman" w:eastAsia="Arial Unicode MS" w:hAnsi="Times New Roman" w:cs="Times New Roman"/>
          <w:b/>
          <w:bCs/>
        </w:rPr>
        <w:t>)</w:t>
      </w:r>
      <w:r w:rsidR="00DE4019" w:rsidRPr="005A5EF9">
        <w:rPr>
          <w:rFonts w:ascii="Times New Roman" w:eastAsia="Arial Unicode MS" w:hAnsi="Times New Roman" w:cs="Times New Roman"/>
          <w:b/>
          <w:bCs/>
        </w:rPr>
        <w:t xml:space="preserve"> </w:t>
      </w:r>
    </w:p>
    <w:p w14:paraId="3FBCDF78" w14:textId="77777777" w:rsidR="00374737" w:rsidRPr="00423FB3" w:rsidRDefault="00374737" w:rsidP="00825B5E">
      <w:pPr>
        <w:tabs>
          <w:tab w:val="left" w:pos="1548"/>
        </w:tabs>
        <w:spacing w:after="0" w:line="240" w:lineRule="auto"/>
        <w:jc w:val="center"/>
        <w:rPr>
          <w:rFonts w:ascii="Times New Roman" w:eastAsia="Times New Roman" w:hAnsi="Times New Roman" w:cs="Times New Roman"/>
        </w:rPr>
      </w:pPr>
    </w:p>
    <w:p w14:paraId="02C9BA35" w14:textId="77777777" w:rsidR="00603CB4" w:rsidRPr="00423FB3" w:rsidRDefault="00603CB4" w:rsidP="00825B5E">
      <w:pPr>
        <w:tabs>
          <w:tab w:val="left" w:pos="1548"/>
        </w:tabs>
        <w:spacing w:after="0" w:line="240" w:lineRule="auto"/>
        <w:jc w:val="center"/>
        <w:rPr>
          <w:rFonts w:ascii="Times New Roman" w:hAnsi="Times New Roman" w:cs="Times New Roman"/>
          <w:color w:val="4E232E"/>
          <w:lang w:val="es-MX"/>
        </w:rPr>
      </w:pPr>
    </w:p>
    <w:p w14:paraId="0B88626B" w14:textId="77777777" w:rsidR="00603CB4" w:rsidRPr="00423FB3" w:rsidRDefault="00603CB4" w:rsidP="00825B5E">
      <w:pPr>
        <w:tabs>
          <w:tab w:val="left" w:pos="1548"/>
        </w:tabs>
        <w:spacing w:after="0" w:line="240" w:lineRule="auto"/>
        <w:jc w:val="center"/>
        <w:rPr>
          <w:rFonts w:ascii="Times New Roman" w:eastAsia="Times New Roman" w:hAnsi="Times New Roman" w:cs="Times New Roman"/>
        </w:rPr>
        <w:sectPr w:rsidR="00603CB4" w:rsidRPr="00423FB3" w:rsidSect="001C6086">
          <w:headerReference w:type="default" r:id="rId9"/>
          <w:headerReference w:type="first" r:id="rId10"/>
          <w:pgSz w:w="12242" w:h="15842"/>
          <w:pgMar w:top="2160" w:right="1571" w:bottom="1298" w:left="1701" w:header="720" w:footer="720" w:gutter="0"/>
          <w:pgNumType w:start="1"/>
          <w:cols w:space="720"/>
          <w:titlePg/>
        </w:sectPr>
      </w:pPr>
    </w:p>
    <w:p w14:paraId="2693AA39" w14:textId="3DDFD22E" w:rsidR="007224C1" w:rsidRPr="00423FB3" w:rsidRDefault="0059088A" w:rsidP="00603CB4">
      <w:pPr>
        <w:tabs>
          <w:tab w:val="left" w:pos="1548"/>
        </w:tabs>
        <w:spacing w:after="0" w:line="240" w:lineRule="auto"/>
        <w:jc w:val="center"/>
        <w:rPr>
          <w:rFonts w:ascii="Times New Roman" w:eastAsia="Times New Roman" w:hAnsi="Times New Roman" w:cs="Times New Roman"/>
        </w:rPr>
      </w:pPr>
      <w:r w:rsidRPr="00423FB3">
        <w:rPr>
          <w:rFonts w:ascii="Times New Roman" w:eastAsia="Times New Roman" w:hAnsi="Times New Roman" w:cs="Times New Roman"/>
        </w:rPr>
        <w:lastRenderedPageBreak/>
        <w:t>PROYECTO DE RESOLUCIÓN</w:t>
      </w:r>
      <w:r w:rsidR="00603CB4" w:rsidRPr="00423FB3">
        <w:rPr>
          <w:rFonts w:ascii="Times New Roman" w:eastAsia="Times New Roman" w:hAnsi="Times New Roman" w:cs="Times New Roman"/>
        </w:rPr>
        <w:br/>
      </w:r>
      <w:r w:rsidR="00603CB4" w:rsidRPr="00423FB3">
        <w:rPr>
          <w:rFonts w:ascii="Times New Roman" w:eastAsia="Times New Roman" w:hAnsi="Times New Roman" w:cs="Times New Roman"/>
        </w:rPr>
        <w:br/>
      </w:r>
      <w:r w:rsidRPr="00423FB3">
        <w:rPr>
          <w:rFonts w:ascii="Times New Roman" w:eastAsia="Times New Roman" w:hAnsi="Times New Roman" w:cs="Times New Roman"/>
        </w:rPr>
        <w:t>DERECHO INTERNACIONAL</w:t>
      </w:r>
    </w:p>
    <w:p w14:paraId="5ADF718C" w14:textId="77777777" w:rsidR="00255A50" w:rsidRPr="00423FB3" w:rsidRDefault="00255A50" w:rsidP="00603CB4">
      <w:pPr>
        <w:tabs>
          <w:tab w:val="left" w:pos="1548"/>
        </w:tabs>
        <w:spacing w:after="0" w:line="240" w:lineRule="auto"/>
        <w:jc w:val="center"/>
        <w:rPr>
          <w:rFonts w:ascii="Times New Roman" w:eastAsia="Times New Roman" w:hAnsi="Times New Roman" w:cs="Times New Roman"/>
        </w:rPr>
      </w:pPr>
    </w:p>
    <w:p w14:paraId="09F620B5" w14:textId="77777777" w:rsidR="007224C1" w:rsidRPr="00423FB3" w:rsidRDefault="007224C1" w:rsidP="00603CB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251649E" w14:textId="77777777" w:rsidR="007224C1" w:rsidRPr="00423FB3" w:rsidRDefault="007224C1" w:rsidP="00603CB4">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78DE953" w14:textId="1EB49B14"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rPr>
      </w:pPr>
      <w:r w:rsidRPr="00423FB3">
        <w:rPr>
          <w:rFonts w:ascii="Times New Roman" w:eastAsia="Times New Roman" w:hAnsi="Times New Roman" w:cs="Times New Roman"/>
        </w:rPr>
        <w:t>LA ASAMBLEA GENERAL,</w:t>
      </w:r>
    </w:p>
    <w:p w14:paraId="2A3CEC85" w14:textId="77777777" w:rsidR="002162BA" w:rsidRPr="00423FB3" w:rsidRDefault="002162B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rPr>
      </w:pPr>
    </w:p>
    <w:p w14:paraId="0A8C11EA" w14:textId="16DFDBDD" w:rsidR="002162BA" w:rsidRPr="00423FB3" w:rsidRDefault="002162BA"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REAFIRMANDO las normas y principios generales del derecho internacional y la Carta de la Organización de los Estados Americanos</w:t>
      </w:r>
      <w:r w:rsidR="00BA0A1A" w:rsidRPr="00423FB3">
        <w:rPr>
          <w:rFonts w:ascii="Times New Roman" w:eastAsia="Times New Roman" w:hAnsi="Times New Roman" w:cs="Times New Roman"/>
          <w:color w:val="000000" w:themeColor="text1"/>
          <w:lang w:val="es-MX"/>
        </w:rPr>
        <w:t xml:space="preserve"> (OEA</w:t>
      </w:r>
      <w:r w:rsidR="00BA0A1A" w:rsidRPr="00423FB3">
        <w:rPr>
          <w:rFonts w:ascii="Times New Roman" w:eastAsia="Times New Roman" w:hAnsi="Times New Roman" w:cs="Times New Roman"/>
          <w:b/>
          <w:bCs/>
          <w:color w:val="000000" w:themeColor="text1"/>
          <w:lang w:val="es-MX"/>
        </w:rPr>
        <w:t>)</w:t>
      </w:r>
      <w:r w:rsidRPr="00423FB3">
        <w:rPr>
          <w:rFonts w:ascii="Times New Roman" w:eastAsia="Times New Roman" w:hAnsi="Times New Roman" w:cs="Times New Roman"/>
          <w:b/>
          <w:bCs/>
          <w:color w:val="000000" w:themeColor="text1"/>
          <w:lang w:val="es-MX"/>
        </w:rPr>
        <w:t>;</w:t>
      </w:r>
      <w:r w:rsidR="00C030B4" w:rsidRPr="00423FB3">
        <w:rPr>
          <w:rFonts w:ascii="Times New Roman" w:eastAsia="Times New Roman" w:hAnsi="Times New Roman" w:cs="Times New Roman"/>
          <w:b/>
          <w:bCs/>
          <w:color w:val="000000" w:themeColor="text1"/>
          <w:lang w:val="es-MX"/>
        </w:rPr>
        <w:t xml:space="preserve"> </w:t>
      </w:r>
      <w:bookmarkStart w:id="0" w:name="_Hlk166589918"/>
      <w:r w:rsidR="00C030B4" w:rsidRPr="00423FB3">
        <w:rPr>
          <w:rFonts w:ascii="Times New Roman" w:eastAsia="Times New Roman" w:hAnsi="Times New Roman" w:cs="Times New Roman"/>
          <w:b/>
          <w:bCs/>
          <w:color w:val="000000" w:themeColor="text1"/>
          <w:lang w:val="es-MX"/>
        </w:rPr>
        <w:t xml:space="preserve">(acordado </w:t>
      </w:r>
      <w:r w:rsidR="008D7853">
        <w:rPr>
          <w:rFonts w:ascii="Times New Roman" w:eastAsia="Times New Roman" w:hAnsi="Times New Roman" w:cs="Times New Roman"/>
          <w:b/>
          <w:bCs/>
          <w:color w:val="000000" w:themeColor="text1"/>
          <w:lang w:val="es-MX"/>
        </w:rPr>
        <w:t>061124</w:t>
      </w:r>
      <w:r w:rsidR="003B0609" w:rsidRPr="00423FB3">
        <w:rPr>
          <w:rFonts w:ascii="Times New Roman" w:eastAsia="Times New Roman" w:hAnsi="Times New Roman" w:cs="Times New Roman"/>
          <w:b/>
          <w:bCs/>
          <w:color w:val="000000" w:themeColor="text1"/>
          <w:lang w:val="es-MX"/>
        </w:rPr>
        <w:t>)</w:t>
      </w:r>
      <w:bookmarkEnd w:id="0"/>
    </w:p>
    <w:p w14:paraId="3A97FFDF" w14:textId="77777777" w:rsidR="002162BA" w:rsidRPr="00423FB3" w:rsidRDefault="002162BA" w:rsidP="00825B5E">
      <w:pPr>
        <w:spacing w:after="0" w:line="360" w:lineRule="auto"/>
        <w:ind w:firstLine="720"/>
        <w:jc w:val="both"/>
        <w:rPr>
          <w:rFonts w:ascii="Times New Roman" w:eastAsia="Times New Roman" w:hAnsi="Times New Roman" w:cs="Times New Roman"/>
          <w:color w:val="000000" w:themeColor="text1"/>
          <w:lang w:val="es-MX"/>
        </w:rPr>
      </w:pPr>
    </w:p>
    <w:p w14:paraId="50BD1E3D" w14:textId="3DCC08B0" w:rsidR="002162BA" w:rsidRPr="00423FB3" w:rsidRDefault="002162BA"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RECORDANDO la resolución AG/RES. 3005 (LIII-O/23) y todas las resoluciones anteriores aprobadas sobre este tema;</w:t>
      </w:r>
      <w:r w:rsidR="003B0609" w:rsidRPr="00423FB3">
        <w:rPr>
          <w:rFonts w:ascii="Times New Roman" w:eastAsia="Times New Roman" w:hAnsi="Times New Roman" w:cs="Times New Roman"/>
          <w:color w:val="000000" w:themeColor="text1"/>
          <w:lang w:val="es-MX"/>
        </w:rPr>
        <w:t xml:space="preserve"> </w:t>
      </w:r>
      <w:r w:rsidR="003B0609" w:rsidRPr="00423FB3">
        <w:rPr>
          <w:rFonts w:ascii="Times New Roman" w:eastAsia="Times New Roman" w:hAnsi="Times New Roman" w:cs="Times New Roman"/>
          <w:b/>
          <w:bCs/>
          <w:color w:val="000000" w:themeColor="text1"/>
          <w:lang w:val="es-MX"/>
        </w:rPr>
        <w:t>(</w:t>
      </w:r>
      <w:bookmarkStart w:id="1" w:name="_Hlk168992909"/>
      <w:r w:rsidR="008D7853" w:rsidRPr="008D7853">
        <w:rPr>
          <w:rFonts w:ascii="Times New Roman" w:eastAsia="Times New Roman" w:hAnsi="Times New Roman" w:cs="Times New Roman"/>
          <w:b/>
          <w:bCs/>
          <w:color w:val="000000" w:themeColor="text1"/>
          <w:lang w:val="es-MX"/>
        </w:rPr>
        <w:t>acordado 061124</w:t>
      </w:r>
      <w:bookmarkEnd w:id="1"/>
      <w:r w:rsidR="003B0609" w:rsidRPr="00423FB3">
        <w:rPr>
          <w:rFonts w:ascii="Times New Roman" w:eastAsia="Times New Roman" w:hAnsi="Times New Roman" w:cs="Times New Roman"/>
          <w:b/>
          <w:bCs/>
          <w:color w:val="000000" w:themeColor="text1"/>
          <w:lang w:val="es-MX"/>
        </w:rPr>
        <w:t>)</w:t>
      </w:r>
    </w:p>
    <w:p w14:paraId="023DFA08" w14:textId="77777777" w:rsidR="002162BA" w:rsidRPr="00423FB3" w:rsidRDefault="002162BA" w:rsidP="00825B5E">
      <w:pPr>
        <w:spacing w:after="0" w:line="360" w:lineRule="auto"/>
        <w:ind w:firstLine="720"/>
        <w:jc w:val="both"/>
        <w:rPr>
          <w:rFonts w:ascii="Times New Roman" w:eastAsia="Times New Roman" w:hAnsi="Times New Roman" w:cs="Times New Roman"/>
          <w:color w:val="000000" w:themeColor="text1"/>
          <w:lang w:val="es-MX"/>
        </w:rPr>
      </w:pPr>
    </w:p>
    <w:p w14:paraId="0A9E2CBC" w14:textId="57760B99" w:rsidR="002162BA" w:rsidRPr="00423FB3" w:rsidRDefault="002162BA"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 xml:space="preserve">CONSIDERANDO que los programas, actividades y tareas establecidas en las resoluciones de competencia de la Comisión de Asuntos Jurídicos y Políticos (CAJP) y del Comité Jurídico Interamericano coadyuvan al cumplimiento de propósitos esenciales de la </w:t>
      </w:r>
      <w:r w:rsidR="00534574" w:rsidRPr="00423FB3">
        <w:rPr>
          <w:rFonts w:ascii="Times New Roman" w:eastAsia="Times New Roman" w:hAnsi="Times New Roman" w:cs="Times New Roman"/>
          <w:color w:val="000000" w:themeColor="text1"/>
          <w:lang w:val="es-MX"/>
        </w:rPr>
        <w:t xml:space="preserve">OEA </w:t>
      </w:r>
      <w:r w:rsidRPr="00423FB3">
        <w:rPr>
          <w:rFonts w:ascii="Times New Roman" w:eastAsia="Times New Roman" w:hAnsi="Times New Roman" w:cs="Times New Roman"/>
          <w:color w:val="000000" w:themeColor="text1"/>
          <w:lang w:val="es-MX"/>
        </w:rPr>
        <w:t>consagrados en su Carta</w:t>
      </w:r>
      <w:r w:rsidR="00603CB4" w:rsidRPr="00423FB3">
        <w:rPr>
          <w:rFonts w:ascii="Times New Roman" w:eastAsia="Times New Roman" w:hAnsi="Times New Roman" w:cs="Times New Roman"/>
          <w:color w:val="000000" w:themeColor="text1"/>
          <w:lang w:val="es-MX"/>
        </w:rPr>
        <w:t>,</w:t>
      </w:r>
      <w:r w:rsidR="003B0609" w:rsidRPr="00423FB3">
        <w:rPr>
          <w:rFonts w:ascii="Times New Roman" w:eastAsia="Times New Roman" w:hAnsi="Times New Roman" w:cs="Times New Roman"/>
          <w:color w:val="000000" w:themeColor="text1"/>
          <w:lang w:val="es-MX"/>
        </w:rPr>
        <w:t xml:space="preserve"> </w:t>
      </w:r>
      <w:r w:rsidR="003B0609" w:rsidRPr="00423FB3">
        <w:rPr>
          <w:rFonts w:ascii="Times New Roman" w:eastAsia="Times New Roman" w:hAnsi="Times New Roman" w:cs="Times New Roman"/>
          <w:b/>
          <w:bCs/>
          <w:color w:val="000000" w:themeColor="text1"/>
          <w:lang w:val="es-MX"/>
        </w:rPr>
        <w:t>(</w:t>
      </w:r>
      <w:r w:rsidR="00CA6EB0" w:rsidRPr="00CA6EB0">
        <w:rPr>
          <w:rFonts w:ascii="Times New Roman" w:eastAsia="Times New Roman" w:hAnsi="Times New Roman" w:cs="Times New Roman"/>
          <w:b/>
          <w:bCs/>
          <w:color w:val="000000" w:themeColor="text1"/>
          <w:lang w:val="es-MX"/>
        </w:rPr>
        <w:t>acordado 061124</w:t>
      </w:r>
      <w:r w:rsidR="003B0609" w:rsidRPr="00423FB3">
        <w:rPr>
          <w:rFonts w:ascii="Times New Roman" w:eastAsia="Times New Roman" w:hAnsi="Times New Roman" w:cs="Times New Roman"/>
          <w:b/>
          <w:bCs/>
          <w:color w:val="000000" w:themeColor="text1"/>
          <w:lang w:val="es-MX"/>
        </w:rPr>
        <w:t>)</w:t>
      </w:r>
    </w:p>
    <w:p w14:paraId="7126E237"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lang w:val="es-MX"/>
        </w:rPr>
      </w:pPr>
    </w:p>
    <w:p w14:paraId="3FF9DBEF" w14:textId="77777777"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RESUELVE:</w:t>
      </w:r>
    </w:p>
    <w:p w14:paraId="1D57FBD0"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364112F" w14:textId="66A7C73E" w:rsidR="007224C1" w:rsidRPr="00423FB3" w:rsidRDefault="0059088A" w:rsidP="00825B5E">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t>Programa Interamericano para el Desarrollo del Derecho Internacional</w:t>
      </w:r>
      <w:r w:rsidR="00397B4C" w:rsidRPr="00096746">
        <w:rPr>
          <w:rFonts w:ascii="Times New Roman" w:eastAsia="Times New Roman" w:hAnsi="Times New Roman" w:cs="Times New Roman"/>
        </w:rPr>
        <w:t xml:space="preserve"> </w:t>
      </w:r>
      <w:r w:rsidR="00397B4C"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397B4C" w:rsidRPr="00423FB3">
        <w:rPr>
          <w:rFonts w:ascii="Times New Roman" w:eastAsia="Times New Roman" w:hAnsi="Times New Roman" w:cs="Times New Roman"/>
          <w:b/>
          <w:bCs/>
          <w:color w:val="000000" w:themeColor="text1"/>
          <w:lang w:val="es-MX"/>
        </w:rPr>
        <w:t>)</w:t>
      </w:r>
    </w:p>
    <w:p w14:paraId="40F421E0" w14:textId="77777777" w:rsidR="007224C1" w:rsidRPr="00423FB3" w:rsidRDefault="007224C1"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70C45421" w14:textId="2ABC1C85" w:rsidR="002162BA" w:rsidRPr="00423FB3" w:rsidRDefault="002162BA" w:rsidP="00825B5E">
      <w:pPr>
        <w:spacing w:after="0" w:line="360" w:lineRule="auto"/>
        <w:ind w:firstLine="720"/>
        <w:jc w:val="both"/>
        <w:rPr>
          <w:rFonts w:ascii="Times New Roman" w:eastAsia="Times New Roman" w:hAnsi="Times New Roman" w:cs="Times New Roman"/>
          <w:b/>
          <w:bCs/>
          <w:color w:val="000000" w:themeColor="text1"/>
          <w:lang w:val="es-MX"/>
        </w:rPr>
      </w:pPr>
      <w:r w:rsidRPr="00423FB3">
        <w:rPr>
          <w:rFonts w:ascii="Times New Roman" w:eastAsia="Times New Roman" w:hAnsi="Times New Roman" w:cs="Times New Roman"/>
          <w:color w:val="000000" w:themeColor="text1"/>
          <w:lang w:val="es-MX"/>
        </w:rPr>
        <w:t>TOMANDO EN CUENTA que la inteligencia artificial</w:t>
      </w:r>
      <w:r w:rsidR="007C1AFE" w:rsidRPr="00423FB3">
        <w:rPr>
          <w:rFonts w:ascii="Times New Roman" w:eastAsia="Times New Roman" w:hAnsi="Times New Roman" w:cs="Times New Roman"/>
          <w:color w:val="000000" w:themeColor="text1"/>
          <w:lang w:val="es-MX"/>
        </w:rPr>
        <w:t xml:space="preserve"> es una tecnología con un potencial aún desconocido en la vida </w:t>
      </w:r>
      <w:r w:rsidRPr="00423FB3">
        <w:rPr>
          <w:rFonts w:ascii="Times New Roman" w:eastAsia="Times New Roman" w:hAnsi="Times New Roman" w:cs="Times New Roman"/>
          <w:color w:val="000000" w:themeColor="text1"/>
          <w:lang w:val="es-MX"/>
        </w:rPr>
        <w:t>de las personas</w:t>
      </w:r>
      <w:r w:rsidR="007C1AFE" w:rsidRPr="00423FB3">
        <w:rPr>
          <w:rFonts w:ascii="Times New Roman" w:eastAsia="Times New Roman" w:hAnsi="Times New Roman" w:cs="Times New Roman"/>
          <w:color w:val="000000" w:themeColor="text1"/>
          <w:lang w:val="es-MX"/>
        </w:rPr>
        <w:t xml:space="preserve"> y sus derechos, lo que genera la necesidad de su regulación, a efectos de</w:t>
      </w:r>
      <w:r w:rsidR="00177625" w:rsidRPr="00423FB3">
        <w:rPr>
          <w:rFonts w:ascii="Times New Roman" w:eastAsia="Times New Roman" w:hAnsi="Times New Roman" w:cs="Times New Roman"/>
          <w:color w:val="000000" w:themeColor="text1"/>
          <w:lang w:val="es-MX"/>
        </w:rPr>
        <w:t xml:space="preserve"> </w:t>
      </w:r>
      <w:r w:rsidRPr="00423FB3">
        <w:rPr>
          <w:rFonts w:ascii="Times New Roman" w:eastAsia="Times New Roman" w:hAnsi="Times New Roman" w:cs="Times New Roman"/>
          <w:color w:val="000000" w:themeColor="text1"/>
          <w:lang w:val="es-MX"/>
        </w:rPr>
        <w:t>potenciar los beneficios</w:t>
      </w:r>
      <w:r w:rsidR="00F609FF" w:rsidRPr="00423FB3">
        <w:rPr>
          <w:rFonts w:ascii="Times New Roman" w:eastAsia="Times New Roman" w:hAnsi="Times New Roman" w:cs="Times New Roman"/>
          <w:color w:val="000000" w:themeColor="text1"/>
          <w:lang w:val="es-MX"/>
        </w:rPr>
        <w:t xml:space="preserve"> </w:t>
      </w:r>
      <w:r w:rsidRPr="00423FB3">
        <w:rPr>
          <w:rFonts w:ascii="Times New Roman" w:eastAsia="Times New Roman" w:hAnsi="Times New Roman" w:cs="Times New Roman"/>
          <w:color w:val="000000" w:themeColor="text1"/>
          <w:lang w:val="es-MX"/>
        </w:rPr>
        <w:t xml:space="preserve">y las </w:t>
      </w:r>
      <w:r w:rsidR="00301850" w:rsidRPr="00423FB3">
        <w:rPr>
          <w:rFonts w:ascii="Times New Roman" w:eastAsia="Times New Roman" w:hAnsi="Times New Roman" w:cs="Times New Roman"/>
          <w:color w:val="000000" w:themeColor="text1"/>
          <w:lang w:val="es-MX"/>
        </w:rPr>
        <w:t xml:space="preserve">oportunidades </w:t>
      </w:r>
      <w:r w:rsidRPr="00423FB3">
        <w:rPr>
          <w:rFonts w:ascii="Times New Roman" w:eastAsia="Times New Roman" w:hAnsi="Times New Roman" w:cs="Times New Roman"/>
          <w:color w:val="000000" w:themeColor="text1"/>
          <w:lang w:val="es-MX"/>
        </w:rPr>
        <w:t>de desarrollo que ofrece esta tecnología, a la vez de mitigar los riesgos y sesgos inherentes a los</w:t>
      </w:r>
      <w:r w:rsidR="00F86F27" w:rsidRPr="00423FB3">
        <w:rPr>
          <w:rFonts w:ascii="Times New Roman" w:eastAsia="Times New Roman" w:hAnsi="Times New Roman" w:cs="Times New Roman"/>
          <w:color w:val="000000" w:themeColor="text1"/>
          <w:lang w:val="es-MX"/>
        </w:rPr>
        <w:t xml:space="preserve"> algoritmos de aprendizaje</w:t>
      </w:r>
      <w:r w:rsidRPr="00423FB3">
        <w:rPr>
          <w:rFonts w:ascii="Times New Roman" w:eastAsia="Times New Roman" w:hAnsi="Times New Roman" w:cs="Times New Roman"/>
          <w:color w:val="000000" w:themeColor="text1"/>
          <w:lang w:val="es-MX"/>
        </w:rPr>
        <w:t xml:space="preserve"> automático</w:t>
      </w:r>
      <w:r w:rsidR="009527AB" w:rsidRPr="00423FB3">
        <w:rPr>
          <w:rFonts w:ascii="Times New Roman" w:eastAsia="Times New Roman" w:hAnsi="Times New Roman" w:cs="Times New Roman"/>
          <w:color w:val="000000" w:themeColor="text1"/>
          <w:lang w:val="es-MX"/>
        </w:rPr>
        <w:t>, incluyendo impactos sobre los derechos humanos</w:t>
      </w:r>
      <w:r w:rsidRPr="00423FB3">
        <w:rPr>
          <w:rFonts w:ascii="Times New Roman" w:eastAsia="Times New Roman" w:hAnsi="Times New Roman" w:cs="Times New Roman"/>
          <w:color w:val="000000" w:themeColor="text1"/>
          <w:lang w:val="es-MX"/>
        </w:rPr>
        <w:t>; y destacando el importante rol del derecho internacional para desarrollar principios y estándares que sirvan para fortalecer los esfuerzos de los Estados por implementar este tipo de regulación a nivel nacional;</w:t>
      </w:r>
      <w:r w:rsidR="003B0609" w:rsidRPr="00423FB3">
        <w:rPr>
          <w:rFonts w:ascii="Times New Roman" w:eastAsia="Times New Roman" w:hAnsi="Times New Roman" w:cs="Times New Roman"/>
          <w:color w:val="000000" w:themeColor="text1"/>
          <w:lang w:val="es-MX"/>
        </w:rPr>
        <w:t xml:space="preserve"> </w:t>
      </w:r>
      <w:bookmarkStart w:id="2" w:name="_Hlk167194956"/>
      <w:r w:rsidR="003B0609"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bookmarkStart w:id="3" w:name="_Hlk167195000"/>
      <w:bookmarkEnd w:id="2"/>
      <w:r w:rsidR="00301850" w:rsidRPr="00423FB3">
        <w:rPr>
          <w:rFonts w:ascii="Times New Roman" w:eastAsia="Times New Roman" w:hAnsi="Times New Roman" w:cs="Times New Roman"/>
          <w:b/>
          <w:bCs/>
          <w:color w:val="000000" w:themeColor="text1"/>
          <w:lang w:val="es-MX"/>
        </w:rPr>
        <w:t>)</w:t>
      </w:r>
      <w:bookmarkEnd w:id="3"/>
      <w:r w:rsidR="00855EBA">
        <w:rPr>
          <w:rFonts w:ascii="Times New Roman" w:eastAsia="Times New Roman" w:hAnsi="Times New Roman" w:cs="Times New Roman"/>
          <w:b/>
          <w:bCs/>
          <w:color w:val="000000" w:themeColor="text1"/>
          <w:lang w:val="es-MX"/>
        </w:rPr>
        <w:t xml:space="preserve"> (</w:t>
      </w:r>
      <w:proofErr w:type="gramStart"/>
      <w:r w:rsidR="00855EBA">
        <w:rPr>
          <w:rFonts w:ascii="Times New Roman" w:eastAsia="Times New Roman" w:hAnsi="Times New Roman" w:cs="Times New Roman"/>
          <w:b/>
          <w:bCs/>
          <w:color w:val="000000" w:themeColor="text1"/>
          <w:lang w:val="es-MX"/>
        </w:rPr>
        <w:t>EEUU</w:t>
      </w:r>
      <w:proofErr w:type="gramEnd"/>
      <w:r w:rsidR="00855EBA">
        <w:rPr>
          <w:rFonts w:ascii="Times New Roman" w:eastAsia="Times New Roman" w:hAnsi="Times New Roman" w:cs="Times New Roman"/>
          <w:b/>
          <w:bCs/>
          <w:color w:val="000000" w:themeColor="text1"/>
          <w:lang w:val="es-MX"/>
        </w:rPr>
        <w:t xml:space="preserve">: </w:t>
      </w:r>
      <w:r w:rsidR="00E50A6D">
        <w:rPr>
          <w:rFonts w:ascii="Times New Roman" w:eastAsia="Times New Roman" w:hAnsi="Times New Roman" w:cs="Times New Roman"/>
          <w:b/>
          <w:bCs/>
          <w:color w:val="000000" w:themeColor="text1"/>
          <w:lang w:val="es-MX"/>
        </w:rPr>
        <w:t>presentará</w:t>
      </w:r>
      <w:r w:rsidR="00855EBA">
        <w:rPr>
          <w:rFonts w:ascii="Times New Roman" w:eastAsia="Times New Roman" w:hAnsi="Times New Roman" w:cs="Times New Roman"/>
          <w:b/>
          <w:bCs/>
          <w:color w:val="000000" w:themeColor="text1"/>
          <w:lang w:val="es-MX"/>
        </w:rPr>
        <w:t xml:space="preserve"> nota de </w:t>
      </w:r>
      <w:r w:rsidR="00E50A6D">
        <w:rPr>
          <w:rFonts w:ascii="Times New Roman" w:eastAsia="Times New Roman" w:hAnsi="Times New Roman" w:cs="Times New Roman"/>
          <w:b/>
          <w:bCs/>
          <w:color w:val="000000" w:themeColor="text1"/>
          <w:lang w:val="es-MX"/>
        </w:rPr>
        <w:t>pie de página)</w:t>
      </w:r>
    </w:p>
    <w:p w14:paraId="10483C44" w14:textId="77777777" w:rsidR="0037068F" w:rsidRPr="00423FB3" w:rsidRDefault="0037068F" w:rsidP="00825B5E">
      <w:pPr>
        <w:spacing w:after="0" w:line="360" w:lineRule="auto"/>
        <w:ind w:firstLine="720"/>
        <w:jc w:val="both"/>
        <w:rPr>
          <w:rFonts w:ascii="Times New Roman" w:eastAsia="Times New Roman" w:hAnsi="Times New Roman" w:cs="Times New Roman"/>
          <w:color w:val="000000" w:themeColor="text1"/>
          <w:lang w:val="es-MX"/>
        </w:rPr>
      </w:pPr>
    </w:p>
    <w:p w14:paraId="3E3CA8C3" w14:textId="479B366C" w:rsidR="0037068F" w:rsidRPr="00423FB3" w:rsidRDefault="0037068F"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rPr>
        <w:t xml:space="preserve">TOMANDO NOTA de que la Organización de las Naciones Unidas anunció </w:t>
      </w:r>
      <w:r w:rsidR="0003027B" w:rsidRPr="00423FB3">
        <w:rPr>
          <w:rFonts w:ascii="Times New Roman" w:eastAsia="Times New Roman" w:hAnsi="Times New Roman" w:cs="Times New Roman"/>
        </w:rPr>
        <w:t xml:space="preserve">en 2023 </w:t>
      </w:r>
      <w:r w:rsidRPr="00423FB3">
        <w:rPr>
          <w:rFonts w:ascii="Times New Roman" w:eastAsia="Times New Roman" w:hAnsi="Times New Roman" w:cs="Times New Roman"/>
        </w:rPr>
        <w:t xml:space="preserve">el establecimiento de un Órgano Consultivo de Alto Nivel sobre Inteligencia Artificial, con el objetivo </w:t>
      </w:r>
      <w:r w:rsidRPr="00423FB3">
        <w:rPr>
          <w:rFonts w:ascii="Times New Roman" w:eastAsia="Times New Roman" w:hAnsi="Times New Roman" w:cs="Times New Roman"/>
        </w:rPr>
        <w:lastRenderedPageBreak/>
        <w:t>de abordar los riesgos, las oportunidades y la gobernanza internacional relacionada con la inteligencia artificial;</w:t>
      </w:r>
      <w:r w:rsidR="003B0609" w:rsidRPr="00423FB3">
        <w:rPr>
          <w:rFonts w:ascii="Times New Roman" w:eastAsia="Times New Roman" w:hAnsi="Times New Roman" w:cs="Times New Roman"/>
        </w:rPr>
        <w:t xml:space="preserve"> </w:t>
      </w:r>
      <w:r w:rsidR="003B0609"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3B0609" w:rsidRPr="00423FB3">
        <w:rPr>
          <w:rFonts w:ascii="Times New Roman" w:eastAsia="Times New Roman" w:hAnsi="Times New Roman" w:cs="Times New Roman"/>
          <w:b/>
          <w:bCs/>
          <w:color w:val="000000" w:themeColor="text1"/>
          <w:lang w:val="es-MX"/>
        </w:rPr>
        <w:t>)</w:t>
      </w:r>
    </w:p>
    <w:p w14:paraId="3B401663" w14:textId="77777777" w:rsidR="00603CB4" w:rsidRPr="00423FB3" w:rsidRDefault="00603CB4" w:rsidP="00825B5E">
      <w:pPr>
        <w:spacing w:after="0" w:line="360" w:lineRule="auto"/>
        <w:rPr>
          <w:rFonts w:ascii="Times New Roman" w:eastAsia="Times New Roman" w:hAnsi="Times New Roman" w:cs="Times New Roman"/>
          <w:color w:val="000000" w:themeColor="text1"/>
          <w:lang w:val="es-MX"/>
        </w:rPr>
      </w:pPr>
    </w:p>
    <w:p w14:paraId="434D2082" w14:textId="421BB01D" w:rsidR="00C06F66" w:rsidRPr="00423FB3" w:rsidRDefault="00C06F66" w:rsidP="00825B5E">
      <w:pPr>
        <w:spacing w:after="0" w:line="360" w:lineRule="auto"/>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 xml:space="preserve">RESUELVE: </w:t>
      </w:r>
    </w:p>
    <w:p w14:paraId="4E2E3BBE" w14:textId="77777777" w:rsidR="00603CB4" w:rsidRPr="00423FB3" w:rsidRDefault="00603CB4" w:rsidP="00825B5E">
      <w:pPr>
        <w:spacing w:after="0" w:line="360" w:lineRule="auto"/>
        <w:rPr>
          <w:rFonts w:ascii="Times New Roman" w:eastAsia="Times New Roman" w:hAnsi="Times New Roman" w:cs="Times New Roman"/>
          <w:color w:val="000000" w:themeColor="text1"/>
        </w:rPr>
      </w:pPr>
    </w:p>
    <w:p w14:paraId="00E50614" w14:textId="2883A521" w:rsidR="00C06F66" w:rsidRPr="00423FB3" w:rsidRDefault="00C06F66" w:rsidP="00825B5E">
      <w:pPr>
        <w:numPr>
          <w:ilvl w:val="0"/>
          <w:numId w:val="1"/>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color w:val="000000" w:themeColor="text1"/>
          <w:lang w:val="es-MX"/>
        </w:rPr>
      </w:pPr>
      <w:bookmarkStart w:id="4" w:name="_Int_CIETsqva"/>
      <w:bookmarkStart w:id="5" w:name="_Int_5993HALU"/>
      <w:r w:rsidRPr="00423FB3">
        <w:rPr>
          <w:rFonts w:ascii="Times New Roman" w:eastAsia="Times New Roman" w:hAnsi="Times New Roman" w:cs="Times New Roman"/>
          <w:color w:val="000000" w:themeColor="text1"/>
          <w:lang w:val="es-MX"/>
        </w:rPr>
        <w:t>Expresar su reconocimiento al Departamento de Derecho Internacional por sus esfuerzos en la promoción y difusión del derecho internacional e interamericano</w:t>
      </w:r>
      <w:r w:rsidR="0026582C" w:rsidRPr="00423FB3">
        <w:rPr>
          <w:rFonts w:ascii="Times New Roman" w:eastAsia="Times New Roman" w:hAnsi="Times New Roman" w:cs="Times New Roman"/>
          <w:color w:val="000000" w:themeColor="text1"/>
          <w:lang w:val="es-MX"/>
        </w:rPr>
        <w:t xml:space="preserve"> </w:t>
      </w:r>
      <w:r w:rsidRPr="00423FB3">
        <w:rPr>
          <w:rFonts w:ascii="Times New Roman" w:eastAsia="Times New Roman" w:hAnsi="Times New Roman" w:cs="Times New Roman"/>
          <w:color w:val="000000" w:themeColor="text1"/>
          <w:lang w:val="es-MX"/>
        </w:rPr>
        <w:t xml:space="preserve">y solicitarle que siga </w:t>
      </w:r>
      <w:r w:rsidRPr="00423FB3">
        <w:rPr>
          <w:rFonts w:ascii="Times New Roman" w:eastAsia="Times New Roman" w:hAnsi="Times New Roman" w:cs="Times New Roman"/>
        </w:rPr>
        <w:t>organizando</w:t>
      </w:r>
      <w:r w:rsidRPr="00423FB3">
        <w:rPr>
          <w:rFonts w:ascii="Times New Roman" w:eastAsia="Times New Roman" w:hAnsi="Times New Roman" w:cs="Times New Roman"/>
          <w:color w:val="000000" w:themeColor="text1"/>
          <w:lang w:val="es-MX"/>
        </w:rPr>
        <w:t xml:space="preserve"> actividades de análisis </w:t>
      </w:r>
      <w:r w:rsidR="00850501" w:rsidRPr="00423FB3">
        <w:rPr>
          <w:rFonts w:ascii="Times New Roman" w:eastAsia="Times New Roman" w:hAnsi="Times New Roman" w:cs="Times New Roman"/>
          <w:color w:val="000000" w:themeColor="text1"/>
          <w:lang w:val="es-MX"/>
        </w:rPr>
        <w:t xml:space="preserve">y difusión de </w:t>
      </w:r>
      <w:r w:rsidRPr="00423FB3">
        <w:rPr>
          <w:rFonts w:ascii="Times New Roman" w:eastAsia="Times New Roman" w:hAnsi="Times New Roman" w:cs="Times New Roman"/>
          <w:color w:val="000000" w:themeColor="text1"/>
          <w:lang w:val="es-MX"/>
        </w:rPr>
        <w:t>aquellas temáticas que requieren un estudio desde la perspectiva del derecho internacional</w:t>
      </w:r>
      <w:r w:rsidR="00E0089F" w:rsidRPr="00423FB3">
        <w:rPr>
          <w:rFonts w:ascii="Times New Roman" w:eastAsia="Times New Roman" w:hAnsi="Times New Roman" w:cs="Times New Roman"/>
          <w:color w:val="000000" w:themeColor="text1"/>
          <w:lang w:val="es-MX"/>
        </w:rPr>
        <w:t>,</w:t>
      </w:r>
      <w:r w:rsidRPr="00423FB3">
        <w:rPr>
          <w:rFonts w:ascii="Times New Roman" w:eastAsia="Times New Roman" w:hAnsi="Times New Roman" w:cs="Times New Roman"/>
          <w:color w:val="000000" w:themeColor="text1"/>
          <w:lang w:val="es-MX"/>
        </w:rPr>
        <w:t xml:space="preserve"> </w:t>
      </w:r>
      <w:r w:rsidR="0007565C" w:rsidRPr="00423FB3">
        <w:rPr>
          <w:rFonts w:ascii="Times New Roman" w:eastAsia="Times New Roman" w:hAnsi="Times New Roman" w:cs="Times New Roman"/>
          <w:color w:val="000000" w:themeColor="text1"/>
          <w:lang w:val="es-MX"/>
        </w:rPr>
        <w:t>en particular</w:t>
      </w:r>
      <w:r w:rsidRPr="00423FB3">
        <w:rPr>
          <w:rFonts w:ascii="Times New Roman" w:eastAsia="Times New Roman" w:hAnsi="Times New Roman" w:cs="Times New Roman"/>
          <w:color w:val="000000" w:themeColor="text1"/>
          <w:lang w:val="es-MX"/>
        </w:rPr>
        <w:t>, los aspectos jurídicos relacionados con el uso ético y responsable de la inteligencia artificial,</w:t>
      </w:r>
      <w:r w:rsidR="00850501" w:rsidRPr="00423FB3">
        <w:rPr>
          <w:rFonts w:ascii="Times New Roman" w:eastAsia="Times New Roman" w:hAnsi="Times New Roman" w:cs="Times New Roman"/>
          <w:color w:val="000000" w:themeColor="text1"/>
          <w:lang w:val="es-MX"/>
        </w:rPr>
        <w:t xml:space="preserve"> así como los resultados de las relatorías del Comité Jurídico Interamericano “El fortalecimiento del régimen de responsabilidades en el uso de las tecnologías de la información y la comunicación” e “Impacto de las tecnologías basadas en Inteligencia Artificial en los derechos humanos, con especial enfoque en niños, niñas y adolescentes”,</w:t>
      </w:r>
      <w:r w:rsidRPr="00423FB3">
        <w:rPr>
          <w:rFonts w:ascii="Times New Roman" w:eastAsia="Times New Roman" w:hAnsi="Times New Roman" w:cs="Times New Roman"/>
          <w:color w:val="000000" w:themeColor="text1"/>
          <w:lang w:val="es-MX"/>
        </w:rPr>
        <w:t xml:space="preserve"> con el objetivo de que el personal de las Misiones Permanentes, </w:t>
      </w:r>
      <w:r w:rsidR="006230F9" w:rsidRPr="00423FB3">
        <w:rPr>
          <w:rFonts w:ascii="Times New Roman" w:eastAsia="Times New Roman" w:hAnsi="Times New Roman" w:cs="Times New Roman"/>
          <w:color w:val="000000" w:themeColor="text1"/>
          <w:lang w:val="es-MX"/>
        </w:rPr>
        <w:t>las personas</w:t>
      </w:r>
      <w:r w:rsidRPr="00423FB3">
        <w:rPr>
          <w:rFonts w:ascii="Times New Roman" w:eastAsia="Times New Roman" w:hAnsi="Times New Roman" w:cs="Times New Roman"/>
          <w:color w:val="000000" w:themeColor="text1"/>
          <w:lang w:val="es-MX"/>
        </w:rPr>
        <w:t xml:space="preserve"> funcionari</w:t>
      </w:r>
      <w:r w:rsidR="006230F9" w:rsidRPr="00423FB3">
        <w:rPr>
          <w:rFonts w:ascii="Times New Roman" w:eastAsia="Times New Roman" w:hAnsi="Times New Roman" w:cs="Times New Roman"/>
          <w:color w:val="000000" w:themeColor="text1"/>
          <w:lang w:val="es-MX"/>
        </w:rPr>
        <w:t>a</w:t>
      </w:r>
      <w:r w:rsidRPr="00423FB3">
        <w:rPr>
          <w:rFonts w:ascii="Times New Roman" w:eastAsia="Times New Roman" w:hAnsi="Times New Roman" w:cs="Times New Roman"/>
          <w:color w:val="000000" w:themeColor="text1"/>
          <w:lang w:val="es-MX"/>
        </w:rPr>
        <w:t>s públic</w:t>
      </w:r>
      <w:r w:rsidR="006230F9" w:rsidRPr="00423FB3">
        <w:rPr>
          <w:rFonts w:ascii="Times New Roman" w:eastAsia="Times New Roman" w:hAnsi="Times New Roman" w:cs="Times New Roman"/>
          <w:color w:val="000000" w:themeColor="text1"/>
          <w:lang w:val="es-MX"/>
        </w:rPr>
        <w:t>a</w:t>
      </w:r>
      <w:r w:rsidRPr="00423FB3">
        <w:rPr>
          <w:rFonts w:ascii="Times New Roman" w:eastAsia="Times New Roman" w:hAnsi="Times New Roman" w:cs="Times New Roman"/>
          <w:color w:val="000000" w:themeColor="text1"/>
          <w:lang w:val="es-MX"/>
        </w:rPr>
        <w:t xml:space="preserve">s </w:t>
      </w:r>
      <w:r w:rsidR="006230F9" w:rsidRPr="00423FB3">
        <w:rPr>
          <w:rFonts w:ascii="Times New Roman" w:eastAsia="Times New Roman" w:hAnsi="Times New Roman" w:cs="Times New Roman"/>
          <w:color w:val="000000" w:themeColor="text1"/>
          <w:lang w:val="es-MX"/>
        </w:rPr>
        <w:t>de</w:t>
      </w:r>
      <w:r w:rsidRPr="00423FB3">
        <w:rPr>
          <w:rFonts w:ascii="Times New Roman" w:eastAsia="Times New Roman" w:hAnsi="Times New Roman" w:cs="Times New Roman"/>
          <w:color w:val="000000" w:themeColor="text1"/>
          <w:lang w:val="es-MX"/>
        </w:rPr>
        <w:t xml:space="preserve"> los Estados miembros</w:t>
      </w:r>
      <w:r w:rsidR="001C4E36" w:rsidRPr="00423FB3">
        <w:rPr>
          <w:rFonts w:ascii="Times New Roman" w:eastAsia="Times New Roman" w:hAnsi="Times New Roman" w:cs="Times New Roman"/>
          <w:color w:val="000000" w:themeColor="text1"/>
          <w:lang w:val="es-MX"/>
        </w:rPr>
        <w:t>, así como</w:t>
      </w:r>
      <w:r w:rsidRPr="00423FB3">
        <w:rPr>
          <w:rFonts w:ascii="Times New Roman" w:eastAsia="Times New Roman" w:hAnsi="Times New Roman" w:cs="Times New Roman"/>
          <w:color w:val="000000" w:themeColor="text1"/>
          <w:lang w:val="es-MX"/>
        </w:rPr>
        <w:t xml:space="preserve"> el personal de </w:t>
      </w:r>
      <w:r w:rsidR="00E969A6" w:rsidRPr="00423FB3">
        <w:rPr>
          <w:rFonts w:ascii="Times New Roman" w:eastAsia="Times New Roman" w:hAnsi="Times New Roman" w:cs="Times New Roman"/>
          <w:color w:val="000000" w:themeColor="text1"/>
          <w:lang w:val="es-MX"/>
        </w:rPr>
        <w:t>los órganos, organismos y entidades de la OEA</w:t>
      </w:r>
      <w:r w:rsidRPr="00423FB3">
        <w:rPr>
          <w:rFonts w:ascii="Times New Roman" w:eastAsia="Times New Roman" w:hAnsi="Times New Roman" w:cs="Times New Roman"/>
          <w:color w:val="000000" w:themeColor="text1"/>
          <w:lang w:val="es-MX"/>
        </w:rPr>
        <w:t>, tengan las herramientas adecuadas para abordar dichas temáticas de una manera informada y desde una perspectiva integral, buscando para ello la colaboración de los profesionales, las entidades expertas en la materia, así como con el sector privado y otros actores sociales relevantes.</w:t>
      </w:r>
      <w:bookmarkEnd w:id="4"/>
      <w:r w:rsidRPr="00423FB3">
        <w:rPr>
          <w:rFonts w:ascii="Times New Roman" w:eastAsia="Times New Roman" w:hAnsi="Times New Roman" w:cs="Times New Roman"/>
          <w:color w:val="000000" w:themeColor="text1"/>
          <w:lang w:val="es-MX"/>
        </w:rPr>
        <w:t xml:space="preserve"> </w:t>
      </w:r>
      <w:bookmarkEnd w:id="5"/>
      <w:r w:rsidR="00255A50"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255A50" w:rsidRPr="00423FB3">
        <w:rPr>
          <w:rFonts w:ascii="Times New Roman" w:eastAsia="Times New Roman" w:hAnsi="Times New Roman" w:cs="Times New Roman"/>
          <w:b/>
          <w:bCs/>
          <w:color w:val="000000" w:themeColor="text1"/>
          <w:lang w:val="es-MX"/>
        </w:rPr>
        <w:t>)</w:t>
      </w:r>
    </w:p>
    <w:p w14:paraId="07A56968"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FC9767F" w14:textId="5D6298EF" w:rsidR="007224C1" w:rsidRPr="00423FB3" w:rsidRDefault="0059088A" w:rsidP="00825B5E">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t>Comité Jurídico Interamericano</w:t>
      </w:r>
      <w:r w:rsidR="00397B4C" w:rsidRPr="00423FB3">
        <w:rPr>
          <w:rFonts w:ascii="Times New Roman" w:eastAsia="Times New Roman" w:hAnsi="Times New Roman" w:cs="Times New Roman"/>
          <w:u w:val="single"/>
        </w:rPr>
        <w:t xml:space="preserve"> </w:t>
      </w:r>
      <w:r w:rsidR="00397B4C"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397B4C" w:rsidRPr="00423FB3">
        <w:rPr>
          <w:rFonts w:ascii="Times New Roman" w:eastAsia="Times New Roman" w:hAnsi="Times New Roman" w:cs="Times New Roman"/>
          <w:b/>
          <w:bCs/>
          <w:color w:val="000000" w:themeColor="text1"/>
          <w:lang w:val="es-MX"/>
        </w:rPr>
        <w:t>)</w:t>
      </w:r>
    </w:p>
    <w:p w14:paraId="1ED3DD6D" w14:textId="77777777" w:rsidR="007224C1" w:rsidRPr="00423FB3" w:rsidRDefault="007224C1"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40E258AB" w14:textId="2A9200A3" w:rsidR="007224C1" w:rsidRPr="00423FB3" w:rsidRDefault="0059088A" w:rsidP="00825B5E">
      <w:pPr>
        <w:spacing w:after="0" w:line="360" w:lineRule="auto"/>
        <w:ind w:firstLine="630"/>
        <w:jc w:val="both"/>
        <w:rPr>
          <w:rFonts w:ascii="Times New Roman" w:eastAsia="Times New Roman" w:hAnsi="Times New Roman" w:cs="Times New Roman"/>
          <w:b/>
          <w:bCs/>
          <w:color w:val="000000" w:themeColor="text1"/>
          <w:lang w:val="es-MX"/>
        </w:rPr>
      </w:pPr>
      <w:r w:rsidRPr="00423FB3">
        <w:rPr>
          <w:rFonts w:ascii="Times New Roman" w:eastAsia="Times New Roman" w:hAnsi="Times New Roman" w:cs="Times New Roman"/>
        </w:rPr>
        <w:tab/>
      </w:r>
      <w:r w:rsidR="002162BA" w:rsidRPr="00423FB3">
        <w:rPr>
          <w:rFonts w:ascii="Times New Roman" w:eastAsia="Times New Roman" w:hAnsi="Times New Roman" w:cs="Times New Roman"/>
          <w:color w:val="000000" w:themeColor="text1"/>
          <w:lang w:val="es-MX"/>
        </w:rPr>
        <w:t>CONSIDERANDO las observaciones y recomendaciones de los Estados Miembros al Informe anual del Comité Jurídico Interamericano (</w:t>
      </w:r>
      <w:r w:rsidR="003B6FF4" w:rsidRPr="00423FB3">
        <w:rPr>
          <w:rFonts w:ascii="Times New Roman" w:eastAsia="Times New Roman" w:hAnsi="Times New Roman" w:cs="Times New Roman"/>
          <w:color w:val="000000" w:themeColor="text1"/>
          <w:lang w:val="es-MX"/>
        </w:rPr>
        <w:t>CP</w:t>
      </w:r>
      <w:r w:rsidR="00FE6682" w:rsidRPr="00423FB3">
        <w:rPr>
          <w:rFonts w:ascii="Times New Roman" w:eastAsia="Times New Roman" w:hAnsi="Times New Roman" w:cs="Times New Roman"/>
          <w:color w:val="000000" w:themeColor="text1"/>
          <w:lang w:val="es-MX"/>
        </w:rPr>
        <w:t>/doc. 5962/24</w:t>
      </w:r>
      <w:r w:rsidR="002162BA" w:rsidRPr="00423FB3">
        <w:rPr>
          <w:rFonts w:ascii="Times New Roman" w:eastAsia="Times New Roman" w:hAnsi="Times New Roman" w:cs="Times New Roman"/>
          <w:color w:val="000000" w:themeColor="text1"/>
          <w:lang w:val="es-MX"/>
        </w:rPr>
        <w:t>) del 11 de abril de 2024,</w:t>
      </w:r>
      <w:r w:rsidR="00397B4C" w:rsidRPr="00423FB3">
        <w:rPr>
          <w:rFonts w:ascii="Times New Roman" w:eastAsia="Times New Roman" w:hAnsi="Times New Roman" w:cs="Times New Roman"/>
          <w:color w:val="000000" w:themeColor="text1"/>
          <w:lang w:val="es-MX"/>
        </w:rPr>
        <w:t xml:space="preserve"> </w:t>
      </w:r>
      <w:r w:rsidR="00397B4C"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397B4C" w:rsidRPr="00423FB3">
        <w:rPr>
          <w:rFonts w:ascii="Times New Roman" w:eastAsia="Times New Roman" w:hAnsi="Times New Roman" w:cs="Times New Roman"/>
          <w:b/>
          <w:bCs/>
          <w:color w:val="000000" w:themeColor="text1"/>
          <w:lang w:val="es-MX"/>
        </w:rPr>
        <w:t>)</w:t>
      </w:r>
    </w:p>
    <w:p w14:paraId="46706932"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1806B2B" w14:textId="77777777"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RESUELVE:</w:t>
      </w:r>
    </w:p>
    <w:p w14:paraId="169C3FD1"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348FDAF" w14:textId="3E2F31B3" w:rsidR="00AA3B57" w:rsidRPr="00423FB3" w:rsidRDefault="0059088A" w:rsidP="00825B5E">
      <w:pPr>
        <w:numPr>
          <w:ilvl w:val="0"/>
          <w:numId w:val="1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hAnsi="Times New Roman" w:cs="Times New Roman"/>
          <w:lang w:val="es-MX"/>
        </w:rPr>
      </w:pPr>
      <w:r w:rsidRPr="00423FB3">
        <w:rPr>
          <w:rFonts w:ascii="Times New Roman" w:eastAsia="Times New Roman" w:hAnsi="Times New Roman" w:cs="Times New Roman"/>
        </w:rPr>
        <w:tab/>
      </w:r>
      <w:r w:rsidR="00AA3B57" w:rsidRPr="00423FB3">
        <w:rPr>
          <w:rFonts w:ascii="Times New Roman" w:hAnsi="Times New Roman" w:cs="Times New Roman"/>
          <w:lang w:val="es-MX"/>
        </w:rPr>
        <w:t xml:space="preserve">Reconocer los más recientes aportes y contribuciones del Comité Jurídico Interamericano (CJI) al derecho internacional, a saber: </w:t>
      </w:r>
      <w:r w:rsidR="00AA3B57" w:rsidRPr="00423FB3">
        <w:rPr>
          <w:rFonts w:ascii="Times New Roman" w:hAnsi="Times New Roman" w:cs="Times New Roman"/>
          <w:color w:val="000000" w:themeColor="text1"/>
          <w:lang w:val="es-MX"/>
        </w:rPr>
        <w:t xml:space="preserve">la </w:t>
      </w:r>
      <w:r w:rsidR="00AA3B57" w:rsidRPr="00423FB3">
        <w:rPr>
          <w:rFonts w:ascii="Times New Roman" w:hAnsi="Times New Roman" w:cs="Times New Roman"/>
          <w:lang w:val="es-US"/>
        </w:rPr>
        <w:t xml:space="preserve">Declaración de Principios </w:t>
      </w:r>
      <w:r w:rsidR="00D93FF4" w:rsidRPr="00423FB3">
        <w:rPr>
          <w:rFonts w:ascii="Times New Roman" w:hAnsi="Times New Roman" w:cs="Times New Roman"/>
          <w:lang w:val="es-US"/>
        </w:rPr>
        <w:t>I</w:t>
      </w:r>
      <w:r w:rsidR="00AA3B57" w:rsidRPr="00423FB3">
        <w:rPr>
          <w:rFonts w:ascii="Times New Roman" w:hAnsi="Times New Roman" w:cs="Times New Roman"/>
          <w:lang w:val="es-US"/>
        </w:rPr>
        <w:t xml:space="preserve">nteramericanos en </w:t>
      </w:r>
      <w:r w:rsidR="00B068F9" w:rsidRPr="00423FB3">
        <w:rPr>
          <w:rFonts w:ascii="Times New Roman" w:hAnsi="Times New Roman" w:cs="Times New Roman"/>
          <w:lang w:val="es-US"/>
        </w:rPr>
        <w:t>M</w:t>
      </w:r>
      <w:r w:rsidR="00AA3B57" w:rsidRPr="00423FB3">
        <w:rPr>
          <w:rFonts w:ascii="Times New Roman" w:hAnsi="Times New Roman" w:cs="Times New Roman"/>
          <w:lang w:val="es-US"/>
        </w:rPr>
        <w:t xml:space="preserve">ateria de Neurociencias, </w:t>
      </w:r>
      <w:proofErr w:type="spellStart"/>
      <w:r w:rsidR="00AA3B57" w:rsidRPr="00423FB3">
        <w:rPr>
          <w:rFonts w:ascii="Times New Roman" w:hAnsi="Times New Roman" w:cs="Times New Roman"/>
          <w:lang w:val="es-US"/>
        </w:rPr>
        <w:t>Neurotecnologías</w:t>
      </w:r>
      <w:proofErr w:type="spellEnd"/>
      <w:r w:rsidR="00AA3B57" w:rsidRPr="00423FB3">
        <w:rPr>
          <w:rFonts w:ascii="Times New Roman" w:hAnsi="Times New Roman" w:cs="Times New Roman"/>
          <w:lang w:val="es-US"/>
        </w:rPr>
        <w:t xml:space="preserve"> y Derechos Humanos, </w:t>
      </w:r>
      <w:r w:rsidR="00AA3B57" w:rsidRPr="00423FB3">
        <w:rPr>
          <w:rFonts w:ascii="Times New Roman" w:hAnsi="Times New Roman" w:cs="Times New Roman"/>
          <w:iCs/>
          <w:lang w:val="es-US"/>
        </w:rPr>
        <w:t xml:space="preserve">documento </w:t>
      </w:r>
      <w:r w:rsidR="00AA3B57" w:rsidRPr="00423FB3">
        <w:rPr>
          <w:rFonts w:ascii="Times New Roman" w:hAnsi="Times New Roman" w:cs="Times New Roman"/>
          <w:spacing w:val="-3"/>
          <w:lang w:val="es-CL" w:eastAsia="pt-BR"/>
        </w:rPr>
        <w:t>CJI/RES. 281 corr.1; la</w:t>
      </w:r>
      <w:r w:rsidR="00AA3B57" w:rsidRPr="00423FB3">
        <w:rPr>
          <w:rFonts w:ascii="Times New Roman" w:hAnsi="Times New Roman" w:cs="Times New Roman"/>
          <w:iCs/>
          <w:lang w:val="es-US"/>
        </w:rPr>
        <w:t xml:space="preserve"> Declaración de Principios </w:t>
      </w:r>
      <w:r w:rsidR="00E16A66" w:rsidRPr="00423FB3">
        <w:rPr>
          <w:rFonts w:ascii="Times New Roman" w:hAnsi="Times New Roman" w:cs="Times New Roman"/>
          <w:iCs/>
          <w:lang w:val="es-US"/>
        </w:rPr>
        <w:t>I</w:t>
      </w:r>
      <w:r w:rsidR="00AA3B57" w:rsidRPr="00423FB3">
        <w:rPr>
          <w:rFonts w:ascii="Times New Roman" w:hAnsi="Times New Roman" w:cs="Times New Roman"/>
          <w:iCs/>
          <w:lang w:val="es-US"/>
        </w:rPr>
        <w:t xml:space="preserve">nteramericanos sobre el </w:t>
      </w:r>
      <w:r w:rsidR="0015051C" w:rsidRPr="00423FB3">
        <w:rPr>
          <w:rFonts w:ascii="Times New Roman" w:hAnsi="Times New Roman" w:cs="Times New Roman"/>
          <w:iCs/>
          <w:lang w:val="es-US"/>
        </w:rPr>
        <w:t>R</w:t>
      </w:r>
      <w:r w:rsidR="00AA3B57" w:rsidRPr="00423FB3">
        <w:rPr>
          <w:rFonts w:ascii="Times New Roman" w:hAnsi="Times New Roman" w:cs="Times New Roman"/>
          <w:iCs/>
          <w:lang w:val="es-US"/>
        </w:rPr>
        <w:t xml:space="preserve">égimen </w:t>
      </w:r>
      <w:r w:rsidR="0015051C" w:rsidRPr="00423FB3">
        <w:rPr>
          <w:rFonts w:ascii="Times New Roman" w:hAnsi="Times New Roman" w:cs="Times New Roman"/>
          <w:iCs/>
          <w:lang w:val="es-US"/>
        </w:rPr>
        <w:t>L</w:t>
      </w:r>
      <w:r w:rsidR="00AA3B57" w:rsidRPr="00423FB3">
        <w:rPr>
          <w:rFonts w:ascii="Times New Roman" w:hAnsi="Times New Roman" w:cs="Times New Roman"/>
          <w:iCs/>
          <w:lang w:val="es-US"/>
        </w:rPr>
        <w:t xml:space="preserve">egal de </w:t>
      </w:r>
      <w:r w:rsidR="0015051C" w:rsidRPr="00423FB3">
        <w:rPr>
          <w:rFonts w:ascii="Times New Roman" w:hAnsi="Times New Roman" w:cs="Times New Roman"/>
          <w:iCs/>
          <w:lang w:val="es-US"/>
        </w:rPr>
        <w:t>C</w:t>
      </w:r>
      <w:r w:rsidR="00AA3B57" w:rsidRPr="00423FB3">
        <w:rPr>
          <w:rFonts w:ascii="Times New Roman" w:hAnsi="Times New Roman" w:cs="Times New Roman"/>
          <w:iCs/>
          <w:lang w:val="es-US"/>
        </w:rPr>
        <w:t xml:space="preserve">reación, </w:t>
      </w:r>
      <w:r w:rsidR="0015051C" w:rsidRPr="00423FB3">
        <w:rPr>
          <w:rFonts w:ascii="Times New Roman" w:hAnsi="Times New Roman" w:cs="Times New Roman"/>
          <w:iCs/>
          <w:lang w:val="es-US"/>
        </w:rPr>
        <w:t>F</w:t>
      </w:r>
      <w:r w:rsidR="00AA3B57" w:rsidRPr="00423FB3">
        <w:rPr>
          <w:rFonts w:ascii="Times New Roman" w:hAnsi="Times New Roman" w:cs="Times New Roman"/>
          <w:iCs/>
          <w:lang w:val="es-US"/>
        </w:rPr>
        <w:t xml:space="preserve">uncionamiento, </w:t>
      </w:r>
      <w:r w:rsidR="0015051C" w:rsidRPr="00423FB3">
        <w:rPr>
          <w:rFonts w:ascii="Times New Roman" w:hAnsi="Times New Roman" w:cs="Times New Roman"/>
          <w:iCs/>
          <w:lang w:val="es-US"/>
        </w:rPr>
        <w:t>F</w:t>
      </w:r>
      <w:r w:rsidR="00AA3B57" w:rsidRPr="00423FB3">
        <w:rPr>
          <w:rFonts w:ascii="Times New Roman" w:hAnsi="Times New Roman" w:cs="Times New Roman"/>
          <w:iCs/>
          <w:lang w:val="es-US"/>
        </w:rPr>
        <w:t xml:space="preserve">inanciamiento y </w:t>
      </w:r>
      <w:r w:rsidR="0015051C" w:rsidRPr="00423FB3">
        <w:rPr>
          <w:rFonts w:ascii="Times New Roman" w:hAnsi="Times New Roman" w:cs="Times New Roman"/>
          <w:iCs/>
          <w:lang w:val="es-US"/>
        </w:rPr>
        <w:t>D</w:t>
      </w:r>
      <w:r w:rsidR="00AA3B57" w:rsidRPr="00423FB3">
        <w:rPr>
          <w:rFonts w:ascii="Times New Roman" w:hAnsi="Times New Roman" w:cs="Times New Roman"/>
          <w:iCs/>
          <w:lang w:val="es-US"/>
        </w:rPr>
        <w:t xml:space="preserve">isolución de </w:t>
      </w:r>
      <w:r w:rsidR="0015051C" w:rsidRPr="00423FB3">
        <w:rPr>
          <w:rFonts w:ascii="Times New Roman" w:hAnsi="Times New Roman" w:cs="Times New Roman"/>
          <w:iCs/>
          <w:lang w:val="es-US"/>
        </w:rPr>
        <w:t>E</w:t>
      </w:r>
      <w:r w:rsidR="00AA3B57" w:rsidRPr="00423FB3">
        <w:rPr>
          <w:rFonts w:ascii="Times New Roman" w:hAnsi="Times New Roman" w:cs="Times New Roman"/>
          <w:iCs/>
          <w:lang w:val="es-US"/>
        </w:rPr>
        <w:t xml:space="preserve">ntidades </w:t>
      </w:r>
      <w:r w:rsidR="0015051C" w:rsidRPr="00423FB3">
        <w:rPr>
          <w:rFonts w:ascii="Times New Roman" w:hAnsi="Times New Roman" w:cs="Times New Roman"/>
          <w:iCs/>
          <w:lang w:val="es-US"/>
        </w:rPr>
        <w:t>C</w:t>
      </w:r>
      <w:r w:rsidR="00AA3B57" w:rsidRPr="00423FB3">
        <w:rPr>
          <w:rFonts w:ascii="Times New Roman" w:hAnsi="Times New Roman" w:cs="Times New Roman"/>
          <w:iCs/>
          <w:lang w:val="es-US"/>
        </w:rPr>
        <w:t xml:space="preserve">iviles sin </w:t>
      </w:r>
      <w:r w:rsidR="0015051C" w:rsidRPr="00423FB3">
        <w:rPr>
          <w:rFonts w:ascii="Times New Roman" w:hAnsi="Times New Roman" w:cs="Times New Roman"/>
          <w:iCs/>
          <w:lang w:val="es-US"/>
        </w:rPr>
        <w:t>F</w:t>
      </w:r>
      <w:r w:rsidR="00AA3B57" w:rsidRPr="00423FB3">
        <w:rPr>
          <w:rFonts w:ascii="Times New Roman" w:hAnsi="Times New Roman" w:cs="Times New Roman"/>
          <w:iCs/>
          <w:lang w:val="es-US"/>
        </w:rPr>
        <w:t xml:space="preserve">ines de </w:t>
      </w:r>
      <w:r w:rsidR="0015051C" w:rsidRPr="00423FB3">
        <w:rPr>
          <w:rFonts w:ascii="Times New Roman" w:hAnsi="Times New Roman" w:cs="Times New Roman"/>
          <w:iCs/>
          <w:lang w:val="es-US"/>
        </w:rPr>
        <w:t>L</w:t>
      </w:r>
      <w:r w:rsidR="00AA3B57" w:rsidRPr="00423FB3">
        <w:rPr>
          <w:rFonts w:ascii="Times New Roman" w:hAnsi="Times New Roman" w:cs="Times New Roman"/>
          <w:iCs/>
          <w:lang w:val="es-US"/>
        </w:rPr>
        <w:t xml:space="preserve">ucro, documento </w:t>
      </w:r>
      <w:r w:rsidR="00AA3B57" w:rsidRPr="00423FB3">
        <w:rPr>
          <w:rFonts w:ascii="Times New Roman" w:hAnsi="Times New Roman" w:cs="Times New Roman"/>
          <w:spacing w:val="-3"/>
          <w:lang w:val="es-CL" w:eastAsia="pt-BR"/>
        </w:rPr>
        <w:t>CJI/RES. 282 (CII-</w:t>
      </w:r>
      <w:r w:rsidR="00AA3B57" w:rsidRPr="00423FB3">
        <w:rPr>
          <w:rFonts w:ascii="Times New Roman" w:hAnsi="Times New Roman" w:cs="Times New Roman"/>
          <w:spacing w:val="-3"/>
          <w:lang w:val="es-CL" w:eastAsia="pt-BR"/>
        </w:rPr>
        <w:lastRenderedPageBreak/>
        <w:t>O/23) rev.3; el</w:t>
      </w:r>
      <w:r w:rsidR="00AA3B57" w:rsidRPr="00423FB3">
        <w:rPr>
          <w:rFonts w:ascii="Times New Roman" w:hAnsi="Times New Roman" w:cs="Times New Roman"/>
          <w:lang w:val="es-US"/>
        </w:rPr>
        <w:t xml:space="preserve"> </w:t>
      </w:r>
      <w:r w:rsidR="00B068F9" w:rsidRPr="00423FB3">
        <w:rPr>
          <w:rFonts w:ascii="Times New Roman" w:hAnsi="Times New Roman" w:cs="Times New Roman"/>
          <w:lang w:val="es-US"/>
        </w:rPr>
        <w:t>I</w:t>
      </w:r>
      <w:r w:rsidR="00AA3B57" w:rsidRPr="00423FB3">
        <w:rPr>
          <w:rFonts w:ascii="Times New Roman" w:hAnsi="Times New Roman" w:cs="Times New Roman"/>
          <w:lang w:val="es-US"/>
        </w:rPr>
        <w:t xml:space="preserve">nforme sobre la </w:t>
      </w:r>
      <w:r w:rsidR="00B068F9" w:rsidRPr="00423FB3">
        <w:rPr>
          <w:rFonts w:ascii="Times New Roman" w:hAnsi="Times New Roman" w:cs="Times New Roman"/>
          <w:lang w:val="es-US"/>
        </w:rPr>
        <w:t>E</w:t>
      </w:r>
      <w:r w:rsidR="00AA3B57" w:rsidRPr="00423FB3">
        <w:rPr>
          <w:rFonts w:ascii="Times New Roman" w:hAnsi="Times New Roman" w:cs="Times New Roman"/>
          <w:lang w:val="es-US"/>
        </w:rPr>
        <w:t xml:space="preserve">ducación </w:t>
      </w:r>
      <w:r w:rsidR="00B068F9" w:rsidRPr="00423FB3">
        <w:rPr>
          <w:rFonts w:ascii="Times New Roman" w:hAnsi="Times New Roman" w:cs="Times New Roman"/>
          <w:lang w:val="es-US"/>
        </w:rPr>
        <w:t>P</w:t>
      </w:r>
      <w:r w:rsidR="00AA3B57" w:rsidRPr="00423FB3">
        <w:rPr>
          <w:rFonts w:ascii="Times New Roman" w:hAnsi="Times New Roman" w:cs="Times New Roman"/>
          <w:lang w:val="es-US"/>
        </w:rPr>
        <w:t xml:space="preserve">rimaria </w:t>
      </w:r>
      <w:r w:rsidR="00B068F9" w:rsidRPr="00423FB3">
        <w:rPr>
          <w:rFonts w:ascii="Times New Roman" w:hAnsi="Times New Roman" w:cs="Times New Roman"/>
          <w:lang w:val="es-US"/>
        </w:rPr>
        <w:t>O</w:t>
      </w:r>
      <w:r w:rsidR="00AA3B57" w:rsidRPr="00423FB3">
        <w:rPr>
          <w:rFonts w:ascii="Times New Roman" w:hAnsi="Times New Roman" w:cs="Times New Roman"/>
          <w:lang w:val="es-US"/>
        </w:rPr>
        <w:t xml:space="preserve">bligatoria, documento </w:t>
      </w:r>
      <w:r w:rsidR="00AA3B57" w:rsidRPr="00423FB3">
        <w:rPr>
          <w:rFonts w:ascii="Times New Roman" w:hAnsi="Times New Roman" w:cs="Times New Roman"/>
          <w:spacing w:val="-3"/>
          <w:lang w:val="es-CL"/>
        </w:rPr>
        <w:t xml:space="preserve">CJI/RES. 279 (CII-O/23); </w:t>
      </w:r>
      <w:r w:rsidR="00AA3B57" w:rsidRPr="00423FB3">
        <w:rPr>
          <w:rFonts w:ascii="Times New Roman" w:hAnsi="Times New Roman" w:cs="Times New Roman"/>
          <w:lang w:val="es-US"/>
        </w:rPr>
        <w:t xml:space="preserve">la Guía de </w:t>
      </w:r>
      <w:r w:rsidR="00B068F9" w:rsidRPr="00423FB3">
        <w:rPr>
          <w:rFonts w:ascii="Times New Roman" w:hAnsi="Times New Roman" w:cs="Times New Roman"/>
          <w:lang w:val="es-US"/>
        </w:rPr>
        <w:t>B</w:t>
      </w:r>
      <w:r w:rsidR="00AA3B57" w:rsidRPr="00423FB3">
        <w:rPr>
          <w:rFonts w:ascii="Times New Roman" w:hAnsi="Times New Roman" w:cs="Times New Roman"/>
          <w:lang w:val="es-US"/>
        </w:rPr>
        <w:t xml:space="preserve">uenas </w:t>
      </w:r>
      <w:r w:rsidR="00B068F9" w:rsidRPr="00423FB3">
        <w:rPr>
          <w:rFonts w:ascii="Times New Roman" w:hAnsi="Times New Roman" w:cs="Times New Roman"/>
          <w:lang w:val="es-US"/>
        </w:rPr>
        <w:t>P</w:t>
      </w:r>
      <w:r w:rsidR="00AA3B57" w:rsidRPr="00423FB3">
        <w:rPr>
          <w:rFonts w:ascii="Times New Roman" w:hAnsi="Times New Roman" w:cs="Times New Roman"/>
          <w:lang w:val="es-US"/>
        </w:rPr>
        <w:t xml:space="preserve">rácticas en </w:t>
      </w:r>
      <w:r w:rsidR="00B068F9" w:rsidRPr="00423FB3">
        <w:rPr>
          <w:rFonts w:ascii="Times New Roman" w:hAnsi="Times New Roman" w:cs="Times New Roman"/>
          <w:lang w:val="es-US"/>
        </w:rPr>
        <w:t>M</w:t>
      </w:r>
      <w:r w:rsidR="00AA3B57" w:rsidRPr="00423FB3">
        <w:rPr>
          <w:rFonts w:ascii="Times New Roman" w:hAnsi="Times New Roman" w:cs="Times New Roman"/>
          <w:lang w:val="es-US"/>
        </w:rPr>
        <w:t xml:space="preserve">ateria de </w:t>
      </w:r>
      <w:r w:rsidR="00B068F9" w:rsidRPr="00423FB3">
        <w:rPr>
          <w:rFonts w:ascii="Times New Roman" w:hAnsi="Times New Roman" w:cs="Times New Roman"/>
          <w:lang w:val="es-US"/>
        </w:rPr>
        <w:t>C</w:t>
      </w:r>
      <w:r w:rsidR="00AA3B57" w:rsidRPr="00423FB3">
        <w:rPr>
          <w:rFonts w:ascii="Times New Roman" w:hAnsi="Times New Roman" w:cs="Times New Roman"/>
          <w:lang w:val="es-US"/>
        </w:rPr>
        <w:t xml:space="preserve">ooperación </w:t>
      </w:r>
      <w:r w:rsidR="00B068F9" w:rsidRPr="00423FB3">
        <w:rPr>
          <w:rFonts w:ascii="Times New Roman" w:hAnsi="Times New Roman" w:cs="Times New Roman"/>
          <w:lang w:val="es-US"/>
        </w:rPr>
        <w:t>J</w:t>
      </w:r>
      <w:r w:rsidR="00AA3B57" w:rsidRPr="00423FB3">
        <w:rPr>
          <w:rFonts w:ascii="Times New Roman" w:hAnsi="Times New Roman" w:cs="Times New Roman"/>
          <w:lang w:val="es-US"/>
        </w:rPr>
        <w:t xml:space="preserve">urisdiccional para las Américas, documento CJI/doc. 696/23 rev.1; el </w:t>
      </w:r>
      <w:r w:rsidR="00B068F9" w:rsidRPr="00423FB3">
        <w:rPr>
          <w:rFonts w:ascii="Times New Roman" w:hAnsi="Times New Roman" w:cs="Times New Roman"/>
          <w:lang w:val="es-US"/>
        </w:rPr>
        <w:t>I</w:t>
      </w:r>
      <w:r w:rsidR="00AA3B57" w:rsidRPr="00423FB3">
        <w:rPr>
          <w:rFonts w:ascii="Times New Roman" w:hAnsi="Times New Roman" w:cs="Times New Roman"/>
          <w:lang w:val="es-US"/>
        </w:rPr>
        <w:t xml:space="preserve">nforme sobre la </w:t>
      </w:r>
      <w:r w:rsidR="00B068F9" w:rsidRPr="00423FB3">
        <w:rPr>
          <w:rFonts w:ascii="Times New Roman" w:hAnsi="Times New Roman" w:cs="Times New Roman"/>
          <w:lang w:val="es-US"/>
        </w:rPr>
        <w:t>A</w:t>
      </w:r>
      <w:r w:rsidR="00AA3B57" w:rsidRPr="00423FB3">
        <w:rPr>
          <w:rFonts w:ascii="Times New Roman" w:hAnsi="Times New Roman" w:cs="Times New Roman"/>
          <w:lang w:val="es-US"/>
        </w:rPr>
        <w:t xml:space="preserve">utonomía de la </w:t>
      </w:r>
      <w:r w:rsidR="00B068F9" w:rsidRPr="00423FB3">
        <w:rPr>
          <w:rFonts w:ascii="Times New Roman" w:hAnsi="Times New Roman" w:cs="Times New Roman"/>
          <w:lang w:val="es-US"/>
        </w:rPr>
        <w:t>V</w:t>
      </w:r>
      <w:r w:rsidR="00AA3B57" w:rsidRPr="00423FB3">
        <w:rPr>
          <w:rFonts w:ascii="Times New Roman" w:hAnsi="Times New Roman" w:cs="Times New Roman"/>
          <w:lang w:val="es-US"/>
        </w:rPr>
        <w:t xml:space="preserve">oluntad en los </w:t>
      </w:r>
      <w:r w:rsidR="00B068F9" w:rsidRPr="00423FB3">
        <w:rPr>
          <w:rFonts w:ascii="Times New Roman" w:hAnsi="Times New Roman" w:cs="Times New Roman"/>
          <w:lang w:val="es-US"/>
        </w:rPr>
        <w:t>C</w:t>
      </w:r>
      <w:r w:rsidR="00AA3B57" w:rsidRPr="00423FB3">
        <w:rPr>
          <w:rFonts w:ascii="Times New Roman" w:hAnsi="Times New Roman" w:cs="Times New Roman"/>
          <w:lang w:val="es-US"/>
        </w:rPr>
        <w:t xml:space="preserve">ontratos </w:t>
      </w:r>
      <w:r w:rsidR="00B068F9" w:rsidRPr="00423FB3">
        <w:rPr>
          <w:rFonts w:ascii="Times New Roman" w:eastAsia="Times New Roman" w:hAnsi="Times New Roman" w:cs="Times New Roman"/>
          <w:lang w:val="es-MX"/>
        </w:rPr>
        <w:t>C</w:t>
      </w:r>
      <w:r w:rsidR="00AA3B57" w:rsidRPr="00423FB3">
        <w:rPr>
          <w:rFonts w:ascii="Times New Roman" w:eastAsia="Times New Roman" w:hAnsi="Times New Roman" w:cs="Times New Roman"/>
          <w:lang w:val="es-MX"/>
        </w:rPr>
        <w:t>omerciales</w:t>
      </w:r>
      <w:r w:rsidR="00AA3B57" w:rsidRPr="00423FB3">
        <w:rPr>
          <w:rFonts w:ascii="Times New Roman" w:hAnsi="Times New Roman" w:cs="Times New Roman"/>
          <w:lang w:val="es-US"/>
        </w:rPr>
        <w:t xml:space="preserve"> </w:t>
      </w:r>
      <w:r w:rsidR="00B068F9" w:rsidRPr="00423FB3">
        <w:rPr>
          <w:rFonts w:ascii="Times New Roman" w:hAnsi="Times New Roman" w:cs="Times New Roman"/>
          <w:lang w:val="es-US"/>
        </w:rPr>
        <w:t>I</w:t>
      </w:r>
      <w:r w:rsidR="00AA3B57" w:rsidRPr="00423FB3">
        <w:rPr>
          <w:rFonts w:ascii="Times New Roman" w:hAnsi="Times New Roman" w:cs="Times New Roman"/>
          <w:lang w:val="es-US"/>
        </w:rPr>
        <w:t xml:space="preserve">nternacionales con una </w:t>
      </w:r>
      <w:r w:rsidR="00B068F9" w:rsidRPr="00423FB3">
        <w:rPr>
          <w:rFonts w:ascii="Times New Roman" w:hAnsi="Times New Roman" w:cs="Times New Roman"/>
          <w:lang w:val="es-US"/>
        </w:rPr>
        <w:t>P</w:t>
      </w:r>
      <w:r w:rsidR="00AA3B57" w:rsidRPr="00423FB3">
        <w:rPr>
          <w:rFonts w:ascii="Times New Roman" w:hAnsi="Times New Roman" w:cs="Times New Roman"/>
          <w:lang w:val="es-US"/>
        </w:rPr>
        <w:t xml:space="preserve">arte </w:t>
      </w:r>
      <w:proofErr w:type="spellStart"/>
      <w:r w:rsidR="00B068F9" w:rsidRPr="00423FB3">
        <w:rPr>
          <w:rFonts w:ascii="Times New Roman" w:hAnsi="Times New Roman" w:cs="Times New Roman"/>
          <w:lang w:val="es-US"/>
        </w:rPr>
        <w:t>N</w:t>
      </w:r>
      <w:r w:rsidR="00AA3B57" w:rsidRPr="00423FB3">
        <w:rPr>
          <w:rFonts w:ascii="Times New Roman" w:hAnsi="Times New Roman" w:cs="Times New Roman"/>
          <w:lang w:val="es-US"/>
        </w:rPr>
        <w:t>egocialmente</w:t>
      </w:r>
      <w:proofErr w:type="spellEnd"/>
      <w:r w:rsidR="00AA3B57" w:rsidRPr="00423FB3">
        <w:rPr>
          <w:rFonts w:ascii="Times New Roman" w:hAnsi="Times New Roman" w:cs="Times New Roman"/>
          <w:lang w:val="es-US"/>
        </w:rPr>
        <w:t xml:space="preserve"> </w:t>
      </w:r>
      <w:r w:rsidR="00B068F9" w:rsidRPr="00423FB3">
        <w:rPr>
          <w:rFonts w:ascii="Times New Roman" w:hAnsi="Times New Roman" w:cs="Times New Roman"/>
          <w:lang w:val="es-US"/>
        </w:rPr>
        <w:t>D</w:t>
      </w:r>
      <w:r w:rsidR="00AA3B57" w:rsidRPr="00423FB3">
        <w:rPr>
          <w:rFonts w:ascii="Times New Roman" w:hAnsi="Times New Roman" w:cs="Times New Roman"/>
          <w:lang w:val="es-US"/>
        </w:rPr>
        <w:t xml:space="preserve">ébil: desafíos inherentes y posibles soluciones, documento </w:t>
      </w:r>
      <w:hyperlink r:id="rId11" w:history="1">
        <w:r w:rsidR="00AA3B57" w:rsidRPr="00423FB3">
          <w:rPr>
            <w:rStyle w:val="Hyperlink"/>
            <w:rFonts w:ascii="Times New Roman" w:hAnsi="Times New Roman" w:cs="Times New Roman"/>
            <w:color w:val="auto"/>
            <w:lang w:val="es-US"/>
          </w:rPr>
          <w:t>CJI/doc.683/23 rev.2</w:t>
        </w:r>
      </w:hyperlink>
      <w:r w:rsidR="00AA3B57" w:rsidRPr="00423FB3">
        <w:rPr>
          <w:rFonts w:ascii="Times New Roman" w:hAnsi="Times New Roman" w:cs="Times New Roman"/>
          <w:lang w:val="es-US"/>
        </w:rPr>
        <w:t xml:space="preserve">; </w:t>
      </w:r>
      <w:r w:rsidR="00AA3B57" w:rsidRPr="00423FB3">
        <w:rPr>
          <w:rFonts w:ascii="Times New Roman" w:hAnsi="Times New Roman" w:cs="Times New Roman"/>
          <w:lang w:val="es-MX"/>
        </w:rPr>
        <w:t xml:space="preserve">el </w:t>
      </w:r>
      <w:r w:rsidR="00B068F9" w:rsidRPr="00423FB3">
        <w:rPr>
          <w:rFonts w:ascii="Times New Roman" w:hAnsi="Times New Roman" w:cs="Times New Roman"/>
          <w:lang w:val="es-MX"/>
        </w:rPr>
        <w:t>I</w:t>
      </w:r>
      <w:r w:rsidR="00AA3B57" w:rsidRPr="00423FB3">
        <w:rPr>
          <w:rFonts w:ascii="Times New Roman" w:hAnsi="Times New Roman" w:cs="Times New Roman"/>
          <w:lang w:val="es-MX"/>
        </w:rPr>
        <w:t xml:space="preserve">nforme sobre el </w:t>
      </w:r>
      <w:r w:rsidR="00B068F9" w:rsidRPr="00423FB3">
        <w:rPr>
          <w:rFonts w:ascii="Times New Roman" w:hAnsi="Times New Roman" w:cs="Times New Roman"/>
          <w:lang w:val="es-MX"/>
        </w:rPr>
        <w:t>D</w:t>
      </w:r>
      <w:r w:rsidR="00AA3B57" w:rsidRPr="00423FB3">
        <w:rPr>
          <w:rFonts w:ascii="Times New Roman" w:hAnsi="Times New Roman" w:cs="Times New Roman"/>
          <w:lang w:val="es-MX"/>
        </w:rPr>
        <w:t xml:space="preserve">erecho </w:t>
      </w:r>
      <w:r w:rsidR="00B068F9" w:rsidRPr="00423FB3">
        <w:rPr>
          <w:rFonts w:ascii="Times New Roman" w:hAnsi="Times New Roman" w:cs="Times New Roman"/>
          <w:lang w:val="es-MX"/>
        </w:rPr>
        <w:t>I</w:t>
      </w:r>
      <w:r w:rsidR="00AA3B57" w:rsidRPr="00423FB3">
        <w:rPr>
          <w:rFonts w:ascii="Times New Roman" w:hAnsi="Times New Roman" w:cs="Times New Roman"/>
          <w:lang w:val="es-MX"/>
        </w:rPr>
        <w:t xml:space="preserve">nternacional </w:t>
      </w:r>
      <w:r w:rsidR="00B068F9" w:rsidRPr="00423FB3">
        <w:rPr>
          <w:rFonts w:ascii="Times New Roman" w:hAnsi="Times New Roman" w:cs="Times New Roman"/>
          <w:lang w:val="es-MX"/>
        </w:rPr>
        <w:t>C</w:t>
      </w:r>
      <w:r w:rsidR="00AA3B57" w:rsidRPr="00423FB3">
        <w:rPr>
          <w:rFonts w:ascii="Times New Roman" w:hAnsi="Times New Roman" w:cs="Times New Roman"/>
          <w:lang w:val="es-MX"/>
        </w:rPr>
        <w:t xml:space="preserve">onsuetudinario </w:t>
      </w:r>
      <w:r w:rsidR="00B068F9" w:rsidRPr="00423FB3">
        <w:rPr>
          <w:rFonts w:ascii="Times New Roman" w:hAnsi="Times New Roman" w:cs="Times New Roman"/>
          <w:lang w:val="es-MX"/>
        </w:rPr>
        <w:t>P</w:t>
      </w:r>
      <w:r w:rsidR="00AA3B57" w:rsidRPr="00423FB3">
        <w:rPr>
          <w:rFonts w:ascii="Times New Roman" w:hAnsi="Times New Roman" w:cs="Times New Roman"/>
          <w:lang w:val="es-MX"/>
        </w:rPr>
        <w:t xml:space="preserve">articular en el </w:t>
      </w:r>
      <w:r w:rsidR="00B068F9" w:rsidRPr="00423FB3">
        <w:rPr>
          <w:rFonts w:ascii="Times New Roman" w:hAnsi="Times New Roman" w:cs="Times New Roman"/>
          <w:lang w:val="es-MX"/>
        </w:rPr>
        <w:t>C</w:t>
      </w:r>
      <w:r w:rsidR="00AA3B57" w:rsidRPr="00423FB3">
        <w:rPr>
          <w:rFonts w:ascii="Times New Roman" w:hAnsi="Times New Roman" w:cs="Times New Roman"/>
          <w:lang w:val="es-MX"/>
        </w:rPr>
        <w:t xml:space="preserve">ontexto del </w:t>
      </w:r>
      <w:r w:rsidR="00B068F9" w:rsidRPr="00423FB3">
        <w:rPr>
          <w:rFonts w:ascii="Times New Roman" w:hAnsi="Times New Roman" w:cs="Times New Roman"/>
          <w:lang w:val="es-MX"/>
        </w:rPr>
        <w:t>C</w:t>
      </w:r>
      <w:r w:rsidR="00AA3B57" w:rsidRPr="00423FB3">
        <w:rPr>
          <w:rFonts w:ascii="Times New Roman" w:hAnsi="Times New Roman" w:cs="Times New Roman"/>
          <w:lang w:val="es-MX"/>
        </w:rPr>
        <w:t xml:space="preserve">ontinente </w:t>
      </w:r>
      <w:r w:rsidR="00B068F9" w:rsidRPr="00423FB3">
        <w:rPr>
          <w:rFonts w:ascii="Times New Roman" w:hAnsi="Times New Roman" w:cs="Times New Roman"/>
          <w:lang w:val="es-MX"/>
        </w:rPr>
        <w:t>A</w:t>
      </w:r>
      <w:r w:rsidR="00AA3B57" w:rsidRPr="00423FB3">
        <w:rPr>
          <w:rFonts w:ascii="Times New Roman" w:hAnsi="Times New Roman" w:cs="Times New Roman"/>
          <w:lang w:val="es-MX"/>
        </w:rPr>
        <w:t xml:space="preserve">mericano, </w:t>
      </w:r>
      <w:r w:rsidR="00AA3B57" w:rsidRPr="00423FB3">
        <w:rPr>
          <w:rFonts w:ascii="Times New Roman" w:hAnsi="Times New Roman" w:cs="Times New Roman"/>
          <w:lang w:val="es-US"/>
        </w:rPr>
        <w:t xml:space="preserve">documento CJI/doc.719/24; y, </w:t>
      </w:r>
      <w:r w:rsidR="00AA3B57" w:rsidRPr="00423FB3">
        <w:rPr>
          <w:rFonts w:ascii="Times New Roman" w:hAnsi="Times New Roman" w:cs="Times New Roman"/>
          <w:lang w:val="es-MX"/>
        </w:rPr>
        <w:t xml:space="preserve">la Guía sobre el </w:t>
      </w:r>
      <w:r w:rsidR="00B068F9" w:rsidRPr="00423FB3">
        <w:rPr>
          <w:rFonts w:ascii="Times New Roman" w:hAnsi="Times New Roman" w:cs="Times New Roman"/>
          <w:lang w:val="es-MX"/>
        </w:rPr>
        <w:t>D</w:t>
      </w:r>
      <w:r w:rsidR="00AA3B57" w:rsidRPr="00423FB3">
        <w:rPr>
          <w:rFonts w:ascii="Times New Roman" w:hAnsi="Times New Roman" w:cs="Times New Roman"/>
          <w:lang w:val="es-MX"/>
        </w:rPr>
        <w:t xml:space="preserve">erecho </w:t>
      </w:r>
      <w:r w:rsidR="00B068F9" w:rsidRPr="00423FB3">
        <w:rPr>
          <w:rFonts w:ascii="Times New Roman" w:hAnsi="Times New Roman" w:cs="Times New Roman"/>
          <w:lang w:val="es-MX"/>
        </w:rPr>
        <w:t>A</w:t>
      </w:r>
      <w:r w:rsidR="00AA3B57" w:rsidRPr="00423FB3">
        <w:rPr>
          <w:rFonts w:ascii="Times New Roman" w:hAnsi="Times New Roman" w:cs="Times New Roman"/>
          <w:lang w:val="es-MX"/>
        </w:rPr>
        <w:t xml:space="preserve">plicable al </w:t>
      </w:r>
      <w:r w:rsidR="00B068F9" w:rsidRPr="00423FB3">
        <w:rPr>
          <w:rFonts w:ascii="Times New Roman" w:hAnsi="Times New Roman" w:cs="Times New Roman"/>
          <w:lang w:val="es-MX"/>
        </w:rPr>
        <w:t>A</w:t>
      </w:r>
      <w:r w:rsidR="00AA3B57" w:rsidRPr="00423FB3">
        <w:rPr>
          <w:rFonts w:ascii="Times New Roman" w:hAnsi="Times New Roman" w:cs="Times New Roman"/>
          <w:lang w:val="es-MX"/>
        </w:rPr>
        <w:t xml:space="preserve">rbitraje </w:t>
      </w:r>
      <w:r w:rsidR="00B068F9" w:rsidRPr="00423FB3">
        <w:rPr>
          <w:rFonts w:ascii="Times New Roman" w:hAnsi="Times New Roman" w:cs="Times New Roman"/>
          <w:lang w:val="es-MX"/>
        </w:rPr>
        <w:t>I</w:t>
      </w:r>
      <w:r w:rsidR="00AA3B57" w:rsidRPr="00423FB3">
        <w:rPr>
          <w:rFonts w:ascii="Times New Roman" w:hAnsi="Times New Roman" w:cs="Times New Roman"/>
          <w:lang w:val="es-MX"/>
        </w:rPr>
        <w:t xml:space="preserve">nternacional de </w:t>
      </w:r>
      <w:r w:rsidR="00B068F9" w:rsidRPr="00423FB3">
        <w:rPr>
          <w:rFonts w:ascii="Times New Roman" w:hAnsi="Times New Roman" w:cs="Times New Roman"/>
          <w:lang w:val="es-MX"/>
        </w:rPr>
        <w:t>I</w:t>
      </w:r>
      <w:r w:rsidR="00AA3B57" w:rsidRPr="00423FB3">
        <w:rPr>
          <w:rFonts w:ascii="Times New Roman" w:hAnsi="Times New Roman" w:cs="Times New Roman"/>
          <w:lang w:val="es-MX"/>
        </w:rPr>
        <w:t xml:space="preserve">nversiones, </w:t>
      </w:r>
      <w:r w:rsidR="00AA3B57" w:rsidRPr="00423FB3">
        <w:rPr>
          <w:rFonts w:ascii="Times New Roman" w:hAnsi="Times New Roman" w:cs="Times New Roman"/>
          <w:lang w:val="es-US"/>
        </w:rPr>
        <w:t>documento CJI/doc.720/24</w:t>
      </w:r>
      <w:r w:rsidR="00AA3B57" w:rsidRPr="00423FB3">
        <w:rPr>
          <w:rFonts w:ascii="Times New Roman" w:hAnsi="Times New Roman" w:cs="Times New Roman"/>
          <w:lang w:val="es-MX"/>
        </w:rPr>
        <w:t>.</w:t>
      </w:r>
      <w:r w:rsidR="005353AB" w:rsidRPr="00423FB3">
        <w:rPr>
          <w:rFonts w:ascii="Times New Roman" w:hAnsi="Times New Roman" w:cs="Times New Roman"/>
          <w:lang w:val="es-MX"/>
        </w:rPr>
        <w:t xml:space="preserve"> </w:t>
      </w:r>
      <w:r w:rsidR="00857779"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857779" w:rsidRPr="00423FB3">
        <w:rPr>
          <w:rFonts w:ascii="Times New Roman" w:eastAsia="Times New Roman" w:hAnsi="Times New Roman" w:cs="Times New Roman"/>
          <w:b/>
          <w:bCs/>
          <w:color w:val="000000" w:themeColor="text1"/>
          <w:lang w:val="es-MX"/>
        </w:rPr>
        <w:t>)</w:t>
      </w:r>
    </w:p>
    <w:p w14:paraId="2238E45D" w14:textId="77777777" w:rsidR="002162BA" w:rsidRPr="00423FB3" w:rsidRDefault="002162BA"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08"/>
        <w:jc w:val="both"/>
        <w:rPr>
          <w:rFonts w:ascii="Times New Roman" w:hAnsi="Times New Roman" w:cs="Times New Roman"/>
          <w:lang w:val="es-MX"/>
        </w:rPr>
      </w:pPr>
    </w:p>
    <w:p w14:paraId="7B9D89B1" w14:textId="33927A9E" w:rsidR="00AA3B57" w:rsidRPr="00423FB3" w:rsidRDefault="002162BA" w:rsidP="00825B5E">
      <w:pPr>
        <w:numPr>
          <w:ilvl w:val="0"/>
          <w:numId w:val="1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hAnsi="Times New Roman" w:cs="Times New Roman"/>
          <w:lang w:val="es-US"/>
        </w:rPr>
      </w:pPr>
      <w:r w:rsidRPr="00423FB3">
        <w:rPr>
          <w:rFonts w:ascii="Times New Roman" w:hAnsi="Times New Roman" w:cs="Times New Roman"/>
          <w:lang w:val="es-MX"/>
        </w:rPr>
        <w:t>Encomendar a la CAJP que les dé la debida consideración y solicitar a su Secretaría Técnica, el Departamento de Derecho Internacional, que les siga dando la más amplia difusión, incluso a través de medios virtuales.</w:t>
      </w:r>
      <w:r w:rsidR="00857779" w:rsidRPr="00423FB3">
        <w:rPr>
          <w:rFonts w:ascii="Times New Roman" w:hAnsi="Times New Roman" w:cs="Times New Roman"/>
          <w:lang w:val="es-MX"/>
        </w:rPr>
        <w:t xml:space="preserve"> </w:t>
      </w:r>
      <w:r w:rsidR="00857779"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857779" w:rsidRPr="00423FB3">
        <w:rPr>
          <w:rFonts w:ascii="Times New Roman" w:eastAsia="Times New Roman" w:hAnsi="Times New Roman" w:cs="Times New Roman"/>
          <w:b/>
          <w:bCs/>
          <w:color w:val="000000" w:themeColor="text1"/>
          <w:lang w:val="es-MX"/>
        </w:rPr>
        <w:t>)</w:t>
      </w:r>
    </w:p>
    <w:p w14:paraId="65B84E33" w14:textId="77777777" w:rsidR="002162BA" w:rsidRPr="00423FB3" w:rsidRDefault="002162BA"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hAnsi="Times New Roman" w:cs="Times New Roman"/>
          <w:lang w:val="es-US"/>
        </w:rPr>
      </w:pPr>
    </w:p>
    <w:p w14:paraId="6A9CE0F4" w14:textId="1576CA08" w:rsidR="00AA3B57" w:rsidRPr="00423FB3" w:rsidRDefault="00AA3B57" w:rsidP="00825B5E">
      <w:pPr>
        <w:numPr>
          <w:ilvl w:val="0"/>
          <w:numId w:val="1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hAnsi="Times New Roman" w:cs="Times New Roman"/>
          <w:lang w:val="es-MX"/>
        </w:rPr>
      </w:pPr>
      <w:r w:rsidRPr="00423FB3">
        <w:rPr>
          <w:rFonts w:ascii="Times New Roman" w:hAnsi="Times New Roman" w:cs="Times New Roman"/>
          <w:lang w:val="es-US"/>
        </w:rPr>
        <w:t xml:space="preserve">Instar al CJI a proseguir con el estudio de los temas solicitados por la Asamblea General, </w:t>
      </w:r>
      <w:r w:rsidRPr="00423FB3">
        <w:rPr>
          <w:rFonts w:ascii="Times New Roman" w:hAnsi="Times New Roman" w:cs="Times New Roman"/>
          <w:lang w:eastAsia="pt-BR"/>
        </w:rPr>
        <w:t xml:space="preserve">a saber: “las implicaciones jurídicas del aumento del nivel del mar en el contexto regional interamericano”; “la responsabilidad de las empresas productoras y comercializadoras de armas en el campo de los derechos humanos”; y, “la actualización de la Ley Modelo Interamericana 2.0 sobre Acceso a la Información Pública de 2020”, </w:t>
      </w:r>
      <w:r w:rsidRPr="00423FB3">
        <w:rPr>
          <w:rFonts w:ascii="Times New Roman" w:hAnsi="Times New Roman" w:cs="Times New Roman"/>
          <w:noProof/>
          <w:lang w:val="es-US"/>
        </w:rPr>
        <w:t xml:space="preserve">reiterando la </w:t>
      </w:r>
      <w:r w:rsidRPr="00423FB3">
        <w:rPr>
          <w:rFonts w:ascii="Times New Roman" w:eastAsia="Times New Roman" w:hAnsi="Times New Roman" w:cs="Times New Roman"/>
          <w:color w:val="000000" w:themeColor="text1"/>
          <w:lang w:val="es-MX"/>
        </w:rPr>
        <w:t>invitación</w:t>
      </w:r>
      <w:r w:rsidRPr="00423FB3">
        <w:rPr>
          <w:rFonts w:ascii="Times New Roman" w:hAnsi="Times New Roman" w:cs="Times New Roman"/>
          <w:noProof/>
          <w:lang w:val="es-US"/>
        </w:rPr>
        <w:t xml:space="preserve"> a los Estados Miembros a que provean comentarios de manera oportuna y, en la medida de sus posibilidades, a las solicitudes de información de este órgano con el fin de facilitar la elaboración de los informes contenidos en dicho temario. </w:t>
      </w:r>
      <w:r w:rsidR="00857779"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857779" w:rsidRPr="00423FB3">
        <w:rPr>
          <w:rFonts w:ascii="Times New Roman" w:eastAsia="Times New Roman" w:hAnsi="Times New Roman" w:cs="Times New Roman"/>
          <w:b/>
          <w:bCs/>
          <w:color w:val="000000" w:themeColor="text1"/>
          <w:lang w:val="es-MX"/>
        </w:rPr>
        <w:t>)</w:t>
      </w:r>
    </w:p>
    <w:p w14:paraId="1F6ED619" w14:textId="77777777" w:rsidR="00AA3B57" w:rsidRPr="00423FB3" w:rsidRDefault="00AA3B57" w:rsidP="00825B5E">
      <w:pPr>
        <w:pStyle w:val="ListParagraph"/>
        <w:spacing w:after="0" w:line="360" w:lineRule="auto"/>
        <w:rPr>
          <w:rFonts w:ascii="Times New Roman" w:hAnsi="Times New Roman" w:cs="Times New Roman"/>
          <w:noProof/>
          <w:lang w:val="es-US"/>
        </w:rPr>
      </w:pPr>
    </w:p>
    <w:p w14:paraId="7A182E4F" w14:textId="09314517" w:rsidR="00AA3B57" w:rsidRPr="00423FB3" w:rsidRDefault="00732B7C" w:rsidP="00825B5E">
      <w:pPr>
        <w:numPr>
          <w:ilvl w:val="0"/>
          <w:numId w:val="1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hAnsi="Times New Roman" w:cs="Times New Roman"/>
          <w:lang w:val="es-MX"/>
        </w:rPr>
      </w:pPr>
      <w:r w:rsidRPr="00423FB3">
        <w:rPr>
          <w:rFonts w:ascii="Times New Roman" w:hAnsi="Times New Roman" w:cs="Times New Roman"/>
          <w:noProof/>
          <w:lang w:val="es-US"/>
        </w:rPr>
        <w:t xml:space="preserve">Solicitar </w:t>
      </w:r>
      <w:r w:rsidR="00AA3B57" w:rsidRPr="00423FB3">
        <w:rPr>
          <w:rFonts w:ascii="Times New Roman" w:hAnsi="Times New Roman" w:cs="Times New Roman"/>
          <w:noProof/>
          <w:lang w:val="es-US"/>
        </w:rPr>
        <w:t xml:space="preserve">al CJI que siga considerando </w:t>
      </w:r>
      <w:r w:rsidR="00D7515B" w:rsidRPr="00423FB3">
        <w:rPr>
          <w:rFonts w:ascii="Times New Roman" w:hAnsi="Times New Roman" w:cs="Times New Roman"/>
          <w:noProof/>
          <w:lang w:val="es-US"/>
        </w:rPr>
        <w:t xml:space="preserve">la incorporación </w:t>
      </w:r>
      <w:r w:rsidR="00AA3B57" w:rsidRPr="00423FB3">
        <w:rPr>
          <w:rFonts w:ascii="Times New Roman" w:hAnsi="Times New Roman" w:cs="Times New Roman"/>
          <w:noProof/>
          <w:lang w:val="es-US"/>
        </w:rPr>
        <w:t xml:space="preserve">en su agenda de trabajo </w:t>
      </w:r>
      <w:r w:rsidR="00D7515B" w:rsidRPr="00423FB3">
        <w:rPr>
          <w:rFonts w:ascii="Times New Roman" w:hAnsi="Times New Roman" w:cs="Times New Roman"/>
          <w:noProof/>
          <w:lang w:val="es-US"/>
        </w:rPr>
        <w:t xml:space="preserve">de </w:t>
      </w:r>
      <w:r w:rsidR="00AA3B57" w:rsidRPr="00423FB3">
        <w:rPr>
          <w:rFonts w:ascii="Times New Roman" w:hAnsi="Times New Roman" w:cs="Times New Roman"/>
          <w:noProof/>
          <w:lang w:val="es-US"/>
        </w:rPr>
        <w:t xml:space="preserve">un mayor número de temas </w:t>
      </w:r>
      <w:r w:rsidR="00D7515B" w:rsidRPr="00423FB3">
        <w:rPr>
          <w:rFonts w:ascii="Times New Roman" w:hAnsi="Times New Roman" w:cs="Times New Roman"/>
          <w:noProof/>
          <w:lang w:val="es-US"/>
        </w:rPr>
        <w:t xml:space="preserve">relacionados con el desarrollo </w:t>
      </w:r>
      <w:r w:rsidR="00E42FDA" w:rsidRPr="00423FB3">
        <w:rPr>
          <w:rFonts w:ascii="Times New Roman" w:hAnsi="Times New Roman" w:cs="Times New Roman"/>
          <w:noProof/>
          <w:lang w:val="es-US"/>
        </w:rPr>
        <w:t xml:space="preserve">progresivo </w:t>
      </w:r>
      <w:r w:rsidR="00AA3B57" w:rsidRPr="00423FB3">
        <w:rPr>
          <w:rFonts w:ascii="Times New Roman" w:hAnsi="Times New Roman" w:cs="Times New Roman"/>
          <w:noProof/>
          <w:lang w:val="es-US"/>
        </w:rPr>
        <w:t>del derecho internacional privado</w:t>
      </w:r>
      <w:r w:rsidR="00B56745" w:rsidRPr="00423FB3">
        <w:rPr>
          <w:rFonts w:ascii="Times New Roman" w:hAnsi="Times New Roman" w:cs="Times New Roman"/>
          <w:noProof/>
          <w:lang w:val="es-US"/>
        </w:rPr>
        <w:t xml:space="preserve"> a nivel regional</w:t>
      </w:r>
      <w:r w:rsidR="00AA3B57" w:rsidRPr="00423FB3">
        <w:rPr>
          <w:rFonts w:ascii="Times New Roman" w:hAnsi="Times New Roman" w:cs="Times New Roman"/>
          <w:noProof/>
          <w:lang w:val="es-US"/>
        </w:rPr>
        <w:t xml:space="preserve"> y</w:t>
      </w:r>
      <w:r w:rsidR="004F4A80" w:rsidRPr="00423FB3">
        <w:rPr>
          <w:rFonts w:ascii="Times New Roman" w:hAnsi="Times New Roman" w:cs="Times New Roman"/>
          <w:noProof/>
          <w:lang w:val="es-US"/>
        </w:rPr>
        <w:t xml:space="preserve"> que</w:t>
      </w:r>
      <w:r w:rsidR="00AA3B57" w:rsidRPr="00423FB3">
        <w:rPr>
          <w:rFonts w:ascii="Times New Roman" w:hAnsi="Times New Roman" w:cs="Times New Roman"/>
          <w:noProof/>
          <w:lang w:val="es-US"/>
        </w:rPr>
        <w:t xml:space="preserve">, de </w:t>
      </w:r>
      <w:r w:rsidR="00327479" w:rsidRPr="00423FB3">
        <w:rPr>
          <w:rFonts w:ascii="Times New Roman" w:hAnsi="Times New Roman" w:cs="Times New Roman"/>
          <w:noProof/>
          <w:lang w:val="es-US"/>
        </w:rPr>
        <w:t xml:space="preserve">así considerarlo </w:t>
      </w:r>
      <w:r w:rsidR="00AA3B57" w:rsidRPr="00423FB3">
        <w:rPr>
          <w:rFonts w:ascii="Times New Roman" w:hAnsi="Times New Roman" w:cs="Times New Roman"/>
          <w:noProof/>
          <w:lang w:val="es-US"/>
        </w:rPr>
        <w:t xml:space="preserve">necesario, </w:t>
      </w:r>
      <w:r w:rsidR="00327479" w:rsidRPr="00423FB3">
        <w:rPr>
          <w:rFonts w:ascii="Times New Roman" w:hAnsi="Times New Roman" w:cs="Times New Roman"/>
          <w:noProof/>
          <w:lang w:val="es-US"/>
        </w:rPr>
        <w:t xml:space="preserve">proponga </w:t>
      </w:r>
      <w:r w:rsidR="00AA3B57" w:rsidRPr="00423FB3">
        <w:rPr>
          <w:rFonts w:ascii="Times New Roman" w:hAnsi="Times New Roman" w:cs="Times New Roman"/>
          <w:noProof/>
          <w:lang w:val="es-US"/>
        </w:rPr>
        <w:t xml:space="preserve">a la Asamblea General la actualización de los instrumentos jurídicos </w:t>
      </w:r>
      <w:r w:rsidR="006226E5" w:rsidRPr="00423FB3">
        <w:rPr>
          <w:rFonts w:ascii="Times New Roman" w:hAnsi="Times New Roman" w:cs="Times New Roman"/>
          <w:noProof/>
          <w:lang w:val="es-US"/>
        </w:rPr>
        <w:t xml:space="preserve">pertinentes </w:t>
      </w:r>
      <w:r w:rsidR="00AA3B57" w:rsidRPr="00423FB3">
        <w:rPr>
          <w:rFonts w:ascii="Times New Roman" w:hAnsi="Times New Roman" w:cs="Times New Roman"/>
          <w:noProof/>
          <w:lang w:val="es-US"/>
        </w:rPr>
        <w:t xml:space="preserve">y/o </w:t>
      </w:r>
      <w:r w:rsidR="006226E5" w:rsidRPr="00423FB3">
        <w:rPr>
          <w:rFonts w:ascii="Times New Roman" w:hAnsi="Times New Roman" w:cs="Times New Roman"/>
          <w:noProof/>
          <w:lang w:val="es-US"/>
        </w:rPr>
        <w:t xml:space="preserve">la adopción de </w:t>
      </w:r>
      <w:r w:rsidR="00AA3B57" w:rsidRPr="00423FB3">
        <w:rPr>
          <w:rFonts w:ascii="Times New Roman" w:hAnsi="Times New Roman" w:cs="Times New Roman"/>
          <w:noProof/>
          <w:lang w:val="es-US"/>
        </w:rPr>
        <w:t>nuevos</w:t>
      </w:r>
      <w:r w:rsidR="007C1AFE" w:rsidRPr="00423FB3">
        <w:rPr>
          <w:rFonts w:ascii="Times New Roman" w:hAnsi="Times New Roman" w:cs="Times New Roman"/>
          <w:noProof/>
          <w:lang w:val="es-US"/>
        </w:rPr>
        <w:t xml:space="preserve"> tratados</w:t>
      </w:r>
      <w:r w:rsidR="00AA3B57" w:rsidRPr="00423FB3">
        <w:rPr>
          <w:rFonts w:ascii="Times New Roman" w:hAnsi="Times New Roman" w:cs="Times New Roman"/>
          <w:noProof/>
          <w:lang w:val="es-US"/>
        </w:rPr>
        <w:t xml:space="preserve"> </w:t>
      </w:r>
      <w:r w:rsidR="00CA0133" w:rsidRPr="00423FB3">
        <w:rPr>
          <w:rFonts w:ascii="Times New Roman" w:hAnsi="Times New Roman" w:cs="Times New Roman"/>
          <w:noProof/>
          <w:lang w:val="es-US"/>
        </w:rPr>
        <w:t xml:space="preserve">e instrumentos </w:t>
      </w:r>
      <w:r w:rsidR="007C1AFE" w:rsidRPr="00423FB3">
        <w:rPr>
          <w:rFonts w:ascii="Times New Roman" w:hAnsi="Times New Roman" w:cs="Times New Roman"/>
          <w:noProof/>
          <w:lang w:val="es-US"/>
        </w:rPr>
        <w:t xml:space="preserve">de derecho </w:t>
      </w:r>
      <w:r w:rsidR="00301850" w:rsidRPr="00423FB3">
        <w:rPr>
          <w:rFonts w:ascii="Times New Roman" w:hAnsi="Times New Roman" w:cs="Times New Roman"/>
          <w:noProof/>
          <w:lang w:val="es-US"/>
        </w:rPr>
        <w:t>blando</w:t>
      </w:r>
      <w:r w:rsidR="007C1AFE" w:rsidRPr="00423FB3">
        <w:rPr>
          <w:rFonts w:ascii="Times New Roman" w:hAnsi="Times New Roman" w:cs="Times New Roman"/>
          <w:noProof/>
          <w:lang w:val="es-US"/>
        </w:rPr>
        <w:t xml:space="preserve"> </w:t>
      </w:r>
      <w:r w:rsidR="00AA3B57" w:rsidRPr="00423FB3">
        <w:rPr>
          <w:rFonts w:ascii="Times New Roman" w:hAnsi="Times New Roman" w:cs="Times New Roman"/>
          <w:noProof/>
          <w:lang w:val="es-US"/>
        </w:rPr>
        <w:t xml:space="preserve">que reflejen la práctica </w:t>
      </w:r>
      <w:r w:rsidR="00151D6A" w:rsidRPr="00423FB3">
        <w:rPr>
          <w:rFonts w:ascii="Times New Roman" w:hAnsi="Times New Roman" w:cs="Times New Roman"/>
          <w:noProof/>
          <w:lang w:val="es-US"/>
        </w:rPr>
        <w:t>regional</w:t>
      </w:r>
      <w:r w:rsidR="00AA3B57" w:rsidRPr="00423FB3">
        <w:rPr>
          <w:rFonts w:ascii="Times New Roman" w:hAnsi="Times New Roman" w:cs="Times New Roman"/>
          <w:noProof/>
          <w:lang w:val="es-US"/>
        </w:rPr>
        <w:t xml:space="preserve">, así como las particularidades y necesidades específicas en materia de derecho internacional privado y las nuevas tecnologías de la </w:t>
      </w:r>
      <w:r w:rsidR="00C33A1E" w:rsidRPr="00423FB3">
        <w:rPr>
          <w:rFonts w:ascii="Times New Roman" w:hAnsi="Times New Roman" w:cs="Times New Roman"/>
          <w:noProof/>
          <w:lang w:val="es-US"/>
        </w:rPr>
        <w:t>información y las comunicaciones</w:t>
      </w:r>
      <w:r w:rsidR="00327479" w:rsidRPr="00423FB3">
        <w:rPr>
          <w:rFonts w:ascii="Times New Roman" w:hAnsi="Times New Roman" w:cs="Times New Roman"/>
          <w:noProof/>
          <w:lang w:val="es-US"/>
        </w:rPr>
        <w:t>,</w:t>
      </w:r>
      <w:r w:rsidR="00AA3B57" w:rsidRPr="00423FB3">
        <w:rPr>
          <w:rFonts w:ascii="Times New Roman" w:hAnsi="Times New Roman" w:cs="Times New Roman"/>
          <w:noProof/>
          <w:lang w:val="es-US"/>
        </w:rPr>
        <w:t xml:space="preserve"> </w:t>
      </w:r>
      <w:r w:rsidR="00327479" w:rsidRPr="00423FB3">
        <w:rPr>
          <w:rFonts w:ascii="Times New Roman" w:hAnsi="Times New Roman" w:cs="Times New Roman"/>
          <w:noProof/>
          <w:lang w:val="es-US"/>
        </w:rPr>
        <w:t>tomando</w:t>
      </w:r>
      <w:r w:rsidR="00AA3B57" w:rsidRPr="00423FB3">
        <w:rPr>
          <w:rFonts w:ascii="Times New Roman" w:hAnsi="Times New Roman" w:cs="Times New Roman"/>
          <w:noProof/>
          <w:lang w:val="es-US"/>
        </w:rPr>
        <w:t xml:space="preserve"> en cuenta los resultados de la Sesi</w:t>
      </w:r>
      <w:r w:rsidR="00431F8C" w:rsidRPr="00423FB3">
        <w:rPr>
          <w:rFonts w:ascii="Times New Roman" w:hAnsi="Times New Roman" w:cs="Times New Roman"/>
          <w:noProof/>
          <w:lang w:val="es-US"/>
        </w:rPr>
        <w:t>ó</w:t>
      </w:r>
      <w:r w:rsidR="00AA3B57" w:rsidRPr="00423FB3">
        <w:rPr>
          <w:rFonts w:ascii="Times New Roman" w:hAnsi="Times New Roman" w:cs="Times New Roman"/>
          <w:noProof/>
          <w:lang w:val="es-US"/>
        </w:rPr>
        <w:t>n Extraordinaria celebrada en el seno de la CAJP el</w:t>
      </w:r>
      <w:r w:rsidR="00AA3B57" w:rsidRPr="00423FB3">
        <w:rPr>
          <w:rFonts w:ascii="Times New Roman" w:hAnsi="Times New Roman" w:cs="Times New Roman"/>
          <w:lang w:val="es-US"/>
        </w:rPr>
        <w:t xml:space="preserve"> 1</w:t>
      </w:r>
      <w:r w:rsidR="00431F8C" w:rsidRPr="00423FB3">
        <w:rPr>
          <w:rFonts w:ascii="Times New Roman" w:hAnsi="Times New Roman" w:cs="Times New Roman"/>
          <w:lang w:val="es-US"/>
        </w:rPr>
        <w:t>°</w:t>
      </w:r>
      <w:r w:rsidR="00AA3B57" w:rsidRPr="00423FB3">
        <w:rPr>
          <w:rFonts w:ascii="Times New Roman" w:hAnsi="Times New Roman" w:cs="Times New Roman"/>
          <w:lang w:val="es-US"/>
        </w:rPr>
        <w:t xml:space="preserve"> de febrero de 2024.</w:t>
      </w:r>
      <w:r w:rsidR="00301850" w:rsidRPr="00423FB3">
        <w:rPr>
          <w:rFonts w:ascii="Times New Roman" w:hAnsi="Times New Roman" w:cs="Times New Roman"/>
        </w:rPr>
        <w:t xml:space="preserve"> </w:t>
      </w:r>
      <w:r w:rsidR="00301850" w:rsidRPr="00423FB3">
        <w:rPr>
          <w:rFonts w:ascii="Times New Roman" w:hAnsi="Times New Roman" w:cs="Times New Roman"/>
          <w:b/>
          <w:bCs/>
          <w:lang w:val="es-US"/>
        </w:rPr>
        <w:t>(</w:t>
      </w:r>
      <w:r w:rsidR="00B7544B" w:rsidRPr="00B7544B">
        <w:rPr>
          <w:rFonts w:ascii="Times New Roman" w:hAnsi="Times New Roman" w:cs="Times New Roman"/>
          <w:b/>
          <w:bCs/>
          <w:lang w:val="es-US"/>
        </w:rPr>
        <w:t>acordado 061124</w:t>
      </w:r>
      <w:r w:rsidR="00301850" w:rsidRPr="00423FB3">
        <w:rPr>
          <w:rFonts w:ascii="Times New Roman" w:hAnsi="Times New Roman" w:cs="Times New Roman"/>
          <w:b/>
          <w:bCs/>
          <w:lang w:val="es-US"/>
        </w:rPr>
        <w:t>)</w:t>
      </w:r>
    </w:p>
    <w:p w14:paraId="0CB57381" w14:textId="77777777" w:rsidR="00AA3B57" w:rsidRPr="00423FB3" w:rsidRDefault="00AA3B57" w:rsidP="00825B5E">
      <w:pPr>
        <w:pStyle w:val="ListParagraph"/>
        <w:spacing w:after="0" w:line="360" w:lineRule="auto"/>
        <w:rPr>
          <w:rFonts w:ascii="Times New Roman" w:hAnsi="Times New Roman" w:cs="Times New Roman"/>
          <w:noProof/>
          <w:lang w:val="es-US"/>
        </w:rPr>
      </w:pPr>
    </w:p>
    <w:p w14:paraId="281CD76F" w14:textId="42342EF7" w:rsidR="007224C1" w:rsidRPr="00423FB3" w:rsidRDefault="00732B7C" w:rsidP="00825B5E">
      <w:pPr>
        <w:numPr>
          <w:ilvl w:val="0"/>
          <w:numId w:val="1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rPr>
      </w:pPr>
      <w:r w:rsidRPr="00423FB3">
        <w:rPr>
          <w:rFonts w:ascii="Times New Roman" w:hAnsi="Times New Roman" w:cs="Times New Roman"/>
          <w:noProof/>
          <w:lang w:val="es-US"/>
        </w:rPr>
        <w:t xml:space="preserve">Solicitar </w:t>
      </w:r>
      <w:r w:rsidR="00AA3B57" w:rsidRPr="00423FB3">
        <w:rPr>
          <w:rFonts w:ascii="Times New Roman" w:hAnsi="Times New Roman" w:cs="Times New Roman"/>
          <w:noProof/>
          <w:lang w:val="es-US"/>
        </w:rPr>
        <w:t xml:space="preserve">al CJI que siga consolidando la colaboración que mantiene con diversos organismos internacionales, </w:t>
      </w:r>
      <w:r w:rsidR="004F4A80" w:rsidRPr="00423FB3">
        <w:rPr>
          <w:rFonts w:ascii="Times New Roman" w:hAnsi="Times New Roman" w:cs="Times New Roman"/>
          <w:noProof/>
          <w:lang w:val="es-US"/>
        </w:rPr>
        <w:t>la academia,</w:t>
      </w:r>
      <w:r w:rsidR="00AA3B57" w:rsidRPr="00423FB3">
        <w:rPr>
          <w:rFonts w:ascii="Times New Roman" w:hAnsi="Times New Roman" w:cs="Times New Roman"/>
          <w:noProof/>
          <w:lang w:val="es-US"/>
        </w:rPr>
        <w:t xml:space="preserve"> la sociedad civil, </w:t>
      </w:r>
      <w:r w:rsidR="004F4A80" w:rsidRPr="00423FB3">
        <w:rPr>
          <w:rFonts w:ascii="Times New Roman" w:hAnsi="Times New Roman" w:cs="Times New Roman"/>
          <w:noProof/>
          <w:lang w:val="es-US"/>
        </w:rPr>
        <w:t>y</w:t>
      </w:r>
      <w:r w:rsidR="00AA3B57" w:rsidRPr="00423FB3">
        <w:rPr>
          <w:rFonts w:ascii="Times New Roman" w:hAnsi="Times New Roman" w:cs="Times New Roman"/>
          <w:noProof/>
          <w:lang w:val="es-US"/>
        </w:rPr>
        <w:t xml:space="preserve"> las asesorías y consultorías jurídicas de </w:t>
      </w:r>
      <w:r w:rsidR="00AA3B57" w:rsidRPr="00423FB3">
        <w:rPr>
          <w:rFonts w:ascii="Times New Roman" w:hAnsi="Times New Roman" w:cs="Times New Roman"/>
          <w:noProof/>
          <w:lang w:val="es-US"/>
        </w:rPr>
        <w:lastRenderedPageBreak/>
        <w:t>las cancillerías de los Estados Miembros, con el propósito de</w:t>
      </w:r>
      <w:r w:rsidR="004F4A80" w:rsidRPr="00423FB3">
        <w:rPr>
          <w:rFonts w:ascii="Times New Roman" w:hAnsi="Times New Roman" w:cs="Times New Roman"/>
          <w:noProof/>
          <w:lang w:val="es-US"/>
        </w:rPr>
        <w:t xml:space="preserve"> fortalecer y enriquecer </w:t>
      </w:r>
      <w:r w:rsidR="005245F3" w:rsidRPr="00423FB3">
        <w:rPr>
          <w:rFonts w:ascii="Times New Roman" w:hAnsi="Times New Roman" w:cs="Times New Roman"/>
          <w:noProof/>
          <w:lang w:val="es-US"/>
        </w:rPr>
        <w:t xml:space="preserve">su </w:t>
      </w:r>
      <w:r w:rsidR="00AA3B57" w:rsidRPr="00423FB3">
        <w:rPr>
          <w:rFonts w:ascii="Times New Roman" w:hAnsi="Times New Roman" w:cs="Times New Roman"/>
          <w:noProof/>
          <w:lang w:val="es-US"/>
        </w:rPr>
        <w:t>trabajo.</w:t>
      </w:r>
      <w:r w:rsidR="002E30EB" w:rsidRPr="00423FB3">
        <w:rPr>
          <w:rFonts w:ascii="Times New Roman" w:eastAsia="Times New Roman" w:hAnsi="Times New Roman" w:cs="Times New Roman"/>
          <w:color w:val="000000" w:themeColor="text1"/>
          <w:lang w:val="es-MX"/>
        </w:rPr>
        <w:t xml:space="preserve"> </w:t>
      </w:r>
      <w:r w:rsidR="002E30EB"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2E30EB" w:rsidRPr="00423FB3">
        <w:rPr>
          <w:rFonts w:ascii="Times New Roman" w:eastAsia="Times New Roman" w:hAnsi="Times New Roman" w:cs="Times New Roman"/>
          <w:b/>
          <w:bCs/>
          <w:color w:val="000000" w:themeColor="text1"/>
          <w:lang w:val="es-MX"/>
        </w:rPr>
        <w:t>)</w:t>
      </w:r>
    </w:p>
    <w:p w14:paraId="65D74CBA" w14:textId="77777777" w:rsidR="00DE4019" w:rsidRPr="00423FB3" w:rsidRDefault="00DE4019"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4243F61" w14:textId="66FA88A1" w:rsidR="007224C1" w:rsidRPr="00423FB3" w:rsidRDefault="0059088A" w:rsidP="00825B5E">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t xml:space="preserve">Derecho </w:t>
      </w:r>
      <w:r w:rsidR="00431F8C" w:rsidRPr="00423FB3">
        <w:rPr>
          <w:rFonts w:ascii="Times New Roman" w:eastAsia="Times New Roman" w:hAnsi="Times New Roman" w:cs="Times New Roman"/>
          <w:u w:val="single"/>
        </w:rPr>
        <w:t>I</w:t>
      </w:r>
      <w:r w:rsidRPr="00423FB3">
        <w:rPr>
          <w:rFonts w:ascii="Times New Roman" w:eastAsia="Times New Roman" w:hAnsi="Times New Roman" w:cs="Times New Roman"/>
          <w:u w:val="single"/>
        </w:rPr>
        <w:t xml:space="preserve">nternacional </w:t>
      </w:r>
      <w:r w:rsidR="00431F8C" w:rsidRPr="00423FB3">
        <w:rPr>
          <w:rFonts w:ascii="Times New Roman" w:eastAsia="Times New Roman" w:hAnsi="Times New Roman" w:cs="Times New Roman"/>
          <w:u w:val="single"/>
        </w:rPr>
        <w:t>P</w:t>
      </w:r>
      <w:r w:rsidRPr="00423FB3">
        <w:rPr>
          <w:rFonts w:ascii="Times New Roman" w:eastAsia="Times New Roman" w:hAnsi="Times New Roman" w:cs="Times New Roman"/>
          <w:u w:val="single"/>
        </w:rPr>
        <w:t>rivado</w:t>
      </w:r>
      <w:r w:rsidR="002E30EB" w:rsidRPr="00423FB3">
        <w:rPr>
          <w:rFonts w:ascii="Times New Roman" w:eastAsia="Times New Roman" w:hAnsi="Times New Roman" w:cs="Times New Roman"/>
          <w:u w:val="single"/>
        </w:rPr>
        <w:t xml:space="preserve"> </w:t>
      </w:r>
      <w:r w:rsidR="00C93AC5"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C93AC5" w:rsidRPr="00423FB3">
        <w:rPr>
          <w:rFonts w:ascii="Times New Roman" w:eastAsia="Times New Roman" w:hAnsi="Times New Roman" w:cs="Times New Roman"/>
          <w:b/>
          <w:bCs/>
          <w:color w:val="000000" w:themeColor="text1"/>
          <w:lang w:val="es-MX"/>
        </w:rPr>
        <w:t>)</w:t>
      </w:r>
    </w:p>
    <w:p w14:paraId="7DA01645" w14:textId="77777777" w:rsidR="007224C1" w:rsidRPr="00423FB3" w:rsidRDefault="007224C1"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01835174" w14:textId="34586C98" w:rsidR="00700E89" w:rsidRPr="00423FB3" w:rsidRDefault="00700E89"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CONSIDERANDO el intercambio de ideas y los resultados obtenidos durante la sesión extraordinaria celebrada por la CAJP el 1º de febrero de 2024</w:t>
      </w:r>
      <w:r w:rsidR="00431F8C" w:rsidRPr="00423FB3">
        <w:rPr>
          <w:rFonts w:ascii="Times New Roman" w:eastAsia="Times New Roman" w:hAnsi="Times New Roman" w:cs="Times New Roman"/>
          <w:color w:val="000000" w:themeColor="text1"/>
          <w:lang w:val="es-MX"/>
        </w:rPr>
        <w:t>,</w:t>
      </w:r>
      <w:r w:rsidRPr="00423FB3">
        <w:rPr>
          <w:rFonts w:ascii="Times New Roman" w:eastAsia="Times New Roman" w:hAnsi="Times New Roman" w:cs="Times New Roman"/>
          <w:color w:val="000000" w:themeColor="text1"/>
          <w:lang w:val="es-MX"/>
        </w:rPr>
        <w:t xml:space="preserve"> en la que se discutieron estrategias para que la Organización reemprenda sus actividades en materia de codificación y desarrollo progresivo del derecho internacional privado, sobre la base del documento CP/CAJP-3667/22 “Derecho Internacional Privado en las Américas: Lograr la justicia transnacional para las personas”, preparado por el Departamento de Derecho Internacional de la OEA por mandato de la Asamblea General; </w:t>
      </w:r>
      <w:r w:rsidR="00C93AC5"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C93AC5" w:rsidRPr="00423FB3">
        <w:rPr>
          <w:rFonts w:ascii="Times New Roman" w:eastAsia="Times New Roman" w:hAnsi="Times New Roman" w:cs="Times New Roman"/>
          <w:b/>
          <w:bCs/>
          <w:color w:val="000000" w:themeColor="text1"/>
          <w:lang w:val="es-MX"/>
        </w:rPr>
        <w:t>)</w:t>
      </w:r>
    </w:p>
    <w:p w14:paraId="2242FDC3" w14:textId="77777777" w:rsidR="00DE4019" w:rsidRPr="00423FB3" w:rsidRDefault="004A343E"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p>
    <w:p w14:paraId="25D87056" w14:textId="3F4AD078" w:rsidR="004A343E" w:rsidRPr="00423FB3" w:rsidRDefault="00DE4019"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r w:rsidR="004A343E" w:rsidRPr="00423FB3">
        <w:rPr>
          <w:rFonts w:ascii="Times New Roman" w:eastAsia="Times New Roman" w:hAnsi="Times New Roman" w:cs="Times New Roman"/>
        </w:rPr>
        <w:t xml:space="preserve">SUBRAYANDO la importancia de que los Estados Miembros designen puntos de contacto para facilitar el intercambio de información sobre </w:t>
      </w:r>
      <w:r w:rsidR="00431F8C" w:rsidRPr="00423FB3">
        <w:rPr>
          <w:rFonts w:ascii="Times New Roman" w:eastAsia="Times New Roman" w:hAnsi="Times New Roman" w:cs="Times New Roman"/>
        </w:rPr>
        <w:t>D</w:t>
      </w:r>
      <w:r w:rsidR="004A343E" w:rsidRPr="00423FB3">
        <w:rPr>
          <w:rFonts w:ascii="Times New Roman" w:eastAsia="Times New Roman" w:hAnsi="Times New Roman" w:cs="Times New Roman"/>
        </w:rPr>
        <w:t xml:space="preserve">erecho </w:t>
      </w:r>
      <w:r w:rsidR="00431F8C" w:rsidRPr="00423FB3">
        <w:rPr>
          <w:rFonts w:ascii="Times New Roman" w:eastAsia="Times New Roman" w:hAnsi="Times New Roman" w:cs="Times New Roman"/>
        </w:rPr>
        <w:t>I</w:t>
      </w:r>
      <w:r w:rsidR="004A343E" w:rsidRPr="00423FB3">
        <w:rPr>
          <w:rFonts w:ascii="Times New Roman" w:eastAsia="Times New Roman" w:hAnsi="Times New Roman" w:cs="Times New Roman"/>
        </w:rPr>
        <w:t xml:space="preserve">nternacional </w:t>
      </w:r>
      <w:r w:rsidR="00431F8C" w:rsidRPr="00423FB3">
        <w:rPr>
          <w:rFonts w:ascii="Times New Roman" w:eastAsia="Times New Roman" w:hAnsi="Times New Roman" w:cs="Times New Roman"/>
        </w:rPr>
        <w:t>P</w:t>
      </w:r>
      <w:r w:rsidR="004A343E" w:rsidRPr="00423FB3">
        <w:rPr>
          <w:rFonts w:ascii="Times New Roman" w:eastAsia="Times New Roman" w:hAnsi="Times New Roman" w:cs="Times New Roman"/>
        </w:rPr>
        <w:t>rivado entre la Organización y los Estados Miembros;</w:t>
      </w:r>
      <w:r w:rsidR="00C93AC5" w:rsidRPr="00423FB3">
        <w:rPr>
          <w:rFonts w:ascii="Times New Roman" w:eastAsia="Times New Roman" w:hAnsi="Times New Roman" w:cs="Times New Roman"/>
        </w:rPr>
        <w:t xml:space="preserve"> </w:t>
      </w:r>
      <w:r w:rsidR="00C93AC5"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C93AC5" w:rsidRPr="00423FB3">
        <w:rPr>
          <w:rFonts w:ascii="Times New Roman" w:eastAsia="Times New Roman" w:hAnsi="Times New Roman" w:cs="Times New Roman"/>
          <w:b/>
          <w:bCs/>
          <w:color w:val="000000" w:themeColor="text1"/>
          <w:lang w:val="es-MX"/>
        </w:rPr>
        <w:t>)</w:t>
      </w:r>
    </w:p>
    <w:p w14:paraId="7B5A58A0" w14:textId="77777777" w:rsidR="004A343E" w:rsidRPr="00423FB3" w:rsidRDefault="004A343E"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406DF1B" w14:textId="342C6FD9" w:rsidR="004A343E" w:rsidRPr="00423FB3" w:rsidRDefault="004A343E"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 xml:space="preserve">RECONOCIENDO el papel fundamental del Departamento de Derecho Internacional para difundir el </w:t>
      </w:r>
      <w:r w:rsidR="00431F8C" w:rsidRPr="00423FB3">
        <w:rPr>
          <w:rFonts w:ascii="Times New Roman" w:eastAsia="Times New Roman" w:hAnsi="Times New Roman" w:cs="Times New Roman"/>
        </w:rPr>
        <w:t>D</w:t>
      </w:r>
      <w:r w:rsidRPr="00423FB3">
        <w:rPr>
          <w:rFonts w:ascii="Times New Roman" w:eastAsia="Times New Roman" w:hAnsi="Times New Roman" w:cs="Times New Roman"/>
        </w:rPr>
        <w:t xml:space="preserve">erecho </w:t>
      </w:r>
      <w:r w:rsidR="00431F8C" w:rsidRPr="00423FB3">
        <w:rPr>
          <w:rFonts w:ascii="Times New Roman" w:eastAsia="Times New Roman" w:hAnsi="Times New Roman" w:cs="Times New Roman"/>
        </w:rPr>
        <w:t>I</w:t>
      </w:r>
      <w:r w:rsidRPr="00423FB3">
        <w:rPr>
          <w:rFonts w:ascii="Times New Roman" w:eastAsia="Times New Roman" w:hAnsi="Times New Roman" w:cs="Times New Roman"/>
        </w:rPr>
        <w:t xml:space="preserve">nternacional </w:t>
      </w:r>
      <w:r w:rsidR="00431F8C" w:rsidRPr="00423FB3">
        <w:rPr>
          <w:rFonts w:ascii="Times New Roman" w:eastAsia="Times New Roman" w:hAnsi="Times New Roman" w:cs="Times New Roman"/>
        </w:rPr>
        <w:t>P</w:t>
      </w:r>
      <w:r w:rsidRPr="00423FB3">
        <w:rPr>
          <w:rFonts w:ascii="Times New Roman" w:eastAsia="Times New Roman" w:hAnsi="Times New Roman" w:cs="Times New Roman"/>
        </w:rPr>
        <w:t>rivado y facilitar la comunicación entre los puntos de contacto designados por los Estados Miembros;</w:t>
      </w:r>
      <w:r w:rsidR="00C93AC5" w:rsidRPr="00423FB3">
        <w:rPr>
          <w:rFonts w:ascii="Times New Roman" w:eastAsia="Times New Roman" w:hAnsi="Times New Roman" w:cs="Times New Roman"/>
        </w:rPr>
        <w:t xml:space="preserve"> </w:t>
      </w:r>
      <w:r w:rsidR="00C93AC5"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C93AC5" w:rsidRPr="00423FB3">
        <w:rPr>
          <w:rFonts w:ascii="Times New Roman" w:eastAsia="Times New Roman" w:hAnsi="Times New Roman" w:cs="Times New Roman"/>
          <w:b/>
          <w:bCs/>
          <w:color w:val="000000" w:themeColor="text1"/>
          <w:lang w:val="es-MX"/>
        </w:rPr>
        <w:t>)</w:t>
      </w:r>
    </w:p>
    <w:p w14:paraId="26AA0379" w14:textId="77777777" w:rsidR="004A343E" w:rsidRPr="00423FB3" w:rsidRDefault="004A343E"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3540BAD" w14:textId="27CBB306" w:rsidR="004A343E" w:rsidRPr="00423FB3" w:rsidRDefault="004A343E"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rPr>
        <w:t xml:space="preserve">RECONOCIENDO la importancia de la capacitación constante en materia de </w:t>
      </w:r>
      <w:r w:rsidR="00431F8C" w:rsidRPr="00423FB3">
        <w:rPr>
          <w:rFonts w:ascii="Times New Roman" w:eastAsia="Times New Roman" w:hAnsi="Times New Roman" w:cs="Times New Roman"/>
        </w:rPr>
        <w:t>D</w:t>
      </w:r>
      <w:r w:rsidRPr="00423FB3">
        <w:rPr>
          <w:rFonts w:ascii="Times New Roman" w:eastAsia="Times New Roman" w:hAnsi="Times New Roman" w:cs="Times New Roman"/>
        </w:rPr>
        <w:t xml:space="preserve">erecho </w:t>
      </w:r>
      <w:r w:rsidR="00431F8C" w:rsidRPr="00423FB3">
        <w:rPr>
          <w:rFonts w:ascii="Times New Roman" w:eastAsia="Times New Roman" w:hAnsi="Times New Roman" w:cs="Times New Roman"/>
        </w:rPr>
        <w:t>I</w:t>
      </w:r>
      <w:r w:rsidRPr="00423FB3">
        <w:rPr>
          <w:rFonts w:ascii="Times New Roman" w:eastAsia="Times New Roman" w:hAnsi="Times New Roman" w:cs="Times New Roman"/>
        </w:rPr>
        <w:t xml:space="preserve">nternacional </w:t>
      </w:r>
      <w:r w:rsidR="00431F8C" w:rsidRPr="00423FB3">
        <w:rPr>
          <w:rFonts w:ascii="Times New Roman" w:eastAsia="Times New Roman" w:hAnsi="Times New Roman" w:cs="Times New Roman"/>
        </w:rPr>
        <w:t>P</w:t>
      </w:r>
      <w:r w:rsidRPr="00423FB3">
        <w:rPr>
          <w:rFonts w:ascii="Times New Roman" w:eastAsia="Times New Roman" w:hAnsi="Times New Roman" w:cs="Times New Roman"/>
        </w:rPr>
        <w:t xml:space="preserve">rivado para contribuir a un mayor conocimiento y acercamiento a esta rama del </w:t>
      </w:r>
      <w:r w:rsidR="00431F8C" w:rsidRPr="00423FB3">
        <w:rPr>
          <w:rFonts w:ascii="Times New Roman" w:eastAsia="Times New Roman" w:hAnsi="Times New Roman" w:cs="Times New Roman"/>
        </w:rPr>
        <w:t>D</w:t>
      </w:r>
      <w:r w:rsidRPr="00423FB3">
        <w:rPr>
          <w:rFonts w:ascii="Times New Roman" w:eastAsia="Times New Roman" w:hAnsi="Times New Roman" w:cs="Times New Roman"/>
        </w:rPr>
        <w:t xml:space="preserve">erecho, así como para enriquecer las discusiones y actividades que en esta materia se </w:t>
      </w:r>
      <w:r w:rsidR="00552DE2" w:rsidRPr="00423FB3">
        <w:rPr>
          <w:rFonts w:ascii="Times New Roman" w:eastAsia="Times New Roman" w:hAnsi="Times New Roman" w:cs="Times New Roman"/>
        </w:rPr>
        <w:t>emprendan</w:t>
      </w:r>
      <w:r w:rsidRPr="00423FB3">
        <w:rPr>
          <w:rFonts w:ascii="Times New Roman" w:eastAsia="Times New Roman" w:hAnsi="Times New Roman" w:cs="Times New Roman"/>
        </w:rPr>
        <w:t>, a fin de avanzar en su codificación y desarrollo progresivo;</w:t>
      </w:r>
      <w:r w:rsidR="00785576" w:rsidRPr="00423FB3">
        <w:rPr>
          <w:rFonts w:ascii="Times New Roman" w:eastAsia="Times New Roman" w:hAnsi="Times New Roman" w:cs="Times New Roman"/>
        </w:rPr>
        <w:t xml:space="preserve"> </w:t>
      </w:r>
      <w:r w:rsidR="00785576"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785576" w:rsidRPr="00423FB3">
        <w:rPr>
          <w:rFonts w:ascii="Times New Roman" w:eastAsia="Times New Roman" w:hAnsi="Times New Roman" w:cs="Times New Roman"/>
          <w:b/>
          <w:bCs/>
          <w:color w:val="000000" w:themeColor="text1"/>
          <w:lang w:val="es-MX"/>
        </w:rPr>
        <w:t>)</w:t>
      </w:r>
    </w:p>
    <w:p w14:paraId="710975F7" w14:textId="77777777" w:rsidR="00DE4019" w:rsidRPr="00423FB3" w:rsidRDefault="00DE4019" w:rsidP="00825B5E">
      <w:pPr>
        <w:spacing w:after="0" w:line="360" w:lineRule="auto"/>
        <w:ind w:firstLine="720"/>
        <w:jc w:val="both"/>
        <w:rPr>
          <w:rFonts w:ascii="Times New Roman" w:eastAsia="Times New Roman" w:hAnsi="Times New Roman" w:cs="Times New Roman"/>
          <w:color w:val="000000" w:themeColor="text1"/>
          <w:lang w:val="es-MX"/>
        </w:rPr>
      </w:pPr>
    </w:p>
    <w:p w14:paraId="2A50DA12" w14:textId="4C9FA2D4" w:rsidR="00700E89" w:rsidRPr="00423FB3" w:rsidRDefault="00700E89"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 xml:space="preserve">RECONOCIENDO el papel fundamental de las Conferencias Especializadas Interamericanas sobre Derecho Internacional Privado (CIDIP) que entre 1975 y 2009 lograron producir 26 instrumentos interamericanos de diversa naturaleza, los cuales han enriquecido la legislación nacional y la jurisprudencia de los Estados de la región </w:t>
      </w:r>
      <w:r w:rsidR="007341D1" w:rsidRPr="00423FB3">
        <w:rPr>
          <w:rFonts w:ascii="Times New Roman" w:eastAsia="Times New Roman" w:hAnsi="Times New Roman" w:cs="Times New Roman"/>
          <w:color w:val="000000" w:themeColor="text1"/>
          <w:lang w:val="es-MX"/>
        </w:rPr>
        <w:t xml:space="preserve">en </w:t>
      </w:r>
      <w:r w:rsidRPr="00423FB3">
        <w:rPr>
          <w:rFonts w:ascii="Times New Roman" w:eastAsia="Times New Roman" w:hAnsi="Times New Roman" w:cs="Times New Roman"/>
          <w:color w:val="000000" w:themeColor="text1"/>
          <w:lang w:val="es-MX"/>
        </w:rPr>
        <w:t>temas tales como la cooperación jurídica y judicial entre los Estados</w:t>
      </w:r>
      <w:r w:rsidR="009B3AE8" w:rsidRPr="00423FB3">
        <w:rPr>
          <w:rFonts w:ascii="Times New Roman" w:eastAsia="Times New Roman" w:hAnsi="Times New Roman" w:cs="Times New Roman"/>
          <w:color w:val="000000" w:themeColor="text1"/>
          <w:lang w:val="es-MX"/>
        </w:rPr>
        <w:t xml:space="preserve">, así como </w:t>
      </w:r>
      <w:r w:rsidRPr="00423FB3">
        <w:rPr>
          <w:rFonts w:ascii="Times New Roman" w:eastAsia="Times New Roman" w:hAnsi="Times New Roman" w:cs="Times New Roman"/>
          <w:color w:val="000000" w:themeColor="text1"/>
          <w:lang w:val="es-MX"/>
        </w:rPr>
        <w:t>las relaciones civiles, de familia</w:t>
      </w:r>
      <w:r w:rsidR="009B3AE8" w:rsidRPr="00423FB3">
        <w:rPr>
          <w:rFonts w:ascii="Times New Roman" w:eastAsia="Times New Roman" w:hAnsi="Times New Roman" w:cs="Times New Roman"/>
          <w:color w:val="000000" w:themeColor="text1"/>
          <w:lang w:val="es-MX"/>
        </w:rPr>
        <w:t xml:space="preserve"> y </w:t>
      </w:r>
      <w:r w:rsidRPr="00423FB3">
        <w:rPr>
          <w:rFonts w:ascii="Times New Roman" w:eastAsia="Times New Roman" w:hAnsi="Times New Roman" w:cs="Times New Roman"/>
          <w:color w:val="000000" w:themeColor="text1"/>
          <w:lang w:val="es-MX"/>
        </w:rPr>
        <w:t>comerciales;</w:t>
      </w:r>
      <w:r w:rsidR="00A04BBD" w:rsidRPr="00423FB3">
        <w:rPr>
          <w:rFonts w:ascii="Times New Roman" w:eastAsia="Times New Roman" w:hAnsi="Times New Roman" w:cs="Times New Roman"/>
          <w:color w:val="000000" w:themeColor="text1"/>
          <w:lang w:val="es-MX"/>
        </w:rPr>
        <w:t xml:space="preserve"> y</w:t>
      </w:r>
      <w:r w:rsidR="008736A4" w:rsidRPr="00423FB3">
        <w:rPr>
          <w:rFonts w:ascii="Times New Roman" w:eastAsia="Times New Roman" w:hAnsi="Times New Roman" w:cs="Times New Roman"/>
          <w:color w:val="000000" w:themeColor="text1"/>
          <w:lang w:val="es-MX"/>
        </w:rPr>
        <w:t xml:space="preserve"> </w:t>
      </w:r>
      <w:r w:rsidR="00785576"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785576" w:rsidRPr="00423FB3">
        <w:rPr>
          <w:rFonts w:ascii="Times New Roman" w:eastAsia="Times New Roman" w:hAnsi="Times New Roman" w:cs="Times New Roman"/>
          <w:b/>
          <w:bCs/>
          <w:color w:val="000000" w:themeColor="text1"/>
          <w:lang w:val="es-MX"/>
        </w:rPr>
        <w:t>)</w:t>
      </w:r>
    </w:p>
    <w:p w14:paraId="6E2E86EB" w14:textId="77777777" w:rsidR="00DE4019" w:rsidRPr="00423FB3" w:rsidRDefault="00DE4019" w:rsidP="00825B5E">
      <w:pPr>
        <w:spacing w:after="0" w:line="360" w:lineRule="auto"/>
        <w:ind w:firstLine="720"/>
        <w:jc w:val="both"/>
        <w:rPr>
          <w:rFonts w:ascii="Times New Roman" w:eastAsia="Times New Roman" w:hAnsi="Times New Roman" w:cs="Times New Roman"/>
          <w:color w:val="000000" w:themeColor="text1"/>
          <w:lang w:val="es-MX"/>
        </w:rPr>
      </w:pPr>
    </w:p>
    <w:p w14:paraId="7ACA9F6E" w14:textId="7C17B79B" w:rsidR="00700E89" w:rsidRPr="00423FB3" w:rsidRDefault="00700E89" w:rsidP="00825B5E">
      <w:pPr>
        <w:spacing w:after="0" w:line="360" w:lineRule="auto"/>
        <w:ind w:firstLine="720"/>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lastRenderedPageBreak/>
        <w:t xml:space="preserve">TENIENDO EN CUENTA que en 2025 se cumplen 50 años de la celebración de la primera CIDIP, </w:t>
      </w:r>
      <w:r w:rsidR="00257C01" w:rsidRPr="00423FB3">
        <w:rPr>
          <w:rFonts w:ascii="Times New Roman" w:eastAsia="Times New Roman" w:hAnsi="Times New Roman" w:cs="Times New Roman"/>
          <w:color w:val="000000" w:themeColor="text1"/>
          <w:lang w:val="es-MX"/>
        </w:rPr>
        <w:t xml:space="preserve">realizada </w:t>
      </w:r>
      <w:r w:rsidRPr="00423FB3">
        <w:rPr>
          <w:rFonts w:ascii="Times New Roman" w:eastAsia="Times New Roman" w:hAnsi="Times New Roman" w:cs="Times New Roman"/>
          <w:color w:val="000000" w:themeColor="text1"/>
          <w:lang w:val="es-MX"/>
        </w:rPr>
        <w:t>en la Ciudad de Panamá en 1975, en la que se adoptaron seis convenciones interamericanas sobre comercio internacional y derecho procesal,</w:t>
      </w:r>
      <w:r w:rsidR="006F1A5A" w:rsidRPr="00423FB3">
        <w:rPr>
          <w:rFonts w:ascii="Times New Roman" w:eastAsia="Times New Roman" w:hAnsi="Times New Roman" w:cs="Times New Roman"/>
          <w:color w:val="000000" w:themeColor="text1"/>
          <w:lang w:val="es-MX"/>
        </w:rPr>
        <w:t xml:space="preserve"> </w:t>
      </w:r>
      <w:r w:rsidR="006F1A5A"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6F1A5A" w:rsidRPr="00423FB3">
        <w:rPr>
          <w:rFonts w:ascii="Times New Roman" w:eastAsia="Times New Roman" w:hAnsi="Times New Roman" w:cs="Times New Roman"/>
          <w:b/>
          <w:bCs/>
          <w:color w:val="000000" w:themeColor="text1"/>
          <w:lang w:val="es-MX"/>
        </w:rPr>
        <w:t>)</w:t>
      </w:r>
    </w:p>
    <w:p w14:paraId="7726C2AA" w14:textId="77777777" w:rsidR="00DE4019" w:rsidRPr="00423FB3" w:rsidRDefault="00DE4019" w:rsidP="00825B5E">
      <w:pPr>
        <w:spacing w:after="0" w:line="360" w:lineRule="auto"/>
        <w:jc w:val="both"/>
        <w:rPr>
          <w:rFonts w:ascii="Times New Roman" w:eastAsia="Times New Roman" w:hAnsi="Times New Roman" w:cs="Times New Roman"/>
          <w:color w:val="000000" w:themeColor="text1"/>
          <w:lang w:val="es-MX"/>
        </w:rPr>
      </w:pPr>
    </w:p>
    <w:p w14:paraId="4A533652" w14:textId="09FAD76A" w:rsidR="00700E89" w:rsidRPr="00423FB3" w:rsidRDefault="00700E89" w:rsidP="00825B5E">
      <w:pPr>
        <w:spacing w:after="0" w:line="360" w:lineRule="auto"/>
        <w:jc w:val="both"/>
        <w:rPr>
          <w:rFonts w:ascii="Times New Roman" w:eastAsia="Times New Roman" w:hAnsi="Times New Roman" w:cs="Times New Roman"/>
          <w:color w:val="000000" w:themeColor="text1"/>
        </w:rPr>
      </w:pPr>
      <w:r w:rsidRPr="00423FB3">
        <w:rPr>
          <w:rFonts w:ascii="Times New Roman" w:eastAsia="Times New Roman" w:hAnsi="Times New Roman" w:cs="Times New Roman"/>
          <w:color w:val="000000" w:themeColor="text1"/>
          <w:lang w:val="es-MX"/>
        </w:rPr>
        <w:t xml:space="preserve">RESUELVE: </w:t>
      </w:r>
    </w:p>
    <w:p w14:paraId="2C4884FA" w14:textId="28CB80D6" w:rsidR="00C15DF2" w:rsidRPr="00423FB3" w:rsidRDefault="00C15DF2"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09"/>
        <w:jc w:val="both"/>
        <w:rPr>
          <w:rFonts w:ascii="Times New Roman" w:eastAsia="Times New Roman" w:hAnsi="Times New Roman" w:cs="Times New Roman"/>
          <w:color w:val="000000" w:themeColor="text1"/>
          <w:lang w:val="es-MX"/>
        </w:rPr>
      </w:pPr>
    </w:p>
    <w:p w14:paraId="6B5D9297" w14:textId="34EBB4C3" w:rsidR="00450AF4" w:rsidRPr="00423FB3" w:rsidRDefault="00001F42" w:rsidP="00825B5E">
      <w:pPr>
        <w:numPr>
          <w:ilvl w:val="0"/>
          <w:numId w:val="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rPr>
        <w:t>Solicitar al Departamento de Derecho Internacional que</w:t>
      </w:r>
      <w:r w:rsidR="00EF7BDA" w:rsidRPr="00423FB3">
        <w:rPr>
          <w:rFonts w:ascii="Times New Roman" w:eastAsia="Times New Roman" w:hAnsi="Times New Roman" w:cs="Times New Roman"/>
        </w:rPr>
        <w:t xml:space="preserve"> promueva el acercamiento </w:t>
      </w:r>
      <w:r w:rsidR="00C15DF2" w:rsidRPr="00423FB3">
        <w:rPr>
          <w:rFonts w:ascii="Times New Roman" w:eastAsia="Times New Roman" w:hAnsi="Times New Roman" w:cs="Times New Roman"/>
        </w:rPr>
        <w:t xml:space="preserve">entre </w:t>
      </w:r>
      <w:r w:rsidR="00EF7BDA" w:rsidRPr="00423FB3">
        <w:rPr>
          <w:rFonts w:ascii="Times New Roman" w:eastAsia="Times New Roman" w:hAnsi="Times New Roman" w:cs="Times New Roman"/>
        </w:rPr>
        <w:t xml:space="preserve">los puntos de contacto designados por los Estados miembros, </w:t>
      </w:r>
      <w:r w:rsidR="007A39CD" w:rsidRPr="00423FB3">
        <w:rPr>
          <w:rFonts w:ascii="Times New Roman" w:eastAsia="Times New Roman" w:hAnsi="Times New Roman" w:cs="Times New Roman"/>
        </w:rPr>
        <w:t>así como</w:t>
      </w:r>
      <w:r w:rsidR="001A7C19" w:rsidRPr="00423FB3">
        <w:rPr>
          <w:rFonts w:ascii="Times New Roman" w:eastAsia="Times New Roman" w:hAnsi="Times New Roman" w:cs="Times New Roman"/>
        </w:rPr>
        <w:t xml:space="preserve"> </w:t>
      </w:r>
      <w:r w:rsidR="007A39CD" w:rsidRPr="00423FB3">
        <w:rPr>
          <w:rFonts w:ascii="Times New Roman" w:eastAsia="Times New Roman" w:hAnsi="Times New Roman" w:cs="Times New Roman"/>
        </w:rPr>
        <w:t xml:space="preserve">entre </w:t>
      </w:r>
      <w:r w:rsidR="007A39CD" w:rsidRPr="00423FB3">
        <w:rPr>
          <w:rFonts w:ascii="Times New Roman" w:eastAsia="Times New Roman" w:hAnsi="Times New Roman" w:cs="Times New Roman"/>
          <w:color w:val="000000" w:themeColor="text1"/>
          <w:lang w:val="es-MX"/>
        </w:rPr>
        <w:t>las áreas especializadas en Derecho Internacional Privado de las asesorías jurídicas de los ministerios de relaciones exteriores y de otros ministerios de los Estados miembros</w:t>
      </w:r>
      <w:r w:rsidR="00382AAF" w:rsidRPr="00423FB3">
        <w:rPr>
          <w:rFonts w:ascii="Times New Roman" w:eastAsia="Times New Roman" w:hAnsi="Times New Roman" w:cs="Times New Roman"/>
          <w:color w:val="000000" w:themeColor="text1"/>
          <w:lang w:val="es-MX"/>
        </w:rPr>
        <w:t>,</w:t>
      </w:r>
      <w:r w:rsidR="007A39CD" w:rsidRPr="00423FB3">
        <w:rPr>
          <w:rFonts w:ascii="Times New Roman" w:eastAsia="Times New Roman" w:hAnsi="Times New Roman" w:cs="Times New Roman"/>
        </w:rPr>
        <w:t xml:space="preserve"> </w:t>
      </w:r>
      <w:r w:rsidR="00EF7BDA" w:rsidRPr="00423FB3">
        <w:rPr>
          <w:rFonts w:ascii="Times New Roman" w:eastAsia="Times New Roman" w:hAnsi="Times New Roman" w:cs="Times New Roman"/>
        </w:rPr>
        <w:t xml:space="preserve">a fin de coordinar el </w:t>
      </w:r>
      <w:r w:rsidR="00EF7BDA" w:rsidRPr="00423FB3">
        <w:rPr>
          <w:rFonts w:ascii="Times New Roman" w:eastAsia="Times New Roman" w:hAnsi="Times New Roman" w:cs="Times New Roman"/>
          <w:color w:val="000000" w:themeColor="text1"/>
          <w:lang w:val="es-MX"/>
        </w:rPr>
        <w:t xml:space="preserve">intercambio de </w:t>
      </w:r>
      <w:r w:rsidR="00450AF4" w:rsidRPr="00423FB3">
        <w:rPr>
          <w:rFonts w:ascii="Times New Roman" w:eastAsia="Times New Roman" w:hAnsi="Times New Roman" w:cs="Times New Roman"/>
          <w:color w:val="000000" w:themeColor="text1"/>
          <w:lang w:val="es-MX"/>
        </w:rPr>
        <w:t>informaci</w:t>
      </w:r>
      <w:r w:rsidR="00234C6F" w:rsidRPr="00423FB3">
        <w:rPr>
          <w:rFonts w:ascii="Times New Roman" w:eastAsia="Times New Roman" w:hAnsi="Times New Roman" w:cs="Times New Roman"/>
          <w:color w:val="000000" w:themeColor="text1"/>
          <w:lang w:val="es-MX"/>
        </w:rPr>
        <w:t>ón</w:t>
      </w:r>
      <w:r w:rsidR="00BB70FC" w:rsidRPr="00423FB3">
        <w:rPr>
          <w:rFonts w:ascii="Times New Roman" w:eastAsia="Times New Roman" w:hAnsi="Times New Roman" w:cs="Times New Roman"/>
          <w:color w:val="000000" w:themeColor="text1"/>
          <w:lang w:val="es-MX"/>
        </w:rPr>
        <w:t xml:space="preserve">, experiencias, retos y buenas prácticas </w:t>
      </w:r>
      <w:r w:rsidR="00450AF4" w:rsidRPr="00423FB3">
        <w:rPr>
          <w:rFonts w:ascii="Times New Roman" w:eastAsia="Times New Roman" w:hAnsi="Times New Roman" w:cs="Times New Roman"/>
          <w:color w:val="000000" w:themeColor="text1"/>
          <w:lang w:val="es-MX"/>
        </w:rPr>
        <w:t xml:space="preserve">sobre el desarrollo </w:t>
      </w:r>
      <w:r w:rsidR="00BB70FC" w:rsidRPr="00423FB3">
        <w:rPr>
          <w:rFonts w:ascii="Times New Roman" w:eastAsia="Times New Roman" w:hAnsi="Times New Roman" w:cs="Times New Roman"/>
          <w:color w:val="000000" w:themeColor="text1"/>
          <w:lang w:val="es-MX"/>
        </w:rPr>
        <w:t xml:space="preserve">y aplicación </w:t>
      </w:r>
      <w:r w:rsidR="00450AF4" w:rsidRPr="00423FB3">
        <w:rPr>
          <w:rFonts w:ascii="Times New Roman" w:eastAsia="Times New Roman" w:hAnsi="Times New Roman" w:cs="Times New Roman"/>
          <w:color w:val="000000" w:themeColor="text1"/>
          <w:lang w:val="es-MX"/>
        </w:rPr>
        <w:t xml:space="preserve">del Derecho Internacional Privado </w:t>
      </w:r>
      <w:r w:rsidR="00BB70FC" w:rsidRPr="00423FB3">
        <w:rPr>
          <w:rFonts w:ascii="Times New Roman" w:eastAsia="Times New Roman" w:hAnsi="Times New Roman" w:cs="Times New Roman"/>
          <w:color w:val="000000" w:themeColor="text1"/>
          <w:lang w:val="es-MX"/>
        </w:rPr>
        <w:t>interamericano</w:t>
      </w:r>
      <w:r w:rsidR="00450AF4" w:rsidRPr="00423FB3">
        <w:rPr>
          <w:rFonts w:ascii="Times New Roman" w:eastAsia="Times New Roman" w:hAnsi="Times New Roman" w:cs="Times New Roman"/>
          <w:color w:val="000000" w:themeColor="text1"/>
          <w:lang w:val="es-MX"/>
        </w:rPr>
        <w:t>.</w:t>
      </w:r>
      <w:r w:rsidR="006F1A5A" w:rsidRPr="00423FB3">
        <w:rPr>
          <w:rFonts w:ascii="Times New Roman" w:eastAsia="Times New Roman" w:hAnsi="Times New Roman" w:cs="Times New Roman"/>
          <w:color w:val="000000" w:themeColor="text1"/>
          <w:lang w:val="es-MX"/>
        </w:rPr>
        <w:t xml:space="preserve"> </w:t>
      </w:r>
      <w:r w:rsidR="006F1A5A"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6F1A5A" w:rsidRPr="00423FB3">
        <w:rPr>
          <w:rFonts w:ascii="Times New Roman" w:eastAsia="Times New Roman" w:hAnsi="Times New Roman" w:cs="Times New Roman"/>
          <w:b/>
          <w:bCs/>
          <w:color w:val="000000" w:themeColor="text1"/>
          <w:lang w:val="es-MX"/>
        </w:rPr>
        <w:t>)</w:t>
      </w:r>
    </w:p>
    <w:p w14:paraId="2C1DD0A6" w14:textId="77777777" w:rsidR="0005424E" w:rsidRPr="00423FB3" w:rsidRDefault="0005424E"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color w:val="000000" w:themeColor="text1"/>
          <w:lang w:val="es-MX"/>
        </w:rPr>
      </w:pPr>
    </w:p>
    <w:p w14:paraId="0EDA474D" w14:textId="518275A1" w:rsidR="00700E89" w:rsidRPr="00423FB3" w:rsidRDefault="00700E89" w:rsidP="00825B5E">
      <w:pPr>
        <w:numPr>
          <w:ilvl w:val="0"/>
          <w:numId w:val="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Solicitar al Departamento de Derecho Internacional que continúe</w:t>
      </w:r>
      <w:r w:rsidR="001E38D2" w:rsidRPr="00423FB3">
        <w:rPr>
          <w:rFonts w:ascii="Times New Roman" w:eastAsia="Times New Roman" w:hAnsi="Times New Roman" w:cs="Times New Roman"/>
          <w:color w:val="000000" w:themeColor="text1"/>
          <w:lang w:val="es-MX"/>
        </w:rPr>
        <w:t xml:space="preserve"> realizando actividades de promoción</w:t>
      </w:r>
      <w:r w:rsidRPr="00423FB3">
        <w:rPr>
          <w:rFonts w:ascii="Times New Roman" w:eastAsia="Times New Roman" w:hAnsi="Times New Roman" w:cs="Times New Roman"/>
          <w:color w:val="000000" w:themeColor="text1"/>
          <w:lang w:val="es-MX"/>
        </w:rPr>
        <w:t xml:space="preserve"> del </w:t>
      </w:r>
      <w:r w:rsidR="00DB64CE" w:rsidRPr="00423FB3">
        <w:rPr>
          <w:rFonts w:ascii="Times New Roman" w:eastAsia="Times New Roman" w:hAnsi="Times New Roman" w:cs="Times New Roman"/>
          <w:color w:val="000000" w:themeColor="text1"/>
          <w:lang w:val="es-MX"/>
        </w:rPr>
        <w:t>D</w:t>
      </w:r>
      <w:r w:rsidRPr="00423FB3">
        <w:rPr>
          <w:rFonts w:ascii="Times New Roman" w:eastAsia="Times New Roman" w:hAnsi="Times New Roman" w:cs="Times New Roman"/>
          <w:color w:val="000000" w:themeColor="text1"/>
          <w:lang w:val="es-MX"/>
        </w:rPr>
        <w:t xml:space="preserve">erecho </w:t>
      </w:r>
      <w:r w:rsidR="00DB64CE" w:rsidRPr="00423FB3">
        <w:rPr>
          <w:rFonts w:ascii="Times New Roman" w:eastAsia="Times New Roman" w:hAnsi="Times New Roman" w:cs="Times New Roman"/>
          <w:color w:val="000000" w:themeColor="text1"/>
          <w:lang w:val="es-MX"/>
        </w:rPr>
        <w:t>I</w:t>
      </w:r>
      <w:r w:rsidRPr="00423FB3">
        <w:rPr>
          <w:rFonts w:ascii="Times New Roman" w:eastAsia="Times New Roman" w:hAnsi="Times New Roman" w:cs="Times New Roman"/>
          <w:color w:val="000000" w:themeColor="text1"/>
          <w:lang w:val="es-MX"/>
        </w:rPr>
        <w:t xml:space="preserve">nternacional </w:t>
      </w:r>
      <w:r w:rsidR="00DB64CE" w:rsidRPr="00423FB3">
        <w:rPr>
          <w:rFonts w:ascii="Times New Roman" w:eastAsia="Times New Roman" w:hAnsi="Times New Roman" w:cs="Times New Roman"/>
          <w:color w:val="000000" w:themeColor="text1"/>
          <w:lang w:val="es-MX"/>
        </w:rPr>
        <w:t>P</w:t>
      </w:r>
      <w:r w:rsidRPr="00423FB3">
        <w:rPr>
          <w:rFonts w:ascii="Times New Roman" w:eastAsia="Times New Roman" w:hAnsi="Times New Roman" w:cs="Times New Roman"/>
          <w:color w:val="000000" w:themeColor="text1"/>
          <w:lang w:val="es-MX"/>
        </w:rPr>
        <w:t xml:space="preserve">rivado, en colaboración con los distintos actores que trabajan en </w:t>
      </w:r>
      <w:r w:rsidRPr="00423FB3">
        <w:rPr>
          <w:rFonts w:ascii="Times New Roman" w:eastAsia="Times New Roman" w:hAnsi="Times New Roman" w:cs="Times New Roman"/>
          <w:lang w:val="es-MX"/>
        </w:rPr>
        <w:t>este</w:t>
      </w:r>
      <w:r w:rsidRPr="00423FB3">
        <w:rPr>
          <w:rFonts w:ascii="Times New Roman" w:eastAsia="Times New Roman" w:hAnsi="Times New Roman" w:cs="Times New Roman"/>
          <w:color w:val="000000" w:themeColor="text1"/>
          <w:lang w:val="es-MX"/>
        </w:rPr>
        <w:t xml:space="preserve"> ámbito</w:t>
      </w:r>
      <w:r w:rsidR="001E38D2" w:rsidRPr="00423FB3">
        <w:rPr>
          <w:rFonts w:ascii="Times New Roman" w:eastAsia="Times New Roman" w:hAnsi="Times New Roman" w:cs="Times New Roman"/>
          <w:color w:val="000000" w:themeColor="text1"/>
          <w:lang w:val="es-MX"/>
        </w:rPr>
        <w:t>,</w:t>
      </w:r>
      <w:r w:rsidR="00B41330" w:rsidRPr="00423FB3">
        <w:rPr>
          <w:rFonts w:ascii="Times New Roman" w:eastAsia="Times New Roman" w:hAnsi="Times New Roman" w:cs="Times New Roman"/>
          <w:color w:val="000000" w:themeColor="text1"/>
          <w:lang w:val="es-MX"/>
        </w:rPr>
        <w:t xml:space="preserve"> incluyendo otros organismos internacionales,</w:t>
      </w:r>
      <w:r w:rsidR="001E38D2" w:rsidRPr="00423FB3">
        <w:rPr>
          <w:rFonts w:ascii="Times New Roman" w:eastAsia="Times New Roman" w:hAnsi="Times New Roman" w:cs="Times New Roman"/>
          <w:color w:val="000000" w:themeColor="text1"/>
          <w:lang w:val="es-MX"/>
        </w:rPr>
        <w:t xml:space="preserve"> para </w:t>
      </w:r>
      <w:r w:rsidR="00B41330" w:rsidRPr="00423FB3">
        <w:rPr>
          <w:rFonts w:ascii="Times New Roman" w:eastAsia="Times New Roman" w:hAnsi="Times New Roman" w:cs="Times New Roman"/>
          <w:color w:val="000000" w:themeColor="text1"/>
          <w:lang w:val="es-MX"/>
        </w:rPr>
        <w:t xml:space="preserve">promover el estudio y desarrollo del Derecho Internacional Privado y </w:t>
      </w:r>
      <w:r w:rsidR="001E38D2" w:rsidRPr="00423FB3">
        <w:rPr>
          <w:rFonts w:ascii="Times New Roman" w:eastAsia="Times New Roman" w:hAnsi="Times New Roman" w:cs="Times New Roman"/>
          <w:color w:val="000000" w:themeColor="text1"/>
          <w:lang w:val="es-MX"/>
        </w:rPr>
        <w:t xml:space="preserve">generar </w:t>
      </w:r>
      <w:r w:rsidRPr="00423FB3">
        <w:rPr>
          <w:rFonts w:ascii="Times New Roman" w:eastAsia="Times New Roman" w:hAnsi="Times New Roman" w:cs="Times New Roman"/>
          <w:color w:val="000000" w:themeColor="text1"/>
          <w:lang w:val="es-MX"/>
        </w:rPr>
        <w:t>mayor conocimiento de los instrumentos interamericanos</w:t>
      </w:r>
      <w:r w:rsidR="00B41330" w:rsidRPr="00423FB3">
        <w:rPr>
          <w:rFonts w:ascii="Times New Roman" w:eastAsia="Times New Roman" w:hAnsi="Times New Roman" w:cs="Times New Roman"/>
          <w:color w:val="000000" w:themeColor="text1"/>
          <w:lang w:val="es-MX"/>
        </w:rPr>
        <w:t>, así como</w:t>
      </w:r>
      <w:r w:rsidRPr="00423FB3">
        <w:rPr>
          <w:rFonts w:ascii="Times New Roman" w:eastAsia="Times New Roman" w:hAnsi="Times New Roman" w:cs="Times New Roman"/>
          <w:color w:val="000000" w:themeColor="text1"/>
          <w:lang w:val="es-MX"/>
        </w:rPr>
        <w:t xml:space="preserve"> </w:t>
      </w:r>
      <w:r w:rsidR="00B41330" w:rsidRPr="00423FB3">
        <w:rPr>
          <w:rFonts w:ascii="Times New Roman" w:eastAsia="Times New Roman" w:hAnsi="Times New Roman" w:cs="Times New Roman"/>
          <w:color w:val="000000" w:themeColor="text1"/>
          <w:lang w:val="es-MX"/>
        </w:rPr>
        <w:t xml:space="preserve">del trabajo del Sistema Interamericano </w:t>
      </w:r>
      <w:r w:rsidR="0037068F" w:rsidRPr="00423FB3">
        <w:rPr>
          <w:rFonts w:ascii="Times New Roman" w:eastAsia="Times New Roman" w:hAnsi="Times New Roman" w:cs="Times New Roman"/>
          <w:color w:val="000000" w:themeColor="text1"/>
          <w:lang w:val="es-MX"/>
        </w:rPr>
        <w:t>en la materia.</w:t>
      </w:r>
      <w:r w:rsidR="006F1A5A" w:rsidRPr="00423FB3">
        <w:rPr>
          <w:rFonts w:ascii="Times New Roman" w:eastAsia="Times New Roman" w:hAnsi="Times New Roman" w:cs="Times New Roman"/>
          <w:color w:val="000000" w:themeColor="text1"/>
          <w:lang w:val="es-MX"/>
        </w:rPr>
        <w:t xml:space="preserve"> </w:t>
      </w:r>
      <w:r w:rsidR="006F1A5A"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6F1A5A" w:rsidRPr="00423FB3">
        <w:rPr>
          <w:rFonts w:ascii="Times New Roman" w:eastAsia="Times New Roman" w:hAnsi="Times New Roman" w:cs="Times New Roman"/>
          <w:b/>
          <w:bCs/>
          <w:color w:val="000000" w:themeColor="text1"/>
          <w:lang w:val="es-MX"/>
        </w:rPr>
        <w:t>)</w:t>
      </w:r>
    </w:p>
    <w:p w14:paraId="66EE0407" w14:textId="77777777" w:rsidR="00700E89" w:rsidRPr="00423FB3" w:rsidRDefault="00700E89" w:rsidP="00825B5E">
      <w:pPr>
        <w:spacing w:after="0" w:line="360" w:lineRule="auto"/>
        <w:ind w:left="720"/>
        <w:jc w:val="both"/>
        <w:rPr>
          <w:rFonts w:ascii="Times New Roman" w:eastAsia="Times New Roman" w:hAnsi="Times New Roman" w:cs="Times New Roman"/>
          <w:color w:val="000000" w:themeColor="text1"/>
          <w:lang w:val="es-MX"/>
        </w:rPr>
      </w:pPr>
    </w:p>
    <w:p w14:paraId="541D5D14" w14:textId="14E784B2" w:rsidR="00700E89" w:rsidRPr="00423FB3" w:rsidRDefault="00700E89" w:rsidP="00825B5E">
      <w:pPr>
        <w:numPr>
          <w:ilvl w:val="0"/>
          <w:numId w:val="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 xml:space="preserve">Solicitar al Departamento de Derecho Internacional que desarrolle un curso de </w:t>
      </w:r>
      <w:r w:rsidR="00DB64CE" w:rsidRPr="00423FB3">
        <w:rPr>
          <w:rFonts w:ascii="Times New Roman" w:eastAsia="Times New Roman" w:hAnsi="Times New Roman" w:cs="Times New Roman"/>
          <w:color w:val="000000" w:themeColor="text1"/>
          <w:lang w:val="es-MX"/>
        </w:rPr>
        <w:t>D</w:t>
      </w:r>
      <w:r w:rsidRPr="00423FB3">
        <w:rPr>
          <w:rFonts w:ascii="Times New Roman" w:eastAsia="Times New Roman" w:hAnsi="Times New Roman" w:cs="Times New Roman"/>
          <w:color w:val="000000" w:themeColor="text1"/>
          <w:lang w:val="es-MX"/>
        </w:rPr>
        <w:t xml:space="preserve">erecho </w:t>
      </w:r>
      <w:r w:rsidR="00DB64CE" w:rsidRPr="00423FB3">
        <w:rPr>
          <w:rFonts w:ascii="Times New Roman" w:eastAsia="Times New Roman" w:hAnsi="Times New Roman" w:cs="Times New Roman"/>
          <w:color w:val="000000" w:themeColor="text1"/>
          <w:lang w:val="es-MX"/>
        </w:rPr>
        <w:t>I</w:t>
      </w:r>
      <w:r w:rsidRPr="00423FB3">
        <w:rPr>
          <w:rFonts w:ascii="Times New Roman" w:eastAsia="Times New Roman" w:hAnsi="Times New Roman" w:cs="Times New Roman"/>
          <w:color w:val="000000" w:themeColor="text1"/>
          <w:lang w:val="es-MX"/>
        </w:rPr>
        <w:t xml:space="preserve">nternacional </w:t>
      </w:r>
      <w:r w:rsidR="00DB64CE" w:rsidRPr="00423FB3">
        <w:rPr>
          <w:rFonts w:ascii="Times New Roman" w:eastAsia="Times New Roman" w:hAnsi="Times New Roman" w:cs="Times New Roman"/>
          <w:lang w:val="es-MX"/>
        </w:rPr>
        <w:t>P</w:t>
      </w:r>
      <w:r w:rsidRPr="00423FB3">
        <w:rPr>
          <w:rFonts w:ascii="Times New Roman" w:eastAsia="Times New Roman" w:hAnsi="Times New Roman" w:cs="Times New Roman"/>
          <w:lang w:val="es-MX"/>
        </w:rPr>
        <w:t>rivado</w:t>
      </w:r>
      <w:r w:rsidRPr="00423FB3">
        <w:rPr>
          <w:rFonts w:ascii="Times New Roman" w:eastAsia="Times New Roman" w:hAnsi="Times New Roman" w:cs="Times New Roman"/>
          <w:color w:val="000000" w:themeColor="text1"/>
          <w:lang w:val="es-MX"/>
        </w:rPr>
        <w:t xml:space="preserve"> en modalidad virtual, </w:t>
      </w:r>
      <w:r w:rsidR="003A106A" w:rsidRPr="00423FB3">
        <w:rPr>
          <w:rFonts w:ascii="Times New Roman" w:eastAsia="Times New Roman" w:hAnsi="Times New Roman" w:cs="Times New Roman"/>
          <w:color w:val="000000" w:themeColor="text1"/>
          <w:lang w:val="es-MX"/>
        </w:rPr>
        <w:t>e i</w:t>
      </w:r>
      <w:r w:rsidR="003A3807" w:rsidRPr="00423FB3">
        <w:rPr>
          <w:rFonts w:ascii="Times New Roman" w:eastAsia="Times New Roman" w:hAnsi="Times New Roman" w:cs="Times New Roman"/>
          <w:color w:val="000000" w:themeColor="text1"/>
          <w:lang w:val="es-MX"/>
        </w:rPr>
        <w:t>nstar</w:t>
      </w:r>
      <w:r w:rsidRPr="00423FB3">
        <w:rPr>
          <w:rFonts w:ascii="Times New Roman" w:eastAsia="Times New Roman" w:hAnsi="Times New Roman" w:cs="Times New Roman"/>
          <w:color w:val="000000" w:themeColor="text1"/>
          <w:lang w:val="es-MX"/>
        </w:rPr>
        <w:t xml:space="preserve"> a los Estados miembros </w:t>
      </w:r>
      <w:r w:rsidR="003A3807" w:rsidRPr="00423FB3">
        <w:rPr>
          <w:rFonts w:ascii="Times New Roman" w:eastAsia="Times New Roman" w:hAnsi="Times New Roman" w:cs="Times New Roman"/>
          <w:color w:val="000000" w:themeColor="text1"/>
          <w:lang w:val="es-MX"/>
        </w:rPr>
        <w:t xml:space="preserve">a </w:t>
      </w:r>
      <w:r w:rsidRPr="00423FB3">
        <w:rPr>
          <w:rFonts w:ascii="Times New Roman" w:eastAsia="Times New Roman" w:hAnsi="Times New Roman" w:cs="Times New Roman"/>
          <w:color w:val="000000" w:themeColor="text1"/>
          <w:lang w:val="es-MX"/>
        </w:rPr>
        <w:t>que colaboren</w:t>
      </w:r>
      <w:r w:rsidR="003A3807" w:rsidRPr="00423FB3">
        <w:rPr>
          <w:rFonts w:ascii="Times New Roman" w:eastAsia="Times New Roman" w:hAnsi="Times New Roman" w:cs="Times New Roman"/>
          <w:color w:val="000000" w:themeColor="text1"/>
          <w:lang w:val="es-MX"/>
        </w:rPr>
        <w:t>,</w:t>
      </w:r>
      <w:r w:rsidRPr="00423FB3">
        <w:rPr>
          <w:rFonts w:ascii="Times New Roman" w:eastAsia="Times New Roman" w:hAnsi="Times New Roman" w:cs="Times New Roman"/>
          <w:color w:val="000000" w:themeColor="text1"/>
          <w:lang w:val="es-MX"/>
        </w:rPr>
        <w:t xml:space="preserve"> en la medida de sus posibilidades</w:t>
      </w:r>
      <w:r w:rsidR="003A3807" w:rsidRPr="00423FB3">
        <w:rPr>
          <w:rFonts w:ascii="Times New Roman" w:eastAsia="Times New Roman" w:hAnsi="Times New Roman" w:cs="Times New Roman"/>
          <w:color w:val="000000" w:themeColor="text1"/>
          <w:lang w:val="es-MX"/>
        </w:rPr>
        <w:t>,</w:t>
      </w:r>
      <w:r w:rsidRPr="00423FB3">
        <w:rPr>
          <w:rFonts w:ascii="Times New Roman" w:eastAsia="Times New Roman" w:hAnsi="Times New Roman" w:cs="Times New Roman"/>
          <w:color w:val="000000" w:themeColor="text1"/>
          <w:lang w:val="es-MX"/>
        </w:rPr>
        <w:t xml:space="preserve"> con esta iniciativa</w:t>
      </w:r>
      <w:r w:rsidR="00DB64CE" w:rsidRPr="00423FB3">
        <w:rPr>
          <w:rFonts w:ascii="Times New Roman" w:eastAsia="Times New Roman" w:hAnsi="Times New Roman" w:cs="Times New Roman"/>
          <w:color w:val="000000" w:themeColor="text1"/>
          <w:lang w:val="es-MX"/>
        </w:rPr>
        <w:t>,</w:t>
      </w:r>
      <w:r w:rsidRPr="00423FB3">
        <w:rPr>
          <w:rFonts w:ascii="Times New Roman" w:eastAsia="Times New Roman" w:hAnsi="Times New Roman" w:cs="Times New Roman"/>
          <w:color w:val="000000" w:themeColor="text1"/>
          <w:lang w:val="es-MX"/>
        </w:rPr>
        <w:t xml:space="preserve"> identificando dentro de sus respectivos países</w:t>
      </w:r>
      <w:r w:rsidR="003A3807" w:rsidRPr="00423FB3">
        <w:rPr>
          <w:rFonts w:ascii="Times New Roman" w:eastAsia="Times New Roman" w:hAnsi="Times New Roman" w:cs="Times New Roman"/>
          <w:color w:val="000000" w:themeColor="text1"/>
          <w:lang w:val="es-MX"/>
        </w:rPr>
        <w:t xml:space="preserve"> a</w:t>
      </w:r>
      <w:r w:rsidRPr="00423FB3">
        <w:rPr>
          <w:rFonts w:ascii="Times New Roman" w:eastAsia="Times New Roman" w:hAnsi="Times New Roman" w:cs="Times New Roman"/>
          <w:color w:val="000000" w:themeColor="text1"/>
          <w:lang w:val="es-MX"/>
        </w:rPr>
        <w:t xml:space="preserve"> los actores que podrían mejor beneficiarse de ella.</w:t>
      </w:r>
      <w:r w:rsidR="00A27F50" w:rsidRPr="00423FB3">
        <w:rPr>
          <w:rFonts w:ascii="Times New Roman" w:eastAsia="Times New Roman" w:hAnsi="Times New Roman" w:cs="Times New Roman"/>
          <w:color w:val="000000" w:themeColor="text1"/>
          <w:lang w:val="es-MX"/>
        </w:rPr>
        <w:t xml:space="preserve"> </w:t>
      </w:r>
      <w:r w:rsidR="00A27F50"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A27F50" w:rsidRPr="00423FB3">
        <w:rPr>
          <w:rFonts w:ascii="Times New Roman" w:eastAsia="Times New Roman" w:hAnsi="Times New Roman" w:cs="Times New Roman"/>
          <w:b/>
          <w:bCs/>
          <w:color w:val="000000" w:themeColor="text1"/>
          <w:lang w:val="es-MX"/>
        </w:rPr>
        <w:t>)</w:t>
      </w:r>
    </w:p>
    <w:p w14:paraId="49E60270" w14:textId="562D3C5F" w:rsidR="00700E89" w:rsidRPr="00423FB3" w:rsidRDefault="00700E89" w:rsidP="00825B5E">
      <w:pPr>
        <w:spacing w:after="0" w:line="360" w:lineRule="auto"/>
        <w:rPr>
          <w:rFonts w:ascii="Times New Roman" w:eastAsia="Times New Roman" w:hAnsi="Times New Roman" w:cs="Times New Roman"/>
          <w:color w:val="000000" w:themeColor="text1"/>
          <w:lang w:val="es-MX"/>
        </w:rPr>
      </w:pPr>
    </w:p>
    <w:p w14:paraId="17F86140" w14:textId="10DA6706" w:rsidR="00700E89" w:rsidRPr="00423FB3" w:rsidRDefault="00700E89" w:rsidP="00825B5E">
      <w:pPr>
        <w:numPr>
          <w:ilvl w:val="0"/>
          <w:numId w:val="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t>Solicitar al Consejo Permanente que</w:t>
      </w:r>
      <w:r w:rsidR="00E85827" w:rsidRPr="00423FB3">
        <w:rPr>
          <w:rFonts w:ascii="Times New Roman" w:eastAsia="Times New Roman" w:hAnsi="Times New Roman" w:cs="Times New Roman"/>
          <w:color w:val="000000" w:themeColor="text1"/>
          <w:lang w:val="es-MX"/>
        </w:rPr>
        <w:t>,</w:t>
      </w:r>
      <w:r w:rsidR="002E4A54" w:rsidRPr="00423FB3">
        <w:rPr>
          <w:rFonts w:ascii="Times New Roman" w:eastAsia="Times New Roman" w:hAnsi="Times New Roman" w:cs="Times New Roman"/>
          <w:color w:val="000000" w:themeColor="text1"/>
          <w:lang w:val="es-MX"/>
        </w:rPr>
        <w:t xml:space="preserve"> en el marco de la conmemoración de</w:t>
      </w:r>
      <w:r w:rsidRPr="00423FB3">
        <w:rPr>
          <w:rFonts w:ascii="Times New Roman" w:eastAsia="Times New Roman" w:hAnsi="Times New Roman" w:cs="Times New Roman"/>
          <w:color w:val="000000" w:themeColor="text1"/>
          <w:lang w:val="es-MX"/>
        </w:rPr>
        <w:t xml:space="preserve">l quincuagésimo </w:t>
      </w:r>
      <w:r w:rsidRPr="00423FB3">
        <w:rPr>
          <w:rFonts w:ascii="Times New Roman" w:eastAsia="Times New Roman" w:hAnsi="Times New Roman" w:cs="Times New Roman"/>
          <w:lang w:val="es-MX"/>
        </w:rPr>
        <w:t>aniversario</w:t>
      </w:r>
      <w:r w:rsidRPr="00423FB3">
        <w:rPr>
          <w:rFonts w:ascii="Times New Roman" w:eastAsia="Times New Roman" w:hAnsi="Times New Roman" w:cs="Times New Roman"/>
          <w:color w:val="000000" w:themeColor="text1"/>
          <w:lang w:val="es-MX"/>
        </w:rPr>
        <w:t xml:space="preserve"> de la </w:t>
      </w:r>
      <w:r w:rsidR="00B41330" w:rsidRPr="00423FB3">
        <w:rPr>
          <w:rFonts w:ascii="Times New Roman" w:eastAsia="Times New Roman" w:hAnsi="Times New Roman" w:cs="Times New Roman"/>
          <w:color w:val="000000" w:themeColor="text1"/>
          <w:lang w:val="es-MX"/>
        </w:rPr>
        <w:t xml:space="preserve">primera </w:t>
      </w:r>
      <w:r w:rsidRPr="00423FB3">
        <w:rPr>
          <w:rFonts w:ascii="Times New Roman" w:eastAsia="Times New Roman" w:hAnsi="Times New Roman" w:cs="Times New Roman"/>
          <w:color w:val="000000" w:themeColor="text1"/>
          <w:lang w:val="es-MX"/>
        </w:rPr>
        <w:t>CIDIP</w:t>
      </w:r>
      <w:r w:rsidR="00B53B40" w:rsidRPr="00423FB3">
        <w:rPr>
          <w:rFonts w:ascii="Times New Roman" w:eastAsia="Times New Roman" w:hAnsi="Times New Roman" w:cs="Times New Roman"/>
          <w:color w:val="000000" w:themeColor="text1"/>
          <w:lang w:val="es-MX"/>
        </w:rPr>
        <w:t>,</w:t>
      </w:r>
      <w:r w:rsidR="005C7D1F" w:rsidRPr="00423FB3">
        <w:rPr>
          <w:rFonts w:ascii="Times New Roman" w:eastAsia="Times New Roman" w:hAnsi="Times New Roman" w:cs="Times New Roman"/>
          <w:color w:val="000000" w:themeColor="text1"/>
          <w:lang w:val="es-MX"/>
        </w:rPr>
        <w:t xml:space="preserve"> celebre una sesión extraordinaria para</w:t>
      </w:r>
      <w:r w:rsidR="007135D0" w:rsidRPr="00423FB3">
        <w:rPr>
          <w:rFonts w:ascii="Times New Roman" w:eastAsia="Times New Roman" w:hAnsi="Times New Roman" w:cs="Times New Roman"/>
        </w:rPr>
        <w:t xml:space="preserve"> reflexion</w:t>
      </w:r>
      <w:r w:rsidR="00945BB9" w:rsidRPr="00423FB3">
        <w:rPr>
          <w:rFonts w:ascii="Times New Roman" w:eastAsia="Times New Roman" w:hAnsi="Times New Roman" w:cs="Times New Roman"/>
        </w:rPr>
        <w:t>ar</w:t>
      </w:r>
      <w:r w:rsidR="007135D0" w:rsidRPr="00423FB3">
        <w:rPr>
          <w:rFonts w:ascii="Times New Roman" w:eastAsia="Times New Roman" w:hAnsi="Times New Roman" w:cs="Times New Roman"/>
        </w:rPr>
        <w:t xml:space="preserve"> si los instrumentos interamericanos vigentes en materia </w:t>
      </w:r>
      <w:r w:rsidR="00D60850" w:rsidRPr="00423FB3">
        <w:rPr>
          <w:rFonts w:ascii="Times New Roman" w:eastAsia="Times New Roman" w:hAnsi="Times New Roman" w:cs="Times New Roman"/>
        </w:rPr>
        <w:t xml:space="preserve">de Derecho Internacional Privado </w:t>
      </w:r>
      <w:r w:rsidR="007135D0" w:rsidRPr="00423FB3">
        <w:rPr>
          <w:rFonts w:ascii="Times New Roman" w:eastAsia="Times New Roman" w:hAnsi="Times New Roman" w:cs="Times New Roman"/>
        </w:rPr>
        <w:t>son suficientes para brindar respuestas actuales y oportunas a las necesidades de la región</w:t>
      </w:r>
      <w:r w:rsidR="00EE7AA7" w:rsidRPr="00423FB3">
        <w:rPr>
          <w:rFonts w:ascii="Times New Roman" w:eastAsia="Times New Roman" w:hAnsi="Times New Roman" w:cs="Times New Roman"/>
        </w:rPr>
        <w:t>,</w:t>
      </w:r>
      <w:r w:rsidR="007135D0" w:rsidRPr="00423FB3">
        <w:rPr>
          <w:rFonts w:ascii="Times New Roman" w:eastAsia="Times New Roman" w:hAnsi="Times New Roman" w:cs="Times New Roman"/>
        </w:rPr>
        <w:t xml:space="preserve"> </w:t>
      </w:r>
      <w:r w:rsidR="00945BB9" w:rsidRPr="00423FB3">
        <w:rPr>
          <w:rFonts w:ascii="Times New Roman" w:eastAsia="Times New Roman" w:hAnsi="Times New Roman" w:cs="Times New Roman"/>
          <w:color w:val="000000" w:themeColor="text1"/>
          <w:lang w:val="es-MX"/>
        </w:rPr>
        <w:t>e</w:t>
      </w:r>
      <w:r w:rsidR="00A672A9" w:rsidRPr="00423FB3">
        <w:rPr>
          <w:rFonts w:ascii="Times New Roman" w:eastAsia="Times New Roman" w:hAnsi="Times New Roman" w:cs="Times New Roman"/>
          <w:color w:val="000000" w:themeColor="text1"/>
          <w:lang w:val="es-MX"/>
        </w:rPr>
        <w:t xml:space="preserve"> </w:t>
      </w:r>
      <w:r w:rsidR="00945BB9" w:rsidRPr="00423FB3">
        <w:rPr>
          <w:rFonts w:ascii="Times New Roman" w:eastAsia="Times New Roman" w:hAnsi="Times New Roman" w:cs="Times New Roman"/>
          <w:color w:val="000000" w:themeColor="text1"/>
          <w:lang w:val="es-MX"/>
        </w:rPr>
        <w:t xml:space="preserve">identificar </w:t>
      </w:r>
      <w:r w:rsidRPr="00423FB3">
        <w:rPr>
          <w:rFonts w:ascii="Times New Roman" w:eastAsia="Times New Roman" w:hAnsi="Times New Roman" w:cs="Times New Roman"/>
          <w:color w:val="000000" w:themeColor="text1"/>
          <w:lang w:val="es-MX"/>
        </w:rPr>
        <w:t xml:space="preserve">estrategias para reforzar las capacidades de la Organización </w:t>
      </w:r>
      <w:r w:rsidR="00ED04DE" w:rsidRPr="00423FB3">
        <w:rPr>
          <w:rFonts w:ascii="Times New Roman" w:eastAsia="Times New Roman" w:hAnsi="Times New Roman" w:cs="Times New Roman"/>
          <w:color w:val="000000" w:themeColor="text1"/>
          <w:lang w:val="es-MX"/>
        </w:rPr>
        <w:t xml:space="preserve">para </w:t>
      </w:r>
      <w:r w:rsidRPr="00423FB3">
        <w:rPr>
          <w:rFonts w:ascii="Times New Roman" w:eastAsia="Times New Roman" w:hAnsi="Times New Roman" w:cs="Times New Roman"/>
          <w:color w:val="000000" w:themeColor="text1"/>
          <w:lang w:val="es-MX"/>
        </w:rPr>
        <w:t xml:space="preserve">continuar con el desarrollo progresivo de esta rama del </w:t>
      </w:r>
      <w:r w:rsidR="00091F74" w:rsidRPr="00423FB3">
        <w:rPr>
          <w:rFonts w:ascii="Times New Roman" w:eastAsia="Times New Roman" w:hAnsi="Times New Roman" w:cs="Times New Roman"/>
          <w:color w:val="000000" w:themeColor="text1"/>
          <w:lang w:val="es-MX"/>
        </w:rPr>
        <w:t>D</w:t>
      </w:r>
      <w:r w:rsidRPr="00423FB3">
        <w:rPr>
          <w:rFonts w:ascii="Times New Roman" w:eastAsia="Times New Roman" w:hAnsi="Times New Roman" w:cs="Times New Roman"/>
          <w:color w:val="000000" w:themeColor="text1"/>
          <w:lang w:val="es-MX"/>
        </w:rPr>
        <w:t xml:space="preserve">erecho </w:t>
      </w:r>
      <w:r w:rsidR="00091F74" w:rsidRPr="00423FB3">
        <w:rPr>
          <w:rFonts w:ascii="Times New Roman" w:eastAsia="Times New Roman" w:hAnsi="Times New Roman" w:cs="Times New Roman"/>
          <w:color w:val="000000" w:themeColor="text1"/>
          <w:lang w:val="es-MX"/>
        </w:rPr>
        <w:t>I</w:t>
      </w:r>
      <w:r w:rsidRPr="00423FB3">
        <w:rPr>
          <w:rFonts w:ascii="Times New Roman" w:eastAsia="Times New Roman" w:hAnsi="Times New Roman" w:cs="Times New Roman"/>
          <w:color w:val="000000" w:themeColor="text1"/>
          <w:lang w:val="es-MX"/>
        </w:rPr>
        <w:t>nternacional</w:t>
      </w:r>
      <w:r w:rsidR="00EE7AA7" w:rsidRPr="00423FB3">
        <w:rPr>
          <w:rFonts w:ascii="Times New Roman" w:eastAsia="Times New Roman" w:hAnsi="Times New Roman" w:cs="Times New Roman"/>
          <w:color w:val="000000" w:themeColor="text1"/>
          <w:lang w:val="es-MX"/>
        </w:rPr>
        <w:t>;</w:t>
      </w:r>
      <w:r w:rsidR="00D25EEB" w:rsidRPr="00423FB3">
        <w:rPr>
          <w:rFonts w:ascii="Times New Roman" w:eastAsia="Times New Roman" w:hAnsi="Times New Roman" w:cs="Times New Roman"/>
          <w:color w:val="000000" w:themeColor="text1"/>
          <w:lang w:val="es-MX"/>
        </w:rPr>
        <w:t xml:space="preserve"> </w:t>
      </w:r>
      <w:r w:rsidR="00D25EEB" w:rsidRPr="00423FB3">
        <w:rPr>
          <w:rFonts w:ascii="Times New Roman" w:eastAsia="Times New Roman" w:hAnsi="Times New Roman" w:cs="Times New Roman"/>
        </w:rPr>
        <w:t xml:space="preserve">y </w:t>
      </w:r>
      <w:r w:rsidR="0025017D" w:rsidRPr="00423FB3">
        <w:rPr>
          <w:rFonts w:ascii="Times New Roman" w:eastAsia="Times New Roman" w:hAnsi="Times New Roman" w:cs="Times New Roman"/>
        </w:rPr>
        <w:t xml:space="preserve">asimismo </w:t>
      </w:r>
      <w:r w:rsidR="00D25EEB" w:rsidRPr="00423FB3">
        <w:rPr>
          <w:rFonts w:ascii="Times New Roman" w:eastAsia="Times New Roman" w:hAnsi="Times New Roman" w:cs="Times New Roman"/>
        </w:rPr>
        <w:t>solicitar al Departamento de Derecho Internacional que prepare un informe sobre los resultados de la sesión y lo presente al Comité Jurídico Interamericano para su conocimiento</w:t>
      </w:r>
      <w:r w:rsidRPr="00423FB3">
        <w:rPr>
          <w:rFonts w:ascii="Times New Roman" w:eastAsia="Times New Roman" w:hAnsi="Times New Roman" w:cs="Times New Roman"/>
          <w:color w:val="000000" w:themeColor="text1"/>
          <w:lang w:val="es-MX"/>
        </w:rPr>
        <w:t xml:space="preserve">. </w:t>
      </w:r>
      <w:r w:rsidR="00A27F50"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A27F50" w:rsidRPr="00423FB3">
        <w:rPr>
          <w:rFonts w:ascii="Times New Roman" w:eastAsia="Times New Roman" w:hAnsi="Times New Roman" w:cs="Times New Roman"/>
          <w:b/>
          <w:bCs/>
          <w:color w:val="000000" w:themeColor="text1"/>
          <w:lang w:val="es-MX"/>
        </w:rPr>
        <w:t>)</w:t>
      </w:r>
    </w:p>
    <w:p w14:paraId="5331ECFB" w14:textId="25AF1A29" w:rsidR="00700E89" w:rsidRPr="00423FB3" w:rsidRDefault="00700E89" w:rsidP="00825B5E">
      <w:pPr>
        <w:numPr>
          <w:ilvl w:val="0"/>
          <w:numId w:val="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color w:val="000000" w:themeColor="text1"/>
          <w:lang w:val="es-MX"/>
        </w:rPr>
      </w:pPr>
      <w:r w:rsidRPr="00423FB3">
        <w:rPr>
          <w:rFonts w:ascii="Times New Roman" w:eastAsia="Times New Roman" w:hAnsi="Times New Roman" w:cs="Times New Roman"/>
          <w:color w:val="000000" w:themeColor="text1"/>
          <w:lang w:val="es-MX"/>
        </w:rPr>
        <w:lastRenderedPageBreak/>
        <w:t>Encomendar al Departamento de Derecho Internacional que</w:t>
      </w:r>
      <w:r w:rsidR="00BE5E50" w:rsidRPr="00423FB3">
        <w:rPr>
          <w:rFonts w:ascii="Times New Roman" w:eastAsia="Times New Roman" w:hAnsi="Times New Roman" w:cs="Times New Roman"/>
          <w:color w:val="000000" w:themeColor="text1"/>
          <w:lang w:val="es-MX"/>
        </w:rPr>
        <w:t>, en el marco de la conmemoración</w:t>
      </w:r>
      <w:r w:rsidRPr="00423FB3">
        <w:rPr>
          <w:rFonts w:ascii="Times New Roman" w:eastAsia="Times New Roman" w:hAnsi="Times New Roman" w:cs="Times New Roman"/>
          <w:color w:val="000000" w:themeColor="text1"/>
          <w:lang w:val="es-MX"/>
        </w:rPr>
        <w:t xml:space="preserve"> del quincuagésimo aniversario de la</w:t>
      </w:r>
      <w:r w:rsidR="00503E71" w:rsidRPr="00423FB3">
        <w:rPr>
          <w:rFonts w:ascii="Times New Roman" w:eastAsia="Times New Roman" w:hAnsi="Times New Roman" w:cs="Times New Roman"/>
          <w:color w:val="000000" w:themeColor="text1"/>
          <w:lang w:val="es-MX"/>
        </w:rPr>
        <w:t xml:space="preserve"> primera</w:t>
      </w:r>
      <w:r w:rsidRPr="00423FB3">
        <w:rPr>
          <w:rFonts w:ascii="Times New Roman" w:eastAsia="Times New Roman" w:hAnsi="Times New Roman" w:cs="Times New Roman"/>
          <w:color w:val="000000" w:themeColor="text1"/>
          <w:lang w:val="es-MX"/>
        </w:rPr>
        <w:t xml:space="preserve"> CIDIP, </w:t>
      </w:r>
      <w:r w:rsidR="00BE5E50" w:rsidRPr="00423FB3">
        <w:rPr>
          <w:rFonts w:ascii="Times New Roman" w:eastAsia="Times New Roman" w:hAnsi="Times New Roman" w:cs="Times New Roman"/>
          <w:color w:val="000000" w:themeColor="text1"/>
          <w:lang w:val="es-MX"/>
        </w:rPr>
        <w:t>org</w:t>
      </w:r>
      <w:r w:rsidR="00590EDC" w:rsidRPr="00423FB3">
        <w:rPr>
          <w:rFonts w:ascii="Times New Roman" w:eastAsia="Times New Roman" w:hAnsi="Times New Roman" w:cs="Times New Roman"/>
          <w:color w:val="000000" w:themeColor="text1"/>
          <w:lang w:val="es-MX"/>
        </w:rPr>
        <w:t>anice actividades de</w:t>
      </w:r>
      <w:r w:rsidRPr="00423FB3">
        <w:rPr>
          <w:rFonts w:ascii="Times New Roman" w:eastAsia="Times New Roman" w:hAnsi="Times New Roman" w:cs="Times New Roman"/>
          <w:color w:val="000000" w:themeColor="text1"/>
          <w:lang w:val="es-MX"/>
        </w:rPr>
        <w:t xml:space="preserve"> reflexión, análisis </w:t>
      </w:r>
      <w:r w:rsidR="00590EDC" w:rsidRPr="00423FB3">
        <w:rPr>
          <w:rFonts w:ascii="Times New Roman" w:eastAsia="Times New Roman" w:hAnsi="Times New Roman" w:cs="Times New Roman"/>
          <w:color w:val="000000" w:themeColor="text1"/>
          <w:lang w:val="es-MX"/>
        </w:rPr>
        <w:t xml:space="preserve">e </w:t>
      </w:r>
      <w:r w:rsidRPr="00423FB3">
        <w:rPr>
          <w:rFonts w:ascii="Times New Roman" w:eastAsia="Times New Roman" w:hAnsi="Times New Roman" w:cs="Times New Roman"/>
          <w:color w:val="000000" w:themeColor="text1"/>
          <w:lang w:val="es-MX"/>
        </w:rPr>
        <w:t xml:space="preserve">identificación de áreas de oportunidad para el trabajo de la Organización en temas de </w:t>
      </w:r>
      <w:r w:rsidR="00091F74" w:rsidRPr="00423FB3">
        <w:rPr>
          <w:rFonts w:ascii="Times New Roman" w:eastAsia="Times New Roman" w:hAnsi="Times New Roman" w:cs="Times New Roman"/>
          <w:color w:val="000000" w:themeColor="text1"/>
          <w:lang w:val="es-MX"/>
        </w:rPr>
        <w:t>D</w:t>
      </w:r>
      <w:r w:rsidRPr="00423FB3">
        <w:rPr>
          <w:rFonts w:ascii="Times New Roman" w:eastAsia="Times New Roman" w:hAnsi="Times New Roman" w:cs="Times New Roman"/>
          <w:color w:val="000000" w:themeColor="text1"/>
          <w:lang w:val="es-MX"/>
        </w:rPr>
        <w:t xml:space="preserve">erecho </w:t>
      </w:r>
      <w:r w:rsidR="00091F74" w:rsidRPr="00423FB3">
        <w:rPr>
          <w:rFonts w:ascii="Times New Roman" w:eastAsia="Times New Roman" w:hAnsi="Times New Roman" w:cs="Times New Roman"/>
          <w:color w:val="000000" w:themeColor="text1"/>
          <w:lang w:val="es-MX"/>
        </w:rPr>
        <w:t>I</w:t>
      </w:r>
      <w:r w:rsidRPr="00423FB3">
        <w:rPr>
          <w:rFonts w:ascii="Times New Roman" w:eastAsia="Times New Roman" w:hAnsi="Times New Roman" w:cs="Times New Roman"/>
          <w:color w:val="000000" w:themeColor="text1"/>
          <w:lang w:val="es-MX"/>
        </w:rPr>
        <w:t xml:space="preserve">nternacional </w:t>
      </w:r>
      <w:r w:rsidR="00091F74" w:rsidRPr="00423FB3">
        <w:rPr>
          <w:rFonts w:ascii="Times New Roman" w:eastAsia="Times New Roman" w:hAnsi="Times New Roman" w:cs="Times New Roman"/>
          <w:color w:val="000000" w:themeColor="text1"/>
          <w:lang w:val="es-MX"/>
        </w:rPr>
        <w:t>P</w:t>
      </w:r>
      <w:r w:rsidRPr="00423FB3">
        <w:rPr>
          <w:rFonts w:ascii="Times New Roman" w:eastAsia="Times New Roman" w:hAnsi="Times New Roman" w:cs="Times New Roman"/>
          <w:color w:val="000000" w:themeColor="text1"/>
          <w:lang w:val="es-MX"/>
        </w:rPr>
        <w:t xml:space="preserve">rivado, </w:t>
      </w:r>
      <w:r w:rsidR="00A672A9" w:rsidRPr="00423FB3">
        <w:rPr>
          <w:rFonts w:ascii="Times New Roman" w:eastAsia="Times New Roman" w:hAnsi="Times New Roman" w:cs="Times New Roman"/>
          <w:color w:val="000000" w:themeColor="text1"/>
          <w:lang w:val="es-MX"/>
        </w:rPr>
        <w:t xml:space="preserve">poniendo de relieve </w:t>
      </w:r>
      <w:r w:rsidRPr="00423FB3">
        <w:rPr>
          <w:rFonts w:ascii="Times New Roman" w:eastAsia="Times New Roman" w:hAnsi="Times New Roman" w:cs="Times New Roman"/>
          <w:color w:val="000000" w:themeColor="text1"/>
          <w:lang w:val="es-MX"/>
        </w:rPr>
        <w:t xml:space="preserve">el rol del Comité Jurídico Interamericano como </w:t>
      </w:r>
      <w:r w:rsidR="007B0597" w:rsidRPr="00423FB3">
        <w:rPr>
          <w:rFonts w:ascii="Times New Roman" w:eastAsia="Times New Roman" w:hAnsi="Times New Roman" w:cs="Times New Roman"/>
          <w:color w:val="000000" w:themeColor="text1"/>
          <w:lang w:val="es-MX"/>
        </w:rPr>
        <w:t>un</w:t>
      </w:r>
      <w:r w:rsidRPr="00423FB3">
        <w:rPr>
          <w:rFonts w:ascii="Times New Roman" w:eastAsia="Times New Roman" w:hAnsi="Times New Roman" w:cs="Times New Roman"/>
          <w:color w:val="000000" w:themeColor="text1"/>
          <w:lang w:val="es-MX"/>
        </w:rPr>
        <w:t xml:space="preserve"> foro propicio para desarrollar instrumentos interamericanos en la materia. </w:t>
      </w:r>
      <w:r w:rsidR="006F1A5A" w:rsidRPr="00423FB3">
        <w:rPr>
          <w:rFonts w:ascii="Times New Roman" w:eastAsia="Times New Roman" w:hAnsi="Times New Roman" w:cs="Times New Roman"/>
          <w:b/>
          <w:bCs/>
          <w:color w:val="000000" w:themeColor="text1"/>
          <w:lang w:val="es-MX"/>
        </w:rPr>
        <w:t>(</w:t>
      </w:r>
      <w:r w:rsidR="00B7544B" w:rsidRPr="00B7544B">
        <w:rPr>
          <w:rFonts w:ascii="Times New Roman" w:eastAsia="Times New Roman" w:hAnsi="Times New Roman" w:cs="Times New Roman"/>
          <w:b/>
          <w:bCs/>
          <w:color w:val="000000" w:themeColor="text1"/>
          <w:lang w:val="es-MX"/>
        </w:rPr>
        <w:t>acordado 061124</w:t>
      </w:r>
      <w:r w:rsidR="006F1A5A" w:rsidRPr="00423FB3">
        <w:rPr>
          <w:rFonts w:ascii="Times New Roman" w:eastAsia="Times New Roman" w:hAnsi="Times New Roman" w:cs="Times New Roman"/>
          <w:b/>
          <w:bCs/>
          <w:color w:val="000000" w:themeColor="text1"/>
          <w:lang w:val="es-MX"/>
        </w:rPr>
        <w:t>)</w:t>
      </w:r>
    </w:p>
    <w:p w14:paraId="3D5D3F03" w14:textId="77777777" w:rsidR="007224C1" w:rsidRPr="00423FB3" w:rsidRDefault="007224C1"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C54497A" w14:textId="553E68FB" w:rsidR="005B68BC" w:rsidRPr="00423FB3" w:rsidRDefault="005B68BC" w:rsidP="00825B5E">
      <w:pPr>
        <w:pStyle w:val="ListParagraph"/>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t>Promoción y respeto del derecho internacional humanitario</w:t>
      </w:r>
      <w:r w:rsidRPr="00994256">
        <w:rPr>
          <w:rFonts w:ascii="Times New Roman" w:eastAsia="Times New Roman" w:hAnsi="Times New Roman" w:cs="Times New Roman"/>
        </w:rPr>
        <w:t xml:space="preserve"> </w:t>
      </w:r>
      <w:bookmarkStart w:id="6" w:name="_Hlk166590761"/>
      <w:r w:rsidR="00404A99" w:rsidRPr="00423FB3">
        <w:rPr>
          <w:rFonts w:ascii="Times New Roman" w:eastAsia="Times New Roman" w:hAnsi="Times New Roman" w:cs="Times New Roman"/>
          <w:b/>
          <w:bCs/>
          <w:color w:val="000000" w:themeColor="text1"/>
          <w:lang w:val="es-MX"/>
        </w:rPr>
        <w:t>(</w:t>
      </w:r>
      <w:r w:rsidR="00F5466C" w:rsidRPr="00F5466C">
        <w:rPr>
          <w:rFonts w:ascii="Times New Roman" w:eastAsia="Times New Roman" w:hAnsi="Times New Roman" w:cs="Times New Roman"/>
          <w:b/>
          <w:bCs/>
          <w:color w:val="000000" w:themeColor="text1"/>
          <w:lang w:val="es-MX"/>
        </w:rPr>
        <w:t>acordado 061124</w:t>
      </w:r>
      <w:r w:rsidR="00404A99" w:rsidRPr="00423FB3">
        <w:rPr>
          <w:rFonts w:ascii="Times New Roman" w:eastAsia="Times New Roman" w:hAnsi="Times New Roman" w:cs="Times New Roman"/>
          <w:b/>
          <w:bCs/>
          <w:color w:val="000000" w:themeColor="text1"/>
          <w:lang w:val="es-MX"/>
        </w:rPr>
        <w:t>)</w:t>
      </w:r>
      <w:bookmarkEnd w:id="6"/>
    </w:p>
    <w:p w14:paraId="1DD6E61F" w14:textId="77777777" w:rsidR="000448C6" w:rsidRPr="00423FB3" w:rsidRDefault="000448C6" w:rsidP="00883F8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b/>
          <w:bCs/>
          <w:lang w:val="es-MX"/>
        </w:rPr>
      </w:pPr>
    </w:p>
    <w:p w14:paraId="13D6A62C" w14:textId="6DA0D260" w:rsidR="002E59F4" w:rsidRPr="00423FB3" w:rsidRDefault="000448C6"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s-MX"/>
        </w:rPr>
      </w:pPr>
      <w:r w:rsidRPr="00423FB3">
        <w:rPr>
          <w:rFonts w:ascii="Times New Roman" w:eastAsia="Times New Roman" w:hAnsi="Times New Roman" w:cs="Times New Roman"/>
          <w:lang w:val="es-MX"/>
        </w:rPr>
        <w:tab/>
      </w:r>
      <w:r w:rsidR="006A70BE" w:rsidRPr="00423FB3">
        <w:rPr>
          <w:rFonts w:ascii="Times New Roman" w:eastAsia="Times New Roman" w:hAnsi="Times New Roman" w:cs="Times New Roman"/>
          <w:lang w:val="es-MX"/>
        </w:rPr>
        <w:t xml:space="preserve">RECONOCIENDO </w:t>
      </w:r>
      <w:r w:rsidR="00883F8F" w:rsidRPr="00423FB3">
        <w:rPr>
          <w:rFonts w:ascii="Times New Roman" w:eastAsia="Times New Roman" w:hAnsi="Times New Roman" w:cs="Times New Roman"/>
          <w:lang w:val="es-MX"/>
        </w:rPr>
        <w:t>el pleno carácter vinculante del derecho internacional humanitario y la obligación de su implementación efectiva por parte de</w:t>
      </w:r>
      <w:r w:rsidR="00A20040" w:rsidRPr="00423FB3">
        <w:rPr>
          <w:rFonts w:ascii="Times New Roman" w:eastAsia="Times New Roman" w:hAnsi="Times New Roman" w:cs="Times New Roman"/>
          <w:lang w:val="es-MX"/>
        </w:rPr>
        <w:t xml:space="preserve"> </w:t>
      </w:r>
      <w:r w:rsidR="00A20040" w:rsidRPr="00095151">
        <w:rPr>
          <w:rFonts w:ascii="Times New Roman" w:eastAsia="Times New Roman" w:hAnsi="Times New Roman" w:cs="Times New Roman"/>
          <w:lang w:val="es-MX"/>
        </w:rPr>
        <w:t>los Estados, incluidas</w:t>
      </w:r>
      <w:r w:rsidR="00883F8F" w:rsidRPr="006B1B27">
        <w:rPr>
          <w:rFonts w:ascii="Times New Roman" w:eastAsia="Times New Roman" w:hAnsi="Times New Roman" w:cs="Times New Roman"/>
          <w:lang w:val="es-MX"/>
        </w:rPr>
        <w:t xml:space="preserve"> las Fuerzas Armadas</w:t>
      </w:r>
      <w:r w:rsidR="00A20040" w:rsidRPr="006B1B27">
        <w:rPr>
          <w:rFonts w:ascii="Times New Roman" w:eastAsia="Times New Roman" w:hAnsi="Times New Roman" w:cs="Times New Roman"/>
          <w:lang w:val="es-MX"/>
        </w:rPr>
        <w:t xml:space="preserve"> </w:t>
      </w:r>
      <w:r w:rsidR="00A20040" w:rsidRPr="00095151">
        <w:rPr>
          <w:rFonts w:ascii="Times New Roman" w:eastAsia="Times New Roman" w:hAnsi="Times New Roman" w:cs="Times New Roman"/>
          <w:lang w:val="es-MX"/>
        </w:rPr>
        <w:t>entre otros actores</w:t>
      </w:r>
      <w:r w:rsidR="00A20040" w:rsidRPr="00423FB3">
        <w:rPr>
          <w:rFonts w:ascii="Times New Roman" w:eastAsia="Times New Roman" w:hAnsi="Times New Roman" w:cs="Times New Roman"/>
          <w:lang w:val="es-MX"/>
        </w:rPr>
        <w:t>.</w:t>
      </w:r>
      <w:r w:rsidR="00544DFB" w:rsidRPr="00423FB3">
        <w:rPr>
          <w:rFonts w:ascii="Times New Roman" w:eastAsia="Times New Roman" w:hAnsi="Times New Roman" w:cs="Times New Roman"/>
          <w:b/>
          <w:bCs/>
          <w:lang w:val="es-MX"/>
        </w:rPr>
        <w:t xml:space="preserve"> </w:t>
      </w:r>
      <w:r w:rsidRPr="00423FB3">
        <w:rPr>
          <w:rFonts w:ascii="Times New Roman" w:eastAsia="Times New Roman" w:hAnsi="Times New Roman" w:cs="Times New Roman"/>
          <w:b/>
          <w:bCs/>
          <w:lang w:val="es-MX"/>
        </w:rPr>
        <w:t>(</w:t>
      </w:r>
      <w:r w:rsidR="006B1B27" w:rsidRPr="006B1B27">
        <w:rPr>
          <w:rFonts w:ascii="Times New Roman" w:eastAsia="Times New Roman" w:hAnsi="Times New Roman" w:cs="Times New Roman"/>
          <w:b/>
          <w:bCs/>
          <w:lang w:val="es-MX"/>
        </w:rPr>
        <w:t>acordado 061124</w:t>
      </w:r>
      <w:r w:rsidRPr="00423FB3">
        <w:rPr>
          <w:rFonts w:ascii="Times New Roman" w:eastAsia="Times New Roman" w:hAnsi="Times New Roman" w:cs="Times New Roman"/>
          <w:b/>
          <w:bCs/>
          <w:lang w:val="es-MX"/>
        </w:rPr>
        <w:t>)</w:t>
      </w:r>
    </w:p>
    <w:p w14:paraId="3697F27F" w14:textId="77777777" w:rsidR="00883F8F" w:rsidRPr="00423FB3" w:rsidRDefault="00883F8F"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lang w:val="es-MX"/>
        </w:rPr>
      </w:pPr>
    </w:p>
    <w:p w14:paraId="14118138" w14:textId="47701112" w:rsidR="000154AD" w:rsidRPr="00423FB3" w:rsidRDefault="00CA0133" w:rsidP="00CA0133">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r>
      <w:r w:rsidR="000154AD" w:rsidRPr="00423FB3">
        <w:rPr>
          <w:rFonts w:ascii="Times New Roman" w:eastAsia="Times New Roman" w:hAnsi="Times New Roman" w:cs="Times New Roman"/>
          <w:lang w:val="es-MX"/>
        </w:rPr>
        <w:t>EXPRESANDO PREOCUPACIÓN por las constantes violaciones al derecho internacional humanitario que causan sufrimiento a las personas afectadas por los conflictos armados, particularmente a la población civil.</w:t>
      </w:r>
      <w:r w:rsidR="00FB0C36" w:rsidRPr="00423FB3">
        <w:rPr>
          <w:rFonts w:ascii="Times New Roman" w:eastAsia="Times New Roman" w:hAnsi="Times New Roman" w:cs="Times New Roman"/>
          <w:lang w:val="es-MX"/>
        </w:rPr>
        <w:t xml:space="preserve"> </w:t>
      </w:r>
      <w:r w:rsidR="00FB0C36" w:rsidRPr="00423FB3">
        <w:rPr>
          <w:rFonts w:ascii="Times New Roman" w:eastAsia="Times New Roman" w:hAnsi="Times New Roman" w:cs="Times New Roman"/>
          <w:b/>
          <w:bCs/>
          <w:lang w:val="es-MX"/>
        </w:rPr>
        <w:t>(</w:t>
      </w:r>
      <w:r w:rsidR="00093641" w:rsidRPr="00093641">
        <w:rPr>
          <w:rFonts w:ascii="Times New Roman" w:eastAsia="Times New Roman" w:hAnsi="Times New Roman" w:cs="Times New Roman"/>
          <w:b/>
          <w:bCs/>
          <w:lang w:val="es-MX"/>
        </w:rPr>
        <w:t>acordado 061124</w:t>
      </w:r>
      <w:r w:rsidR="00FB0C36" w:rsidRPr="00423FB3">
        <w:rPr>
          <w:rFonts w:ascii="Times New Roman" w:eastAsia="Times New Roman" w:hAnsi="Times New Roman" w:cs="Times New Roman"/>
          <w:b/>
          <w:bCs/>
          <w:lang w:val="es-MX"/>
        </w:rPr>
        <w:t>)</w:t>
      </w:r>
    </w:p>
    <w:p w14:paraId="0B9FFF4A" w14:textId="77777777" w:rsidR="000154AD" w:rsidRPr="00423FB3" w:rsidRDefault="000154AD"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2AAE6A4A" w14:textId="314BB855"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 xml:space="preserve">RECORDANDO que, el 25 de octubre de 2022, el Comité Jurídico Interamericano </w:t>
      </w:r>
      <w:r w:rsidR="0025017D" w:rsidRPr="00423FB3">
        <w:rPr>
          <w:rFonts w:ascii="Times New Roman" w:eastAsia="Times New Roman" w:hAnsi="Times New Roman" w:cs="Times New Roman"/>
          <w:lang w:val="es-MX"/>
        </w:rPr>
        <w:t>aprobó</w:t>
      </w:r>
      <w:r w:rsidRPr="00423FB3">
        <w:rPr>
          <w:rFonts w:ascii="Times New Roman" w:eastAsia="Times New Roman" w:hAnsi="Times New Roman" w:cs="Times New Roman"/>
          <w:lang w:val="es-MX"/>
        </w:rPr>
        <w:t xml:space="preserve"> el “Segundo informe: el derecho internacional aplicable al ciberespacio”, en el cual incluyó el resultado de su estudio sobre la cuestión de la aplicabilidad del derecho internacional humanitario al ciberespacio;</w:t>
      </w:r>
      <w:r w:rsidR="000642F5" w:rsidRPr="00423FB3">
        <w:rPr>
          <w:rFonts w:ascii="Times New Roman" w:eastAsia="Times New Roman" w:hAnsi="Times New Roman" w:cs="Times New Roman"/>
          <w:lang w:val="es-MX"/>
        </w:rPr>
        <w:t xml:space="preserve"> </w:t>
      </w:r>
      <w:r w:rsidR="00931124">
        <w:rPr>
          <w:rFonts w:ascii="Times New Roman" w:eastAsia="Times New Roman" w:hAnsi="Times New Roman" w:cs="Times New Roman"/>
          <w:lang w:val="es-MX"/>
        </w:rPr>
        <w:t>(</w:t>
      </w:r>
      <w:r w:rsidR="00093641" w:rsidRPr="00093641">
        <w:rPr>
          <w:rFonts w:ascii="Times New Roman" w:eastAsia="Times New Roman" w:hAnsi="Times New Roman" w:cs="Times New Roman"/>
          <w:b/>
          <w:bCs/>
          <w:color w:val="000000" w:themeColor="text1"/>
          <w:lang w:val="es-MX"/>
        </w:rPr>
        <w:t>acordado 061124</w:t>
      </w:r>
      <w:r w:rsidR="000642F5" w:rsidRPr="00423FB3">
        <w:rPr>
          <w:rFonts w:ascii="Times New Roman" w:eastAsia="Times New Roman" w:hAnsi="Times New Roman" w:cs="Times New Roman"/>
          <w:b/>
          <w:bCs/>
          <w:color w:val="000000" w:themeColor="text1"/>
          <w:lang w:val="es-MX"/>
        </w:rPr>
        <w:t>)</w:t>
      </w:r>
    </w:p>
    <w:p w14:paraId="00305188"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58B48E2B" w14:textId="0BFFE7B3"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RECORDANDO que en todas las circunstancias</w:t>
      </w:r>
      <w:r w:rsidR="0061226A" w:rsidRPr="00423FB3">
        <w:rPr>
          <w:rFonts w:ascii="Times New Roman" w:eastAsia="Times New Roman" w:hAnsi="Times New Roman" w:cs="Times New Roman"/>
          <w:lang w:val="es-MX"/>
        </w:rPr>
        <w:t xml:space="preserve"> </w:t>
      </w:r>
      <w:r w:rsidRPr="00423FB3">
        <w:rPr>
          <w:rFonts w:ascii="Times New Roman" w:eastAsia="Times New Roman" w:hAnsi="Times New Roman" w:cs="Times New Roman"/>
          <w:lang w:val="es-MX"/>
        </w:rPr>
        <w:t>todos los Estados</w:t>
      </w:r>
      <w:r w:rsidR="00C5599E" w:rsidRPr="00423FB3">
        <w:rPr>
          <w:rFonts w:ascii="Times New Roman" w:eastAsia="Times New Roman" w:hAnsi="Times New Roman" w:cs="Times New Roman"/>
          <w:lang w:val="es-MX"/>
        </w:rPr>
        <w:t xml:space="preserve"> </w:t>
      </w:r>
      <w:r w:rsidRPr="00423FB3">
        <w:rPr>
          <w:rFonts w:ascii="Times New Roman" w:eastAsia="Times New Roman" w:hAnsi="Times New Roman" w:cs="Times New Roman"/>
          <w:lang w:val="es-MX"/>
        </w:rPr>
        <w:t>Parte de los cuatro Convenios de Ginebra de 1949, universalmente reconocidos, así como los Estados que forman parte de alguno de sus tres Protocolos adicionales</w:t>
      </w:r>
      <w:r w:rsidR="00B81838">
        <w:rPr>
          <w:rFonts w:ascii="Times New Roman" w:eastAsia="Times New Roman" w:hAnsi="Times New Roman" w:cs="Times New Roman"/>
          <w:lang w:val="es-MX"/>
        </w:rPr>
        <w:t>,</w:t>
      </w:r>
      <w:r w:rsidR="00E82452" w:rsidRPr="00423FB3">
        <w:rPr>
          <w:rFonts w:ascii="Times New Roman" w:eastAsia="Times New Roman" w:hAnsi="Times New Roman" w:cs="Times New Roman"/>
          <w:lang w:val="es-MX"/>
        </w:rPr>
        <w:t xml:space="preserve"> </w:t>
      </w:r>
      <w:r w:rsidR="00E82452" w:rsidRPr="00095151">
        <w:rPr>
          <w:rFonts w:ascii="Times New Roman" w:eastAsia="Times New Roman" w:hAnsi="Times New Roman" w:cs="Times New Roman"/>
          <w:lang w:val="es-MX"/>
        </w:rPr>
        <w:t>deben respetar y hacer respetar sus obligaciones en virtud de esos acuerdos, según corresponda</w:t>
      </w:r>
      <w:r w:rsidR="00C9473B" w:rsidRPr="00423FB3">
        <w:rPr>
          <w:rFonts w:ascii="Times New Roman" w:eastAsia="Times New Roman" w:hAnsi="Times New Roman" w:cs="Times New Roman"/>
          <w:lang w:val="es-MX"/>
        </w:rPr>
        <w:t>;</w:t>
      </w:r>
      <w:r w:rsidRPr="00423FB3">
        <w:rPr>
          <w:rFonts w:ascii="Times New Roman" w:eastAsia="Times New Roman" w:hAnsi="Times New Roman" w:cs="Times New Roman"/>
          <w:lang w:val="es-MX"/>
        </w:rPr>
        <w:t xml:space="preserve"> </w:t>
      </w:r>
      <w:r w:rsidR="00EE1231" w:rsidRPr="00423FB3">
        <w:rPr>
          <w:rFonts w:ascii="Times New Roman" w:eastAsia="Times New Roman" w:hAnsi="Times New Roman" w:cs="Times New Roman"/>
          <w:b/>
          <w:bCs/>
          <w:lang w:val="es-MX"/>
        </w:rPr>
        <w:t>(</w:t>
      </w:r>
      <w:r w:rsidR="00931124" w:rsidRPr="00931124">
        <w:rPr>
          <w:rFonts w:ascii="Times New Roman" w:eastAsia="Times New Roman" w:hAnsi="Times New Roman" w:cs="Times New Roman"/>
          <w:b/>
          <w:bCs/>
          <w:lang w:val="es-MX"/>
        </w:rPr>
        <w:t>acordado 061124</w:t>
      </w:r>
      <w:r w:rsidR="00EE1231" w:rsidRPr="00423FB3">
        <w:rPr>
          <w:rFonts w:ascii="Times New Roman" w:eastAsia="Times New Roman" w:hAnsi="Times New Roman" w:cs="Times New Roman"/>
          <w:b/>
          <w:bCs/>
          <w:lang w:val="es-MX"/>
        </w:rPr>
        <w:t>)</w:t>
      </w:r>
      <w:r w:rsidR="00696F5F" w:rsidRPr="00423FB3">
        <w:rPr>
          <w:rFonts w:ascii="Times New Roman" w:eastAsia="Times New Roman" w:hAnsi="Times New Roman" w:cs="Times New Roman"/>
          <w:b/>
          <w:bCs/>
          <w:lang w:val="es-MX"/>
        </w:rPr>
        <w:t xml:space="preserve"> </w:t>
      </w:r>
    </w:p>
    <w:p w14:paraId="760485D2" w14:textId="266AAFFD" w:rsidR="00C5599E" w:rsidRPr="00423FB3" w:rsidRDefault="00C5599E"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r>
    </w:p>
    <w:p w14:paraId="362C45C6" w14:textId="20D7E4E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 xml:space="preserve">REAFIRMANDO  </w:t>
      </w:r>
      <w:r w:rsidR="00C5599E" w:rsidRPr="00423FB3">
        <w:rPr>
          <w:rFonts w:ascii="Times New Roman" w:eastAsia="Times New Roman" w:hAnsi="Times New Roman" w:cs="Times New Roman"/>
          <w:lang w:val="es-MX"/>
        </w:rPr>
        <w:t xml:space="preserve">la especial relevancia de los cuatro Convenios de Ginebra de 1949, universalmente reconocidos y sus tres Protocolos adicionales, así como la necesidad de </w:t>
      </w:r>
      <w:r w:rsidRPr="00423FB3">
        <w:rPr>
          <w:rFonts w:ascii="Times New Roman" w:eastAsia="Times New Roman" w:hAnsi="Times New Roman" w:cs="Times New Roman"/>
          <w:lang w:val="es-MX"/>
        </w:rPr>
        <w:t>fortalecer la implementación del derecho internacional humanitario, impulsando su aceptación universal,</w:t>
      </w:r>
      <w:r w:rsidR="00C5599E" w:rsidRPr="00423FB3">
        <w:rPr>
          <w:rFonts w:ascii="Times New Roman" w:eastAsia="Times New Roman" w:hAnsi="Times New Roman" w:cs="Times New Roman"/>
          <w:lang w:val="es-MX"/>
        </w:rPr>
        <w:t xml:space="preserve"> y propender</w:t>
      </w:r>
      <w:r w:rsidRPr="00423FB3">
        <w:rPr>
          <w:rFonts w:ascii="Times New Roman" w:eastAsia="Times New Roman" w:hAnsi="Times New Roman" w:cs="Times New Roman"/>
          <w:lang w:val="es-MX"/>
        </w:rPr>
        <w:t xml:space="preserve"> su más amplia difusión y la adopción de medidas nacionales para su debida aplicación, incluso a través de la adecuación de la legislación doméstica y cuando sea aplicable, </w:t>
      </w:r>
      <w:r w:rsidR="00C5599E" w:rsidRPr="00423FB3">
        <w:rPr>
          <w:rFonts w:ascii="Times New Roman" w:eastAsia="Times New Roman" w:hAnsi="Times New Roman" w:cs="Times New Roman"/>
          <w:lang w:val="es-MX"/>
        </w:rPr>
        <w:t xml:space="preserve">y </w:t>
      </w:r>
      <w:r w:rsidRPr="00423FB3">
        <w:rPr>
          <w:rFonts w:ascii="Times New Roman" w:eastAsia="Times New Roman" w:hAnsi="Times New Roman" w:cs="Times New Roman"/>
          <w:lang w:val="es-MX"/>
        </w:rPr>
        <w:t>mediante la imposición de sanciones a quienes incurran en</w:t>
      </w:r>
      <w:r w:rsidR="005362B8" w:rsidRPr="00423FB3">
        <w:rPr>
          <w:rFonts w:ascii="Times New Roman" w:eastAsia="Times New Roman" w:hAnsi="Times New Roman" w:cs="Times New Roman"/>
          <w:lang w:val="es-MX"/>
        </w:rPr>
        <w:t xml:space="preserve"> infracciones </w:t>
      </w:r>
      <w:r w:rsidRPr="00423FB3">
        <w:rPr>
          <w:rFonts w:ascii="Times New Roman" w:eastAsia="Times New Roman" w:hAnsi="Times New Roman" w:cs="Times New Roman"/>
          <w:lang w:val="es-MX"/>
        </w:rPr>
        <w:t xml:space="preserve">graves al mismo, tal como se recuerda en </w:t>
      </w:r>
      <w:r w:rsidRPr="00423FB3">
        <w:rPr>
          <w:rFonts w:ascii="Times New Roman" w:eastAsia="Times New Roman" w:hAnsi="Times New Roman" w:cs="Times New Roman"/>
          <w:lang w:val="es-MX"/>
        </w:rPr>
        <w:lastRenderedPageBreak/>
        <w:t>la Resolución 1 “Acercar el DIH: hoja de ruta para una mejor implementación del derecho internacional humanitario a nivel nacional” adoptada en la XXXIII Conferencia Internacional de la Cruz Roja y de la Media Luna Roja (“Resolución 1”);</w:t>
      </w:r>
      <w:r w:rsidR="005362B8" w:rsidRPr="00423FB3">
        <w:rPr>
          <w:rFonts w:ascii="Times New Roman" w:eastAsia="Times New Roman" w:hAnsi="Times New Roman" w:cs="Times New Roman"/>
          <w:b/>
          <w:bCs/>
          <w:lang w:val="es-MX"/>
        </w:rPr>
        <w:t xml:space="preserve"> (</w:t>
      </w:r>
      <w:r w:rsidR="00B532EA" w:rsidRPr="00B532EA">
        <w:rPr>
          <w:rFonts w:ascii="Times New Roman" w:eastAsia="Times New Roman" w:hAnsi="Times New Roman" w:cs="Times New Roman"/>
          <w:b/>
          <w:bCs/>
          <w:lang w:val="es-MX"/>
        </w:rPr>
        <w:t>acordado 061124</w:t>
      </w:r>
      <w:r w:rsidR="005362B8" w:rsidRPr="00423FB3">
        <w:rPr>
          <w:rFonts w:ascii="Times New Roman" w:eastAsia="Times New Roman" w:hAnsi="Times New Roman" w:cs="Times New Roman"/>
          <w:b/>
          <w:bCs/>
          <w:lang w:val="es-MX"/>
        </w:rPr>
        <w:t>)</w:t>
      </w:r>
    </w:p>
    <w:p w14:paraId="5549A7B5" w14:textId="77777777" w:rsidR="00F15543" w:rsidRPr="00423FB3" w:rsidRDefault="00F1554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7D0DA9BA" w14:textId="4B02DB89"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RECONOCIENDO el trabajo realizado por los Estados para implementar la Resolución 1 a través de diferentes acciones las cuales incluyen la organización y participación de conferencias regionales como la Reunión Regional de Comisiones Nacionales de Derecho Internacional Humanitario de las Américas y organismos similares coorganizada entre el Ministerio de Relaciones Exteriores, Comercio Internacional y Culto, el Ministerio de Defensa y la Comisión Nacional de Aplicación del Derecho Internacional Humanitario de Argentina y el Comité Internacional de la Cruz Roja (CICR) que tuvo lugar los días 5 y 6  de septiembre de 2023 en Buenos Aires, Argentina;</w:t>
      </w:r>
      <w:r w:rsidR="009064E5" w:rsidRPr="00423FB3">
        <w:rPr>
          <w:rFonts w:ascii="Times New Roman" w:eastAsia="Times New Roman" w:hAnsi="Times New Roman" w:cs="Times New Roman"/>
          <w:lang w:val="es-MX"/>
        </w:rPr>
        <w:t xml:space="preserve"> </w:t>
      </w:r>
      <w:r w:rsidR="009064E5" w:rsidRPr="00423FB3">
        <w:rPr>
          <w:rFonts w:ascii="Times New Roman" w:eastAsia="Times New Roman" w:hAnsi="Times New Roman" w:cs="Times New Roman"/>
          <w:b/>
          <w:bCs/>
          <w:color w:val="000000" w:themeColor="text1"/>
          <w:lang w:val="es-MX"/>
        </w:rPr>
        <w:t>(</w:t>
      </w:r>
      <w:r w:rsidR="00B532EA" w:rsidRPr="00B532EA">
        <w:rPr>
          <w:rFonts w:ascii="Times New Roman" w:eastAsia="Times New Roman" w:hAnsi="Times New Roman" w:cs="Times New Roman"/>
          <w:b/>
          <w:bCs/>
          <w:color w:val="000000" w:themeColor="text1"/>
          <w:lang w:val="es-MX"/>
        </w:rPr>
        <w:t>acordado 061124</w:t>
      </w:r>
      <w:r w:rsidR="009064E5" w:rsidRPr="00423FB3">
        <w:rPr>
          <w:rFonts w:ascii="Times New Roman" w:eastAsia="Times New Roman" w:hAnsi="Times New Roman" w:cs="Times New Roman"/>
          <w:b/>
          <w:bCs/>
          <w:color w:val="000000" w:themeColor="text1"/>
          <w:lang w:val="es-MX"/>
        </w:rPr>
        <w:t>)</w:t>
      </w:r>
    </w:p>
    <w:p w14:paraId="10352ED2"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45F14428" w14:textId="510E659F" w:rsidR="002863E6" w:rsidRPr="00423FB3" w:rsidRDefault="002863E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r>
      <w:r w:rsidR="006277FD" w:rsidRPr="00423FB3">
        <w:rPr>
          <w:rFonts w:ascii="Times New Roman" w:eastAsia="Times New Roman" w:hAnsi="Times New Roman" w:cs="Times New Roman"/>
          <w:lang w:val="es-MX"/>
        </w:rPr>
        <w:t xml:space="preserve">TOMANDO NOTA </w:t>
      </w:r>
      <w:r w:rsidRPr="00423FB3">
        <w:rPr>
          <w:rFonts w:ascii="Times New Roman" w:eastAsia="Times New Roman" w:hAnsi="Times New Roman" w:cs="Times New Roman"/>
          <w:lang w:val="es-MX"/>
        </w:rPr>
        <w:t>de la Declaración de la Comunidad del Caribe (CARICOM) sobre Sistemas de Armas Autónomos adoptada el 6 de septiembre de 2023, la cual expresó una profunda preocupación por los riesgos éticos, legales y humanitarios de los Sistemas de Armas Autónomos y alentó la búsqueda urgente de un instrumento legal internacionalmente vinculante,</w:t>
      </w:r>
      <w:r w:rsidR="00CA0133" w:rsidRPr="00423FB3">
        <w:rPr>
          <w:rFonts w:ascii="Times New Roman" w:eastAsia="Times New Roman" w:hAnsi="Times New Roman" w:cs="Times New Roman"/>
          <w:lang w:val="es-MX"/>
        </w:rPr>
        <w:t xml:space="preserve"> </w:t>
      </w:r>
      <w:r w:rsidRPr="00423FB3">
        <w:rPr>
          <w:rFonts w:ascii="Times New Roman" w:eastAsia="Times New Roman" w:hAnsi="Times New Roman" w:cs="Times New Roman"/>
          <w:lang w:val="es-MX"/>
        </w:rPr>
        <w:t>que incorpore prohibiciones y regulaciones sobre los mismos.</w:t>
      </w:r>
      <w:r w:rsidR="00FB0C36" w:rsidRPr="00423FB3">
        <w:rPr>
          <w:rFonts w:ascii="Times New Roman" w:eastAsia="Times New Roman" w:hAnsi="Times New Roman" w:cs="Times New Roman"/>
          <w:lang w:val="es-MX"/>
        </w:rPr>
        <w:t xml:space="preserve"> </w:t>
      </w:r>
      <w:r w:rsidR="00FB0C36" w:rsidRPr="00423FB3">
        <w:rPr>
          <w:rFonts w:ascii="Times New Roman" w:eastAsia="Times New Roman" w:hAnsi="Times New Roman" w:cs="Times New Roman"/>
          <w:b/>
          <w:bCs/>
          <w:lang w:val="es-MX"/>
        </w:rPr>
        <w:t>(</w:t>
      </w:r>
      <w:r w:rsidR="00B532EA" w:rsidRPr="00B532EA">
        <w:rPr>
          <w:rFonts w:ascii="Times New Roman" w:eastAsia="Times New Roman" w:hAnsi="Times New Roman" w:cs="Times New Roman"/>
          <w:b/>
          <w:bCs/>
          <w:lang w:val="es-MX"/>
        </w:rPr>
        <w:t>acordado 061124</w:t>
      </w:r>
      <w:r w:rsidR="00FB0C36" w:rsidRPr="00423FB3">
        <w:rPr>
          <w:rFonts w:ascii="Times New Roman" w:eastAsia="Times New Roman" w:hAnsi="Times New Roman" w:cs="Times New Roman"/>
          <w:b/>
          <w:bCs/>
          <w:lang w:val="es-MX"/>
        </w:rPr>
        <w:t>)</w:t>
      </w:r>
    </w:p>
    <w:p w14:paraId="01303B00" w14:textId="77777777" w:rsidR="002863E6" w:rsidRPr="00423FB3" w:rsidRDefault="002863E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6351F7A4" w14:textId="4F94ADFB"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RESALTANDO la redacción o el compromiso de redacción de varios Estados de las Américas de informes voluntarios sobre implementación del derecho internacional humanitario en sus países;</w:t>
      </w:r>
      <w:r w:rsidR="00DA690C" w:rsidRPr="00423FB3">
        <w:rPr>
          <w:rFonts w:ascii="Times New Roman" w:eastAsia="Times New Roman" w:hAnsi="Times New Roman" w:cs="Times New Roman"/>
          <w:color w:val="000000" w:themeColor="text1"/>
          <w:lang w:val="es-MX"/>
        </w:rPr>
        <w:t xml:space="preserve"> </w:t>
      </w:r>
      <w:r w:rsidR="00DA690C" w:rsidRPr="00423FB3">
        <w:rPr>
          <w:rFonts w:ascii="Times New Roman" w:eastAsia="Times New Roman" w:hAnsi="Times New Roman" w:cs="Times New Roman"/>
          <w:b/>
          <w:bCs/>
          <w:color w:val="000000" w:themeColor="text1"/>
          <w:lang w:val="es-MX"/>
        </w:rPr>
        <w:t>(</w:t>
      </w:r>
      <w:r w:rsidR="00B532EA" w:rsidRPr="00B532EA">
        <w:rPr>
          <w:rFonts w:ascii="Times New Roman" w:eastAsia="Times New Roman" w:hAnsi="Times New Roman" w:cs="Times New Roman"/>
          <w:b/>
          <w:bCs/>
          <w:color w:val="000000" w:themeColor="text1"/>
          <w:lang w:val="es-MX"/>
        </w:rPr>
        <w:t>acordado 061124</w:t>
      </w:r>
      <w:r w:rsidR="00DA690C" w:rsidRPr="00423FB3">
        <w:rPr>
          <w:rFonts w:ascii="Times New Roman" w:eastAsia="Times New Roman" w:hAnsi="Times New Roman" w:cs="Times New Roman"/>
          <w:b/>
          <w:bCs/>
          <w:color w:val="000000" w:themeColor="text1"/>
          <w:lang w:val="es-MX"/>
        </w:rPr>
        <w:t>)</w:t>
      </w:r>
    </w:p>
    <w:p w14:paraId="5A96481C"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52594BD6" w14:textId="15E36934"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ab/>
        <w:t>SUBRAYANDO que en 2024 se conmemora el septuagésimo quinto aniversario de la aprobación de los Convenios de Ginebra de 1949;</w:t>
      </w:r>
      <w:r w:rsidR="00DA690C" w:rsidRPr="00423FB3">
        <w:rPr>
          <w:rFonts w:ascii="Times New Roman" w:eastAsia="Times New Roman" w:hAnsi="Times New Roman" w:cs="Times New Roman"/>
          <w:color w:val="000000" w:themeColor="text1"/>
          <w:lang w:val="es-MX"/>
        </w:rPr>
        <w:t xml:space="preserve"> </w:t>
      </w:r>
      <w:r w:rsidR="00DA690C" w:rsidRPr="00423FB3">
        <w:rPr>
          <w:rFonts w:ascii="Times New Roman" w:eastAsia="Times New Roman" w:hAnsi="Times New Roman" w:cs="Times New Roman"/>
          <w:b/>
          <w:bCs/>
          <w:color w:val="000000" w:themeColor="text1"/>
          <w:lang w:val="es-MX"/>
        </w:rPr>
        <w:t>(</w:t>
      </w:r>
      <w:r w:rsidR="00B532EA" w:rsidRPr="00B532EA">
        <w:rPr>
          <w:rFonts w:ascii="Times New Roman" w:eastAsia="Times New Roman" w:hAnsi="Times New Roman" w:cs="Times New Roman"/>
          <w:b/>
          <w:bCs/>
          <w:color w:val="000000" w:themeColor="text1"/>
          <w:lang w:val="es-MX"/>
        </w:rPr>
        <w:t>acordado 061124</w:t>
      </w:r>
      <w:r w:rsidR="00DA690C" w:rsidRPr="00423FB3">
        <w:rPr>
          <w:rFonts w:ascii="Times New Roman" w:eastAsia="Times New Roman" w:hAnsi="Times New Roman" w:cs="Times New Roman"/>
          <w:b/>
          <w:bCs/>
          <w:color w:val="000000" w:themeColor="text1"/>
          <w:lang w:val="es-MX"/>
        </w:rPr>
        <w:t>)</w:t>
      </w:r>
    </w:p>
    <w:p w14:paraId="46BF3FA3"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31F92376" w14:textId="50479C66"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 xml:space="preserve">RECORDANDO que la XXXIV Conferencia Internacional de la Cruz Roja y la </w:t>
      </w:r>
      <w:proofErr w:type="gramStart"/>
      <w:r w:rsidRPr="00423FB3">
        <w:rPr>
          <w:rFonts w:ascii="Times New Roman" w:eastAsia="Times New Roman" w:hAnsi="Times New Roman" w:cs="Times New Roman"/>
        </w:rPr>
        <w:t>Media Luna</w:t>
      </w:r>
      <w:proofErr w:type="gramEnd"/>
      <w:r w:rsidRPr="00423FB3">
        <w:rPr>
          <w:rFonts w:ascii="Times New Roman" w:eastAsia="Times New Roman" w:hAnsi="Times New Roman" w:cs="Times New Roman"/>
        </w:rPr>
        <w:t xml:space="preserve"> Roja tendrá lugar del 28 al 31 de octubre de 2024; y</w:t>
      </w:r>
      <w:r w:rsidR="00DA690C" w:rsidRPr="00423FB3">
        <w:rPr>
          <w:rFonts w:ascii="Times New Roman" w:eastAsia="Times New Roman" w:hAnsi="Times New Roman" w:cs="Times New Roman"/>
        </w:rPr>
        <w:t xml:space="preserve"> </w:t>
      </w:r>
      <w:r w:rsidR="00DA690C" w:rsidRPr="00423FB3">
        <w:rPr>
          <w:rFonts w:ascii="Times New Roman" w:eastAsia="Times New Roman" w:hAnsi="Times New Roman" w:cs="Times New Roman"/>
          <w:b/>
          <w:bCs/>
          <w:color w:val="000000" w:themeColor="text1"/>
          <w:lang w:val="es-MX"/>
        </w:rPr>
        <w:t>(</w:t>
      </w:r>
      <w:r w:rsidR="00B532EA" w:rsidRPr="00B532EA">
        <w:rPr>
          <w:rFonts w:ascii="Times New Roman" w:eastAsia="Times New Roman" w:hAnsi="Times New Roman" w:cs="Times New Roman"/>
          <w:b/>
          <w:bCs/>
          <w:color w:val="000000" w:themeColor="text1"/>
          <w:lang w:val="es-MX"/>
        </w:rPr>
        <w:t>acordado 061124</w:t>
      </w:r>
      <w:r w:rsidR="00DA690C" w:rsidRPr="00423FB3">
        <w:rPr>
          <w:rFonts w:ascii="Times New Roman" w:eastAsia="Times New Roman" w:hAnsi="Times New Roman" w:cs="Times New Roman"/>
          <w:b/>
          <w:bCs/>
          <w:color w:val="000000" w:themeColor="text1"/>
          <w:lang w:val="es-MX"/>
        </w:rPr>
        <w:t>)</w:t>
      </w:r>
    </w:p>
    <w:p w14:paraId="3DD23824"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44C0817D" w14:textId="6647CAD8"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lang w:val="es-MX"/>
        </w:rPr>
        <w:tab/>
        <w:t>DESTACANDO el mandato que cumple el CICR como institución neutral, imparcial e independiente para proteger y asistir a las víctimas de conflictos armados y</w:t>
      </w:r>
      <w:r w:rsidR="00CF5DFF" w:rsidRPr="00423FB3">
        <w:rPr>
          <w:rFonts w:ascii="Times New Roman" w:eastAsia="Times New Roman" w:hAnsi="Times New Roman" w:cs="Times New Roman"/>
          <w:lang w:val="es-MX"/>
        </w:rPr>
        <w:t xml:space="preserve"> su papel ante</w:t>
      </w:r>
      <w:r w:rsidRPr="00423FB3">
        <w:rPr>
          <w:rFonts w:ascii="Times New Roman" w:eastAsia="Times New Roman" w:hAnsi="Times New Roman" w:cs="Times New Roman"/>
          <w:b/>
          <w:bCs/>
          <w:lang w:val="es-MX"/>
        </w:rPr>
        <w:t xml:space="preserve"> </w:t>
      </w:r>
      <w:r w:rsidRPr="00423FB3">
        <w:rPr>
          <w:rFonts w:ascii="Times New Roman" w:eastAsia="Times New Roman" w:hAnsi="Times New Roman" w:cs="Times New Roman"/>
          <w:lang w:val="es-MX"/>
        </w:rPr>
        <w:t xml:space="preserve">situaciones de violencia, así como para promover y difundir el respeto del derecho internacional humanitario, </w:t>
      </w:r>
      <w:r w:rsidRPr="00423FB3">
        <w:rPr>
          <w:rFonts w:ascii="Times New Roman" w:eastAsia="Times New Roman" w:hAnsi="Times New Roman" w:cs="Times New Roman"/>
          <w:lang w:val="es-MX"/>
        </w:rPr>
        <w:lastRenderedPageBreak/>
        <w:t xml:space="preserve">conferidos por los cuatro Convenios de Ginebra de 1949, así como por los Estatutos del Movimiento Internacional de la Cruz Roja y de la </w:t>
      </w:r>
      <w:proofErr w:type="gramStart"/>
      <w:r w:rsidRPr="00423FB3">
        <w:rPr>
          <w:rFonts w:ascii="Times New Roman" w:eastAsia="Times New Roman" w:hAnsi="Times New Roman" w:cs="Times New Roman"/>
          <w:lang w:val="es-MX"/>
        </w:rPr>
        <w:t>Media Luna</w:t>
      </w:r>
      <w:proofErr w:type="gramEnd"/>
      <w:r w:rsidRPr="00423FB3">
        <w:rPr>
          <w:rFonts w:ascii="Times New Roman" w:eastAsia="Times New Roman" w:hAnsi="Times New Roman" w:cs="Times New Roman"/>
          <w:lang w:val="es-MX"/>
        </w:rPr>
        <w:t xml:space="preserve"> Roja,</w:t>
      </w:r>
      <w:r w:rsidR="00FB0C36" w:rsidRPr="00423FB3">
        <w:rPr>
          <w:rFonts w:ascii="Times New Roman" w:eastAsia="Times New Roman" w:hAnsi="Times New Roman" w:cs="Times New Roman"/>
          <w:b/>
          <w:bCs/>
          <w:lang w:val="es-MX"/>
        </w:rPr>
        <w:t xml:space="preserve"> (</w:t>
      </w:r>
      <w:r w:rsidR="00B532EA" w:rsidRPr="00B532EA">
        <w:rPr>
          <w:rFonts w:ascii="Times New Roman" w:eastAsia="Times New Roman" w:hAnsi="Times New Roman" w:cs="Times New Roman"/>
          <w:b/>
          <w:bCs/>
          <w:lang w:val="es-MX"/>
        </w:rPr>
        <w:t>acordado 061124</w:t>
      </w:r>
      <w:r w:rsidR="00FB0C36" w:rsidRPr="00423FB3">
        <w:rPr>
          <w:rFonts w:ascii="Times New Roman" w:eastAsia="Times New Roman" w:hAnsi="Times New Roman" w:cs="Times New Roman"/>
          <w:b/>
          <w:bCs/>
          <w:lang w:val="es-MX"/>
        </w:rPr>
        <w:t>)</w:t>
      </w:r>
    </w:p>
    <w:p w14:paraId="28346C08"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7E213DA7" w14:textId="1B8E4E2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RESUELVE:</w:t>
      </w:r>
    </w:p>
    <w:p w14:paraId="5C472C33"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30230A5F" w14:textId="6DEFA4A1" w:rsidR="00FF0FDC" w:rsidRPr="00423FB3" w:rsidRDefault="00FF0FDC" w:rsidP="00FF0FDC">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 xml:space="preserve">Instar a los Estados Miembros y a las partes involucradas en un conflicto armado a que respeten </w:t>
      </w:r>
      <w:r w:rsidRPr="00402649">
        <w:rPr>
          <w:rFonts w:ascii="Times New Roman" w:eastAsia="Times New Roman" w:hAnsi="Times New Roman" w:cs="Times New Roman"/>
          <w:lang w:val="es-MX"/>
        </w:rPr>
        <w:t>y cumplan sus obligaciones conforme al derecho internacional humanitario</w:t>
      </w:r>
      <w:r w:rsidR="00E91F45" w:rsidRPr="00402649">
        <w:rPr>
          <w:rFonts w:ascii="Times New Roman" w:eastAsia="Times New Roman" w:hAnsi="Times New Roman" w:cs="Times New Roman"/>
          <w:lang w:val="es-MX"/>
        </w:rPr>
        <w:t>, incluyendo las destinadas a la protección de la vida, la integridad y la dignidad de las personas</w:t>
      </w:r>
      <w:r w:rsidR="009B2E61" w:rsidRPr="00402649">
        <w:rPr>
          <w:rFonts w:ascii="Times New Roman" w:eastAsia="Times New Roman" w:hAnsi="Times New Roman" w:cs="Times New Roman"/>
          <w:lang w:val="es-MX"/>
        </w:rPr>
        <w:t xml:space="preserve"> civiles y </w:t>
      </w:r>
      <w:r w:rsidR="00D43AA2" w:rsidRPr="00402649">
        <w:rPr>
          <w:rFonts w:ascii="Times New Roman" w:eastAsia="Times New Roman" w:hAnsi="Times New Roman" w:cs="Times New Roman"/>
          <w:lang w:val="es-MX"/>
        </w:rPr>
        <w:t>el cuidado de</w:t>
      </w:r>
      <w:r w:rsidR="00402649" w:rsidRPr="00402649">
        <w:rPr>
          <w:rFonts w:ascii="Times New Roman" w:eastAsia="Times New Roman" w:hAnsi="Times New Roman" w:cs="Times New Roman"/>
          <w:lang w:val="es-MX"/>
        </w:rPr>
        <w:t xml:space="preserve"> personas </w:t>
      </w:r>
      <w:r w:rsidR="009B2E61" w:rsidRPr="00402649">
        <w:rPr>
          <w:rFonts w:ascii="Times New Roman" w:eastAsia="Times New Roman" w:hAnsi="Times New Roman" w:cs="Times New Roman"/>
          <w:lang w:val="es-MX"/>
        </w:rPr>
        <w:t>combatientes</w:t>
      </w:r>
      <w:r w:rsidR="00722096" w:rsidRPr="00402649">
        <w:rPr>
          <w:rFonts w:ascii="Times New Roman" w:eastAsia="Times New Roman" w:hAnsi="Times New Roman" w:cs="Times New Roman"/>
          <w:lang w:val="es-MX"/>
        </w:rPr>
        <w:t xml:space="preserve"> </w:t>
      </w:r>
      <w:r w:rsidR="00722096" w:rsidRPr="00994256">
        <w:rPr>
          <w:rFonts w:ascii="Times New Roman" w:eastAsia="Times New Roman" w:hAnsi="Times New Roman" w:cs="Times New Roman"/>
          <w:lang w:val="es-MX"/>
        </w:rPr>
        <w:t>heridas</w:t>
      </w:r>
      <w:r w:rsidR="00E91F45" w:rsidRPr="00994256">
        <w:rPr>
          <w:rFonts w:ascii="Times New Roman" w:eastAsia="Times New Roman" w:hAnsi="Times New Roman" w:cs="Times New Roman"/>
          <w:lang w:val="es-MX"/>
        </w:rPr>
        <w:t xml:space="preserve"> </w:t>
      </w:r>
      <w:r w:rsidR="00722096" w:rsidRPr="00994256">
        <w:rPr>
          <w:rFonts w:ascii="Times New Roman" w:eastAsia="Times New Roman" w:hAnsi="Times New Roman" w:cs="Times New Roman"/>
          <w:lang w:val="es-MX"/>
        </w:rPr>
        <w:t>y enfermas</w:t>
      </w:r>
      <w:r w:rsidR="00722096" w:rsidRPr="00402649">
        <w:rPr>
          <w:rFonts w:ascii="Times New Roman" w:eastAsia="Times New Roman" w:hAnsi="Times New Roman" w:cs="Times New Roman"/>
          <w:lang w:val="es-MX"/>
        </w:rPr>
        <w:t xml:space="preserve"> </w:t>
      </w:r>
      <w:r w:rsidR="00E91F45" w:rsidRPr="00402649">
        <w:rPr>
          <w:rFonts w:ascii="Times New Roman" w:eastAsia="Times New Roman" w:hAnsi="Times New Roman" w:cs="Times New Roman"/>
          <w:lang w:val="es-MX"/>
        </w:rPr>
        <w:t>y los bienes protegidos, así como al trato debido a los prisioner</w:t>
      </w:r>
      <w:r w:rsidR="00E91F45" w:rsidRPr="00095151">
        <w:rPr>
          <w:rFonts w:ascii="Times New Roman" w:eastAsia="Times New Roman" w:hAnsi="Times New Roman" w:cs="Times New Roman"/>
          <w:lang w:val="es-MX"/>
        </w:rPr>
        <w:t>os de guerra</w:t>
      </w:r>
      <w:r w:rsidRPr="00423FB3">
        <w:rPr>
          <w:rFonts w:ascii="Times New Roman" w:eastAsia="Times New Roman" w:hAnsi="Times New Roman" w:cs="Times New Roman"/>
          <w:lang w:val="es-MX"/>
        </w:rPr>
        <w:t>.</w:t>
      </w:r>
      <w:r w:rsidRPr="00423FB3">
        <w:rPr>
          <w:rFonts w:ascii="Times New Roman" w:eastAsia="Times New Roman" w:hAnsi="Times New Roman" w:cs="Times New Roman"/>
          <w:color w:val="000000" w:themeColor="text1"/>
          <w:lang w:val="es-MX"/>
        </w:rPr>
        <w:t xml:space="preserve"> </w:t>
      </w:r>
      <w:r w:rsidRPr="00423FB3">
        <w:rPr>
          <w:rFonts w:ascii="Times New Roman" w:eastAsia="Times New Roman" w:hAnsi="Times New Roman" w:cs="Times New Roman"/>
          <w:b/>
          <w:bCs/>
          <w:color w:val="000000" w:themeColor="text1"/>
          <w:lang w:val="es-MX"/>
        </w:rPr>
        <w:t>(</w:t>
      </w:r>
      <w:r w:rsidR="00F66DEE" w:rsidRPr="00F66DEE">
        <w:rPr>
          <w:rFonts w:ascii="Times New Roman" w:eastAsia="Times New Roman" w:hAnsi="Times New Roman" w:cs="Times New Roman"/>
          <w:b/>
          <w:bCs/>
          <w:color w:val="000000" w:themeColor="text1"/>
          <w:lang w:val="es-MX"/>
        </w:rPr>
        <w:t xml:space="preserve">acordado </w:t>
      </w:r>
      <w:r w:rsidR="00BA7D05" w:rsidRPr="00F66DEE">
        <w:rPr>
          <w:rFonts w:ascii="Times New Roman" w:eastAsia="Times New Roman" w:hAnsi="Times New Roman" w:cs="Times New Roman"/>
          <w:b/>
          <w:bCs/>
          <w:color w:val="000000" w:themeColor="text1"/>
          <w:lang w:val="es-MX"/>
        </w:rPr>
        <w:t>061</w:t>
      </w:r>
      <w:r w:rsidR="00BA7D05">
        <w:rPr>
          <w:rFonts w:ascii="Times New Roman" w:eastAsia="Times New Roman" w:hAnsi="Times New Roman" w:cs="Times New Roman"/>
          <w:b/>
          <w:bCs/>
          <w:color w:val="000000" w:themeColor="text1"/>
          <w:lang w:val="es-MX"/>
        </w:rPr>
        <w:t>3</w:t>
      </w:r>
      <w:r w:rsidR="00BA7D05" w:rsidRPr="00F66DEE">
        <w:rPr>
          <w:rFonts w:ascii="Times New Roman" w:eastAsia="Times New Roman" w:hAnsi="Times New Roman" w:cs="Times New Roman"/>
          <w:b/>
          <w:bCs/>
          <w:color w:val="000000" w:themeColor="text1"/>
          <w:lang w:val="es-MX"/>
        </w:rPr>
        <w:t>24</w:t>
      </w:r>
      <w:r w:rsidRPr="00423FB3">
        <w:rPr>
          <w:rFonts w:ascii="Times New Roman" w:eastAsia="Times New Roman" w:hAnsi="Times New Roman" w:cs="Times New Roman"/>
          <w:b/>
          <w:bCs/>
          <w:color w:val="000000" w:themeColor="text1"/>
          <w:lang w:val="es-MX"/>
        </w:rPr>
        <w:t>)</w:t>
      </w:r>
    </w:p>
    <w:p w14:paraId="05799D4F" w14:textId="77777777" w:rsidR="00CA2C68" w:rsidRPr="00423FB3" w:rsidRDefault="00CA2C68" w:rsidP="00CA2C68">
      <w:pPr>
        <w:pStyle w:val="ListParagraph"/>
        <w:tabs>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09"/>
        <w:jc w:val="both"/>
        <w:rPr>
          <w:rFonts w:ascii="Times New Roman" w:eastAsia="Times New Roman" w:hAnsi="Times New Roman" w:cs="Times New Roman"/>
          <w:lang w:val="es-MX"/>
        </w:rPr>
      </w:pPr>
    </w:p>
    <w:p w14:paraId="59B63BD3" w14:textId="10250B6C" w:rsidR="002415DD" w:rsidRPr="00423FB3" w:rsidRDefault="005B68BC" w:rsidP="002415DD">
      <w:pPr>
        <w:pStyle w:val="ListParagraph"/>
        <w:numPr>
          <w:ilvl w:val="0"/>
          <w:numId w:val="18"/>
        </w:numPr>
        <w:tabs>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 xml:space="preserve">Promover una cultura de </w:t>
      </w:r>
      <w:r w:rsidR="00A20040" w:rsidRPr="00095151">
        <w:rPr>
          <w:rFonts w:ascii="Times New Roman" w:eastAsia="Times New Roman" w:hAnsi="Times New Roman" w:cs="Times New Roman"/>
          <w:lang w:val="es-MX"/>
        </w:rPr>
        <w:t>respeto y</w:t>
      </w:r>
      <w:r w:rsidR="00A20040" w:rsidRPr="00A722D9">
        <w:rPr>
          <w:rFonts w:ascii="Times New Roman" w:eastAsia="Times New Roman" w:hAnsi="Times New Roman" w:cs="Times New Roman"/>
          <w:lang w:val="es-MX"/>
        </w:rPr>
        <w:t xml:space="preserve"> </w:t>
      </w:r>
      <w:r w:rsidRPr="00A722D9">
        <w:rPr>
          <w:rFonts w:ascii="Times New Roman" w:eastAsia="Times New Roman" w:hAnsi="Times New Roman" w:cs="Times New Roman"/>
          <w:lang w:val="es-MX"/>
        </w:rPr>
        <w:t xml:space="preserve">cumplimiento del derecho internacional humanitario </w:t>
      </w:r>
      <w:r w:rsidR="00A20040" w:rsidRPr="00095151">
        <w:rPr>
          <w:rFonts w:ascii="Times New Roman" w:eastAsia="Times New Roman" w:hAnsi="Times New Roman" w:cs="Times New Roman"/>
          <w:lang w:val="es-MX"/>
        </w:rPr>
        <w:t>observando e incorporando sus principios y disposiciones</w:t>
      </w:r>
      <w:r w:rsidR="00A20040" w:rsidRPr="00A722D9">
        <w:rPr>
          <w:rFonts w:ascii="Times New Roman" w:eastAsia="Times New Roman" w:hAnsi="Times New Roman" w:cs="Times New Roman"/>
          <w:lang w:val="es-MX"/>
        </w:rPr>
        <w:t xml:space="preserve"> </w:t>
      </w:r>
      <w:r w:rsidRPr="00A722D9">
        <w:rPr>
          <w:rFonts w:ascii="Times New Roman" w:eastAsia="Times New Roman" w:hAnsi="Times New Roman" w:cs="Times New Roman"/>
          <w:lang w:val="es-MX"/>
        </w:rPr>
        <w:t xml:space="preserve">en los procesos de toma de decisiones </w:t>
      </w:r>
      <w:r w:rsidR="00A20040" w:rsidRPr="00095151">
        <w:rPr>
          <w:rFonts w:ascii="Times New Roman" w:eastAsia="Times New Roman" w:hAnsi="Times New Roman" w:cs="Times New Roman"/>
          <w:lang w:val="es-MX"/>
        </w:rPr>
        <w:t>al más alto nivel político como militar, promoviendo su efectiva implementación, entre otros,</w:t>
      </w:r>
      <w:r w:rsidR="00A20040" w:rsidRPr="00423FB3">
        <w:rPr>
          <w:rFonts w:ascii="Times New Roman" w:eastAsia="Times New Roman" w:hAnsi="Times New Roman" w:cs="Times New Roman"/>
          <w:b/>
          <w:bCs/>
          <w:lang w:val="es-MX"/>
        </w:rPr>
        <w:t xml:space="preserve"> </w:t>
      </w:r>
      <w:r w:rsidRPr="00423FB3">
        <w:rPr>
          <w:rFonts w:ascii="Times New Roman" w:eastAsia="Times New Roman" w:hAnsi="Times New Roman" w:cs="Times New Roman"/>
          <w:lang w:val="es-MX"/>
        </w:rPr>
        <w:t>dentro de sus instituciones nacionales de seguridad y defensa, y compartir mejores prácticas</w:t>
      </w:r>
      <w:r w:rsidR="00C9473B" w:rsidRPr="00423FB3">
        <w:rPr>
          <w:rFonts w:ascii="Times New Roman" w:eastAsia="Times New Roman" w:hAnsi="Times New Roman" w:cs="Times New Roman"/>
          <w:lang w:val="es-MX"/>
        </w:rPr>
        <w:t>.</w:t>
      </w:r>
      <w:r w:rsidR="00231CD8" w:rsidRPr="00423FB3">
        <w:rPr>
          <w:rFonts w:ascii="Times New Roman" w:eastAsia="Times New Roman" w:hAnsi="Times New Roman" w:cs="Times New Roman"/>
          <w:color w:val="000000" w:themeColor="text1"/>
          <w:lang w:val="es-MX"/>
        </w:rPr>
        <w:t xml:space="preserve"> </w:t>
      </w:r>
      <w:r w:rsidR="00231CD8" w:rsidRPr="00423FB3">
        <w:rPr>
          <w:rFonts w:ascii="Times New Roman" w:eastAsia="Times New Roman" w:hAnsi="Times New Roman" w:cs="Times New Roman"/>
          <w:b/>
          <w:bCs/>
          <w:color w:val="000000" w:themeColor="text1"/>
          <w:lang w:val="es-MX"/>
        </w:rPr>
        <w:t>(</w:t>
      </w:r>
      <w:r w:rsidR="00A722D9" w:rsidRPr="00A722D9">
        <w:rPr>
          <w:rFonts w:ascii="Times New Roman" w:eastAsia="Times New Roman" w:hAnsi="Times New Roman" w:cs="Times New Roman"/>
          <w:b/>
          <w:bCs/>
          <w:color w:val="000000" w:themeColor="text1"/>
          <w:lang w:val="es-MX"/>
        </w:rPr>
        <w:t>acordado 061124</w:t>
      </w:r>
      <w:r w:rsidR="00231CD8" w:rsidRPr="00423FB3">
        <w:rPr>
          <w:rFonts w:ascii="Times New Roman" w:eastAsia="Times New Roman" w:hAnsi="Times New Roman" w:cs="Times New Roman"/>
          <w:b/>
          <w:bCs/>
          <w:color w:val="000000" w:themeColor="text1"/>
          <w:lang w:val="es-MX"/>
        </w:rPr>
        <w:t>)</w:t>
      </w:r>
    </w:p>
    <w:p w14:paraId="3F21F01C" w14:textId="77777777" w:rsidR="002415DD" w:rsidRPr="00423FB3" w:rsidRDefault="002415DD" w:rsidP="002415DD">
      <w:pPr>
        <w:pStyle w:val="ListParagraph"/>
        <w:rPr>
          <w:rFonts w:ascii="Times New Roman" w:eastAsia="Times New Roman" w:hAnsi="Times New Roman" w:cs="Times New Roman"/>
          <w:b/>
          <w:bCs/>
          <w:color w:val="131619"/>
          <w:lang w:val="es-US" w:eastAsia="en-US"/>
        </w:rPr>
      </w:pPr>
    </w:p>
    <w:p w14:paraId="06B06AD0" w14:textId="23B8BA76" w:rsidR="00077CF9" w:rsidRPr="00A722D9" w:rsidRDefault="00077CF9" w:rsidP="002415DD">
      <w:pPr>
        <w:pStyle w:val="ListParagraph"/>
        <w:numPr>
          <w:ilvl w:val="0"/>
          <w:numId w:val="18"/>
        </w:numPr>
        <w:tabs>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095151">
        <w:rPr>
          <w:rFonts w:ascii="Times New Roman" w:eastAsia="Times New Roman" w:hAnsi="Times New Roman" w:cs="Times New Roman"/>
          <w:lang w:val="es-MX"/>
        </w:rPr>
        <w:t xml:space="preserve">Invitar a los Estados Miembros a que consideren ratificar o adherirse a los tratados e instrumentos internacionales relacionados con el derecho internacional humanitario, incluidos aquellos sobre la prohibición restricción </w:t>
      </w:r>
      <w:r w:rsidR="00B51825" w:rsidRPr="00095151">
        <w:rPr>
          <w:rFonts w:ascii="Times New Roman" w:eastAsia="Times New Roman" w:hAnsi="Times New Roman" w:cs="Times New Roman"/>
          <w:lang w:val="es-MX"/>
        </w:rPr>
        <w:t xml:space="preserve">y regulación </w:t>
      </w:r>
      <w:r w:rsidRPr="00095151">
        <w:rPr>
          <w:rFonts w:ascii="Times New Roman" w:eastAsia="Times New Roman" w:hAnsi="Times New Roman" w:cs="Times New Roman"/>
          <w:lang w:val="es-MX"/>
        </w:rPr>
        <w:t xml:space="preserve">sobre el uso de ciertas armas, en particular en lo referente a la destrucción de armas, la limpieza de áreas contaminadas con restos explosivos de guerra, la debida atención a las personas afectadas por los conflictos armados, así como </w:t>
      </w:r>
      <w:r w:rsidR="00E82452" w:rsidRPr="00095151">
        <w:rPr>
          <w:rFonts w:ascii="Times New Roman" w:eastAsia="Times New Roman" w:hAnsi="Times New Roman" w:cs="Times New Roman"/>
          <w:lang w:val="es-MX"/>
        </w:rPr>
        <w:t>relacionados con</w:t>
      </w:r>
      <w:r w:rsidRPr="00095151">
        <w:rPr>
          <w:rFonts w:ascii="Times New Roman" w:eastAsia="Times New Roman" w:hAnsi="Times New Roman" w:cs="Times New Roman"/>
          <w:lang w:val="es-MX"/>
        </w:rPr>
        <w:t xml:space="preserve"> control sobre el comercio de armas y, según corresponda, adoptar las medidas legislativas necesarias para impedir conductas prohibidas en virtud de esos y otros tratados, recordando que el Derecho Internacional Humanitario se aplica a todas las formas de</w:t>
      </w:r>
      <w:r w:rsidR="004A73F0" w:rsidRPr="00095151">
        <w:rPr>
          <w:rFonts w:ascii="Times New Roman" w:eastAsia="Times New Roman" w:hAnsi="Times New Roman" w:cs="Times New Roman"/>
          <w:lang w:val="es-MX"/>
        </w:rPr>
        <w:t xml:space="preserve"> conflicto armado </w:t>
      </w:r>
      <w:r w:rsidRPr="00095151">
        <w:rPr>
          <w:rFonts w:ascii="Times New Roman" w:eastAsia="Times New Roman" w:hAnsi="Times New Roman" w:cs="Times New Roman"/>
          <w:lang w:val="es-MX"/>
        </w:rPr>
        <w:t>y a todos los tipos de armas</w:t>
      </w:r>
      <w:r w:rsidR="004A73F0" w:rsidRPr="00095151">
        <w:rPr>
          <w:rFonts w:ascii="Times New Roman" w:eastAsia="Times New Roman" w:hAnsi="Times New Roman" w:cs="Times New Roman"/>
          <w:lang w:val="es-MX"/>
        </w:rPr>
        <w:t xml:space="preserve"> utilizadas en los conflictos armados</w:t>
      </w:r>
      <w:r w:rsidRPr="00095151">
        <w:rPr>
          <w:rFonts w:ascii="Times New Roman" w:eastAsia="Times New Roman" w:hAnsi="Times New Roman" w:cs="Times New Roman"/>
          <w:lang w:val="es-MX"/>
        </w:rPr>
        <w:t xml:space="preserve">: las del pasado, las del presente y las del futuro, </w:t>
      </w:r>
      <w:r w:rsidR="004A73F0" w:rsidRPr="00095151">
        <w:rPr>
          <w:rFonts w:ascii="Times New Roman" w:eastAsia="Times New Roman" w:hAnsi="Times New Roman" w:cs="Times New Roman"/>
          <w:lang w:val="es-MX"/>
        </w:rPr>
        <w:t xml:space="preserve">incluso </w:t>
      </w:r>
      <w:r w:rsidRPr="00095151">
        <w:rPr>
          <w:rFonts w:ascii="Times New Roman" w:eastAsia="Times New Roman" w:hAnsi="Times New Roman" w:cs="Times New Roman"/>
          <w:lang w:val="es-MX"/>
        </w:rPr>
        <w:t>los sistemas de armas autónomos.</w:t>
      </w:r>
      <w:r w:rsidR="00A722D9" w:rsidRPr="00A722D9">
        <w:rPr>
          <w:rFonts w:ascii="Times New Roman" w:eastAsia="Times New Roman" w:hAnsi="Times New Roman" w:cs="Times New Roman"/>
          <w:b/>
          <w:bCs/>
          <w:color w:val="000000" w:themeColor="text1"/>
          <w:lang w:val="es-MX"/>
        </w:rPr>
        <w:t xml:space="preserve"> </w:t>
      </w:r>
      <w:r w:rsidR="00A722D9">
        <w:rPr>
          <w:rFonts w:ascii="Times New Roman" w:eastAsia="Times New Roman" w:hAnsi="Times New Roman" w:cs="Times New Roman"/>
          <w:b/>
          <w:bCs/>
          <w:color w:val="000000" w:themeColor="text1"/>
          <w:lang w:val="es-MX"/>
        </w:rPr>
        <w:t>(</w:t>
      </w:r>
      <w:r w:rsidR="00A722D9" w:rsidRPr="008D7853">
        <w:rPr>
          <w:rFonts w:ascii="Times New Roman" w:eastAsia="Times New Roman" w:hAnsi="Times New Roman" w:cs="Times New Roman"/>
          <w:b/>
          <w:bCs/>
          <w:color w:val="000000" w:themeColor="text1"/>
          <w:lang w:val="es-MX"/>
        </w:rPr>
        <w:t>acordado 061124</w:t>
      </w:r>
      <w:r w:rsidR="00A722D9">
        <w:rPr>
          <w:rFonts w:ascii="Times New Roman" w:eastAsia="Times New Roman" w:hAnsi="Times New Roman" w:cs="Times New Roman"/>
          <w:b/>
          <w:bCs/>
          <w:color w:val="000000" w:themeColor="text1"/>
          <w:lang w:val="es-MX"/>
        </w:rPr>
        <w:t>)</w:t>
      </w:r>
    </w:p>
    <w:p w14:paraId="71A07F02" w14:textId="77777777" w:rsidR="00B234CF" w:rsidRPr="00423FB3" w:rsidRDefault="00B234CF" w:rsidP="00B234CF">
      <w:pPr>
        <w:pStyle w:val="ListParagraph"/>
        <w:rPr>
          <w:rFonts w:ascii="Times New Roman" w:eastAsia="Times New Roman" w:hAnsi="Times New Roman" w:cs="Times New Roman"/>
          <w:lang w:val="es-US"/>
        </w:rPr>
      </w:pPr>
    </w:p>
    <w:p w14:paraId="0628329E" w14:textId="7DA331FE" w:rsidR="002863E6" w:rsidRPr="00994256" w:rsidRDefault="008500D9" w:rsidP="00994256">
      <w:pPr>
        <w:pStyle w:val="ListParagraph"/>
        <w:numPr>
          <w:ilvl w:val="0"/>
          <w:numId w:val="18"/>
        </w:numPr>
        <w:spacing w:after="0" w:line="360" w:lineRule="auto"/>
        <w:ind w:left="0" w:firstLine="720"/>
        <w:jc w:val="both"/>
        <w:rPr>
          <w:rFonts w:ascii="Times New Roman" w:hAnsi="Times New Roman" w:cs="Times New Roman"/>
          <w:lang w:val="es-MX"/>
        </w:rPr>
      </w:pPr>
      <w:r w:rsidRPr="00994256">
        <w:rPr>
          <w:rFonts w:ascii="Times New Roman" w:hAnsi="Times New Roman" w:cs="Times New Roman"/>
          <w:lang w:val="es-MX"/>
        </w:rPr>
        <w:t>Llamar a los Estados Miembros a reconocer los peligros de la proliferación</w:t>
      </w:r>
      <w:r w:rsidR="003B74EB">
        <w:rPr>
          <w:rFonts w:ascii="Times New Roman" w:hAnsi="Times New Roman" w:cs="Times New Roman"/>
          <w:lang w:val="es-MX"/>
        </w:rPr>
        <w:t xml:space="preserve"> y</w:t>
      </w:r>
      <w:r w:rsidRPr="00994256">
        <w:rPr>
          <w:rFonts w:ascii="Times New Roman" w:hAnsi="Times New Roman" w:cs="Times New Roman"/>
          <w:lang w:val="es-MX"/>
        </w:rPr>
        <w:t xml:space="preserve"> </w:t>
      </w:r>
      <w:r w:rsidR="003B74EB">
        <w:rPr>
          <w:rFonts w:ascii="Times New Roman" w:hAnsi="Times New Roman" w:cs="Times New Roman"/>
          <w:lang w:val="es-MX"/>
        </w:rPr>
        <w:t>d</w:t>
      </w:r>
      <w:r w:rsidRPr="00994256">
        <w:rPr>
          <w:rFonts w:ascii="Times New Roman" w:hAnsi="Times New Roman" w:cs="Times New Roman"/>
          <w:lang w:val="es-MX"/>
        </w:rPr>
        <w:t>el escalamiento no deseado, las consideraciones éticas, la ausencia de control humano en el uso de la fuerza y otras implicaciones humanas y sociales asociadas con el uso de sistemas de armas autónomos.</w:t>
      </w:r>
      <w:r w:rsidR="00705460">
        <w:rPr>
          <w:rFonts w:ascii="Times New Roman" w:hAnsi="Times New Roman" w:cs="Times New Roman"/>
          <w:lang w:val="es-MX"/>
        </w:rPr>
        <w:t xml:space="preserve"> </w:t>
      </w:r>
      <w:r w:rsidR="00705460">
        <w:rPr>
          <w:rFonts w:ascii="Times New Roman" w:eastAsia="Times New Roman" w:hAnsi="Times New Roman" w:cs="Times New Roman"/>
          <w:b/>
          <w:bCs/>
          <w:color w:val="000000" w:themeColor="text1"/>
          <w:lang w:val="es-MX"/>
        </w:rPr>
        <w:t>(</w:t>
      </w:r>
      <w:r w:rsidR="00705460" w:rsidRPr="008D7853">
        <w:rPr>
          <w:rFonts w:ascii="Times New Roman" w:eastAsia="Times New Roman" w:hAnsi="Times New Roman" w:cs="Times New Roman"/>
          <w:b/>
          <w:bCs/>
          <w:color w:val="000000" w:themeColor="text1"/>
          <w:lang w:val="es-MX"/>
        </w:rPr>
        <w:t>acordado 061</w:t>
      </w:r>
      <w:r w:rsidR="00705460">
        <w:rPr>
          <w:rFonts w:ascii="Times New Roman" w:eastAsia="Times New Roman" w:hAnsi="Times New Roman" w:cs="Times New Roman"/>
          <w:b/>
          <w:bCs/>
          <w:color w:val="000000" w:themeColor="text1"/>
          <w:lang w:val="es-MX"/>
        </w:rPr>
        <w:t>3</w:t>
      </w:r>
      <w:r w:rsidR="00705460" w:rsidRPr="008D7853">
        <w:rPr>
          <w:rFonts w:ascii="Times New Roman" w:eastAsia="Times New Roman" w:hAnsi="Times New Roman" w:cs="Times New Roman"/>
          <w:b/>
          <w:bCs/>
          <w:color w:val="000000" w:themeColor="text1"/>
          <w:lang w:val="es-MX"/>
        </w:rPr>
        <w:t>24</w:t>
      </w:r>
      <w:r w:rsidR="00705460">
        <w:rPr>
          <w:rFonts w:ascii="Times New Roman" w:eastAsia="Times New Roman" w:hAnsi="Times New Roman" w:cs="Times New Roman"/>
          <w:b/>
          <w:bCs/>
          <w:color w:val="000000" w:themeColor="text1"/>
          <w:lang w:val="es-MX"/>
        </w:rPr>
        <w:t>)</w:t>
      </w:r>
    </w:p>
    <w:p w14:paraId="223652ED" w14:textId="7E39E68F"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lastRenderedPageBreak/>
        <w:t xml:space="preserve">Instar a los Estados Miembros a que contribuyan activamente al seguimiento efectivo de las resoluciones adoptadas en la XXXIII Conferencia Internacional de la Cruz Roja y de la Media Luna Roja, celebrada en Ginebra (Suiza) del 9 al 12 de diciembre de 2019, y en particular de la Resolución 1, la cual recomienda medidas para una implementación más eficaz del derecho internacional humanitario a nivel nacional, así como de las promesas voluntarias, para aquellos Estados que las hayan realizado en el marco de dicho foro internacional. En este sentido, exhortar a los Estados Miembros a tener una participación activa durante la XXXIV Conferencia Internacional de la Cruz Roja y de la </w:t>
      </w:r>
      <w:proofErr w:type="gramStart"/>
      <w:r w:rsidRPr="00423FB3">
        <w:rPr>
          <w:rFonts w:ascii="Times New Roman" w:eastAsia="Times New Roman" w:hAnsi="Times New Roman" w:cs="Times New Roman"/>
          <w:lang w:val="es-MX"/>
        </w:rPr>
        <w:t>Media Luna</w:t>
      </w:r>
      <w:proofErr w:type="gramEnd"/>
      <w:r w:rsidRPr="00423FB3">
        <w:rPr>
          <w:rFonts w:ascii="Times New Roman" w:eastAsia="Times New Roman" w:hAnsi="Times New Roman" w:cs="Times New Roman"/>
          <w:lang w:val="es-MX"/>
        </w:rPr>
        <w:t xml:space="preserve"> Roja, que tendrá lugar del 28 al 31 de octubre de 2024 en Ginebra, Suiza</w:t>
      </w:r>
      <w:r w:rsidR="000154AD" w:rsidRPr="00423FB3">
        <w:rPr>
          <w:rFonts w:ascii="Times New Roman" w:eastAsia="Times New Roman" w:hAnsi="Times New Roman" w:cs="Times New Roman"/>
          <w:lang w:val="es-MX"/>
        </w:rPr>
        <w:t xml:space="preserve">, </w:t>
      </w:r>
      <w:r w:rsidR="002E59F4" w:rsidRPr="00423FB3">
        <w:rPr>
          <w:rFonts w:ascii="Times New Roman" w:eastAsia="Times New Roman" w:hAnsi="Times New Roman" w:cs="Times New Roman"/>
          <w:lang w:val="es-MX"/>
        </w:rPr>
        <w:t>y motivar a los Estados donantes a que contribuyan con apoyo financiero a las delegaciones para garantizar una presencia más amplia</w:t>
      </w:r>
      <w:r w:rsidRPr="00423FB3">
        <w:rPr>
          <w:rFonts w:ascii="Times New Roman" w:eastAsia="Times New Roman" w:hAnsi="Times New Roman" w:cs="Times New Roman"/>
          <w:lang w:val="es-MX"/>
        </w:rPr>
        <w:t>.</w:t>
      </w:r>
      <w:r w:rsidR="00CB5075" w:rsidRPr="00423FB3">
        <w:rPr>
          <w:rFonts w:ascii="Times New Roman" w:eastAsia="Times New Roman" w:hAnsi="Times New Roman" w:cs="Times New Roman"/>
          <w:b/>
          <w:bCs/>
          <w:lang w:val="es-MX"/>
        </w:rPr>
        <w:t xml:space="preserve"> (</w:t>
      </w:r>
      <w:r w:rsidR="002F6008" w:rsidRPr="002F6008">
        <w:rPr>
          <w:rFonts w:ascii="Times New Roman" w:eastAsia="Times New Roman" w:hAnsi="Times New Roman" w:cs="Times New Roman"/>
          <w:b/>
          <w:bCs/>
          <w:lang w:val="es-MX"/>
        </w:rPr>
        <w:t>acordado 061124</w:t>
      </w:r>
      <w:r w:rsidR="00CB5075" w:rsidRPr="00423FB3">
        <w:rPr>
          <w:rFonts w:ascii="Times New Roman" w:eastAsia="Times New Roman" w:hAnsi="Times New Roman" w:cs="Times New Roman"/>
          <w:b/>
          <w:bCs/>
          <w:lang w:val="es-MX"/>
        </w:rPr>
        <w:t>)</w:t>
      </w:r>
    </w:p>
    <w:p w14:paraId="1918252B"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4E5698A5" w14:textId="0E4EF6C3"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bCs/>
          <w:lang w:val="es-MX"/>
        </w:rPr>
      </w:pPr>
      <w:r w:rsidRPr="00423FB3">
        <w:rPr>
          <w:rFonts w:ascii="Times New Roman" w:eastAsia="Times New Roman" w:hAnsi="Times New Roman" w:cs="Times New Roman"/>
          <w:bCs/>
          <w:lang w:val="es-MX"/>
        </w:rPr>
        <w:t xml:space="preserve">Invitar a los Estados a que compartan ejemplos e intercambien buenas prácticas de las medidas de implementación nacional adoptadas de conformidad con las obligaciones del derecho </w:t>
      </w:r>
      <w:r w:rsidRPr="00423FB3">
        <w:rPr>
          <w:rFonts w:ascii="Times New Roman" w:eastAsia="Times New Roman" w:hAnsi="Times New Roman" w:cs="Times New Roman"/>
          <w:lang w:val="es-MX"/>
        </w:rPr>
        <w:t>internacional</w:t>
      </w:r>
      <w:r w:rsidRPr="00423FB3">
        <w:rPr>
          <w:rFonts w:ascii="Times New Roman" w:eastAsia="Times New Roman" w:hAnsi="Times New Roman" w:cs="Times New Roman"/>
          <w:bCs/>
          <w:lang w:val="es-MX"/>
        </w:rPr>
        <w:t xml:space="preserve"> humanitario,</w:t>
      </w:r>
      <w:r w:rsidRPr="00423FB3">
        <w:rPr>
          <w:rFonts w:ascii="Times New Roman" w:eastAsia="Times New Roman" w:hAnsi="Times New Roman" w:cs="Times New Roman"/>
        </w:rPr>
        <w:t xml:space="preserve"> </w:t>
      </w:r>
      <w:r w:rsidRPr="00423FB3">
        <w:rPr>
          <w:rFonts w:ascii="Times New Roman" w:eastAsia="Times New Roman" w:hAnsi="Times New Roman" w:cs="Times New Roman"/>
          <w:bCs/>
          <w:lang w:val="es-MX"/>
        </w:rPr>
        <w:t xml:space="preserve">incluyendo la redacción de informes voluntarios de implementación de derecho internacional humanitario en sus países, así como otras medidas que puedan ir más allá de las obligaciones del derecho internacional humanitario del Estado, incluso haciendo uso de las herramientas existentes y de los comités nacionales y entidades similares sobre el derecho internacional humanitario, donde </w:t>
      </w:r>
      <w:r w:rsidR="002E59F4" w:rsidRPr="00423FB3">
        <w:rPr>
          <w:rFonts w:ascii="Times New Roman" w:eastAsia="Times New Roman" w:hAnsi="Times New Roman" w:cs="Times New Roman"/>
          <w:bCs/>
          <w:lang w:val="es-MX"/>
        </w:rPr>
        <w:t>existan</w:t>
      </w:r>
      <w:r w:rsidRPr="00423FB3">
        <w:rPr>
          <w:rFonts w:ascii="Times New Roman" w:eastAsia="Times New Roman" w:hAnsi="Times New Roman" w:cs="Times New Roman"/>
          <w:b/>
          <w:lang w:val="es-MX"/>
        </w:rPr>
        <w:t>.</w:t>
      </w:r>
      <w:r w:rsidR="003265EA" w:rsidRPr="00423FB3">
        <w:rPr>
          <w:rFonts w:ascii="Times New Roman" w:eastAsia="Times New Roman" w:hAnsi="Times New Roman" w:cs="Times New Roman"/>
          <w:b/>
          <w:lang w:val="es-MX"/>
        </w:rPr>
        <w:t xml:space="preserve"> </w:t>
      </w:r>
      <w:r w:rsidR="003265EA" w:rsidRPr="00423FB3">
        <w:rPr>
          <w:rFonts w:ascii="Times New Roman" w:eastAsia="Times New Roman" w:hAnsi="Times New Roman" w:cs="Times New Roman"/>
          <w:b/>
          <w:bCs/>
          <w:lang w:val="es-MX"/>
        </w:rPr>
        <w:t>(</w:t>
      </w:r>
      <w:r w:rsidR="002F6008" w:rsidRPr="002F6008">
        <w:rPr>
          <w:rFonts w:ascii="Times New Roman" w:eastAsia="Times New Roman" w:hAnsi="Times New Roman" w:cs="Times New Roman"/>
          <w:b/>
          <w:bCs/>
          <w:lang w:val="es-MX"/>
        </w:rPr>
        <w:t>acordado 061124</w:t>
      </w:r>
      <w:r w:rsidR="003265EA" w:rsidRPr="00423FB3">
        <w:rPr>
          <w:rFonts w:ascii="Times New Roman" w:eastAsia="Times New Roman" w:hAnsi="Times New Roman" w:cs="Times New Roman"/>
          <w:b/>
          <w:bCs/>
          <w:lang w:val="es-MX"/>
        </w:rPr>
        <w:t>)</w:t>
      </w:r>
    </w:p>
    <w:p w14:paraId="6B2ACA5B"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i/>
          <w:iCs/>
          <w:lang w:val="es-MX"/>
        </w:rPr>
      </w:pPr>
    </w:p>
    <w:p w14:paraId="63A1EBC9" w14:textId="7BAB7BA6"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bCs/>
          <w:lang w:val="es-MX"/>
        </w:rPr>
      </w:pPr>
      <w:r w:rsidRPr="00423FB3">
        <w:rPr>
          <w:rFonts w:ascii="Times New Roman" w:eastAsia="Times New Roman" w:hAnsi="Times New Roman" w:cs="Times New Roman"/>
          <w:bCs/>
          <w:lang w:val="es-MX"/>
        </w:rPr>
        <w:t>Invitar a los Estados Miembros a que consideren</w:t>
      </w:r>
      <w:r w:rsidR="00DE2503" w:rsidRPr="00423FB3">
        <w:rPr>
          <w:rFonts w:ascii="Times New Roman" w:eastAsia="Times New Roman" w:hAnsi="Times New Roman" w:cs="Times New Roman"/>
          <w:bCs/>
          <w:lang w:val="es-MX"/>
        </w:rPr>
        <w:t xml:space="preserve"> </w:t>
      </w:r>
      <w:r w:rsidRPr="00423FB3">
        <w:rPr>
          <w:rFonts w:ascii="Times New Roman" w:eastAsia="Times New Roman" w:hAnsi="Times New Roman" w:cs="Times New Roman"/>
          <w:bCs/>
          <w:lang w:val="es-MX"/>
        </w:rPr>
        <w:t xml:space="preserve">aceptar la competencia de la Comisión Internacional Humanitaria de Encuesta, para investigar reclamaciones de acuerdo con lo </w:t>
      </w:r>
      <w:r w:rsidRPr="00423FB3">
        <w:rPr>
          <w:rFonts w:ascii="Times New Roman" w:eastAsia="Times New Roman" w:hAnsi="Times New Roman" w:cs="Times New Roman"/>
          <w:lang w:val="es-MX"/>
        </w:rPr>
        <w:t>autorizado</w:t>
      </w:r>
      <w:r w:rsidRPr="00423FB3">
        <w:rPr>
          <w:rFonts w:ascii="Times New Roman" w:eastAsia="Times New Roman" w:hAnsi="Times New Roman" w:cs="Times New Roman"/>
          <w:bCs/>
          <w:lang w:val="es-MX"/>
        </w:rPr>
        <w:t xml:space="preserve"> por el artículo 90 del Protocolo I adicional a los Convenios de Ginebra de 1949 relativo a la protección de las víctimas de los conflictos armados internacionales.</w:t>
      </w:r>
      <w:r w:rsidR="00510899" w:rsidRPr="00423FB3">
        <w:rPr>
          <w:rFonts w:ascii="Times New Roman" w:eastAsia="Times New Roman" w:hAnsi="Times New Roman" w:cs="Times New Roman"/>
          <w:bCs/>
          <w:lang w:val="es-MX"/>
        </w:rPr>
        <w:t xml:space="preserve"> </w:t>
      </w:r>
      <w:r w:rsidR="00C05D12" w:rsidRPr="00423FB3">
        <w:rPr>
          <w:rFonts w:ascii="Times New Roman" w:eastAsia="Times New Roman" w:hAnsi="Times New Roman" w:cs="Times New Roman"/>
          <w:b/>
          <w:bCs/>
          <w:lang w:val="es-MX"/>
        </w:rPr>
        <w:t>(</w:t>
      </w:r>
      <w:r w:rsidR="00481B0A" w:rsidRPr="00481B0A">
        <w:rPr>
          <w:rFonts w:ascii="Times New Roman" w:eastAsia="Times New Roman" w:hAnsi="Times New Roman" w:cs="Times New Roman"/>
          <w:b/>
          <w:bCs/>
          <w:lang w:val="es-MX"/>
        </w:rPr>
        <w:t>acordado 061124</w:t>
      </w:r>
      <w:r w:rsidR="00C05D12" w:rsidRPr="00423FB3">
        <w:rPr>
          <w:rFonts w:ascii="Times New Roman" w:eastAsia="Times New Roman" w:hAnsi="Times New Roman" w:cs="Times New Roman"/>
          <w:b/>
          <w:bCs/>
          <w:lang w:val="es-MX"/>
        </w:rPr>
        <w:t>)</w:t>
      </w:r>
    </w:p>
    <w:p w14:paraId="55DF590E"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74686286" w14:textId="7CB3992B"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Invitar también a los Estados Miembros a que desarrollen</w:t>
      </w:r>
      <w:r w:rsidR="00DE2503" w:rsidRPr="00423FB3">
        <w:rPr>
          <w:rFonts w:ascii="Times New Roman" w:eastAsia="Times New Roman" w:hAnsi="Times New Roman" w:cs="Times New Roman"/>
          <w:lang w:val="es-MX"/>
        </w:rPr>
        <w:t xml:space="preserve"> comparta</w:t>
      </w:r>
      <w:r w:rsidRPr="00423FB3">
        <w:rPr>
          <w:rFonts w:ascii="Times New Roman" w:eastAsia="Times New Roman" w:hAnsi="Times New Roman" w:cs="Times New Roman"/>
          <w:lang w:val="es-MX"/>
        </w:rPr>
        <w:t xml:space="preserve"> su posición sobre la manera en que el derecho internacional humanitario </w:t>
      </w:r>
      <w:r w:rsidR="00DE2503" w:rsidRPr="00423FB3">
        <w:rPr>
          <w:rFonts w:ascii="Times New Roman" w:eastAsia="Times New Roman" w:hAnsi="Times New Roman" w:cs="Times New Roman"/>
          <w:lang w:val="es-MX"/>
        </w:rPr>
        <w:t xml:space="preserve">debe proteger </w:t>
      </w:r>
      <w:r w:rsidRPr="00423FB3">
        <w:rPr>
          <w:rFonts w:ascii="Times New Roman" w:eastAsia="Times New Roman" w:hAnsi="Times New Roman" w:cs="Times New Roman"/>
          <w:lang w:val="es-MX"/>
        </w:rPr>
        <w:t>contra los efectos de las operaciones cibernéticas; en particular, en relación con la preservación de la infraestructura civil de interrupciones significativas y la protección de los datos civiles.</w:t>
      </w:r>
      <w:r w:rsidR="005418A7" w:rsidRPr="00423FB3">
        <w:rPr>
          <w:rFonts w:ascii="Times New Roman" w:eastAsia="Times New Roman" w:hAnsi="Times New Roman" w:cs="Times New Roman"/>
          <w:b/>
          <w:bCs/>
          <w:lang w:val="es-MX"/>
        </w:rPr>
        <w:t xml:space="preserve"> (</w:t>
      </w:r>
      <w:r w:rsidR="00481B0A" w:rsidRPr="00481B0A">
        <w:rPr>
          <w:rFonts w:ascii="Times New Roman" w:eastAsia="Times New Roman" w:hAnsi="Times New Roman" w:cs="Times New Roman"/>
          <w:b/>
          <w:bCs/>
          <w:lang w:val="es-MX"/>
        </w:rPr>
        <w:t>acordado 061124</w:t>
      </w:r>
      <w:r w:rsidR="005418A7" w:rsidRPr="00423FB3">
        <w:rPr>
          <w:rFonts w:ascii="Times New Roman" w:eastAsia="Times New Roman" w:hAnsi="Times New Roman" w:cs="Times New Roman"/>
          <w:b/>
          <w:bCs/>
          <w:lang w:val="es-MX"/>
        </w:rPr>
        <w:t>)</w:t>
      </w:r>
    </w:p>
    <w:p w14:paraId="639892DB" w14:textId="77777777" w:rsidR="005B68BC" w:rsidRPr="00423FB3" w:rsidRDefault="005B68B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6F46D637" w14:textId="11080F38"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bCs/>
          <w:lang w:val="es-MX"/>
        </w:rPr>
      </w:pPr>
      <w:r w:rsidRPr="00423FB3">
        <w:rPr>
          <w:rFonts w:ascii="Times New Roman" w:eastAsia="Times New Roman" w:hAnsi="Times New Roman" w:cs="Times New Roman"/>
          <w:lang w:val="es-MX"/>
        </w:rPr>
        <w:t xml:space="preserve">Invitar </w:t>
      </w:r>
      <w:r w:rsidRPr="00423FB3">
        <w:rPr>
          <w:rFonts w:ascii="Times New Roman" w:eastAsia="Times New Roman" w:hAnsi="Times New Roman" w:cs="Times New Roman"/>
          <w:bCs/>
          <w:lang w:val="es-MX"/>
        </w:rPr>
        <w:t xml:space="preserve">a los Estados Miembros a que continúen apoyando el trabajo de los comités, comisiones u otros mecanismos institucionales </w:t>
      </w:r>
      <w:r w:rsidRPr="00423FB3">
        <w:rPr>
          <w:rFonts w:ascii="Times New Roman" w:eastAsia="Times New Roman" w:hAnsi="Times New Roman" w:cs="Times New Roman"/>
          <w:lang w:val="es-MX"/>
        </w:rPr>
        <w:t xml:space="preserve">nacionales </w:t>
      </w:r>
      <w:r w:rsidRPr="00423FB3">
        <w:rPr>
          <w:rFonts w:ascii="Times New Roman" w:eastAsia="Times New Roman" w:hAnsi="Times New Roman" w:cs="Times New Roman"/>
          <w:bCs/>
          <w:lang w:val="es-MX"/>
        </w:rPr>
        <w:t xml:space="preserve">encargados de la aplicación y difusión del </w:t>
      </w:r>
      <w:r w:rsidRPr="00423FB3">
        <w:rPr>
          <w:rFonts w:ascii="Times New Roman" w:eastAsia="Times New Roman" w:hAnsi="Times New Roman" w:cs="Times New Roman"/>
          <w:lang w:val="es-MX"/>
        </w:rPr>
        <w:t>derecho</w:t>
      </w:r>
      <w:r w:rsidRPr="00423FB3">
        <w:rPr>
          <w:rFonts w:ascii="Times New Roman" w:eastAsia="Times New Roman" w:hAnsi="Times New Roman" w:cs="Times New Roman"/>
          <w:bCs/>
          <w:lang w:val="es-MX"/>
        </w:rPr>
        <w:t xml:space="preserve"> internacional humanitario y organismos afines que </w:t>
      </w:r>
      <w:r w:rsidRPr="00423FB3">
        <w:rPr>
          <w:rFonts w:ascii="Times New Roman" w:eastAsia="Times New Roman" w:hAnsi="Times New Roman" w:cs="Times New Roman"/>
          <w:lang w:val="es-MX"/>
        </w:rPr>
        <w:t xml:space="preserve">asesoran </w:t>
      </w:r>
      <w:r w:rsidRPr="00423FB3">
        <w:rPr>
          <w:rFonts w:ascii="Times New Roman" w:eastAsia="Times New Roman" w:hAnsi="Times New Roman" w:cs="Times New Roman"/>
          <w:bCs/>
          <w:lang w:val="es-MX"/>
        </w:rPr>
        <w:t xml:space="preserve">y prestan asistencia a las </w:t>
      </w:r>
      <w:r w:rsidRPr="00423FB3">
        <w:rPr>
          <w:rFonts w:ascii="Times New Roman" w:eastAsia="Times New Roman" w:hAnsi="Times New Roman" w:cs="Times New Roman"/>
          <w:bCs/>
          <w:lang w:val="es-MX"/>
        </w:rPr>
        <w:lastRenderedPageBreak/>
        <w:t xml:space="preserve">autoridades nacionales en la implementación, desarrollo y difusión del conocimiento del derecho internacional humanitario; y alentar a los Estados Miembros que aún no lo hayan hecho a que consideren establecer tal entidad y fomentar su cooperación con organismos afines a nivel internacional, regional y </w:t>
      </w:r>
      <w:proofErr w:type="spellStart"/>
      <w:r w:rsidRPr="00423FB3">
        <w:rPr>
          <w:rFonts w:ascii="Times New Roman" w:eastAsia="Times New Roman" w:hAnsi="Times New Roman" w:cs="Times New Roman"/>
          <w:bCs/>
          <w:lang w:val="es-MX"/>
        </w:rPr>
        <w:t>transregional</w:t>
      </w:r>
      <w:proofErr w:type="spellEnd"/>
      <w:r w:rsidRPr="00423FB3">
        <w:rPr>
          <w:rFonts w:ascii="Times New Roman" w:eastAsia="Times New Roman" w:hAnsi="Times New Roman" w:cs="Times New Roman"/>
          <w:bCs/>
          <w:lang w:val="es-MX"/>
        </w:rPr>
        <w:t>, en particular mediante el intercambio de información y buenas prácticas.</w:t>
      </w:r>
      <w:r w:rsidR="00231CD8" w:rsidRPr="00423FB3">
        <w:rPr>
          <w:rFonts w:ascii="Times New Roman" w:eastAsia="Times New Roman" w:hAnsi="Times New Roman" w:cs="Times New Roman"/>
          <w:color w:val="000000" w:themeColor="text1"/>
          <w:lang w:val="es-MX"/>
        </w:rPr>
        <w:t xml:space="preserve"> </w:t>
      </w:r>
      <w:r w:rsidR="00231CD8" w:rsidRPr="00423FB3">
        <w:rPr>
          <w:rFonts w:ascii="Times New Roman" w:eastAsia="Times New Roman" w:hAnsi="Times New Roman" w:cs="Times New Roman"/>
          <w:b/>
          <w:bCs/>
          <w:color w:val="000000" w:themeColor="text1"/>
          <w:lang w:val="es-MX"/>
        </w:rPr>
        <w:t>(</w:t>
      </w:r>
      <w:r w:rsidR="00481B0A" w:rsidRPr="00481B0A">
        <w:rPr>
          <w:rFonts w:ascii="Times New Roman" w:eastAsia="Times New Roman" w:hAnsi="Times New Roman" w:cs="Times New Roman"/>
          <w:b/>
          <w:bCs/>
          <w:color w:val="000000" w:themeColor="text1"/>
          <w:lang w:val="es-MX"/>
        </w:rPr>
        <w:t>acordado 061124</w:t>
      </w:r>
      <w:r w:rsidR="00231CD8" w:rsidRPr="00423FB3">
        <w:rPr>
          <w:rFonts w:ascii="Times New Roman" w:eastAsia="Times New Roman" w:hAnsi="Times New Roman" w:cs="Times New Roman"/>
          <w:b/>
          <w:bCs/>
          <w:color w:val="000000" w:themeColor="text1"/>
          <w:lang w:val="es-MX"/>
        </w:rPr>
        <w:t>)</w:t>
      </w:r>
    </w:p>
    <w:p w14:paraId="0B94E316" w14:textId="77777777" w:rsidR="005B68BC" w:rsidRPr="00423FB3" w:rsidRDefault="005B68BC"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lang w:val="es-MX"/>
        </w:rPr>
      </w:pPr>
    </w:p>
    <w:p w14:paraId="69D87411" w14:textId="7D3C8FE9" w:rsidR="005B68BC" w:rsidRPr="00423FB3" w:rsidRDefault="005B68BC" w:rsidP="00825B5E">
      <w:pPr>
        <w:numPr>
          <w:ilvl w:val="0"/>
          <w:numId w:val="18"/>
        </w:num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color w:val="000000" w:themeColor="text1"/>
          <w:lang w:val="es-MX"/>
        </w:rPr>
        <w:t>Expresar su satisfacción por la cooperación entre la OEA y el CICR en el ámbito de la promoción del respeto del derecho internacional humanitario y de los principios que lo rigen, e instar a la Secretaría General a que siga fortaleciendo esa cooperación.</w:t>
      </w:r>
      <w:r w:rsidR="003B5BF9" w:rsidRPr="00423FB3">
        <w:rPr>
          <w:rFonts w:ascii="Times New Roman" w:eastAsia="Times New Roman" w:hAnsi="Times New Roman" w:cs="Times New Roman"/>
          <w:color w:val="000000" w:themeColor="text1"/>
          <w:lang w:val="es-MX"/>
        </w:rPr>
        <w:t xml:space="preserve"> </w:t>
      </w:r>
      <w:r w:rsidR="003B5BF9" w:rsidRPr="00423FB3">
        <w:rPr>
          <w:rFonts w:ascii="Times New Roman" w:eastAsia="Times New Roman" w:hAnsi="Times New Roman" w:cs="Times New Roman"/>
          <w:b/>
          <w:bCs/>
          <w:color w:val="000000" w:themeColor="text1"/>
          <w:lang w:val="es-MX"/>
        </w:rPr>
        <w:t>(</w:t>
      </w:r>
      <w:r w:rsidR="00481B0A" w:rsidRPr="00481B0A">
        <w:rPr>
          <w:rFonts w:ascii="Times New Roman" w:eastAsia="Times New Roman" w:hAnsi="Times New Roman" w:cs="Times New Roman"/>
          <w:b/>
          <w:bCs/>
          <w:color w:val="000000" w:themeColor="text1"/>
          <w:lang w:val="es-MX"/>
        </w:rPr>
        <w:t>acordado 061124</w:t>
      </w:r>
      <w:r w:rsidR="003B5BF9" w:rsidRPr="00423FB3">
        <w:rPr>
          <w:rFonts w:ascii="Times New Roman" w:eastAsia="Times New Roman" w:hAnsi="Times New Roman" w:cs="Times New Roman"/>
          <w:b/>
          <w:bCs/>
          <w:color w:val="000000" w:themeColor="text1"/>
          <w:lang w:val="es-MX"/>
        </w:rPr>
        <w:t>)</w:t>
      </w:r>
    </w:p>
    <w:p w14:paraId="2FE9AF68" w14:textId="77777777" w:rsidR="005B68BC" w:rsidRPr="00423FB3" w:rsidRDefault="005B68BC" w:rsidP="00825B5E">
      <w:p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32FAEC98" w14:textId="1769E32B" w:rsidR="005B68BC" w:rsidRPr="00423FB3" w:rsidRDefault="005B68BC" w:rsidP="00825B5E">
      <w:pPr>
        <w:numPr>
          <w:ilvl w:val="0"/>
          <w:numId w:val="1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lang w:val="es-MX"/>
        </w:rPr>
      </w:pPr>
      <w:r w:rsidRPr="00423FB3">
        <w:rPr>
          <w:rFonts w:ascii="Times New Roman" w:eastAsia="Times New Roman" w:hAnsi="Times New Roman" w:cs="Times New Roman"/>
          <w:lang w:val="es-MX"/>
        </w:rPr>
        <w:t>Solicitar a la Secretaría General que, a través del Departamento de Derecho Internacional y en coordinación con el CICR, organice, en el marco de la CAJP,</w:t>
      </w:r>
      <w:r w:rsidR="00DE2503" w:rsidRPr="00423FB3">
        <w:rPr>
          <w:rFonts w:ascii="Times New Roman" w:eastAsia="Times New Roman" w:hAnsi="Times New Roman" w:cs="Times New Roman"/>
          <w:lang w:val="es-MX"/>
        </w:rPr>
        <w:t xml:space="preserve"> </w:t>
      </w:r>
      <w:r w:rsidR="00B81A55" w:rsidRPr="00423FB3">
        <w:rPr>
          <w:rFonts w:ascii="Times New Roman" w:eastAsia="Times New Roman" w:hAnsi="Times New Roman" w:cs="Times New Roman"/>
          <w:lang w:val="es-MX"/>
        </w:rPr>
        <w:t>una nueva edición del Curso</w:t>
      </w:r>
      <w:r w:rsidR="00BB439D" w:rsidRPr="00423FB3">
        <w:rPr>
          <w:rFonts w:ascii="Times New Roman" w:eastAsia="Times New Roman" w:hAnsi="Times New Roman" w:cs="Times New Roman"/>
          <w:lang w:val="es-MX"/>
        </w:rPr>
        <w:t xml:space="preserve"> </w:t>
      </w:r>
      <w:r w:rsidRPr="00423FB3">
        <w:rPr>
          <w:rFonts w:ascii="Times New Roman" w:eastAsia="Times New Roman" w:hAnsi="Times New Roman" w:cs="Times New Roman"/>
          <w:lang w:val="es-MX"/>
        </w:rPr>
        <w:t xml:space="preserve">a los Estados Miembros, funcionarios de la Organización y el público en general, con el </w:t>
      </w:r>
      <w:r w:rsidR="00DE2503" w:rsidRPr="00423FB3">
        <w:rPr>
          <w:rFonts w:ascii="Times New Roman" w:eastAsia="Times New Roman" w:hAnsi="Times New Roman" w:cs="Times New Roman"/>
          <w:lang w:val="es-MX"/>
        </w:rPr>
        <w:t>propósito</w:t>
      </w:r>
      <w:r w:rsidRPr="00423FB3">
        <w:rPr>
          <w:rFonts w:ascii="Times New Roman" w:eastAsia="Times New Roman" w:hAnsi="Times New Roman" w:cs="Times New Roman"/>
          <w:lang w:val="es-MX"/>
        </w:rPr>
        <w:t xml:space="preserve"> de promover el conocimiento y respeto del derecho internacional humanitario y de los instrumentos regionales relacionados, incluidas las medidas para su efectiva implementación.</w:t>
      </w:r>
      <w:r w:rsidR="00BB439D" w:rsidRPr="00423FB3">
        <w:rPr>
          <w:rFonts w:ascii="Times New Roman" w:eastAsia="Times New Roman" w:hAnsi="Times New Roman" w:cs="Times New Roman"/>
          <w:b/>
          <w:bCs/>
          <w:lang w:val="es-MX"/>
        </w:rPr>
        <w:t xml:space="preserve"> (</w:t>
      </w:r>
      <w:r w:rsidR="00481B0A" w:rsidRPr="00481B0A">
        <w:rPr>
          <w:rFonts w:ascii="Times New Roman" w:eastAsia="Times New Roman" w:hAnsi="Times New Roman" w:cs="Times New Roman"/>
          <w:b/>
          <w:bCs/>
          <w:lang w:val="es-MX"/>
        </w:rPr>
        <w:t>acordado 061124</w:t>
      </w:r>
      <w:r w:rsidR="00BB439D" w:rsidRPr="00423FB3">
        <w:rPr>
          <w:rFonts w:ascii="Times New Roman" w:eastAsia="Times New Roman" w:hAnsi="Times New Roman" w:cs="Times New Roman"/>
          <w:b/>
          <w:bCs/>
          <w:lang w:val="es-MX"/>
        </w:rPr>
        <w:t>)</w:t>
      </w:r>
    </w:p>
    <w:p w14:paraId="0FF2BAC1" w14:textId="77777777" w:rsidR="00C045E8" w:rsidRPr="00423FB3" w:rsidRDefault="00C045E8"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MX"/>
        </w:rPr>
      </w:pPr>
    </w:p>
    <w:p w14:paraId="295A1625" w14:textId="7CB9CB97" w:rsidR="00D90EB9" w:rsidRPr="00423FB3" w:rsidRDefault="004F4A80" w:rsidP="00603CB4">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423FB3">
        <w:rPr>
          <w:rFonts w:ascii="Times New Roman" w:hAnsi="Times New Roman" w:cs="Times New Roman"/>
          <w:u w:val="single"/>
          <w:lang w:val="es-MX"/>
        </w:rPr>
        <w:t xml:space="preserve">Marco </w:t>
      </w:r>
      <w:r w:rsidRPr="00423FB3">
        <w:rPr>
          <w:rFonts w:ascii="Times New Roman" w:eastAsia="Times New Roman" w:hAnsi="Times New Roman" w:cs="Times New Roman"/>
          <w:u w:val="single"/>
        </w:rPr>
        <w:t>jurídico</w:t>
      </w:r>
      <w:r w:rsidRPr="00423FB3">
        <w:rPr>
          <w:rFonts w:ascii="Times New Roman" w:hAnsi="Times New Roman" w:cs="Times New Roman"/>
          <w:u w:val="single"/>
          <w:lang w:val="es-MX"/>
        </w:rPr>
        <w:t xml:space="preserve"> internacional de las empresas productoras, distribuidoras y comercializadoras de armas y municiones</w:t>
      </w:r>
      <w:r w:rsidRPr="00423FB3">
        <w:rPr>
          <w:rFonts w:ascii="Times New Roman" w:hAnsi="Times New Roman" w:cs="Times New Roman"/>
          <w:lang w:val="es-MX"/>
        </w:rPr>
        <w:t xml:space="preserve"> </w:t>
      </w:r>
      <w:r w:rsidR="0096604D" w:rsidRPr="00423FB3">
        <w:rPr>
          <w:rFonts w:ascii="Times New Roman" w:eastAsia="Times New Roman" w:hAnsi="Times New Roman" w:cs="Times New Roman"/>
          <w:b/>
          <w:bCs/>
          <w:color w:val="000000" w:themeColor="text1"/>
          <w:lang w:val="es-MX"/>
        </w:rPr>
        <w:t xml:space="preserve">(acordado </w:t>
      </w:r>
      <w:r w:rsidR="00D770F5">
        <w:rPr>
          <w:rFonts w:ascii="Times New Roman" w:eastAsia="Times New Roman" w:hAnsi="Times New Roman" w:cs="Times New Roman"/>
          <w:b/>
          <w:bCs/>
          <w:color w:val="000000" w:themeColor="text1"/>
          <w:lang w:val="es-MX"/>
        </w:rPr>
        <w:t>0611</w:t>
      </w:r>
      <w:r w:rsidR="00D770F5" w:rsidRPr="00423FB3">
        <w:rPr>
          <w:rFonts w:ascii="Times New Roman" w:eastAsia="Times New Roman" w:hAnsi="Times New Roman" w:cs="Times New Roman"/>
          <w:b/>
          <w:bCs/>
          <w:color w:val="000000" w:themeColor="text1"/>
          <w:lang w:val="es-MX"/>
        </w:rPr>
        <w:t>24</w:t>
      </w:r>
      <w:r w:rsidR="0096604D" w:rsidRPr="00423FB3">
        <w:rPr>
          <w:rFonts w:ascii="Times New Roman" w:eastAsia="Times New Roman" w:hAnsi="Times New Roman" w:cs="Times New Roman"/>
          <w:b/>
          <w:bCs/>
          <w:color w:val="000000" w:themeColor="text1"/>
          <w:lang w:val="es-MX"/>
        </w:rPr>
        <w:t>)</w:t>
      </w:r>
      <w:r w:rsidR="00693DA5" w:rsidRPr="00423FB3">
        <w:rPr>
          <w:rFonts w:ascii="Times New Roman" w:eastAsia="Times New Roman" w:hAnsi="Times New Roman" w:cs="Times New Roman"/>
          <w:b/>
          <w:bCs/>
          <w:color w:val="000000" w:themeColor="text1"/>
          <w:lang w:val="es-MX"/>
        </w:rPr>
        <w:t xml:space="preserve"> </w:t>
      </w:r>
      <w:r w:rsidR="00C7360F">
        <w:rPr>
          <w:rFonts w:ascii="Times New Roman" w:eastAsia="Times New Roman" w:hAnsi="Times New Roman" w:cs="Times New Roman"/>
          <w:b/>
          <w:bCs/>
          <w:color w:val="000000" w:themeColor="text1"/>
          <w:lang w:val="es-MX"/>
        </w:rPr>
        <w:t>(</w:t>
      </w:r>
      <w:proofErr w:type="gramStart"/>
      <w:r w:rsidR="00C7360F">
        <w:rPr>
          <w:rFonts w:ascii="Times New Roman" w:eastAsia="Times New Roman" w:hAnsi="Times New Roman" w:cs="Times New Roman"/>
          <w:b/>
          <w:bCs/>
          <w:color w:val="000000" w:themeColor="text1"/>
          <w:lang w:val="es-MX"/>
        </w:rPr>
        <w:t>EEUU</w:t>
      </w:r>
      <w:proofErr w:type="gramEnd"/>
      <w:r w:rsidR="00C7360F">
        <w:rPr>
          <w:rFonts w:ascii="Times New Roman" w:eastAsia="Times New Roman" w:hAnsi="Times New Roman" w:cs="Times New Roman"/>
          <w:b/>
          <w:bCs/>
          <w:color w:val="000000" w:themeColor="text1"/>
          <w:lang w:val="es-MX"/>
        </w:rPr>
        <w:t xml:space="preserve">: presentará nota de pie de página </w:t>
      </w:r>
      <w:r w:rsidR="00427E26">
        <w:rPr>
          <w:rFonts w:ascii="Times New Roman" w:eastAsia="Times New Roman" w:hAnsi="Times New Roman" w:cs="Times New Roman"/>
          <w:b/>
          <w:bCs/>
          <w:color w:val="000000" w:themeColor="text1"/>
          <w:lang w:val="es-MX"/>
        </w:rPr>
        <w:t>a toda la sección</w:t>
      </w:r>
      <w:r w:rsidR="00404BCA">
        <w:rPr>
          <w:rFonts w:ascii="Times New Roman" w:eastAsia="Times New Roman" w:hAnsi="Times New Roman" w:cs="Times New Roman"/>
          <w:b/>
          <w:bCs/>
          <w:color w:val="000000" w:themeColor="text1"/>
          <w:lang w:val="es-MX"/>
        </w:rPr>
        <w:t>)</w:t>
      </w:r>
    </w:p>
    <w:p w14:paraId="6494CE6A" w14:textId="77777777" w:rsidR="00261580" w:rsidRPr="00423FB3" w:rsidRDefault="00D90EB9"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p>
    <w:p w14:paraId="00105499" w14:textId="41BED308" w:rsidR="00DD4DD6" w:rsidRPr="00423FB3" w:rsidRDefault="00261580"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r w:rsidR="00DD4DD6" w:rsidRPr="00423FB3">
        <w:rPr>
          <w:rFonts w:ascii="Times New Roman" w:eastAsia="Times New Roman" w:hAnsi="Times New Roman" w:cs="Times New Roman"/>
        </w:rPr>
        <w:t>EXPRESANDO PREOCUPACIÓN porque la violencia generada durante los conflictos armados y sus repercusiones en la población civil se agrava por el tráfico ilícito y el desvío de armas</w:t>
      </w:r>
      <w:r w:rsidR="00DD4DD6" w:rsidRPr="00095151">
        <w:rPr>
          <w:rFonts w:ascii="Times New Roman" w:eastAsia="Times New Roman" w:hAnsi="Times New Roman" w:cs="Times New Roman"/>
        </w:rPr>
        <w:t>,</w:t>
      </w:r>
      <w:r w:rsidR="00DE2503" w:rsidRPr="00423FB3">
        <w:rPr>
          <w:rFonts w:ascii="Times New Roman" w:eastAsia="Times New Roman" w:hAnsi="Times New Roman" w:cs="Times New Roman"/>
          <w:b/>
          <w:bCs/>
        </w:rPr>
        <w:t xml:space="preserve"> </w:t>
      </w:r>
      <w:r w:rsidR="00DE2503" w:rsidRPr="00423FB3">
        <w:rPr>
          <w:rFonts w:ascii="Times New Roman" w:eastAsia="Times New Roman" w:hAnsi="Times New Roman" w:cs="Times New Roman"/>
        </w:rPr>
        <w:t>a lo que contribuyen las empresas productoras, distribuidoras y vendedoras de armas y municiones que realizan prácticas comerciales</w:t>
      </w:r>
      <w:r w:rsidR="00DE2503" w:rsidRPr="00423FB3">
        <w:rPr>
          <w:rFonts w:ascii="Times New Roman" w:eastAsia="Times New Roman" w:hAnsi="Times New Roman" w:cs="Times New Roman"/>
          <w:b/>
          <w:bCs/>
        </w:rPr>
        <w:t xml:space="preserve"> </w:t>
      </w:r>
      <w:r w:rsidR="00DE2503" w:rsidRPr="00095151">
        <w:rPr>
          <w:rFonts w:ascii="Times New Roman" w:eastAsia="Times New Roman" w:hAnsi="Times New Roman" w:cs="Times New Roman"/>
        </w:rPr>
        <w:t xml:space="preserve">negligentes </w:t>
      </w:r>
      <w:r w:rsidR="00D24CCD" w:rsidRPr="00095151">
        <w:rPr>
          <w:rFonts w:ascii="Times New Roman" w:eastAsia="Times New Roman" w:hAnsi="Times New Roman" w:cs="Times New Roman"/>
        </w:rPr>
        <w:t xml:space="preserve">y </w:t>
      </w:r>
      <w:r w:rsidR="00DE2503" w:rsidRPr="00095151">
        <w:rPr>
          <w:rFonts w:ascii="Times New Roman" w:eastAsia="Times New Roman" w:hAnsi="Times New Roman" w:cs="Times New Roman"/>
        </w:rPr>
        <w:t>no reguladas</w:t>
      </w:r>
      <w:r w:rsidR="00DD4DD6" w:rsidRPr="00423FB3">
        <w:rPr>
          <w:rFonts w:ascii="Times New Roman" w:eastAsia="Times New Roman" w:hAnsi="Times New Roman" w:cs="Times New Roman"/>
        </w:rPr>
        <w:t>;</w:t>
      </w:r>
      <w:r w:rsidR="00FD7C57">
        <w:rPr>
          <w:rFonts w:ascii="Times New Roman" w:eastAsia="Times New Roman" w:hAnsi="Times New Roman" w:cs="Times New Roman"/>
        </w:rPr>
        <w:t xml:space="preserve"> </w:t>
      </w:r>
      <w:r w:rsidR="00D770F5" w:rsidRPr="00095151">
        <w:rPr>
          <w:rFonts w:ascii="Times New Roman" w:eastAsia="Times New Roman" w:hAnsi="Times New Roman" w:cs="Times New Roman"/>
          <w:b/>
          <w:bCs/>
        </w:rPr>
        <w:t>(</w:t>
      </w:r>
      <w:r w:rsidR="003C4EED">
        <w:rPr>
          <w:rFonts w:ascii="Times New Roman" w:eastAsia="Times New Roman" w:hAnsi="Times New Roman" w:cs="Times New Roman"/>
          <w:b/>
          <w:bCs/>
        </w:rPr>
        <w:t>acordado</w:t>
      </w:r>
      <w:r w:rsidR="00207DF4" w:rsidRPr="00095151">
        <w:rPr>
          <w:rFonts w:ascii="Times New Roman" w:eastAsia="Times New Roman" w:hAnsi="Times New Roman" w:cs="Times New Roman"/>
          <w:b/>
          <w:bCs/>
        </w:rPr>
        <w:t xml:space="preserve"> 061124</w:t>
      </w:r>
      <w:r w:rsidR="00D770F5" w:rsidRPr="00095151">
        <w:rPr>
          <w:rFonts w:ascii="Times New Roman" w:eastAsia="Times New Roman" w:hAnsi="Times New Roman" w:cs="Times New Roman"/>
          <w:b/>
          <w:bCs/>
        </w:rPr>
        <w:t>)</w:t>
      </w:r>
    </w:p>
    <w:p w14:paraId="0D8A2C2E" w14:textId="77777777" w:rsidR="00DD4DD6" w:rsidRPr="00423FB3" w:rsidRDefault="00DD4DD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8CD95D7" w14:textId="3A714126" w:rsidR="00DD4DD6" w:rsidRPr="00423FB3" w:rsidRDefault="00DD4DD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RECONOCIENDO que</w:t>
      </w:r>
      <w:r w:rsidR="007D0864" w:rsidRPr="00423FB3">
        <w:rPr>
          <w:rFonts w:ascii="Times New Roman" w:eastAsia="Times New Roman" w:hAnsi="Times New Roman" w:cs="Times New Roman"/>
        </w:rPr>
        <w:t xml:space="preserve"> </w:t>
      </w:r>
      <w:r w:rsidRPr="00095151">
        <w:rPr>
          <w:rFonts w:ascii="Times New Roman" w:eastAsia="Times New Roman" w:hAnsi="Times New Roman" w:cs="Times New Roman"/>
        </w:rPr>
        <w:t>las empresas productoras, distribuidoras y vendedoras de armas y municiones, al implementar medidas de</w:t>
      </w:r>
      <w:r w:rsidR="00EC2C7F" w:rsidRPr="00095151">
        <w:rPr>
          <w:rFonts w:ascii="Times New Roman" w:eastAsia="Times New Roman" w:hAnsi="Times New Roman" w:cs="Times New Roman"/>
        </w:rPr>
        <w:t xml:space="preserve"> debida</w:t>
      </w:r>
      <w:r w:rsidRPr="00095151">
        <w:rPr>
          <w:rFonts w:ascii="Times New Roman" w:eastAsia="Times New Roman" w:hAnsi="Times New Roman" w:cs="Times New Roman"/>
        </w:rPr>
        <w:t xml:space="preserve"> diligencia a lo largo de toda la cadena de valor, incluyendo análisis de riesgo y rastreo del usuario final, contribuyen a la prevención de la violencia armada y de las violaciones </w:t>
      </w:r>
      <w:r w:rsidR="005E0971" w:rsidRPr="00095151">
        <w:rPr>
          <w:rFonts w:ascii="Times New Roman" w:eastAsia="Times New Roman" w:hAnsi="Times New Roman" w:cs="Times New Roman"/>
        </w:rPr>
        <w:t>a</w:t>
      </w:r>
      <w:r w:rsidRPr="00095151">
        <w:rPr>
          <w:rFonts w:ascii="Times New Roman" w:eastAsia="Times New Roman" w:hAnsi="Times New Roman" w:cs="Times New Roman"/>
        </w:rPr>
        <w:t>l derecho internacional humanitario, que se agravan con</w:t>
      </w:r>
      <w:r w:rsidRPr="00423FB3">
        <w:rPr>
          <w:rFonts w:ascii="Times New Roman" w:eastAsia="Times New Roman" w:hAnsi="Times New Roman" w:cs="Times New Roman"/>
        </w:rPr>
        <w:t xml:space="preserve"> la proliferación ilícita de armas;</w:t>
      </w:r>
      <w:r w:rsidR="00FD7C57" w:rsidRPr="00FD7C57">
        <w:rPr>
          <w:rFonts w:ascii="Times New Roman" w:eastAsia="Times New Roman" w:hAnsi="Times New Roman" w:cs="Times New Roman"/>
          <w:b/>
          <w:bCs/>
        </w:rPr>
        <w:t xml:space="preserve"> </w:t>
      </w:r>
      <w:r w:rsidR="00BE1B87" w:rsidRPr="00BE1B87">
        <w:rPr>
          <w:rFonts w:ascii="Times New Roman" w:eastAsia="Times New Roman" w:hAnsi="Times New Roman" w:cs="Times New Roman"/>
          <w:b/>
          <w:bCs/>
        </w:rPr>
        <w:t>(</w:t>
      </w:r>
      <w:r w:rsidR="003C4EED">
        <w:rPr>
          <w:rFonts w:ascii="Times New Roman" w:eastAsia="Times New Roman" w:hAnsi="Times New Roman" w:cs="Times New Roman"/>
          <w:b/>
          <w:bCs/>
        </w:rPr>
        <w:t>acordado</w:t>
      </w:r>
      <w:r w:rsidR="00BE1B87" w:rsidRPr="00BE1B87">
        <w:rPr>
          <w:rFonts w:ascii="Times New Roman" w:eastAsia="Times New Roman" w:hAnsi="Times New Roman" w:cs="Times New Roman"/>
          <w:b/>
          <w:bCs/>
        </w:rPr>
        <w:t xml:space="preserve"> 061124) </w:t>
      </w:r>
    </w:p>
    <w:p w14:paraId="51FA11EB" w14:textId="77777777" w:rsidR="00DD4DD6" w:rsidRPr="00423FB3" w:rsidRDefault="00DD4DD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18E5097" w14:textId="08EEE9F8" w:rsidR="00DD4DD6" w:rsidRPr="00423FB3" w:rsidRDefault="00DD4DD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lastRenderedPageBreak/>
        <w:tab/>
        <w:t>RESALTANDO la responsabilidad principal de los Estados Miembros</w:t>
      </w:r>
      <w:r w:rsidR="0099087A" w:rsidRPr="00423FB3">
        <w:rPr>
          <w:rFonts w:ascii="Times New Roman" w:eastAsia="Times New Roman" w:hAnsi="Times New Roman" w:cs="Times New Roman"/>
        </w:rPr>
        <w:t xml:space="preserve"> </w:t>
      </w:r>
      <w:r w:rsidR="00DE2503" w:rsidRPr="00095151">
        <w:rPr>
          <w:rFonts w:ascii="Times New Roman" w:eastAsia="Times New Roman" w:hAnsi="Times New Roman" w:cs="Times New Roman"/>
        </w:rPr>
        <w:t>de establecer normas y legislaciones robustas</w:t>
      </w:r>
      <w:r w:rsidR="00DE2503" w:rsidRPr="004A2599">
        <w:rPr>
          <w:rFonts w:ascii="Times New Roman" w:eastAsia="Times New Roman" w:hAnsi="Times New Roman" w:cs="Times New Roman"/>
        </w:rPr>
        <w:t xml:space="preserve"> </w:t>
      </w:r>
      <w:r w:rsidR="0099087A" w:rsidRPr="004A2599">
        <w:rPr>
          <w:rFonts w:ascii="Times New Roman" w:eastAsia="Times New Roman" w:hAnsi="Times New Roman" w:cs="Times New Roman"/>
        </w:rPr>
        <w:t>sobre la regulación de la transferencia de armas y</w:t>
      </w:r>
      <w:r w:rsidR="00AE690F" w:rsidRPr="004A2599">
        <w:rPr>
          <w:rFonts w:ascii="Times New Roman" w:eastAsia="Times New Roman" w:hAnsi="Times New Roman" w:cs="Times New Roman"/>
        </w:rPr>
        <w:t xml:space="preserve"> </w:t>
      </w:r>
      <w:r w:rsidRPr="00095151">
        <w:rPr>
          <w:rFonts w:ascii="Times New Roman" w:eastAsia="Times New Roman" w:hAnsi="Times New Roman" w:cs="Times New Roman"/>
        </w:rPr>
        <w:t>respecto de la exigencia a las empresas productoras y comercializadoras de armas para que adopten medidas de debida diligencia en l</w:t>
      </w:r>
      <w:r w:rsidR="0099087A" w:rsidRPr="00095151">
        <w:rPr>
          <w:rFonts w:ascii="Times New Roman" w:eastAsia="Times New Roman" w:hAnsi="Times New Roman" w:cs="Times New Roman"/>
        </w:rPr>
        <w:t>a conducción de sus actividades</w:t>
      </w:r>
      <w:r w:rsidR="00DE2503" w:rsidRPr="00095151">
        <w:rPr>
          <w:rFonts w:ascii="Times New Roman" w:eastAsia="Times New Roman" w:hAnsi="Times New Roman" w:cs="Times New Roman"/>
        </w:rPr>
        <w:t xml:space="preserve"> </w:t>
      </w:r>
      <w:r w:rsidR="00DE2503" w:rsidRPr="004A2599">
        <w:rPr>
          <w:rFonts w:ascii="Times New Roman" w:eastAsia="Times New Roman" w:hAnsi="Times New Roman" w:cs="Times New Roman"/>
        </w:rPr>
        <w:t>respecto de la exigencia a las empresas productoras y comercializadoras de armas para</w:t>
      </w:r>
      <w:r w:rsidR="00DE2503" w:rsidRPr="00095151">
        <w:rPr>
          <w:rFonts w:ascii="Times New Roman" w:eastAsia="Times New Roman" w:hAnsi="Times New Roman" w:cs="Times New Roman"/>
        </w:rPr>
        <w:t xml:space="preserve"> el cumplimiento de </w:t>
      </w:r>
      <w:r w:rsidR="00DE2503" w:rsidRPr="004A2599">
        <w:rPr>
          <w:rFonts w:ascii="Times New Roman" w:eastAsia="Times New Roman" w:hAnsi="Times New Roman" w:cs="Times New Roman"/>
        </w:rPr>
        <w:t>medidas</w:t>
      </w:r>
      <w:r w:rsidR="00DE2503" w:rsidRPr="00423FB3">
        <w:rPr>
          <w:rFonts w:ascii="Times New Roman" w:eastAsia="Times New Roman" w:hAnsi="Times New Roman" w:cs="Times New Roman"/>
        </w:rPr>
        <w:t xml:space="preserve"> de debida diligencia en la conducción de sus actividades</w:t>
      </w:r>
      <w:r w:rsidR="0099087A" w:rsidRPr="00423FB3">
        <w:rPr>
          <w:rFonts w:ascii="Times New Roman" w:eastAsia="Times New Roman" w:hAnsi="Times New Roman" w:cs="Times New Roman"/>
        </w:rPr>
        <w:t>;</w:t>
      </w:r>
      <w:r w:rsidR="00D90FAF" w:rsidRPr="00423FB3">
        <w:rPr>
          <w:rFonts w:ascii="Times New Roman" w:eastAsia="Times New Roman" w:hAnsi="Times New Roman" w:cs="Times New Roman"/>
        </w:rPr>
        <w:t xml:space="preserve"> y</w:t>
      </w:r>
      <w:r w:rsidR="004A2599">
        <w:rPr>
          <w:rFonts w:ascii="Times New Roman" w:eastAsia="Times New Roman" w:hAnsi="Times New Roman" w:cs="Times New Roman"/>
        </w:rPr>
        <w:t xml:space="preserve"> </w:t>
      </w:r>
      <w:r w:rsidR="004A2599" w:rsidRPr="00BE1B87">
        <w:rPr>
          <w:rFonts w:ascii="Times New Roman" w:eastAsia="Times New Roman" w:hAnsi="Times New Roman" w:cs="Times New Roman"/>
          <w:b/>
          <w:bCs/>
        </w:rPr>
        <w:t>(</w:t>
      </w:r>
      <w:r w:rsidR="003C4EED">
        <w:rPr>
          <w:rFonts w:ascii="Times New Roman" w:eastAsia="Times New Roman" w:hAnsi="Times New Roman" w:cs="Times New Roman"/>
          <w:b/>
          <w:bCs/>
        </w:rPr>
        <w:t>acordado</w:t>
      </w:r>
      <w:r w:rsidR="004A2599" w:rsidRPr="00BE1B87">
        <w:rPr>
          <w:rFonts w:ascii="Times New Roman" w:eastAsia="Times New Roman" w:hAnsi="Times New Roman" w:cs="Times New Roman"/>
          <w:b/>
          <w:bCs/>
        </w:rPr>
        <w:t xml:space="preserve"> 061124)</w:t>
      </w:r>
    </w:p>
    <w:p w14:paraId="4BB6678E" w14:textId="77777777" w:rsidR="00DD4DD6" w:rsidRPr="00423FB3" w:rsidRDefault="00DD4DD6"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2FAF7CFE" w14:textId="5E79922A" w:rsidR="00FE4763" w:rsidRPr="00423FB3" w:rsidRDefault="0099087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r w:rsidRPr="00423FB3">
        <w:rPr>
          <w:rFonts w:ascii="Times New Roman" w:eastAsia="Times New Roman" w:hAnsi="Times New Roman" w:cs="Times New Roman"/>
        </w:rPr>
        <w:tab/>
      </w:r>
      <w:r w:rsidRPr="00423FB3">
        <w:rPr>
          <w:rFonts w:ascii="Times New Roman" w:eastAsia="Times New Roman" w:hAnsi="Times New Roman" w:cs="Times New Roman"/>
          <w:lang w:val="es-US"/>
        </w:rPr>
        <w:t xml:space="preserve">RECORDANDO que en 2023 </w:t>
      </w:r>
      <w:r w:rsidR="00DD4DD6" w:rsidRPr="00423FB3">
        <w:rPr>
          <w:rFonts w:ascii="Times New Roman" w:eastAsia="Times New Roman" w:hAnsi="Times New Roman" w:cs="Times New Roman"/>
          <w:lang w:val="es-US"/>
        </w:rPr>
        <w:t xml:space="preserve">el Comité Jurídico Interamericano incorporó </w:t>
      </w:r>
      <w:r w:rsidR="00AF3BF0" w:rsidRPr="00423FB3">
        <w:rPr>
          <w:rFonts w:ascii="Times New Roman" w:eastAsia="Times New Roman" w:hAnsi="Times New Roman" w:cs="Times New Roman"/>
          <w:lang w:val="es-US"/>
        </w:rPr>
        <w:t xml:space="preserve">en su agenda </w:t>
      </w:r>
      <w:r w:rsidR="00DD4DD6" w:rsidRPr="00423FB3">
        <w:rPr>
          <w:rFonts w:ascii="Times New Roman" w:eastAsia="Times New Roman" w:hAnsi="Times New Roman" w:cs="Times New Roman"/>
          <w:lang w:val="es-US"/>
        </w:rPr>
        <w:t xml:space="preserve">el tema </w:t>
      </w:r>
      <w:r w:rsidR="00B3496F">
        <w:rPr>
          <w:rFonts w:ascii="Times New Roman" w:eastAsia="Times New Roman" w:hAnsi="Times New Roman" w:cs="Times New Roman"/>
          <w:lang w:val="es-US"/>
        </w:rPr>
        <w:t>“</w:t>
      </w:r>
      <w:r w:rsidR="00DD4DD6" w:rsidRPr="00B3496F">
        <w:rPr>
          <w:rFonts w:ascii="Times New Roman" w:eastAsia="Times New Roman" w:hAnsi="Times New Roman" w:cs="Times New Roman"/>
          <w:iCs/>
          <w:lang w:val="es-US"/>
        </w:rPr>
        <w:t>la responsabilidad de las empresas productoras y comercializadores de armas en el campo de los derechos humanos</w:t>
      </w:r>
      <w:r w:rsidR="00D90FAF" w:rsidRPr="00B3496F">
        <w:rPr>
          <w:rFonts w:ascii="Times New Roman" w:eastAsia="Times New Roman" w:hAnsi="Times New Roman" w:cs="Times New Roman"/>
          <w:iCs/>
          <w:lang w:val="es-US"/>
        </w:rPr>
        <w:t>,</w:t>
      </w:r>
      <w:r w:rsidR="00B3496F">
        <w:rPr>
          <w:rFonts w:ascii="Times New Roman" w:eastAsia="Times New Roman" w:hAnsi="Times New Roman" w:cs="Times New Roman"/>
          <w:lang w:val="es-US"/>
        </w:rPr>
        <w:t>”</w:t>
      </w:r>
      <w:r w:rsidR="0020340E" w:rsidRPr="00423FB3">
        <w:rPr>
          <w:rFonts w:ascii="Times New Roman" w:eastAsia="Times New Roman" w:hAnsi="Times New Roman" w:cs="Times New Roman"/>
          <w:lang w:val="es-US"/>
        </w:rPr>
        <w:t xml:space="preserve"> </w:t>
      </w:r>
      <w:r w:rsidR="0020340E" w:rsidRPr="00423FB3">
        <w:rPr>
          <w:rFonts w:ascii="Times New Roman" w:eastAsia="Times New Roman" w:hAnsi="Times New Roman" w:cs="Times New Roman"/>
          <w:b/>
          <w:bCs/>
          <w:lang w:val="es-US"/>
        </w:rPr>
        <w:t xml:space="preserve">(acordado </w:t>
      </w:r>
      <w:r w:rsidR="003B1C01">
        <w:rPr>
          <w:rFonts w:ascii="Times New Roman" w:eastAsia="Times New Roman" w:hAnsi="Times New Roman" w:cs="Times New Roman"/>
          <w:b/>
          <w:bCs/>
          <w:lang w:val="es-US"/>
        </w:rPr>
        <w:t>0611</w:t>
      </w:r>
      <w:r w:rsidR="003B1C01" w:rsidRPr="00423FB3">
        <w:rPr>
          <w:rFonts w:ascii="Times New Roman" w:eastAsia="Times New Roman" w:hAnsi="Times New Roman" w:cs="Times New Roman"/>
          <w:b/>
          <w:bCs/>
          <w:lang w:val="es-US"/>
        </w:rPr>
        <w:t>24</w:t>
      </w:r>
      <w:r w:rsidR="00001166" w:rsidRPr="00423FB3">
        <w:rPr>
          <w:rFonts w:ascii="Times New Roman" w:eastAsia="Times New Roman" w:hAnsi="Times New Roman" w:cs="Times New Roman"/>
          <w:b/>
          <w:bCs/>
          <w:lang w:val="es-US"/>
        </w:rPr>
        <w:t>)</w:t>
      </w:r>
    </w:p>
    <w:p w14:paraId="17346E3D" w14:textId="77777777" w:rsidR="00722096"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r w:rsidRPr="00423FB3">
        <w:rPr>
          <w:rFonts w:ascii="Times New Roman" w:eastAsia="Times New Roman" w:hAnsi="Times New Roman" w:cs="Times New Roman"/>
          <w:lang w:val="es-US"/>
        </w:rPr>
        <w:tab/>
      </w:r>
    </w:p>
    <w:p w14:paraId="04D3E13C" w14:textId="29D6241E"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RESUELVE:</w:t>
      </w:r>
    </w:p>
    <w:p w14:paraId="4F746FB2"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40EDE2A5" w14:textId="5EF0ECD6" w:rsidR="00E34879" w:rsidRPr="00423FB3" w:rsidRDefault="00E34879" w:rsidP="00825B5E">
      <w:pPr>
        <w:numPr>
          <w:ilvl w:val="0"/>
          <w:numId w:val="1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rPr>
      </w:pPr>
      <w:r w:rsidRPr="00423FB3">
        <w:rPr>
          <w:rFonts w:ascii="Times New Roman" w:eastAsia="Times New Roman" w:hAnsi="Times New Roman" w:cs="Times New Roman"/>
        </w:rPr>
        <w:t>Solicitar al Departamento de Derecho Internacional que</w:t>
      </w:r>
      <w:r w:rsidR="000C2789" w:rsidRPr="00423FB3">
        <w:rPr>
          <w:rFonts w:ascii="Times New Roman" w:eastAsia="Times New Roman" w:hAnsi="Times New Roman" w:cs="Times New Roman"/>
        </w:rPr>
        <w:t xml:space="preserve"> promueva la más amplia difusión y reflexiones sobre la relación entre el derecho internacional humanitario y </w:t>
      </w:r>
      <w:r w:rsidRPr="00423FB3">
        <w:rPr>
          <w:rFonts w:ascii="Times New Roman" w:eastAsia="Times New Roman" w:hAnsi="Times New Roman" w:cs="Times New Roman"/>
        </w:rPr>
        <w:t>el impacto del tráfico ilícito y el desvío de armas</w:t>
      </w:r>
      <w:r w:rsidR="0042148D" w:rsidRPr="00423FB3">
        <w:rPr>
          <w:rFonts w:ascii="Times New Roman" w:eastAsia="Times New Roman" w:hAnsi="Times New Roman" w:cs="Times New Roman"/>
        </w:rPr>
        <w:t xml:space="preserve"> de fuego</w:t>
      </w:r>
      <w:r w:rsidR="002D3EC9" w:rsidRPr="00423FB3">
        <w:rPr>
          <w:rFonts w:ascii="Times New Roman" w:eastAsia="Times New Roman" w:hAnsi="Times New Roman" w:cs="Times New Roman"/>
        </w:rPr>
        <w:t xml:space="preserve"> y municiones</w:t>
      </w:r>
      <w:r w:rsidRPr="00423FB3">
        <w:rPr>
          <w:rFonts w:ascii="Times New Roman" w:eastAsia="Times New Roman" w:hAnsi="Times New Roman" w:cs="Times New Roman"/>
        </w:rPr>
        <w:t xml:space="preserve"> en el aumento de violencia durante los conflictos </w:t>
      </w:r>
      <w:r w:rsidRPr="004A2599">
        <w:rPr>
          <w:rFonts w:ascii="Times New Roman" w:eastAsia="Times New Roman" w:hAnsi="Times New Roman" w:cs="Times New Roman"/>
        </w:rPr>
        <w:t>armados</w:t>
      </w:r>
      <w:r w:rsidRPr="00095151">
        <w:rPr>
          <w:rFonts w:ascii="Times New Roman" w:eastAsia="Times New Roman" w:hAnsi="Times New Roman" w:cs="Times New Roman"/>
        </w:rPr>
        <w:t xml:space="preserve">, </w:t>
      </w:r>
      <w:r w:rsidR="00CF1C4A" w:rsidRPr="00095151">
        <w:rPr>
          <w:rFonts w:ascii="Times New Roman" w:eastAsia="Times New Roman" w:hAnsi="Times New Roman" w:cs="Times New Roman"/>
        </w:rPr>
        <w:t xml:space="preserve">así como </w:t>
      </w:r>
      <w:r w:rsidRPr="00095151">
        <w:rPr>
          <w:rFonts w:ascii="Times New Roman" w:eastAsia="Times New Roman" w:hAnsi="Times New Roman" w:cs="Times New Roman"/>
        </w:rPr>
        <w:t xml:space="preserve">la contribución de las empresas distribuidoras y comercializadoras de </w:t>
      </w:r>
      <w:r w:rsidR="00C045E8" w:rsidRPr="00095151">
        <w:rPr>
          <w:rFonts w:ascii="Times New Roman" w:eastAsia="Times New Roman" w:hAnsi="Times New Roman" w:cs="Times New Roman"/>
        </w:rPr>
        <w:t>armas</w:t>
      </w:r>
      <w:r w:rsidRPr="00095151">
        <w:rPr>
          <w:rFonts w:ascii="Times New Roman" w:eastAsia="Times New Roman" w:hAnsi="Times New Roman" w:cs="Times New Roman"/>
        </w:rPr>
        <w:t xml:space="preserve"> a estos fenómenos,</w:t>
      </w:r>
      <w:r w:rsidRPr="00423FB3">
        <w:rPr>
          <w:rFonts w:ascii="Times New Roman" w:eastAsia="Times New Roman" w:hAnsi="Times New Roman" w:cs="Times New Roman"/>
        </w:rPr>
        <w:t xml:space="preserve"> en colaboración con instituciones de derecho internacional, universidades e instituciones especializadas</w:t>
      </w:r>
      <w:r w:rsidR="00FE4763" w:rsidRPr="00423FB3">
        <w:rPr>
          <w:rFonts w:ascii="Times New Roman" w:eastAsia="Times New Roman" w:hAnsi="Times New Roman" w:cs="Times New Roman"/>
        </w:rPr>
        <w:t xml:space="preserve">; y que informe </w:t>
      </w:r>
      <w:r w:rsidR="00AF3BF0" w:rsidRPr="00423FB3">
        <w:rPr>
          <w:rFonts w:ascii="Times New Roman" w:eastAsia="Times New Roman" w:hAnsi="Times New Roman" w:cs="Times New Roman"/>
        </w:rPr>
        <w:t>a la Comisión de Asuntos Jurídicos y Políticos</w:t>
      </w:r>
      <w:r w:rsidR="00FE4763" w:rsidRPr="00423FB3">
        <w:rPr>
          <w:rFonts w:ascii="Times New Roman" w:eastAsia="Times New Roman" w:hAnsi="Times New Roman" w:cs="Times New Roman"/>
        </w:rPr>
        <w:t xml:space="preserve"> sobre los resultados de estas actividades</w:t>
      </w:r>
      <w:r w:rsidRPr="00423FB3">
        <w:rPr>
          <w:rFonts w:ascii="Times New Roman" w:eastAsia="Times New Roman" w:hAnsi="Times New Roman" w:cs="Times New Roman"/>
        </w:rPr>
        <w:t>.</w:t>
      </w:r>
      <w:r w:rsidR="004A2599">
        <w:rPr>
          <w:rFonts w:ascii="Times New Roman" w:eastAsia="Times New Roman" w:hAnsi="Times New Roman" w:cs="Times New Roman"/>
        </w:rPr>
        <w:t xml:space="preserve"> </w:t>
      </w:r>
      <w:r w:rsidR="004A2599" w:rsidRPr="00BE1B87">
        <w:rPr>
          <w:rFonts w:ascii="Times New Roman" w:eastAsia="Times New Roman" w:hAnsi="Times New Roman" w:cs="Times New Roman"/>
          <w:b/>
          <w:bCs/>
        </w:rPr>
        <w:t>(acor</w:t>
      </w:r>
      <w:r w:rsidR="003C4EED">
        <w:rPr>
          <w:rFonts w:ascii="Times New Roman" w:eastAsia="Times New Roman" w:hAnsi="Times New Roman" w:cs="Times New Roman"/>
          <w:b/>
          <w:bCs/>
        </w:rPr>
        <w:t>d</w:t>
      </w:r>
      <w:r w:rsidR="004A2599" w:rsidRPr="00BE1B87">
        <w:rPr>
          <w:rFonts w:ascii="Times New Roman" w:eastAsia="Times New Roman" w:hAnsi="Times New Roman" w:cs="Times New Roman"/>
          <w:b/>
          <w:bCs/>
        </w:rPr>
        <w:t>ado 061124)</w:t>
      </w:r>
    </w:p>
    <w:p w14:paraId="011CABC3" w14:textId="77777777" w:rsidR="00DD4DD6" w:rsidRPr="00423FB3" w:rsidRDefault="00DD4DD6"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09"/>
        <w:jc w:val="both"/>
        <w:rPr>
          <w:rFonts w:ascii="Times New Roman" w:eastAsia="Times New Roman" w:hAnsi="Times New Roman" w:cs="Times New Roman"/>
        </w:rPr>
      </w:pPr>
    </w:p>
    <w:p w14:paraId="58AC529B" w14:textId="484258B5" w:rsidR="00E27A89" w:rsidRPr="00423FB3" w:rsidRDefault="00DD4DD6" w:rsidP="00C5599E">
      <w:pPr>
        <w:numPr>
          <w:ilvl w:val="0"/>
          <w:numId w:val="1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rPr>
      </w:pPr>
      <w:r w:rsidRPr="00423FB3">
        <w:rPr>
          <w:rFonts w:ascii="Times New Roman" w:eastAsia="Times New Roman" w:hAnsi="Times New Roman" w:cs="Times New Roman"/>
        </w:rPr>
        <w:t>Exhortar a los E</w:t>
      </w:r>
      <w:r w:rsidR="000C0E22" w:rsidRPr="00423FB3">
        <w:rPr>
          <w:rFonts w:ascii="Times New Roman" w:eastAsia="Times New Roman" w:hAnsi="Times New Roman" w:cs="Times New Roman"/>
        </w:rPr>
        <w:t>stados M</w:t>
      </w:r>
      <w:r w:rsidRPr="00423FB3">
        <w:rPr>
          <w:rFonts w:ascii="Times New Roman" w:eastAsia="Times New Roman" w:hAnsi="Times New Roman" w:cs="Times New Roman"/>
        </w:rPr>
        <w:t xml:space="preserve">iembros a que </w:t>
      </w:r>
      <w:r w:rsidR="000C0E22" w:rsidRPr="00423FB3">
        <w:rPr>
          <w:rFonts w:ascii="Times New Roman" w:eastAsia="Times New Roman" w:hAnsi="Times New Roman" w:cs="Times New Roman"/>
        </w:rPr>
        <w:t>se abstengan de autorizar la transferencia de armas</w:t>
      </w:r>
      <w:r w:rsidR="002D3EC9" w:rsidRPr="00423FB3">
        <w:rPr>
          <w:rFonts w:ascii="Times New Roman" w:eastAsia="Times New Roman" w:hAnsi="Times New Roman" w:cs="Times New Roman"/>
        </w:rPr>
        <w:t xml:space="preserve"> de fuego y municiones</w:t>
      </w:r>
      <w:r w:rsidR="000C0E22" w:rsidRPr="00423FB3">
        <w:rPr>
          <w:rFonts w:ascii="Times New Roman" w:eastAsia="Times New Roman" w:hAnsi="Times New Roman" w:cs="Times New Roman"/>
        </w:rPr>
        <w:t xml:space="preserve"> a países donde exista un riesgo de que </w:t>
      </w:r>
      <w:r w:rsidR="004449AF" w:rsidRPr="00423FB3">
        <w:rPr>
          <w:rFonts w:ascii="Times New Roman" w:eastAsia="Times New Roman" w:hAnsi="Times New Roman" w:cs="Times New Roman"/>
        </w:rPr>
        <w:t xml:space="preserve">éstas </w:t>
      </w:r>
      <w:r w:rsidR="000C0E22" w:rsidRPr="00423FB3">
        <w:rPr>
          <w:rFonts w:ascii="Times New Roman" w:eastAsia="Times New Roman" w:hAnsi="Times New Roman" w:cs="Times New Roman"/>
        </w:rPr>
        <w:t xml:space="preserve">se </w:t>
      </w:r>
      <w:r w:rsidR="004449AF" w:rsidRPr="00423FB3">
        <w:rPr>
          <w:rFonts w:ascii="Times New Roman" w:eastAsia="Times New Roman" w:hAnsi="Times New Roman" w:cs="Times New Roman"/>
        </w:rPr>
        <w:t xml:space="preserve">utilicen </w:t>
      </w:r>
      <w:r w:rsidR="000C0E22" w:rsidRPr="00423FB3">
        <w:rPr>
          <w:rFonts w:ascii="Times New Roman" w:eastAsia="Times New Roman" w:hAnsi="Times New Roman" w:cs="Times New Roman"/>
        </w:rPr>
        <w:t>para cometer o facilitar actos contrarios al derecho internacional humanitario.</w:t>
      </w:r>
      <w:r w:rsidR="003C4EED" w:rsidRPr="003C4EED">
        <w:rPr>
          <w:rFonts w:ascii="Times New Roman" w:eastAsia="Times New Roman" w:hAnsi="Times New Roman" w:cs="Times New Roman"/>
          <w:b/>
          <w:bCs/>
        </w:rPr>
        <w:t xml:space="preserve"> </w:t>
      </w:r>
      <w:r w:rsidR="003C4EED" w:rsidRPr="00BE1B87">
        <w:rPr>
          <w:rFonts w:ascii="Times New Roman" w:eastAsia="Times New Roman" w:hAnsi="Times New Roman" w:cs="Times New Roman"/>
          <w:b/>
          <w:bCs/>
        </w:rPr>
        <w:t>(acor</w:t>
      </w:r>
      <w:r w:rsidR="003C4EED">
        <w:rPr>
          <w:rFonts w:ascii="Times New Roman" w:eastAsia="Times New Roman" w:hAnsi="Times New Roman" w:cs="Times New Roman"/>
          <w:b/>
          <w:bCs/>
        </w:rPr>
        <w:t>d</w:t>
      </w:r>
      <w:r w:rsidR="003C4EED" w:rsidRPr="00BE1B87">
        <w:rPr>
          <w:rFonts w:ascii="Times New Roman" w:eastAsia="Times New Roman" w:hAnsi="Times New Roman" w:cs="Times New Roman"/>
          <w:b/>
          <w:bCs/>
        </w:rPr>
        <w:t>ado 061124)</w:t>
      </w:r>
    </w:p>
    <w:p w14:paraId="3798E2F0" w14:textId="4E710C82" w:rsidR="00603CB4" w:rsidRPr="00423FB3" w:rsidRDefault="00603CB4" w:rsidP="00E27A89">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7713D3B0" w14:textId="25EDB476" w:rsidR="00F054C4" w:rsidRPr="00423FB3" w:rsidRDefault="00F054C4" w:rsidP="00095151">
      <w:pPr>
        <w:numPr>
          <w:ilvl w:val="0"/>
          <w:numId w:val="1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b/>
          <w:bCs/>
        </w:rPr>
      </w:pPr>
      <w:r w:rsidRPr="00423FB3">
        <w:rPr>
          <w:rFonts w:ascii="Times New Roman" w:eastAsia="Times New Roman" w:hAnsi="Times New Roman" w:cs="Times New Roman"/>
          <w:b/>
          <w:bCs/>
        </w:rPr>
        <w:tab/>
      </w:r>
      <w:r w:rsidRPr="00095151">
        <w:rPr>
          <w:rFonts w:ascii="Times New Roman" w:eastAsia="Times New Roman" w:hAnsi="Times New Roman" w:cs="Times New Roman"/>
        </w:rPr>
        <w:t>Promover la implementación de Tratado de Comercio de Armas sobre todo su universalización, especialmente los objetivos orientados al establecimiento de estándares internacionales comunes para la regulación del comercio internacional de armas convencionales, así como, la prevención y erradicación del tráfico ilícito de armas convencionales e impedir su desvío;</w:t>
      </w:r>
      <w:r w:rsidR="003C4EED">
        <w:rPr>
          <w:rFonts w:ascii="Times New Roman" w:eastAsia="Times New Roman" w:hAnsi="Times New Roman" w:cs="Times New Roman"/>
        </w:rPr>
        <w:t xml:space="preserve"> </w:t>
      </w:r>
      <w:r w:rsidR="003C4EED" w:rsidRPr="00BE1B87">
        <w:rPr>
          <w:rFonts w:ascii="Times New Roman" w:eastAsia="Times New Roman" w:hAnsi="Times New Roman" w:cs="Times New Roman"/>
          <w:b/>
          <w:bCs/>
        </w:rPr>
        <w:t>(acor</w:t>
      </w:r>
      <w:r w:rsidR="003C4EED">
        <w:rPr>
          <w:rFonts w:ascii="Times New Roman" w:eastAsia="Times New Roman" w:hAnsi="Times New Roman" w:cs="Times New Roman"/>
          <w:b/>
          <w:bCs/>
        </w:rPr>
        <w:t>d</w:t>
      </w:r>
      <w:r w:rsidR="003C4EED" w:rsidRPr="00BE1B87">
        <w:rPr>
          <w:rFonts w:ascii="Times New Roman" w:eastAsia="Times New Roman" w:hAnsi="Times New Roman" w:cs="Times New Roman"/>
          <w:b/>
          <w:bCs/>
        </w:rPr>
        <w:t>ado 061124)</w:t>
      </w:r>
    </w:p>
    <w:p w14:paraId="51B951AC" w14:textId="77777777" w:rsidR="00F054C4" w:rsidRDefault="00F054C4" w:rsidP="00F054C4">
      <w:pPr>
        <w:pStyle w:val="ListParagraph"/>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831AACE" w14:textId="77777777" w:rsidR="003662D3" w:rsidRPr="00423FB3" w:rsidRDefault="003662D3" w:rsidP="00F054C4">
      <w:pPr>
        <w:pStyle w:val="ListParagraph"/>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64C7680" w14:textId="5A409D8A" w:rsidR="007224C1" w:rsidRPr="00423FB3" w:rsidRDefault="0059088A" w:rsidP="00825B5E">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lastRenderedPageBreak/>
        <w:t>Derecho del mar</w:t>
      </w:r>
      <w:r w:rsidR="00A10BC1" w:rsidRPr="00423FB3">
        <w:rPr>
          <w:rFonts w:ascii="Times New Roman" w:eastAsia="Times New Roman" w:hAnsi="Times New Roman" w:cs="Times New Roman"/>
          <w:u w:val="single"/>
        </w:rPr>
        <w:t xml:space="preserve"> </w:t>
      </w:r>
    </w:p>
    <w:p w14:paraId="3E6ABC3B" w14:textId="77777777" w:rsidR="007224C1" w:rsidRPr="00423FB3" w:rsidRDefault="007224C1"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1FDFE03D" w14:textId="277ACAE4" w:rsidR="005A2583" w:rsidRPr="00B9631C" w:rsidRDefault="0059088A" w:rsidP="00B9631C">
      <w:pPr>
        <w:pStyle w:val="ListParagraph"/>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r w:rsidRPr="00423FB3">
        <w:rPr>
          <w:rFonts w:ascii="Times New Roman" w:eastAsia="Times New Roman" w:hAnsi="Times New Roman" w:cs="Times New Roman"/>
        </w:rPr>
        <w:tab/>
      </w:r>
      <w:r w:rsidR="005A2583" w:rsidRPr="00423FB3">
        <w:rPr>
          <w:rFonts w:ascii="Times New Roman" w:eastAsia="Times New Roman" w:hAnsi="Times New Roman" w:cs="Times New Roman"/>
          <w:u w:val="single"/>
        </w:rPr>
        <w:t>La elevación del nivel del mar en relación con el derecho internacional</w:t>
      </w:r>
      <w:r w:rsidR="005A2583" w:rsidRPr="00525B1C">
        <w:rPr>
          <w:rFonts w:ascii="Times New Roman" w:eastAsia="Times New Roman" w:hAnsi="Times New Roman" w:cs="Times New Roman"/>
        </w:rPr>
        <w:t xml:space="preserve"> </w:t>
      </w:r>
      <w:r w:rsidR="001930AC" w:rsidRPr="00525B1C">
        <w:rPr>
          <w:rFonts w:ascii="Times New Roman" w:eastAsia="Times New Roman" w:hAnsi="Times New Roman" w:cs="Times New Roman"/>
          <w:b/>
          <w:bCs/>
        </w:rPr>
        <w:t>(</w:t>
      </w:r>
      <w:r w:rsidR="00481B0A" w:rsidRPr="00525B1C">
        <w:rPr>
          <w:rFonts w:ascii="Times New Roman" w:eastAsia="Times New Roman" w:hAnsi="Times New Roman" w:cs="Times New Roman"/>
          <w:b/>
          <w:bCs/>
        </w:rPr>
        <w:t>acordado</w:t>
      </w:r>
      <w:r w:rsidR="00B9631C">
        <w:rPr>
          <w:rFonts w:ascii="Times New Roman" w:eastAsia="Times New Roman" w:hAnsi="Times New Roman" w:cs="Times New Roman"/>
          <w:b/>
          <w:bCs/>
        </w:rPr>
        <w:t xml:space="preserve"> </w:t>
      </w:r>
      <w:r w:rsidR="00481B0A" w:rsidRPr="00B9631C">
        <w:rPr>
          <w:rFonts w:ascii="Times New Roman" w:eastAsia="Times New Roman" w:hAnsi="Times New Roman" w:cs="Times New Roman"/>
          <w:b/>
          <w:bCs/>
        </w:rPr>
        <w:t>061124</w:t>
      </w:r>
      <w:r w:rsidR="001930AC" w:rsidRPr="00B9631C">
        <w:rPr>
          <w:rFonts w:ascii="Times New Roman" w:eastAsia="Times New Roman" w:hAnsi="Times New Roman" w:cs="Times New Roman"/>
          <w:b/>
          <w:bCs/>
        </w:rPr>
        <w:t>)</w:t>
      </w:r>
    </w:p>
    <w:p w14:paraId="6AAA4B57" w14:textId="77777777" w:rsidR="005A2583" w:rsidRPr="00423FB3" w:rsidRDefault="005A2583"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221937E0" w14:textId="0C4C6C14" w:rsidR="005A2583" w:rsidRPr="00423FB3" w:rsidRDefault="005A2583" w:rsidP="00825B5E">
      <w:pPr>
        <w:spacing w:after="0" w:line="360" w:lineRule="auto"/>
        <w:ind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DESTACANDO la importancia de que los Estados miembros de la OEA continúen las discusiones en torno a las implicaciones jurídicas de la elevación del nivel del mar, en particular en materia del derecho del mar</w:t>
      </w:r>
      <w:r w:rsidR="00603CB4" w:rsidRPr="00423FB3">
        <w:rPr>
          <w:rStyle w:val="normaltextrun"/>
          <w:rFonts w:ascii="Times New Roman" w:eastAsiaTheme="majorEastAsia" w:hAnsi="Times New Roman" w:cs="Times New Roman"/>
        </w:rPr>
        <w:t>;</w:t>
      </w:r>
      <w:r w:rsidR="001930AC" w:rsidRPr="00423FB3">
        <w:rPr>
          <w:rFonts w:ascii="Times New Roman" w:hAnsi="Times New Roman" w:cs="Times New Roman"/>
        </w:rPr>
        <w:t xml:space="preserve"> </w:t>
      </w:r>
      <w:r w:rsidR="001930AC" w:rsidRPr="00423FB3">
        <w:rPr>
          <w:rStyle w:val="normaltextrun"/>
          <w:rFonts w:ascii="Times New Roman" w:eastAsiaTheme="majorEastAsia" w:hAnsi="Times New Roman" w:cs="Times New Roman"/>
          <w:b/>
          <w:bCs/>
        </w:rPr>
        <w:t>(</w:t>
      </w:r>
      <w:r w:rsidR="00481B0A" w:rsidRPr="00481B0A">
        <w:rPr>
          <w:rStyle w:val="normaltextrun"/>
          <w:rFonts w:ascii="Times New Roman" w:eastAsiaTheme="majorEastAsia" w:hAnsi="Times New Roman" w:cs="Times New Roman"/>
          <w:b/>
          <w:bCs/>
        </w:rPr>
        <w:t>acordado 061124</w:t>
      </w:r>
      <w:r w:rsidR="001930AC" w:rsidRPr="00423FB3">
        <w:rPr>
          <w:rStyle w:val="normaltextrun"/>
          <w:rFonts w:ascii="Times New Roman" w:eastAsiaTheme="majorEastAsia" w:hAnsi="Times New Roman" w:cs="Times New Roman"/>
          <w:b/>
          <w:bCs/>
        </w:rPr>
        <w:t>)</w:t>
      </w:r>
    </w:p>
    <w:p w14:paraId="2AB8F51C"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3C815C19" w14:textId="6ADAFFE6" w:rsidR="005A2583" w:rsidRPr="00423FB3" w:rsidRDefault="005A2583" w:rsidP="00825B5E">
      <w:pPr>
        <w:spacing w:after="0" w:line="360" w:lineRule="auto"/>
        <w:ind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CONSIDERANDO la importancia de promover el intercambio de experiencias y buenas prácticas entre los Estados miembros de la OEA frente a los retos particulares que enfrenta la región, con relación a las consecuencias del aumento del nivel del mar y sus implicaciones jurídicas</w:t>
      </w:r>
      <w:r w:rsidR="00603CB4" w:rsidRPr="00423FB3">
        <w:rPr>
          <w:rStyle w:val="normaltextrun"/>
          <w:rFonts w:ascii="Times New Roman" w:eastAsiaTheme="majorEastAsia" w:hAnsi="Times New Roman" w:cs="Times New Roman"/>
        </w:rPr>
        <w:t>;</w:t>
      </w:r>
      <w:r w:rsidR="001930AC" w:rsidRPr="00423FB3">
        <w:rPr>
          <w:rFonts w:ascii="Times New Roman" w:hAnsi="Times New Roman" w:cs="Times New Roman"/>
        </w:rPr>
        <w:t xml:space="preserve"> </w:t>
      </w:r>
      <w:r w:rsidR="001930AC" w:rsidRPr="00423FB3">
        <w:rPr>
          <w:rStyle w:val="normaltextrun"/>
          <w:rFonts w:ascii="Times New Roman" w:eastAsiaTheme="majorEastAsia" w:hAnsi="Times New Roman" w:cs="Times New Roman"/>
          <w:b/>
          <w:bCs/>
        </w:rPr>
        <w:t>(</w:t>
      </w:r>
      <w:r w:rsidR="00481B0A" w:rsidRPr="00481B0A">
        <w:rPr>
          <w:rStyle w:val="normaltextrun"/>
          <w:rFonts w:ascii="Times New Roman" w:eastAsiaTheme="majorEastAsia" w:hAnsi="Times New Roman" w:cs="Times New Roman"/>
          <w:b/>
          <w:bCs/>
        </w:rPr>
        <w:t>acordado 061124</w:t>
      </w:r>
      <w:r w:rsidR="001930AC" w:rsidRPr="00423FB3">
        <w:rPr>
          <w:rStyle w:val="normaltextrun"/>
          <w:rFonts w:ascii="Times New Roman" w:eastAsiaTheme="majorEastAsia" w:hAnsi="Times New Roman" w:cs="Times New Roman"/>
          <w:b/>
          <w:bCs/>
        </w:rPr>
        <w:t>)</w:t>
      </w:r>
    </w:p>
    <w:p w14:paraId="58515E18"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49B70F1C" w14:textId="58BAFF17" w:rsidR="005A2583" w:rsidRPr="00423FB3" w:rsidRDefault="005A2583" w:rsidP="00825B5E">
      <w:pPr>
        <w:spacing w:after="0" w:line="360" w:lineRule="auto"/>
        <w:ind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 xml:space="preserve">RECONOCIENDO la vulnerabilidad que enfrentan </w:t>
      </w:r>
      <w:r w:rsidR="00C5599E" w:rsidRPr="00423FB3">
        <w:rPr>
          <w:rStyle w:val="normaltextrun"/>
          <w:rFonts w:ascii="Times New Roman" w:eastAsiaTheme="majorEastAsia" w:hAnsi="Times New Roman" w:cs="Times New Roman"/>
        </w:rPr>
        <w:t xml:space="preserve">los Estados en desarrollo, incluyendo los </w:t>
      </w:r>
      <w:r w:rsidRPr="00423FB3">
        <w:rPr>
          <w:rStyle w:val="normaltextrun"/>
          <w:rFonts w:ascii="Times New Roman" w:eastAsiaTheme="majorEastAsia" w:hAnsi="Times New Roman" w:cs="Times New Roman"/>
        </w:rPr>
        <w:t>pequeños Estados insulares</w:t>
      </w:r>
      <w:r w:rsidR="00556143" w:rsidRPr="00423FB3">
        <w:rPr>
          <w:rStyle w:val="normaltextrun"/>
          <w:rFonts w:ascii="Times New Roman" w:eastAsiaTheme="majorEastAsia" w:hAnsi="Times New Roman" w:cs="Times New Roman"/>
        </w:rPr>
        <w:t>,</w:t>
      </w:r>
      <w:r w:rsidRPr="00423FB3">
        <w:rPr>
          <w:rStyle w:val="normaltextrun"/>
          <w:rFonts w:ascii="Times New Roman" w:eastAsiaTheme="majorEastAsia" w:hAnsi="Times New Roman" w:cs="Times New Roman"/>
        </w:rPr>
        <w:t xml:space="preserve"> producto de la elevación del nivel del mar</w:t>
      </w:r>
      <w:r w:rsidR="00603CB4" w:rsidRPr="00423FB3">
        <w:rPr>
          <w:rStyle w:val="normaltextrun"/>
          <w:rFonts w:ascii="Times New Roman" w:eastAsiaTheme="majorEastAsia" w:hAnsi="Times New Roman" w:cs="Times New Roman"/>
        </w:rPr>
        <w:t>;</w:t>
      </w:r>
      <w:r w:rsidR="002F52C1" w:rsidRPr="00423FB3">
        <w:rPr>
          <w:rStyle w:val="normaltextrun"/>
          <w:rFonts w:ascii="Times New Roman" w:eastAsiaTheme="majorEastAsia" w:hAnsi="Times New Roman" w:cs="Times New Roman"/>
        </w:rPr>
        <w:t xml:space="preserve"> </w:t>
      </w:r>
      <w:r w:rsidR="002F52C1" w:rsidRPr="00423FB3">
        <w:rPr>
          <w:rStyle w:val="normaltextrun"/>
          <w:rFonts w:ascii="Times New Roman" w:eastAsiaTheme="majorEastAsia" w:hAnsi="Times New Roman" w:cs="Times New Roman"/>
          <w:b/>
          <w:bCs/>
        </w:rPr>
        <w:t>(</w:t>
      </w:r>
      <w:r w:rsidR="00085757" w:rsidRPr="00085757">
        <w:rPr>
          <w:rStyle w:val="normaltextrun"/>
          <w:rFonts w:ascii="Times New Roman" w:eastAsiaTheme="majorEastAsia" w:hAnsi="Times New Roman" w:cs="Times New Roman"/>
          <w:b/>
          <w:bCs/>
        </w:rPr>
        <w:t>acordado 061124</w:t>
      </w:r>
      <w:r w:rsidR="003D0F4C" w:rsidRPr="00423FB3">
        <w:rPr>
          <w:rFonts w:ascii="Times New Roman" w:eastAsia="Times New Roman" w:hAnsi="Times New Roman" w:cs="Times New Roman"/>
          <w:b/>
          <w:bCs/>
          <w:lang w:val="es-MX"/>
        </w:rPr>
        <w:t>)</w:t>
      </w:r>
    </w:p>
    <w:p w14:paraId="6C6A81F7"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0ECB91D2" w14:textId="18D8F3B1" w:rsidR="005A2583" w:rsidRPr="00423FB3" w:rsidRDefault="005A2583" w:rsidP="00825B5E">
      <w:pPr>
        <w:spacing w:after="0" w:line="360" w:lineRule="auto"/>
        <w:ind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RECORDANDO las sesiones celebradas en el marco del Consejo Permanente y la Comisión de Asuntos Jurídicos y Políticos, para analizar las consecuencias del aumento del nivel del mar y sus implicaciones jurídicas en la región</w:t>
      </w:r>
      <w:r w:rsidR="00603CB4" w:rsidRPr="00423FB3">
        <w:rPr>
          <w:rStyle w:val="normaltextrun"/>
          <w:rFonts w:ascii="Times New Roman" w:eastAsiaTheme="majorEastAsia" w:hAnsi="Times New Roman" w:cs="Times New Roman"/>
        </w:rPr>
        <w:t>;</w:t>
      </w:r>
      <w:r w:rsidR="001930AC" w:rsidRPr="00423FB3">
        <w:rPr>
          <w:rStyle w:val="normaltextrun"/>
          <w:rFonts w:ascii="Times New Roman" w:eastAsiaTheme="majorEastAsia" w:hAnsi="Times New Roman" w:cs="Times New Roman"/>
        </w:rPr>
        <w:t xml:space="preserve"> </w:t>
      </w:r>
      <w:r w:rsidR="001930AC" w:rsidRPr="00423FB3">
        <w:rPr>
          <w:rStyle w:val="normaltextrun"/>
          <w:rFonts w:ascii="Times New Roman" w:eastAsiaTheme="majorEastAsia" w:hAnsi="Times New Roman" w:cs="Times New Roman"/>
          <w:b/>
          <w:bCs/>
        </w:rPr>
        <w:t>(</w:t>
      </w:r>
      <w:r w:rsidR="00085757" w:rsidRPr="00085757">
        <w:rPr>
          <w:rStyle w:val="normaltextrun"/>
          <w:rFonts w:ascii="Times New Roman" w:eastAsiaTheme="majorEastAsia" w:hAnsi="Times New Roman" w:cs="Times New Roman"/>
          <w:b/>
          <w:bCs/>
        </w:rPr>
        <w:t>acordado 061124</w:t>
      </w:r>
      <w:r w:rsidR="001930AC" w:rsidRPr="00423FB3">
        <w:rPr>
          <w:rStyle w:val="normaltextrun"/>
          <w:rFonts w:ascii="Times New Roman" w:eastAsiaTheme="majorEastAsia" w:hAnsi="Times New Roman" w:cs="Times New Roman"/>
          <w:b/>
          <w:bCs/>
        </w:rPr>
        <w:t>)</w:t>
      </w:r>
    </w:p>
    <w:p w14:paraId="6642DE3F"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32A5E74D" w14:textId="56099B13" w:rsidR="005A2583" w:rsidRPr="00423FB3" w:rsidRDefault="005A2583" w:rsidP="00825B5E">
      <w:pPr>
        <w:spacing w:after="0" w:line="360" w:lineRule="auto"/>
        <w:ind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TENIENDO PRESENTE que</w:t>
      </w:r>
      <w:r w:rsidR="00EB3991" w:rsidRPr="00423FB3">
        <w:rPr>
          <w:rStyle w:val="normaltextrun"/>
          <w:rFonts w:ascii="Times New Roman" w:eastAsiaTheme="majorEastAsia" w:hAnsi="Times New Roman" w:cs="Times New Roman"/>
        </w:rPr>
        <w:t>,</w:t>
      </w:r>
      <w:r w:rsidRPr="00423FB3">
        <w:rPr>
          <w:rStyle w:val="normaltextrun"/>
          <w:rFonts w:ascii="Times New Roman" w:eastAsiaTheme="majorEastAsia" w:hAnsi="Times New Roman" w:cs="Times New Roman"/>
        </w:rPr>
        <w:t xml:space="preserve"> </w:t>
      </w:r>
      <w:r w:rsidR="00783D71" w:rsidRPr="00423FB3">
        <w:rPr>
          <w:rStyle w:val="normaltextrun"/>
          <w:rFonts w:ascii="Times New Roman" w:eastAsiaTheme="majorEastAsia" w:hAnsi="Times New Roman" w:cs="Times New Roman"/>
        </w:rPr>
        <w:t xml:space="preserve">tras la sesión </w:t>
      </w:r>
      <w:r w:rsidR="00567C9E" w:rsidRPr="00423FB3">
        <w:rPr>
          <w:rStyle w:val="normaltextrun"/>
          <w:rFonts w:ascii="Times New Roman" w:eastAsiaTheme="majorEastAsia" w:hAnsi="Times New Roman" w:cs="Times New Roman"/>
        </w:rPr>
        <w:t>de</w:t>
      </w:r>
      <w:r w:rsidR="007E5835" w:rsidRPr="00423FB3">
        <w:rPr>
          <w:rStyle w:val="normaltextrun"/>
          <w:rFonts w:ascii="Times New Roman" w:eastAsiaTheme="majorEastAsia" w:hAnsi="Times New Roman" w:cs="Times New Roman"/>
        </w:rPr>
        <w:t xml:space="preserve"> la Comisión de Asuntos Jurídicos y Políticos celebrada el </w:t>
      </w:r>
      <w:r w:rsidR="00783D71" w:rsidRPr="00423FB3">
        <w:rPr>
          <w:rStyle w:val="normaltextrun"/>
          <w:rFonts w:ascii="Times New Roman" w:eastAsiaTheme="majorEastAsia" w:hAnsi="Times New Roman" w:cs="Times New Roman"/>
        </w:rPr>
        <w:t>4 de mayo de 2023 por mandato de la Asamblea General</w:t>
      </w:r>
      <w:r w:rsidR="0075075A" w:rsidRPr="00423FB3">
        <w:rPr>
          <w:rStyle w:val="normaltextrun"/>
          <w:rFonts w:ascii="Times New Roman" w:eastAsiaTheme="majorEastAsia" w:hAnsi="Times New Roman" w:cs="Times New Roman"/>
        </w:rPr>
        <w:t>,</w:t>
      </w:r>
      <w:r w:rsidR="00783D71" w:rsidRPr="00423FB3">
        <w:rPr>
          <w:rStyle w:val="normaltextrun"/>
          <w:rFonts w:ascii="Times New Roman" w:eastAsiaTheme="majorEastAsia" w:hAnsi="Times New Roman" w:cs="Times New Roman"/>
        </w:rPr>
        <w:t xml:space="preserve"> </w:t>
      </w:r>
      <w:r w:rsidRPr="00423FB3">
        <w:rPr>
          <w:rStyle w:val="normaltextrun"/>
          <w:rFonts w:ascii="Times New Roman" w:eastAsiaTheme="majorEastAsia" w:hAnsi="Times New Roman" w:cs="Times New Roman"/>
        </w:rPr>
        <w:t>el Comité Jurídico Interamericano incorporó en su temario la relatoría “Implicaciones jurídicas del aumento del nivel del mar en el contexto regional interamericano”, para considerar los retos particulares que enfrenta la región con relación a las posibles consecuencias del aumento del nivel del mar y sus implicaciones jurídicas, en la que se abordaron las medidas de respuesta o adaptación que han puesto en práctica los Estados miembros de la Organización</w:t>
      </w:r>
      <w:r w:rsidR="00603CB4" w:rsidRPr="00423FB3">
        <w:rPr>
          <w:rStyle w:val="normaltextrun"/>
          <w:rFonts w:ascii="Times New Roman" w:eastAsiaTheme="majorEastAsia" w:hAnsi="Times New Roman" w:cs="Times New Roman"/>
        </w:rPr>
        <w:t>,</w:t>
      </w:r>
      <w:r w:rsidR="001930AC" w:rsidRPr="00423FB3">
        <w:rPr>
          <w:rStyle w:val="normaltextrun"/>
          <w:rFonts w:ascii="Times New Roman" w:eastAsiaTheme="majorEastAsia" w:hAnsi="Times New Roman" w:cs="Times New Roman"/>
        </w:rPr>
        <w:t xml:space="preserve"> </w:t>
      </w:r>
      <w:r w:rsidR="001930AC" w:rsidRPr="00423FB3">
        <w:rPr>
          <w:rStyle w:val="normaltextrun"/>
          <w:rFonts w:ascii="Times New Roman" w:eastAsiaTheme="majorEastAsia" w:hAnsi="Times New Roman" w:cs="Times New Roman"/>
          <w:b/>
          <w:bCs/>
        </w:rPr>
        <w:t>(</w:t>
      </w:r>
      <w:r w:rsidR="003345AF" w:rsidRPr="003345AF">
        <w:rPr>
          <w:rStyle w:val="normaltextrun"/>
          <w:rFonts w:ascii="Times New Roman" w:eastAsiaTheme="majorEastAsia" w:hAnsi="Times New Roman" w:cs="Times New Roman"/>
          <w:b/>
          <w:bCs/>
        </w:rPr>
        <w:t>acordado 061124</w:t>
      </w:r>
      <w:r w:rsidR="001930AC" w:rsidRPr="00423FB3">
        <w:rPr>
          <w:rStyle w:val="normaltextrun"/>
          <w:rFonts w:ascii="Times New Roman" w:eastAsiaTheme="majorEastAsia" w:hAnsi="Times New Roman" w:cs="Times New Roman"/>
          <w:b/>
          <w:bCs/>
        </w:rPr>
        <w:t>)</w:t>
      </w:r>
    </w:p>
    <w:p w14:paraId="0C8CB6C5"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21CCC9C0" w14:textId="630B06CA" w:rsidR="00282D4F" w:rsidRPr="00B9631C" w:rsidRDefault="007E2E47" w:rsidP="00B9631C">
      <w:pPr>
        <w:spacing w:after="0" w:line="360" w:lineRule="auto"/>
        <w:ind w:firstLine="720"/>
        <w:jc w:val="both"/>
        <w:rPr>
          <w:rStyle w:val="normaltextrun"/>
          <w:rFonts w:ascii="Times New Roman" w:eastAsiaTheme="majorEastAsia" w:hAnsi="Times New Roman" w:cs="Times New Roman"/>
          <w:lang w:val="es-US"/>
        </w:rPr>
      </w:pPr>
      <w:r w:rsidRPr="00423FB3">
        <w:rPr>
          <w:rStyle w:val="normaltextrun"/>
          <w:rFonts w:ascii="Times New Roman" w:eastAsiaTheme="majorEastAsia" w:hAnsi="Times New Roman" w:cs="Times New Roman"/>
        </w:rPr>
        <w:t>RECONOCIENDO la relevancia del tema, lo cual se evidencia en la interpretación autorizada que está realizando la Corte Interamericana de Derechos Humanos</w:t>
      </w:r>
      <w:r w:rsidR="00D25EBD" w:rsidRPr="00423FB3">
        <w:rPr>
          <w:rStyle w:val="normaltextrun"/>
          <w:rFonts w:ascii="Times New Roman" w:eastAsiaTheme="majorEastAsia" w:hAnsi="Times New Roman" w:cs="Times New Roman"/>
        </w:rPr>
        <w:t>,</w:t>
      </w:r>
      <w:r w:rsidRPr="00423FB3">
        <w:rPr>
          <w:rStyle w:val="normaltextrun"/>
          <w:rFonts w:ascii="Times New Roman" w:eastAsiaTheme="majorEastAsia" w:hAnsi="Times New Roman" w:cs="Times New Roman"/>
        </w:rPr>
        <w:t xml:space="preserve"> </w:t>
      </w:r>
      <w:r w:rsidR="00312FF6" w:rsidRPr="00423FB3">
        <w:rPr>
          <w:rStyle w:val="normaltextrun"/>
          <w:rFonts w:ascii="Times New Roman" w:eastAsiaTheme="majorEastAsia" w:hAnsi="Times New Roman" w:cs="Times New Roman"/>
        </w:rPr>
        <w:t xml:space="preserve">en el marco de </w:t>
      </w:r>
      <w:r w:rsidRPr="00423FB3">
        <w:rPr>
          <w:rStyle w:val="normaltextrun"/>
          <w:rFonts w:ascii="Times New Roman" w:eastAsiaTheme="majorEastAsia" w:hAnsi="Times New Roman" w:cs="Times New Roman"/>
        </w:rPr>
        <w:t xml:space="preserve">su Opinión </w:t>
      </w:r>
      <w:r w:rsidRPr="00423FB3">
        <w:rPr>
          <w:rStyle w:val="normaltextrun"/>
          <w:rFonts w:ascii="Times New Roman" w:eastAsiaTheme="majorEastAsia" w:hAnsi="Times New Roman" w:cs="Times New Roman"/>
        </w:rPr>
        <w:lastRenderedPageBreak/>
        <w:t>Consultiva sobre la Emergencia Climática y los Derechos Humanos.</w:t>
      </w:r>
      <w:r w:rsidR="00DA7787" w:rsidRPr="00423FB3">
        <w:rPr>
          <w:rStyle w:val="normaltextrun"/>
          <w:rFonts w:ascii="Times New Roman" w:eastAsiaTheme="majorEastAsia" w:hAnsi="Times New Roman" w:cs="Times New Roman"/>
        </w:rPr>
        <w:t xml:space="preserve"> </w:t>
      </w:r>
      <w:r w:rsidR="00DA7787" w:rsidRPr="00994256">
        <w:rPr>
          <w:rStyle w:val="normaltextrun"/>
          <w:rFonts w:ascii="Times New Roman" w:eastAsiaTheme="majorEastAsia" w:hAnsi="Times New Roman" w:cs="Times New Roman"/>
          <w:b/>
          <w:bCs/>
        </w:rPr>
        <w:t>(</w:t>
      </w:r>
      <w:r w:rsidR="005D2E1A" w:rsidRPr="00994256">
        <w:rPr>
          <w:rStyle w:val="normaltextrun"/>
          <w:rFonts w:ascii="Times New Roman" w:eastAsiaTheme="majorEastAsia" w:hAnsi="Times New Roman" w:cs="Times New Roman"/>
          <w:b/>
          <w:bCs/>
        </w:rPr>
        <w:t>acordado 061124</w:t>
      </w:r>
      <w:r w:rsidR="00DA7787" w:rsidRPr="00994256">
        <w:rPr>
          <w:rStyle w:val="normaltextrun"/>
          <w:rFonts w:ascii="Times New Roman" w:eastAsiaTheme="majorEastAsia" w:hAnsi="Times New Roman" w:cs="Times New Roman"/>
          <w:b/>
          <w:bCs/>
        </w:rPr>
        <w:t>)</w:t>
      </w:r>
      <w:r w:rsidR="004F7A51" w:rsidRPr="00994256">
        <w:rPr>
          <w:rStyle w:val="normaltextrun"/>
          <w:rFonts w:ascii="Times New Roman" w:eastAsiaTheme="majorEastAsia" w:hAnsi="Times New Roman" w:cs="Times New Roman"/>
          <w:b/>
          <w:bCs/>
        </w:rPr>
        <w:t xml:space="preserve"> </w:t>
      </w:r>
      <w:r w:rsidR="002051CB">
        <w:rPr>
          <w:rFonts w:ascii="Times New Roman" w:eastAsia="Times New Roman" w:hAnsi="Times New Roman" w:cs="Times New Roman"/>
          <w:b/>
          <w:bCs/>
          <w:color w:val="000000" w:themeColor="text1"/>
          <w:lang w:val="es-MX"/>
        </w:rPr>
        <w:t>(</w:t>
      </w:r>
      <w:proofErr w:type="gramStart"/>
      <w:r w:rsidR="002051CB">
        <w:rPr>
          <w:rFonts w:ascii="Times New Roman" w:eastAsia="Times New Roman" w:hAnsi="Times New Roman" w:cs="Times New Roman"/>
          <w:b/>
          <w:bCs/>
          <w:color w:val="000000" w:themeColor="text1"/>
          <w:lang w:val="es-MX"/>
        </w:rPr>
        <w:t>EEUU</w:t>
      </w:r>
      <w:proofErr w:type="gramEnd"/>
      <w:r w:rsidR="002051CB">
        <w:rPr>
          <w:rFonts w:ascii="Times New Roman" w:eastAsia="Times New Roman" w:hAnsi="Times New Roman" w:cs="Times New Roman"/>
          <w:b/>
          <w:bCs/>
          <w:color w:val="000000" w:themeColor="text1"/>
          <w:lang w:val="es-MX"/>
        </w:rPr>
        <w:t>: presentará nota de pie de página)</w:t>
      </w:r>
    </w:p>
    <w:p w14:paraId="3DE91782" w14:textId="77777777" w:rsidR="00952F90" w:rsidRPr="00423FB3" w:rsidRDefault="00952F90" w:rsidP="00825B5E">
      <w:pPr>
        <w:spacing w:after="0" w:line="360" w:lineRule="auto"/>
        <w:rPr>
          <w:rStyle w:val="normaltextrun"/>
          <w:rFonts w:ascii="Times New Roman" w:eastAsiaTheme="majorEastAsia" w:hAnsi="Times New Roman" w:cs="Times New Roman"/>
        </w:rPr>
      </w:pPr>
    </w:p>
    <w:p w14:paraId="21A74FCA" w14:textId="441D94FA" w:rsidR="005A2583" w:rsidRPr="00423FB3" w:rsidRDefault="005A2583" w:rsidP="00825B5E">
      <w:pPr>
        <w:spacing w:after="0" w:line="360" w:lineRule="auto"/>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RESUELVE</w:t>
      </w:r>
      <w:r w:rsidR="001243EC" w:rsidRPr="00423FB3">
        <w:rPr>
          <w:rStyle w:val="normaltextrun"/>
          <w:rFonts w:ascii="Times New Roman" w:eastAsiaTheme="majorEastAsia" w:hAnsi="Times New Roman" w:cs="Times New Roman"/>
        </w:rPr>
        <w:t>:</w:t>
      </w:r>
    </w:p>
    <w:p w14:paraId="465A9FA8" w14:textId="77777777" w:rsidR="00DE4019" w:rsidRPr="00423FB3" w:rsidRDefault="00DE4019" w:rsidP="00825B5E">
      <w:pPr>
        <w:spacing w:after="0" w:line="360" w:lineRule="auto"/>
        <w:rPr>
          <w:rStyle w:val="normaltextrun"/>
          <w:rFonts w:ascii="Times New Roman" w:eastAsiaTheme="majorEastAsia" w:hAnsi="Times New Roman" w:cs="Times New Roman"/>
        </w:rPr>
      </w:pPr>
    </w:p>
    <w:p w14:paraId="2AACB18E" w14:textId="39C267CC" w:rsidR="005A2583" w:rsidRPr="00423FB3" w:rsidRDefault="005A2583" w:rsidP="00DE4019">
      <w:pPr>
        <w:pStyle w:val="ListParagraph"/>
        <w:numPr>
          <w:ilvl w:val="1"/>
          <w:numId w:val="4"/>
        </w:numPr>
        <w:spacing w:after="0" w:line="360" w:lineRule="auto"/>
        <w:ind w:left="0" w:firstLine="720"/>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Solicitar a la Comisión de Asuntos Jurídicos y Políticos que celebre, durante el primer semestre de 2025, una sesión extraordinaria con el objetivo de intercambiar buenas prácticas y experiencias en la gestión de las implicaciones jurídicas del aumento del nivel del mar en la región, de manera particular en las áreas del derecho del mar, medio ambiente, derechos humanos y condición de Estado, y encomendar al Departamento de Derecho Internacional que elabore un informe que recoja las experiencias compartidas durante la mencionada sesión y lo presente a la consideración del Comité Jurídico Interamericano, con la finalidad de enriquecer la relatoría “Implicaciones jurídicas del aumento del nivel del mar en el contexto regional interamericano”.</w:t>
      </w:r>
      <w:r w:rsidR="001930AC" w:rsidRPr="00423FB3">
        <w:rPr>
          <w:rStyle w:val="normaltextrun"/>
          <w:rFonts w:ascii="Times New Roman" w:eastAsiaTheme="majorEastAsia" w:hAnsi="Times New Roman" w:cs="Times New Roman"/>
        </w:rPr>
        <w:t xml:space="preserve"> </w:t>
      </w:r>
      <w:r w:rsidR="001930AC" w:rsidRPr="00423FB3">
        <w:rPr>
          <w:rStyle w:val="normaltextrun"/>
          <w:rFonts w:ascii="Times New Roman" w:eastAsiaTheme="majorEastAsia" w:hAnsi="Times New Roman" w:cs="Times New Roman"/>
          <w:b/>
          <w:bCs/>
        </w:rPr>
        <w:t>(</w:t>
      </w:r>
      <w:r w:rsidR="00941A6B" w:rsidRPr="00941A6B">
        <w:rPr>
          <w:rStyle w:val="normaltextrun"/>
          <w:rFonts w:ascii="Times New Roman" w:eastAsiaTheme="majorEastAsia" w:hAnsi="Times New Roman" w:cs="Times New Roman"/>
          <w:b/>
          <w:bCs/>
        </w:rPr>
        <w:t>acordado 061124</w:t>
      </w:r>
      <w:r w:rsidR="001930AC" w:rsidRPr="00423FB3">
        <w:rPr>
          <w:rStyle w:val="normaltextrun"/>
          <w:rFonts w:ascii="Times New Roman" w:eastAsiaTheme="majorEastAsia" w:hAnsi="Times New Roman" w:cs="Times New Roman"/>
          <w:b/>
          <w:bCs/>
        </w:rPr>
        <w:t>)</w:t>
      </w:r>
    </w:p>
    <w:p w14:paraId="638E949F" w14:textId="77777777" w:rsidR="00DE4019" w:rsidRPr="00423FB3" w:rsidRDefault="00DE4019" w:rsidP="00825B5E">
      <w:pPr>
        <w:spacing w:after="0" w:line="360" w:lineRule="auto"/>
        <w:ind w:firstLine="720"/>
        <w:jc w:val="both"/>
        <w:rPr>
          <w:rStyle w:val="normaltextrun"/>
          <w:rFonts w:ascii="Times New Roman" w:eastAsiaTheme="majorEastAsia" w:hAnsi="Times New Roman" w:cs="Times New Roman"/>
        </w:rPr>
      </w:pPr>
    </w:p>
    <w:p w14:paraId="3E245EC4" w14:textId="7214C6C3" w:rsidR="005A2583" w:rsidRPr="00423FB3" w:rsidRDefault="005A2583" w:rsidP="00DE4019">
      <w:pPr>
        <w:pStyle w:val="ListParagraph"/>
        <w:numPr>
          <w:ilvl w:val="1"/>
          <w:numId w:val="4"/>
        </w:numPr>
        <w:spacing w:after="0" w:line="360" w:lineRule="auto"/>
        <w:ind w:left="0" w:firstLine="720"/>
        <w:jc w:val="both"/>
        <w:rPr>
          <w:rStyle w:val="normaltextrun"/>
          <w:rFonts w:ascii="Times New Roman" w:eastAsiaTheme="majorEastAsia" w:hAnsi="Times New Roman" w:cs="Times New Roman"/>
          <w:b/>
          <w:bCs/>
        </w:rPr>
      </w:pPr>
      <w:r w:rsidRPr="00423FB3">
        <w:rPr>
          <w:rStyle w:val="normaltextrun"/>
          <w:rFonts w:ascii="Times New Roman" w:eastAsiaTheme="majorEastAsia" w:hAnsi="Times New Roman" w:cs="Times New Roman"/>
        </w:rPr>
        <w:t>Exhortar a los Estados miembros de la OEA a fortalecer la cooperación regional en materia de derecho del mar, medio ambiente, derechos humanos y la condición de Estado, con el fin de desarrollar estrategias y políticas integrales que permitan enfrentar de manera efectiva las implicaciones jurídicas y distintos retos que enfrenta la región derivados del aumento del nivel del mar, para proteger los derechos y el bienestar de sus ciudadanos</w:t>
      </w:r>
      <w:r w:rsidRPr="00423FB3">
        <w:rPr>
          <w:rStyle w:val="normaltextrun"/>
          <w:rFonts w:ascii="Times New Roman" w:eastAsiaTheme="majorEastAsia" w:hAnsi="Times New Roman" w:cs="Times New Roman"/>
          <w:b/>
          <w:bCs/>
        </w:rPr>
        <w:t>.</w:t>
      </w:r>
      <w:r w:rsidR="00B83AF6" w:rsidRPr="00423FB3">
        <w:rPr>
          <w:rStyle w:val="normaltextrun"/>
          <w:rFonts w:ascii="Times New Roman" w:eastAsiaTheme="majorEastAsia" w:hAnsi="Times New Roman" w:cs="Times New Roman"/>
          <w:b/>
          <w:bCs/>
        </w:rPr>
        <w:t xml:space="preserve"> (</w:t>
      </w:r>
      <w:r w:rsidR="00941A6B" w:rsidRPr="00941A6B">
        <w:rPr>
          <w:rStyle w:val="normaltextrun"/>
          <w:rFonts w:ascii="Times New Roman" w:eastAsiaTheme="majorEastAsia" w:hAnsi="Times New Roman" w:cs="Times New Roman"/>
          <w:b/>
          <w:bCs/>
        </w:rPr>
        <w:t>acordado 061124</w:t>
      </w:r>
      <w:r w:rsidR="00B83AF6" w:rsidRPr="00423FB3">
        <w:rPr>
          <w:rStyle w:val="normaltextrun"/>
          <w:rFonts w:ascii="Times New Roman" w:eastAsiaTheme="majorEastAsia" w:hAnsi="Times New Roman" w:cs="Times New Roman"/>
          <w:b/>
          <w:bCs/>
        </w:rPr>
        <w:t>)</w:t>
      </w:r>
    </w:p>
    <w:p w14:paraId="1454584D" w14:textId="0DBC1CF9" w:rsidR="005A2583" w:rsidRPr="00423FB3" w:rsidRDefault="005A2583"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2CC4650" w14:textId="2D43A434" w:rsidR="005A2583" w:rsidRPr="00423FB3" w:rsidRDefault="005A2583" w:rsidP="00825B5E">
      <w:pPr>
        <w:pStyle w:val="ListParagraph"/>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r w:rsidRPr="00423FB3">
        <w:rPr>
          <w:rFonts w:ascii="Times New Roman" w:eastAsia="Times New Roman" w:hAnsi="Times New Roman" w:cs="Times New Roman"/>
          <w:u w:val="single"/>
        </w:rPr>
        <w:t>Conservación y uso sostenible de los océanos</w:t>
      </w:r>
      <w:r w:rsidR="00461347" w:rsidRPr="007274AA">
        <w:rPr>
          <w:rFonts w:ascii="Times New Roman" w:eastAsia="Times New Roman" w:hAnsi="Times New Roman" w:cs="Times New Roman"/>
        </w:rPr>
        <w:t xml:space="preserve"> </w:t>
      </w:r>
      <w:r w:rsidR="00203A42" w:rsidRPr="00423FB3">
        <w:rPr>
          <w:rFonts w:ascii="Times New Roman" w:eastAsia="Times New Roman" w:hAnsi="Times New Roman" w:cs="Times New Roman"/>
          <w:b/>
          <w:bCs/>
          <w:u w:val="single"/>
        </w:rPr>
        <w:t xml:space="preserve"> </w:t>
      </w:r>
    </w:p>
    <w:p w14:paraId="71B21159" w14:textId="77777777"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rPr>
      </w:pPr>
    </w:p>
    <w:p w14:paraId="57507C91" w14:textId="5DC6606F"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RECONOCIENDO que la cooperación puede facilitar el manejo responsable de los recursos marinos, proteger los ecosistemas vulnerables, promover el desarrollo sostenible y asegurar que los beneficios derivados de los océanos se compartan justa y equitativamente;</w:t>
      </w:r>
      <w:r w:rsidR="001160B9" w:rsidRPr="00423FB3">
        <w:rPr>
          <w:rFonts w:ascii="Times New Roman" w:eastAsia="Times New Roman" w:hAnsi="Times New Roman" w:cs="Times New Roman"/>
        </w:rPr>
        <w:t xml:space="preserve"> </w:t>
      </w:r>
      <w:r w:rsidR="001160B9" w:rsidRPr="00423FB3">
        <w:rPr>
          <w:rFonts w:ascii="Times New Roman" w:eastAsia="Times New Roman" w:hAnsi="Times New Roman" w:cs="Times New Roman"/>
          <w:b/>
          <w:bCs/>
        </w:rPr>
        <w:t>(</w:t>
      </w:r>
      <w:r w:rsidR="00F648D1" w:rsidRPr="00F648D1">
        <w:rPr>
          <w:rFonts w:ascii="Times New Roman" w:eastAsia="Times New Roman" w:hAnsi="Times New Roman" w:cs="Times New Roman"/>
          <w:b/>
          <w:bCs/>
        </w:rPr>
        <w:t>acordado 061124</w:t>
      </w:r>
      <w:r w:rsidR="001160B9" w:rsidRPr="00423FB3">
        <w:rPr>
          <w:rFonts w:ascii="Times New Roman" w:eastAsia="Times New Roman" w:hAnsi="Times New Roman" w:cs="Times New Roman"/>
          <w:b/>
          <w:bCs/>
        </w:rPr>
        <w:t>)</w:t>
      </w:r>
    </w:p>
    <w:p w14:paraId="45C7B38C" w14:textId="77777777"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193FD8C7" w14:textId="440D6AC3"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RECONOCIENDO que los problemas de los océanos, incluyendo los efectos</w:t>
      </w:r>
      <w:r w:rsidR="00650D44" w:rsidRPr="00423FB3">
        <w:rPr>
          <w:rFonts w:ascii="Times New Roman" w:eastAsia="Times New Roman" w:hAnsi="Times New Roman" w:cs="Times New Roman"/>
        </w:rPr>
        <w:t xml:space="preserve"> </w:t>
      </w:r>
      <w:r w:rsidR="00650D44" w:rsidRPr="00095151">
        <w:rPr>
          <w:rFonts w:ascii="Times New Roman" w:eastAsia="Times New Roman" w:hAnsi="Times New Roman" w:cs="Times New Roman"/>
        </w:rPr>
        <w:t>adversos</w:t>
      </w:r>
      <w:r w:rsidR="00F648D1">
        <w:rPr>
          <w:rFonts w:ascii="Times New Roman" w:eastAsia="Times New Roman" w:hAnsi="Times New Roman" w:cs="Times New Roman"/>
        </w:rPr>
        <w:t xml:space="preserve"> </w:t>
      </w:r>
      <w:r w:rsidRPr="00423FB3">
        <w:rPr>
          <w:rFonts w:ascii="Times New Roman" w:eastAsia="Times New Roman" w:hAnsi="Times New Roman" w:cs="Times New Roman"/>
        </w:rPr>
        <w:t>del cambio climático, están estrechamente interrelacionados y que deben ser abordados desde una perspectiva integral; y</w:t>
      </w:r>
      <w:r w:rsidR="00C71925" w:rsidRPr="00423FB3">
        <w:rPr>
          <w:rFonts w:ascii="Times New Roman" w:eastAsia="Times New Roman" w:hAnsi="Times New Roman" w:cs="Times New Roman"/>
        </w:rPr>
        <w:t xml:space="preserve"> </w:t>
      </w:r>
      <w:r w:rsidR="00C71925" w:rsidRPr="00423FB3">
        <w:rPr>
          <w:rFonts w:ascii="Times New Roman" w:eastAsia="Times New Roman" w:hAnsi="Times New Roman" w:cs="Times New Roman"/>
          <w:b/>
          <w:bCs/>
        </w:rPr>
        <w:t>(</w:t>
      </w:r>
      <w:r w:rsidR="00F648D1" w:rsidRPr="00F648D1">
        <w:rPr>
          <w:rFonts w:ascii="Times New Roman" w:eastAsia="Times New Roman" w:hAnsi="Times New Roman" w:cs="Times New Roman"/>
          <w:b/>
          <w:bCs/>
        </w:rPr>
        <w:t>acordado 061124</w:t>
      </w:r>
      <w:r w:rsidR="00C71925" w:rsidRPr="00423FB3">
        <w:rPr>
          <w:rFonts w:ascii="Times New Roman" w:eastAsia="Times New Roman" w:hAnsi="Times New Roman" w:cs="Times New Roman"/>
          <w:b/>
          <w:bCs/>
        </w:rPr>
        <w:t>)</w:t>
      </w:r>
    </w:p>
    <w:p w14:paraId="416C18BE" w14:textId="77777777"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EF27269" w14:textId="51C5973A" w:rsidR="00BA15AE"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r w:rsidRPr="00423FB3">
        <w:rPr>
          <w:rFonts w:ascii="Times New Roman" w:eastAsia="Times New Roman" w:hAnsi="Times New Roman" w:cs="Times New Roman"/>
        </w:rPr>
        <w:tab/>
        <w:t xml:space="preserve">DESTACANDO que el Acuerdo en el Marco de la Convención de las Naciones Unidas sobre el Derecho del Mar relativo a la Conservación y el Uso Sostenible de la Diversidad Biológica Marina </w:t>
      </w:r>
      <w:r w:rsidRPr="00423FB3">
        <w:rPr>
          <w:rFonts w:ascii="Times New Roman" w:eastAsia="Times New Roman" w:hAnsi="Times New Roman" w:cs="Times New Roman"/>
        </w:rPr>
        <w:lastRenderedPageBreak/>
        <w:t xml:space="preserve">de las Zonas Situadas fuera de la Jurisdicción Nacional </w:t>
      </w:r>
      <w:r w:rsidR="00D716E5" w:rsidRPr="00423FB3">
        <w:rPr>
          <w:rFonts w:ascii="Times New Roman" w:eastAsia="Times New Roman" w:hAnsi="Times New Roman" w:cs="Times New Roman"/>
        </w:rPr>
        <w:t xml:space="preserve">fue adoptado el 19 de junio </w:t>
      </w:r>
      <w:r w:rsidRPr="00423FB3">
        <w:rPr>
          <w:rFonts w:ascii="Times New Roman" w:eastAsia="Times New Roman" w:hAnsi="Times New Roman" w:cs="Times New Roman"/>
        </w:rPr>
        <w:t>de 2023 y que permanecerá abierto a firma hasta el 20 de septiembre de 2025,</w:t>
      </w:r>
      <w:r w:rsidR="001160B9" w:rsidRPr="00423FB3">
        <w:rPr>
          <w:rFonts w:ascii="Times New Roman" w:hAnsi="Times New Roman" w:cs="Times New Roman"/>
        </w:rPr>
        <w:t xml:space="preserve"> </w:t>
      </w:r>
      <w:r w:rsidR="001160B9" w:rsidRPr="00423FB3">
        <w:rPr>
          <w:rFonts w:ascii="Times New Roman" w:eastAsia="Times New Roman" w:hAnsi="Times New Roman" w:cs="Times New Roman"/>
          <w:b/>
          <w:bCs/>
        </w:rPr>
        <w:t>(</w:t>
      </w:r>
      <w:r w:rsidR="00F648D1" w:rsidRPr="00F648D1">
        <w:rPr>
          <w:rFonts w:ascii="Times New Roman" w:eastAsia="Times New Roman" w:hAnsi="Times New Roman" w:cs="Times New Roman"/>
          <w:b/>
          <w:bCs/>
        </w:rPr>
        <w:t>acordado 061124</w:t>
      </w:r>
      <w:r w:rsidR="001160B9" w:rsidRPr="00423FB3">
        <w:rPr>
          <w:rFonts w:ascii="Times New Roman" w:eastAsia="Times New Roman" w:hAnsi="Times New Roman" w:cs="Times New Roman"/>
          <w:b/>
          <w:bCs/>
        </w:rPr>
        <w:t>)</w:t>
      </w:r>
    </w:p>
    <w:p w14:paraId="043AE186" w14:textId="44084557" w:rsidR="005A2583" w:rsidRPr="00423FB3"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r w:rsidRPr="00423FB3">
        <w:rPr>
          <w:rFonts w:ascii="Times New Roman" w:eastAsia="Times New Roman" w:hAnsi="Times New Roman" w:cs="Times New Roman"/>
          <w:lang w:val="es-US"/>
        </w:rPr>
        <w:tab/>
      </w:r>
    </w:p>
    <w:p w14:paraId="0F98AE79" w14:textId="06C63FF5" w:rsidR="0041401E" w:rsidRPr="00423FB3" w:rsidRDefault="0041401E"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s-US"/>
        </w:rPr>
      </w:pPr>
      <w:r w:rsidRPr="00423FB3">
        <w:rPr>
          <w:rFonts w:ascii="Times New Roman" w:eastAsia="Times New Roman" w:hAnsi="Times New Roman" w:cs="Times New Roman"/>
          <w:b/>
          <w:bCs/>
          <w:lang w:val="es-US"/>
        </w:rPr>
        <w:tab/>
      </w:r>
      <w:r w:rsidRPr="00423FB3">
        <w:rPr>
          <w:rFonts w:ascii="Times New Roman" w:eastAsia="Times New Roman" w:hAnsi="Times New Roman" w:cs="Times New Roman"/>
          <w:lang w:val="es-US"/>
        </w:rPr>
        <w:t xml:space="preserve">TOMANDO NOTA DE que Costa Rica y Francia organizarán en Niza, del 5 al 14 de junio de 2025, la tercera Conferencia de las Naciones Unidas sobre </w:t>
      </w:r>
      <w:r w:rsidR="00EE0839" w:rsidRPr="00423FB3">
        <w:rPr>
          <w:rFonts w:ascii="Times New Roman" w:eastAsia="Times New Roman" w:hAnsi="Times New Roman" w:cs="Times New Roman"/>
          <w:lang w:val="es-US"/>
        </w:rPr>
        <w:t>el</w:t>
      </w:r>
      <w:r w:rsidRPr="00423FB3">
        <w:rPr>
          <w:rFonts w:ascii="Times New Roman" w:eastAsia="Times New Roman" w:hAnsi="Times New Roman" w:cs="Times New Roman"/>
          <w:lang w:val="es-US"/>
        </w:rPr>
        <w:t xml:space="preserve"> Océano (UNOC). Esta Conferencia promueve la financiación</w:t>
      </w:r>
      <w:r w:rsidR="0069127A" w:rsidRPr="00423FB3">
        <w:rPr>
          <w:rFonts w:ascii="Times New Roman" w:eastAsia="Times New Roman" w:hAnsi="Times New Roman" w:cs="Times New Roman"/>
          <w:lang w:val="es-US"/>
        </w:rPr>
        <w:t xml:space="preserve"> </w:t>
      </w:r>
      <w:r w:rsidR="0069127A" w:rsidRPr="00095151">
        <w:rPr>
          <w:rFonts w:ascii="Times New Roman" w:eastAsia="Times New Roman" w:hAnsi="Times New Roman" w:cs="Times New Roman"/>
          <w:lang w:val="es-US"/>
        </w:rPr>
        <w:t xml:space="preserve">y las innovaciones para la implementación del </w:t>
      </w:r>
      <w:r w:rsidR="00DF2A50" w:rsidRPr="00423FB3">
        <w:rPr>
          <w:rFonts w:ascii="Times New Roman" w:eastAsia="Times New Roman" w:hAnsi="Times New Roman" w:cs="Times New Roman"/>
          <w:lang w:val="es-US"/>
        </w:rPr>
        <w:t>Objetivo de Desarrollo Sostenible 14 sobre “vida submarina”</w:t>
      </w:r>
      <w:r w:rsidRPr="00995B7F">
        <w:rPr>
          <w:rFonts w:ascii="Times New Roman" w:eastAsia="Times New Roman" w:hAnsi="Times New Roman" w:cs="Times New Roman"/>
          <w:lang w:val="es-US"/>
        </w:rPr>
        <w:t xml:space="preserve">, así como otras soluciones transformadoras para </w:t>
      </w:r>
      <w:r w:rsidR="0069127A" w:rsidRPr="00095151">
        <w:rPr>
          <w:rFonts w:ascii="Times New Roman" w:eastAsia="Times New Roman" w:hAnsi="Times New Roman" w:cs="Times New Roman"/>
          <w:lang w:val="es-US"/>
        </w:rPr>
        <w:t>acelerar la acción y movilizar a todos los agentes para conservar y utilizar sosteniblemente el océano</w:t>
      </w:r>
      <w:r w:rsidR="0069127A" w:rsidRPr="00423FB3">
        <w:rPr>
          <w:rFonts w:ascii="Times New Roman" w:eastAsia="Times New Roman" w:hAnsi="Times New Roman" w:cs="Times New Roman"/>
          <w:lang w:val="es-US"/>
        </w:rPr>
        <w:t xml:space="preserve"> </w:t>
      </w:r>
      <w:r w:rsidRPr="00423FB3">
        <w:rPr>
          <w:rFonts w:ascii="Times New Roman" w:eastAsia="Times New Roman" w:hAnsi="Times New Roman" w:cs="Times New Roman"/>
          <w:lang w:val="es-US"/>
        </w:rPr>
        <w:t>y mejorar la comprensión y el conocimiento del océano</w:t>
      </w:r>
      <w:r w:rsidRPr="00423FB3">
        <w:rPr>
          <w:rFonts w:ascii="Times New Roman" w:eastAsia="Times New Roman" w:hAnsi="Times New Roman" w:cs="Times New Roman"/>
          <w:b/>
          <w:bCs/>
          <w:lang w:val="es-US"/>
        </w:rPr>
        <w:t>,</w:t>
      </w:r>
      <w:r w:rsidRPr="00423FB3">
        <w:rPr>
          <w:rFonts w:ascii="Times New Roman" w:eastAsia="Times New Roman" w:hAnsi="Times New Roman" w:cs="Times New Roman"/>
          <w:lang w:val="es-US"/>
        </w:rPr>
        <w:t xml:space="preserve"> incluida su biodiversidad y ecosistemas</w:t>
      </w:r>
      <w:r w:rsidR="00556143" w:rsidRPr="00423FB3">
        <w:rPr>
          <w:rFonts w:ascii="Times New Roman" w:eastAsia="Times New Roman" w:hAnsi="Times New Roman" w:cs="Times New Roman"/>
          <w:lang w:val="es-US"/>
        </w:rPr>
        <w:t>,</w:t>
      </w:r>
      <w:r w:rsidRPr="00423FB3">
        <w:rPr>
          <w:rFonts w:ascii="Times New Roman" w:eastAsia="Times New Roman" w:hAnsi="Times New Roman" w:cs="Times New Roman"/>
          <w:lang w:val="es-US"/>
        </w:rPr>
        <w:t xml:space="preserve"> así como continuar impulsando el</w:t>
      </w:r>
      <w:r w:rsidR="00DF2A50" w:rsidRPr="00DF2A50">
        <w:rPr>
          <w:rFonts w:ascii="Times New Roman" w:eastAsia="Times New Roman" w:hAnsi="Times New Roman" w:cs="Times New Roman"/>
          <w:lang w:val="es-US"/>
        </w:rPr>
        <w:t xml:space="preserve"> </w:t>
      </w:r>
      <w:r w:rsidR="00DF2A50" w:rsidRPr="001849E0">
        <w:rPr>
          <w:rFonts w:ascii="Times New Roman" w:eastAsia="Times New Roman" w:hAnsi="Times New Roman" w:cs="Times New Roman"/>
          <w:lang w:val="es-US"/>
        </w:rPr>
        <w:t>Objetivo 14</w:t>
      </w:r>
      <w:r w:rsidRPr="00423FB3">
        <w:rPr>
          <w:rFonts w:ascii="Times New Roman" w:eastAsia="Times New Roman" w:hAnsi="Times New Roman" w:cs="Times New Roman"/>
          <w:lang w:val="es-US"/>
        </w:rPr>
        <w:t>.</w:t>
      </w:r>
      <w:r w:rsidR="00C229A6" w:rsidRPr="00423FB3">
        <w:rPr>
          <w:rFonts w:ascii="Times New Roman" w:eastAsia="Times New Roman" w:hAnsi="Times New Roman" w:cs="Times New Roman"/>
          <w:b/>
          <w:bCs/>
          <w:lang w:val="es-US"/>
        </w:rPr>
        <w:t xml:space="preserve"> </w:t>
      </w:r>
      <w:r w:rsidR="00E71A4C">
        <w:rPr>
          <w:rFonts w:ascii="Times New Roman" w:eastAsia="Times New Roman" w:hAnsi="Times New Roman" w:cs="Times New Roman"/>
          <w:b/>
          <w:bCs/>
          <w:lang w:val="es-US"/>
        </w:rPr>
        <w:t>(</w:t>
      </w:r>
      <w:r w:rsidR="00E71A4C" w:rsidRPr="00E71A4C">
        <w:rPr>
          <w:rFonts w:ascii="Times New Roman" w:eastAsia="Times New Roman" w:hAnsi="Times New Roman" w:cs="Times New Roman"/>
          <w:b/>
          <w:bCs/>
          <w:lang w:val="es-US"/>
        </w:rPr>
        <w:t>acordado 061124</w:t>
      </w:r>
      <w:r w:rsidR="00E71A4C">
        <w:rPr>
          <w:rFonts w:ascii="Times New Roman" w:eastAsia="Times New Roman" w:hAnsi="Times New Roman" w:cs="Times New Roman"/>
          <w:b/>
          <w:bCs/>
          <w:lang w:val="es-US"/>
        </w:rPr>
        <w:t>)</w:t>
      </w:r>
    </w:p>
    <w:p w14:paraId="21F25AF8" w14:textId="77777777" w:rsidR="00952F90" w:rsidRPr="00423FB3" w:rsidRDefault="00952F90"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s-US"/>
        </w:rPr>
      </w:pPr>
    </w:p>
    <w:p w14:paraId="61EA7C3D" w14:textId="77777777" w:rsidR="005A2583" w:rsidRPr="00095151" w:rsidRDefault="005A258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r w:rsidRPr="00095151">
        <w:rPr>
          <w:rFonts w:ascii="Times New Roman" w:eastAsia="Times New Roman" w:hAnsi="Times New Roman" w:cs="Times New Roman"/>
          <w:lang w:val="es-US"/>
        </w:rPr>
        <w:t>RESUELVE:</w:t>
      </w:r>
    </w:p>
    <w:p w14:paraId="7BAD1097" w14:textId="77777777" w:rsidR="005A2583" w:rsidRPr="00095151" w:rsidRDefault="005A2583"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lang w:val="es-US"/>
        </w:rPr>
      </w:pPr>
    </w:p>
    <w:p w14:paraId="3962684B" w14:textId="22F6B60D" w:rsidR="005A2583" w:rsidRPr="00423FB3" w:rsidRDefault="005A2583" w:rsidP="00825B5E">
      <w:pPr>
        <w:numPr>
          <w:ilvl w:val="0"/>
          <w:numId w:val="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rPr>
      </w:pPr>
      <w:r w:rsidRPr="00423FB3">
        <w:rPr>
          <w:rFonts w:ascii="Times New Roman" w:eastAsia="Times New Roman" w:hAnsi="Times New Roman" w:cs="Times New Roman"/>
        </w:rPr>
        <w:t xml:space="preserve">Solicitar al Consejo Permanente que celebre, en el primer semestre de 2025, una sesión extraordinaria para propiciar un intercambio </w:t>
      </w:r>
      <w:r w:rsidR="00D716E5" w:rsidRPr="00423FB3">
        <w:rPr>
          <w:rFonts w:ascii="Times New Roman" w:eastAsia="Times New Roman" w:hAnsi="Times New Roman" w:cs="Times New Roman"/>
        </w:rPr>
        <w:t xml:space="preserve">de puntos de vista </w:t>
      </w:r>
      <w:r w:rsidRPr="00423FB3">
        <w:rPr>
          <w:rFonts w:ascii="Times New Roman" w:eastAsia="Times New Roman" w:hAnsi="Times New Roman" w:cs="Times New Roman"/>
        </w:rPr>
        <w:t>para fortalecer la coordinación y cooperación regional e internacional respecto de la gobernanza de los océanos, especialmente a fin de garantizar la conservación y el uso sostenible de la diversidad biológica marina de las zonas situadas fuera de la jurisdicción nacional, considerando particularmente la relevancia del Acuerdo en el Marco de la Convención de las Naciones Unidas sobre el Derecho del Mar relativo a la Conservación y el Uso Sostenible de la Diversidad Biológica Marina de las Zonas Situadas fuera de la Jurisdicción Nacional, y solicitar al Departamento de Derecho Internacional realizar un informe de esta sesión y presentarlo al Comité Jurídico Interamericano para su consideración.</w:t>
      </w:r>
      <w:r w:rsidR="00C71925" w:rsidRPr="00423FB3">
        <w:rPr>
          <w:rFonts w:ascii="Times New Roman" w:eastAsia="Times New Roman" w:hAnsi="Times New Roman" w:cs="Times New Roman"/>
          <w:b/>
          <w:bCs/>
        </w:rPr>
        <w:t xml:space="preserve"> (</w:t>
      </w:r>
      <w:r w:rsidR="008A7CB0" w:rsidRPr="008A7CB0">
        <w:rPr>
          <w:rFonts w:ascii="Times New Roman" w:eastAsia="Times New Roman" w:hAnsi="Times New Roman" w:cs="Times New Roman"/>
          <w:b/>
          <w:bCs/>
        </w:rPr>
        <w:t>acordado 061124</w:t>
      </w:r>
      <w:r w:rsidR="00C71925" w:rsidRPr="00423FB3">
        <w:rPr>
          <w:rFonts w:ascii="Times New Roman" w:eastAsia="Times New Roman" w:hAnsi="Times New Roman" w:cs="Times New Roman"/>
          <w:b/>
          <w:bCs/>
        </w:rPr>
        <w:t>)</w:t>
      </w:r>
    </w:p>
    <w:p w14:paraId="5D04A031" w14:textId="0F47CD68"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A639CCE" w14:textId="6BEFF1ED" w:rsidR="00C56E24" w:rsidRPr="00423FB3" w:rsidRDefault="00C56E24" w:rsidP="007750BF">
      <w:pPr>
        <w:numPr>
          <w:ilvl w:val="0"/>
          <w:numId w:val="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Style w:val="normaltextrun"/>
          <w:rFonts w:ascii="Times New Roman" w:eastAsiaTheme="majorEastAsia" w:hAnsi="Times New Roman" w:cs="Times New Roman"/>
        </w:rPr>
      </w:pPr>
      <w:r w:rsidRPr="00423FB3">
        <w:rPr>
          <w:rStyle w:val="normaltextrun"/>
          <w:rFonts w:ascii="Times New Roman" w:eastAsiaTheme="majorEastAsia" w:hAnsi="Times New Roman" w:cs="Times New Roman"/>
        </w:rPr>
        <w:t xml:space="preserve">Solicitar a la Secretaría Ejecutiva para el Desarrollo Integral que, en coordinación con la Secretaría de Asuntos Jurídicos, evalúe la posibilidad de promover actividades de capacitación sobre el </w:t>
      </w:r>
      <w:r w:rsidRPr="00423FB3">
        <w:rPr>
          <w:rFonts w:ascii="Times New Roman" w:eastAsia="Times New Roman" w:hAnsi="Times New Roman" w:cs="Times New Roman"/>
        </w:rPr>
        <w:t>Acuerdo en el Marco de la Convención de las Naciones Unidas sobre el Derecho del Mar relativo a la Conservación y el Uso Sostenible de la Diversidad Biológica Marina de las Zonas Situadas fuera de la Jurisdicción Nacional</w:t>
      </w:r>
      <w:r w:rsidRPr="00423FB3">
        <w:rPr>
          <w:rStyle w:val="normaltextrun"/>
          <w:rFonts w:ascii="Times New Roman" w:eastAsiaTheme="majorEastAsia" w:hAnsi="Times New Roman" w:cs="Times New Roman"/>
        </w:rPr>
        <w:t xml:space="preserve"> (Acuerdo BBNJ), dirigidas a funcionarios responsables del tema en las cancillerías y otros órganos internos de los Estados miembros de la OEA.</w:t>
      </w:r>
      <w:r w:rsidR="002F3143" w:rsidRPr="00423FB3">
        <w:rPr>
          <w:rFonts w:ascii="Times New Roman" w:eastAsia="Times New Roman" w:hAnsi="Times New Roman" w:cs="Times New Roman"/>
        </w:rPr>
        <w:t xml:space="preserve"> </w:t>
      </w:r>
      <w:r w:rsidR="002F3143" w:rsidRPr="00423FB3">
        <w:rPr>
          <w:rFonts w:ascii="Times New Roman" w:eastAsia="Times New Roman" w:hAnsi="Times New Roman" w:cs="Times New Roman"/>
          <w:b/>
          <w:bCs/>
        </w:rPr>
        <w:t>(</w:t>
      </w:r>
      <w:r w:rsidR="008A7CB0" w:rsidRPr="008A7CB0">
        <w:rPr>
          <w:rFonts w:ascii="Times New Roman" w:eastAsia="Times New Roman" w:hAnsi="Times New Roman" w:cs="Times New Roman"/>
          <w:b/>
          <w:bCs/>
        </w:rPr>
        <w:t>acordado 061124</w:t>
      </w:r>
      <w:r w:rsidR="002F3143" w:rsidRPr="00423FB3">
        <w:rPr>
          <w:rFonts w:ascii="Times New Roman" w:eastAsia="Times New Roman" w:hAnsi="Times New Roman" w:cs="Times New Roman"/>
          <w:b/>
          <w:bCs/>
        </w:rPr>
        <w:t>)</w:t>
      </w:r>
    </w:p>
    <w:p w14:paraId="67823CCE" w14:textId="77777777" w:rsidR="00C56E24" w:rsidRDefault="00C56E24"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4B00A0AB" w14:textId="77777777" w:rsidR="003662D3" w:rsidRDefault="003662D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923B400" w14:textId="77777777" w:rsidR="003662D3" w:rsidRPr="00423FB3" w:rsidRDefault="003662D3"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15826400" w14:textId="29363D0A" w:rsidR="007224C1" w:rsidRPr="00423FB3" w:rsidRDefault="0059088A" w:rsidP="00825B5E">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rPr>
      </w:pPr>
      <w:r w:rsidRPr="00423FB3">
        <w:rPr>
          <w:rFonts w:ascii="Times New Roman" w:eastAsia="Times New Roman" w:hAnsi="Times New Roman" w:cs="Times New Roman"/>
          <w:u w:val="single"/>
        </w:rPr>
        <w:lastRenderedPageBreak/>
        <w:t>Derecho internacional en el ciberespacio</w:t>
      </w:r>
      <w:r w:rsidR="00EE030B" w:rsidRPr="004E5B39">
        <w:rPr>
          <w:rFonts w:ascii="Times New Roman" w:eastAsia="Times New Roman" w:hAnsi="Times New Roman" w:cs="Times New Roman"/>
          <w:b/>
          <w:bCs/>
        </w:rPr>
        <w:t xml:space="preserve"> </w:t>
      </w:r>
      <w:r w:rsidR="009D066E" w:rsidRPr="004E5B39">
        <w:rPr>
          <w:rFonts w:ascii="Times New Roman" w:eastAsia="Times New Roman" w:hAnsi="Times New Roman" w:cs="Times New Roman"/>
          <w:b/>
          <w:bCs/>
        </w:rPr>
        <w:t>(</w:t>
      </w:r>
      <w:r w:rsidR="00B021C4" w:rsidRPr="004E5B39">
        <w:rPr>
          <w:rFonts w:ascii="Times New Roman" w:eastAsia="Times New Roman" w:hAnsi="Times New Roman" w:cs="Times New Roman"/>
          <w:b/>
          <w:bCs/>
        </w:rPr>
        <w:t>acordado 061124</w:t>
      </w:r>
      <w:r w:rsidR="009D066E" w:rsidRPr="004E5B39">
        <w:rPr>
          <w:rFonts w:ascii="Times New Roman" w:eastAsia="Times New Roman" w:hAnsi="Times New Roman" w:cs="Times New Roman"/>
          <w:b/>
          <w:bCs/>
        </w:rPr>
        <w:t>)</w:t>
      </w:r>
    </w:p>
    <w:p w14:paraId="46431291" w14:textId="77777777" w:rsidR="007224C1" w:rsidRPr="00423FB3" w:rsidRDefault="007224C1" w:rsidP="00825B5E">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p>
    <w:p w14:paraId="162C11DB" w14:textId="33CC8CCB" w:rsidR="007224C1" w:rsidRPr="00423FB3" w:rsidRDefault="0059088A"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REAFIRMANDO la aplicabilidad del derecho internacional en el ciberespacio y la importancia de la implementación de las normas voluntarias</w:t>
      </w:r>
      <w:r w:rsidR="00C5599E" w:rsidRPr="00423FB3">
        <w:rPr>
          <w:rFonts w:ascii="Times New Roman" w:eastAsia="Times New Roman" w:hAnsi="Times New Roman" w:cs="Times New Roman"/>
          <w:b/>
          <w:bCs/>
        </w:rPr>
        <w:t xml:space="preserve"> </w:t>
      </w:r>
      <w:r w:rsidRPr="00423FB3">
        <w:rPr>
          <w:rFonts w:ascii="Times New Roman" w:eastAsia="Times New Roman" w:hAnsi="Times New Roman" w:cs="Times New Roman"/>
        </w:rPr>
        <w:t>no vinculantes para el comportamiento responsable de los Estados en el ciberespacio,</w:t>
      </w:r>
      <w:r w:rsidR="00D90EB9" w:rsidRPr="00423FB3">
        <w:rPr>
          <w:rFonts w:ascii="Times New Roman" w:eastAsia="Times New Roman" w:hAnsi="Times New Roman" w:cs="Times New Roman"/>
        </w:rPr>
        <w:t xml:space="preserve"> elaboradas por el Grupo de Expertos Gubernamentales sobre la Promoción del Comportamiento Responsable de los Estados en el Ciberespacio en el Contexto de la Seguridad Internacional, y</w:t>
      </w:r>
      <w:r w:rsidRPr="00423FB3">
        <w:rPr>
          <w:rFonts w:ascii="Times New Roman" w:eastAsia="Times New Roman" w:hAnsi="Times New Roman" w:cs="Times New Roman"/>
        </w:rPr>
        <w:t xml:space="preserve"> adoptadas por la Asamblea General de la Organización de las Naciones Unidas;</w:t>
      </w:r>
      <w:r w:rsidR="002F3143" w:rsidRPr="00423FB3">
        <w:rPr>
          <w:rFonts w:ascii="Times New Roman" w:eastAsia="Times New Roman" w:hAnsi="Times New Roman" w:cs="Times New Roman"/>
        </w:rPr>
        <w:t xml:space="preserve"> </w:t>
      </w:r>
      <w:r w:rsidR="007D1F0D" w:rsidRPr="00423FB3">
        <w:rPr>
          <w:rFonts w:ascii="Times New Roman" w:eastAsia="Times New Roman" w:hAnsi="Times New Roman" w:cs="Times New Roman"/>
          <w:b/>
          <w:bCs/>
        </w:rPr>
        <w:t>(</w:t>
      </w:r>
      <w:r w:rsidR="003B3266" w:rsidRPr="003B3266">
        <w:rPr>
          <w:rFonts w:ascii="Times New Roman" w:eastAsia="Times New Roman" w:hAnsi="Times New Roman" w:cs="Times New Roman"/>
          <w:b/>
          <w:bCs/>
        </w:rPr>
        <w:t>acordado 061124</w:t>
      </w:r>
      <w:r w:rsidR="007D1F0D" w:rsidRPr="00423FB3">
        <w:rPr>
          <w:rFonts w:ascii="Times New Roman" w:eastAsia="Times New Roman" w:hAnsi="Times New Roman" w:cs="Times New Roman"/>
          <w:b/>
          <w:bCs/>
        </w:rPr>
        <w:t>)</w:t>
      </w:r>
    </w:p>
    <w:p w14:paraId="35E45E06" w14:textId="77777777" w:rsidR="00982C0C" w:rsidRPr="00423FB3" w:rsidRDefault="00982C0C"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D000EFE" w14:textId="5BB686BD" w:rsidR="00E371B8" w:rsidRPr="00423FB3" w:rsidRDefault="00E371B8"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CONSIDERANDO</w:t>
      </w:r>
      <w:r w:rsidR="00F15543" w:rsidRPr="00423FB3">
        <w:rPr>
          <w:rFonts w:ascii="Times New Roman" w:eastAsia="Times New Roman" w:hAnsi="Times New Roman" w:cs="Times New Roman"/>
        </w:rPr>
        <w:t xml:space="preserve"> la necesidad de garantizar la gobernanza y el Estado de Derecho en el ciberespacio, y</w:t>
      </w:r>
      <w:r w:rsidRPr="00423FB3">
        <w:rPr>
          <w:rFonts w:ascii="Times New Roman" w:eastAsia="Times New Roman" w:hAnsi="Times New Roman" w:cs="Times New Roman"/>
        </w:rPr>
        <w:t xml:space="preserve"> que la Organización de las Naciones Unidas </w:t>
      </w:r>
      <w:r w:rsidR="00C56E24" w:rsidRPr="00423FB3">
        <w:rPr>
          <w:rFonts w:ascii="Times New Roman" w:eastAsia="Times New Roman" w:hAnsi="Times New Roman" w:cs="Times New Roman"/>
        </w:rPr>
        <w:t>confirió, mediante Resolución A/RES/75/240 de la Asamblea General, mandato hasta 2025 para el funcionamiento del</w:t>
      </w:r>
      <w:r w:rsidR="00735509" w:rsidRPr="00423FB3">
        <w:rPr>
          <w:rFonts w:ascii="Times New Roman" w:eastAsia="Times New Roman" w:hAnsi="Times New Roman" w:cs="Times New Roman"/>
        </w:rPr>
        <w:t xml:space="preserve"> </w:t>
      </w:r>
      <w:r w:rsidRPr="00423FB3">
        <w:rPr>
          <w:rFonts w:ascii="Times New Roman" w:eastAsia="Times New Roman" w:hAnsi="Times New Roman" w:cs="Times New Roman"/>
        </w:rPr>
        <w:t>Grupo de Trabajo de Composición Abierta sobre los Avances en la Esfera de la Información y las Telecomunicaciones en el Contexto de la Seguridad Internacional</w:t>
      </w:r>
      <w:r w:rsidR="00D90EB9" w:rsidRPr="00423FB3">
        <w:rPr>
          <w:rFonts w:ascii="Times New Roman" w:eastAsia="Times New Roman" w:hAnsi="Times New Roman" w:cs="Times New Roman"/>
        </w:rPr>
        <w:t>;</w:t>
      </w:r>
      <w:r w:rsidR="007D1F0D" w:rsidRPr="00423FB3">
        <w:rPr>
          <w:rFonts w:ascii="Times New Roman" w:eastAsia="Times New Roman" w:hAnsi="Times New Roman" w:cs="Times New Roman"/>
          <w:b/>
          <w:bCs/>
        </w:rPr>
        <w:t xml:space="preserve"> (</w:t>
      </w:r>
      <w:r w:rsidR="003B3266" w:rsidRPr="003B3266">
        <w:rPr>
          <w:rFonts w:ascii="Times New Roman" w:eastAsia="Times New Roman" w:hAnsi="Times New Roman" w:cs="Times New Roman"/>
          <w:b/>
          <w:bCs/>
        </w:rPr>
        <w:t>acordado 061124</w:t>
      </w:r>
      <w:r w:rsidR="007D1F0D" w:rsidRPr="00423FB3">
        <w:rPr>
          <w:rFonts w:ascii="Times New Roman" w:eastAsia="Times New Roman" w:hAnsi="Times New Roman" w:cs="Times New Roman"/>
          <w:b/>
          <w:bCs/>
        </w:rPr>
        <w:t>)</w:t>
      </w:r>
    </w:p>
    <w:p w14:paraId="02740EBC" w14:textId="77777777" w:rsidR="0034646B" w:rsidRPr="00423FB3" w:rsidRDefault="0059088A"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p>
    <w:p w14:paraId="78CE6908" w14:textId="045BF182" w:rsidR="007224C1" w:rsidRPr="00423FB3" w:rsidRDefault="0034646B"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r w:rsidR="0059088A" w:rsidRPr="00423FB3">
        <w:rPr>
          <w:rFonts w:ascii="Times New Roman" w:eastAsia="Times New Roman" w:hAnsi="Times New Roman" w:cs="Times New Roman"/>
        </w:rPr>
        <w:t xml:space="preserve">RECORDANDO los trabajos del CJI durante </w:t>
      </w:r>
      <w:r w:rsidR="00011137" w:rsidRPr="00423FB3">
        <w:rPr>
          <w:rFonts w:ascii="Times New Roman" w:eastAsia="Times New Roman" w:hAnsi="Times New Roman" w:cs="Times New Roman"/>
        </w:rPr>
        <w:t xml:space="preserve">el período de 2018 a 2022 </w:t>
      </w:r>
      <w:r w:rsidR="0059088A" w:rsidRPr="00423FB3">
        <w:rPr>
          <w:rFonts w:ascii="Times New Roman" w:eastAsia="Times New Roman" w:hAnsi="Times New Roman" w:cs="Times New Roman"/>
        </w:rPr>
        <w:t>sobre “Derecho internacional aplicable al ciberespacio”</w:t>
      </w:r>
      <w:r w:rsidR="00011137" w:rsidRPr="00423FB3">
        <w:rPr>
          <w:rFonts w:ascii="Times New Roman" w:eastAsia="Times New Roman" w:hAnsi="Times New Roman" w:cs="Times New Roman"/>
        </w:rPr>
        <w:t>, en particular las respuestas de los Estados miembros de la OEA al cuestionario circulado en 2019 sobre “Derecho internacional y operaciones cibernéticas del Estado: mejora de la transparencia”</w:t>
      </w:r>
      <w:r w:rsidR="0059088A" w:rsidRPr="00423FB3">
        <w:rPr>
          <w:rFonts w:ascii="Times New Roman" w:eastAsia="Times New Roman" w:hAnsi="Times New Roman" w:cs="Times New Roman"/>
        </w:rPr>
        <w:t>;</w:t>
      </w:r>
      <w:r w:rsidR="00D90FAF" w:rsidRPr="00423FB3">
        <w:rPr>
          <w:rFonts w:ascii="Times New Roman" w:eastAsia="Times New Roman" w:hAnsi="Times New Roman" w:cs="Times New Roman"/>
        </w:rPr>
        <w:t xml:space="preserve"> y</w:t>
      </w:r>
      <w:r w:rsidR="00686B69" w:rsidRPr="00423FB3">
        <w:rPr>
          <w:rFonts w:ascii="Times New Roman" w:eastAsia="Times New Roman" w:hAnsi="Times New Roman" w:cs="Times New Roman"/>
        </w:rPr>
        <w:t>,</w:t>
      </w:r>
      <w:r w:rsidRPr="00423FB3">
        <w:rPr>
          <w:rFonts w:ascii="Times New Roman" w:eastAsia="Times New Roman" w:hAnsi="Times New Roman" w:cs="Times New Roman"/>
        </w:rPr>
        <w:t xml:space="preserve"> </w:t>
      </w:r>
      <w:r w:rsidRPr="00423FB3">
        <w:rPr>
          <w:rFonts w:ascii="Times New Roman" w:eastAsia="Times New Roman" w:hAnsi="Times New Roman" w:cs="Times New Roman"/>
          <w:b/>
          <w:bCs/>
        </w:rPr>
        <w:t>(</w:t>
      </w:r>
      <w:r w:rsidR="003B3266" w:rsidRPr="003B3266">
        <w:rPr>
          <w:rFonts w:ascii="Times New Roman" w:eastAsia="Times New Roman" w:hAnsi="Times New Roman" w:cs="Times New Roman"/>
          <w:b/>
          <w:bCs/>
        </w:rPr>
        <w:t>acordado 061124</w:t>
      </w:r>
      <w:r w:rsidRPr="00423FB3">
        <w:rPr>
          <w:rFonts w:ascii="Times New Roman" w:eastAsia="Times New Roman" w:hAnsi="Times New Roman" w:cs="Times New Roman"/>
          <w:b/>
          <w:bCs/>
        </w:rPr>
        <w:t>)</w:t>
      </w:r>
    </w:p>
    <w:p w14:paraId="21A0423B" w14:textId="77777777" w:rsidR="007224C1" w:rsidRPr="00423FB3" w:rsidRDefault="007224C1"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1C19A1AF" w14:textId="2CAB48EA" w:rsidR="007224C1" w:rsidRPr="00423FB3" w:rsidRDefault="0059088A"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RECORDANDO que, el 14 de junio de 2022, el Departamento de Derecho Internacional realizó un curso de derecho internacional aplicable al ciberespacio dirigido a funcionarios p</w:t>
      </w:r>
      <w:r w:rsidR="00D90FAF" w:rsidRPr="00423FB3">
        <w:rPr>
          <w:rFonts w:ascii="Times New Roman" w:eastAsia="Times New Roman" w:hAnsi="Times New Roman" w:cs="Times New Roman"/>
        </w:rPr>
        <w:t>úblicos de los Estados miembros,</w:t>
      </w:r>
      <w:r w:rsidR="0034646B" w:rsidRPr="00423FB3">
        <w:rPr>
          <w:rFonts w:ascii="Times New Roman" w:eastAsia="Times New Roman" w:hAnsi="Times New Roman" w:cs="Times New Roman"/>
        </w:rPr>
        <w:t xml:space="preserve"> </w:t>
      </w:r>
      <w:r w:rsidR="00686B69" w:rsidRPr="00423FB3">
        <w:rPr>
          <w:rFonts w:ascii="Times New Roman" w:eastAsia="Times New Roman" w:hAnsi="Times New Roman" w:cs="Times New Roman"/>
          <w:b/>
          <w:bCs/>
        </w:rPr>
        <w:t>(</w:t>
      </w:r>
      <w:r w:rsidR="003B3266" w:rsidRPr="003B3266">
        <w:rPr>
          <w:rFonts w:ascii="Times New Roman" w:eastAsia="Times New Roman" w:hAnsi="Times New Roman" w:cs="Times New Roman"/>
          <w:b/>
          <w:bCs/>
        </w:rPr>
        <w:t>acordado 061124</w:t>
      </w:r>
      <w:r w:rsidR="00686B69" w:rsidRPr="00423FB3">
        <w:rPr>
          <w:rFonts w:ascii="Times New Roman" w:eastAsia="Times New Roman" w:hAnsi="Times New Roman" w:cs="Times New Roman"/>
          <w:b/>
          <w:bCs/>
        </w:rPr>
        <w:t>)</w:t>
      </w:r>
      <w:r w:rsidR="00AA5229">
        <w:rPr>
          <w:rFonts w:ascii="Times New Roman" w:eastAsia="Times New Roman" w:hAnsi="Times New Roman" w:cs="Times New Roman"/>
          <w:b/>
          <w:bCs/>
        </w:rPr>
        <w:t xml:space="preserve"> </w:t>
      </w:r>
    </w:p>
    <w:p w14:paraId="1E5C7EA8" w14:textId="77777777" w:rsidR="007224C1" w:rsidRPr="00423FB3" w:rsidRDefault="007224C1"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D73C2D4" w14:textId="09BBAEF6" w:rsidR="007224C1" w:rsidRPr="00423FB3" w:rsidRDefault="0059088A" w:rsidP="7F24270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sidRPr="00423FB3">
        <w:rPr>
          <w:rFonts w:ascii="Times New Roman" w:eastAsia="Times New Roman" w:hAnsi="Times New Roman" w:cs="Times New Roman"/>
        </w:rPr>
        <w:t>RESUELVE:</w:t>
      </w:r>
      <w:r w:rsidR="00166348" w:rsidRPr="00423FB3">
        <w:rPr>
          <w:rFonts w:ascii="Times New Roman" w:eastAsia="Times New Roman" w:hAnsi="Times New Roman" w:cs="Times New Roman"/>
        </w:rPr>
        <w:t xml:space="preserve"> </w:t>
      </w:r>
    </w:p>
    <w:p w14:paraId="3D062A04" w14:textId="77777777" w:rsidR="007224C1" w:rsidRPr="00423FB3" w:rsidRDefault="007224C1" w:rsidP="00825B5E">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30869D9E" w14:textId="271D777B" w:rsidR="007224C1" w:rsidRPr="00423FB3" w:rsidRDefault="0059088A" w:rsidP="00825B5E">
      <w:pPr>
        <w:numPr>
          <w:ilvl w:val="0"/>
          <w:numId w:val="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rPr>
      </w:pPr>
      <w:r w:rsidRPr="00423FB3">
        <w:rPr>
          <w:rFonts w:ascii="Times New Roman" w:eastAsia="Times New Roman" w:hAnsi="Times New Roman" w:cs="Times New Roman"/>
        </w:rPr>
        <w:t xml:space="preserve">Solicitar a la Comisión de Asuntos Jurídicos y Políticos </w:t>
      </w:r>
      <w:r w:rsidR="002E1CFE" w:rsidRPr="00423FB3">
        <w:rPr>
          <w:rFonts w:ascii="Times New Roman" w:eastAsia="Times New Roman" w:hAnsi="Times New Roman" w:cs="Times New Roman"/>
        </w:rPr>
        <w:t xml:space="preserve">y la Comisión de Seguridad Hemisférica </w:t>
      </w:r>
      <w:r w:rsidRPr="00423FB3">
        <w:rPr>
          <w:rFonts w:ascii="Times New Roman" w:eastAsia="Times New Roman" w:hAnsi="Times New Roman" w:cs="Times New Roman"/>
        </w:rPr>
        <w:t>que celebre</w:t>
      </w:r>
      <w:r w:rsidR="002E1CFE" w:rsidRPr="00423FB3">
        <w:rPr>
          <w:rFonts w:ascii="Times New Roman" w:eastAsia="Times New Roman" w:hAnsi="Times New Roman" w:cs="Times New Roman"/>
        </w:rPr>
        <w:t>n</w:t>
      </w:r>
      <w:r w:rsidRPr="00423FB3">
        <w:rPr>
          <w:rFonts w:ascii="Times New Roman" w:eastAsia="Times New Roman" w:hAnsi="Times New Roman" w:cs="Times New Roman"/>
        </w:rPr>
        <w:t xml:space="preserve"> una sesión </w:t>
      </w:r>
      <w:r w:rsidR="002E1CFE" w:rsidRPr="00423FB3">
        <w:rPr>
          <w:rFonts w:ascii="Times New Roman" w:eastAsia="Times New Roman" w:hAnsi="Times New Roman" w:cs="Times New Roman"/>
        </w:rPr>
        <w:t xml:space="preserve">conjunta </w:t>
      </w:r>
      <w:r w:rsidRPr="00423FB3">
        <w:rPr>
          <w:rFonts w:ascii="Times New Roman" w:eastAsia="Times New Roman" w:hAnsi="Times New Roman" w:cs="Times New Roman"/>
        </w:rPr>
        <w:t xml:space="preserve">en la que se discuta el estado actual </w:t>
      </w:r>
      <w:r w:rsidR="008323C4" w:rsidRPr="00423FB3">
        <w:rPr>
          <w:rFonts w:ascii="Times New Roman" w:eastAsia="Times New Roman" w:hAnsi="Times New Roman" w:cs="Times New Roman"/>
        </w:rPr>
        <w:t xml:space="preserve">de las discusiones globales acerca de la aplicación </w:t>
      </w:r>
      <w:r w:rsidRPr="00423FB3">
        <w:rPr>
          <w:rFonts w:ascii="Times New Roman" w:eastAsia="Times New Roman" w:hAnsi="Times New Roman" w:cs="Times New Roman"/>
        </w:rPr>
        <w:t xml:space="preserve">del derecho internacional </w:t>
      </w:r>
      <w:r w:rsidR="008323C4" w:rsidRPr="00423FB3">
        <w:rPr>
          <w:rFonts w:ascii="Times New Roman" w:eastAsia="Times New Roman" w:hAnsi="Times New Roman" w:cs="Times New Roman"/>
        </w:rPr>
        <w:t>en el ciberespacio</w:t>
      </w:r>
      <w:r w:rsidRPr="00423FB3">
        <w:rPr>
          <w:rFonts w:ascii="Times New Roman" w:eastAsia="Times New Roman" w:hAnsi="Times New Roman" w:cs="Times New Roman"/>
        </w:rPr>
        <w:t>,</w:t>
      </w:r>
      <w:r w:rsidR="00E371B8" w:rsidRPr="00423FB3">
        <w:rPr>
          <w:rFonts w:ascii="Times New Roman" w:eastAsia="Times New Roman" w:hAnsi="Times New Roman" w:cs="Times New Roman"/>
        </w:rPr>
        <w:t xml:space="preserve"> incluyendo </w:t>
      </w:r>
      <w:r w:rsidR="008323C4" w:rsidRPr="00423FB3">
        <w:rPr>
          <w:rFonts w:ascii="Times New Roman" w:eastAsia="Times New Roman" w:hAnsi="Times New Roman" w:cs="Times New Roman"/>
        </w:rPr>
        <w:t xml:space="preserve">los posibles impactos </w:t>
      </w:r>
      <w:r w:rsidR="00E371B8" w:rsidRPr="00423FB3">
        <w:rPr>
          <w:rFonts w:ascii="Times New Roman" w:eastAsia="Times New Roman" w:hAnsi="Times New Roman" w:cs="Times New Roman"/>
        </w:rPr>
        <w:t>del uso de la inteligencia artificial en este ámbito,</w:t>
      </w:r>
      <w:r w:rsidRPr="00423FB3">
        <w:rPr>
          <w:rFonts w:ascii="Times New Roman" w:eastAsia="Times New Roman" w:hAnsi="Times New Roman" w:cs="Times New Roman"/>
        </w:rPr>
        <w:t xml:space="preserve"> así como los retos actuales y futuros sobre la aplicabilidad del marco jurídico internacional, tanto en tiempos de paz como en el</w:t>
      </w:r>
      <w:r w:rsidR="00917F2A" w:rsidRPr="00423FB3">
        <w:rPr>
          <w:rFonts w:ascii="Times New Roman" w:eastAsia="Times New Roman" w:hAnsi="Times New Roman" w:cs="Times New Roman"/>
        </w:rPr>
        <w:t xml:space="preserve"> contexto de </w:t>
      </w:r>
      <w:r w:rsidR="00917F2A" w:rsidRPr="00423FB3">
        <w:rPr>
          <w:rFonts w:ascii="Times New Roman" w:eastAsia="Times New Roman" w:hAnsi="Times New Roman" w:cs="Times New Roman"/>
        </w:rPr>
        <w:lastRenderedPageBreak/>
        <w:t>conflictos armados</w:t>
      </w:r>
      <w:r w:rsidR="006B0CE8" w:rsidRPr="00423FB3">
        <w:rPr>
          <w:rFonts w:ascii="Times New Roman" w:hAnsi="Times New Roman" w:cs="Times New Roman"/>
        </w:rPr>
        <w:t>,</w:t>
      </w:r>
      <w:r w:rsidR="00166348" w:rsidRPr="00423FB3">
        <w:rPr>
          <w:rFonts w:ascii="Times New Roman" w:hAnsi="Times New Roman" w:cs="Times New Roman"/>
        </w:rPr>
        <w:t xml:space="preserve"> </w:t>
      </w:r>
      <w:r w:rsidR="006B0CE8" w:rsidRPr="00423FB3">
        <w:rPr>
          <w:rFonts w:ascii="Times New Roman" w:hAnsi="Times New Roman" w:cs="Times New Roman"/>
        </w:rPr>
        <w:t>teniendo en consideración las diferentes perspectivas existentes sobre el tema.</w:t>
      </w:r>
      <w:r w:rsidR="00166348" w:rsidRPr="00423FB3">
        <w:rPr>
          <w:rFonts w:ascii="Times New Roman" w:hAnsi="Times New Roman" w:cs="Times New Roman"/>
        </w:rPr>
        <w:t xml:space="preserve"> </w:t>
      </w:r>
      <w:r w:rsidR="00661278" w:rsidRPr="00994256">
        <w:rPr>
          <w:rFonts w:ascii="Times New Roman" w:eastAsia="Times New Roman" w:hAnsi="Times New Roman" w:cs="Times New Roman"/>
          <w:b/>
          <w:bCs/>
        </w:rPr>
        <w:t>(</w:t>
      </w:r>
      <w:r w:rsidR="00BD74F8" w:rsidRPr="00994256">
        <w:rPr>
          <w:rFonts w:ascii="Times New Roman" w:eastAsia="Times New Roman" w:hAnsi="Times New Roman" w:cs="Times New Roman"/>
          <w:b/>
          <w:bCs/>
        </w:rPr>
        <w:t>acordado 061124</w:t>
      </w:r>
      <w:bookmarkStart w:id="7" w:name="_Hlk167197870"/>
      <w:r w:rsidR="005C7EC4" w:rsidRPr="00AA5229">
        <w:rPr>
          <w:rFonts w:ascii="Times New Roman" w:eastAsia="Times New Roman" w:hAnsi="Times New Roman" w:cs="Times New Roman"/>
          <w:b/>
          <w:bCs/>
        </w:rPr>
        <w:t>)</w:t>
      </w:r>
      <w:bookmarkEnd w:id="7"/>
    </w:p>
    <w:p w14:paraId="375978C9" w14:textId="77777777" w:rsidR="007224C1" w:rsidRPr="00423FB3" w:rsidRDefault="007224C1"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rPr>
      </w:pPr>
    </w:p>
    <w:p w14:paraId="7E7B8E4F" w14:textId="77F976C0" w:rsidR="007224C1" w:rsidRPr="00423FB3" w:rsidRDefault="0059088A" w:rsidP="00825B5E">
      <w:pPr>
        <w:numPr>
          <w:ilvl w:val="0"/>
          <w:numId w:val="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rPr>
      </w:pPr>
      <w:r w:rsidRPr="00423FB3">
        <w:rPr>
          <w:rFonts w:ascii="Times New Roman" w:eastAsia="Times New Roman" w:hAnsi="Times New Roman" w:cs="Times New Roman"/>
        </w:rPr>
        <w:t>Solicitar a la Secretaría General, a la Comisión Interamericana de Telecomunicaciones, al Comité Interamericano contra el Terrorismo y a la Junta Interamericana de Defensa, que coordinen acciones para</w:t>
      </w:r>
      <w:r w:rsidR="008323C4" w:rsidRPr="00423FB3">
        <w:rPr>
          <w:rFonts w:ascii="Times New Roman" w:eastAsia="Times New Roman" w:hAnsi="Times New Roman" w:cs="Times New Roman"/>
        </w:rPr>
        <w:t xml:space="preserve"> </w:t>
      </w:r>
      <w:r w:rsidRPr="00423FB3">
        <w:rPr>
          <w:rFonts w:ascii="Times New Roman" w:eastAsia="Times New Roman" w:hAnsi="Times New Roman" w:cs="Times New Roman"/>
        </w:rPr>
        <w:t xml:space="preserve"> apoyar a los Estados Miembros y ofrecerles asistencia en sus esfuerzos para</w:t>
      </w:r>
      <w:r w:rsidR="007E2E47" w:rsidRPr="00423FB3">
        <w:rPr>
          <w:rFonts w:ascii="Times New Roman" w:eastAsia="Times New Roman" w:hAnsi="Times New Roman" w:cs="Times New Roman"/>
        </w:rPr>
        <w:t>, a solicitud,</w:t>
      </w:r>
      <w:r w:rsidR="007E2E47" w:rsidRPr="00423FB3" w:rsidDel="004C3664">
        <w:rPr>
          <w:rFonts w:ascii="Times New Roman" w:eastAsia="Times New Roman" w:hAnsi="Times New Roman" w:cs="Times New Roman"/>
        </w:rPr>
        <w:t xml:space="preserve"> </w:t>
      </w:r>
      <w:r w:rsidR="008323C4" w:rsidRPr="00423FB3">
        <w:rPr>
          <w:rFonts w:ascii="Times New Roman" w:eastAsia="Times New Roman" w:hAnsi="Times New Roman" w:cs="Times New Roman"/>
        </w:rPr>
        <w:t xml:space="preserve">implementar las normas de comportamiento responsable de los Estados en el ciberespacio </w:t>
      </w:r>
      <w:r w:rsidR="00D30041" w:rsidRPr="00423FB3">
        <w:rPr>
          <w:rFonts w:ascii="Times New Roman" w:eastAsia="Times New Roman" w:hAnsi="Times New Roman" w:cs="Times New Roman"/>
        </w:rPr>
        <w:t>adoptadas</w:t>
      </w:r>
      <w:r w:rsidR="00D30041" w:rsidRPr="00423FB3">
        <w:rPr>
          <w:rFonts w:ascii="Times New Roman" w:eastAsia="Times New Roman" w:hAnsi="Times New Roman" w:cs="Times New Roman"/>
          <w:b/>
          <w:bCs/>
        </w:rPr>
        <w:t xml:space="preserve"> </w:t>
      </w:r>
      <w:r w:rsidRPr="00423FB3">
        <w:rPr>
          <w:rFonts w:ascii="Times New Roman" w:eastAsia="Times New Roman" w:hAnsi="Times New Roman" w:cs="Times New Roman"/>
        </w:rPr>
        <w:t xml:space="preserve">por la Asamblea General de la Organización de las Naciones Unidas </w:t>
      </w:r>
      <w:r w:rsidR="00F15543" w:rsidRPr="00423FB3">
        <w:rPr>
          <w:rFonts w:ascii="Times New Roman" w:eastAsia="Times New Roman" w:hAnsi="Times New Roman" w:cs="Times New Roman"/>
        </w:rPr>
        <w:t>así como el fortalecimiento de capacidades nacionales para que todos los Estados avancen en el desarrollo de sus propias posiciones nacionales sobre la aplicación del Derecho Internacional en el ciberespacio.</w:t>
      </w:r>
      <w:r w:rsidR="00C564D5" w:rsidRPr="00423FB3">
        <w:rPr>
          <w:rFonts w:ascii="Times New Roman" w:eastAsia="Times New Roman" w:hAnsi="Times New Roman" w:cs="Times New Roman"/>
          <w:b/>
          <w:bCs/>
        </w:rPr>
        <w:t xml:space="preserve"> (</w:t>
      </w:r>
      <w:r w:rsidR="0047173C" w:rsidRPr="0047173C">
        <w:rPr>
          <w:rFonts w:ascii="Times New Roman" w:eastAsia="Times New Roman" w:hAnsi="Times New Roman" w:cs="Times New Roman"/>
          <w:b/>
          <w:bCs/>
        </w:rPr>
        <w:t>acordado 061124</w:t>
      </w:r>
      <w:r w:rsidR="00C564D5" w:rsidRPr="00423FB3">
        <w:rPr>
          <w:rFonts w:ascii="Times New Roman" w:eastAsia="Times New Roman" w:hAnsi="Times New Roman" w:cs="Times New Roman"/>
          <w:b/>
          <w:bCs/>
        </w:rPr>
        <w:t>)</w:t>
      </w:r>
      <w:r w:rsidR="00FD6286" w:rsidRPr="00FD6286">
        <w:rPr>
          <w:rFonts w:ascii="Times New Roman" w:eastAsia="Times New Roman" w:hAnsi="Times New Roman" w:cs="Times New Roman"/>
          <w:b/>
          <w:bCs/>
          <w:color w:val="000000" w:themeColor="text1"/>
          <w:lang w:val="es-MX"/>
        </w:rPr>
        <w:t xml:space="preserve"> </w:t>
      </w:r>
      <w:r w:rsidR="00FD6286">
        <w:rPr>
          <w:rFonts w:ascii="Times New Roman" w:eastAsia="Times New Roman" w:hAnsi="Times New Roman" w:cs="Times New Roman"/>
          <w:b/>
          <w:bCs/>
          <w:color w:val="000000" w:themeColor="text1"/>
          <w:lang w:val="es-MX"/>
        </w:rPr>
        <w:t>(</w:t>
      </w:r>
      <w:proofErr w:type="gramStart"/>
      <w:r w:rsidR="00FD6286">
        <w:rPr>
          <w:rFonts w:ascii="Times New Roman" w:eastAsia="Times New Roman" w:hAnsi="Times New Roman" w:cs="Times New Roman"/>
          <w:b/>
          <w:bCs/>
          <w:color w:val="000000" w:themeColor="text1"/>
          <w:lang w:val="es-MX"/>
        </w:rPr>
        <w:t>EEUU</w:t>
      </w:r>
      <w:proofErr w:type="gramEnd"/>
      <w:r w:rsidR="00FD6286">
        <w:rPr>
          <w:rFonts w:ascii="Times New Roman" w:eastAsia="Times New Roman" w:hAnsi="Times New Roman" w:cs="Times New Roman"/>
          <w:b/>
          <w:bCs/>
          <w:color w:val="000000" w:themeColor="text1"/>
          <w:lang w:val="es-MX"/>
        </w:rPr>
        <w:t>: presentará nota de pie de página)</w:t>
      </w:r>
    </w:p>
    <w:p w14:paraId="650F5DFD" w14:textId="77777777" w:rsidR="007224C1" w:rsidRPr="00423FB3" w:rsidRDefault="007224C1" w:rsidP="00825B5E">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rPr>
      </w:pPr>
    </w:p>
    <w:p w14:paraId="1995A554" w14:textId="1CCA3B21" w:rsidR="007224C1" w:rsidRPr="00423FB3" w:rsidRDefault="0059088A" w:rsidP="00825B5E">
      <w:pPr>
        <w:numPr>
          <w:ilvl w:val="0"/>
          <w:numId w:val="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rPr>
      </w:pPr>
      <w:r w:rsidRPr="00423FB3">
        <w:rPr>
          <w:rFonts w:ascii="Times New Roman" w:eastAsia="Times New Roman" w:hAnsi="Times New Roman" w:cs="Times New Roman"/>
        </w:rPr>
        <w:t xml:space="preserve">Encomendar al departamento de Derecho Internacional que dé la más amplia difusión y promueva reflexiones sobre los informes del CJI sobre “Derecho internacional y operaciones cibernéticas del Estado: mejora de la transparencia” y sobre “Derecho internacional aplicable al </w:t>
      </w:r>
      <w:r w:rsidR="00E371B8" w:rsidRPr="00423FB3">
        <w:rPr>
          <w:rFonts w:ascii="Times New Roman" w:eastAsia="Times New Roman" w:hAnsi="Times New Roman" w:cs="Times New Roman"/>
        </w:rPr>
        <w:t>ciberespacio”.</w:t>
      </w:r>
      <w:r w:rsidR="00391E6D" w:rsidRPr="00423FB3">
        <w:rPr>
          <w:rFonts w:ascii="Times New Roman" w:hAnsi="Times New Roman" w:cs="Times New Roman"/>
        </w:rPr>
        <w:t xml:space="preserve"> </w:t>
      </w:r>
      <w:r w:rsidR="00391E6D" w:rsidRPr="00423FB3">
        <w:rPr>
          <w:rFonts w:ascii="Times New Roman" w:eastAsia="Times New Roman" w:hAnsi="Times New Roman" w:cs="Times New Roman"/>
          <w:b/>
          <w:bCs/>
        </w:rPr>
        <w:t>(</w:t>
      </w:r>
      <w:r w:rsidR="0047173C" w:rsidRPr="0047173C">
        <w:rPr>
          <w:rFonts w:ascii="Times New Roman" w:eastAsia="Times New Roman" w:hAnsi="Times New Roman" w:cs="Times New Roman"/>
          <w:b/>
          <w:bCs/>
        </w:rPr>
        <w:t>acordado 061124</w:t>
      </w:r>
      <w:r w:rsidR="00391E6D" w:rsidRPr="00423FB3">
        <w:rPr>
          <w:rFonts w:ascii="Times New Roman" w:eastAsia="Times New Roman" w:hAnsi="Times New Roman" w:cs="Times New Roman"/>
          <w:b/>
          <w:bCs/>
        </w:rPr>
        <w:t>)</w:t>
      </w:r>
    </w:p>
    <w:p w14:paraId="4492A5D6" w14:textId="77777777" w:rsidR="009C558D" w:rsidRPr="00423FB3" w:rsidRDefault="009C558D"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4AC60A0" w14:textId="4D29070B" w:rsidR="00644C2D" w:rsidRPr="00423FB3" w:rsidRDefault="0059088A" w:rsidP="000A5F3D">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u w:val="single"/>
        </w:rPr>
      </w:pPr>
      <w:bookmarkStart w:id="8" w:name="_heading=h.2et92p0" w:colFirst="0" w:colLast="0"/>
      <w:bookmarkEnd w:id="8"/>
      <w:r w:rsidRPr="00423FB3">
        <w:rPr>
          <w:rFonts w:ascii="Times New Roman" w:eastAsia="Times New Roman" w:hAnsi="Times New Roman" w:cs="Times New Roman"/>
          <w:u w:val="single"/>
        </w:rPr>
        <w:t xml:space="preserve">Derecho </w:t>
      </w:r>
      <w:r w:rsidR="007B2615" w:rsidRPr="00423FB3">
        <w:rPr>
          <w:rFonts w:ascii="Times New Roman" w:eastAsia="Times New Roman" w:hAnsi="Times New Roman" w:cs="Times New Roman"/>
          <w:u w:val="single"/>
        </w:rPr>
        <w:t xml:space="preserve">del espacio </w:t>
      </w:r>
      <w:r w:rsidR="006B0CE8" w:rsidRPr="00423FB3">
        <w:rPr>
          <w:rFonts w:ascii="Times New Roman" w:eastAsia="Times New Roman" w:hAnsi="Times New Roman" w:cs="Times New Roman"/>
          <w:u w:val="single"/>
        </w:rPr>
        <w:t>ultraterrestre</w:t>
      </w:r>
      <w:r w:rsidR="008323C4" w:rsidRPr="004E5B39">
        <w:rPr>
          <w:rFonts w:ascii="Times New Roman" w:eastAsia="Times New Roman" w:hAnsi="Times New Roman" w:cs="Times New Roman"/>
        </w:rPr>
        <w:t xml:space="preserve"> </w:t>
      </w:r>
      <w:r w:rsidR="00AD709A" w:rsidRPr="004E5B39">
        <w:rPr>
          <w:rFonts w:ascii="Times New Roman" w:eastAsia="Times New Roman" w:hAnsi="Times New Roman" w:cs="Times New Roman"/>
          <w:b/>
          <w:bCs/>
        </w:rPr>
        <w:t>(</w:t>
      </w:r>
      <w:r w:rsidR="00496AB6" w:rsidRPr="004E5B39">
        <w:rPr>
          <w:rFonts w:ascii="Times New Roman" w:eastAsia="Times New Roman" w:hAnsi="Times New Roman" w:cs="Times New Roman"/>
          <w:b/>
          <w:bCs/>
        </w:rPr>
        <w:t>acordado 061124</w:t>
      </w:r>
      <w:r w:rsidR="00AD709A" w:rsidRPr="004E5B39">
        <w:rPr>
          <w:rFonts w:ascii="Times New Roman" w:eastAsia="Times New Roman" w:hAnsi="Times New Roman" w:cs="Times New Roman"/>
          <w:b/>
          <w:bCs/>
        </w:rPr>
        <w:t>)</w:t>
      </w:r>
      <w:r w:rsidR="00705B56" w:rsidRPr="004E5B39">
        <w:rPr>
          <w:rFonts w:ascii="Times New Roman" w:eastAsia="Times New Roman" w:hAnsi="Times New Roman" w:cs="Times New Roman"/>
          <w:b/>
          <w:bCs/>
        </w:rPr>
        <w:t xml:space="preserve"> </w:t>
      </w:r>
    </w:p>
    <w:p w14:paraId="06095D5B" w14:textId="77777777" w:rsidR="00E576CD" w:rsidRPr="00423FB3" w:rsidRDefault="00E576CD" w:rsidP="00E576C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720"/>
        <w:jc w:val="both"/>
        <w:rPr>
          <w:rFonts w:ascii="Times New Roman" w:eastAsia="Times New Roman" w:hAnsi="Times New Roman" w:cs="Times New Roman"/>
          <w:u w:val="single"/>
        </w:rPr>
      </w:pPr>
    </w:p>
    <w:p w14:paraId="2521687B" w14:textId="2F6A3CE1" w:rsidR="007224C1" w:rsidRPr="00423FB3" w:rsidRDefault="00E576CD" w:rsidP="00E576C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r w:rsidR="0059088A" w:rsidRPr="00423FB3">
        <w:rPr>
          <w:rFonts w:ascii="Times New Roman" w:eastAsia="Times New Roman" w:hAnsi="Times New Roman" w:cs="Times New Roman"/>
        </w:rPr>
        <w:t xml:space="preserve">SUBRAYANDO que la exploración y utilización del espacio ultraterrestre, incluyendo la Luna y otros cuerpos celestes, </w:t>
      </w:r>
      <w:r w:rsidR="008323C4" w:rsidRPr="00423FB3">
        <w:rPr>
          <w:rFonts w:ascii="Times New Roman" w:eastAsia="Times New Roman" w:hAnsi="Times New Roman" w:cs="Times New Roman"/>
        </w:rPr>
        <w:t xml:space="preserve">sólo </w:t>
      </w:r>
      <w:r w:rsidR="0059088A" w:rsidRPr="00423FB3">
        <w:rPr>
          <w:rFonts w:ascii="Times New Roman" w:eastAsia="Times New Roman" w:hAnsi="Times New Roman" w:cs="Times New Roman"/>
        </w:rPr>
        <w:t xml:space="preserve">deben hacerse en provecho y en interés de todos los países, independientemente de su grado de desarrollo económico y científico, </w:t>
      </w:r>
      <w:r w:rsidR="007750BF" w:rsidRPr="00423FB3">
        <w:rPr>
          <w:rFonts w:ascii="Times New Roman" w:eastAsia="Times New Roman" w:hAnsi="Times New Roman" w:cs="Times New Roman"/>
        </w:rPr>
        <w:t>y</w:t>
      </w:r>
      <w:r w:rsidR="0059088A" w:rsidRPr="00423FB3">
        <w:rPr>
          <w:rFonts w:ascii="Times New Roman" w:eastAsia="Times New Roman" w:hAnsi="Times New Roman" w:cs="Times New Roman"/>
        </w:rPr>
        <w:t xml:space="preserve"> </w:t>
      </w:r>
      <w:r w:rsidR="008323C4" w:rsidRPr="00423FB3">
        <w:rPr>
          <w:rFonts w:ascii="Times New Roman" w:eastAsia="Times New Roman" w:hAnsi="Times New Roman" w:cs="Times New Roman"/>
        </w:rPr>
        <w:t xml:space="preserve">son incumbencia de </w:t>
      </w:r>
      <w:r w:rsidR="0059088A" w:rsidRPr="00423FB3">
        <w:rPr>
          <w:rFonts w:ascii="Times New Roman" w:eastAsia="Times New Roman" w:hAnsi="Times New Roman" w:cs="Times New Roman"/>
        </w:rPr>
        <w:t>toda la humanidad;</w:t>
      </w:r>
      <w:r w:rsidR="00D932EF" w:rsidRPr="00423FB3">
        <w:rPr>
          <w:rFonts w:ascii="Times New Roman" w:hAnsi="Times New Roman" w:cs="Times New Roman"/>
        </w:rPr>
        <w:t xml:space="preserve"> </w:t>
      </w:r>
      <w:r w:rsidR="00D932EF" w:rsidRPr="00423FB3">
        <w:rPr>
          <w:rFonts w:ascii="Times New Roman" w:eastAsia="Times New Roman" w:hAnsi="Times New Roman" w:cs="Times New Roman"/>
          <w:b/>
          <w:bCs/>
        </w:rPr>
        <w:t>(</w:t>
      </w:r>
      <w:r w:rsidR="00496AB6" w:rsidRPr="00496AB6">
        <w:rPr>
          <w:rFonts w:ascii="Times New Roman" w:eastAsia="Times New Roman" w:hAnsi="Times New Roman" w:cs="Times New Roman"/>
          <w:b/>
          <w:bCs/>
        </w:rPr>
        <w:t>acordado 061124</w:t>
      </w:r>
      <w:r w:rsidR="00F618F6" w:rsidRPr="00423FB3">
        <w:rPr>
          <w:rFonts w:ascii="Times New Roman" w:eastAsia="Times New Roman" w:hAnsi="Times New Roman" w:cs="Times New Roman"/>
          <w:b/>
          <w:bCs/>
        </w:rPr>
        <w:t>)</w:t>
      </w:r>
    </w:p>
    <w:p w14:paraId="0DB1FC12" w14:textId="77777777" w:rsidR="0087193D" w:rsidRPr="00423FB3" w:rsidRDefault="0087193D"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01FF9A9" w14:textId="19AE59AF"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 xml:space="preserve">CONSIDERANDO que en 2021 </w:t>
      </w:r>
      <w:r w:rsidR="000325E1" w:rsidRPr="00423FB3">
        <w:rPr>
          <w:rFonts w:ascii="Times New Roman" w:eastAsia="Times New Roman" w:hAnsi="Times New Roman" w:cs="Times New Roman"/>
        </w:rPr>
        <w:t>se abrió a firma el Convenio Constitutivo de la Agencia Latinoamericana y Caribeña del Espacio (ALCE), organización internacional</w:t>
      </w:r>
      <w:r w:rsidR="00D03E47" w:rsidRPr="00423FB3">
        <w:rPr>
          <w:rFonts w:ascii="Times New Roman" w:eastAsia="Times New Roman" w:hAnsi="Times New Roman" w:cs="Times New Roman"/>
        </w:rPr>
        <w:t xml:space="preserve"> que</w:t>
      </w:r>
      <w:r w:rsidR="000325E1" w:rsidRPr="00423FB3">
        <w:rPr>
          <w:rFonts w:ascii="Times New Roman" w:eastAsia="Times New Roman" w:hAnsi="Times New Roman" w:cs="Times New Roman"/>
        </w:rPr>
        <w:t xml:space="preserve"> tiene </w:t>
      </w:r>
      <w:r w:rsidRPr="00423FB3">
        <w:rPr>
          <w:rFonts w:ascii="Times New Roman" w:eastAsia="Times New Roman" w:hAnsi="Times New Roman" w:cs="Times New Roman"/>
        </w:rPr>
        <w:t xml:space="preserve">el objetivo de coordinar las actividades de cooperación </w:t>
      </w:r>
      <w:r w:rsidR="000325E1" w:rsidRPr="00423FB3">
        <w:rPr>
          <w:rFonts w:ascii="Times New Roman" w:eastAsia="Times New Roman" w:hAnsi="Times New Roman" w:cs="Times New Roman"/>
        </w:rPr>
        <w:t xml:space="preserve">regional </w:t>
      </w:r>
      <w:r w:rsidRPr="00423FB3">
        <w:rPr>
          <w:rFonts w:ascii="Times New Roman" w:eastAsia="Times New Roman" w:hAnsi="Times New Roman" w:cs="Times New Roman"/>
        </w:rPr>
        <w:t>en el ámbito espacial para promover el uso y exploración pacífica del espacio ultraterrestre, la Luna y otros cuerpos celestes;</w:t>
      </w:r>
      <w:r w:rsidR="00D932EF" w:rsidRPr="00423FB3">
        <w:rPr>
          <w:rFonts w:ascii="Times New Roman" w:eastAsia="Times New Roman" w:hAnsi="Times New Roman" w:cs="Times New Roman"/>
        </w:rPr>
        <w:t xml:space="preserve"> </w:t>
      </w:r>
      <w:r w:rsidR="00094914" w:rsidRPr="00423FB3">
        <w:rPr>
          <w:rFonts w:ascii="Times New Roman" w:eastAsia="Times New Roman" w:hAnsi="Times New Roman" w:cs="Times New Roman"/>
          <w:b/>
          <w:bCs/>
        </w:rPr>
        <w:t>(</w:t>
      </w:r>
      <w:r w:rsidR="00496AB6" w:rsidRPr="00496AB6">
        <w:rPr>
          <w:rFonts w:ascii="Times New Roman" w:eastAsia="Times New Roman" w:hAnsi="Times New Roman" w:cs="Times New Roman"/>
          <w:b/>
          <w:bCs/>
        </w:rPr>
        <w:t>acordado 061124</w:t>
      </w:r>
      <w:r w:rsidR="00094914" w:rsidRPr="00423FB3">
        <w:rPr>
          <w:rFonts w:ascii="Times New Roman" w:eastAsia="Times New Roman" w:hAnsi="Times New Roman" w:cs="Times New Roman"/>
          <w:b/>
          <w:bCs/>
        </w:rPr>
        <w:t>)</w:t>
      </w:r>
    </w:p>
    <w:p w14:paraId="65B987EF"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8FC2D49" w14:textId="4621F2B1" w:rsidR="00E576CD" w:rsidRPr="00803352"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sidRPr="00423FB3">
        <w:rPr>
          <w:rFonts w:ascii="Times New Roman" w:eastAsia="Times New Roman" w:hAnsi="Times New Roman" w:cs="Times New Roman"/>
        </w:rPr>
        <w:tab/>
        <w:t xml:space="preserve">CONSIDERANDO que en 2023 </w:t>
      </w:r>
      <w:r w:rsidR="005D3067" w:rsidRPr="00423FB3">
        <w:rPr>
          <w:rFonts w:ascii="Times New Roman" w:eastAsia="Times New Roman" w:hAnsi="Times New Roman" w:cs="Times New Roman"/>
        </w:rPr>
        <w:t>se firmó el acta constitutiva de</w:t>
      </w:r>
      <w:r w:rsidRPr="00423FB3">
        <w:rPr>
          <w:rFonts w:ascii="Times New Roman" w:eastAsia="Times New Roman" w:hAnsi="Times New Roman" w:cs="Times New Roman"/>
        </w:rPr>
        <w:t xml:space="preserve"> la Red Iberoamericana de Agencias Aeroespaciales, con el objetivo de fomentar el trabajo colaborativo en ciencia aeroespacial;</w:t>
      </w:r>
      <w:r w:rsidR="00D90FAF" w:rsidRPr="00423FB3">
        <w:rPr>
          <w:rFonts w:ascii="Times New Roman" w:eastAsia="Times New Roman" w:hAnsi="Times New Roman" w:cs="Times New Roman"/>
        </w:rPr>
        <w:t xml:space="preserve"> y</w:t>
      </w:r>
      <w:r w:rsidR="00094914" w:rsidRPr="00423FB3">
        <w:rPr>
          <w:rFonts w:ascii="Times New Roman" w:eastAsia="Times New Roman" w:hAnsi="Times New Roman" w:cs="Times New Roman"/>
        </w:rPr>
        <w:t xml:space="preserve"> </w:t>
      </w:r>
      <w:r w:rsidR="00094914" w:rsidRPr="00423FB3">
        <w:rPr>
          <w:rFonts w:ascii="Times New Roman" w:eastAsia="Times New Roman" w:hAnsi="Times New Roman" w:cs="Times New Roman"/>
          <w:b/>
          <w:bCs/>
        </w:rPr>
        <w:t>(</w:t>
      </w:r>
      <w:r w:rsidR="00496AB6" w:rsidRPr="00496AB6">
        <w:rPr>
          <w:rFonts w:ascii="Times New Roman" w:eastAsia="Times New Roman" w:hAnsi="Times New Roman" w:cs="Times New Roman"/>
          <w:b/>
          <w:bCs/>
        </w:rPr>
        <w:t>acordado 061124</w:t>
      </w:r>
      <w:r w:rsidR="00094914" w:rsidRPr="00423FB3">
        <w:rPr>
          <w:rFonts w:ascii="Times New Roman" w:eastAsia="Times New Roman" w:hAnsi="Times New Roman" w:cs="Times New Roman"/>
          <w:b/>
          <w:bCs/>
        </w:rPr>
        <w:t>)</w:t>
      </w:r>
    </w:p>
    <w:p w14:paraId="5D8636C5" w14:textId="09F0C7C4"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lastRenderedPageBreak/>
        <w:tab/>
        <w:t xml:space="preserve">TOMANDO NOTA de la incorporación del tema </w:t>
      </w:r>
      <w:r w:rsidR="00747AB7" w:rsidRPr="00423FB3">
        <w:rPr>
          <w:rFonts w:ascii="Times New Roman" w:eastAsia="Times New Roman" w:hAnsi="Times New Roman" w:cs="Times New Roman"/>
        </w:rPr>
        <w:t>“</w:t>
      </w:r>
      <w:r w:rsidRPr="00423FB3">
        <w:rPr>
          <w:rFonts w:ascii="Times New Roman" w:eastAsia="Times New Roman" w:hAnsi="Times New Roman" w:cs="Times New Roman"/>
          <w:iCs/>
        </w:rPr>
        <w:t>la aproximación al nuevo derecho del espacio ultraterrestre</w:t>
      </w:r>
      <w:r w:rsidR="00747AB7" w:rsidRPr="00423FB3">
        <w:rPr>
          <w:rFonts w:ascii="Times New Roman" w:eastAsia="Times New Roman" w:hAnsi="Times New Roman" w:cs="Times New Roman"/>
          <w:iCs/>
          <w:lang w:val="es-MX"/>
        </w:rPr>
        <w:t>”</w:t>
      </w:r>
      <w:r w:rsidRPr="00423FB3">
        <w:rPr>
          <w:rFonts w:ascii="Times New Roman" w:eastAsia="Times New Roman" w:hAnsi="Times New Roman" w:cs="Times New Roman"/>
          <w:i/>
        </w:rPr>
        <w:t xml:space="preserve"> </w:t>
      </w:r>
      <w:r w:rsidRPr="00423FB3">
        <w:rPr>
          <w:rFonts w:ascii="Times New Roman" w:eastAsia="Times New Roman" w:hAnsi="Times New Roman" w:cs="Times New Roman"/>
        </w:rPr>
        <w:t>por parte del</w:t>
      </w:r>
      <w:r w:rsidR="00D90FAF" w:rsidRPr="00423FB3">
        <w:rPr>
          <w:rFonts w:ascii="Times New Roman" w:eastAsia="Times New Roman" w:hAnsi="Times New Roman" w:cs="Times New Roman"/>
        </w:rPr>
        <w:t xml:space="preserve"> Comité Jurídico Interamericano,</w:t>
      </w:r>
      <w:r w:rsidR="00094914" w:rsidRPr="00423FB3">
        <w:rPr>
          <w:rFonts w:ascii="Times New Roman" w:eastAsia="Times New Roman" w:hAnsi="Times New Roman" w:cs="Times New Roman"/>
        </w:rPr>
        <w:t xml:space="preserve"> </w:t>
      </w:r>
      <w:r w:rsidR="00094914" w:rsidRPr="00423FB3">
        <w:rPr>
          <w:rFonts w:ascii="Times New Roman" w:eastAsia="Times New Roman" w:hAnsi="Times New Roman" w:cs="Times New Roman"/>
          <w:b/>
          <w:bCs/>
        </w:rPr>
        <w:t>(</w:t>
      </w:r>
      <w:r w:rsidR="00496AB6" w:rsidRPr="00496AB6">
        <w:rPr>
          <w:rFonts w:ascii="Times New Roman" w:eastAsia="Times New Roman" w:hAnsi="Times New Roman" w:cs="Times New Roman"/>
          <w:b/>
          <w:bCs/>
        </w:rPr>
        <w:t>acordado 061124</w:t>
      </w:r>
      <w:r w:rsidR="00094914" w:rsidRPr="00423FB3">
        <w:rPr>
          <w:rFonts w:ascii="Times New Roman" w:eastAsia="Times New Roman" w:hAnsi="Times New Roman" w:cs="Times New Roman"/>
          <w:b/>
          <w:bCs/>
        </w:rPr>
        <w:t>)</w:t>
      </w:r>
    </w:p>
    <w:p w14:paraId="00F0062D"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1329A153" w14:textId="376E3E1B" w:rsidR="007224C1" w:rsidRPr="00423FB3" w:rsidRDefault="0059088A"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RESUELVE:</w:t>
      </w:r>
    </w:p>
    <w:p w14:paraId="3F1EB0BD" w14:textId="77777777" w:rsidR="007224C1" w:rsidRPr="00423FB3" w:rsidRDefault="007224C1"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176F21DC" w14:textId="752C64F2" w:rsidR="007224C1" w:rsidRPr="00423FB3" w:rsidRDefault="0059088A" w:rsidP="00825B5E">
      <w:pPr>
        <w:numPr>
          <w:ilvl w:val="0"/>
          <w:numId w:val="9"/>
        </w:numP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9"/>
        <w:jc w:val="both"/>
        <w:rPr>
          <w:rFonts w:ascii="Times New Roman" w:eastAsia="Times New Roman" w:hAnsi="Times New Roman" w:cs="Times New Roman"/>
        </w:rPr>
      </w:pPr>
      <w:proofErr w:type="gramStart"/>
      <w:r w:rsidRPr="00423FB3">
        <w:rPr>
          <w:rFonts w:ascii="Times New Roman" w:eastAsia="Times New Roman" w:hAnsi="Times New Roman" w:cs="Times New Roman"/>
        </w:rPr>
        <w:t>Reconocer</w:t>
      </w:r>
      <w:proofErr w:type="gramEnd"/>
      <w:r w:rsidRPr="00423FB3">
        <w:rPr>
          <w:rFonts w:ascii="Times New Roman" w:eastAsia="Times New Roman" w:hAnsi="Times New Roman" w:cs="Times New Roman"/>
        </w:rPr>
        <w:t xml:space="preserve"> que el estudio del espacio ultraterrestre</w:t>
      </w:r>
      <w:r w:rsidR="009527AB" w:rsidRPr="00423FB3">
        <w:rPr>
          <w:rFonts w:ascii="Times New Roman" w:eastAsia="Times New Roman" w:hAnsi="Times New Roman" w:cs="Times New Roman"/>
        </w:rPr>
        <w:t xml:space="preserve"> </w:t>
      </w:r>
      <w:r w:rsidRPr="00423FB3">
        <w:rPr>
          <w:rFonts w:ascii="Times New Roman" w:eastAsia="Times New Roman" w:hAnsi="Times New Roman" w:cs="Times New Roman"/>
        </w:rPr>
        <w:t>reviste una gran importancia tanto para la comunidad internacional en su conjunto como para la región de los E</w:t>
      </w:r>
      <w:r w:rsidR="00D90FAF" w:rsidRPr="00423FB3">
        <w:rPr>
          <w:rFonts w:ascii="Times New Roman" w:eastAsia="Times New Roman" w:hAnsi="Times New Roman" w:cs="Times New Roman"/>
        </w:rPr>
        <w:t>stados americanos en particular.</w:t>
      </w:r>
      <w:r w:rsidR="00E47CF4" w:rsidRPr="00423FB3">
        <w:rPr>
          <w:rFonts w:ascii="Times New Roman" w:eastAsia="Times New Roman" w:hAnsi="Times New Roman" w:cs="Times New Roman"/>
        </w:rPr>
        <w:t xml:space="preserve"> </w:t>
      </w:r>
      <w:r w:rsidR="00E47CF4" w:rsidRPr="00423FB3">
        <w:rPr>
          <w:rFonts w:ascii="Times New Roman" w:eastAsia="Times New Roman" w:hAnsi="Times New Roman" w:cs="Times New Roman"/>
          <w:b/>
          <w:bCs/>
        </w:rPr>
        <w:t>(</w:t>
      </w:r>
      <w:r w:rsidR="00A8101A" w:rsidRPr="00A8101A">
        <w:rPr>
          <w:rFonts w:ascii="Times New Roman" w:eastAsia="Times New Roman" w:hAnsi="Times New Roman" w:cs="Times New Roman"/>
          <w:b/>
          <w:bCs/>
        </w:rPr>
        <w:t>acordado 061124</w:t>
      </w:r>
      <w:r w:rsidR="00E47CF4" w:rsidRPr="00423FB3">
        <w:rPr>
          <w:rFonts w:ascii="Times New Roman" w:eastAsia="Times New Roman" w:hAnsi="Times New Roman" w:cs="Times New Roman"/>
          <w:b/>
          <w:bCs/>
        </w:rPr>
        <w:t>)</w:t>
      </w:r>
    </w:p>
    <w:p w14:paraId="3DAA54DE" w14:textId="77777777" w:rsidR="00982C0C" w:rsidRPr="00423FB3" w:rsidRDefault="00982C0C"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rPr>
      </w:pPr>
    </w:p>
    <w:p w14:paraId="07E35692" w14:textId="2ABE48DF" w:rsidR="00A145F3" w:rsidRPr="003A01D6" w:rsidRDefault="0059088A" w:rsidP="000A5F3D">
      <w:pPr>
        <w:numPr>
          <w:ilvl w:val="0"/>
          <w:numId w:val="9"/>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b/>
          <w:bCs/>
        </w:rPr>
      </w:pPr>
      <w:r w:rsidRPr="00423FB3">
        <w:rPr>
          <w:rFonts w:ascii="Times New Roman" w:eastAsia="Times New Roman" w:hAnsi="Times New Roman" w:cs="Times New Roman"/>
        </w:rPr>
        <w:t>So</w:t>
      </w:r>
      <w:r w:rsidR="00EF6C97" w:rsidRPr="00423FB3">
        <w:rPr>
          <w:rFonts w:ascii="Times New Roman" w:eastAsia="Times New Roman" w:hAnsi="Times New Roman" w:cs="Times New Roman"/>
        </w:rPr>
        <w:t>l</w:t>
      </w:r>
      <w:r w:rsidRPr="00423FB3">
        <w:rPr>
          <w:rFonts w:ascii="Times New Roman" w:eastAsia="Times New Roman" w:hAnsi="Times New Roman" w:cs="Times New Roman"/>
        </w:rPr>
        <w:t xml:space="preserve">icitar a la Comisión de Asuntos Jurídicos y Políticos </w:t>
      </w:r>
      <w:r w:rsidR="00A145F3" w:rsidRPr="00423FB3">
        <w:rPr>
          <w:rFonts w:ascii="Times New Roman" w:eastAsia="Times New Roman" w:hAnsi="Times New Roman" w:cs="Times New Roman"/>
        </w:rPr>
        <w:t>que</w:t>
      </w:r>
      <w:r w:rsidR="00E1512F" w:rsidRPr="00423FB3">
        <w:rPr>
          <w:rFonts w:ascii="Times New Roman" w:eastAsia="Times New Roman" w:hAnsi="Times New Roman" w:cs="Times New Roman"/>
        </w:rPr>
        <w:t>, en el m</w:t>
      </w:r>
      <w:r w:rsidR="00C25D0B" w:rsidRPr="00423FB3">
        <w:rPr>
          <w:rFonts w:ascii="Times New Roman" w:eastAsia="Times New Roman" w:hAnsi="Times New Roman" w:cs="Times New Roman"/>
        </w:rPr>
        <w:t xml:space="preserve">arco de una sesión </w:t>
      </w:r>
      <w:r w:rsidR="00C25D0B" w:rsidRPr="00D06ED8">
        <w:rPr>
          <w:rFonts w:ascii="Times New Roman" w:eastAsia="Times New Roman" w:hAnsi="Times New Roman" w:cs="Times New Roman"/>
        </w:rPr>
        <w:t>ordinaria,</w:t>
      </w:r>
      <w:r w:rsidR="00A145F3" w:rsidRPr="00D06ED8">
        <w:rPr>
          <w:rFonts w:ascii="Times New Roman" w:eastAsia="Times New Roman" w:hAnsi="Times New Roman" w:cs="Times New Roman"/>
        </w:rPr>
        <w:t xml:space="preserve"> </w:t>
      </w:r>
      <w:r w:rsidR="00C25D0B" w:rsidRPr="00095151">
        <w:rPr>
          <w:rFonts w:ascii="Times New Roman" w:eastAsia="Times New Roman" w:hAnsi="Times New Roman" w:cs="Times New Roman"/>
        </w:rPr>
        <w:t xml:space="preserve">discuta sobre </w:t>
      </w:r>
      <w:r w:rsidR="00440A88" w:rsidRPr="00D06ED8">
        <w:rPr>
          <w:rFonts w:ascii="Times New Roman" w:eastAsia="Times New Roman" w:hAnsi="Times New Roman" w:cs="Times New Roman"/>
        </w:rPr>
        <w:t xml:space="preserve">el marco jurídico internacional aplicable </w:t>
      </w:r>
      <w:r w:rsidR="00440A88" w:rsidRPr="00095151">
        <w:rPr>
          <w:rFonts w:ascii="Times New Roman" w:eastAsia="Times New Roman" w:hAnsi="Times New Roman" w:cs="Times New Roman"/>
        </w:rPr>
        <w:t xml:space="preserve">al </w:t>
      </w:r>
      <w:r w:rsidR="00440A88" w:rsidRPr="00D06ED8">
        <w:rPr>
          <w:rFonts w:ascii="Times New Roman" w:eastAsia="Times New Roman" w:hAnsi="Times New Roman" w:cs="Times New Roman"/>
        </w:rPr>
        <w:t xml:space="preserve">impacto de las constelaciones satelitales en la oscuridad de los cielos y las consecuencias que se derivan para las observaciones astronómicas, </w:t>
      </w:r>
      <w:r w:rsidR="00440A88" w:rsidRPr="00095151">
        <w:rPr>
          <w:rFonts w:ascii="Times New Roman" w:eastAsia="Times New Roman" w:hAnsi="Times New Roman" w:cs="Times New Roman"/>
        </w:rPr>
        <w:t xml:space="preserve">destacando el derecho inalienable de todos los países al uso y </w:t>
      </w:r>
      <w:r w:rsidR="0031736F" w:rsidRPr="00095151">
        <w:rPr>
          <w:rFonts w:ascii="Times New Roman" w:eastAsia="Times New Roman" w:hAnsi="Times New Roman" w:cs="Times New Roman"/>
        </w:rPr>
        <w:t xml:space="preserve">exploración </w:t>
      </w:r>
      <w:r w:rsidR="00440A88" w:rsidRPr="00095151">
        <w:rPr>
          <w:rFonts w:ascii="Times New Roman" w:eastAsia="Times New Roman" w:hAnsi="Times New Roman" w:cs="Times New Roman"/>
        </w:rPr>
        <w:t xml:space="preserve">al espacio </w:t>
      </w:r>
      <w:r w:rsidR="003C37B1" w:rsidRPr="00095151">
        <w:rPr>
          <w:rFonts w:ascii="Times New Roman" w:eastAsia="Times New Roman" w:hAnsi="Times New Roman" w:cs="Times New Roman"/>
        </w:rPr>
        <w:t xml:space="preserve">ultraterrestre </w:t>
      </w:r>
      <w:r w:rsidR="00440A88" w:rsidRPr="00095151">
        <w:rPr>
          <w:rFonts w:ascii="Times New Roman" w:eastAsia="Times New Roman" w:hAnsi="Times New Roman" w:cs="Times New Roman"/>
        </w:rPr>
        <w:t xml:space="preserve">con fines pacíficos, y recordando que los pequeños satélites son una herramienta para democratizar el uso del espacio ultraterrestre con fines pacíficos, </w:t>
      </w:r>
      <w:r w:rsidR="00A145F3" w:rsidRPr="00D06ED8">
        <w:rPr>
          <w:rFonts w:ascii="Times New Roman" w:eastAsia="Times New Roman" w:hAnsi="Times New Roman" w:cs="Times New Roman"/>
        </w:rPr>
        <w:t>y solicitar al D</w:t>
      </w:r>
      <w:r w:rsidR="00A145F3" w:rsidRPr="00423FB3">
        <w:rPr>
          <w:rFonts w:ascii="Times New Roman" w:eastAsia="Times New Roman" w:hAnsi="Times New Roman" w:cs="Times New Roman"/>
        </w:rPr>
        <w:t>epartamento de Derecho Internacional que prepare un informe de los resultados de la sesión y lo presente a la consideración del Comité Jurídico Interamericano.</w:t>
      </w:r>
      <w:r w:rsidR="000D01EC" w:rsidRPr="00423FB3">
        <w:rPr>
          <w:rFonts w:ascii="Times New Roman" w:eastAsia="Times New Roman" w:hAnsi="Times New Roman" w:cs="Times New Roman"/>
        </w:rPr>
        <w:t xml:space="preserve"> </w:t>
      </w:r>
      <w:r w:rsidR="007221B7" w:rsidRPr="00423FB3">
        <w:rPr>
          <w:rFonts w:ascii="Times New Roman" w:eastAsia="Times New Roman" w:hAnsi="Times New Roman" w:cs="Times New Roman"/>
          <w:b/>
          <w:bCs/>
        </w:rPr>
        <w:t>(</w:t>
      </w:r>
      <w:r w:rsidR="000E3D52" w:rsidRPr="000E3D52">
        <w:rPr>
          <w:rFonts w:ascii="Times New Roman" w:eastAsia="Times New Roman" w:hAnsi="Times New Roman" w:cs="Times New Roman"/>
          <w:b/>
          <w:bCs/>
        </w:rPr>
        <w:t>acordado 061124</w:t>
      </w:r>
      <w:r w:rsidR="007221B7" w:rsidRPr="00423FB3">
        <w:rPr>
          <w:rFonts w:ascii="Times New Roman" w:eastAsia="Times New Roman" w:hAnsi="Times New Roman" w:cs="Times New Roman"/>
          <w:b/>
          <w:bCs/>
        </w:rPr>
        <w:t xml:space="preserve">) </w:t>
      </w:r>
      <w:r w:rsidR="00FD6286" w:rsidRPr="003A01D6">
        <w:rPr>
          <w:rFonts w:ascii="Times New Roman" w:eastAsia="Times New Roman" w:hAnsi="Times New Roman" w:cs="Times New Roman"/>
          <w:b/>
          <w:bCs/>
          <w:color w:val="000000" w:themeColor="text1"/>
          <w:lang w:val="es-MX"/>
        </w:rPr>
        <w:t>(</w:t>
      </w:r>
      <w:proofErr w:type="gramStart"/>
      <w:r w:rsidR="00FD6286" w:rsidRPr="003A01D6">
        <w:rPr>
          <w:rFonts w:ascii="Times New Roman" w:eastAsia="Times New Roman" w:hAnsi="Times New Roman" w:cs="Times New Roman"/>
          <w:b/>
          <w:bCs/>
          <w:color w:val="000000" w:themeColor="text1"/>
          <w:lang w:val="es-MX"/>
        </w:rPr>
        <w:t>EEUU</w:t>
      </w:r>
      <w:proofErr w:type="gramEnd"/>
      <w:r w:rsidR="00FD6286" w:rsidRPr="003A01D6">
        <w:rPr>
          <w:rFonts w:ascii="Times New Roman" w:eastAsia="Times New Roman" w:hAnsi="Times New Roman" w:cs="Times New Roman"/>
          <w:b/>
          <w:bCs/>
          <w:color w:val="000000" w:themeColor="text1"/>
          <w:lang w:val="es-MX"/>
        </w:rPr>
        <w:t>: presentará nota de pie de página)</w:t>
      </w:r>
    </w:p>
    <w:p w14:paraId="3276A345" w14:textId="77777777" w:rsidR="00AB33D9" w:rsidRPr="00423FB3" w:rsidRDefault="002132E9"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r>
    </w:p>
    <w:p w14:paraId="05E09D3B" w14:textId="7135D06F" w:rsidR="00A145F3" w:rsidRPr="00423FB3" w:rsidRDefault="00AB33D9" w:rsidP="007750BF">
      <w:pPr>
        <w:numPr>
          <w:ilvl w:val="0"/>
          <w:numId w:val="9"/>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rPr>
      </w:pPr>
      <w:r w:rsidRPr="00423FB3">
        <w:rPr>
          <w:rFonts w:ascii="Times New Roman" w:eastAsia="Times New Roman" w:hAnsi="Times New Roman" w:cs="Times New Roman"/>
        </w:rPr>
        <w:t>Promover acciones concretas relacionadas con la identificación de los intereses y los objetivos de la región, en los temas de exploración y utilización del espacio ultraterrestre, incluyendo la luna y otros cuerpos celestes, a fin de unificar esfuerzos y aprovechar los recursos disponibles para la consecución de estos objetivos.</w:t>
      </w:r>
      <w:r w:rsidR="008E02DF" w:rsidRPr="00423FB3">
        <w:rPr>
          <w:rFonts w:ascii="Times New Roman" w:eastAsia="Times New Roman" w:hAnsi="Times New Roman" w:cs="Times New Roman"/>
        </w:rPr>
        <w:t xml:space="preserve"> </w:t>
      </w:r>
      <w:r w:rsidR="008E02DF" w:rsidRPr="00423FB3">
        <w:rPr>
          <w:rFonts w:ascii="Times New Roman" w:eastAsia="Times New Roman" w:hAnsi="Times New Roman" w:cs="Times New Roman"/>
          <w:b/>
          <w:bCs/>
        </w:rPr>
        <w:t>(</w:t>
      </w:r>
      <w:r w:rsidR="000E3D52" w:rsidRPr="000E3D52">
        <w:rPr>
          <w:rFonts w:ascii="Times New Roman" w:eastAsia="Times New Roman" w:hAnsi="Times New Roman" w:cs="Times New Roman"/>
          <w:b/>
          <w:bCs/>
        </w:rPr>
        <w:t>acordado 061124</w:t>
      </w:r>
      <w:r w:rsidR="008E02DF" w:rsidRPr="00423FB3">
        <w:rPr>
          <w:rFonts w:ascii="Times New Roman" w:eastAsia="Times New Roman" w:hAnsi="Times New Roman" w:cs="Times New Roman"/>
          <w:b/>
          <w:bCs/>
        </w:rPr>
        <w:t>)</w:t>
      </w:r>
    </w:p>
    <w:p w14:paraId="32538DD5" w14:textId="77777777" w:rsidR="00AB33D9" w:rsidRPr="00423FB3" w:rsidRDefault="00AB33D9" w:rsidP="00825B5E">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677F6066" w14:textId="47A24C4E" w:rsidR="00644C2D" w:rsidRPr="00423FB3" w:rsidRDefault="007B2615" w:rsidP="00276A7F">
      <w:pPr>
        <w:numPr>
          <w:ilvl w:val="0"/>
          <w:numId w:val="9"/>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ind w:left="0" w:firstLine="708"/>
        <w:jc w:val="both"/>
        <w:rPr>
          <w:rFonts w:ascii="Times New Roman" w:eastAsia="Times New Roman" w:hAnsi="Times New Roman" w:cs="Times New Roman"/>
        </w:rPr>
      </w:pPr>
      <w:r w:rsidRPr="00423FB3">
        <w:rPr>
          <w:rFonts w:ascii="Times New Roman" w:eastAsia="Times New Roman" w:hAnsi="Times New Roman" w:cs="Times New Roman"/>
        </w:rPr>
        <w:t xml:space="preserve">Encomendar al Departamento de Derecho Internacional que, con el propósito de fortalecer el estudio del derecho del espacio ultraterrestre, promueva la difusión de esta temática; y que en su labor de difusión tome en cuenta el trabajo de </w:t>
      </w:r>
      <w:r w:rsidR="00414E18" w:rsidRPr="00423FB3">
        <w:rPr>
          <w:rFonts w:ascii="Times New Roman" w:eastAsia="Times New Roman" w:hAnsi="Times New Roman" w:cs="Times New Roman"/>
        </w:rPr>
        <w:t>otr</w:t>
      </w:r>
      <w:r w:rsidR="00414E18">
        <w:rPr>
          <w:rFonts w:ascii="Times New Roman" w:eastAsia="Times New Roman" w:hAnsi="Times New Roman" w:cs="Times New Roman"/>
        </w:rPr>
        <w:t>a</w:t>
      </w:r>
      <w:r w:rsidR="00414E18" w:rsidRPr="00423FB3">
        <w:rPr>
          <w:rFonts w:ascii="Times New Roman" w:eastAsia="Times New Roman" w:hAnsi="Times New Roman" w:cs="Times New Roman"/>
        </w:rPr>
        <w:t xml:space="preserve">s </w:t>
      </w:r>
      <w:r w:rsidR="00414E18">
        <w:rPr>
          <w:rFonts w:ascii="Times New Roman" w:eastAsia="Times New Roman" w:hAnsi="Times New Roman" w:cs="Times New Roman"/>
        </w:rPr>
        <w:t>entidades</w:t>
      </w:r>
      <w:r w:rsidR="00414E18" w:rsidRPr="00423FB3">
        <w:rPr>
          <w:rFonts w:ascii="Times New Roman" w:eastAsia="Times New Roman" w:hAnsi="Times New Roman" w:cs="Times New Roman"/>
        </w:rPr>
        <w:t xml:space="preserve"> </w:t>
      </w:r>
      <w:r w:rsidRPr="00423FB3">
        <w:rPr>
          <w:rFonts w:ascii="Times New Roman" w:eastAsia="Times New Roman" w:hAnsi="Times New Roman" w:cs="Times New Roman"/>
        </w:rPr>
        <w:t xml:space="preserve">internacionales, tales como </w:t>
      </w:r>
      <w:r w:rsidR="00165452" w:rsidRPr="00423FB3">
        <w:rPr>
          <w:rFonts w:ascii="Times New Roman" w:eastAsia="Times New Roman" w:hAnsi="Times New Roman" w:cs="Times New Roman"/>
        </w:rPr>
        <w:t>la Comisión sobre la Utilización del Espacio Ultraterrestre con Fines Pacíficos (COPUOS) y</w:t>
      </w:r>
      <w:r w:rsidR="00440A88" w:rsidRPr="00423FB3">
        <w:rPr>
          <w:rFonts w:ascii="Times New Roman" w:eastAsia="Times New Roman" w:hAnsi="Times New Roman" w:cs="Times New Roman"/>
        </w:rPr>
        <w:t xml:space="preserve"> </w:t>
      </w:r>
      <w:r w:rsidRPr="00423FB3">
        <w:rPr>
          <w:rFonts w:ascii="Times New Roman" w:eastAsia="Times New Roman" w:hAnsi="Times New Roman" w:cs="Times New Roman"/>
        </w:rPr>
        <w:t xml:space="preserve">la Oficina de las Naciones Unidas para Asuntos del Espacio </w:t>
      </w:r>
      <w:r w:rsidR="009527AB" w:rsidRPr="00423FB3">
        <w:rPr>
          <w:rFonts w:ascii="Times New Roman" w:eastAsia="Times New Roman" w:hAnsi="Times New Roman" w:cs="Times New Roman"/>
        </w:rPr>
        <w:t>Exterior</w:t>
      </w:r>
      <w:r w:rsidRPr="00423FB3">
        <w:rPr>
          <w:rFonts w:ascii="Times New Roman" w:eastAsia="Times New Roman" w:hAnsi="Times New Roman" w:cs="Times New Roman"/>
        </w:rPr>
        <w:t xml:space="preserve"> (UNOOSA)</w:t>
      </w:r>
      <w:r w:rsidR="00A3796E" w:rsidRPr="00423FB3">
        <w:rPr>
          <w:rFonts w:ascii="Times New Roman" w:eastAsia="Times New Roman" w:hAnsi="Times New Roman" w:cs="Times New Roman"/>
        </w:rPr>
        <w:t>,</w:t>
      </w:r>
      <w:r w:rsidR="00165452" w:rsidRPr="00423FB3">
        <w:rPr>
          <w:rFonts w:ascii="Times New Roman" w:eastAsia="Times New Roman" w:hAnsi="Times New Roman" w:cs="Times New Roman"/>
        </w:rPr>
        <w:t xml:space="preserve"> </w:t>
      </w:r>
      <w:r w:rsidR="00A3796E" w:rsidRPr="00423FB3">
        <w:rPr>
          <w:rFonts w:ascii="Times New Roman" w:eastAsia="Times New Roman" w:hAnsi="Times New Roman" w:cs="Times New Roman"/>
        </w:rPr>
        <w:t>así co</w:t>
      </w:r>
      <w:r w:rsidR="00A3796E" w:rsidRPr="002217DA">
        <w:rPr>
          <w:rFonts w:ascii="Times New Roman" w:eastAsia="Times New Roman" w:hAnsi="Times New Roman" w:cs="Times New Roman"/>
        </w:rPr>
        <w:t>mo los resultados de la relatoría</w:t>
      </w:r>
      <w:r w:rsidR="00AB33D9" w:rsidRPr="002217DA">
        <w:rPr>
          <w:rFonts w:ascii="Times New Roman" w:eastAsia="Times New Roman" w:hAnsi="Times New Roman" w:cs="Times New Roman"/>
        </w:rPr>
        <w:t xml:space="preserve"> sobre</w:t>
      </w:r>
      <w:r w:rsidR="00A3796E" w:rsidRPr="002217DA">
        <w:rPr>
          <w:rFonts w:ascii="Times New Roman" w:eastAsia="Times New Roman" w:hAnsi="Times New Roman" w:cs="Times New Roman"/>
        </w:rPr>
        <w:t xml:space="preserve"> </w:t>
      </w:r>
      <w:r w:rsidR="00362B15" w:rsidRPr="002217DA">
        <w:rPr>
          <w:rFonts w:ascii="Times New Roman" w:eastAsia="Times New Roman" w:hAnsi="Times New Roman" w:cs="Times New Roman"/>
        </w:rPr>
        <w:t>“</w:t>
      </w:r>
      <w:r w:rsidR="00A3796E" w:rsidRPr="002217DA">
        <w:rPr>
          <w:rFonts w:ascii="Times New Roman" w:eastAsia="Times New Roman" w:hAnsi="Times New Roman" w:cs="Times New Roman"/>
        </w:rPr>
        <w:t>la aproximación al nuevo derecho del espacio ultraterrestre</w:t>
      </w:r>
      <w:r w:rsidR="002217DA" w:rsidRPr="002217DA">
        <w:rPr>
          <w:rFonts w:ascii="Times New Roman" w:eastAsia="Times New Roman" w:hAnsi="Times New Roman" w:cs="Times New Roman"/>
        </w:rPr>
        <w:t>”</w:t>
      </w:r>
      <w:r w:rsidR="00A3796E" w:rsidRPr="00423FB3">
        <w:rPr>
          <w:rFonts w:ascii="Times New Roman" w:eastAsia="Times New Roman" w:hAnsi="Times New Roman" w:cs="Times New Roman"/>
          <w:iCs/>
        </w:rPr>
        <w:t xml:space="preserve"> del Comité Jurídico Interamericano</w:t>
      </w:r>
      <w:r w:rsidR="005A2583" w:rsidRPr="00423FB3">
        <w:rPr>
          <w:rFonts w:ascii="Times New Roman" w:eastAsia="Times New Roman" w:hAnsi="Times New Roman" w:cs="Times New Roman"/>
          <w:iCs/>
        </w:rPr>
        <w:t>.</w:t>
      </w:r>
      <w:r w:rsidR="00E576CD" w:rsidRPr="00423FB3">
        <w:rPr>
          <w:rFonts w:ascii="Times New Roman" w:eastAsia="Times New Roman" w:hAnsi="Times New Roman" w:cs="Times New Roman"/>
          <w:iCs/>
        </w:rPr>
        <w:t xml:space="preserve"> </w:t>
      </w:r>
      <w:r w:rsidR="00E576CD" w:rsidRPr="00423FB3">
        <w:rPr>
          <w:rFonts w:ascii="Times New Roman" w:eastAsia="Times New Roman" w:hAnsi="Times New Roman" w:cs="Times New Roman"/>
          <w:b/>
          <w:bCs/>
        </w:rPr>
        <w:t>(</w:t>
      </w:r>
      <w:r w:rsidR="000E3D52" w:rsidRPr="000E3D52">
        <w:rPr>
          <w:rFonts w:ascii="Times New Roman" w:eastAsia="Times New Roman" w:hAnsi="Times New Roman" w:cs="Times New Roman"/>
          <w:b/>
          <w:bCs/>
        </w:rPr>
        <w:t>acordado 061124</w:t>
      </w:r>
      <w:r w:rsidR="002B6BF3" w:rsidRPr="00423FB3">
        <w:rPr>
          <w:rFonts w:ascii="Times New Roman" w:eastAsia="Times New Roman" w:hAnsi="Times New Roman" w:cs="Times New Roman"/>
          <w:b/>
          <w:bCs/>
        </w:rPr>
        <w:t>)</w:t>
      </w:r>
    </w:p>
    <w:p w14:paraId="24E77495" w14:textId="77777777" w:rsidR="00712B4E" w:rsidRPr="00423FB3" w:rsidRDefault="00712B4E" w:rsidP="00644C2D">
      <w:pPr>
        <w:pStyle w:val="ListParagraph"/>
        <w:rPr>
          <w:rFonts w:ascii="Times New Roman" w:eastAsia="Times New Roman" w:hAnsi="Times New Roman" w:cs="Times New Roman"/>
        </w:rPr>
      </w:pPr>
    </w:p>
    <w:p w14:paraId="137D4181" w14:textId="7CE399B8" w:rsidR="00644C2D" w:rsidRPr="00423FB3" w:rsidRDefault="00644C2D" w:rsidP="00644C2D">
      <w:pPr>
        <w:numPr>
          <w:ilvl w:val="0"/>
          <w:numId w:val="4"/>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u w:val="single"/>
        </w:rPr>
      </w:pPr>
      <w:r w:rsidRPr="00994256">
        <w:rPr>
          <w:rFonts w:ascii="Times New Roman" w:eastAsia="Times New Roman" w:hAnsi="Times New Roman" w:cs="Times New Roman"/>
          <w:u w:val="single"/>
        </w:rPr>
        <w:lastRenderedPageBreak/>
        <w:t>Detención arbitraria en las relaciones entre</w:t>
      </w:r>
      <w:r w:rsidR="00147453" w:rsidRPr="00994256">
        <w:rPr>
          <w:rFonts w:ascii="Times New Roman" w:eastAsia="Times New Roman" w:hAnsi="Times New Roman" w:cs="Times New Roman"/>
          <w:u w:val="single"/>
        </w:rPr>
        <w:t xml:space="preserve"> los</w:t>
      </w:r>
      <w:r w:rsidRPr="00994256">
        <w:rPr>
          <w:rFonts w:ascii="Times New Roman" w:eastAsia="Times New Roman" w:hAnsi="Times New Roman" w:cs="Times New Roman"/>
          <w:u w:val="single"/>
        </w:rPr>
        <w:t xml:space="preserve"> Estados</w:t>
      </w:r>
      <w:r w:rsidR="00705B56" w:rsidRPr="00994256">
        <w:rPr>
          <w:rFonts w:ascii="Times New Roman" w:eastAsia="Times New Roman" w:hAnsi="Times New Roman" w:cs="Times New Roman"/>
          <w:b/>
          <w:bCs/>
        </w:rPr>
        <w:t xml:space="preserve"> </w:t>
      </w:r>
      <w:r w:rsidR="00A90C79" w:rsidRPr="00994256">
        <w:rPr>
          <w:rFonts w:ascii="Times New Roman" w:eastAsia="Times New Roman" w:hAnsi="Times New Roman" w:cs="Times New Roman"/>
          <w:b/>
          <w:bCs/>
        </w:rPr>
        <w:t>(</w:t>
      </w:r>
      <w:r w:rsidR="00A3707A" w:rsidRPr="00994256">
        <w:rPr>
          <w:rFonts w:ascii="Times New Roman" w:eastAsia="Times New Roman" w:hAnsi="Times New Roman" w:cs="Times New Roman"/>
          <w:b/>
          <w:bCs/>
        </w:rPr>
        <w:t>título</w:t>
      </w:r>
      <w:r w:rsidR="00A90C79" w:rsidRPr="00994256">
        <w:rPr>
          <w:rFonts w:ascii="Times New Roman" w:eastAsia="Times New Roman" w:hAnsi="Times New Roman" w:cs="Times New Roman"/>
          <w:b/>
          <w:bCs/>
        </w:rPr>
        <w:t xml:space="preserve"> acordado </w:t>
      </w:r>
      <w:proofErr w:type="gramStart"/>
      <w:r w:rsidR="00A3707A" w:rsidRPr="00994256">
        <w:rPr>
          <w:rFonts w:ascii="Times New Roman" w:eastAsia="Times New Roman" w:hAnsi="Times New Roman" w:cs="Times New Roman"/>
          <w:b/>
          <w:bCs/>
        </w:rPr>
        <w:t>0611</w:t>
      </w:r>
      <w:r w:rsidR="00BF7E4C" w:rsidRPr="00994256">
        <w:rPr>
          <w:rFonts w:ascii="Times New Roman" w:eastAsia="Times New Roman" w:hAnsi="Times New Roman" w:cs="Times New Roman"/>
          <w:b/>
          <w:bCs/>
        </w:rPr>
        <w:t>24)</w:t>
      </w:r>
      <w:r w:rsidR="007A646B" w:rsidRPr="00994256">
        <w:rPr>
          <w:rFonts w:ascii="Times New Roman" w:eastAsia="Times New Roman" w:hAnsi="Times New Roman" w:cs="Times New Roman"/>
          <w:b/>
          <w:bCs/>
        </w:rPr>
        <w:t>(</w:t>
      </w:r>
      <w:proofErr w:type="gramEnd"/>
      <w:r w:rsidR="00DD75B1" w:rsidRPr="00994256">
        <w:rPr>
          <w:rFonts w:ascii="Times New Roman" w:eastAsia="Times New Roman" w:hAnsi="Times New Roman" w:cs="Times New Roman"/>
          <w:b/>
          <w:bCs/>
        </w:rPr>
        <w:t>TT: presentará nota de pie de página)</w:t>
      </w:r>
    </w:p>
    <w:p w14:paraId="7B24121D" w14:textId="77777777" w:rsidR="00712B4E" w:rsidRPr="00423FB3"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sidRPr="00423FB3">
        <w:rPr>
          <w:rFonts w:ascii="Times New Roman" w:eastAsia="Times New Roman" w:hAnsi="Times New Roman" w:cs="Times New Roman"/>
          <w:b/>
          <w:bCs/>
        </w:rPr>
        <w:tab/>
      </w:r>
    </w:p>
    <w:p w14:paraId="0D067560" w14:textId="7278557B" w:rsidR="00644C2D" w:rsidRPr="00423FB3" w:rsidRDefault="00712B4E"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b/>
          <w:bCs/>
        </w:rPr>
        <w:tab/>
      </w:r>
      <w:r w:rsidR="00644C2D" w:rsidRPr="00423FB3">
        <w:rPr>
          <w:rFonts w:ascii="Times New Roman" w:eastAsia="Times New Roman" w:hAnsi="Times New Roman" w:cs="Times New Roman"/>
        </w:rPr>
        <w:t>EXPRESANDO PREOCUPACIÓN por el hecho de que la detención arbitraria en las relaciones entre estados representa una violación de los derechos humanos de las víctimas</w:t>
      </w:r>
      <w:r w:rsidR="00C73511" w:rsidRPr="00423FB3">
        <w:rPr>
          <w:rFonts w:ascii="Times New Roman" w:eastAsia="Times New Roman" w:hAnsi="Times New Roman" w:cs="Times New Roman"/>
        </w:rPr>
        <w:t>,</w:t>
      </w:r>
      <w:r w:rsidR="00644C2D" w:rsidRPr="00423FB3">
        <w:rPr>
          <w:rFonts w:ascii="Times New Roman" w:eastAsia="Times New Roman" w:hAnsi="Times New Roman" w:cs="Times New Roman"/>
        </w:rPr>
        <w:t xml:space="preserve"> y </w:t>
      </w:r>
      <w:r w:rsidR="00B67C46" w:rsidRPr="00095151">
        <w:rPr>
          <w:rFonts w:ascii="Times New Roman" w:eastAsia="Times New Roman" w:hAnsi="Times New Roman" w:cs="Times New Roman"/>
        </w:rPr>
        <w:t>tiene</w:t>
      </w:r>
      <w:r w:rsidR="00DE5FDB" w:rsidRPr="00095151">
        <w:rPr>
          <w:rFonts w:ascii="Times New Roman" w:eastAsia="Times New Roman" w:hAnsi="Times New Roman" w:cs="Times New Roman"/>
        </w:rPr>
        <w:t xml:space="preserve">n </w:t>
      </w:r>
      <w:r w:rsidR="00C33792" w:rsidRPr="00095151">
        <w:rPr>
          <w:rFonts w:ascii="Times New Roman" w:eastAsia="Times New Roman" w:hAnsi="Times New Roman" w:cs="Times New Roman"/>
        </w:rPr>
        <w:t xml:space="preserve">efectos </w:t>
      </w:r>
      <w:r w:rsidR="00A3707A">
        <w:rPr>
          <w:rFonts w:ascii="Times New Roman" w:eastAsia="Times New Roman" w:hAnsi="Times New Roman" w:cs="Times New Roman"/>
        </w:rPr>
        <w:t xml:space="preserve">adversos </w:t>
      </w:r>
      <w:r w:rsidR="00C269D1" w:rsidRPr="00095151">
        <w:rPr>
          <w:rFonts w:ascii="Times New Roman" w:eastAsia="Times New Roman" w:hAnsi="Times New Roman" w:cs="Times New Roman"/>
        </w:rPr>
        <w:t>en</w:t>
      </w:r>
      <w:r w:rsidR="00B67C46" w:rsidRPr="00457143">
        <w:rPr>
          <w:rFonts w:ascii="Times New Roman" w:eastAsia="Times New Roman" w:hAnsi="Times New Roman" w:cs="Times New Roman"/>
        </w:rPr>
        <w:t xml:space="preserve"> </w:t>
      </w:r>
      <w:r w:rsidR="00644C2D" w:rsidRPr="00457143">
        <w:rPr>
          <w:rFonts w:ascii="Times New Roman" w:eastAsia="Times New Roman" w:hAnsi="Times New Roman" w:cs="Times New Roman"/>
        </w:rPr>
        <w:t>sus</w:t>
      </w:r>
      <w:r w:rsidR="00644C2D" w:rsidRPr="00423FB3">
        <w:rPr>
          <w:rFonts w:ascii="Times New Roman" w:eastAsia="Times New Roman" w:hAnsi="Times New Roman" w:cs="Times New Roman"/>
        </w:rPr>
        <w:t xml:space="preserve"> familias,</w:t>
      </w:r>
      <w:r w:rsidR="00BF7E4C">
        <w:rPr>
          <w:rFonts w:ascii="Times New Roman" w:eastAsia="Times New Roman" w:hAnsi="Times New Roman" w:cs="Times New Roman"/>
        </w:rPr>
        <w:t xml:space="preserve"> </w:t>
      </w:r>
      <w:bookmarkStart w:id="9" w:name="_Hlk168997347"/>
      <w:r w:rsidR="00457143" w:rsidRPr="00095151">
        <w:rPr>
          <w:rFonts w:ascii="Times New Roman" w:eastAsia="Times New Roman" w:hAnsi="Times New Roman" w:cs="Times New Roman"/>
          <w:b/>
          <w:bCs/>
        </w:rPr>
        <w:t>(</w:t>
      </w:r>
      <w:r w:rsidR="00BF7E4C" w:rsidRPr="00095151">
        <w:rPr>
          <w:rFonts w:ascii="Times New Roman" w:eastAsia="Times New Roman" w:hAnsi="Times New Roman" w:cs="Times New Roman"/>
          <w:b/>
          <w:bCs/>
        </w:rPr>
        <w:t xml:space="preserve">acordado </w:t>
      </w:r>
      <w:r w:rsidR="00457143" w:rsidRPr="00095151">
        <w:rPr>
          <w:rFonts w:ascii="Times New Roman" w:eastAsia="Times New Roman" w:hAnsi="Times New Roman" w:cs="Times New Roman"/>
          <w:b/>
          <w:bCs/>
        </w:rPr>
        <w:t>061124)</w:t>
      </w:r>
      <w:bookmarkEnd w:id="9"/>
    </w:p>
    <w:p w14:paraId="4BD1A1EA" w14:textId="77777777" w:rsidR="00644C2D" w:rsidRPr="00423FB3"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443D7722" w14:textId="0CEC4CC6" w:rsidR="00644C2D" w:rsidRPr="00423FB3"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NOTANDO el profundo impacto negativo de esta práctica sobre el estado de derecho, el orden internacional basado en reglas, la paz y seguridad globales, así como el comercio y los viajes;</w:t>
      </w:r>
      <w:r w:rsidR="00BF7E4C">
        <w:rPr>
          <w:rFonts w:ascii="Times New Roman" w:eastAsia="Times New Roman" w:hAnsi="Times New Roman" w:cs="Times New Roman"/>
        </w:rPr>
        <w:t xml:space="preserve"> </w:t>
      </w:r>
      <w:r w:rsidR="007A7511" w:rsidRPr="006F77B8">
        <w:rPr>
          <w:rFonts w:ascii="Times New Roman" w:eastAsia="Times New Roman" w:hAnsi="Times New Roman" w:cs="Times New Roman"/>
          <w:b/>
          <w:bCs/>
        </w:rPr>
        <w:t>(acordado 061124)</w:t>
      </w:r>
    </w:p>
    <w:p w14:paraId="05102720" w14:textId="77777777" w:rsidR="00644C2D" w:rsidRPr="00423FB3"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7B9ACF2" w14:textId="002E27B9" w:rsidR="00644C2D" w:rsidRPr="00423FB3"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423FB3">
        <w:rPr>
          <w:rFonts w:ascii="Times New Roman" w:eastAsia="Times New Roman" w:hAnsi="Times New Roman" w:cs="Times New Roman"/>
        </w:rPr>
        <w:tab/>
        <w:t>RECORDANDO los principios establecidos en la Carta de la Organización de los Estados Americanos y la Declaración Americana de los Derechos y Deberes del Hombre;</w:t>
      </w:r>
      <w:r w:rsidR="00F470C4">
        <w:rPr>
          <w:rFonts w:ascii="Times New Roman" w:eastAsia="Times New Roman" w:hAnsi="Times New Roman" w:cs="Times New Roman"/>
        </w:rPr>
        <w:t xml:space="preserve"> </w:t>
      </w:r>
      <w:r w:rsidR="007A7511" w:rsidRPr="006F77B8">
        <w:rPr>
          <w:rFonts w:ascii="Times New Roman" w:eastAsia="Times New Roman" w:hAnsi="Times New Roman" w:cs="Times New Roman"/>
          <w:b/>
          <w:bCs/>
        </w:rPr>
        <w:t>(acordado 061124)</w:t>
      </w:r>
    </w:p>
    <w:p w14:paraId="092CB435" w14:textId="77777777" w:rsidR="00644C2D"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58FE01E6" w14:textId="477BB68B" w:rsidR="001746D7" w:rsidRPr="001746D7" w:rsidRDefault="0072057E"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ab/>
      </w:r>
      <w:r w:rsidR="001746D7" w:rsidRPr="00095151">
        <w:rPr>
          <w:rFonts w:ascii="Times New Roman" w:eastAsia="Times New Roman" w:hAnsi="Times New Roman" w:cs="Times New Roman"/>
        </w:rPr>
        <w:t>RECORDANDO ADEMÁS que, según el artículo 99 de la Carta de la OEA, el Comité Jurídico Interamericano tiene como finalidad servir de cuerpo consultivo de la Organización en asuntos jurídicos; promover el desarrollo progresivo y la codificación del derecho internacional, y estudiar los problemas jurídicos referentes a la integración de los países en desarrollo del Continente y la posibilidad de uniformar sus legislaciones en cuanto parezca conveniente.</w:t>
      </w:r>
      <w:r w:rsidR="00287482" w:rsidRPr="00287482">
        <w:rPr>
          <w:rFonts w:ascii="Times New Roman" w:eastAsia="Times New Roman" w:hAnsi="Times New Roman" w:cs="Times New Roman"/>
          <w:b/>
          <w:bCs/>
        </w:rPr>
        <w:t xml:space="preserve"> </w:t>
      </w:r>
      <w:r w:rsidR="00287482" w:rsidRPr="006F77B8">
        <w:rPr>
          <w:rFonts w:ascii="Times New Roman" w:eastAsia="Times New Roman" w:hAnsi="Times New Roman" w:cs="Times New Roman"/>
          <w:b/>
          <w:bCs/>
        </w:rPr>
        <w:t>(acordado 061124)</w:t>
      </w:r>
      <w:r w:rsidR="001746D7" w:rsidRPr="001746D7">
        <w:rPr>
          <w:rFonts w:ascii="Times New Roman" w:eastAsia="Times New Roman" w:hAnsi="Times New Roman" w:cs="Times New Roman"/>
          <w:b/>
          <w:bCs/>
        </w:rPr>
        <w:t xml:space="preserve"> </w:t>
      </w:r>
    </w:p>
    <w:p w14:paraId="239BAA6D" w14:textId="77777777" w:rsidR="001746D7" w:rsidRPr="001746D7" w:rsidRDefault="001746D7"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25E5D138" w14:textId="3513CDB2" w:rsidR="001746D7" w:rsidRPr="001746D7" w:rsidRDefault="001746D7"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ab/>
      </w:r>
      <w:r w:rsidRPr="00095151">
        <w:rPr>
          <w:rFonts w:ascii="Times New Roman" w:eastAsia="Times New Roman" w:hAnsi="Times New Roman" w:cs="Times New Roman"/>
        </w:rPr>
        <w:t>RECORDANDO TAMBIÉN que la Comisión Interamericana de Derechos Humanos tiene el mandato de promover la observancia y la defensa de los derechos humanos en la región y actúa como órgano consultivo de la OEA en la materia</w:t>
      </w:r>
      <w:r w:rsidR="00287482" w:rsidRPr="00095151">
        <w:rPr>
          <w:rFonts w:ascii="Times New Roman" w:eastAsia="Times New Roman" w:hAnsi="Times New Roman" w:cs="Times New Roman"/>
        </w:rPr>
        <w:t>.</w:t>
      </w:r>
      <w:r w:rsidR="00287482">
        <w:rPr>
          <w:rFonts w:ascii="Times New Roman" w:eastAsia="Times New Roman" w:hAnsi="Times New Roman" w:cs="Times New Roman"/>
          <w:b/>
          <w:bCs/>
        </w:rPr>
        <w:t xml:space="preserve"> </w:t>
      </w:r>
      <w:r w:rsidR="00287482" w:rsidRPr="006F77B8">
        <w:rPr>
          <w:rFonts w:ascii="Times New Roman" w:eastAsia="Times New Roman" w:hAnsi="Times New Roman" w:cs="Times New Roman"/>
          <w:b/>
          <w:bCs/>
        </w:rPr>
        <w:t>(acordado 061124)</w:t>
      </w:r>
    </w:p>
    <w:p w14:paraId="7C981EF7" w14:textId="77777777" w:rsidR="001746D7" w:rsidRPr="001746D7" w:rsidRDefault="001746D7"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72E8F0D3" w14:textId="72B5A051" w:rsidR="001746D7" w:rsidRPr="001746D7" w:rsidRDefault="001746D7"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ab/>
      </w:r>
      <w:r w:rsidRPr="00095151">
        <w:rPr>
          <w:rFonts w:ascii="Times New Roman" w:eastAsia="Times New Roman" w:hAnsi="Times New Roman" w:cs="Times New Roman"/>
        </w:rPr>
        <w:t xml:space="preserve">CONSIDERANDO la prórroga, por un periodo de tres años, del mandato del Grupo de Trabajo sobre Detención Arbitraria, de conformidad a la resolución 51/8 adoptada por el Consejo de Derechos Humanos </w:t>
      </w:r>
      <w:r w:rsidR="006B7BE2" w:rsidRPr="00095151">
        <w:rPr>
          <w:rFonts w:ascii="Times New Roman" w:eastAsia="Times New Roman" w:hAnsi="Times New Roman" w:cs="Times New Roman"/>
        </w:rPr>
        <w:t xml:space="preserve">de la ONU </w:t>
      </w:r>
      <w:r w:rsidRPr="00095151">
        <w:rPr>
          <w:rFonts w:ascii="Times New Roman" w:eastAsia="Times New Roman" w:hAnsi="Times New Roman" w:cs="Times New Roman"/>
        </w:rPr>
        <w:t>el 6 de octubre de 2022</w:t>
      </w:r>
      <w:r w:rsidRPr="001746D7">
        <w:rPr>
          <w:rFonts w:ascii="Times New Roman" w:eastAsia="Times New Roman" w:hAnsi="Times New Roman" w:cs="Times New Roman"/>
          <w:b/>
          <w:bCs/>
        </w:rPr>
        <w:t>;</w:t>
      </w:r>
      <w:r w:rsidR="006B7BE2">
        <w:rPr>
          <w:rFonts w:ascii="Times New Roman" w:eastAsia="Times New Roman" w:hAnsi="Times New Roman" w:cs="Times New Roman"/>
          <w:b/>
          <w:bCs/>
        </w:rPr>
        <w:t xml:space="preserve"> </w:t>
      </w:r>
      <w:r w:rsidR="006B7BE2" w:rsidRPr="006F77B8">
        <w:rPr>
          <w:rFonts w:ascii="Times New Roman" w:eastAsia="Times New Roman" w:hAnsi="Times New Roman" w:cs="Times New Roman"/>
          <w:b/>
          <w:bCs/>
        </w:rPr>
        <w:t>(acordado 061124)</w:t>
      </w:r>
    </w:p>
    <w:p w14:paraId="1920F470" w14:textId="77777777" w:rsidR="00425044" w:rsidRDefault="00425044"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4925A1F3" w14:textId="2261176A" w:rsidR="00F40E17" w:rsidRPr="00423FB3" w:rsidRDefault="00425044" w:rsidP="001746D7">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ab/>
      </w:r>
      <w:r w:rsidR="001746D7" w:rsidRPr="00095151">
        <w:rPr>
          <w:rFonts w:ascii="Times New Roman" w:eastAsia="Times New Roman" w:hAnsi="Times New Roman" w:cs="Times New Roman"/>
        </w:rPr>
        <w:t xml:space="preserve">TOMANDO NOTA de la Declaración Contra la Detención Arbitraria en las Relaciones entre Estados lanzada el 15 de febrero de 2021, la cual reafirma la importancia de proteger a los individuos de arrestos y detenciones arbitrarios, como se establece en la Declaración Americana de los Derechos y Deberes del Hombre y en otros relevantes instrumentos internacionales, así como del establecimiento, </w:t>
      </w:r>
      <w:r w:rsidR="001746D7" w:rsidRPr="00095151">
        <w:rPr>
          <w:rFonts w:ascii="Times New Roman" w:eastAsia="Times New Roman" w:hAnsi="Times New Roman" w:cs="Times New Roman"/>
        </w:rPr>
        <w:lastRenderedPageBreak/>
        <w:t xml:space="preserve">en enero de 2024, de un Panel Internacional Independiente sobre la Detención Arbitraria en las Relaciones entre Estados, integrado por siete eminentes juristas, </w:t>
      </w:r>
      <w:r w:rsidR="00C23EDE" w:rsidRPr="00095151">
        <w:rPr>
          <w:rFonts w:ascii="Times New Roman" w:eastAsia="Times New Roman" w:hAnsi="Times New Roman" w:cs="Times New Roman"/>
        </w:rPr>
        <w:t xml:space="preserve">de quienes se espera que </w:t>
      </w:r>
      <w:r w:rsidR="002628A8" w:rsidRPr="00095151">
        <w:rPr>
          <w:rFonts w:ascii="Times New Roman" w:eastAsia="Times New Roman" w:hAnsi="Times New Roman" w:cs="Times New Roman"/>
        </w:rPr>
        <w:t>presente</w:t>
      </w:r>
      <w:r w:rsidR="00C23EDE" w:rsidRPr="00095151">
        <w:rPr>
          <w:rFonts w:ascii="Times New Roman" w:eastAsia="Times New Roman" w:hAnsi="Times New Roman" w:cs="Times New Roman"/>
        </w:rPr>
        <w:t>n</w:t>
      </w:r>
      <w:r w:rsidR="002628A8" w:rsidRPr="00095151">
        <w:rPr>
          <w:rFonts w:ascii="Times New Roman" w:eastAsia="Times New Roman" w:hAnsi="Times New Roman" w:cs="Times New Roman"/>
        </w:rPr>
        <w:t xml:space="preserve"> recomendaciones sobre el tema en </w:t>
      </w:r>
      <w:r w:rsidR="008D4FD9">
        <w:rPr>
          <w:rFonts w:ascii="Times New Roman" w:eastAsia="Times New Roman" w:hAnsi="Times New Roman" w:cs="Times New Roman"/>
        </w:rPr>
        <w:t>los</w:t>
      </w:r>
      <w:r w:rsidR="002628A8" w:rsidRPr="00095151">
        <w:rPr>
          <w:rFonts w:ascii="Times New Roman" w:eastAsia="Times New Roman" w:hAnsi="Times New Roman" w:cs="Times New Roman"/>
        </w:rPr>
        <w:t xml:space="preserve"> próximo</w:t>
      </w:r>
      <w:r w:rsidR="008D4FD9">
        <w:rPr>
          <w:rFonts w:ascii="Times New Roman" w:eastAsia="Times New Roman" w:hAnsi="Times New Roman" w:cs="Times New Roman"/>
        </w:rPr>
        <w:t>s</w:t>
      </w:r>
      <w:r w:rsidR="002628A8" w:rsidRPr="00095151">
        <w:rPr>
          <w:rFonts w:ascii="Times New Roman" w:eastAsia="Times New Roman" w:hAnsi="Times New Roman" w:cs="Times New Roman"/>
        </w:rPr>
        <w:t xml:space="preserve"> mes</w:t>
      </w:r>
      <w:r w:rsidR="008D4FD9">
        <w:rPr>
          <w:rFonts w:ascii="Times New Roman" w:eastAsia="Times New Roman" w:hAnsi="Times New Roman" w:cs="Times New Roman"/>
        </w:rPr>
        <w:t>es</w:t>
      </w:r>
      <w:r w:rsidR="001746D7" w:rsidRPr="00994256">
        <w:rPr>
          <w:rFonts w:ascii="Times New Roman" w:eastAsia="Times New Roman" w:hAnsi="Times New Roman" w:cs="Times New Roman"/>
        </w:rPr>
        <w:t>;</w:t>
      </w:r>
      <w:r w:rsidR="00A730B1" w:rsidRPr="00A730B1">
        <w:rPr>
          <w:rFonts w:ascii="Times New Roman" w:eastAsia="Times New Roman" w:hAnsi="Times New Roman" w:cs="Times New Roman"/>
          <w:b/>
          <w:bCs/>
        </w:rPr>
        <w:t xml:space="preserve"> </w:t>
      </w:r>
      <w:r w:rsidR="00A730B1" w:rsidRPr="006F77B8">
        <w:rPr>
          <w:rFonts w:ascii="Times New Roman" w:eastAsia="Times New Roman" w:hAnsi="Times New Roman" w:cs="Times New Roman"/>
          <w:b/>
          <w:bCs/>
        </w:rPr>
        <w:t>(acordado 061124)</w:t>
      </w:r>
    </w:p>
    <w:p w14:paraId="22252A8F" w14:textId="77777777" w:rsidR="00425044" w:rsidRDefault="0051220B"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sidRPr="00423FB3">
        <w:rPr>
          <w:rFonts w:ascii="Times New Roman" w:eastAsia="Times New Roman" w:hAnsi="Times New Roman" w:cs="Times New Roman"/>
          <w:b/>
          <w:bCs/>
        </w:rPr>
        <w:tab/>
      </w:r>
    </w:p>
    <w:p w14:paraId="74365EFC" w14:textId="7323BD0D" w:rsidR="0051220B" w:rsidRPr="00423FB3" w:rsidRDefault="00425044"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ab/>
      </w:r>
      <w:r w:rsidR="0057291F" w:rsidRPr="00095151">
        <w:rPr>
          <w:rFonts w:ascii="Times New Roman" w:eastAsia="Times New Roman" w:hAnsi="Times New Roman" w:cs="Times New Roman"/>
        </w:rPr>
        <w:t>DESTACANDO que</w:t>
      </w:r>
      <w:r w:rsidR="005551CA" w:rsidRPr="00095151">
        <w:rPr>
          <w:rFonts w:ascii="Times New Roman" w:eastAsia="Times New Roman" w:hAnsi="Times New Roman" w:cs="Times New Roman"/>
        </w:rPr>
        <w:t>,</w:t>
      </w:r>
      <w:r w:rsidR="00F76286" w:rsidRPr="00095151">
        <w:rPr>
          <w:rFonts w:ascii="Times New Roman" w:eastAsia="Times New Roman" w:hAnsi="Times New Roman" w:cs="Times New Roman"/>
        </w:rPr>
        <w:t xml:space="preserve"> los Estados Parte</w:t>
      </w:r>
      <w:r w:rsidR="00A7229C" w:rsidRPr="00095151">
        <w:rPr>
          <w:rFonts w:ascii="Times New Roman" w:eastAsia="Times New Roman" w:hAnsi="Times New Roman" w:cs="Times New Roman"/>
        </w:rPr>
        <w:t xml:space="preserve"> </w:t>
      </w:r>
      <w:r w:rsidR="00F76286" w:rsidRPr="00095151">
        <w:rPr>
          <w:rFonts w:ascii="Times New Roman" w:eastAsia="Times New Roman" w:hAnsi="Times New Roman" w:cs="Times New Roman"/>
        </w:rPr>
        <w:t>de</w:t>
      </w:r>
      <w:r w:rsidR="00B61373" w:rsidRPr="00095151">
        <w:rPr>
          <w:rFonts w:ascii="Times New Roman" w:eastAsia="Times New Roman" w:hAnsi="Times New Roman" w:cs="Times New Roman"/>
        </w:rPr>
        <w:t xml:space="preserve"> </w:t>
      </w:r>
      <w:r w:rsidR="0057291F" w:rsidRPr="00095151">
        <w:rPr>
          <w:rFonts w:ascii="Times New Roman" w:eastAsia="Times New Roman" w:hAnsi="Times New Roman" w:cs="Times New Roman"/>
        </w:rPr>
        <w:t>la Convención Americana sobre Derechos Humanos, tienen la obligación de respetar y proteger los derechos humanos de todas las personas bajo su jurisdicción, incluyendo la protección contra detenciones arbitrarias</w:t>
      </w:r>
      <w:r w:rsidR="0057291F" w:rsidRPr="00423FB3">
        <w:rPr>
          <w:rFonts w:ascii="Times New Roman" w:eastAsia="Times New Roman" w:hAnsi="Times New Roman" w:cs="Times New Roman"/>
          <w:b/>
          <w:bCs/>
        </w:rPr>
        <w:t>;</w:t>
      </w:r>
      <w:r w:rsidR="00E52A2A">
        <w:rPr>
          <w:rFonts w:ascii="Times New Roman" w:eastAsia="Times New Roman" w:hAnsi="Times New Roman" w:cs="Times New Roman"/>
          <w:b/>
          <w:bCs/>
        </w:rPr>
        <w:t xml:space="preserve"> </w:t>
      </w:r>
      <w:r w:rsidR="00ED661B" w:rsidRPr="006F77B8">
        <w:rPr>
          <w:rFonts w:ascii="Times New Roman" w:eastAsia="Times New Roman" w:hAnsi="Times New Roman" w:cs="Times New Roman"/>
          <w:b/>
          <w:bCs/>
        </w:rPr>
        <w:t>(acordado 061124)</w:t>
      </w:r>
    </w:p>
    <w:p w14:paraId="36DE9D84" w14:textId="7F0CC805" w:rsidR="00227614" w:rsidRDefault="00ED661B">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935F19">
        <w:rPr>
          <w:rFonts w:ascii="Times New Roman" w:eastAsia="Times New Roman" w:hAnsi="Times New Roman" w:cs="Times New Roman"/>
          <w:b/>
          <w:bCs/>
        </w:rPr>
        <w:tab/>
      </w:r>
    </w:p>
    <w:p w14:paraId="3D19BD6F" w14:textId="2CFFF351" w:rsidR="001D704D" w:rsidRPr="00053903" w:rsidRDefault="0002662C" w:rsidP="00053903">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Pr>
          <w:rFonts w:ascii="Times New Roman" w:eastAsia="Times New Roman" w:hAnsi="Times New Roman" w:cs="Times New Roman"/>
        </w:rPr>
        <w:tab/>
      </w:r>
      <w:r w:rsidR="001D704D" w:rsidRPr="00994256">
        <w:rPr>
          <w:rFonts w:ascii="Times New Roman" w:eastAsia="Times New Roman" w:hAnsi="Times New Roman" w:cs="Times New Roman"/>
        </w:rPr>
        <w:t xml:space="preserve">DESTACANDO que la Corte Internacional de Justicia ha señalado que “no hay un requisito más fundamental para la conducción de las relaciones entre Estados que la inviolabilidad de los enviados diplomáticos y embajadas”, </w:t>
      </w:r>
      <w:r w:rsidR="008529FF" w:rsidRPr="006F77B8">
        <w:rPr>
          <w:rFonts w:ascii="Times New Roman" w:eastAsia="Times New Roman" w:hAnsi="Times New Roman" w:cs="Times New Roman"/>
          <w:b/>
          <w:bCs/>
        </w:rPr>
        <w:t>(acordado 061</w:t>
      </w:r>
      <w:r w:rsidR="008529FF">
        <w:rPr>
          <w:rFonts w:ascii="Times New Roman" w:eastAsia="Times New Roman" w:hAnsi="Times New Roman" w:cs="Times New Roman"/>
          <w:b/>
          <w:bCs/>
        </w:rPr>
        <w:t>7</w:t>
      </w:r>
      <w:r w:rsidR="008529FF" w:rsidRPr="006F77B8">
        <w:rPr>
          <w:rFonts w:ascii="Times New Roman" w:eastAsia="Times New Roman" w:hAnsi="Times New Roman" w:cs="Times New Roman"/>
          <w:b/>
          <w:bCs/>
        </w:rPr>
        <w:t>24)</w:t>
      </w:r>
    </w:p>
    <w:p w14:paraId="70C3E355" w14:textId="77777777" w:rsidR="00706302" w:rsidRPr="00423FB3" w:rsidRDefault="00706302" w:rsidP="00CA2C68">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lang w:val="es-US"/>
        </w:rPr>
      </w:pPr>
    </w:p>
    <w:p w14:paraId="73C061A7" w14:textId="1A2BF88E" w:rsidR="00644C2D" w:rsidRPr="00884F81"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r w:rsidRPr="00884F81">
        <w:rPr>
          <w:rFonts w:ascii="Times New Roman" w:eastAsia="Times New Roman" w:hAnsi="Times New Roman" w:cs="Times New Roman"/>
        </w:rPr>
        <w:t>RESUELVE:</w:t>
      </w:r>
    </w:p>
    <w:p w14:paraId="4D83F5EC" w14:textId="047E1622" w:rsidR="00F40E17" w:rsidRDefault="00F40E17" w:rsidP="00147453">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73064B01" w14:textId="7FD9C399" w:rsidR="00F40E17" w:rsidRPr="00095151" w:rsidRDefault="00273E11" w:rsidP="00095151">
      <w:pPr>
        <w:pStyle w:val="ListParagraph"/>
        <w:numPr>
          <w:ilvl w:val="0"/>
          <w:numId w:val="22"/>
        </w:numPr>
        <w:spacing w:after="0" w:line="360" w:lineRule="auto"/>
        <w:ind w:left="0" w:firstLine="720"/>
        <w:jc w:val="both"/>
        <w:rPr>
          <w:rFonts w:ascii="Times New Roman" w:eastAsia="Times New Roman" w:hAnsi="Times New Roman" w:cs="Times New Roman"/>
          <w:b/>
          <w:bCs/>
        </w:rPr>
      </w:pPr>
      <w:r w:rsidRPr="00095151">
        <w:rPr>
          <w:rFonts w:ascii="Times New Roman" w:eastAsia="Times New Roman" w:hAnsi="Times New Roman" w:cs="Times New Roman"/>
        </w:rPr>
        <w:t>Instar a los Estados miembros a combatir las Detenciones Arbitrarias en las Relaciones entre Estados, las cuales son inconsistentes con la Declaración Universal de los Derechos Humanos y demás instrumentos internacionales.</w:t>
      </w:r>
      <w:r w:rsidR="00836956" w:rsidRPr="00095151">
        <w:rPr>
          <w:rFonts w:ascii="Times New Roman" w:eastAsia="Times New Roman" w:hAnsi="Times New Roman" w:cs="Times New Roman"/>
          <w:b/>
          <w:bCs/>
        </w:rPr>
        <w:t xml:space="preserve"> (Acordado 061124)</w:t>
      </w:r>
    </w:p>
    <w:p w14:paraId="5516913B" w14:textId="77777777" w:rsidR="00273E11" w:rsidRPr="00423FB3" w:rsidRDefault="00273E11" w:rsidP="00147453">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60697FF4" w14:textId="39CEFE07" w:rsidR="00147453" w:rsidRPr="00423FB3" w:rsidRDefault="00147453" w:rsidP="00095151">
      <w:pPr>
        <w:pStyle w:val="ListParagraph"/>
        <w:numPr>
          <w:ilvl w:val="0"/>
          <w:numId w:val="22"/>
        </w:numPr>
        <w:spacing w:after="0" w:line="360" w:lineRule="auto"/>
        <w:ind w:left="0" w:firstLine="720"/>
        <w:jc w:val="both"/>
        <w:rPr>
          <w:rFonts w:ascii="Times New Roman" w:eastAsia="Times New Roman" w:hAnsi="Times New Roman" w:cs="Times New Roman"/>
          <w:b/>
          <w:bCs/>
        </w:rPr>
      </w:pPr>
      <w:r w:rsidRPr="00095151">
        <w:rPr>
          <w:rFonts w:ascii="Times New Roman" w:eastAsia="Times New Roman" w:hAnsi="Times New Roman" w:cs="Times New Roman"/>
        </w:rPr>
        <w:t xml:space="preserve">Hacer un llamado a todos los Estados a respetar y proteger el derecho a la libertad personal, así como a respetar y hacer efectivas sus obligaciones y responsabilidades bajo el derecho </w:t>
      </w:r>
      <w:r w:rsidR="003E1982" w:rsidRPr="00095151">
        <w:rPr>
          <w:rFonts w:ascii="Times New Roman" w:eastAsia="Times New Roman" w:hAnsi="Times New Roman" w:cs="Times New Roman"/>
        </w:rPr>
        <w:t>internacional</w:t>
      </w:r>
      <w:r w:rsidR="003E1982">
        <w:rPr>
          <w:rFonts w:ascii="Times New Roman" w:eastAsia="Times New Roman" w:hAnsi="Times New Roman" w:cs="Times New Roman"/>
          <w:b/>
          <w:bCs/>
        </w:rPr>
        <w:t xml:space="preserve">. </w:t>
      </w:r>
      <w:r w:rsidR="003E1982" w:rsidRPr="003E1982">
        <w:rPr>
          <w:rFonts w:ascii="Times New Roman" w:eastAsia="Times New Roman" w:hAnsi="Times New Roman" w:cs="Times New Roman"/>
          <w:b/>
          <w:bCs/>
        </w:rPr>
        <w:t xml:space="preserve"> </w:t>
      </w:r>
      <w:r w:rsidR="003E1982">
        <w:rPr>
          <w:rFonts w:ascii="Times New Roman" w:eastAsia="Times New Roman" w:hAnsi="Times New Roman" w:cs="Times New Roman"/>
          <w:b/>
          <w:bCs/>
        </w:rPr>
        <w:t>(Acordado 061124)</w:t>
      </w:r>
    </w:p>
    <w:p w14:paraId="348B3B8F" w14:textId="77777777" w:rsidR="00644C2D" w:rsidRDefault="00644C2D"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3BB7E950" w14:textId="4C2917AC" w:rsidR="0072402A" w:rsidRDefault="001F2DF5" w:rsidP="00095151">
      <w:pPr>
        <w:pStyle w:val="ListParagraph"/>
        <w:numPr>
          <w:ilvl w:val="0"/>
          <w:numId w:val="22"/>
        </w:numPr>
        <w:spacing w:after="0" w:line="360" w:lineRule="auto"/>
        <w:ind w:left="0" w:firstLine="720"/>
        <w:jc w:val="both"/>
        <w:rPr>
          <w:rFonts w:ascii="Times New Roman" w:eastAsia="Times New Roman" w:hAnsi="Times New Roman" w:cs="Times New Roman"/>
          <w:b/>
          <w:bCs/>
        </w:rPr>
      </w:pPr>
      <w:r w:rsidRPr="00095151">
        <w:rPr>
          <w:rFonts w:ascii="Times New Roman" w:eastAsia="Times New Roman" w:hAnsi="Times New Roman" w:cs="Times New Roman"/>
        </w:rPr>
        <w:t>Solicitar a la Comisión de Asuntos Jurídicos y Políticos (CAJP) que invite a expertos del sistema interamericano y otros con reconocidos conocimientos sobre el tema de la Detención Arbitraria en las Relaciones entre Estados a una sesión, y que informe sus conclusiones y recomendaciones al Consejo Permanente.</w:t>
      </w:r>
      <w:r w:rsidR="00A65D9E" w:rsidRPr="00A65D9E">
        <w:rPr>
          <w:rFonts w:ascii="Times New Roman" w:eastAsia="Times New Roman" w:hAnsi="Times New Roman" w:cs="Times New Roman"/>
          <w:b/>
          <w:bCs/>
        </w:rPr>
        <w:t xml:space="preserve"> </w:t>
      </w:r>
      <w:r w:rsidR="00A65D9E">
        <w:rPr>
          <w:rFonts w:ascii="Times New Roman" w:eastAsia="Times New Roman" w:hAnsi="Times New Roman" w:cs="Times New Roman"/>
          <w:b/>
          <w:bCs/>
        </w:rPr>
        <w:t>(Acordado 061124)</w:t>
      </w:r>
    </w:p>
    <w:p w14:paraId="211FA43A" w14:textId="5A17F41B" w:rsidR="0072402A" w:rsidRPr="00423FB3" w:rsidRDefault="0072402A"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p>
    <w:p w14:paraId="5C78A3E8" w14:textId="6CC03CB1" w:rsidR="00644C2D" w:rsidRPr="00423FB3" w:rsidRDefault="00644C2D" w:rsidP="00095151">
      <w:pPr>
        <w:pStyle w:val="ListParagraph"/>
        <w:numPr>
          <w:ilvl w:val="0"/>
          <w:numId w:val="22"/>
        </w:numPr>
        <w:spacing w:after="0" w:line="360" w:lineRule="auto"/>
        <w:ind w:left="0" w:firstLine="720"/>
        <w:jc w:val="both"/>
        <w:rPr>
          <w:rFonts w:ascii="Times New Roman" w:eastAsia="Times New Roman" w:hAnsi="Times New Roman" w:cs="Times New Roman"/>
        </w:rPr>
      </w:pPr>
      <w:r w:rsidRPr="00423FB3">
        <w:rPr>
          <w:rFonts w:ascii="Times New Roman" w:eastAsia="Times New Roman" w:hAnsi="Times New Roman" w:cs="Times New Roman"/>
        </w:rPr>
        <w:t>Solicitar al Consejo Permanente que celebre una discusión, durante una de sus sesiones regulares, sobre las dimensiones de derechos humanos, derecho internacional y paz y seguridad globales de la detención arbitraria en las relaciones entre estados, las implicaciones de esta práctica para las Américas, y cómo los estados miembros podrían apoyar los esfuerzos colectivos de respuesta y disuasión</w:t>
      </w:r>
      <w:r w:rsidR="001F2DF5" w:rsidRPr="00095151">
        <w:rPr>
          <w:rFonts w:ascii="Times New Roman" w:eastAsia="Times New Roman" w:hAnsi="Times New Roman" w:cs="Times New Roman"/>
        </w:rPr>
        <w:t xml:space="preserve">, teniendo en cuenta el informe preparado por la CAJP, y transmitir sus conclusiones a la </w:t>
      </w:r>
      <w:r w:rsidR="001F2DF5" w:rsidRPr="00095151">
        <w:rPr>
          <w:rFonts w:ascii="Times New Roman" w:eastAsia="Times New Roman" w:hAnsi="Times New Roman" w:cs="Times New Roman"/>
        </w:rPr>
        <w:lastRenderedPageBreak/>
        <w:t>quincuagésima quinta sesión ordinaria de la Asamblea General de la Organización de los Estados Americanos</w:t>
      </w:r>
      <w:r w:rsidR="001F2DF5" w:rsidRPr="006C124F">
        <w:rPr>
          <w:rFonts w:ascii="Times New Roman" w:eastAsia="Times New Roman" w:hAnsi="Times New Roman" w:cs="Times New Roman"/>
          <w:b/>
          <w:bCs/>
        </w:rPr>
        <w:t>.</w:t>
      </w:r>
      <w:r w:rsidR="001749B9">
        <w:rPr>
          <w:rFonts w:ascii="Times New Roman" w:eastAsia="Times New Roman" w:hAnsi="Times New Roman" w:cs="Times New Roman"/>
          <w:b/>
          <w:bCs/>
        </w:rPr>
        <w:t xml:space="preserve"> (Acordado 061124)</w:t>
      </w:r>
    </w:p>
    <w:p w14:paraId="738B5CB1" w14:textId="77777777" w:rsidR="00BF4531" w:rsidRPr="00423FB3" w:rsidRDefault="00BF4531"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rPr>
      </w:pPr>
    </w:p>
    <w:p w14:paraId="0298E65D" w14:textId="6084F650" w:rsidR="00276A7F" w:rsidRPr="0072402A" w:rsidRDefault="000E4B8E" w:rsidP="00644C2D">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
          <w:bCs/>
        </w:rPr>
      </w:pPr>
      <w:r w:rsidRPr="0072402A">
        <w:rPr>
          <w:rFonts w:ascii="Times New Roman" w:eastAsia="Times New Roman" w:hAnsi="Times New Roman" w:cs="Times New Roman"/>
          <w:b/>
          <w:bCs/>
        </w:rPr>
        <w:tab/>
      </w:r>
      <w:r w:rsidR="00A05A95">
        <w:rPr>
          <w:rFonts w:ascii="Times New Roman" w:eastAsia="Times New Roman" w:hAnsi="Times New Roman" w:cs="Times New Roman"/>
          <w:b/>
          <w:bCs/>
          <w:noProof/>
        </w:rPr>
        <mc:AlternateContent>
          <mc:Choice Requires="wps">
            <w:drawing>
              <wp:anchor distT="0" distB="0" distL="114300" distR="114300" simplePos="0" relativeHeight="251659264" behindDoc="0" locked="1" layoutInCell="1" allowOverlap="1" wp14:anchorId="67EA39C5" wp14:editId="00A2208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091F46" w14:textId="625B92C8" w:rsidR="00A05A95" w:rsidRPr="00A05A95" w:rsidRDefault="00A05A9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CP500</w:t>
                            </w:r>
                            <w:r w:rsidR="008471E1">
                              <w:rPr>
                                <w:rFonts w:ascii="Times New Roman" w:hAnsi="Times New Roman" w:cs="Times New Roman"/>
                                <w:noProof/>
                                <w:sz w:val="18"/>
                              </w:rPr>
                              <w:t>78</w:t>
                            </w:r>
                            <w:r>
                              <w:rPr>
                                <w:rFonts w:ascii="Times New Roman" w:hAnsi="Times New Roman" w:cs="Times New Roman"/>
                                <w:noProof/>
                                <w:sz w:val="18"/>
                              </w:rPr>
                              <w:t>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A39C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9091F46" w14:textId="625B92C8" w:rsidR="00A05A95" w:rsidRPr="00A05A95" w:rsidRDefault="00A05A9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CP500</w:t>
                      </w:r>
                      <w:r w:rsidR="008471E1">
                        <w:rPr>
                          <w:rFonts w:ascii="Times New Roman" w:hAnsi="Times New Roman" w:cs="Times New Roman"/>
                          <w:noProof/>
                          <w:sz w:val="18"/>
                        </w:rPr>
                        <w:t>78</w:t>
                      </w:r>
                      <w:r>
                        <w:rPr>
                          <w:rFonts w:ascii="Times New Roman" w:hAnsi="Times New Roman" w:cs="Times New Roman"/>
                          <w:noProof/>
                          <w:sz w:val="18"/>
                        </w:rPr>
                        <w:t>S01</w:t>
                      </w:r>
                      <w:r>
                        <w:rPr>
                          <w:rFonts w:ascii="Times New Roman" w:hAnsi="Times New Roman" w:cs="Times New Roman"/>
                          <w:sz w:val="18"/>
                        </w:rPr>
                        <w:fldChar w:fldCharType="end"/>
                      </w:r>
                    </w:p>
                  </w:txbxContent>
                </v:textbox>
                <w10:wrap anchory="page"/>
                <w10:anchorlock/>
              </v:shape>
            </w:pict>
          </mc:Fallback>
        </mc:AlternateContent>
      </w:r>
    </w:p>
    <w:sectPr w:rsidR="00276A7F" w:rsidRPr="0072402A" w:rsidSect="001C6086">
      <w:type w:val="oddPage"/>
      <w:pgSz w:w="12242" w:h="15842"/>
      <w:pgMar w:top="2160" w:right="1571" w:bottom="129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E881" w14:textId="77777777" w:rsidR="009254DA" w:rsidRDefault="009254DA">
      <w:pPr>
        <w:spacing w:after="0" w:line="240" w:lineRule="auto"/>
      </w:pPr>
      <w:r>
        <w:separator/>
      </w:r>
    </w:p>
  </w:endnote>
  <w:endnote w:type="continuationSeparator" w:id="0">
    <w:p w14:paraId="55911E07" w14:textId="77777777" w:rsidR="009254DA" w:rsidRDefault="009254DA">
      <w:pPr>
        <w:spacing w:after="0" w:line="240" w:lineRule="auto"/>
      </w:pPr>
      <w:r>
        <w:continuationSeparator/>
      </w:r>
    </w:p>
  </w:endnote>
  <w:endnote w:type="continuationNotice" w:id="1">
    <w:p w14:paraId="36A157E6" w14:textId="77777777" w:rsidR="009254DA" w:rsidRDefault="00925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C3A7" w14:textId="77777777" w:rsidR="009254DA" w:rsidRDefault="009254DA">
      <w:pPr>
        <w:spacing w:after="0" w:line="240" w:lineRule="auto"/>
      </w:pPr>
      <w:r>
        <w:separator/>
      </w:r>
    </w:p>
  </w:footnote>
  <w:footnote w:type="continuationSeparator" w:id="0">
    <w:p w14:paraId="189F6EB3" w14:textId="77777777" w:rsidR="009254DA" w:rsidRDefault="009254DA">
      <w:pPr>
        <w:spacing w:after="0" w:line="240" w:lineRule="auto"/>
      </w:pPr>
      <w:r>
        <w:continuationSeparator/>
      </w:r>
    </w:p>
  </w:footnote>
  <w:footnote w:type="continuationNotice" w:id="1">
    <w:p w14:paraId="72FF644E" w14:textId="77777777" w:rsidR="009254DA" w:rsidRDefault="00925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391D" w14:textId="77777777" w:rsidR="007224C1" w:rsidRDefault="0059088A">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D3067">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14:paraId="79F910F5" w14:textId="77777777" w:rsidR="007224C1" w:rsidRDefault="007224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6861" w14:textId="77777777" w:rsidR="007224C1" w:rsidRDefault="007224C1">
    <w:pPr>
      <w:pBdr>
        <w:top w:val="nil"/>
        <w:left w:val="nil"/>
        <w:bottom w:val="nil"/>
        <w:right w:val="nil"/>
        <w:between w:val="nil"/>
      </w:pBdr>
      <w:tabs>
        <w:tab w:val="center" w:pos="4680"/>
        <w:tab w:val="right" w:pos="9360"/>
      </w:tabs>
      <w:jc w:val="center"/>
      <w:rPr>
        <w:color w:val="000000"/>
      </w:rPr>
    </w:pPr>
  </w:p>
  <w:p w14:paraId="63EE54A9" w14:textId="77777777" w:rsidR="007224C1" w:rsidRDefault="007224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39"/>
    <w:multiLevelType w:val="multilevel"/>
    <w:tmpl w:val="4FDE904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7065C"/>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A23BF"/>
    <w:multiLevelType w:val="hybridMultilevel"/>
    <w:tmpl w:val="3ECA39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BD8BB"/>
    <w:multiLevelType w:val="hybridMultilevel"/>
    <w:tmpl w:val="34EA59AC"/>
    <w:lvl w:ilvl="0" w:tplc="B000772C">
      <w:start w:val="1"/>
      <w:numFmt w:val="decimal"/>
      <w:lvlText w:val="%1."/>
      <w:lvlJc w:val="left"/>
      <w:pPr>
        <w:ind w:left="720" w:hanging="360"/>
      </w:pPr>
      <w:rPr>
        <w:rFonts w:ascii="Times New Roman" w:hAnsi="Times New Roman" w:hint="default"/>
      </w:rPr>
    </w:lvl>
    <w:lvl w:ilvl="1" w:tplc="69CC3C86">
      <w:start w:val="1"/>
      <w:numFmt w:val="lowerLetter"/>
      <w:lvlText w:val="%2."/>
      <w:lvlJc w:val="left"/>
      <w:pPr>
        <w:ind w:left="1440" w:hanging="360"/>
      </w:pPr>
    </w:lvl>
    <w:lvl w:ilvl="2" w:tplc="4564A414">
      <w:start w:val="1"/>
      <w:numFmt w:val="lowerRoman"/>
      <w:lvlText w:val="%3."/>
      <w:lvlJc w:val="right"/>
      <w:pPr>
        <w:ind w:left="2160" w:hanging="180"/>
      </w:pPr>
    </w:lvl>
    <w:lvl w:ilvl="3" w:tplc="04DE273C">
      <w:start w:val="1"/>
      <w:numFmt w:val="decimal"/>
      <w:lvlText w:val="%4."/>
      <w:lvlJc w:val="left"/>
      <w:pPr>
        <w:ind w:left="2880" w:hanging="360"/>
      </w:pPr>
    </w:lvl>
    <w:lvl w:ilvl="4" w:tplc="8814FC82">
      <w:start w:val="1"/>
      <w:numFmt w:val="lowerLetter"/>
      <w:lvlText w:val="%5."/>
      <w:lvlJc w:val="left"/>
      <w:pPr>
        <w:ind w:left="3600" w:hanging="360"/>
      </w:pPr>
    </w:lvl>
    <w:lvl w:ilvl="5" w:tplc="D4287F82">
      <w:start w:val="1"/>
      <w:numFmt w:val="lowerRoman"/>
      <w:lvlText w:val="%6."/>
      <w:lvlJc w:val="right"/>
      <w:pPr>
        <w:ind w:left="4320" w:hanging="180"/>
      </w:pPr>
    </w:lvl>
    <w:lvl w:ilvl="6" w:tplc="1D743386">
      <w:start w:val="1"/>
      <w:numFmt w:val="decimal"/>
      <w:lvlText w:val="%7."/>
      <w:lvlJc w:val="left"/>
      <w:pPr>
        <w:ind w:left="5040" w:hanging="360"/>
      </w:pPr>
    </w:lvl>
    <w:lvl w:ilvl="7" w:tplc="1F4CF2F4">
      <w:start w:val="1"/>
      <w:numFmt w:val="lowerLetter"/>
      <w:lvlText w:val="%8."/>
      <w:lvlJc w:val="left"/>
      <w:pPr>
        <w:ind w:left="5760" w:hanging="360"/>
      </w:pPr>
    </w:lvl>
    <w:lvl w:ilvl="8" w:tplc="303CE40A">
      <w:start w:val="1"/>
      <w:numFmt w:val="lowerRoman"/>
      <w:lvlText w:val="%9."/>
      <w:lvlJc w:val="right"/>
      <w:pPr>
        <w:ind w:left="6480" w:hanging="180"/>
      </w:pPr>
    </w:lvl>
  </w:abstractNum>
  <w:abstractNum w:abstractNumId="4" w15:restartNumberingAfterBreak="0">
    <w:nsid w:val="0E9216D4"/>
    <w:multiLevelType w:val="multilevel"/>
    <w:tmpl w:val="F82C7C7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D27A14"/>
    <w:multiLevelType w:val="hybridMultilevel"/>
    <w:tmpl w:val="3F9E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3A16FF"/>
    <w:multiLevelType w:val="multilevel"/>
    <w:tmpl w:val="B9E8872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86E4D79"/>
    <w:multiLevelType w:val="hybridMultilevel"/>
    <w:tmpl w:val="C8BE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B419"/>
    <w:multiLevelType w:val="hybridMultilevel"/>
    <w:tmpl w:val="36A27096"/>
    <w:lvl w:ilvl="0" w:tplc="9C0E65DC">
      <w:start w:val="1"/>
      <w:numFmt w:val="decimal"/>
      <w:lvlText w:val="%1."/>
      <w:lvlJc w:val="left"/>
      <w:pPr>
        <w:ind w:left="720" w:hanging="360"/>
      </w:pPr>
      <w:rPr>
        <w:rFonts w:ascii="Times New Roman" w:hAnsi="Times New Roman" w:hint="default"/>
      </w:rPr>
    </w:lvl>
    <w:lvl w:ilvl="1" w:tplc="2EA4AC4E">
      <w:start w:val="1"/>
      <w:numFmt w:val="lowerLetter"/>
      <w:lvlText w:val="%2."/>
      <w:lvlJc w:val="left"/>
      <w:pPr>
        <w:ind w:left="1440" w:hanging="360"/>
      </w:pPr>
    </w:lvl>
    <w:lvl w:ilvl="2" w:tplc="B8064502">
      <w:start w:val="1"/>
      <w:numFmt w:val="lowerRoman"/>
      <w:lvlText w:val="%3."/>
      <w:lvlJc w:val="right"/>
      <w:pPr>
        <w:ind w:left="2160" w:hanging="180"/>
      </w:pPr>
    </w:lvl>
    <w:lvl w:ilvl="3" w:tplc="B1FCA49C">
      <w:start w:val="1"/>
      <w:numFmt w:val="decimal"/>
      <w:lvlText w:val="%4."/>
      <w:lvlJc w:val="left"/>
      <w:pPr>
        <w:ind w:left="2880" w:hanging="360"/>
      </w:pPr>
    </w:lvl>
    <w:lvl w:ilvl="4" w:tplc="66C8609A">
      <w:start w:val="1"/>
      <w:numFmt w:val="lowerLetter"/>
      <w:lvlText w:val="%5."/>
      <w:lvlJc w:val="left"/>
      <w:pPr>
        <w:ind w:left="3600" w:hanging="360"/>
      </w:pPr>
    </w:lvl>
    <w:lvl w:ilvl="5" w:tplc="684CA29A">
      <w:start w:val="1"/>
      <w:numFmt w:val="lowerRoman"/>
      <w:lvlText w:val="%6."/>
      <w:lvlJc w:val="right"/>
      <w:pPr>
        <w:ind w:left="4320" w:hanging="180"/>
      </w:pPr>
    </w:lvl>
    <w:lvl w:ilvl="6" w:tplc="9AC0405A">
      <w:start w:val="1"/>
      <w:numFmt w:val="decimal"/>
      <w:lvlText w:val="%7."/>
      <w:lvlJc w:val="left"/>
      <w:pPr>
        <w:ind w:left="5040" w:hanging="360"/>
      </w:pPr>
    </w:lvl>
    <w:lvl w:ilvl="7" w:tplc="34B44308">
      <w:start w:val="1"/>
      <w:numFmt w:val="lowerLetter"/>
      <w:lvlText w:val="%8."/>
      <w:lvlJc w:val="left"/>
      <w:pPr>
        <w:ind w:left="5760" w:hanging="360"/>
      </w:pPr>
    </w:lvl>
    <w:lvl w:ilvl="8" w:tplc="F38CECB6">
      <w:start w:val="1"/>
      <w:numFmt w:val="lowerRoman"/>
      <w:lvlText w:val="%9."/>
      <w:lvlJc w:val="right"/>
      <w:pPr>
        <w:ind w:left="6480" w:hanging="180"/>
      </w:pPr>
    </w:lvl>
  </w:abstractNum>
  <w:abstractNum w:abstractNumId="11"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1D4572"/>
    <w:multiLevelType w:val="hybridMultilevel"/>
    <w:tmpl w:val="88CA2898"/>
    <w:lvl w:ilvl="0" w:tplc="31A61C1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7722C46"/>
    <w:multiLevelType w:val="multilevel"/>
    <w:tmpl w:val="67D24A48"/>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0F17"/>
    <w:multiLevelType w:val="multilevel"/>
    <w:tmpl w:val="1D221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28850A2"/>
    <w:multiLevelType w:val="hybridMultilevel"/>
    <w:tmpl w:val="609CA180"/>
    <w:lvl w:ilvl="0" w:tplc="54C816C0">
      <w:start w:val="1"/>
      <w:numFmt w:val="decimal"/>
      <w:lvlText w:val="%1)"/>
      <w:lvlJc w:val="left"/>
      <w:pPr>
        <w:ind w:left="1120" w:hanging="360"/>
      </w:pPr>
    </w:lvl>
    <w:lvl w:ilvl="1" w:tplc="17BCDE1E">
      <w:start w:val="1"/>
      <w:numFmt w:val="decimal"/>
      <w:lvlText w:val="%2)"/>
      <w:lvlJc w:val="left"/>
      <w:pPr>
        <w:ind w:left="1120" w:hanging="360"/>
      </w:pPr>
    </w:lvl>
    <w:lvl w:ilvl="2" w:tplc="AD0E9EFC">
      <w:start w:val="1"/>
      <w:numFmt w:val="decimal"/>
      <w:lvlText w:val="%3)"/>
      <w:lvlJc w:val="left"/>
      <w:pPr>
        <w:ind w:left="1120" w:hanging="360"/>
      </w:pPr>
    </w:lvl>
    <w:lvl w:ilvl="3" w:tplc="94528C3E">
      <w:start w:val="1"/>
      <w:numFmt w:val="decimal"/>
      <w:lvlText w:val="%4)"/>
      <w:lvlJc w:val="left"/>
      <w:pPr>
        <w:ind w:left="1120" w:hanging="360"/>
      </w:pPr>
    </w:lvl>
    <w:lvl w:ilvl="4" w:tplc="A57C1E70">
      <w:start w:val="1"/>
      <w:numFmt w:val="decimal"/>
      <w:lvlText w:val="%5)"/>
      <w:lvlJc w:val="left"/>
      <w:pPr>
        <w:ind w:left="1120" w:hanging="360"/>
      </w:pPr>
    </w:lvl>
    <w:lvl w:ilvl="5" w:tplc="EFDEA366">
      <w:start w:val="1"/>
      <w:numFmt w:val="decimal"/>
      <w:lvlText w:val="%6)"/>
      <w:lvlJc w:val="left"/>
      <w:pPr>
        <w:ind w:left="1120" w:hanging="360"/>
      </w:pPr>
    </w:lvl>
    <w:lvl w:ilvl="6" w:tplc="1DB4DACA">
      <w:start w:val="1"/>
      <w:numFmt w:val="decimal"/>
      <w:lvlText w:val="%7)"/>
      <w:lvlJc w:val="left"/>
      <w:pPr>
        <w:ind w:left="1120" w:hanging="360"/>
      </w:pPr>
    </w:lvl>
    <w:lvl w:ilvl="7" w:tplc="0D54BC42">
      <w:start w:val="1"/>
      <w:numFmt w:val="decimal"/>
      <w:lvlText w:val="%8)"/>
      <w:lvlJc w:val="left"/>
      <w:pPr>
        <w:ind w:left="1120" w:hanging="360"/>
      </w:pPr>
    </w:lvl>
    <w:lvl w:ilvl="8" w:tplc="CF6E623A">
      <w:start w:val="1"/>
      <w:numFmt w:val="decimal"/>
      <w:lvlText w:val="%9)"/>
      <w:lvlJc w:val="left"/>
      <w:pPr>
        <w:ind w:left="1120" w:hanging="360"/>
      </w:pPr>
    </w:lvl>
  </w:abstractNum>
  <w:abstractNum w:abstractNumId="18" w15:restartNumberingAfterBreak="0">
    <w:nsid w:val="63AB5B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695606"/>
    <w:multiLevelType w:val="hybridMultilevel"/>
    <w:tmpl w:val="2C24BFBC"/>
    <w:lvl w:ilvl="0" w:tplc="4BB4CE34">
      <w:start w:val="3"/>
      <w:numFmt w:val="bullet"/>
      <w:lvlText w:val=""/>
      <w:lvlJc w:val="left"/>
      <w:pPr>
        <w:ind w:left="720" w:hanging="360"/>
      </w:pPr>
      <w:rPr>
        <w:rFonts w:ascii="Symbol" w:eastAsia="Calibri" w:hAnsi="Symbol"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363734"/>
    <w:multiLevelType w:val="hybridMultilevel"/>
    <w:tmpl w:val="A13E441C"/>
    <w:lvl w:ilvl="0" w:tplc="4B7436E2">
      <w:start w:val="1"/>
      <w:numFmt w:val="decimal"/>
      <w:lvlText w:val="%1."/>
      <w:lvlJc w:val="left"/>
      <w:pPr>
        <w:ind w:left="1443" w:hanging="360"/>
      </w:pPr>
      <w:rPr>
        <w:b w:val="0"/>
        <w:bCs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16cid:durableId="1547109325">
    <w:abstractNumId w:val="12"/>
  </w:num>
  <w:num w:numId="2" w16cid:durableId="1750422224">
    <w:abstractNumId w:val="15"/>
  </w:num>
  <w:num w:numId="3" w16cid:durableId="2007782798">
    <w:abstractNumId w:val="8"/>
  </w:num>
  <w:num w:numId="4" w16cid:durableId="1935437412">
    <w:abstractNumId w:val="14"/>
  </w:num>
  <w:num w:numId="5" w16cid:durableId="48455840">
    <w:abstractNumId w:val="18"/>
  </w:num>
  <w:num w:numId="6" w16cid:durableId="208299750">
    <w:abstractNumId w:val="20"/>
  </w:num>
  <w:num w:numId="7" w16cid:durableId="697125695">
    <w:abstractNumId w:val="5"/>
  </w:num>
  <w:num w:numId="8" w16cid:durableId="139886203">
    <w:abstractNumId w:val="11"/>
  </w:num>
  <w:num w:numId="9" w16cid:durableId="5448884">
    <w:abstractNumId w:val="4"/>
  </w:num>
  <w:num w:numId="10" w16cid:durableId="357050492">
    <w:abstractNumId w:val="19"/>
  </w:num>
  <w:num w:numId="11" w16cid:durableId="585699057">
    <w:abstractNumId w:val="16"/>
  </w:num>
  <w:num w:numId="12" w16cid:durableId="1801460525">
    <w:abstractNumId w:val="13"/>
  </w:num>
  <w:num w:numId="13" w16cid:durableId="1424179887">
    <w:abstractNumId w:val="0"/>
  </w:num>
  <w:num w:numId="14" w16cid:durableId="1209412169">
    <w:abstractNumId w:val="3"/>
  </w:num>
  <w:num w:numId="15" w16cid:durableId="111562660">
    <w:abstractNumId w:val="6"/>
  </w:num>
  <w:num w:numId="16" w16cid:durableId="1864392286">
    <w:abstractNumId w:val="9"/>
  </w:num>
  <w:num w:numId="17" w16cid:durableId="2020811591">
    <w:abstractNumId w:val="10"/>
  </w:num>
  <w:num w:numId="18" w16cid:durableId="1379430270">
    <w:abstractNumId w:val="1"/>
  </w:num>
  <w:num w:numId="19" w16cid:durableId="1985113795">
    <w:abstractNumId w:val="7"/>
  </w:num>
  <w:num w:numId="20" w16cid:durableId="1050039008">
    <w:abstractNumId w:val="17"/>
  </w:num>
  <w:num w:numId="21" w16cid:durableId="731545208">
    <w:abstractNumId w:val="2"/>
  </w:num>
  <w:num w:numId="22" w16cid:durableId="1677074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C1"/>
    <w:rsid w:val="00001166"/>
    <w:rsid w:val="0000191B"/>
    <w:rsid w:val="00001A2E"/>
    <w:rsid w:val="00001F42"/>
    <w:rsid w:val="00002DDD"/>
    <w:rsid w:val="0000608E"/>
    <w:rsid w:val="00011137"/>
    <w:rsid w:val="000125A9"/>
    <w:rsid w:val="0001517D"/>
    <w:rsid w:val="000154AD"/>
    <w:rsid w:val="000156B1"/>
    <w:rsid w:val="0002662C"/>
    <w:rsid w:val="00027D27"/>
    <w:rsid w:val="0003027B"/>
    <w:rsid w:val="000320C6"/>
    <w:rsid w:val="000323C0"/>
    <w:rsid w:val="000325E1"/>
    <w:rsid w:val="00035C6A"/>
    <w:rsid w:val="00043077"/>
    <w:rsid w:val="000448C6"/>
    <w:rsid w:val="00053903"/>
    <w:rsid w:val="00053CBD"/>
    <w:rsid w:val="0005424E"/>
    <w:rsid w:val="000574B0"/>
    <w:rsid w:val="000642F5"/>
    <w:rsid w:val="00066B32"/>
    <w:rsid w:val="00070F23"/>
    <w:rsid w:val="00074467"/>
    <w:rsid w:val="000746DA"/>
    <w:rsid w:val="0007565C"/>
    <w:rsid w:val="00077CF9"/>
    <w:rsid w:val="00085757"/>
    <w:rsid w:val="000858EE"/>
    <w:rsid w:val="00091F74"/>
    <w:rsid w:val="00092755"/>
    <w:rsid w:val="00093641"/>
    <w:rsid w:val="00094914"/>
    <w:rsid w:val="00095151"/>
    <w:rsid w:val="00096746"/>
    <w:rsid w:val="000973E4"/>
    <w:rsid w:val="000A1179"/>
    <w:rsid w:val="000A28B2"/>
    <w:rsid w:val="000A3168"/>
    <w:rsid w:val="000A399E"/>
    <w:rsid w:val="000A5F3D"/>
    <w:rsid w:val="000B0A0A"/>
    <w:rsid w:val="000C086F"/>
    <w:rsid w:val="000C0E22"/>
    <w:rsid w:val="000C18F4"/>
    <w:rsid w:val="000C2440"/>
    <w:rsid w:val="000C2789"/>
    <w:rsid w:val="000C4247"/>
    <w:rsid w:val="000D01EC"/>
    <w:rsid w:val="000D36BA"/>
    <w:rsid w:val="000D45E5"/>
    <w:rsid w:val="000E0010"/>
    <w:rsid w:val="000E17E1"/>
    <w:rsid w:val="000E28CD"/>
    <w:rsid w:val="000E3D52"/>
    <w:rsid w:val="000E4B8E"/>
    <w:rsid w:val="000F3219"/>
    <w:rsid w:val="000F5B84"/>
    <w:rsid w:val="00104345"/>
    <w:rsid w:val="00106E4F"/>
    <w:rsid w:val="00111D5F"/>
    <w:rsid w:val="001152EC"/>
    <w:rsid w:val="001160B9"/>
    <w:rsid w:val="001243EC"/>
    <w:rsid w:val="00132A01"/>
    <w:rsid w:val="00136169"/>
    <w:rsid w:val="00143888"/>
    <w:rsid w:val="00145FA8"/>
    <w:rsid w:val="00147453"/>
    <w:rsid w:val="0015051C"/>
    <w:rsid w:val="0015119C"/>
    <w:rsid w:val="001516BA"/>
    <w:rsid w:val="00151D6A"/>
    <w:rsid w:val="001567A5"/>
    <w:rsid w:val="0015753C"/>
    <w:rsid w:val="00165452"/>
    <w:rsid w:val="00166348"/>
    <w:rsid w:val="00167F0B"/>
    <w:rsid w:val="00172ECE"/>
    <w:rsid w:val="001739E7"/>
    <w:rsid w:val="001746D7"/>
    <w:rsid w:val="001749B9"/>
    <w:rsid w:val="00177625"/>
    <w:rsid w:val="00185AA1"/>
    <w:rsid w:val="001930AC"/>
    <w:rsid w:val="001A16D9"/>
    <w:rsid w:val="001A1C3E"/>
    <w:rsid w:val="001A50B5"/>
    <w:rsid w:val="001A7C19"/>
    <w:rsid w:val="001A7FC5"/>
    <w:rsid w:val="001B7BF1"/>
    <w:rsid w:val="001B7D88"/>
    <w:rsid w:val="001C3F10"/>
    <w:rsid w:val="001C446D"/>
    <w:rsid w:val="001C4E36"/>
    <w:rsid w:val="001C6086"/>
    <w:rsid w:val="001C6E20"/>
    <w:rsid w:val="001D0EAB"/>
    <w:rsid w:val="001D3928"/>
    <w:rsid w:val="001D704D"/>
    <w:rsid w:val="001D77B9"/>
    <w:rsid w:val="001E29B7"/>
    <w:rsid w:val="001E38D2"/>
    <w:rsid w:val="001F2DF5"/>
    <w:rsid w:val="001F5240"/>
    <w:rsid w:val="001F7DCF"/>
    <w:rsid w:val="00201401"/>
    <w:rsid w:val="002014F7"/>
    <w:rsid w:val="0020340E"/>
    <w:rsid w:val="00203A42"/>
    <w:rsid w:val="002051CB"/>
    <w:rsid w:val="00207DF4"/>
    <w:rsid w:val="00211FC3"/>
    <w:rsid w:val="002132E9"/>
    <w:rsid w:val="00214164"/>
    <w:rsid w:val="002162BA"/>
    <w:rsid w:val="002217DA"/>
    <w:rsid w:val="00227614"/>
    <w:rsid w:val="002279A7"/>
    <w:rsid w:val="00231B66"/>
    <w:rsid w:val="00231CD8"/>
    <w:rsid w:val="0023415F"/>
    <w:rsid w:val="00234C6F"/>
    <w:rsid w:val="002407DC"/>
    <w:rsid w:val="00240AED"/>
    <w:rsid w:val="00240C8F"/>
    <w:rsid w:val="002415DD"/>
    <w:rsid w:val="00244710"/>
    <w:rsid w:val="0025017D"/>
    <w:rsid w:val="002518CF"/>
    <w:rsid w:val="0025486E"/>
    <w:rsid w:val="00255A50"/>
    <w:rsid w:val="00257773"/>
    <w:rsid w:val="00257C01"/>
    <w:rsid w:val="00261580"/>
    <w:rsid w:val="002626DE"/>
    <w:rsid w:val="002628A8"/>
    <w:rsid w:val="00264A35"/>
    <w:rsid w:val="0026582C"/>
    <w:rsid w:val="00271A72"/>
    <w:rsid w:val="00273E11"/>
    <w:rsid w:val="0027511A"/>
    <w:rsid w:val="00275C84"/>
    <w:rsid w:val="00276A7F"/>
    <w:rsid w:val="0028009D"/>
    <w:rsid w:val="00282D4F"/>
    <w:rsid w:val="0028529E"/>
    <w:rsid w:val="002863E6"/>
    <w:rsid w:val="00286FDB"/>
    <w:rsid w:val="00287482"/>
    <w:rsid w:val="00287C4C"/>
    <w:rsid w:val="002933C2"/>
    <w:rsid w:val="002A36C4"/>
    <w:rsid w:val="002A37FF"/>
    <w:rsid w:val="002B4E13"/>
    <w:rsid w:val="002B6BF3"/>
    <w:rsid w:val="002C6E5B"/>
    <w:rsid w:val="002D09AD"/>
    <w:rsid w:val="002D13C2"/>
    <w:rsid w:val="002D3EC9"/>
    <w:rsid w:val="002D546E"/>
    <w:rsid w:val="002D5B9D"/>
    <w:rsid w:val="002D6464"/>
    <w:rsid w:val="002E1CFE"/>
    <w:rsid w:val="002E30EB"/>
    <w:rsid w:val="002E4A54"/>
    <w:rsid w:val="002E59F4"/>
    <w:rsid w:val="002F3143"/>
    <w:rsid w:val="002F4223"/>
    <w:rsid w:val="002F52C1"/>
    <w:rsid w:val="002F6008"/>
    <w:rsid w:val="002F680E"/>
    <w:rsid w:val="0030102A"/>
    <w:rsid w:val="00301850"/>
    <w:rsid w:val="00302696"/>
    <w:rsid w:val="00307C03"/>
    <w:rsid w:val="00311626"/>
    <w:rsid w:val="00312FF6"/>
    <w:rsid w:val="003134BF"/>
    <w:rsid w:val="00316A91"/>
    <w:rsid w:val="0031736F"/>
    <w:rsid w:val="003265EA"/>
    <w:rsid w:val="00327479"/>
    <w:rsid w:val="003345AF"/>
    <w:rsid w:val="0034574E"/>
    <w:rsid w:val="0034646B"/>
    <w:rsid w:val="00346746"/>
    <w:rsid w:val="003512FF"/>
    <w:rsid w:val="003517DC"/>
    <w:rsid w:val="003606D0"/>
    <w:rsid w:val="00362B15"/>
    <w:rsid w:val="003662D3"/>
    <w:rsid w:val="0037068F"/>
    <w:rsid w:val="00374737"/>
    <w:rsid w:val="00382AAF"/>
    <w:rsid w:val="00391E6D"/>
    <w:rsid w:val="00397B4C"/>
    <w:rsid w:val="003A01D6"/>
    <w:rsid w:val="003A106A"/>
    <w:rsid w:val="003A3807"/>
    <w:rsid w:val="003A5F62"/>
    <w:rsid w:val="003B0609"/>
    <w:rsid w:val="003B16CF"/>
    <w:rsid w:val="003B1C01"/>
    <w:rsid w:val="003B3266"/>
    <w:rsid w:val="003B344A"/>
    <w:rsid w:val="003B5BF9"/>
    <w:rsid w:val="003B6FF4"/>
    <w:rsid w:val="003B7371"/>
    <w:rsid w:val="003B74EB"/>
    <w:rsid w:val="003C0E97"/>
    <w:rsid w:val="003C29F7"/>
    <w:rsid w:val="003C2EDE"/>
    <w:rsid w:val="003C37B1"/>
    <w:rsid w:val="003C4EED"/>
    <w:rsid w:val="003D0F4C"/>
    <w:rsid w:val="003D610D"/>
    <w:rsid w:val="003E1982"/>
    <w:rsid w:val="003E3ECA"/>
    <w:rsid w:val="003E43E8"/>
    <w:rsid w:val="003E6FAA"/>
    <w:rsid w:val="003F3B3F"/>
    <w:rsid w:val="00402649"/>
    <w:rsid w:val="00404A99"/>
    <w:rsid w:val="00404B35"/>
    <w:rsid w:val="00404BCA"/>
    <w:rsid w:val="00410156"/>
    <w:rsid w:val="00413196"/>
    <w:rsid w:val="0041401E"/>
    <w:rsid w:val="0041478B"/>
    <w:rsid w:val="00414E18"/>
    <w:rsid w:val="0042148D"/>
    <w:rsid w:val="00422659"/>
    <w:rsid w:val="00422AA5"/>
    <w:rsid w:val="00423FB3"/>
    <w:rsid w:val="00425044"/>
    <w:rsid w:val="00427100"/>
    <w:rsid w:val="00427E26"/>
    <w:rsid w:val="00431F8C"/>
    <w:rsid w:val="004378CF"/>
    <w:rsid w:val="00440A88"/>
    <w:rsid w:val="004449AF"/>
    <w:rsid w:val="00444EDC"/>
    <w:rsid w:val="00450AF4"/>
    <w:rsid w:val="00451670"/>
    <w:rsid w:val="004556E9"/>
    <w:rsid w:val="00457143"/>
    <w:rsid w:val="00461347"/>
    <w:rsid w:val="004676DF"/>
    <w:rsid w:val="0047173C"/>
    <w:rsid w:val="00475767"/>
    <w:rsid w:val="00476121"/>
    <w:rsid w:val="00481B0A"/>
    <w:rsid w:val="004861EB"/>
    <w:rsid w:val="00491209"/>
    <w:rsid w:val="00496AB6"/>
    <w:rsid w:val="00496F80"/>
    <w:rsid w:val="0049707F"/>
    <w:rsid w:val="004A2599"/>
    <w:rsid w:val="004A343E"/>
    <w:rsid w:val="004A3FBA"/>
    <w:rsid w:val="004A73F0"/>
    <w:rsid w:val="004B4EDB"/>
    <w:rsid w:val="004B4F9C"/>
    <w:rsid w:val="004C3664"/>
    <w:rsid w:val="004C680B"/>
    <w:rsid w:val="004D278A"/>
    <w:rsid w:val="004D473D"/>
    <w:rsid w:val="004D6403"/>
    <w:rsid w:val="004D74B1"/>
    <w:rsid w:val="004E075F"/>
    <w:rsid w:val="004E5B39"/>
    <w:rsid w:val="004E5E8A"/>
    <w:rsid w:val="004E6237"/>
    <w:rsid w:val="004E6902"/>
    <w:rsid w:val="004F21F8"/>
    <w:rsid w:val="004F228D"/>
    <w:rsid w:val="004F347E"/>
    <w:rsid w:val="004F36D6"/>
    <w:rsid w:val="004F4678"/>
    <w:rsid w:val="004F4A80"/>
    <w:rsid w:val="004F755A"/>
    <w:rsid w:val="004F7A51"/>
    <w:rsid w:val="00503E71"/>
    <w:rsid w:val="00505A6D"/>
    <w:rsid w:val="005072C4"/>
    <w:rsid w:val="00510899"/>
    <w:rsid w:val="0051220B"/>
    <w:rsid w:val="0051272E"/>
    <w:rsid w:val="00512CCB"/>
    <w:rsid w:val="00513117"/>
    <w:rsid w:val="005159B3"/>
    <w:rsid w:val="005169F4"/>
    <w:rsid w:val="00516DC6"/>
    <w:rsid w:val="00520843"/>
    <w:rsid w:val="00523C8A"/>
    <w:rsid w:val="005245F3"/>
    <w:rsid w:val="00525B1C"/>
    <w:rsid w:val="00525EEB"/>
    <w:rsid w:val="00530227"/>
    <w:rsid w:val="00534574"/>
    <w:rsid w:val="005353AB"/>
    <w:rsid w:val="005362B8"/>
    <w:rsid w:val="00536CB7"/>
    <w:rsid w:val="005414C5"/>
    <w:rsid w:val="005418A7"/>
    <w:rsid w:val="00544DFB"/>
    <w:rsid w:val="0054626E"/>
    <w:rsid w:val="005517C0"/>
    <w:rsid w:val="00552DE2"/>
    <w:rsid w:val="005551CA"/>
    <w:rsid w:val="005556ED"/>
    <w:rsid w:val="00556143"/>
    <w:rsid w:val="00556407"/>
    <w:rsid w:val="00561E4D"/>
    <w:rsid w:val="00563417"/>
    <w:rsid w:val="005679F3"/>
    <w:rsid w:val="00567C9E"/>
    <w:rsid w:val="005719E2"/>
    <w:rsid w:val="00571B67"/>
    <w:rsid w:val="0057291F"/>
    <w:rsid w:val="00586A63"/>
    <w:rsid w:val="0059088A"/>
    <w:rsid w:val="00590EDC"/>
    <w:rsid w:val="00593ED7"/>
    <w:rsid w:val="005A23EB"/>
    <w:rsid w:val="005A2583"/>
    <w:rsid w:val="005A5EF9"/>
    <w:rsid w:val="005B5468"/>
    <w:rsid w:val="005B68BC"/>
    <w:rsid w:val="005C2DDA"/>
    <w:rsid w:val="005C7D1F"/>
    <w:rsid w:val="005C7EC4"/>
    <w:rsid w:val="005D1175"/>
    <w:rsid w:val="005D2E1A"/>
    <w:rsid w:val="005D3067"/>
    <w:rsid w:val="005E0971"/>
    <w:rsid w:val="005F502D"/>
    <w:rsid w:val="00600C92"/>
    <w:rsid w:val="00603CB4"/>
    <w:rsid w:val="0061226A"/>
    <w:rsid w:val="00614843"/>
    <w:rsid w:val="006226E5"/>
    <w:rsid w:val="006230F9"/>
    <w:rsid w:val="0062618D"/>
    <w:rsid w:val="006277FD"/>
    <w:rsid w:val="006317F7"/>
    <w:rsid w:val="00640CEA"/>
    <w:rsid w:val="006419F9"/>
    <w:rsid w:val="00644A4C"/>
    <w:rsid w:val="00644C2D"/>
    <w:rsid w:val="006501AD"/>
    <w:rsid w:val="00650D44"/>
    <w:rsid w:val="00651115"/>
    <w:rsid w:val="00652E9C"/>
    <w:rsid w:val="00655007"/>
    <w:rsid w:val="00661278"/>
    <w:rsid w:val="006631CB"/>
    <w:rsid w:val="006639DD"/>
    <w:rsid w:val="00664A44"/>
    <w:rsid w:val="00672AE0"/>
    <w:rsid w:val="00677DA8"/>
    <w:rsid w:val="006809BF"/>
    <w:rsid w:val="00681B3F"/>
    <w:rsid w:val="00681DAA"/>
    <w:rsid w:val="0068366D"/>
    <w:rsid w:val="00686B69"/>
    <w:rsid w:val="0069127A"/>
    <w:rsid w:val="00693DA5"/>
    <w:rsid w:val="00696F5F"/>
    <w:rsid w:val="006A0DA4"/>
    <w:rsid w:val="006A1E03"/>
    <w:rsid w:val="006A37AA"/>
    <w:rsid w:val="006A4797"/>
    <w:rsid w:val="006A70BE"/>
    <w:rsid w:val="006B0CE8"/>
    <w:rsid w:val="006B1B27"/>
    <w:rsid w:val="006B2C94"/>
    <w:rsid w:val="006B7BE2"/>
    <w:rsid w:val="006C124F"/>
    <w:rsid w:val="006C2802"/>
    <w:rsid w:val="006C4C0C"/>
    <w:rsid w:val="006C7438"/>
    <w:rsid w:val="006E22B9"/>
    <w:rsid w:val="006E59FA"/>
    <w:rsid w:val="006E7A9C"/>
    <w:rsid w:val="006F1A5A"/>
    <w:rsid w:val="006F2A84"/>
    <w:rsid w:val="00700E89"/>
    <w:rsid w:val="00705460"/>
    <w:rsid w:val="00705B56"/>
    <w:rsid w:val="00706302"/>
    <w:rsid w:val="00712B4E"/>
    <w:rsid w:val="007135D0"/>
    <w:rsid w:val="007159CD"/>
    <w:rsid w:val="00716A92"/>
    <w:rsid w:val="00717A4F"/>
    <w:rsid w:val="0072057E"/>
    <w:rsid w:val="00722096"/>
    <w:rsid w:val="007221B7"/>
    <w:rsid w:val="007224C1"/>
    <w:rsid w:val="00722BED"/>
    <w:rsid w:val="0072402A"/>
    <w:rsid w:val="007261B6"/>
    <w:rsid w:val="007274AA"/>
    <w:rsid w:val="00727540"/>
    <w:rsid w:val="00732B7C"/>
    <w:rsid w:val="00733CBC"/>
    <w:rsid w:val="007341D1"/>
    <w:rsid w:val="00735509"/>
    <w:rsid w:val="00743ABA"/>
    <w:rsid w:val="007442E8"/>
    <w:rsid w:val="00747AB7"/>
    <w:rsid w:val="0075075A"/>
    <w:rsid w:val="00753A70"/>
    <w:rsid w:val="00753A89"/>
    <w:rsid w:val="00760A73"/>
    <w:rsid w:val="00761D4B"/>
    <w:rsid w:val="00765F97"/>
    <w:rsid w:val="00773E6F"/>
    <w:rsid w:val="007750BF"/>
    <w:rsid w:val="00780B46"/>
    <w:rsid w:val="00783D71"/>
    <w:rsid w:val="00785576"/>
    <w:rsid w:val="0079125B"/>
    <w:rsid w:val="00791B37"/>
    <w:rsid w:val="007A39CD"/>
    <w:rsid w:val="007A646B"/>
    <w:rsid w:val="007A7511"/>
    <w:rsid w:val="007B0597"/>
    <w:rsid w:val="007B2615"/>
    <w:rsid w:val="007B3624"/>
    <w:rsid w:val="007B522C"/>
    <w:rsid w:val="007B7C5F"/>
    <w:rsid w:val="007C15E4"/>
    <w:rsid w:val="007C1AFE"/>
    <w:rsid w:val="007C385F"/>
    <w:rsid w:val="007D0864"/>
    <w:rsid w:val="007D1F0D"/>
    <w:rsid w:val="007D3603"/>
    <w:rsid w:val="007D393C"/>
    <w:rsid w:val="007D491A"/>
    <w:rsid w:val="007E08FB"/>
    <w:rsid w:val="007E0BE2"/>
    <w:rsid w:val="007E2BDC"/>
    <w:rsid w:val="007E2E47"/>
    <w:rsid w:val="007E5835"/>
    <w:rsid w:val="007E660F"/>
    <w:rsid w:val="007E71AF"/>
    <w:rsid w:val="007F0AF6"/>
    <w:rsid w:val="007F50BC"/>
    <w:rsid w:val="007F5113"/>
    <w:rsid w:val="00803352"/>
    <w:rsid w:val="00807582"/>
    <w:rsid w:val="0081251F"/>
    <w:rsid w:val="00820748"/>
    <w:rsid w:val="00820B8F"/>
    <w:rsid w:val="00822B4A"/>
    <w:rsid w:val="00822D03"/>
    <w:rsid w:val="00823572"/>
    <w:rsid w:val="00823FC6"/>
    <w:rsid w:val="00825B5E"/>
    <w:rsid w:val="008307F9"/>
    <w:rsid w:val="00831687"/>
    <w:rsid w:val="008323C4"/>
    <w:rsid w:val="00836956"/>
    <w:rsid w:val="0083716B"/>
    <w:rsid w:val="00842FD1"/>
    <w:rsid w:val="00843CB2"/>
    <w:rsid w:val="008471E1"/>
    <w:rsid w:val="008500D9"/>
    <w:rsid w:val="00850501"/>
    <w:rsid w:val="008529FF"/>
    <w:rsid w:val="00853D00"/>
    <w:rsid w:val="00855EBA"/>
    <w:rsid w:val="00857779"/>
    <w:rsid w:val="00866B1A"/>
    <w:rsid w:val="00867D5B"/>
    <w:rsid w:val="00867EF9"/>
    <w:rsid w:val="0087193D"/>
    <w:rsid w:val="008736A4"/>
    <w:rsid w:val="00875C70"/>
    <w:rsid w:val="008775A6"/>
    <w:rsid w:val="008808FB"/>
    <w:rsid w:val="00883F8F"/>
    <w:rsid w:val="00884F81"/>
    <w:rsid w:val="00885036"/>
    <w:rsid w:val="008872FD"/>
    <w:rsid w:val="00891AA3"/>
    <w:rsid w:val="00894548"/>
    <w:rsid w:val="008A7CB0"/>
    <w:rsid w:val="008B0640"/>
    <w:rsid w:val="008B588A"/>
    <w:rsid w:val="008B5F7E"/>
    <w:rsid w:val="008C6B67"/>
    <w:rsid w:val="008D356B"/>
    <w:rsid w:val="008D4FD9"/>
    <w:rsid w:val="008D7853"/>
    <w:rsid w:val="008E02DF"/>
    <w:rsid w:val="008E1A06"/>
    <w:rsid w:val="008E68C5"/>
    <w:rsid w:val="009064E5"/>
    <w:rsid w:val="00906625"/>
    <w:rsid w:val="009103D3"/>
    <w:rsid w:val="00913E93"/>
    <w:rsid w:val="00917F2A"/>
    <w:rsid w:val="009203CA"/>
    <w:rsid w:val="00923A78"/>
    <w:rsid w:val="00923D78"/>
    <w:rsid w:val="009254DA"/>
    <w:rsid w:val="00927EFE"/>
    <w:rsid w:val="00931124"/>
    <w:rsid w:val="00932C51"/>
    <w:rsid w:val="00935F19"/>
    <w:rsid w:val="0093720B"/>
    <w:rsid w:val="00937D2E"/>
    <w:rsid w:val="00941A6B"/>
    <w:rsid w:val="00941D30"/>
    <w:rsid w:val="00942DA2"/>
    <w:rsid w:val="009456CF"/>
    <w:rsid w:val="009456F7"/>
    <w:rsid w:val="00945BB9"/>
    <w:rsid w:val="00946026"/>
    <w:rsid w:val="009527AB"/>
    <w:rsid w:val="00952F90"/>
    <w:rsid w:val="009641E4"/>
    <w:rsid w:val="009656D6"/>
    <w:rsid w:val="0096604D"/>
    <w:rsid w:val="00977B1F"/>
    <w:rsid w:val="00980C01"/>
    <w:rsid w:val="00982C0C"/>
    <w:rsid w:val="00983883"/>
    <w:rsid w:val="0098798D"/>
    <w:rsid w:val="0099087A"/>
    <w:rsid w:val="009921FB"/>
    <w:rsid w:val="00994256"/>
    <w:rsid w:val="00995B7F"/>
    <w:rsid w:val="0099673D"/>
    <w:rsid w:val="009B2E61"/>
    <w:rsid w:val="009B3AE8"/>
    <w:rsid w:val="009C0086"/>
    <w:rsid w:val="009C16CC"/>
    <w:rsid w:val="009C34A4"/>
    <w:rsid w:val="009C360B"/>
    <w:rsid w:val="009C3774"/>
    <w:rsid w:val="009C37AF"/>
    <w:rsid w:val="009C558D"/>
    <w:rsid w:val="009C588D"/>
    <w:rsid w:val="009D066E"/>
    <w:rsid w:val="009D1B4D"/>
    <w:rsid w:val="009D7941"/>
    <w:rsid w:val="009E16FA"/>
    <w:rsid w:val="009E3153"/>
    <w:rsid w:val="009E3C32"/>
    <w:rsid w:val="009E4F05"/>
    <w:rsid w:val="009F20FB"/>
    <w:rsid w:val="009F334C"/>
    <w:rsid w:val="009F6413"/>
    <w:rsid w:val="009F7895"/>
    <w:rsid w:val="00A03DB6"/>
    <w:rsid w:val="00A03F65"/>
    <w:rsid w:val="00A04BBD"/>
    <w:rsid w:val="00A05A95"/>
    <w:rsid w:val="00A062EC"/>
    <w:rsid w:val="00A0645F"/>
    <w:rsid w:val="00A10BC1"/>
    <w:rsid w:val="00A132F5"/>
    <w:rsid w:val="00A145F3"/>
    <w:rsid w:val="00A17CD5"/>
    <w:rsid w:val="00A20040"/>
    <w:rsid w:val="00A244C9"/>
    <w:rsid w:val="00A25724"/>
    <w:rsid w:val="00A276D4"/>
    <w:rsid w:val="00A27F50"/>
    <w:rsid w:val="00A36329"/>
    <w:rsid w:val="00A3707A"/>
    <w:rsid w:val="00A377D0"/>
    <w:rsid w:val="00A3796E"/>
    <w:rsid w:val="00A40516"/>
    <w:rsid w:val="00A417E9"/>
    <w:rsid w:val="00A429A3"/>
    <w:rsid w:val="00A46B0B"/>
    <w:rsid w:val="00A52215"/>
    <w:rsid w:val="00A54F17"/>
    <w:rsid w:val="00A56B24"/>
    <w:rsid w:val="00A65D9E"/>
    <w:rsid w:val="00A66BC0"/>
    <w:rsid w:val="00A672A9"/>
    <w:rsid w:val="00A70BB6"/>
    <w:rsid w:val="00A7229C"/>
    <w:rsid w:val="00A722D9"/>
    <w:rsid w:val="00A730B1"/>
    <w:rsid w:val="00A8101A"/>
    <w:rsid w:val="00A83F79"/>
    <w:rsid w:val="00A90C79"/>
    <w:rsid w:val="00A90D6B"/>
    <w:rsid w:val="00A930F4"/>
    <w:rsid w:val="00A96C0B"/>
    <w:rsid w:val="00AA0C18"/>
    <w:rsid w:val="00AA3B57"/>
    <w:rsid w:val="00AA5229"/>
    <w:rsid w:val="00AA6BE9"/>
    <w:rsid w:val="00AB33D9"/>
    <w:rsid w:val="00AB3624"/>
    <w:rsid w:val="00AC31C0"/>
    <w:rsid w:val="00AD09A4"/>
    <w:rsid w:val="00AD1388"/>
    <w:rsid w:val="00AD4689"/>
    <w:rsid w:val="00AD709A"/>
    <w:rsid w:val="00AE0B46"/>
    <w:rsid w:val="00AE2103"/>
    <w:rsid w:val="00AE690F"/>
    <w:rsid w:val="00AF3BF0"/>
    <w:rsid w:val="00AF670D"/>
    <w:rsid w:val="00AF72E5"/>
    <w:rsid w:val="00B021C4"/>
    <w:rsid w:val="00B068F9"/>
    <w:rsid w:val="00B205F1"/>
    <w:rsid w:val="00B234CF"/>
    <w:rsid w:val="00B26AA0"/>
    <w:rsid w:val="00B27840"/>
    <w:rsid w:val="00B32793"/>
    <w:rsid w:val="00B32ABC"/>
    <w:rsid w:val="00B34048"/>
    <w:rsid w:val="00B34437"/>
    <w:rsid w:val="00B3496F"/>
    <w:rsid w:val="00B41330"/>
    <w:rsid w:val="00B46260"/>
    <w:rsid w:val="00B51825"/>
    <w:rsid w:val="00B522D8"/>
    <w:rsid w:val="00B532EA"/>
    <w:rsid w:val="00B53B40"/>
    <w:rsid w:val="00B56745"/>
    <w:rsid w:val="00B5751A"/>
    <w:rsid w:val="00B61373"/>
    <w:rsid w:val="00B67C46"/>
    <w:rsid w:val="00B7544B"/>
    <w:rsid w:val="00B77A63"/>
    <w:rsid w:val="00B77FEA"/>
    <w:rsid w:val="00B81838"/>
    <w:rsid w:val="00B81A55"/>
    <w:rsid w:val="00B83AF6"/>
    <w:rsid w:val="00B83C1E"/>
    <w:rsid w:val="00B87FDB"/>
    <w:rsid w:val="00B90C38"/>
    <w:rsid w:val="00B9631C"/>
    <w:rsid w:val="00BA0A1A"/>
    <w:rsid w:val="00BA15AE"/>
    <w:rsid w:val="00BA4841"/>
    <w:rsid w:val="00BA7D05"/>
    <w:rsid w:val="00BB0CC1"/>
    <w:rsid w:val="00BB439D"/>
    <w:rsid w:val="00BB49A1"/>
    <w:rsid w:val="00BB5990"/>
    <w:rsid w:val="00BB70FC"/>
    <w:rsid w:val="00BC026F"/>
    <w:rsid w:val="00BD5117"/>
    <w:rsid w:val="00BD74F8"/>
    <w:rsid w:val="00BD7BFA"/>
    <w:rsid w:val="00BE1B50"/>
    <w:rsid w:val="00BE1B87"/>
    <w:rsid w:val="00BE321E"/>
    <w:rsid w:val="00BE5E50"/>
    <w:rsid w:val="00BF1DD2"/>
    <w:rsid w:val="00BF3F0F"/>
    <w:rsid w:val="00BF4531"/>
    <w:rsid w:val="00BF7E4C"/>
    <w:rsid w:val="00C030B4"/>
    <w:rsid w:val="00C045E8"/>
    <w:rsid w:val="00C05D12"/>
    <w:rsid w:val="00C06C05"/>
    <w:rsid w:val="00C06F66"/>
    <w:rsid w:val="00C11A33"/>
    <w:rsid w:val="00C1383E"/>
    <w:rsid w:val="00C15DF2"/>
    <w:rsid w:val="00C2094E"/>
    <w:rsid w:val="00C229A6"/>
    <w:rsid w:val="00C23A5F"/>
    <w:rsid w:val="00C23EDE"/>
    <w:rsid w:val="00C2516A"/>
    <w:rsid w:val="00C257DC"/>
    <w:rsid w:val="00C25D0B"/>
    <w:rsid w:val="00C26210"/>
    <w:rsid w:val="00C269D1"/>
    <w:rsid w:val="00C33792"/>
    <w:rsid w:val="00C33A1E"/>
    <w:rsid w:val="00C5513D"/>
    <w:rsid w:val="00C5599E"/>
    <w:rsid w:val="00C564D5"/>
    <w:rsid w:val="00C56E24"/>
    <w:rsid w:val="00C60FAD"/>
    <w:rsid w:val="00C614C0"/>
    <w:rsid w:val="00C67C78"/>
    <w:rsid w:val="00C70ABD"/>
    <w:rsid w:val="00C7153E"/>
    <w:rsid w:val="00C71925"/>
    <w:rsid w:val="00C73511"/>
    <w:rsid w:val="00C7360F"/>
    <w:rsid w:val="00C85A52"/>
    <w:rsid w:val="00C93AC5"/>
    <w:rsid w:val="00C9473B"/>
    <w:rsid w:val="00C94FF1"/>
    <w:rsid w:val="00CA0133"/>
    <w:rsid w:val="00CA2C68"/>
    <w:rsid w:val="00CA46FC"/>
    <w:rsid w:val="00CA6EB0"/>
    <w:rsid w:val="00CB5075"/>
    <w:rsid w:val="00CB5C55"/>
    <w:rsid w:val="00CB7842"/>
    <w:rsid w:val="00CC562B"/>
    <w:rsid w:val="00CC6701"/>
    <w:rsid w:val="00CD1338"/>
    <w:rsid w:val="00CE5CE0"/>
    <w:rsid w:val="00CE6534"/>
    <w:rsid w:val="00CE6708"/>
    <w:rsid w:val="00CE7D0B"/>
    <w:rsid w:val="00CF1C4A"/>
    <w:rsid w:val="00CF5DFF"/>
    <w:rsid w:val="00D03E47"/>
    <w:rsid w:val="00D04289"/>
    <w:rsid w:val="00D06ED8"/>
    <w:rsid w:val="00D17FA6"/>
    <w:rsid w:val="00D23EE3"/>
    <w:rsid w:val="00D24CCD"/>
    <w:rsid w:val="00D25EBD"/>
    <w:rsid w:val="00D25EEB"/>
    <w:rsid w:val="00D2704F"/>
    <w:rsid w:val="00D27503"/>
    <w:rsid w:val="00D30041"/>
    <w:rsid w:val="00D3238E"/>
    <w:rsid w:val="00D34BBE"/>
    <w:rsid w:val="00D35927"/>
    <w:rsid w:val="00D43AA2"/>
    <w:rsid w:val="00D509E8"/>
    <w:rsid w:val="00D51627"/>
    <w:rsid w:val="00D522A4"/>
    <w:rsid w:val="00D54D52"/>
    <w:rsid w:val="00D57080"/>
    <w:rsid w:val="00D60850"/>
    <w:rsid w:val="00D63730"/>
    <w:rsid w:val="00D66AC7"/>
    <w:rsid w:val="00D716E5"/>
    <w:rsid w:val="00D7515B"/>
    <w:rsid w:val="00D76706"/>
    <w:rsid w:val="00D770F5"/>
    <w:rsid w:val="00D810A1"/>
    <w:rsid w:val="00D81F0F"/>
    <w:rsid w:val="00D84819"/>
    <w:rsid w:val="00D86BC3"/>
    <w:rsid w:val="00D90EB9"/>
    <w:rsid w:val="00D90FAF"/>
    <w:rsid w:val="00D932EF"/>
    <w:rsid w:val="00D93FF4"/>
    <w:rsid w:val="00D94A60"/>
    <w:rsid w:val="00D94AE2"/>
    <w:rsid w:val="00D950C6"/>
    <w:rsid w:val="00D9533B"/>
    <w:rsid w:val="00D965C2"/>
    <w:rsid w:val="00DA32A8"/>
    <w:rsid w:val="00DA5C0B"/>
    <w:rsid w:val="00DA690C"/>
    <w:rsid w:val="00DA6B00"/>
    <w:rsid w:val="00DA7787"/>
    <w:rsid w:val="00DB64CE"/>
    <w:rsid w:val="00DC5CFB"/>
    <w:rsid w:val="00DD1DF5"/>
    <w:rsid w:val="00DD4DD6"/>
    <w:rsid w:val="00DD75B1"/>
    <w:rsid w:val="00DE2503"/>
    <w:rsid w:val="00DE2A0B"/>
    <w:rsid w:val="00DE4019"/>
    <w:rsid w:val="00DE5FDB"/>
    <w:rsid w:val="00DF2A50"/>
    <w:rsid w:val="00DF2F20"/>
    <w:rsid w:val="00E0089F"/>
    <w:rsid w:val="00E0315B"/>
    <w:rsid w:val="00E0545C"/>
    <w:rsid w:val="00E1512F"/>
    <w:rsid w:val="00E16A66"/>
    <w:rsid w:val="00E20411"/>
    <w:rsid w:val="00E21251"/>
    <w:rsid w:val="00E27A89"/>
    <w:rsid w:val="00E33DC6"/>
    <w:rsid w:val="00E34879"/>
    <w:rsid w:val="00E371B8"/>
    <w:rsid w:val="00E3799C"/>
    <w:rsid w:val="00E42FDA"/>
    <w:rsid w:val="00E47CF4"/>
    <w:rsid w:val="00E50A6D"/>
    <w:rsid w:val="00E52A2A"/>
    <w:rsid w:val="00E57405"/>
    <w:rsid w:val="00E576CD"/>
    <w:rsid w:val="00E66CEE"/>
    <w:rsid w:val="00E71A4C"/>
    <w:rsid w:val="00E81BE1"/>
    <w:rsid w:val="00E82452"/>
    <w:rsid w:val="00E85827"/>
    <w:rsid w:val="00E91F45"/>
    <w:rsid w:val="00E969A6"/>
    <w:rsid w:val="00EA1EB2"/>
    <w:rsid w:val="00EA225A"/>
    <w:rsid w:val="00EA616C"/>
    <w:rsid w:val="00EB3991"/>
    <w:rsid w:val="00EB6CD4"/>
    <w:rsid w:val="00EC09D1"/>
    <w:rsid w:val="00EC13AD"/>
    <w:rsid w:val="00EC2C7F"/>
    <w:rsid w:val="00ED04DE"/>
    <w:rsid w:val="00ED11DD"/>
    <w:rsid w:val="00ED2534"/>
    <w:rsid w:val="00ED661B"/>
    <w:rsid w:val="00EE030B"/>
    <w:rsid w:val="00EE0839"/>
    <w:rsid w:val="00EE1231"/>
    <w:rsid w:val="00EE1606"/>
    <w:rsid w:val="00EE4179"/>
    <w:rsid w:val="00EE53C2"/>
    <w:rsid w:val="00EE7AA7"/>
    <w:rsid w:val="00EF322A"/>
    <w:rsid w:val="00EF5B87"/>
    <w:rsid w:val="00EF6C97"/>
    <w:rsid w:val="00EF7BDA"/>
    <w:rsid w:val="00F054C4"/>
    <w:rsid w:val="00F15543"/>
    <w:rsid w:val="00F21720"/>
    <w:rsid w:val="00F23B9F"/>
    <w:rsid w:val="00F24879"/>
    <w:rsid w:val="00F27478"/>
    <w:rsid w:val="00F306C0"/>
    <w:rsid w:val="00F31CEC"/>
    <w:rsid w:val="00F33895"/>
    <w:rsid w:val="00F34E28"/>
    <w:rsid w:val="00F36B71"/>
    <w:rsid w:val="00F40E17"/>
    <w:rsid w:val="00F437FE"/>
    <w:rsid w:val="00F46C41"/>
    <w:rsid w:val="00F46F5B"/>
    <w:rsid w:val="00F470C4"/>
    <w:rsid w:val="00F51DFD"/>
    <w:rsid w:val="00F531F2"/>
    <w:rsid w:val="00F5466C"/>
    <w:rsid w:val="00F566CB"/>
    <w:rsid w:val="00F609FF"/>
    <w:rsid w:val="00F618F6"/>
    <w:rsid w:val="00F648D1"/>
    <w:rsid w:val="00F66DEE"/>
    <w:rsid w:val="00F67FAC"/>
    <w:rsid w:val="00F73314"/>
    <w:rsid w:val="00F73CF5"/>
    <w:rsid w:val="00F76286"/>
    <w:rsid w:val="00F83288"/>
    <w:rsid w:val="00F85456"/>
    <w:rsid w:val="00F86F27"/>
    <w:rsid w:val="00F912CC"/>
    <w:rsid w:val="00F9527B"/>
    <w:rsid w:val="00F95430"/>
    <w:rsid w:val="00F96914"/>
    <w:rsid w:val="00F97102"/>
    <w:rsid w:val="00FA2B4A"/>
    <w:rsid w:val="00FA594F"/>
    <w:rsid w:val="00FB09C8"/>
    <w:rsid w:val="00FB0C36"/>
    <w:rsid w:val="00FC6485"/>
    <w:rsid w:val="00FD6286"/>
    <w:rsid w:val="00FD7C57"/>
    <w:rsid w:val="00FE35AF"/>
    <w:rsid w:val="00FE4763"/>
    <w:rsid w:val="00FE61F3"/>
    <w:rsid w:val="00FE6682"/>
    <w:rsid w:val="00FF0FDC"/>
    <w:rsid w:val="7F242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A46AD"/>
  <w15:docId w15:val="{749F175A-A5B4-4663-A7A1-5D4872CC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EB"/>
    <w:rPr>
      <w:lang w:val="es-ES"/>
    </w:rPr>
  </w:style>
  <w:style w:type="paragraph" w:styleId="Heading1">
    <w:name w:val="heading 1"/>
    <w:basedOn w:val="Normal"/>
    <w:next w:val="Normal"/>
    <w:link w:val="Heading1Char"/>
    <w:uiPriority w:val="9"/>
    <w:qFormat/>
    <w:rsid w:val="001F0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592DA1"/>
    <w:rPr>
      <w:sz w:val="20"/>
      <w:szCs w:val="20"/>
    </w:rPr>
  </w:style>
  <w:style w:type="character" w:customStyle="1" w:styleId="FootnoteTextChar">
    <w:name w:val="Footnote Text Char"/>
    <w:link w:val="FootnoteText"/>
    <w:uiPriority w:val="99"/>
    <w:semiHidden/>
    <w:rsid w:val="00592DA1"/>
    <w:rPr>
      <w:lang w:eastAsia="en-US"/>
    </w:rPr>
  </w:style>
  <w:style w:type="character" w:styleId="FootnoteReference">
    <w:name w:val="footnote reference"/>
    <w:rsid w:val="00592DA1"/>
    <w:rPr>
      <w:color w:val="auto"/>
      <w:vertAlign w:val="baseline"/>
    </w:rPr>
  </w:style>
  <w:style w:type="paragraph" w:styleId="BalloonText">
    <w:name w:val="Balloon Text"/>
    <w:basedOn w:val="Normal"/>
    <w:link w:val="BalloonTextChar"/>
    <w:uiPriority w:val="99"/>
    <w:semiHidden/>
    <w:unhideWhenUsed/>
    <w:rsid w:val="0025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4C"/>
    <w:rPr>
      <w:rFonts w:ascii="Tahoma" w:hAnsi="Tahoma" w:cs="Tahoma"/>
      <w:sz w:val="16"/>
      <w:szCs w:val="16"/>
      <w:lang w:eastAsia="en-US"/>
    </w:rPr>
  </w:style>
  <w:style w:type="paragraph" w:styleId="ListParagraph">
    <w:name w:val="List Paragraph"/>
    <w:basedOn w:val="Normal"/>
    <w:uiPriority w:val="34"/>
    <w:qFormat/>
    <w:rsid w:val="00D506F3"/>
    <w:pPr>
      <w:ind w:left="720"/>
    </w:pPr>
  </w:style>
  <w:style w:type="paragraph" w:styleId="Header">
    <w:name w:val="header"/>
    <w:basedOn w:val="Normal"/>
    <w:link w:val="HeaderChar"/>
    <w:uiPriority w:val="99"/>
    <w:unhideWhenUsed/>
    <w:rsid w:val="00077DA5"/>
    <w:pPr>
      <w:tabs>
        <w:tab w:val="center" w:pos="4680"/>
        <w:tab w:val="right" w:pos="9360"/>
      </w:tabs>
    </w:pPr>
  </w:style>
  <w:style w:type="character" w:customStyle="1" w:styleId="HeaderChar">
    <w:name w:val="Header Char"/>
    <w:link w:val="Header"/>
    <w:uiPriority w:val="99"/>
    <w:rsid w:val="00077DA5"/>
    <w:rPr>
      <w:sz w:val="22"/>
      <w:szCs w:val="22"/>
      <w:lang w:val="es-ES"/>
    </w:rPr>
  </w:style>
  <w:style w:type="paragraph" w:styleId="Footer">
    <w:name w:val="footer"/>
    <w:basedOn w:val="Normal"/>
    <w:link w:val="FooterChar"/>
    <w:uiPriority w:val="99"/>
    <w:unhideWhenUsed/>
    <w:rsid w:val="00077DA5"/>
    <w:pPr>
      <w:tabs>
        <w:tab w:val="center" w:pos="4680"/>
        <w:tab w:val="right" w:pos="9360"/>
      </w:tabs>
    </w:pPr>
  </w:style>
  <w:style w:type="character" w:customStyle="1" w:styleId="FooterChar">
    <w:name w:val="Footer Char"/>
    <w:link w:val="Footer"/>
    <w:uiPriority w:val="99"/>
    <w:rsid w:val="00077DA5"/>
    <w:rPr>
      <w:sz w:val="22"/>
      <w:szCs w:val="22"/>
      <w:lang w:val="es-ES"/>
    </w:rPr>
  </w:style>
  <w:style w:type="character" w:styleId="Hyperlink">
    <w:name w:val="Hyperlink"/>
    <w:uiPriority w:val="99"/>
    <w:unhideWhenUsed/>
    <w:rsid w:val="00916CAA"/>
    <w:rPr>
      <w:color w:val="0563C1"/>
      <w:u w:val="single"/>
    </w:rPr>
  </w:style>
  <w:style w:type="character" w:styleId="FollowedHyperlink">
    <w:name w:val="FollowedHyperlink"/>
    <w:uiPriority w:val="99"/>
    <w:semiHidden/>
    <w:unhideWhenUsed/>
    <w:rsid w:val="00385D87"/>
    <w:rPr>
      <w:color w:val="954F72"/>
      <w:u w:val="single"/>
    </w:rPr>
  </w:style>
  <w:style w:type="paragraph" w:styleId="NormalWeb">
    <w:name w:val="Normal (Web)"/>
    <w:basedOn w:val="Normal"/>
    <w:uiPriority w:val="99"/>
    <w:unhideWhenUsed/>
    <w:rsid w:val="00061433"/>
    <w:pPr>
      <w:spacing w:before="100" w:beforeAutospacing="1" w:after="100" w:afterAutospacing="1" w:line="240" w:lineRule="auto"/>
    </w:pPr>
    <w:rPr>
      <w:rFonts w:ascii="Times New Roman" w:hAnsi="Times New Roman"/>
      <w:sz w:val="24"/>
      <w:szCs w:val="24"/>
      <w:lang w:val="en-US"/>
    </w:rPr>
  </w:style>
  <w:style w:type="paragraph" w:customStyle="1" w:styleId="wordsection1">
    <w:name w:val="wordsection1"/>
    <w:basedOn w:val="Normal"/>
    <w:uiPriority w:val="99"/>
    <w:rsid w:val="004906BD"/>
    <w:pPr>
      <w:spacing w:before="100" w:beforeAutospacing="1" w:after="100" w:afterAutospacing="1" w:line="240" w:lineRule="auto"/>
    </w:pPr>
    <w:rPr>
      <w:rFonts w:ascii="Times New Roman" w:hAnsi="Times New Roman"/>
      <w:sz w:val="24"/>
      <w:szCs w:val="24"/>
      <w:lang w:val="es-MX"/>
    </w:rPr>
  </w:style>
  <w:style w:type="paragraph" w:customStyle="1" w:styleId="Default">
    <w:name w:val="Default"/>
    <w:rsid w:val="004906BD"/>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DE05A7"/>
    <w:rPr>
      <w:lang w:val="es-ES"/>
    </w:rPr>
  </w:style>
  <w:style w:type="character" w:styleId="CommentReference">
    <w:name w:val="annotation reference"/>
    <w:basedOn w:val="DefaultParagraphFont"/>
    <w:uiPriority w:val="99"/>
    <w:semiHidden/>
    <w:unhideWhenUsed/>
    <w:rsid w:val="00C62A42"/>
    <w:rPr>
      <w:sz w:val="16"/>
      <w:szCs w:val="16"/>
    </w:rPr>
  </w:style>
  <w:style w:type="paragraph" w:styleId="CommentText">
    <w:name w:val="annotation text"/>
    <w:basedOn w:val="Normal"/>
    <w:link w:val="CommentTextChar"/>
    <w:uiPriority w:val="99"/>
    <w:unhideWhenUsed/>
    <w:rsid w:val="00C62A42"/>
    <w:pPr>
      <w:spacing w:line="240" w:lineRule="auto"/>
    </w:pPr>
    <w:rPr>
      <w:sz w:val="20"/>
      <w:szCs w:val="20"/>
    </w:rPr>
  </w:style>
  <w:style w:type="character" w:customStyle="1" w:styleId="CommentTextChar">
    <w:name w:val="Comment Text Char"/>
    <w:basedOn w:val="DefaultParagraphFont"/>
    <w:link w:val="CommentText"/>
    <w:uiPriority w:val="99"/>
    <w:rsid w:val="00C62A42"/>
    <w:rPr>
      <w:lang w:val="es-ES"/>
    </w:rPr>
  </w:style>
  <w:style w:type="paragraph" w:styleId="CommentSubject">
    <w:name w:val="annotation subject"/>
    <w:basedOn w:val="CommentText"/>
    <w:next w:val="CommentText"/>
    <w:link w:val="CommentSubjectChar"/>
    <w:uiPriority w:val="99"/>
    <w:semiHidden/>
    <w:unhideWhenUsed/>
    <w:rsid w:val="00C62A42"/>
    <w:rPr>
      <w:b/>
      <w:bCs/>
    </w:rPr>
  </w:style>
  <w:style w:type="character" w:customStyle="1" w:styleId="CommentSubjectChar">
    <w:name w:val="Comment Subject Char"/>
    <w:basedOn w:val="CommentTextChar"/>
    <w:link w:val="CommentSubject"/>
    <w:uiPriority w:val="99"/>
    <w:semiHidden/>
    <w:rsid w:val="00C62A42"/>
    <w:rPr>
      <w:b/>
      <w:bCs/>
      <w:lang w:val="es-ES"/>
    </w:rPr>
  </w:style>
  <w:style w:type="character" w:customStyle="1" w:styleId="Heading1Char">
    <w:name w:val="Heading 1 Char"/>
    <w:basedOn w:val="DefaultParagraphFont"/>
    <w:link w:val="Heading1"/>
    <w:uiPriority w:val="9"/>
    <w:rsid w:val="001F0922"/>
    <w:rPr>
      <w:rFonts w:asciiTheme="majorHAnsi" w:eastAsiaTheme="majorEastAsia" w:hAnsiTheme="majorHAnsi" w:cstheme="majorBidi"/>
      <w:color w:val="2E74B5" w:themeColor="accent1" w:themeShade="BF"/>
      <w:sz w:val="32"/>
      <w:szCs w:val="32"/>
      <w:lang w:val="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E371B8"/>
    <w:pPr>
      <w:spacing w:after="0" w:line="240" w:lineRule="auto"/>
    </w:pPr>
    <w:rPr>
      <w:rFonts w:eastAsiaTheme="minorHAnsi"/>
      <w:lang w:val="es-MX"/>
    </w:rPr>
  </w:style>
  <w:style w:type="character" w:customStyle="1" w:styleId="normaltextrun">
    <w:name w:val="normaltextrun"/>
    <w:basedOn w:val="DefaultParagraphFont"/>
    <w:rsid w:val="005A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8884">
      <w:bodyDiv w:val="1"/>
      <w:marLeft w:val="0"/>
      <w:marRight w:val="0"/>
      <w:marTop w:val="0"/>
      <w:marBottom w:val="0"/>
      <w:divBdr>
        <w:top w:val="none" w:sz="0" w:space="0" w:color="auto"/>
        <w:left w:val="none" w:sz="0" w:space="0" w:color="auto"/>
        <w:bottom w:val="none" w:sz="0" w:space="0" w:color="auto"/>
        <w:right w:val="none" w:sz="0" w:space="0" w:color="auto"/>
      </w:divBdr>
      <w:divsChild>
        <w:div w:id="103548242">
          <w:marLeft w:val="0"/>
          <w:marRight w:val="0"/>
          <w:marTop w:val="0"/>
          <w:marBottom w:val="0"/>
          <w:divBdr>
            <w:top w:val="none" w:sz="0" w:space="0" w:color="auto"/>
            <w:left w:val="none" w:sz="0" w:space="0" w:color="auto"/>
            <w:bottom w:val="none" w:sz="0" w:space="0" w:color="auto"/>
            <w:right w:val="none" w:sz="0" w:space="0" w:color="auto"/>
          </w:divBdr>
          <w:divsChild>
            <w:div w:id="1897857815">
              <w:marLeft w:val="0"/>
              <w:marRight w:val="0"/>
              <w:marTop w:val="0"/>
              <w:marBottom w:val="0"/>
              <w:divBdr>
                <w:top w:val="none" w:sz="0" w:space="0" w:color="auto"/>
                <w:left w:val="none" w:sz="0" w:space="0" w:color="auto"/>
                <w:bottom w:val="none" w:sz="0" w:space="0" w:color="auto"/>
                <w:right w:val="none" w:sz="0" w:space="0" w:color="auto"/>
              </w:divBdr>
              <w:divsChild>
                <w:div w:id="128283379">
                  <w:marLeft w:val="0"/>
                  <w:marRight w:val="0"/>
                  <w:marTop w:val="0"/>
                  <w:marBottom w:val="0"/>
                  <w:divBdr>
                    <w:top w:val="none" w:sz="0" w:space="0" w:color="auto"/>
                    <w:left w:val="none" w:sz="0" w:space="0" w:color="auto"/>
                    <w:bottom w:val="none" w:sz="0" w:space="0" w:color="auto"/>
                    <w:right w:val="none" w:sz="0" w:space="0" w:color="auto"/>
                  </w:divBdr>
                  <w:divsChild>
                    <w:div w:id="1091779702">
                      <w:marLeft w:val="0"/>
                      <w:marRight w:val="0"/>
                      <w:marTop w:val="0"/>
                      <w:marBottom w:val="0"/>
                      <w:divBdr>
                        <w:top w:val="none" w:sz="0" w:space="0" w:color="auto"/>
                        <w:left w:val="none" w:sz="0" w:space="0" w:color="auto"/>
                        <w:bottom w:val="none" w:sz="0" w:space="0" w:color="auto"/>
                        <w:right w:val="none" w:sz="0" w:space="0" w:color="auto"/>
                      </w:divBdr>
                      <w:divsChild>
                        <w:div w:id="219097176">
                          <w:marLeft w:val="0"/>
                          <w:marRight w:val="0"/>
                          <w:marTop w:val="0"/>
                          <w:marBottom w:val="0"/>
                          <w:divBdr>
                            <w:top w:val="none" w:sz="0" w:space="0" w:color="auto"/>
                            <w:left w:val="none" w:sz="0" w:space="0" w:color="auto"/>
                            <w:bottom w:val="none" w:sz="0" w:space="0" w:color="auto"/>
                            <w:right w:val="none" w:sz="0" w:space="0" w:color="auto"/>
                          </w:divBdr>
                          <w:divsChild>
                            <w:div w:id="1087653990">
                              <w:marLeft w:val="0"/>
                              <w:marRight w:val="0"/>
                              <w:marTop w:val="0"/>
                              <w:marBottom w:val="0"/>
                              <w:divBdr>
                                <w:top w:val="none" w:sz="0" w:space="0" w:color="auto"/>
                                <w:left w:val="none" w:sz="0" w:space="0" w:color="auto"/>
                                <w:bottom w:val="none" w:sz="0" w:space="0" w:color="auto"/>
                                <w:right w:val="none" w:sz="0" w:space="0" w:color="auto"/>
                              </w:divBdr>
                              <w:divsChild>
                                <w:div w:id="330761738">
                                  <w:marLeft w:val="0"/>
                                  <w:marRight w:val="0"/>
                                  <w:marTop w:val="0"/>
                                  <w:marBottom w:val="0"/>
                                  <w:divBdr>
                                    <w:top w:val="none" w:sz="0" w:space="0" w:color="auto"/>
                                    <w:left w:val="none" w:sz="0" w:space="0" w:color="auto"/>
                                    <w:bottom w:val="none" w:sz="0" w:space="0" w:color="auto"/>
                                    <w:right w:val="none" w:sz="0" w:space="0" w:color="auto"/>
                                  </w:divBdr>
                                  <w:divsChild>
                                    <w:div w:id="1459035202">
                                      <w:marLeft w:val="0"/>
                                      <w:marRight w:val="0"/>
                                      <w:marTop w:val="0"/>
                                      <w:marBottom w:val="0"/>
                                      <w:divBdr>
                                        <w:top w:val="none" w:sz="0" w:space="0" w:color="auto"/>
                                        <w:left w:val="none" w:sz="0" w:space="0" w:color="auto"/>
                                        <w:bottom w:val="none" w:sz="0" w:space="0" w:color="auto"/>
                                        <w:right w:val="none" w:sz="0" w:space="0" w:color="auto"/>
                                      </w:divBdr>
                                      <w:divsChild>
                                        <w:div w:id="153742345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466274">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
    <w:div w:id="965240944">
      <w:bodyDiv w:val="1"/>
      <w:marLeft w:val="0"/>
      <w:marRight w:val="0"/>
      <w:marTop w:val="0"/>
      <w:marBottom w:val="0"/>
      <w:divBdr>
        <w:top w:val="none" w:sz="0" w:space="0" w:color="auto"/>
        <w:left w:val="none" w:sz="0" w:space="0" w:color="auto"/>
        <w:bottom w:val="none" w:sz="0" w:space="0" w:color="auto"/>
        <w:right w:val="none" w:sz="0" w:space="0" w:color="auto"/>
      </w:divBdr>
      <w:divsChild>
        <w:div w:id="1704550031">
          <w:marLeft w:val="0"/>
          <w:marRight w:val="0"/>
          <w:marTop w:val="0"/>
          <w:marBottom w:val="0"/>
          <w:divBdr>
            <w:top w:val="none" w:sz="0" w:space="0" w:color="auto"/>
            <w:left w:val="none" w:sz="0" w:space="0" w:color="auto"/>
            <w:bottom w:val="none" w:sz="0" w:space="0" w:color="auto"/>
            <w:right w:val="none" w:sz="0" w:space="0" w:color="auto"/>
          </w:divBdr>
          <w:divsChild>
            <w:div w:id="1168059217">
              <w:marLeft w:val="0"/>
              <w:marRight w:val="0"/>
              <w:marTop w:val="0"/>
              <w:marBottom w:val="0"/>
              <w:divBdr>
                <w:top w:val="none" w:sz="0" w:space="0" w:color="auto"/>
                <w:left w:val="none" w:sz="0" w:space="0" w:color="auto"/>
                <w:bottom w:val="none" w:sz="0" w:space="0" w:color="auto"/>
                <w:right w:val="none" w:sz="0" w:space="0" w:color="auto"/>
              </w:divBdr>
              <w:divsChild>
                <w:div w:id="1245645660">
                  <w:marLeft w:val="0"/>
                  <w:marRight w:val="0"/>
                  <w:marTop w:val="0"/>
                  <w:marBottom w:val="0"/>
                  <w:divBdr>
                    <w:top w:val="none" w:sz="0" w:space="0" w:color="auto"/>
                    <w:left w:val="none" w:sz="0" w:space="0" w:color="auto"/>
                    <w:bottom w:val="none" w:sz="0" w:space="0" w:color="auto"/>
                    <w:right w:val="none" w:sz="0" w:space="0" w:color="auto"/>
                  </w:divBdr>
                  <w:divsChild>
                    <w:div w:id="96993991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8337">
      <w:bodyDiv w:val="1"/>
      <w:marLeft w:val="0"/>
      <w:marRight w:val="0"/>
      <w:marTop w:val="0"/>
      <w:marBottom w:val="0"/>
      <w:divBdr>
        <w:top w:val="none" w:sz="0" w:space="0" w:color="auto"/>
        <w:left w:val="none" w:sz="0" w:space="0" w:color="auto"/>
        <w:bottom w:val="none" w:sz="0" w:space="0" w:color="auto"/>
        <w:right w:val="none" w:sz="0" w:space="0" w:color="auto"/>
      </w:divBdr>
    </w:div>
    <w:div w:id="1514688587">
      <w:bodyDiv w:val="1"/>
      <w:marLeft w:val="0"/>
      <w:marRight w:val="0"/>
      <w:marTop w:val="0"/>
      <w:marBottom w:val="0"/>
      <w:divBdr>
        <w:top w:val="none" w:sz="0" w:space="0" w:color="auto"/>
        <w:left w:val="none" w:sz="0" w:space="0" w:color="auto"/>
        <w:bottom w:val="none" w:sz="0" w:space="0" w:color="auto"/>
        <w:right w:val="none" w:sz="0" w:space="0" w:color="auto"/>
      </w:divBdr>
    </w:div>
    <w:div w:id="1573782266">
      <w:bodyDiv w:val="1"/>
      <w:marLeft w:val="0"/>
      <w:marRight w:val="0"/>
      <w:marTop w:val="0"/>
      <w:marBottom w:val="0"/>
      <w:divBdr>
        <w:top w:val="none" w:sz="0" w:space="0" w:color="auto"/>
        <w:left w:val="none" w:sz="0" w:space="0" w:color="auto"/>
        <w:bottom w:val="none" w:sz="0" w:space="0" w:color="auto"/>
        <w:right w:val="none" w:sz="0" w:space="0" w:color="auto"/>
      </w:divBdr>
    </w:div>
    <w:div w:id="1599168738">
      <w:bodyDiv w:val="1"/>
      <w:marLeft w:val="0"/>
      <w:marRight w:val="0"/>
      <w:marTop w:val="0"/>
      <w:marBottom w:val="0"/>
      <w:divBdr>
        <w:top w:val="none" w:sz="0" w:space="0" w:color="auto"/>
        <w:left w:val="none" w:sz="0" w:space="0" w:color="auto"/>
        <w:bottom w:val="none" w:sz="0" w:space="0" w:color="auto"/>
        <w:right w:val="none" w:sz="0" w:space="0" w:color="auto"/>
      </w:divBdr>
      <w:divsChild>
        <w:div w:id="1987275989">
          <w:marLeft w:val="0"/>
          <w:marRight w:val="0"/>
          <w:marTop w:val="0"/>
          <w:marBottom w:val="0"/>
          <w:divBdr>
            <w:top w:val="none" w:sz="0" w:space="0" w:color="auto"/>
            <w:left w:val="none" w:sz="0" w:space="0" w:color="auto"/>
            <w:bottom w:val="none" w:sz="0" w:space="0" w:color="auto"/>
            <w:right w:val="none" w:sz="0" w:space="0" w:color="auto"/>
          </w:divBdr>
          <w:divsChild>
            <w:div w:id="716587566">
              <w:marLeft w:val="0"/>
              <w:marRight w:val="0"/>
              <w:marTop w:val="0"/>
              <w:marBottom w:val="0"/>
              <w:divBdr>
                <w:top w:val="none" w:sz="0" w:space="0" w:color="auto"/>
                <w:left w:val="none" w:sz="0" w:space="0" w:color="auto"/>
                <w:bottom w:val="none" w:sz="0" w:space="0" w:color="auto"/>
                <w:right w:val="none" w:sz="0" w:space="0" w:color="auto"/>
              </w:divBdr>
              <w:divsChild>
                <w:div w:id="822238816">
                  <w:marLeft w:val="0"/>
                  <w:marRight w:val="0"/>
                  <w:marTop w:val="0"/>
                  <w:marBottom w:val="0"/>
                  <w:divBdr>
                    <w:top w:val="none" w:sz="0" w:space="0" w:color="auto"/>
                    <w:left w:val="none" w:sz="0" w:space="0" w:color="auto"/>
                    <w:bottom w:val="none" w:sz="0" w:space="0" w:color="auto"/>
                    <w:right w:val="none" w:sz="0" w:space="0" w:color="auto"/>
                  </w:divBdr>
                  <w:divsChild>
                    <w:div w:id="1246108248">
                      <w:marLeft w:val="0"/>
                      <w:marRight w:val="0"/>
                      <w:marTop w:val="0"/>
                      <w:marBottom w:val="0"/>
                      <w:divBdr>
                        <w:top w:val="none" w:sz="0" w:space="0" w:color="auto"/>
                        <w:left w:val="none" w:sz="0" w:space="0" w:color="auto"/>
                        <w:bottom w:val="none" w:sz="0" w:space="0" w:color="auto"/>
                        <w:right w:val="none" w:sz="0" w:space="0" w:color="auto"/>
                      </w:divBdr>
                      <w:divsChild>
                        <w:div w:id="971133402">
                          <w:marLeft w:val="0"/>
                          <w:marRight w:val="0"/>
                          <w:marTop w:val="0"/>
                          <w:marBottom w:val="0"/>
                          <w:divBdr>
                            <w:top w:val="none" w:sz="0" w:space="0" w:color="auto"/>
                            <w:left w:val="none" w:sz="0" w:space="0" w:color="auto"/>
                            <w:bottom w:val="none" w:sz="0" w:space="0" w:color="auto"/>
                            <w:right w:val="none" w:sz="0" w:space="0" w:color="auto"/>
                          </w:divBdr>
                          <w:divsChild>
                            <w:div w:id="1793090151">
                              <w:marLeft w:val="0"/>
                              <w:marRight w:val="0"/>
                              <w:marTop w:val="0"/>
                              <w:marBottom w:val="0"/>
                              <w:divBdr>
                                <w:top w:val="none" w:sz="0" w:space="0" w:color="auto"/>
                                <w:left w:val="none" w:sz="0" w:space="0" w:color="auto"/>
                                <w:bottom w:val="none" w:sz="0" w:space="0" w:color="auto"/>
                                <w:right w:val="none" w:sz="0" w:space="0" w:color="auto"/>
                              </w:divBdr>
                              <w:divsChild>
                                <w:div w:id="113331818">
                                  <w:marLeft w:val="0"/>
                                  <w:marRight w:val="0"/>
                                  <w:marTop w:val="0"/>
                                  <w:marBottom w:val="0"/>
                                  <w:divBdr>
                                    <w:top w:val="none" w:sz="0" w:space="0" w:color="auto"/>
                                    <w:left w:val="none" w:sz="0" w:space="0" w:color="auto"/>
                                    <w:bottom w:val="none" w:sz="0" w:space="0" w:color="auto"/>
                                    <w:right w:val="none" w:sz="0" w:space="0" w:color="auto"/>
                                  </w:divBdr>
                                  <w:divsChild>
                                    <w:div w:id="209134653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84796">
      <w:bodyDiv w:val="1"/>
      <w:marLeft w:val="0"/>
      <w:marRight w:val="0"/>
      <w:marTop w:val="0"/>
      <w:marBottom w:val="0"/>
      <w:divBdr>
        <w:top w:val="none" w:sz="0" w:space="0" w:color="auto"/>
        <w:left w:val="none" w:sz="0" w:space="0" w:color="auto"/>
        <w:bottom w:val="none" w:sz="0" w:space="0" w:color="auto"/>
        <w:right w:val="none" w:sz="0" w:space="0" w:color="auto"/>
      </w:divBdr>
      <w:divsChild>
        <w:div w:id="275603">
          <w:marLeft w:val="0"/>
          <w:marRight w:val="0"/>
          <w:marTop w:val="0"/>
          <w:marBottom w:val="0"/>
          <w:divBdr>
            <w:top w:val="none" w:sz="0" w:space="0" w:color="auto"/>
            <w:left w:val="none" w:sz="0" w:space="0" w:color="auto"/>
            <w:bottom w:val="none" w:sz="0" w:space="0" w:color="auto"/>
            <w:right w:val="none" w:sz="0" w:space="0" w:color="auto"/>
          </w:divBdr>
          <w:divsChild>
            <w:div w:id="1906333829">
              <w:marLeft w:val="0"/>
              <w:marRight w:val="0"/>
              <w:marTop w:val="0"/>
              <w:marBottom w:val="0"/>
              <w:divBdr>
                <w:top w:val="none" w:sz="0" w:space="0" w:color="auto"/>
                <w:left w:val="none" w:sz="0" w:space="0" w:color="auto"/>
                <w:bottom w:val="none" w:sz="0" w:space="0" w:color="auto"/>
                <w:right w:val="none" w:sz="0" w:space="0" w:color="auto"/>
              </w:divBdr>
              <w:divsChild>
                <w:div w:id="1169830084">
                  <w:marLeft w:val="0"/>
                  <w:marRight w:val="0"/>
                  <w:marTop w:val="0"/>
                  <w:marBottom w:val="0"/>
                  <w:divBdr>
                    <w:top w:val="none" w:sz="0" w:space="0" w:color="auto"/>
                    <w:left w:val="none" w:sz="0" w:space="0" w:color="auto"/>
                    <w:bottom w:val="none" w:sz="0" w:space="0" w:color="auto"/>
                    <w:right w:val="none" w:sz="0" w:space="0" w:color="auto"/>
                  </w:divBdr>
                  <w:divsChild>
                    <w:div w:id="1912349547">
                      <w:marLeft w:val="0"/>
                      <w:marRight w:val="0"/>
                      <w:marTop w:val="0"/>
                      <w:marBottom w:val="0"/>
                      <w:divBdr>
                        <w:top w:val="none" w:sz="0" w:space="0" w:color="auto"/>
                        <w:left w:val="none" w:sz="0" w:space="0" w:color="auto"/>
                        <w:bottom w:val="none" w:sz="0" w:space="0" w:color="auto"/>
                        <w:right w:val="none" w:sz="0" w:space="0" w:color="auto"/>
                      </w:divBdr>
                      <w:divsChild>
                        <w:div w:id="56367369">
                          <w:marLeft w:val="0"/>
                          <w:marRight w:val="0"/>
                          <w:marTop w:val="0"/>
                          <w:marBottom w:val="0"/>
                          <w:divBdr>
                            <w:top w:val="none" w:sz="0" w:space="0" w:color="auto"/>
                            <w:left w:val="none" w:sz="0" w:space="0" w:color="auto"/>
                            <w:bottom w:val="none" w:sz="0" w:space="0" w:color="auto"/>
                            <w:right w:val="none" w:sz="0" w:space="0" w:color="auto"/>
                          </w:divBdr>
                          <w:divsChild>
                            <w:div w:id="489902499">
                              <w:marLeft w:val="0"/>
                              <w:marRight w:val="0"/>
                              <w:marTop w:val="0"/>
                              <w:marBottom w:val="0"/>
                              <w:divBdr>
                                <w:top w:val="none" w:sz="0" w:space="0" w:color="auto"/>
                                <w:left w:val="none" w:sz="0" w:space="0" w:color="auto"/>
                                <w:bottom w:val="none" w:sz="0" w:space="0" w:color="auto"/>
                                <w:right w:val="none" w:sz="0" w:space="0" w:color="auto"/>
                              </w:divBdr>
                              <w:divsChild>
                                <w:div w:id="2123567349">
                                  <w:marLeft w:val="0"/>
                                  <w:marRight w:val="0"/>
                                  <w:marTop w:val="0"/>
                                  <w:marBottom w:val="0"/>
                                  <w:divBdr>
                                    <w:top w:val="none" w:sz="0" w:space="0" w:color="auto"/>
                                    <w:left w:val="none" w:sz="0" w:space="0" w:color="auto"/>
                                    <w:bottom w:val="none" w:sz="0" w:space="0" w:color="auto"/>
                                    <w:right w:val="none" w:sz="0" w:space="0" w:color="auto"/>
                                  </w:divBdr>
                                  <w:divsChild>
                                    <w:div w:id="1232698603">
                                      <w:marLeft w:val="0"/>
                                      <w:marRight w:val="0"/>
                                      <w:marTop w:val="0"/>
                                      <w:marBottom w:val="0"/>
                                      <w:divBdr>
                                        <w:top w:val="none" w:sz="0" w:space="0" w:color="auto"/>
                                        <w:left w:val="none" w:sz="0" w:space="0" w:color="auto"/>
                                        <w:bottom w:val="none" w:sz="0" w:space="0" w:color="auto"/>
                                        <w:right w:val="none" w:sz="0" w:space="0" w:color="auto"/>
                                      </w:divBdr>
                                      <w:divsChild>
                                        <w:div w:id="12401397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87939">
      <w:bodyDiv w:val="1"/>
      <w:marLeft w:val="0"/>
      <w:marRight w:val="0"/>
      <w:marTop w:val="0"/>
      <w:marBottom w:val="0"/>
      <w:divBdr>
        <w:top w:val="none" w:sz="0" w:space="0" w:color="auto"/>
        <w:left w:val="none" w:sz="0" w:space="0" w:color="auto"/>
        <w:bottom w:val="none" w:sz="0" w:space="0" w:color="auto"/>
        <w:right w:val="none" w:sz="0" w:space="0" w:color="auto"/>
      </w:divBdr>
    </w:div>
    <w:div w:id="2009019604">
      <w:bodyDiv w:val="1"/>
      <w:marLeft w:val="0"/>
      <w:marRight w:val="0"/>
      <w:marTop w:val="0"/>
      <w:marBottom w:val="0"/>
      <w:divBdr>
        <w:top w:val="none" w:sz="0" w:space="0" w:color="auto"/>
        <w:left w:val="none" w:sz="0" w:space="0" w:color="auto"/>
        <w:bottom w:val="none" w:sz="0" w:space="0" w:color="auto"/>
        <w:right w:val="none" w:sz="0" w:space="0" w:color="auto"/>
      </w:divBdr>
    </w:div>
    <w:div w:id="2141681653">
      <w:bodyDiv w:val="1"/>
      <w:marLeft w:val="0"/>
      <w:marRight w:val="0"/>
      <w:marTop w:val="0"/>
      <w:marBottom w:val="0"/>
      <w:divBdr>
        <w:top w:val="none" w:sz="0" w:space="0" w:color="auto"/>
        <w:left w:val="none" w:sz="0" w:space="0" w:color="auto"/>
        <w:bottom w:val="none" w:sz="0" w:space="0" w:color="auto"/>
        <w:right w:val="none" w:sz="0" w:space="0" w:color="auto"/>
      </w:divBdr>
      <w:divsChild>
        <w:div w:id="555631940">
          <w:marLeft w:val="0"/>
          <w:marRight w:val="0"/>
          <w:marTop w:val="0"/>
          <w:marBottom w:val="0"/>
          <w:divBdr>
            <w:top w:val="none" w:sz="0" w:space="0" w:color="auto"/>
            <w:left w:val="none" w:sz="0" w:space="0" w:color="auto"/>
            <w:bottom w:val="none" w:sz="0" w:space="0" w:color="auto"/>
            <w:right w:val="none" w:sz="0" w:space="0" w:color="auto"/>
          </w:divBdr>
          <w:divsChild>
            <w:div w:id="1400664630">
              <w:marLeft w:val="0"/>
              <w:marRight w:val="0"/>
              <w:marTop w:val="0"/>
              <w:marBottom w:val="0"/>
              <w:divBdr>
                <w:top w:val="none" w:sz="0" w:space="0" w:color="auto"/>
                <w:left w:val="none" w:sz="0" w:space="0" w:color="auto"/>
                <w:bottom w:val="none" w:sz="0" w:space="0" w:color="auto"/>
                <w:right w:val="none" w:sz="0" w:space="0" w:color="auto"/>
              </w:divBdr>
              <w:divsChild>
                <w:div w:id="1798570003">
                  <w:marLeft w:val="0"/>
                  <w:marRight w:val="0"/>
                  <w:marTop w:val="0"/>
                  <w:marBottom w:val="0"/>
                  <w:divBdr>
                    <w:top w:val="none" w:sz="0" w:space="0" w:color="auto"/>
                    <w:left w:val="none" w:sz="0" w:space="0" w:color="auto"/>
                    <w:bottom w:val="none" w:sz="0" w:space="0" w:color="auto"/>
                    <w:right w:val="none" w:sz="0" w:space="0" w:color="auto"/>
                  </w:divBdr>
                  <w:divsChild>
                    <w:div w:id="496848531">
                      <w:marLeft w:val="0"/>
                      <w:marRight w:val="0"/>
                      <w:marTop w:val="0"/>
                      <w:marBottom w:val="0"/>
                      <w:divBdr>
                        <w:top w:val="none" w:sz="0" w:space="0" w:color="auto"/>
                        <w:left w:val="none" w:sz="0" w:space="0" w:color="auto"/>
                        <w:bottom w:val="none" w:sz="0" w:space="0" w:color="auto"/>
                        <w:right w:val="none" w:sz="0" w:space="0" w:color="auto"/>
                      </w:divBdr>
                      <w:divsChild>
                        <w:div w:id="1602179729">
                          <w:marLeft w:val="0"/>
                          <w:marRight w:val="0"/>
                          <w:marTop w:val="0"/>
                          <w:marBottom w:val="0"/>
                          <w:divBdr>
                            <w:top w:val="none" w:sz="0" w:space="0" w:color="auto"/>
                            <w:left w:val="none" w:sz="0" w:space="0" w:color="auto"/>
                            <w:bottom w:val="none" w:sz="0" w:space="0" w:color="auto"/>
                            <w:right w:val="none" w:sz="0" w:space="0" w:color="auto"/>
                          </w:divBdr>
                          <w:divsChild>
                            <w:div w:id="1503929989">
                              <w:marLeft w:val="0"/>
                              <w:marRight w:val="0"/>
                              <w:marTop w:val="0"/>
                              <w:marBottom w:val="0"/>
                              <w:divBdr>
                                <w:top w:val="none" w:sz="0" w:space="0" w:color="auto"/>
                                <w:left w:val="none" w:sz="0" w:space="0" w:color="auto"/>
                                <w:bottom w:val="none" w:sz="0" w:space="0" w:color="auto"/>
                                <w:right w:val="none" w:sz="0" w:space="0" w:color="auto"/>
                              </w:divBdr>
                              <w:divsChild>
                                <w:div w:id="629437017">
                                  <w:marLeft w:val="0"/>
                                  <w:marRight w:val="0"/>
                                  <w:marTop w:val="0"/>
                                  <w:marBottom w:val="0"/>
                                  <w:divBdr>
                                    <w:top w:val="none" w:sz="0" w:space="0" w:color="auto"/>
                                    <w:left w:val="none" w:sz="0" w:space="0" w:color="auto"/>
                                    <w:bottom w:val="none" w:sz="0" w:space="0" w:color="auto"/>
                                    <w:right w:val="none" w:sz="0" w:space="0" w:color="auto"/>
                                  </w:divBdr>
                                  <w:divsChild>
                                    <w:div w:id="361440273">
                                      <w:marLeft w:val="0"/>
                                      <w:marRight w:val="0"/>
                                      <w:marTop w:val="0"/>
                                      <w:marBottom w:val="0"/>
                                      <w:divBdr>
                                        <w:top w:val="none" w:sz="0" w:space="0" w:color="auto"/>
                                        <w:left w:val="none" w:sz="0" w:space="0" w:color="auto"/>
                                        <w:bottom w:val="none" w:sz="0" w:space="0" w:color="auto"/>
                                        <w:right w:val="none" w:sz="0" w:space="0" w:color="auto"/>
                                      </w:divBdr>
                                      <w:divsChild>
                                        <w:div w:id="80238626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s.org/es/sla/cji/docs/CJI-doc_683-23_rev2_ESP.pdf" TargetMode="Externa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155im8leDIzm5dMo1M6zfWH3DQ==">CgMxLjAyCWguM3pueXNoNzIJaC4yZXQ5MnAwMgloLjJldDkycDAyCWguMmV0OTJwMDIJaC4yZXQ5MnAwMgloLjJldDkycDAyCWguMmV0OTJwMDIJaC4yZXQ5MnAwOAByITFJUHl3a2V6eW45Ui01dFl1MUFtWXJoWjA2OTRGTTRBdA==</go:docsCustomData>
</go:gDocsCustomXmlDataStorage>
</file>

<file path=customXml/itemProps1.xml><?xml version="1.0" encoding="utf-8"?>
<ds:datastoreItem xmlns:ds="http://schemas.openxmlformats.org/officeDocument/2006/customXml" ds:itemID="{C6295368-6309-4C4C-A8A5-D4A6F13837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6175</Words>
  <Characters>35204</Characters>
  <Application>Microsoft Office Word</Application>
  <DocSecurity>0</DocSecurity>
  <Lines>293</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SRE</Company>
  <LinksUpToDate>false</LinksUpToDate>
  <CharactersWithSpaces>41297</CharactersWithSpaces>
  <SharedDoc>false</SharedDoc>
  <HLinks>
    <vt:vector size="6" baseType="variant">
      <vt:variant>
        <vt:i4>2752595</vt:i4>
      </vt:variant>
      <vt:variant>
        <vt:i4>0</vt:i4>
      </vt:variant>
      <vt:variant>
        <vt:i4>0</vt:i4>
      </vt:variant>
      <vt:variant>
        <vt:i4>5</vt:i4>
      </vt:variant>
      <vt:variant>
        <vt:lpwstr>https://www.oas.org/es/sla/cji/docs/CJI-doc_683-23_rev2_ESP.pdf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cp:lastModifiedBy>Loredo, Carmen</cp:lastModifiedBy>
  <cp:revision>5</cp:revision>
  <cp:lastPrinted>2024-05-10T18:44:00Z</cp:lastPrinted>
  <dcterms:created xsi:type="dcterms:W3CDTF">2024-06-17T20:29:00Z</dcterms:created>
  <dcterms:modified xsi:type="dcterms:W3CDTF">2024-06-17T20:49:00Z</dcterms:modified>
</cp:coreProperties>
</file>