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3FFE" w14:textId="77777777" w:rsidR="008619B5" w:rsidRPr="008619B5" w:rsidRDefault="008619B5" w:rsidP="008619B5">
      <w:pPr>
        <w:pStyle w:val="CPClassification"/>
        <w:tabs>
          <w:tab w:val="clear" w:pos="2160"/>
          <w:tab w:val="center" w:pos="2880"/>
        </w:tabs>
        <w:ind w:left="0" w:right="-1118"/>
        <w:rPr>
          <w:noProof/>
          <w:szCs w:val="22"/>
        </w:rPr>
      </w:pPr>
      <w:r>
        <w:tab/>
        <w:t>CONSEJO PERMANENTE DE LA</w:t>
      </w:r>
      <w:r>
        <w:tab/>
        <w:t>OEA/</w:t>
      </w:r>
      <w:proofErr w:type="spellStart"/>
      <w:r>
        <w:t>Ser.G</w:t>
      </w:r>
      <w:proofErr w:type="spellEnd"/>
    </w:p>
    <w:p w14:paraId="1C41EF0F" w14:textId="77777777" w:rsidR="008619B5" w:rsidRPr="008619B5" w:rsidRDefault="008619B5" w:rsidP="008619B5">
      <w:pPr>
        <w:pStyle w:val="CPClassification"/>
        <w:tabs>
          <w:tab w:val="clear" w:pos="2160"/>
          <w:tab w:val="center" w:pos="2880"/>
        </w:tabs>
        <w:ind w:left="0" w:right="-1118"/>
        <w:rPr>
          <w:noProof/>
          <w:szCs w:val="22"/>
        </w:rPr>
      </w:pPr>
      <w:r>
        <w:tab/>
        <w:t>ORGANIZACIÓN DE LOS ESTADOS AMERICANOS</w:t>
      </w:r>
      <w:r>
        <w:tab/>
        <w:t xml:space="preserve">CP/CSH-2117/22 </w:t>
      </w:r>
      <w:proofErr w:type="spellStart"/>
      <w:r>
        <w:t>rev.</w:t>
      </w:r>
      <w:proofErr w:type="spellEnd"/>
      <w:r>
        <w:t xml:space="preserve"> 4</w:t>
      </w:r>
    </w:p>
    <w:p w14:paraId="287CC8A0" w14:textId="77777777" w:rsidR="008619B5" w:rsidRPr="008619B5" w:rsidRDefault="008619B5" w:rsidP="008619B5">
      <w:pPr>
        <w:pStyle w:val="CPClassification"/>
        <w:tabs>
          <w:tab w:val="clear" w:pos="2160"/>
          <w:tab w:val="center" w:pos="2880"/>
        </w:tabs>
        <w:ind w:left="0" w:right="-1118"/>
        <w:rPr>
          <w:noProof/>
          <w:szCs w:val="22"/>
        </w:rPr>
      </w:pPr>
      <w:r>
        <w:tab/>
      </w:r>
      <w:r>
        <w:tab/>
        <w:t>24 marzo 2022</w:t>
      </w:r>
    </w:p>
    <w:p w14:paraId="5629621D" w14:textId="77777777" w:rsidR="008619B5" w:rsidRPr="008619B5" w:rsidRDefault="008619B5" w:rsidP="008619B5">
      <w:pPr>
        <w:pStyle w:val="CPClassification"/>
        <w:tabs>
          <w:tab w:val="clear" w:pos="2160"/>
          <w:tab w:val="center" w:pos="2880"/>
        </w:tabs>
        <w:ind w:left="0" w:right="-1118"/>
        <w:rPr>
          <w:noProof/>
          <w:szCs w:val="22"/>
        </w:rPr>
      </w:pPr>
      <w:r>
        <w:tab/>
        <w:t>COMISIÓN DE SEGURIDAD HEMISFÉRICA</w:t>
      </w:r>
      <w:r>
        <w:tab/>
        <w:t>Original: inglés</w:t>
      </w:r>
    </w:p>
    <w:p w14:paraId="0CA5D106" w14:textId="77777777" w:rsidR="008619B5" w:rsidRPr="00893F74" w:rsidRDefault="008619B5" w:rsidP="008619B5">
      <w:pPr>
        <w:pStyle w:val="Heading"/>
        <w:tabs>
          <w:tab w:val="left" w:pos="720"/>
          <w:tab w:val="center" w:pos="2736"/>
          <w:tab w:val="center" w:pos="2880"/>
          <w:tab w:val="left" w:pos="6669"/>
        </w:tabs>
        <w:ind w:right="-279"/>
        <w:jc w:val="both"/>
        <w:rPr>
          <w:noProof/>
          <w:szCs w:val="22"/>
          <w:lang w:val="es-AR"/>
        </w:rPr>
      </w:pPr>
    </w:p>
    <w:p w14:paraId="50508887" w14:textId="77777777" w:rsidR="008619B5" w:rsidRPr="00893F74" w:rsidRDefault="008619B5" w:rsidP="008619B5">
      <w:pPr>
        <w:pStyle w:val="Heading"/>
        <w:tabs>
          <w:tab w:val="left" w:pos="720"/>
        </w:tabs>
        <w:ind w:right="-279"/>
        <w:jc w:val="both"/>
        <w:rPr>
          <w:noProof/>
          <w:szCs w:val="22"/>
          <w:lang w:val="es-AR"/>
        </w:rPr>
      </w:pPr>
    </w:p>
    <w:p w14:paraId="3C928978" w14:textId="77777777" w:rsidR="008619B5" w:rsidRPr="00893F74" w:rsidRDefault="008619B5" w:rsidP="008619B5">
      <w:pPr>
        <w:pStyle w:val="Heading"/>
        <w:tabs>
          <w:tab w:val="left" w:pos="720"/>
        </w:tabs>
        <w:ind w:right="-279"/>
        <w:jc w:val="both"/>
        <w:rPr>
          <w:noProof/>
          <w:szCs w:val="22"/>
          <w:lang w:val="es-AR"/>
        </w:rPr>
      </w:pPr>
    </w:p>
    <w:p w14:paraId="5CB0A60C" w14:textId="77777777" w:rsidR="008619B5" w:rsidRPr="00893F74" w:rsidRDefault="008619B5" w:rsidP="008619B5">
      <w:pPr>
        <w:ind w:right="-279"/>
        <w:jc w:val="both"/>
        <w:rPr>
          <w:noProof/>
          <w:szCs w:val="22"/>
          <w:lang w:val="es-AR"/>
        </w:rPr>
      </w:pPr>
    </w:p>
    <w:p w14:paraId="7FDEF1F2" w14:textId="77777777" w:rsidR="008619B5" w:rsidRPr="00893F74" w:rsidRDefault="008619B5" w:rsidP="008619B5">
      <w:pPr>
        <w:ind w:right="-279"/>
        <w:jc w:val="both"/>
        <w:rPr>
          <w:noProof/>
          <w:szCs w:val="22"/>
          <w:lang w:val="es-AR"/>
        </w:rPr>
      </w:pPr>
    </w:p>
    <w:p w14:paraId="26F4DE15" w14:textId="77777777" w:rsidR="008619B5" w:rsidRPr="008619B5" w:rsidRDefault="008619B5" w:rsidP="008619B5">
      <w:pPr>
        <w:tabs>
          <w:tab w:val="left" w:pos="1800"/>
        </w:tabs>
        <w:ind w:right="-279"/>
        <w:jc w:val="both"/>
        <w:rPr>
          <w:noProof/>
          <w:szCs w:val="22"/>
        </w:rPr>
      </w:pPr>
      <w:r>
        <w:tab/>
      </w:r>
    </w:p>
    <w:p w14:paraId="1AF88733" w14:textId="77777777" w:rsidR="008619B5" w:rsidRPr="00893F74" w:rsidRDefault="008619B5" w:rsidP="008619B5">
      <w:pPr>
        <w:ind w:right="-279"/>
        <w:jc w:val="both"/>
        <w:rPr>
          <w:noProof/>
          <w:szCs w:val="22"/>
          <w:lang w:val="es-AR"/>
        </w:rPr>
      </w:pPr>
    </w:p>
    <w:p w14:paraId="4B677283" w14:textId="77777777" w:rsidR="008619B5" w:rsidRPr="00893F74" w:rsidRDefault="008619B5" w:rsidP="008619B5">
      <w:pPr>
        <w:ind w:right="-279"/>
        <w:jc w:val="both"/>
        <w:rPr>
          <w:noProof/>
          <w:szCs w:val="22"/>
          <w:lang w:val="es-AR"/>
        </w:rPr>
      </w:pPr>
    </w:p>
    <w:p w14:paraId="5AA0F443" w14:textId="77777777" w:rsidR="008619B5" w:rsidRPr="00893F74" w:rsidRDefault="008619B5" w:rsidP="008619B5">
      <w:pPr>
        <w:ind w:right="-92"/>
        <w:jc w:val="both"/>
        <w:rPr>
          <w:noProof/>
          <w:szCs w:val="22"/>
          <w:lang w:val="es-AR"/>
        </w:rPr>
      </w:pPr>
    </w:p>
    <w:p w14:paraId="6BC7A506" w14:textId="77777777" w:rsidR="008619B5" w:rsidRPr="00893F74" w:rsidRDefault="008619B5" w:rsidP="008619B5">
      <w:pPr>
        <w:ind w:right="-92"/>
        <w:jc w:val="both"/>
        <w:rPr>
          <w:noProof/>
          <w:szCs w:val="22"/>
          <w:lang w:val="es-AR"/>
        </w:rPr>
      </w:pPr>
    </w:p>
    <w:p w14:paraId="6512CC97" w14:textId="77777777" w:rsidR="008619B5" w:rsidRPr="00893F74" w:rsidRDefault="008619B5" w:rsidP="008619B5">
      <w:pPr>
        <w:ind w:right="-92"/>
        <w:jc w:val="both"/>
        <w:rPr>
          <w:noProof/>
          <w:szCs w:val="22"/>
          <w:lang w:val="es-AR"/>
        </w:rPr>
      </w:pPr>
    </w:p>
    <w:p w14:paraId="1D3FAEF9" w14:textId="77777777" w:rsidR="008619B5" w:rsidRPr="00893F74" w:rsidRDefault="008619B5" w:rsidP="008619B5">
      <w:pPr>
        <w:ind w:right="-92"/>
        <w:jc w:val="both"/>
        <w:rPr>
          <w:noProof/>
          <w:szCs w:val="22"/>
          <w:lang w:val="es-AR"/>
        </w:rPr>
      </w:pPr>
    </w:p>
    <w:p w14:paraId="2F285270" w14:textId="77777777" w:rsidR="008619B5" w:rsidRPr="00893F74" w:rsidRDefault="008619B5" w:rsidP="008619B5">
      <w:pPr>
        <w:ind w:right="-92"/>
        <w:jc w:val="both"/>
        <w:rPr>
          <w:noProof/>
          <w:szCs w:val="22"/>
          <w:lang w:val="es-AR"/>
        </w:rPr>
      </w:pPr>
    </w:p>
    <w:p w14:paraId="38EF4D35" w14:textId="77777777" w:rsidR="008619B5" w:rsidRPr="00893F74" w:rsidRDefault="008619B5" w:rsidP="008619B5">
      <w:pPr>
        <w:ind w:right="-92"/>
        <w:jc w:val="both"/>
        <w:rPr>
          <w:noProof/>
          <w:szCs w:val="22"/>
          <w:lang w:val="es-AR"/>
        </w:rPr>
      </w:pPr>
    </w:p>
    <w:p w14:paraId="59B08792" w14:textId="7901F7BA" w:rsidR="008619B5" w:rsidRPr="008619B5" w:rsidRDefault="008619B5" w:rsidP="008619B5">
      <w:pPr>
        <w:ind w:right="-92"/>
        <w:jc w:val="center"/>
        <w:rPr>
          <w:noProof/>
          <w:szCs w:val="22"/>
        </w:rPr>
      </w:pPr>
      <w:r>
        <w:t xml:space="preserve">PLAN DE TRABAJO Y CALENDARIO DE ACTIVIDADES PARA EL </w:t>
      </w:r>
      <w:proofErr w:type="gramStart"/>
      <w:r>
        <w:t>27.°</w:t>
      </w:r>
      <w:proofErr w:type="gramEnd"/>
      <w:r>
        <w:t xml:space="preserve"> PERÍODO DE LA COMISIÓN DE SEGURIDAD HEMISFÉRICA (2021-2022) Y OTRAS ACTIVIDADES DE LA OEA PARA PROMOVER LA SEGURIDAD HEMISFÉRICA </w:t>
      </w:r>
    </w:p>
    <w:p w14:paraId="644DDD7B" w14:textId="77777777" w:rsidR="008619B5" w:rsidRPr="00893F74" w:rsidRDefault="008619B5" w:rsidP="008619B5">
      <w:pPr>
        <w:ind w:right="-279"/>
        <w:rPr>
          <w:noProof/>
          <w:szCs w:val="22"/>
          <w:lang w:val="es-AR"/>
        </w:rPr>
      </w:pPr>
    </w:p>
    <w:p w14:paraId="1A3691AD" w14:textId="77777777" w:rsidR="008619B5" w:rsidRPr="008619B5" w:rsidRDefault="008619B5" w:rsidP="008619B5">
      <w:pPr>
        <w:ind w:right="-29"/>
        <w:jc w:val="center"/>
        <w:rPr>
          <w:noProof/>
          <w:szCs w:val="22"/>
        </w:rPr>
      </w:pPr>
      <w:r>
        <w:t>(Aprobado por la Comisión el 24 de marzo de 2022)</w:t>
      </w:r>
    </w:p>
    <w:p w14:paraId="3A7F5318" w14:textId="77777777" w:rsidR="008619B5" w:rsidRPr="00893F74" w:rsidRDefault="008619B5" w:rsidP="008619B5">
      <w:pPr>
        <w:ind w:right="-279"/>
        <w:rPr>
          <w:noProof/>
          <w:szCs w:val="22"/>
          <w:lang w:val="es-AR"/>
        </w:rPr>
      </w:pPr>
    </w:p>
    <w:p w14:paraId="41A390DE" w14:textId="77777777" w:rsidR="008619B5" w:rsidRPr="00893F74" w:rsidRDefault="008619B5" w:rsidP="008619B5">
      <w:pPr>
        <w:ind w:right="-92"/>
        <w:jc w:val="center"/>
        <w:rPr>
          <w:noProof/>
          <w:szCs w:val="22"/>
          <w:lang w:val="es-AR"/>
        </w:rPr>
        <w:sectPr w:rsidR="008619B5" w:rsidRPr="00893F74" w:rsidSect="0023375D">
          <w:headerReference w:type="default" r:id="rId8"/>
          <w:pgSz w:w="12240" w:h="15840"/>
          <w:pgMar w:top="2160" w:right="1571" w:bottom="1298" w:left="1701" w:header="720" w:footer="720" w:gutter="0"/>
          <w:pgNumType w:start="1"/>
          <w:cols w:space="720"/>
          <w:titlePg/>
          <w:docGrid w:linePitch="299"/>
        </w:sectPr>
      </w:pPr>
    </w:p>
    <w:p w14:paraId="0C6FB5D6" w14:textId="3E2B0EE2" w:rsidR="008619B5" w:rsidRPr="008619B5" w:rsidRDefault="008619B5" w:rsidP="008619B5">
      <w:pPr>
        <w:ind w:right="-92"/>
        <w:jc w:val="center"/>
        <w:rPr>
          <w:noProof/>
          <w:szCs w:val="22"/>
        </w:rPr>
      </w:pPr>
      <w:r>
        <w:lastRenderedPageBreak/>
        <w:t xml:space="preserve">PLAN DE TRABAJO Y CALENDARIO DE ACTIVIDADES PARA EL </w:t>
      </w:r>
      <w:proofErr w:type="gramStart"/>
      <w:r>
        <w:t>27.°</w:t>
      </w:r>
      <w:proofErr w:type="gramEnd"/>
      <w:r>
        <w:t xml:space="preserve"> PERÍODO DE LA COMISIÓN DE SEGURIDAD HEMISFÉRICA (2021-2022) Y OTRAS ACTIVIDADES DE LA OEA PARA PROMOVER LA SEGURIDAD HEMISFÉRICA</w:t>
      </w:r>
    </w:p>
    <w:p w14:paraId="349F9BE0" w14:textId="77777777" w:rsidR="008619B5" w:rsidRPr="00893F74" w:rsidRDefault="008619B5" w:rsidP="008619B5">
      <w:pPr>
        <w:ind w:right="-92"/>
        <w:jc w:val="both"/>
        <w:rPr>
          <w:noProof/>
          <w:szCs w:val="22"/>
          <w:lang w:val="es-AR"/>
        </w:rPr>
      </w:pPr>
    </w:p>
    <w:p w14:paraId="6A2B9EA3" w14:textId="77777777" w:rsidR="008619B5" w:rsidRPr="008619B5" w:rsidRDefault="008619B5" w:rsidP="008619B5">
      <w:pPr>
        <w:ind w:right="-29"/>
        <w:jc w:val="center"/>
        <w:rPr>
          <w:noProof/>
          <w:szCs w:val="22"/>
        </w:rPr>
      </w:pPr>
      <w:r>
        <w:t>(Aprobado por la Comisión el 24 de marzo de 2022)</w:t>
      </w:r>
    </w:p>
    <w:p w14:paraId="2671D13F" w14:textId="77777777" w:rsidR="008619B5" w:rsidRPr="00893F74" w:rsidRDefault="008619B5" w:rsidP="008619B5">
      <w:pPr>
        <w:ind w:right="-279"/>
        <w:rPr>
          <w:noProof/>
          <w:szCs w:val="22"/>
          <w:lang w:val="es-AR"/>
        </w:rPr>
      </w:pPr>
    </w:p>
    <w:p w14:paraId="7775254A" w14:textId="77777777" w:rsidR="008619B5" w:rsidRPr="00893F74" w:rsidRDefault="008619B5" w:rsidP="008619B5">
      <w:pPr>
        <w:jc w:val="both"/>
        <w:outlineLvl w:val="0"/>
        <w:rPr>
          <w:noProof/>
          <w:szCs w:val="22"/>
          <w:lang w:val="es-AR"/>
        </w:rPr>
      </w:pPr>
    </w:p>
    <w:p w14:paraId="64248C0E" w14:textId="77777777" w:rsidR="008619B5" w:rsidRPr="008619B5" w:rsidRDefault="008619B5" w:rsidP="008619B5">
      <w:pPr>
        <w:numPr>
          <w:ilvl w:val="0"/>
          <w:numId w:val="2"/>
        </w:numPr>
        <w:snapToGrid w:val="0"/>
        <w:ind w:left="0" w:firstLine="0"/>
        <w:jc w:val="both"/>
        <w:rPr>
          <w:caps/>
          <w:noProof/>
          <w:szCs w:val="22"/>
        </w:rPr>
      </w:pPr>
      <w:r>
        <w:rPr>
          <w:caps/>
        </w:rPr>
        <w:t>INTRODUCCIÓN</w:t>
      </w:r>
    </w:p>
    <w:p w14:paraId="691DDECF" w14:textId="77777777" w:rsidR="008619B5" w:rsidRPr="008619B5" w:rsidRDefault="008619B5" w:rsidP="008619B5">
      <w:pPr>
        <w:jc w:val="both"/>
        <w:rPr>
          <w:noProof/>
          <w:szCs w:val="22"/>
          <w:lang w:val="en-US"/>
        </w:rPr>
      </w:pPr>
    </w:p>
    <w:p w14:paraId="39F9905A" w14:textId="77777777" w:rsidR="008619B5" w:rsidRPr="008619B5" w:rsidRDefault="008619B5" w:rsidP="008619B5">
      <w:pPr>
        <w:ind w:firstLine="720"/>
        <w:jc w:val="both"/>
        <w:rPr>
          <w:noProof/>
          <w:szCs w:val="22"/>
        </w:rPr>
      </w:pPr>
      <w:r>
        <w:t>En su sesión ordinaria del 15 de diciembre de 2021, el Consejo Permanente instaló la Comisión de Seguridad Hemisférica (CSH) para el período 2021-2022. El presente plan de trabajo contiene las actividades que la Comisión llevará a cabo para hacer el seguimiento institucional a los temas asignados y negociar el proyecto de resolución ómnibus que habrá de ser elevado al próximo período ordinario de sesiones de la Asamblea General.</w:t>
      </w:r>
    </w:p>
    <w:p w14:paraId="3623AEC7" w14:textId="77777777" w:rsidR="008619B5" w:rsidRPr="00893F74" w:rsidRDefault="008619B5" w:rsidP="008619B5">
      <w:pPr>
        <w:pStyle w:val="TitleUppercase"/>
        <w:suppressAutoHyphens/>
        <w:jc w:val="both"/>
        <w:rPr>
          <w:noProof/>
          <w:szCs w:val="22"/>
          <w:lang w:val="es-AR"/>
        </w:rPr>
      </w:pPr>
    </w:p>
    <w:p w14:paraId="11F4D938" w14:textId="77777777" w:rsidR="008619B5" w:rsidRPr="008619B5" w:rsidRDefault="008619B5" w:rsidP="008619B5">
      <w:pPr>
        <w:jc w:val="both"/>
        <w:rPr>
          <w:noProof/>
          <w:szCs w:val="22"/>
        </w:rPr>
      </w:pPr>
      <w:r>
        <w:tab/>
        <w:t xml:space="preserve">El calendario incluye cuatro reuniones celebradas en el marco de la CSH por encargo de la Asamblea General, así como 16 reuniones ordinarias para tratar los temas asignados a la Comisión y dos reuniones de todo el día dedicadas exclusivamente a la consideración formal del proyecto de resolución. </w:t>
      </w:r>
    </w:p>
    <w:p w14:paraId="793DF369" w14:textId="77777777" w:rsidR="008619B5" w:rsidRPr="00893F74" w:rsidRDefault="008619B5" w:rsidP="008619B5">
      <w:pPr>
        <w:jc w:val="both"/>
        <w:rPr>
          <w:noProof/>
          <w:szCs w:val="22"/>
          <w:lang w:val="es-AR"/>
        </w:rPr>
      </w:pPr>
    </w:p>
    <w:p w14:paraId="58AFFA94" w14:textId="77777777" w:rsidR="008619B5" w:rsidRPr="008619B5" w:rsidRDefault="008619B5" w:rsidP="008619B5">
      <w:pPr>
        <w:jc w:val="both"/>
        <w:rPr>
          <w:noProof/>
          <w:szCs w:val="22"/>
        </w:rPr>
      </w:pPr>
      <w:r>
        <w:tab/>
        <w:t xml:space="preserve">En virtud de lo establecido en las resoluciones </w:t>
      </w:r>
      <w:hyperlink r:id="rId9" w:history="1">
        <w:r>
          <w:rPr>
            <w:rStyle w:val="Hyperlink"/>
          </w:rPr>
          <w:t>CP/RES. 1150 (2280/20)</w:t>
        </w:r>
      </w:hyperlink>
      <w:r>
        <w:t xml:space="preserve"> y </w:t>
      </w:r>
      <w:hyperlink r:id="rId10" w:history="1">
        <w:r>
          <w:rPr>
            <w:rStyle w:val="Hyperlink"/>
          </w:rPr>
          <w:t>CP/RES. 1187 (2350/21)</w:t>
        </w:r>
      </w:hyperlink>
      <w:r>
        <w:t xml:space="preserve">, las reuniones de la Comisión continuarán de manera virtual hasta tanto haya condiciones óptimas para reunirse de forma presencial. </w:t>
      </w:r>
    </w:p>
    <w:p w14:paraId="722CEE48" w14:textId="77777777" w:rsidR="008619B5" w:rsidRPr="00893F74" w:rsidRDefault="008619B5" w:rsidP="008619B5">
      <w:pPr>
        <w:jc w:val="both"/>
        <w:rPr>
          <w:noProof/>
          <w:szCs w:val="22"/>
          <w:lang w:val="es-AR"/>
        </w:rPr>
      </w:pPr>
    </w:p>
    <w:p w14:paraId="40BE3D49" w14:textId="77777777" w:rsidR="008619B5" w:rsidRPr="008619B5" w:rsidRDefault="008619B5" w:rsidP="00893F74">
      <w:pPr>
        <w:numPr>
          <w:ilvl w:val="0"/>
          <w:numId w:val="2"/>
        </w:numPr>
        <w:tabs>
          <w:tab w:val="clear" w:pos="360"/>
          <w:tab w:val="num" w:pos="720"/>
        </w:tabs>
        <w:snapToGrid w:val="0"/>
        <w:ind w:left="0" w:firstLine="0"/>
        <w:jc w:val="both"/>
        <w:rPr>
          <w:caps/>
          <w:noProof/>
          <w:szCs w:val="22"/>
        </w:rPr>
      </w:pPr>
      <w:r>
        <w:rPr>
          <w:caps/>
        </w:rPr>
        <w:t>AUTORIDADES</w:t>
      </w:r>
    </w:p>
    <w:p w14:paraId="5D42008B" w14:textId="77777777" w:rsidR="008619B5" w:rsidRPr="008619B5" w:rsidRDefault="008619B5" w:rsidP="008619B5">
      <w:pPr>
        <w:suppressAutoHyphens/>
        <w:jc w:val="both"/>
        <w:rPr>
          <w:noProof/>
          <w:szCs w:val="22"/>
          <w:lang w:val="en-US"/>
        </w:rPr>
      </w:pPr>
    </w:p>
    <w:p w14:paraId="481BCB55" w14:textId="77777777" w:rsidR="008619B5" w:rsidRPr="008619B5" w:rsidRDefault="008619B5" w:rsidP="008619B5">
      <w:pPr>
        <w:pStyle w:val="BodyText"/>
        <w:ind w:firstLine="720"/>
        <w:rPr>
          <w:noProof/>
          <w:szCs w:val="22"/>
        </w:rPr>
      </w:pPr>
      <w:r>
        <w:t xml:space="preserve">En su sesión ordinaria del 19 de enero de 2022, el Consejo Permanente eligió al Embajador Anthony Phillips-Spencer, Representante Permanente de Trinidad y Tobago ante la OEA, para ocupar la Presidencia de esta Comisión para el período 2021-2022. </w:t>
      </w:r>
    </w:p>
    <w:p w14:paraId="6D5458DD" w14:textId="77777777" w:rsidR="008619B5" w:rsidRPr="00893F74" w:rsidRDefault="008619B5" w:rsidP="00893F74">
      <w:pPr>
        <w:pStyle w:val="BodyText"/>
        <w:rPr>
          <w:noProof/>
          <w:szCs w:val="22"/>
          <w:lang w:val="es-AR"/>
        </w:rPr>
      </w:pPr>
    </w:p>
    <w:p w14:paraId="57E20015" w14:textId="77777777" w:rsidR="008619B5" w:rsidRPr="008619B5" w:rsidRDefault="008619B5" w:rsidP="008619B5">
      <w:pPr>
        <w:pStyle w:val="BodyText"/>
        <w:ind w:firstLine="720"/>
        <w:rPr>
          <w:noProof/>
          <w:szCs w:val="22"/>
        </w:rPr>
      </w:pPr>
      <w:r>
        <w:t xml:space="preserve">En esa oportunidad, el Consejo Permanente eligió también a la Embajadora Luz Elena Baños Rivas, Representante Permanente de México, para ocupar la Primera Vicepresidencia. Posteriormente, en su sesión del 10 de febrero de 2022 la Comisión eligió a los señores Marco Ponce Villacis, Representante Alterno de Ecuador, y Kennedy Obed Reyes Lazo, Representante Alterno de El Salvador, como Segundo y Tercer </w:t>
      </w:r>
      <w:proofErr w:type="gramStart"/>
      <w:r>
        <w:t>Vicepresidentes</w:t>
      </w:r>
      <w:proofErr w:type="gramEnd"/>
      <w:r>
        <w:t xml:space="preserve">, respectivamente. </w:t>
      </w:r>
    </w:p>
    <w:p w14:paraId="142A11C1" w14:textId="77777777" w:rsidR="008619B5" w:rsidRPr="00893F74" w:rsidRDefault="008619B5" w:rsidP="00893F74">
      <w:pPr>
        <w:pStyle w:val="BodyText"/>
        <w:rPr>
          <w:noProof/>
          <w:szCs w:val="22"/>
          <w:lang w:val="es-AR"/>
        </w:rPr>
      </w:pPr>
    </w:p>
    <w:p w14:paraId="2CF7D0B6" w14:textId="55C52F76" w:rsidR="008619B5" w:rsidRPr="008619B5" w:rsidRDefault="008619B5" w:rsidP="00893F74">
      <w:pPr>
        <w:pStyle w:val="BodyText"/>
        <w:rPr>
          <w:noProof/>
          <w:szCs w:val="22"/>
        </w:rPr>
      </w:pPr>
    </w:p>
    <w:p w14:paraId="3A0EA76A" w14:textId="77777777" w:rsidR="008619B5" w:rsidRPr="008619B5" w:rsidRDefault="008619B5" w:rsidP="00893F74">
      <w:pPr>
        <w:numPr>
          <w:ilvl w:val="0"/>
          <w:numId w:val="2"/>
        </w:numPr>
        <w:tabs>
          <w:tab w:val="clear" w:pos="360"/>
          <w:tab w:val="num" w:pos="720"/>
        </w:tabs>
        <w:snapToGrid w:val="0"/>
        <w:ind w:left="0" w:firstLine="0"/>
        <w:jc w:val="both"/>
        <w:rPr>
          <w:caps/>
          <w:noProof/>
          <w:szCs w:val="22"/>
        </w:rPr>
      </w:pPr>
      <w:r>
        <w:rPr>
          <w:caps/>
        </w:rPr>
        <w:t>MANDATOS</w:t>
      </w:r>
    </w:p>
    <w:p w14:paraId="5F396A6B" w14:textId="77777777" w:rsidR="008619B5" w:rsidRPr="008619B5" w:rsidRDefault="008619B5" w:rsidP="008619B5">
      <w:pPr>
        <w:jc w:val="both"/>
        <w:rPr>
          <w:noProof/>
          <w:szCs w:val="22"/>
          <w:lang w:val="en-US"/>
        </w:rPr>
      </w:pPr>
    </w:p>
    <w:p w14:paraId="38B46DB4" w14:textId="77777777" w:rsidR="008619B5" w:rsidRPr="008619B5" w:rsidRDefault="008619B5" w:rsidP="008619B5">
      <w:pPr>
        <w:suppressAutoHyphens/>
        <w:ind w:firstLine="720"/>
        <w:jc w:val="both"/>
        <w:rPr>
          <w:noProof/>
          <w:szCs w:val="22"/>
        </w:rPr>
      </w:pPr>
      <w:r>
        <w:t>De acuerdo con el artículo 20 del Reglamento del Consejo Permanente, la CSH tiene las funciones de estudiar y formular recomendaciones al Consejo Permanente sobre los temas de seguridad hemisférica que le encomiende el Consejo Permanente o la Asamblea General por su intermedio, en especial con el propósito de promover la cooperación en este sector.</w:t>
      </w:r>
    </w:p>
    <w:p w14:paraId="7CE15C44" w14:textId="77777777" w:rsidR="008619B5" w:rsidRPr="00893F74" w:rsidRDefault="008619B5" w:rsidP="008619B5">
      <w:pPr>
        <w:suppressAutoHyphens/>
        <w:ind w:firstLine="720"/>
        <w:jc w:val="both"/>
        <w:rPr>
          <w:noProof/>
          <w:szCs w:val="22"/>
          <w:lang w:val="es-AR"/>
        </w:rPr>
      </w:pPr>
    </w:p>
    <w:p w14:paraId="6C9DA0A6" w14:textId="77777777" w:rsidR="008619B5" w:rsidRPr="008619B5" w:rsidRDefault="008619B5" w:rsidP="008619B5">
      <w:pPr>
        <w:ind w:firstLine="720"/>
        <w:jc w:val="both"/>
        <w:rPr>
          <w:noProof/>
          <w:szCs w:val="22"/>
        </w:rPr>
      </w:pPr>
      <w:r>
        <w:t xml:space="preserve">En cumplimiento de lo establecido en el artículo 30 de su Reglamento, el Consejo Permanente encargó a la CSH el siguiente mandato: </w:t>
      </w:r>
    </w:p>
    <w:p w14:paraId="7628FB8F" w14:textId="77777777" w:rsidR="008619B5" w:rsidRPr="008619B5" w:rsidRDefault="008619B5" w:rsidP="008619B5">
      <w:pPr>
        <w:rPr>
          <w:noProof/>
          <w:szCs w:val="22"/>
        </w:rPr>
      </w:pPr>
      <w:r>
        <w:br w:type="page"/>
      </w:r>
    </w:p>
    <w:p w14:paraId="1D479583" w14:textId="77777777" w:rsidR="008619B5" w:rsidRPr="008619B5" w:rsidRDefault="008619B5" w:rsidP="008619B5">
      <w:pPr>
        <w:numPr>
          <w:ilvl w:val="1"/>
          <w:numId w:val="2"/>
        </w:numPr>
        <w:tabs>
          <w:tab w:val="clear" w:pos="720"/>
          <w:tab w:val="num" w:pos="1440"/>
        </w:tabs>
        <w:ind w:left="1440" w:hanging="720"/>
        <w:jc w:val="both"/>
        <w:rPr>
          <w:noProof/>
          <w:szCs w:val="22"/>
        </w:rPr>
      </w:pPr>
      <w:r>
        <w:lastRenderedPageBreak/>
        <w:t xml:space="preserve">Del quincuagésimo primer período ordinario de sesiones, año 2021 </w:t>
      </w:r>
      <w:r w:rsidRPr="008619B5">
        <w:rPr>
          <w:rStyle w:val="FootnoteReference"/>
          <w:noProof/>
          <w:szCs w:val="22"/>
          <w:u w:val="single"/>
          <w:vertAlign w:val="superscript"/>
          <w:lang w:val="en-US"/>
        </w:rPr>
        <w:footnoteReference w:id="2"/>
      </w:r>
    </w:p>
    <w:p w14:paraId="5E3F801B" w14:textId="77777777" w:rsidR="008619B5" w:rsidRPr="00893F74" w:rsidRDefault="008619B5" w:rsidP="008619B5">
      <w:pPr>
        <w:jc w:val="both"/>
        <w:rPr>
          <w:noProof/>
          <w:szCs w:val="22"/>
          <w:lang w:val="es-AR"/>
        </w:rPr>
      </w:pPr>
    </w:p>
    <w:p w14:paraId="45226A85" w14:textId="70DD76E7" w:rsidR="008619B5" w:rsidRPr="008619B5" w:rsidRDefault="008619B5" w:rsidP="008619B5">
      <w:pPr>
        <w:numPr>
          <w:ilvl w:val="0"/>
          <w:numId w:val="4"/>
        </w:numPr>
        <w:ind w:left="2160" w:hanging="720"/>
        <w:jc w:val="both"/>
        <w:rPr>
          <w:noProof/>
          <w:szCs w:val="22"/>
        </w:rPr>
      </w:pPr>
      <w:r>
        <w:t xml:space="preserve">Seguimiento a la implementación de la resolución AG/RES. 2970 (LI-O/21), </w:t>
      </w:r>
      <w:r w:rsidR="00C87648">
        <w:t>“</w:t>
      </w:r>
      <w:r>
        <w:t>Promoción de la seguridad hemisférica: Un enfoque multidimensional</w:t>
      </w:r>
      <w:r w:rsidR="00C87648">
        <w:t>”</w:t>
      </w:r>
      <w:r>
        <w:t xml:space="preserve"> </w:t>
      </w:r>
    </w:p>
    <w:p w14:paraId="545D3A92" w14:textId="77777777" w:rsidR="008619B5" w:rsidRPr="00893F74" w:rsidRDefault="008619B5" w:rsidP="008619B5">
      <w:pPr>
        <w:ind w:left="2160"/>
        <w:jc w:val="both"/>
        <w:rPr>
          <w:noProof/>
          <w:szCs w:val="22"/>
          <w:lang w:val="es-AR"/>
        </w:rPr>
      </w:pPr>
    </w:p>
    <w:p w14:paraId="179CCD1B" w14:textId="77777777" w:rsidR="008619B5" w:rsidRPr="008619B5" w:rsidRDefault="008619B5" w:rsidP="008619B5">
      <w:pPr>
        <w:numPr>
          <w:ilvl w:val="0"/>
          <w:numId w:val="4"/>
        </w:numPr>
        <w:ind w:left="2160" w:hanging="720"/>
        <w:jc w:val="both"/>
        <w:rPr>
          <w:noProof/>
          <w:szCs w:val="22"/>
        </w:rPr>
      </w:pPr>
      <w:r>
        <w:t xml:space="preserve">Cabe hacer notar también que en la resolución AG/RES. 2979 (LI-O/21) se encomienda a la CSH que se coordine con el Consejo Interamericano para el Desarrollo Integral para que supervise el cumplimiento de los mandatos encomendados a la Secretaría General para la plena implementación de todas las recomendaciones contenidas en el documento CIDI/CPD/doc.200/20 </w:t>
      </w:r>
      <w:proofErr w:type="spellStart"/>
      <w:r>
        <w:t>rev.</w:t>
      </w:r>
      <w:proofErr w:type="spellEnd"/>
      <w:r>
        <w:t xml:space="preserve"> 3, sobre las herramientas y entidades del sistema interamericano en materia de gestión de desastres, en especial, la realización de una base de datos del hemisferio occidental. </w:t>
      </w:r>
    </w:p>
    <w:p w14:paraId="75754505" w14:textId="77777777" w:rsidR="008619B5" w:rsidRPr="00893F74" w:rsidRDefault="008619B5" w:rsidP="008619B5">
      <w:pPr>
        <w:jc w:val="both"/>
        <w:rPr>
          <w:noProof/>
          <w:szCs w:val="22"/>
          <w:lang w:val="es-AR"/>
        </w:rPr>
      </w:pPr>
    </w:p>
    <w:p w14:paraId="2EE5C435" w14:textId="77777777" w:rsidR="008619B5" w:rsidRPr="008619B5" w:rsidRDefault="008619B5" w:rsidP="008619B5">
      <w:pPr>
        <w:keepNext/>
        <w:numPr>
          <w:ilvl w:val="1"/>
          <w:numId w:val="2"/>
        </w:numPr>
        <w:tabs>
          <w:tab w:val="clear" w:pos="720"/>
          <w:tab w:val="num" w:pos="1440"/>
        </w:tabs>
        <w:ind w:left="1440" w:hanging="720"/>
        <w:jc w:val="both"/>
        <w:rPr>
          <w:noProof/>
          <w:szCs w:val="22"/>
          <w:u w:val="single"/>
        </w:rPr>
      </w:pPr>
      <w:r>
        <w:t>De la Carta de la Organización de los Estados Americanos</w:t>
      </w:r>
    </w:p>
    <w:p w14:paraId="3FA4F49A" w14:textId="77777777" w:rsidR="008619B5" w:rsidRPr="00893F74" w:rsidRDefault="008619B5" w:rsidP="008619B5">
      <w:pPr>
        <w:keepNext/>
        <w:jc w:val="both"/>
        <w:rPr>
          <w:noProof/>
          <w:szCs w:val="22"/>
          <w:lang w:val="es-AR"/>
        </w:rPr>
      </w:pPr>
    </w:p>
    <w:p w14:paraId="36489F7F" w14:textId="77777777" w:rsidR="008619B5" w:rsidRPr="008619B5" w:rsidRDefault="008619B5" w:rsidP="008619B5">
      <w:pPr>
        <w:numPr>
          <w:ilvl w:val="0"/>
          <w:numId w:val="4"/>
        </w:numPr>
        <w:ind w:left="2160" w:hanging="720"/>
        <w:jc w:val="both"/>
        <w:rPr>
          <w:noProof/>
          <w:szCs w:val="22"/>
        </w:rPr>
      </w:pPr>
      <w:r>
        <w:t xml:space="preserve">Presentación por los Estados Miembros de las observaciones y recomendaciones acerca de los siguientes informes anuales de los órganos, organismos y entidades de la Organización (artículo 91f de la Carta de la Organización de los Estados Americanos): </w:t>
      </w:r>
    </w:p>
    <w:p w14:paraId="1B1BA607" w14:textId="77777777" w:rsidR="008619B5" w:rsidRPr="00893F74" w:rsidRDefault="008619B5" w:rsidP="008619B5">
      <w:pPr>
        <w:jc w:val="both"/>
        <w:rPr>
          <w:noProof/>
          <w:szCs w:val="22"/>
          <w:lang w:val="es-AR"/>
        </w:rPr>
      </w:pPr>
    </w:p>
    <w:p w14:paraId="0EBD1AAF" w14:textId="77777777" w:rsidR="008619B5" w:rsidRPr="008619B5" w:rsidRDefault="008619B5" w:rsidP="008619B5">
      <w:pPr>
        <w:numPr>
          <w:ilvl w:val="0"/>
          <w:numId w:val="3"/>
        </w:numPr>
        <w:tabs>
          <w:tab w:val="left" w:pos="540"/>
          <w:tab w:val="num" w:pos="1440"/>
        </w:tabs>
        <w:jc w:val="both"/>
        <w:rPr>
          <w:noProof/>
          <w:szCs w:val="22"/>
        </w:rPr>
      </w:pPr>
      <w:r>
        <w:t>Junta Interamericana de Defensa (JID)</w:t>
      </w:r>
    </w:p>
    <w:p w14:paraId="07B571A3" w14:textId="77777777" w:rsidR="008619B5" w:rsidRPr="008619B5" w:rsidRDefault="008619B5" w:rsidP="008619B5">
      <w:pPr>
        <w:numPr>
          <w:ilvl w:val="0"/>
          <w:numId w:val="3"/>
        </w:numPr>
        <w:tabs>
          <w:tab w:val="left" w:pos="540"/>
          <w:tab w:val="num" w:pos="1440"/>
        </w:tabs>
        <w:jc w:val="both"/>
        <w:rPr>
          <w:noProof/>
          <w:szCs w:val="22"/>
        </w:rPr>
      </w:pPr>
      <w:r>
        <w:t>Comité Interamericano contra el Terrorismo (CICTE)</w:t>
      </w:r>
    </w:p>
    <w:p w14:paraId="56D52752" w14:textId="77777777" w:rsidR="008619B5" w:rsidRPr="008619B5" w:rsidRDefault="008619B5" w:rsidP="008619B5">
      <w:pPr>
        <w:numPr>
          <w:ilvl w:val="0"/>
          <w:numId w:val="3"/>
        </w:numPr>
        <w:tabs>
          <w:tab w:val="left" w:pos="540"/>
          <w:tab w:val="num" w:pos="1440"/>
        </w:tabs>
        <w:jc w:val="both"/>
        <w:rPr>
          <w:noProof/>
          <w:szCs w:val="22"/>
        </w:rPr>
      </w:pPr>
      <w:r>
        <w:t>Comisión Interamericana para el Control del Abuso de Drogas (CICAD)</w:t>
      </w:r>
    </w:p>
    <w:p w14:paraId="4A525BF7" w14:textId="77777777" w:rsidR="008619B5" w:rsidRPr="00893F74" w:rsidRDefault="008619B5" w:rsidP="008619B5">
      <w:pPr>
        <w:pStyle w:val="CPTitle"/>
        <w:jc w:val="both"/>
        <w:rPr>
          <w:noProof/>
          <w:szCs w:val="22"/>
          <w:lang w:val="es-AR"/>
        </w:rPr>
      </w:pPr>
    </w:p>
    <w:p w14:paraId="549EF124" w14:textId="77777777" w:rsidR="008619B5" w:rsidRPr="008619B5" w:rsidRDefault="008619B5" w:rsidP="008619B5">
      <w:pPr>
        <w:keepNext/>
        <w:numPr>
          <w:ilvl w:val="1"/>
          <w:numId w:val="2"/>
        </w:numPr>
        <w:tabs>
          <w:tab w:val="clear" w:pos="720"/>
          <w:tab w:val="num" w:pos="1440"/>
        </w:tabs>
        <w:ind w:left="1440" w:hanging="720"/>
        <w:jc w:val="both"/>
        <w:rPr>
          <w:noProof/>
          <w:szCs w:val="22"/>
          <w:u w:val="single"/>
        </w:rPr>
      </w:pPr>
      <w:r>
        <w:rPr>
          <w:u w:val="single"/>
        </w:rPr>
        <w:t>Otros mandatos vigentes</w:t>
      </w:r>
    </w:p>
    <w:p w14:paraId="7095C6D2" w14:textId="77777777" w:rsidR="008619B5" w:rsidRPr="008619B5" w:rsidRDefault="008619B5" w:rsidP="008619B5">
      <w:pPr>
        <w:jc w:val="both"/>
        <w:rPr>
          <w:noProof/>
          <w:szCs w:val="22"/>
          <w:lang w:val="en-US"/>
        </w:rPr>
      </w:pPr>
    </w:p>
    <w:p w14:paraId="3CF950D6" w14:textId="77777777" w:rsidR="008619B5" w:rsidRPr="008619B5" w:rsidRDefault="008619B5" w:rsidP="008619B5">
      <w:pPr>
        <w:numPr>
          <w:ilvl w:val="0"/>
          <w:numId w:val="4"/>
        </w:numPr>
        <w:ind w:firstLine="360"/>
        <w:jc w:val="both"/>
        <w:rPr>
          <w:noProof/>
          <w:szCs w:val="22"/>
        </w:rPr>
      </w:pPr>
      <w:r>
        <w:t>Mandatos vigentes correspondientes al pilar de seguridad hemisférica</w:t>
      </w:r>
    </w:p>
    <w:p w14:paraId="439F06F8" w14:textId="77777777" w:rsidR="008619B5" w:rsidRPr="00893F74" w:rsidRDefault="008619B5" w:rsidP="008619B5">
      <w:pPr>
        <w:jc w:val="both"/>
        <w:rPr>
          <w:noProof/>
          <w:szCs w:val="22"/>
          <w:lang w:val="es-AR"/>
        </w:rPr>
      </w:pPr>
    </w:p>
    <w:p w14:paraId="46DB4125" w14:textId="77777777" w:rsidR="008619B5" w:rsidRPr="008619B5" w:rsidRDefault="008619B5" w:rsidP="008619B5">
      <w:pPr>
        <w:numPr>
          <w:ilvl w:val="2"/>
          <w:numId w:val="4"/>
        </w:numPr>
        <w:ind w:left="2880" w:hanging="720"/>
        <w:jc w:val="both"/>
        <w:rPr>
          <w:noProof/>
          <w:szCs w:val="22"/>
        </w:rPr>
      </w:pPr>
      <w:r>
        <w:t xml:space="preserve">Mandatos emanados de la aplicación del primer criterio de la Metodología para la Priorización de Mandatos, anexo I de la resolución </w:t>
      </w:r>
      <w:hyperlink r:id="rId11" w:history="1">
        <w:r>
          <w:rPr>
            <w:rStyle w:val="Hyperlink"/>
            <w:shd w:val="clear" w:color="auto" w:fill="FFFFFF"/>
          </w:rPr>
          <w:t>CP/RES. 1061/16</w:t>
        </w:r>
      </w:hyperlink>
    </w:p>
    <w:p w14:paraId="645EF53E" w14:textId="77777777" w:rsidR="008619B5" w:rsidRPr="008619B5" w:rsidRDefault="008619B5" w:rsidP="008619B5">
      <w:pPr>
        <w:numPr>
          <w:ilvl w:val="0"/>
          <w:numId w:val="5"/>
        </w:numPr>
        <w:tabs>
          <w:tab w:val="left" w:pos="540"/>
        </w:tabs>
        <w:jc w:val="both"/>
        <w:rPr>
          <w:noProof/>
          <w:szCs w:val="22"/>
        </w:rPr>
      </w:pPr>
      <w:r>
        <w:t xml:space="preserve">Mandatos A, A/B y A/C contenidos en el documento </w:t>
      </w:r>
      <w:hyperlink r:id="rId12" w:history="1">
        <w:r>
          <w:rPr>
            <w:rStyle w:val="Hyperlink"/>
            <w:shd w:val="clear" w:color="auto" w:fill="FFFFFF"/>
          </w:rPr>
          <w:t xml:space="preserve">GT/VE-3/15 </w:t>
        </w:r>
        <w:proofErr w:type="spellStart"/>
        <w:r>
          <w:rPr>
            <w:rStyle w:val="Hyperlink"/>
            <w:shd w:val="clear" w:color="auto" w:fill="FFFFFF"/>
          </w:rPr>
          <w:t>rev.</w:t>
        </w:r>
        <w:proofErr w:type="spellEnd"/>
        <w:r>
          <w:rPr>
            <w:rStyle w:val="Hyperlink"/>
            <w:shd w:val="clear" w:color="auto" w:fill="FFFFFF"/>
          </w:rPr>
          <w:t xml:space="preserve"> 1</w:t>
        </w:r>
      </w:hyperlink>
      <w:r>
        <w:t xml:space="preserve">, anexo III de la resolución </w:t>
      </w:r>
      <w:hyperlink r:id="rId13" w:history="1">
        <w:r>
          <w:rPr>
            <w:rStyle w:val="Hyperlink"/>
            <w:shd w:val="clear" w:color="auto" w:fill="FFFFFF"/>
          </w:rPr>
          <w:t>CP/RES. 1061 (2063/16)</w:t>
        </w:r>
      </w:hyperlink>
    </w:p>
    <w:p w14:paraId="29F32C55" w14:textId="77777777" w:rsidR="008619B5" w:rsidRPr="00893F74" w:rsidRDefault="008619B5" w:rsidP="008619B5">
      <w:pPr>
        <w:pStyle w:val="CPTitle"/>
        <w:jc w:val="both"/>
        <w:rPr>
          <w:noProof/>
          <w:szCs w:val="22"/>
          <w:u w:val="single"/>
          <w:lang w:val="es-AR"/>
        </w:rPr>
      </w:pPr>
    </w:p>
    <w:p w14:paraId="70F8866D" w14:textId="77777777" w:rsidR="008619B5" w:rsidRPr="008619B5" w:rsidRDefault="008619B5" w:rsidP="00893F74">
      <w:pPr>
        <w:numPr>
          <w:ilvl w:val="0"/>
          <w:numId w:val="2"/>
        </w:numPr>
        <w:tabs>
          <w:tab w:val="clear" w:pos="360"/>
          <w:tab w:val="num" w:pos="720"/>
        </w:tabs>
        <w:snapToGrid w:val="0"/>
        <w:ind w:left="0" w:firstLine="0"/>
        <w:jc w:val="both"/>
        <w:rPr>
          <w:caps/>
          <w:noProof/>
          <w:szCs w:val="22"/>
        </w:rPr>
      </w:pPr>
      <w:r>
        <w:rPr>
          <w:caps/>
        </w:rPr>
        <w:t>METODOLOGÍA</w:t>
      </w:r>
    </w:p>
    <w:p w14:paraId="094A03BB" w14:textId="77777777" w:rsidR="008619B5" w:rsidRPr="008619B5" w:rsidRDefault="008619B5" w:rsidP="008619B5">
      <w:pPr>
        <w:jc w:val="both"/>
        <w:rPr>
          <w:noProof/>
          <w:szCs w:val="22"/>
          <w:lang w:val="en-US"/>
        </w:rPr>
      </w:pPr>
    </w:p>
    <w:p w14:paraId="777DC16C" w14:textId="77777777" w:rsidR="008619B5" w:rsidRPr="008619B5" w:rsidRDefault="008619B5" w:rsidP="008619B5">
      <w:pPr>
        <w:ind w:firstLine="684"/>
        <w:jc w:val="both"/>
        <w:rPr>
          <w:noProof/>
          <w:szCs w:val="22"/>
        </w:rPr>
      </w:pPr>
      <w:r>
        <w:t>La siguiente metodología busca optimizar el trabajo de la Comisión, dar el mejor uso a los recursos asignados y continuar con las buenas prácticas de años anteriores:</w:t>
      </w:r>
    </w:p>
    <w:p w14:paraId="2E7237AF" w14:textId="77777777" w:rsidR="008619B5" w:rsidRPr="00893F74" w:rsidRDefault="008619B5" w:rsidP="008619B5">
      <w:pPr>
        <w:snapToGrid w:val="0"/>
        <w:jc w:val="both"/>
        <w:rPr>
          <w:caps/>
          <w:noProof/>
          <w:szCs w:val="22"/>
          <w:lang w:val="es-AR"/>
        </w:rPr>
      </w:pPr>
    </w:p>
    <w:p w14:paraId="6ECEFA54" w14:textId="77777777" w:rsidR="008619B5" w:rsidRPr="008619B5" w:rsidRDefault="008619B5" w:rsidP="008619B5">
      <w:pPr>
        <w:numPr>
          <w:ilvl w:val="1"/>
          <w:numId w:val="2"/>
        </w:numPr>
        <w:snapToGrid w:val="0"/>
        <w:ind w:left="1440" w:hanging="720"/>
        <w:jc w:val="both"/>
        <w:rPr>
          <w:noProof/>
          <w:szCs w:val="22"/>
          <w:u w:val="single"/>
        </w:rPr>
      </w:pPr>
      <w:r>
        <w:rPr>
          <w:u w:val="single"/>
        </w:rPr>
        <w:t>Preparación de eventos en relación con los mandatos de la CSH</w:t>
      </w:r>
    </w:p>
    <w:p w14:paraId="15666CD8" w14:textId="77777777" w:rsidR="008619B5" w:rsidRPr="00893F74" w:rsidRDefault="008619B5" w:rsidP="008619B5">
      <w:pPr>
        <w:snapToGrid w:val="0"/>
        <w:jc w:val="both"/>
        <w:rPr>
          <w:caps/>
          <w:noProof/>
          <w:szCs w:val="22"/>
          <w:lang w:val="es-AR"/>
        </w:rPr>
      </w:pPr>
    </w:p>
    <w:p w14:paraId="156A458E" w14:textId="77777777" w:rsidR="008619B5" w:rsidRPr="008619B5" w:rsidRDefault="008619B5" w:rsidP="008619B5">
      <w:pPr>
        <w:ind w:left="684" w:firstLine="720"/>
        <w:jc w:val="both"/>
        <w:outlineLvl w:val="0"/>
        <w:rPr>
          <w:noProof/>
          <w:szCs w:val="22"/>
        </w:rPr>
      </w:pPr>
      <w:r>
        <w:t>Durante el período 2021-2022 se programarán los siguientes eventos</w:t>
      </w:r>
      <w:r w:rsidRPr="008619B5">
        <w:rPr>
          <w:rStyle w:val="FootnoteReference"/>
          <w:noProof/>
          <w:szCs w:val="22"/>
          <w:u w:val="single"/>
          <w:vertAlign w:val="superscript"/>
          <w:lang w:val="en-US"/>
        </w:rPr>
        <w:footnoteReference w:id="3"/>
      </w:r>
      <w:r>
        <w:t>:</w:t>
      </w:r>
    </w:p>
    <w:p w14:paraId="28FB1D12" w14:textId="77777777" w:rsidR="008619B5" w:rsidRPr="00893F74" w:rsidRDefault="008619B5" w:rsidP="008619B5">
      <w:pPr>
        <w:pStyle w:val="CPClassification"/>
        <w:tabs>
          <w:tab w:val="left" w:pos="720"/>
        </w:tabs>
        <w:overflowPunct w:val="0"/>
        <w:autoSpaceDE w:val="0"/>
        <w:autoSpaceDN w:val="0"/>
        <w:adjustRightInd w:val="0"/>
        <w:ind w:left="0" w:right="0"/>
        <w:textAlignment w:val="baseline"/>
        <w:rPr>
          <w:noProof/>
          <w:szCs w:val="22"/>
          <w:lang w:val="es-AR"/>
        </w:rPr>
      </w:pPr>
    </w:p>
    <w:p w14:paraId="44971621" w14:textId="77777777" w:rsidR="008619B5" w:rsidRPr="008619B5" w:rsidRDefault="008619B5" w:rsidP="008619B5">
      <w:pPr>
        <w:numPr>
          <w:ilvl w:val="2"/>
          <w:numId w:val="2"/>
        </w:numPr>
        <w:tabs>
          <w:tab w:val="num" w:pos="2160"/>
        </w:tabs>
        <w:ind w:left="2160" w:hanging="720"/>
        <w:jc w:val="both"/>
        <w:rPr>
          <w:noProof/>
          <w:szCs w:val="22"/>
        </w:rPr>
      </w:pPr>
      <w:r>
        <w:lastRenderedPageBreak/>
        <w:t>Reunión de la CSH sobre el liderazgo de la mujer en la seguridad hemisférica: 10 de marzo de 2022</w:t>
      </w:r>
    </w:p>
    <w:p w14:paraId="7338BA9D" w14:textId="77777777" w:rsidR="008619B5" w:rsidRPr="008619B5" w:rsidRDefault="008619B5" w:rsidP="008619B5">
      <w:pPr>
        <w:numPr>
          <w:ilvl w:val="2"/>
          <w:numId w:val="2"/>
        </w:numPr>
        <w:tabs>
          <w:tab w:val="num" w:pos="2160"/>
        </w:tabs>
        <w:ind w:left="2160" w:hanging="720"/>
        <w:jc w:val="both"/>
        <w:rPr>
          <w:noProof/>
          <w:szCs w:val="22"/>
        </w:rPr>
      </w:pPr>
      <w:r>
        <w:t>Reunión de la CSH sobre preocupaciones en materia de seguridad de los Estados miembros del Sistema de la Integración Centroamericana (SICA): fecha propuesta 5 de mayo de 2022 (fecha tentativa)</w:t>
      </w:r>
    </w:p>
    <w:p w14:paraId="625C15F0" w14:textId="77777777" w:rsidR="008619B5" w:rsidRPr="008619B5" w:rsidRDefault="008619B5" w:rsidP="008619B5">
      <w:pPr>
        <w:numPr>
          <w:ilvl w:val="2"/>
          <w:numId w:val="2"/>
        </w:numPr>
        <w:tabs>
          <w:tab w:val="num" w:pos="2160"/>
        </w:tabs>
        <w:ind w:left="2160" w:hanging="720"/>
        <w:jc w:val="both"/>
        <w:rPr>
          <w:noProof/>
          <w:szCs w:val="22"/>
        </w:rPr>
      </w:pPr>
      <w:r>
        <w:t>Reunión de la CSH sobre preocupaciones especiales en materia de seguridad de los pequeños Estados insulares y de zonas costeras bajas en desarrollo del Caribe: fecha propuesta 19 de mayo de 2022</w:t>
      </w:r>
    </w:p>
    <w:p w14:paraId="01C2909A" w14:textId="77777777" w:rsidR="008619B5" w:rsidRPr="008619B5" w:rsidRDefault="008619B5" w:rsidP="008619B5">
      <w:pPr>
        <w:numPr>
          <w:ilvl w:val="2"/>
          <w:numId w:val="2"/>
        </w:numPr>
        <w:tabs>
          <w:tab w:val="num" w:pos="2160"/>
        </w:tabs>
        <w:ind w:left="2160" w:hanging="720"/>
        <w:jc w:val="both"/>
        <w:rPr>
          <w:noProof/>
          <w:szCs w:val="22"/>
        </w:rPr>
      </w:pPr>
      <w:r>
        <w:t>Reunión de la CSH sobre seguridad y defensa cibernéticas: fecha propuesta 16 de junio de 2022</w:t>
      </w:r>
    </w:p>
    <w:p w14:paraId="20321374" w14:textId="77777777" w:rsidR="008619B5" w:rsidRPr="008619B5" w:rsidRDefault="008619B5" w:rsidP="008619B5">
      <w:pPr>
        <w:numPr>
          <w:ilvl w:val="2"/>
          <w:numId w:val="2"/>
        </w:numPr>
        <w:tabs>
          <w:tab w:val="num" w:pos="2160"/>
        </w:tabs>
        <w:ind w:left="2160" w:hanging="720"/>
        <w:jc w:val="both"/>
        <w:rPr>
          <w:noProof/>
          <w:szCs w:val="22"/>
        </w:rPr>
      </w:pPr>
      <w:r>
        <w:t xml:space="preserve">Reunión de la CSH sobre resiliencia ante desastres e implicaciones del cambio climático en la seguridad: fecha propuesta 14 de julio de 2022 </w:t>
      </w:r>
    </w:p>
    <w:p w14:paraId="3C2102C3" w14:textId="77777777" w:rsidR="008619B5" w:rsidRPr="008619B5" w:rsidRDefault="008619B5" w:rsidP="008619B5">
      <w:pPr>
        <w:numPr>
          <w:ilvl w:val="2"/>
          <w:numId w:val="2"/>
        </w:numPr>
        <w:tabs>
          <w:tab w:val="num" w:pos="2160"/>
        </w:tabs>
        <w:ind w:left="2160" w:hanging="720"/>
        <w:jc w:val="both"/>
        <w:rPr>
          <w:noProof/>
          <w:szCs w:val="22"/>
        </w:rPr>
      </w:pPr>
      <w:r>
        <w:t xml:space="preserve">Octava Reunión de </w:t>
      </w:r>
      <w:proofErr w:type="gramStart"/>
      <w:r>
        <w:t>Ministros</w:t>
      </w:r>
      <w:proofErr w:type="gramEnd"/>
      <w:r>
        <w:t xml:space="preserve"> en Materia de Seguridad Pública de las Américas (MISPA-VIII) El Salvador: 24 y 25 de octubre de 2022</w:t>
      </w:r>
    </w:p>
    <w:p w14:paraId="5973D778" w14:textId="77777777" w:rsidR="008619B5" w:rsidRPr="008619B5" w:rsidRDefault="008619B5" w:rsidP="008619B5">
      <w:pPr>
        <w:numPr>
          <w:ilvl w:val="2"/>
          <w:numId w:val="2"/>
        </w:numPr>
        <w:tabs>
          <w:tab w:val="num" w:pos="2160"/>
        </w:tabs>
        <w:ind w:left="2160" w:hanging="720"/>
        <w:jc w:val="both"/>
        <w:rPr>
          <w:noProof/>
          <w:szCs w:val="22"/>
        </w:rPr>
      </w:pPr>
      <w:r>
        <w:t>Reunión de Puntos de Contacto Nacionales en materia de delincuencia organizada transnacional: segundo semestre de 2022</w:t>
      </w:r>
    </w:p>
    <w:p w14:paraId="4C1DEE42" w14:textId="77777777" w:rsidR="008619B5" w:rsidRPr="00893F74" w:rsidRDefault="008619B5" w:rsidP="008619B5">
      <w:pPr>
        <w:jc w:val="both"/>
        <w:rPr>
          <w:noProof/>
          <w:szCs w:val="22"/>
          <w:lang w:val="es-AR"/>
        </w:rPr>
      </w:pPr>
    </w:p>
    <w:p w14:paraId="334A47BF" w14:textId="77777777" w:rsidR="008619B5" w:rsidRPr="008619B5" w:rsidRDefault="008619B5" w:rsidP="008619B5">
      <w:pPr>
        <w:ind w:left="684" w:firstLine="720"/>
        <w:jc w:val="both"/>
        <w:rPr>
          <w:noProof/>
          <w:szCs w:val="22"/>
        </w:rPr>
      </w:pPr>
      <w:r>
        <w:t xml:space="preserve">Los preparativos de la MISPA-VIII estarán a cargo del grupo de trabajo que fue establecido con ese fin. </w:t>
      </w:r>
    </w:p>
    <w:p w14:paraId="43AF4832" w14:textId="77777777" w:rsidR="008619B5" w:rsidRPr="00893F74" w:rsidRDefault="008619B5" w:rsidP="008619B5">
      <w:pPr>
        <w:jc w:val="both"/>
        <w:rPr>
          <w:noProof/>
          <w:szCs w:val="22"/>
          <w:lang w:val="es-AR"/>
        </w:rPr>
      </w:pPr>
    </w:p>
    <w:p w14:paraId="36718FE4" w14:textId="77777777" w:rsidR="008619B5" w:rsidRPr="008619B5" w:rsidRDefault="008619B5" w:rsidP="008619B5">
      <w:pPr>
        <w:ind w:left="684" w:firstLine="720"/>
        <w:jc w:val="both"/>
        <w:rPr>
          <w:noProof/>
          <w:szCs w:val="22"/>
        </w:rPr>
      </w:pPr>
      <w:r>
        <w:t xml:space="preserve">En lo referente a los tres eventos restantes, la Presidencia solicita los buenos oficios de las delegaciones que deseen presentar sugerencias para los proyectos de temario de dichos eventos, a fin de enviarlas a la Secretaría de la Comisión con suficiente antelación. La Presidencia agradece a las distinguidas delegaciones que incluyan en sus propuestas sugerencias tanto para los temas que se han de abordar en cada evento como para los panelistas que habrán de invitarse, en el entendido de que la CSH no se hará responsable de sufragar los gastos en que estos incurran para participar en tales sesiones. </w:t>
      </w:r>
    </w:p>
    <w:p w14:paraId="3DA9DC9E" w14:textId="77777777" w:rsidR="008619B5" w:rsidRPr="00893F74" w:rsidRDefault="008619B5" w:rsidP="008619B5">
      <w:pPr>
        <w:jc w:val="both"/>
        <w:rPr>
          <w:noProof/>
          <w:szCs w:val="22"/>
          <w:lang w:val="es-AR"/>
        </w:rPr>
      </w:pPr>
    </w:p>
    <w:p w14:paraId="38817B7B" w14:textId="77777777" w:rsidR="008619B5" w:rsidRPr="008619B5" w:rsidRDefault="008619B5" w:rsidP="008619B5">
      <w:pPr>
        <w:ind w:left="684" w:firstLine="720"/>
        <w:jc w:val="both"/>
        <w:rPr>
          <w:noProof/>
          <w:szCs w:val="22"/>
        </w:rPr>
      </w:pPr>
      <w:r>
        <w:t xml:space="preserve">Sobre la base de las sugerencias y observaciones que se reciban, la Presidencia preparará el proyecto de temario para cada uno de dichos eventos, y lo someterá a la consideración de la CAJP para su aprobación. </w:t>
      </w:r>
    </w:p>
    <w:p w14:paraId="5A6AEE9B" w14:textId="77777777" w:rsidR="008619B5" w:rsidRPr="00893F74" w:rsidRDefault="008619B5" w:rsidP="008619B5">
      <w:pPr>
        <w:jc w:val="both"/>
        <w:rPr>
          <w:noProof/>
          <w:szCs w:val="22"/>
          <w:lang w:val="es-AR"/>
        </w:rPr>
      </w:pPr>
    </w:p>
    <w:p w14:paraId="535090BE" w14:textId="77777777" w:rsidR="008619B5" w:rsidRPr="008619B5" w:rsidRDefault="008619B5" w:rsidP="008619B5">
      <w:pPr>
        <w:numPr>
          <w:ilvl w:val="1"/>
          <w:numId w:val="2"/>
        </w:numPr>
        <w:snapToGrid w:val="0"/>
        <w:ind w:left="1440" w:hanging="720"/>
        <w:jc w:val="both"/>
        <w:rPr>
          <w:noProof/>
          <w:szCs w:val="22"/>
          <w:u w:val="single"/>
        </w:rPr>
      </w:pPr>
      <w:r>
        <w:rPr>
          <w:u w:val="single"/>
        </w:rPr>
        <w:t>Seguimiento de temas encomendados por mandato</w:t>
      </w:r>
    </w:p>
    <w:p w14:paraId="54CD9A18" w14:textId="77777777" w:rsidR="008619B5" w:rsidRPr="008619B5" w:rsidRDefault="008619B5" w:rsidP="008619B5">
      <w:pPr>
        <w:jc w:val="both"/>
        <w:rPr>
          <w:noProof/>
          <w:szCs w:val="22"/>
          <w:lang w:val="en-US"/>
        </w:rPr>
      </w:pPr>
    </w:p>
    <w:p w14:paraId="6E9D7916" w14:textId="77777777" w:rsidR="008619B5" w:rsidRPr="008619B5" w:rsidRDefault="008619B5" w:rsidP="008619B5">
      <w:pPr>
        <w:ind w:left="684" w:firstLine="720"/>
        <w:jc w:val="both"/>
        <w:rPr>
          <w:noProof/>
          <w:color w:val="000000" w:themeColor="text1"/>
          <w:szCs w:val="22"/>
        </w:rPr>
      </w:pPr>
      <w:r>
        <w:rPr>
          <w:color w:val="000000" w:themeColor="text1"/>
        </w:rPr>
        <w:t xml:space="preserve">En el calendario adjunto se indican las reuniones programadas y los temas que se tratarán en cada una. Los proyectos de orden del día de cada reunión serán preparados por la Presidencia, con el apoyo de las Vicepresidencias, teniendo en cuenta las sugerencias que tengan a bien realizar las delegaciones. </w:t>
      </w:r>
    </w:p>
    <w:p w14:paraId="2A3B3030" w14:textId="77777777" w:rsidR="008619B5" w:rsidRPr="00893F74" w:rsidRDefault="008619B5" w:rsidP="008619B5">
      <w:pPr>
        <w:jc w:val="both"/>
        <w:rPr>
          <w:noProof/>
          <w:szCs w:val="22"/>
          <w:lang w:val="es-AR"/>
        </w:rPr>
      </w:pPr>
    </w:p>
    <w:p w14:paraId="3BB46A32" w14:textId="77777777" w:rsidR="008619B5" w:rsidRPr="008619B5" w:rsidRDefault="008619B5" w:rsidP="008619B5">
      <w:pPr>
        <w:ind w:left="684" w:firstLine="720"/>
        <w:jc w:val="both"/>
        <w:rPr>
          <w:noProof/>
          <w:szCs w:val="22"/>
        </w:rPr>
      </w:pPr>
      <w:r>
        <w:t>Según se estime necesario, la Presidencia solicitará a la Secretaría de Seguridad Multidimensional (SSM), cuando corresponda, la presentación de información pertinente sobre los antecedentes, el estado y planes con respecto a dichos temas, a fin de facilitar su consideración por las delegaciones.</w:t>
      </w:r>
    </w:p>
    <w:p w14:paraId="135AC1F4" w14:textId="77777777" w:rsidR="008619B5" w:rsidRPr="00893F74" w:rsidRDefault="008619B5" w:rsidP="008619B5">
      <w:pPr>
        <w:ind w:left="684"/>
        <w:jc w:val="both"/>
        <w:rPr>
          <w:noProof/>
          <w:szCs w:val="22"/>
          <w:lang w:val="es-AR"/>
        </w:rPr>
      </w:pPr>
    </w:p>
    <w:p w14:paraId="1BCF738D" w14:textId="77777777" w:rsidR="008619B5" w:rsidRPr="008619B5" w:rsidRDefault="008619B5" w:rsidP="008619B5">
      <w:pPr>
        <w:ind w:left="684" w:firstLine="720"/>
        <w:jc w:val="both"/>
        <w:rPr>
          <w:noProof/>
          <w:szCs w:val="22"/>
        </w:rPr>
      </w:pPr>
      <w:r>
        <w:t>Siguiendo la práctica de años anteriores, los temas incluidos en el calendario de reuniones están organizados en las ocho áreas temáticas indicadas en la resolución AG/RES. 2970 (LI-O/21):</w:t>
      </w:r>
    </w:p>
    <w:p w14:paraId="0090ADC3" w14:textId="77777777" w:rsidR="008619B5" w:rsidRPr="00893F74" w:rsidRDefault="008619B5" w:rsidP="008619B5">
      <w:pPr>
        <w:jc w:val="both"/>
        <w:rPr>
          <w:noProof/>
          <w:szCs w:val="22"/>
          <w:lang w:val="es-AR"/>
        </w:rPr>
      </w:pPr>
    </w:p>
    <w:p w14:paraId="4966B488" w14:textId="77777777" w:rsidR="008619B5" w:rsidRPr="008619B5" w:rsidRDefault="008619B5" w:rsidP="008619B5">
      <w:pPr>
        <w:numPr>
          <w:ilvl w:val="0"/>
          <w:numId w:val="6"/>
        </w:numPr>
        <w:ind w:left="2160" w:hanging="720"/>
        <w:jc w:val="both"/>
        <w:rPr>
          <w:noProof/>
          <w:szCs w:val="22"/>
        </w:rPr>
      </w:pPr>
      <w:r>
        <w:lastRenderedPageBreak/>
        <w:t xml:space="preserve">Perspectiva y revisión de la seguridad multidimensional en el </w:t>
      </w:r>
      <w:proofErr w:type="gramStart"/>
      <w:r>
        <w:t>Hemisferio</w:t>
      </w:r>
      <w:proofErr w:type="gramEnd"/>
    </w:p>
    <w:p w14:paraId="0428A312" w14:textId="77777777" w:rsidR="008619B5" w:rsidRPr="008619B5" w:rsidRDefault="008619B5" w:rsidP="008619B5">
      <w:pPr>
        <w:numPr>
          <w:ilvl w:val="0"/>
          <w:numId w:val="6"/>
        </w:numPr>
        <w:ind w:left="2160" w:hanging="720"/>
        <w:jc w:val="both"/>
        <w:rPr>
          <w:noProof/>
          <w:szCs w:val="22"/>
        </w:rPr>
      </w:pPr>
      <w:r>
        <w:t xml:space="preserve">Compromisos con la paz, el desarme y la no proliferación </w:t>
      </w:r>
    </w:p>
    <w:p w14:paraId="2604AA6E" w14:textId="77777777" w:rsidR="008619B5" w:rsidRPr="008619B5" w:rsidRDefault="008619B5" w:rsidP="008619B5">
      <w:pPr>
        <w:numPr>
          <w:ilvl w:val="0"/>
          <w:numId w:val="6"/>
        </w:numPr>
        <w:ind w:left="2160" w:hanging="720"/>
        <w:jc w:val="both"/>
        <w:rPr>
          <w:noProof/>
          <w:szCs w:val="22"/>
        </w:rPr>
      </w:pPr>
      <w:r>
        <w:t>Fortalecimiento de la seguridad hemisférica y de la cooperación en materia de defensa</w:t>
      </w:r>
    </w:p>
    <w:p w14:paraId="1C0AFCFA" w14:textId="77777777" w:rsidR="008619B5" w:rsidRPr="008619B5" w:rsidRDefault="008619B5" w:rsidP="008619B5">
      <w:pPr>
        <w:numPr>
          <w:ilvl w:val="0"/>
          <w:numId w:val="6"/>
        </w:numPr>
        <w:ind w:left="2160" w:hanging="720"/>
        <w:jc w:val="both"/>
        <w:rPr>
          <w:noProof/>
          <w:szCs w:val="22"/>
        </w:rPr>
      </w:pPr>
      <w:r>
        <w:t xml:space="preserve">Seguridad pública, justicia y prevención de la violencia y el delito </w:t>
      </w:r>
    </w:p>
    <w:p w14:paraId="6C97D371" w14:textId="77777777" w:rsidR="008619B5" w:rsidRPr="008619B5" w:rsidRDefault="008619B5" w:rsidP="008619B5">
      <w:pPr>
        <w:numPr>
          <w:ilvl w:val="0"/>
          <w:numId w:val="6"/>
        </w:numPr>
        <w:ind w:left="2160" w:hanging="720"/>
        <w:jc w:val="both"/>
        <w:rPr>
          <w:noProof/>
          <w:szCs w:val="22"/>
        </w:rPr>
      </w:pPr>
      <w:r>
        <w:t>Delincuencia organizada transnacional</w:t>
      </w:r>
    </w:p>
    <w:p w14:paraId="179780FA" w14:textId="77777777" w:rsidR="008619B5" w:rsidRPr="008619B5" w:rsidRDefault="008619B5" w:rsidP="008619B5">
      <w:pPr>
        <w:numPr>
          <w:ilvl w:val="0"/>
          <w:numId w:val="6"/>
        </w:numPr>
        <w:ind w:left="2160" w:hanging="720"/>
        <w:jc w:val="both"/>
        <w:rPr>
          <w:noProof/>
          <w:szCs w:val="22"/>
        </w:rPr>
      </w:pPr>
      <w:r>
        <w:t xml:space="preserve">Preocupaciones y desafíos en materia de seguridad regionales y especializados </w:t>
      </w:r>
    </w:p>
    <w:p w14:paraId="2A3BB217" w14:textId="77777777" w:rsidR="008619B5" w:rsidRPr="008619B5" w:rsidRDefault="008619B5" w:rsidP="008619B5">
      <w:pPr>
        <w:numPr>
          <w:ilvl w:val="0"/>
          <w:numId w:val="6"/>
        </w:numPr>
        <w:ind w:left="2160" w:hanging="720"/>
        <w:jc w:val="both"/>
        <w:rPr>
          <w:noProof/>
          <w:szCs w:val="22"/>
        </w:rPr>
      </w:pPr>
      <w:r>
        <w:t>Respuesta a desastres y protección de la infraestructura crítica</w:t>
      </w:r>
    </w:p>
    <w:p w14:paraId="4F2BE9D5" w14:textId="77777777" w:rsidR="008619B5" w:rsidRPr="008619B5" w:rsidRDefault="008619B5" w:rsidP="008619B5">
      <w:pPr>
        <w:numPr>
          <w:ilvl w:val="0"/>
          <w:numId w:val="6"/>
        </w:numPr>
        <w:ind w:left="2160" w:hanging="720"/>
        <w:jc w:val="both"/>
        <w:rPr>
          <w:noProof/>
          <w:szCs w:val="22"/>
        </w:rPr>
      </w:pPr>
      <w:r>
        <w:t xml:space="preserve">Instituciones e instrumentos interamericanos </w:t>
      </w:r>
    </w:p>
    <w:p w14:paraId="62B6632C" w14:textId="77777777" w:rsidR="008619B5" w:rsidRPr="008619B5" w:rsidRDefault="008619B5" w:rsidP="008619B5">
      <w:pPr>
        <w:jc w:val="both"/>
        <w:rPr>
          <w:noProof/>
          <w:szCs w:val="22"/>
          <w:lang w:val="en-US"/>
        </w:rPr>
      </w:pPr>
    </w:p>
    <w:p w14:paraId="0A07842D" w14:textId="77777777" w:rsidR="008619B5" w:rsidRPr="008619B5" w:rsidRDefault="008619B5" w:rsidP="008619B5">
      <w:pPr>
        <w:numPr>
          <w:ilvl w:val="1"/>
          <w:numId w:val="2"/>
        </w:numPr>
        <w:snapToGrid w:val="0"/>
        <w:ind w:left="1440" w:hanging="720"/>
        <w:jc w:val="both"/>
        <w:rPr>
          <w:noProof/>
          <w:szCs w:val="22"/>
          <w:u w:val="single"/>
        </w:rPr>
      </w:pPr>
      <w:r>
        <w:rPr>
          <w:u w:val="single"/>
        </w:rPr>
        <w:t>Negociación del proyecto de resolución ómnibus</w:t>
      </w:r>
    </w:p>
    <w:p w14:paraId="5D66691E" w14:textId="77777777" w:rsidR="008619B5" w:rsidRPr="00893F74" w:rsidRDefault="008619B5" w:rsidP="008619B5">
      <w:pPr>
        <w:jc w:val="both"/>
        <w:rPr>
          <w:noProof/>
          <w:szCs w:val="22"/>
          <w:lang w:val="es-AR"/>
        </w:rPr>
      </w:pPr>
    </w:p>
    <w:p w14:paraId="3CDB9BA2" w14:textId="77777777" w:rsidR="008619B5" w:rsidRPr="008619B5" w:rsidRDefault="008619B5" w:rsidP="008619B5">
      <w:pPr>
        <w:ind w:left="720" w:firstLine="720"/>
        <w:jc w:val="both"/>
        <w:rPr>
          <w:noProof/>
          <w:szCs w:val="22"/>
        </w:rPr>
      </w:pPr>
      <w:r>
        <w:t>Tomando en cuenta las buenas prácticas y la experiencia de negociación virtual de los períodos anteriores, la Presidencia trabajará con las Vicepresidencias a fin de presentar, en la sesión del 7 de abril de 2021, una propuesta de metodología para organizar y simplificar la negociación de las propuestas de textos.</w:t>
      </w:r>
    </w:p>
    <w:p w14:paraId="4FEE79BB" w14:textId="77777777" w:rsidR="008619B5" w:rsidRPr="00893F74" w:rsidRDefault="008619B5" w:rsidP="008619B5">
      <w:pPr>
        <w:ind w:left="720" w:firstLine="720"/>
        <w:jc w:val="both"/>
        <w:rPr>
          <w:noProof/>
          <w:szCs w:val="22"/>
          <w:lang w:val="es-AR"/>
        </w:rPr>
      </w:pPr>
    </w:p>
    <w:p w14:paraId="0AC0D9A6" w14:textId="77777777" w:rsidR="008619B5" w:rsidRPr="008619B5" w:rsidRDefault="008619B5" w:rsidP="008619B5">
      <w:pPr>
        <w:ind w:left="720" w:firstLine="720"/>
        <w:jc w:val="both"/>
        <w:rPr>
          <w:noProof/>
          <w:szCs w:val="22"/>
        </w:rPr>
      </w:pPr>
      <w:r>
        <w:t>Es la intención de esta Presidencia seguir el mismo proceso que el empleado por la CSH durante las negociaciones virtuales anteriores. En este sentido, solicita el acuerdo de las delegaciones a fin de proceder de la siguiente manera:</w:t>
      </w:r>
    </w:p>
    <w:p w14:paraId="236A5933" w14:textId="77777777" w:rsidR="008619B5" w:rsidRPr="00893F74" w:rsidRDefault="008619B5" w:rsidP="008619B5">
      <w:pPr>
        <w:jc w:val="both"/>
        <w:rPr>
          <w:noProof/>
          <w:szCs w:val="22"/>
          <w:lang w:val="es-AR"/>
        </w:rPr>
      </w:pPr>
    </w:p>
    <w:p w14:paraId="41ECAD3A" w14:textId="77777777" w:rsidR="008619B5" w:rsidRPr="008619B5" w:rsidRDefault="008619B5" w:rsidP="008619B5">
      <w:pPr>
        <w:numPr>
          <w:ilvl w:val="0"/>
          <w:numId w:val="7"/>
        </w:numPr>
        <w:ind w:hanging="720"/>
        <w:jc w:val="both"/>
        <w:rPr>
          <w:noProof/>
          <w:szCs w:val="22"/>
        </w:rPr>
      </w:pPr>
      <w:r>
        <w:t>La Presidencia presentará el primer borrador del proyecto de resolución ómnibus en la segunda sesión de la CSH, programada para julio (14 de julio).</w:t>
      </w:r>
    </w:p>
    <w:p w14:paraId="2FBE70A6" w14:textId="77777777" w:rsidR="008619B5" w:rsidRPr="008619B5" w:rsidRDefault="008619B5" w:rsidP="008619B5">
      <w:pPr>
        <w:numPr>
          <w:ilvl w:val="0"/>
          <w:numId w:val="7"/>
        </w:numPr>
        <w:ind w:hanging="720"/>
        <w:jc w:val="both"/>
        <w:rPr>
          <w:noProof/>
          <w:szCs w:val="22"/>
        </w:rPr>
      </w:pPr>
      <w:r>
        <w:t>Una vez distribuido el primer borrador del proyecto de resolución, se solicitará a las delegaciones que envíen, antes del 14 de agosto de 2022:</w:t>
      </w:r>
    </w:p>
    <w:p w14:paraId="37F45D55" w14:textId="77777777" w:rsidR="008619B5" w:rsidRPr="008619B5" w:rsidRDefault="008619B5" w:rsidP="008619B5">
      <w:pPr>
        <w:numPr>
          <w:ilvl w:val="1"/>
          <w:numId w:val="7"/>
        </w:numPr>
        <w:ind w:hanging="720"/>
        <w:jc w:val="both"/>
        <w:rPr>
          <w:noProof/>
          <w:szCs w:val="22"/>
        </w:rPr>
      </w:pPr>
      <w:r>
        <w:t>sus comentarios o propuestas de modificaciones a los párrafos contenidos en el proyecto de resolución, para identificar aquellos párrafos sobre los que exista consenso, y</w:t>
      </w:r>
    </w:p>
    <w:p w14:paraId="34AD553B" w14:textId="77777777" w:rsidR="008619B5" w:rsidRPr="008619B5" w:rsidRDefault="008619B5" w:rsidP="008619B5">
      <w:pPr>
        <w:numPr>
          <w:ilvl w:val="1"/>
          <w:numId w:val="7"/>
        </w:numPr>
        <w:ind w:hanging="720"/>
        <w:jc w:val="both"/>
        <w:rPr>
          <w:noProof/>
          <w:szCs w:val="22"/>
        </w:rPr>
      </w:pPr>
      <w:r>
        <w:t>los párrafos nuevos que deseen presentar.</w:t>
      </w:r>
    </w:p>
    <w:p w14:paraId="78AB799E" w14:textId="77777777" w:rsidR="008619B5" w:rsidRPr="008619B5" w:rsidRDefault="008619B5" w:rsidP="008619B5">
      <w:pPr>
        <w:numPr>
          <w:ilvl w:val="0"/>
          <w:numId w:val="7"/>
        </w:numPr>
        <w:ind w:hanging="720"/>
        <w:jc w:val="both"/>
        <w:rPr>
          <w:noProof/>
          <w:szCs w:val="22"/>
        </w:rPr>
      </w:pPr>
      <w:r>
        <w:t>La Presidencia elaborará una versión revisada que incluirá:</w:t>
      </w:r>
    </w:p>
    <w:p w14:paraId="6565A3A6" w14:textId="77777777" w:rsidR="008619B5" w:rsidRPr="008619B5" w:rsidRDefault="008619B5" w:rsidP="008619B5">
      <w:pPr>
        <w:numPr>
          <w:ilvl w:val="1"/>
          <w:numId w:val="8"/>
        </w:numPr>
        <w:ind w:hanging="720"/>
        <w:jc w:val="both"/>
        <w:rPr>
          <w:noProof/>
          <w:szCs w:val="22"/>
        </w:rPr>
      </w:pPr>
      <w:r>
        <w:t>los párrafos del proyecto de la Presidencia sobre los cuales, en principio, exista consenso;</w:t>
      </w:r>
    </w:p>
    <w:p w14:paraId="0743FDE3" w14:textId="77777777" w:rsidR="008619B5" w:rsidRPr="008619B5" w:rsidRDefault="008619B5" w:rsidP="008619B5">
      <w:pPr>
        <w:numPr>
          <w:ilvl w:val="1"/>
          <w:numId w:val="8"/>
        </w:numPr>
        <w:ind w:hanging="720"/>
        <w:jc w:val="both"/>
        <w:rPr>
          <w:noProof/>
          <w:szCs w:val="22"/>
        </w:rPr>
      </w:pPr>
      <w:r>
        <w:t xml:space="preserve">los párrafos del proyecto de la Presidencia con propuestas de modificación de algunas delegaciones, y </w:t>
      </w:r>
    </w:p>
    <w:p w14:paraId="566F9420" w14:textId="77777777" w:rsidR="008619B5" w:rsidRPr="008619B5" w:rsidRDefault="008619B5" w:rsidP="008619B5">
      <w:pPr>
        <w:numPr>
          <w:ilvl w:val="1"/>
          <w:numId w:val="8"/>
        </w:numPr>
        <w:ind w:hanging="720"/>
        <w:jc w:val="both"/>
        <w:rPr>
          <w:noProof/>
          <w:szCs w:val="22"/>
        </w:rPr>
      </w:pPr>
      <w:r>
        <w:t>los nuevos párrafos que presenten las delegaciones.</w:t>
      </w:r>
    </w:p>
    <w:p w14:paraId="11928557" w14:textId="77777777" w:rsidR="008619B5" w:rsidRPr="008619B5" w:rsidRDefault="008619B5" w:rsidP="008619B5">
      <w:pPr>
        <w:numPr>
          <w:ilvl w:val="0"/>
          <w:numId w:val="7"/>
        </w:numPr>
        <w:ind w:hanging="720"/>
        <w:jc w:val="both"/>
        <w:rPr>
          <w:noProof/>
          <w:szCs w:val="22"/>
        </w:rPr>
      </w:pPr>
      <w:r>
        <w:t>La versión revisada del proyecto de resolución será distribuida el 22 de agosto y considerada en la sesión programada para el 1 de septiembre.</w:t>
      </w:r>
    </w:p>
    <w:p w14:paraId="3D121BCB" w14:textId="77777777" w:rsidR="008619B5" w:rsidRPr="008619B5" w:rsidRDefault="008619B5" w:rsidP="008619B5">
      <w:pPr>
        <w:numPr>
          <w:ilvl w:val="0"/>
          <w:numId w:val="7"/>
        </w:numPr>
        <w:ind w:hanging="720"/>
        <w:jc w:val="both"/>
        <w:rPr>
          <w:noProof/>
          <w:szCs w:val="22"/>
        </w:rPr>
      </w:pPr>
      <w:r>
        <w:t xml:space="preserve">Una vez iniciado el proceso de negociación, la Presidencia someterá primero a consideración de las delegaciones, para su aprobación, los párrafos que en principio gozan de consenso. Posteriormente, se considerarán los párrafos con propuestas de modificaciones y luego los párrafos nuevos enviados por las delegaciones. </w:t>
      </w:r>
    </w:p>
    <w:p w14:paraId="7AC115A1" w14:textId="77777777" w:rsidR="008619B5" w:rsidRPr="00893F74" w:rsidRDefault="008619B5" w:rsidP="008619B5">
      <w:pPr>
        <w:jc w:val="both"/>
        <w:rPr>
          <w:noProof/>
          <w:szCs w:val="22"/>
          <w:lang w:val="es-AR"/>
        </w:rPr>
      </w:pPr>
    </w:p>
    <w:p w14:paraId="5C67CE5A" w14:textId="77777777" w:rsidR="008619B5" w:rsidRPr="008619B5" w:rsidRDefault="008619B5" w:rsidP="008619B5">
      <w:pPr>
        <w:ind w:left="720" w:firstLine="720"/>
        <w:jc w:val="both"/>
        <w:rPr>
          <w:noProof/>
          <w:szCs w:val="22"/>
        </w:rPr>
      </w:pPr>
      <w:r>
        <w:t xml:space="preserve">Asimismo, la Presidencia solicitará a las distinguidas delegaciones proponentes que lideren consultas informales como mecanismo para obtener el consenso sobre los párrafos propuestos, de preferencia antes de considerarlos en las sesiones de la Comisión. </w:t>
      </w:r>
    </w:p>
    <w:p w14:paraId="15643F1F" w14:textId="77777777" w:rsidR="008619B5" w:rsidRPr="00893F74" w:rsidRDefault="008619B5" w:rsidP="008619B5">
      <w:pPr>
        <w:jc w:val="both"/>
        <w:rPr>
          <w:noProof/>
          <w:szCs w:val="22"/>
          <w:lang w:val="es-AR"/>
        </w:rPr>
      </w:pPr>
    </w:p>
    <w:p w14:paraId="41D6355E" w14:textId="77777777" w:rsidR="008619B5" w:rsidRPr="008619B5" w:rsidRDefault="008619B5" w:rsidP="008619B5">
      <w:pPr>
        <w:ind w:left="720" w:firstLine="720"/>
        <w:jc w:val="both"/>
        <w:rPr>
          <w:noProof/>
          <w:szCs w:val="22"/>
        </w:rPr>
      </w:pPr>
      <w:r>
        <w:lastRenderedPageBreak/>
        <w:t>A fin de utilizar mejor los recursos asignados a la Comisión, el mes de septiembre se reservará para la consideración formal del proyecto de resolución. Con este fin, el programa contiene dos reuniones de medio día y dos reuniones de todo el día</w:t>
      </w:r>
      <w:r w:rsidRPr="008619B5">
        <w:rPr>
          <w:rStyle w:val="FootnoteReference"/>
          <w:noProof/>
          <w:szCs w:val="22"/>
          <w:u w:val="single"/>
          <w:vertAlign w:val="superscript"/>
          <w:lang w:val="en-US"/>
        </w:rPr>
        <w:footnoteReference w:id="4"/>
      </w:r>
      <w:r>
        <w:t>.</w:t>
      </w:r>
    </w:p>
    <w:p w14:paraId="51CA3E53" w14:textId="77777777" w:rsidR="008619B5" w:rsidRPr="00893F74" w:rsidRDefault="008619B5" w:rsidP="008619B5">
      <w:pPr>
        <w:jc w:val="both"/>
        <w:rPr>
          <w:noProof/>
          <w:szCs w:val="22"/>
          <w:lang w:val="es-AR"/>
        </w:rPr>
      </w:pPr>
    </w:p>
    <w:p w14:paraId="56C5D490" w14:textId="77777777" w:rsidR="008619B5" w:rsidRPr="008619B5" w:rsidRDefault="008619B5" w:rsidP="008619B5">
      <w:pPr>
        <w:ind w:left="720" w:firstLine="720"/>
        <w:jc w:val="both"/>
        <w:rPr>
          <w:noProof/>
          <w:szCs w:val="22"/>
        </w:rPr>
      </w:pPr>
      <w:r>
        <w:t>Con respecto a la extensión del proyecto de resolución, se pretende proceder según lo acordado el año pasado e incluir un máximo de:</w:t>
      </w:r>
    </w:p>
    <w:p w14:paraId="7E786D0E" w14:textId="77777777" w:rsidR="008619B5" w:rsidRPr="00893F74" w:rsidRDefault="008619B5" w:rsidP="008619B5">
      <w:pPr>
        <w:rPr>
          <w:noProof/>
          <w:szCs w:val="22"/>
          <w:lang w:val="es-AR"/>
        </w:rPr>
      </w:pPr>
    </w:p>
    <w:p w14:paraId="6CFC9CA2" w14:textId="77777777" w:rsidR="008619B5" w:rsidRPr="008619B5" w:rsidRDefault="008619B5" w:rsidP="008619B5">
      <w:pPr>
        <w:pStyle w:val="NormalWeb"/>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1980" w:hanging="540"/>
        <w:jc w:val="both"/>
        <w:rPr>
          <w:sz w:val="22"/>
          <w:szCs w:val="22"/>
        </w:rPr>
      </w:pPr>
      <w:r>
        <w:rPr>
          <w:sz w:val="22"/>
        </w:rPr>
        <w:t>seis párrafos preambulares [número de párrafos en las resoluciones AG/RES. 2950 (L-O/20) y AG/RES. 2970 (LI-O/21)];</w:t>
      </w:r>
    </w:p>
    <w:p w14:paraId="3211D815" w14:textId="77777777" w:rsidR="008619B5" w:rsidRPr="008619B5" w:rsidRDefault="008619B5" w:rsidP="008619B5">
      <w:pPr>
        <w:pStyle w:val="NormalWeb"/>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1980" w:hanging="540"/>
        <w:jc w:val="both"/>
        <w:rPr>
          <w:sz w:val="22"/>
          <w:szCs w:val="22"/>
        </w:rPr>
      </w:pPr>
      <w:r>
        <w:rPr>
          <w:sz w:val="22"/>
        </w:rPr>
        <w:t>tres párrafos dispositivos y un párrafo con mandatos para la Secretaría General (un chapeau y tres incisos con mandatos específicos), por cada uno de los 24 temas que habrán de ser incluidos en el proyecto de resolución; y</w:t>
      </w:r>
    </w:p>
    <w:p w14:paraId="719B6063" w14:textId="77777777" w:rsidR="008619B5" w:rsidRPr="008619B5" w:rsidRDefault="008619B5" w:rsidP="008619B5">
      <w:pPr>
        <w:pStyle w:val="NormalWeb"/>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1980" w:hanging="540"/>
        <w:jc w:val="both"/>
        <w:rPr>
          <w:sz w:val="22"/>
          <w:szCs w:val="22"/>
        </w:rPr>
      </w:pPr>
      <w:r>
        <w:rPr>
          <w:sz w:val="22"/>
        </w:rPr>
        <w:t>ocho párrafos por cada una de las entidades interamericanas (CICAD, CICTE y JID), lo cual incluye un párrafo con mandatos para la Secretaría General (un chapeau e incisos con mandatos específicos).</w:t>
      </w:r>
    </w:p>
    <w:p w14:paraId="70CDB018" w14:textId="77777777" w:rsidR="008619B5" w:rsidRPr="00893F74" w:rsidRDefault="008619B5" w:rsidP="008619B5">
      <w:pPr>
        <w:rPr>
          <w:noProof/>
          <w:szCs w:val="22"/>
          <w:lang w:val="es-AR"/>
        </w:rPr>
      </w:pPr>
    </w:p>
    <w:p w14:paraId="1DE98BEC" w14:textId="77777777" w:rsidR="008619B5" w:rsidRPr="008619B5" w:rsidRDefault="008619B5" w:rsidP="008619B5">
      <w:pPr>
        <w:ind w:left="720" w:firstLine="720"/>
        <w:jc w:val="both"/>
        <w:rPr>
          <w:noProof/>
          <w:szCs w:val="22"/>
        </w:rPr>
      </w:pPr>
      <w:r>
        <w:t>De esta forma, el proyecto de resolución tendría un máximo de 130 párrafos, distribuidos como sigue: seis párrafos preambulares, 96 párrafos dispositivos, 24 párrafos dedicados a las entidades y un máximo de cuatro párrafos de naturaleza general (uno de ellos para reafirmar los mandatos y tres para seguimiento).</w:t>
      </w:r>
    </w:p>
    <w:p w14:paraId="23A9924F" w14:textId="77777777" w:rsidR="008619B5" w:rsidRPr="00893F74" w:rsidRDefault="008619B5" w:rsidP="008619B5">
      <w:pPr>
        <w:jc w:val="both"/>
        <w:rPr>
          <w:noProof/>
          <w:szCs w:val="22"/>
          <w:lang w:val="es-AR"/>
        </w:rPr>
      </w:pPr>
    </w:p>
    <w:p w14:paraId="3B5EB5AB" w14:textId="77777777" w:rsidR="008619B5" w:rsidRPr="008619B5" w:rsidRDefault="008619B5" w:rsidP="008619B5">
      <w:pPr>
        <w:keepNext/>
        <w:numPr>
          <w:ilvl w:val="0"/>
          <w:numId w:val="2"/>
        </w:numPr>
        <w:snapToGrid w:val="0"/>
        <w:ind w:left="0" w:firstLine="0"/>
        <w:jc w:val="both"/>
        <w:rPr>
          <w:caps/>
          <w:noProof/>
          <w:szCs w:val="22"/>
        </w:rPr>
      </w:pPr>
      <w:r>
        <w:rPr>
          <w:caps/>
        </w:rPr>
        <w:t>CONSIDERACIONES GENERALES</w:t>
      </w:r>
    </w:p>
    <w:p w14:paraId="3B6C3A36" w14:textId="77777777" w:rsidR="008619B5" w:rsidRPr="008619B5" w:rsidRDefault="008619B5" w:rsidP="008619B5">
      <w:pPr>
        <w:keepNext/>
        <w:tabs>
          <w:tab w:val="center" w:pos="6480"/>
        </w:tabs>
        <w:jc w:val="both"/>
        <w:rPr>
          <w:noProof/>
          <w:szCs w:val="22"/>
          <w:lang w:val="en-US"/>
        </w:rPr>
      </w:pPr>
    </w:p>
    <w:p w14:paraId="42020255" w14:textId="77777777" w:rsidR="008619B5" w:rsidRPr="008619B5" w:rsidRDefault="008619B5" w:rsidP="008619B5">
      <w:pPr>
        <w:ind w:firstLine="720"/>
        <w:jc w:val="both"/>
        <w:rPr>
          <w:noProof/>
          <w:szCs w:val="22"/>
        </w:rPr>
      </w:pPr>
      <w:r>
        <w:t xml:space="preserve">Este plan de trabajo y calendario servirá como marco general para las actividades que la Comisión llevará a cabo durante su </w:t>
      </w:r>
      <w:proofErr w:type="gramStart"/>
      <w:r>
        <w:t>27.°</w:t>
      </w:r>
      <w:proofErr w:type="gramEnd"/>
      <w:r>
        <w:t xml:space="preserve"> período (2021-2022), y se le podrán incorporar las modificaciones y actualizaciones que se requieran durante el avance de las labores encomendadas, con el fin de asegurar resultados óptimos e integrales. </w:t>
      </w:r>
    </w:p>
    <w:p w14:paraId="6220531D" w14:textId="77777777" w:rsidR="008619B5" w:rsidRPr="00893F74" w:rsidRDefault="008619B5" w:rsidP="008619B5">
      <w:pPr>
        <w:rPr>
          <w:noProof/>
          <w:szCs w:val="22"/>
          <w:lang w:val="es-AR"/>
        </w:rPr>
      </w:pPr>
    </w:p>
    <w:p w14:paraId="0D217061" w14:textId="77777777" w:rsidR="008619B5" w:rsidRPr="00893F74" w:rsidRDefault="008619B5" w:rsidP="008619B5">
      <w:pPr>
        <w:rPr>
          <w:noProof/>
          <w:szCs w:val="22"/>
          <w:lang w:val="es-AR"/>
        </w:rPr>
      </w:pPr>
    </w:p>
    <w:p w14:paraId="56E101D8" w14:textId="77777777" w:rsidR="008619B5" w:rsidRPr="00893F74" w:rsidRDefault="008619B5" w:rsidP="008619B5">
      <w:pPr>
        <w:rPr>
          <w:noProof/>
          <w:szCs w:val="22"/>
          <w:lang w:val="es-AR"/>
        </w:rPr>
      </w:pPr>
    </w:p>
    <w:p w14:paraId="111095B0" w14:textId="77777777" w:rsidR="008619B5" w:rsidRPr="00893F74" w:rsidRDefault="008619B5" w:rsidP="008619B5">
      <w:pPr>
        <w:rPr>
          <w:noProof/>
          <w:szCs w:val="22"/>
          <w:lang w:val="es-AR"/>
        </w:rPr>
        <w:sectPr w:rsidR="008619B5" w:rsidRPr="00893F74" w:rsidSect="008D3ADF">
          <w:type w:val="oddPage"/>
          <w:pgSz w:w="12240" w:h="15840"/>
          <w:pgMar w:top="2160" w:right="1571" w:bottom="1298" w:left="1701" w:header="720" w:footer="720" w:gutter="0"/>
          <w:pgNumType w:start="1"/>
          <w:cols w:space="720"/>
          <w:titlePg/>
          <w:docGrid w:linePitch="299"/>
        </w:sectPr>
      </w:pPr>
    </w:p>
    <w:tbl>
      <w:tblPr>
        <w:tblW w:w="1357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5"/>
        <w:gridCol w:w="3620"/>
      </w:tblGrid>
      <w:tr w:rsidR="008619B5" w:rsidRPr="008619B5" w14:paraId="12662C5C" w14:textId="77777777" w:rsidTr="006237CB">
        <w:trPr>
          <w:trHeight w:val="260"/>
          <w:tblHeader/>
        </w:trPr>
        <w:tc>
          <w:tcPr>
            <w:tcW w:w="13575" w:type="dxa"/>
            <w:gridSpan w:val="2"/>
            <w:tcBorders>
              <w:top w:val="single" w:sz="4" w:space="0" w:color="auto"/>
              <w:left w:val="single" w:sz="4" w:space="0" w:color="auto"/>
              <w:bottom w:val="single" w:sz="4" w:space="0" w:color="auto"/>
              <w:right w:val="single" w:sz="4" w:space="0" w:color="auto"/>
            </w:tcBorders>
            <w:hideMark/>
          </w:tcPr>
          <w:p w14:paraId="444B28B9" w14:textId="77777777" w:rsidR="008619B5" w:rsidRPr="008619B5" w:rsidRDefault="008619B5" w:rsidP="006237CB">
            <w:pPr>
              <w:ind w:right="-279"/>
              <w:jc w:val="center"/>
              <w:rPr>
                <w:noProof/>
                <w:szCs w:val="22"/>
              </w:rPr>
            </w:pPr>
            <w:r>
              <w:lastRenderedPageBreak/>
              <w:t>ANEXO. CALENDARIO DE ACTIVIDADES 2021-2022</w:t>
            </w:r>
            <w:r w:rsidRPr="008619B5">
              <w:rPr>
                <w:rStyle w:val="FootnoteReference"/>
                <w:noProof/>
                <w:szCs w:val="22"/>
                <w:u w:val="single"/>
                <w:vertAlign w:val="superscript"/>
                <w:lang w:val="en-US"/>
              </w:rPr>
              <w:footnoteReference w:id="5"/>
            </w:r>
          </w:p>
        </w:tc>
      </w:tr>
      <w:tr w:rsidR="008619B5" w:rsidRPr="008619B5" w14:paraId="1ABAD01A" w14:textId="77777777" w:rsidTr="006237CB">
        <w:trPr>
          <w:trHeight w:val="890"/>
          <w:tblHeader/>
        </w:trPr>
        <w:tc>
          <w:tcPr>
            <w:tcW w:w="9955" w:type="dxa"/>
            <w:tcBorders>
              <w:top w:val="single" w:sz="4" w:space="0" w:color="auto"/>
              <w:left w:val="single" w:sz="4" w:space="0" w:color="auto"/>
              <w:bottom w:val="single" w:sz="4" w:space="0" w:color="auto"/>
              <w:right w:val="single" w:sz="4" w:space="0" w:color="auto"/>
            </w:tcBorders>
          </w:tcPr>
          <w:p w14:paraId="74C06F27" w14:textId="77777777" w:rsidR="008619B5" w:rsidRPr="00893F74" w:rsidRDefault="008619B5" w:rsidP="006237CB">
            <w:pPr>
              <w:ind w:right="-279"/>
              <w:rPr>
                <w:noProof/>
                <w:szCs w:val="22"/>
                <w:lang w:val="es-AR"/>
              </w:rPr>
            </w:pPr>
          </w:p>
          <w:p w14:paraId="1575320B" w14:textId="77777777" w:rsidR="008619B5" w:rsidRPr="008619B5" w:rsidRDefault="008619B5" w:rsidP="006237CB">
            <w:pPr>
              <w:ind w:right="-279"/>
              <w:jc w:val="center"/>
              <w:rPr>
                <w:noProof/>
                <w:szCs w:val="22"/>
              </w:rPr>
            </w:pPr>
            <w:r>
              <w:t>ACTIVIDADES DE LA COMISIÓN DE SEGURIDAD HEMISFÉRICA</w:t>
            </w:r>
          </w:p>
          <w:p w14:paraId="4C0D81AC" w14:textId="77777777" w:rsidR="008619B5" w:rsidRPr="00893F74" w:rsidRDefault="008619B5" w:rsidP="006237CB">
            <w:pPr>
              <w:snapToGrid w:val="0"/>
              <w:ind w:right="-279"/>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3D348DBC" w14:textId="77777777" w:rsidR="008619B5" w:rsidRPr="00893F74" w:rsidRDefault="008619B5" w:rsidP="006237CB">
            <w:pPr>
              <w:ind w:right="-279"/>
              <w:rPr>
                <w:noProof/>
                <w:szCs w:val="22"/>
                <w:lang w:val="es-AR"/>
              </w:rPr>
            </w:pPr>
          </w:p>
          <w:p w14:paraId="242E2E81" w14:textId="77777777" w:rsidR="008619B5" w:rsidRPr="008619B5" w:rsidRDefault="008619B5" w:rsidP="006237CB">
            <w:pPr>
              <w:jc w:val="center"/>
              <w:rPr>
                <w:noProof/>
                <w:szCs w:val="22"/>
              </w:rPr>
            </w:pPr>
            <w:r>
              <w:t>OTRAS ACTIVIDADES DE LA OEA EN MATERIA DE SEGURIDAD</w:t>
            </w:r>
          </w:p>
        </w:tc>
      </w:tr>
      <w:tr w:rsidR="008619B5" w:rsidRPr="008619B5" w14:paraId="56A61740" w14:textId="77777777" w:rsidTr="006237CB">
        <w:tc>
          <w:tcPr>
            <w:tcW w:w="9955" w:type="dxa"/>
            <w:tcBorders>
              <w:top w:val="single" w:sz="4" w:space="0" w:color="auto"/>
              <w:left w:val="single" w:sz="4" w:space="0" w:color="auto"/>
              <w:bottom w:val="single" w:sz="4" w:space="0" w:color="auto"/>
              <w:right w:val="single" w:sz="4" w:space="0" w:color="auto"/>
            </w:tcBorders>
            <w:hideMark/>
          </w:tcPr>
          <w:p w14:paraId="0BCE22A1" w14:textId="77777777" w:rsidR="008619B5" w:rsidRPr="008619B5" w:rsidRDefault="008619B5" w:rsidP="006237CB">
            <w:pPr>
              <w:ind w:right="-279"/>
              <w:jc w:val="center"/>
              <w:rPr>
                <w:noProof/>
                <w:szCs w:val="22"/>
                <w:u w:val="single"/>
              </w:rPr>
            </w:pPr>
            <w:r>
              <w:rPr>
                <w:u w:val="single"/>
              </w:rPr>
              <w:t>2022</w:t>
            </w:r>
          </w:p>
        </w:tc>
        <w:tc>
          <w:tcPr>
            <w:tcW w:w="3620" w:type="dxa"/>
            <w:tcBorders>
              <w:top w:val="single" w:sz="4" w:space="0" w:color="auto"/>
              <w:left w:val="single" w:sz="4" w:space="0" w:color="auto"/>
              <w:bottom w:val="single" w:sz="4" w:space="0" w:color="auto"/>
              <w:right w:val="single" w:sz="4" w:space="0" w:color="auto"/>
            </w:tcBorders>
          </w:tcPr>
          <w:p w14:paraId="7E134244" w14:textId="77777777" w:rsidR="008619B5" w:rsidRPr="008619B5" w:rsidRDefault="008619B5" w:rsidP="006237CB">
            <w:pPr>
              <w:snapToGrid w:val="0"/>
              <w:ind w:right="-279"/>
              <w:jc w:val="center"/>
              <w:rPr>
                <w:noProof/>
                <w:szCs w:val="22"/>
                <w:u w:val="single"/>
              </w:rPr>
            </w:pPr>
            <w:r>
              <w:rPr>
                <w:u w:val="single"/>
              </w:rPr>
              <w:t>2022</w:t>
            </w:r>
          </w:p>
          <w:p w14:paraId="43E22B5B" w14:textId="77777777" w:rsidR="008619B5" w:rsidRPr="008619B5" w:rsidRDefault="008619B5" w:rsidP="006237CB">
            <w:pPr>
              <w:snapToGrid w:val="0"/>
              <w:ind w:right="-279"/>
              <w:jc w:val="center"/>
              <w:rPr>
                <w:rFonts w:eastAsia="SimSun"/>
                <w:noProof/>
                <w:szCs w:val="22"/>
                <w:u w:val="single"/>
                <w:lang w:val="en-US"/>
              </w:rPr>
            </w:pPr>
          </w:p>
        </w:tc>
      </w:tr>
      <w:tr w:rsidR="008619B5" w:rsidRPr="008619B5" w14:paraId="4F506700" w14:textId="77777777" w:rsidTr="006237CB">
        <w:tc>
          <w:tcPr>
            <w:tcW w:w="9955" w:type="dxa"/>
            <w:tcBorders>
              <w:top w:val="single" w:sz="4" w:space="0" w:color="auto"/>
              <w:left w:val="single" w:sz="4" w:space="0" w:color="auto"/>
              <w:bottom w:val="single" w:sz="4" w:space="0" w:color="auto"/>
              <w:right w:val="single" w:sz="4" w:space="0" w:color="auto"/>
            </w:tcBorders>
          </w:tcPr>
          <w:p w14:paraId="3CD6E03F" w14:textId="77777777" w:rsidR="008619B5" w:rsidRPr="008619B5" w:rsidRDefault="008619B5" w:rsidP="006237CB">
            <w:pPr>
              <w:snapToGrid w:val="0"/>
              <w:ind w:left="379" w:right="-279"/>
              <w:rPr>
                <w:noProof/>
                <w:szCs w:val="22"/>
                <w:u w:val="single"/>
              </w:rPr>
            </w:pPr>
            <w:r>
              <w:rPr>
                <w:u w:val="single"/>
              </w:rPr>
              <w:t>Jueves, 10 de febrero (10:00 a. m. - 1:00 p. m.)</w:t>
            </w:r>
          </w:p>
          <w:p w14:paraId="1A659D3E" w14:textId="77777777" w:rsidR="008619B5" w:rsidRPr="00893F74" w:rsidRDefault="008619B5" w:rsidP="006237CB">
            <w:pPr>
              <w:snapToGrid w:val="0"/>
              <w:ind w:right="-279"/>
              <w:rPr>
                <w:noProof/>
                <w:szCs w:val="22"/>
                <w:u w:val="single"/>
                <w:lang w:val="es-AR"/>
              </w:rPr>
            </w:pPr>
          </w:p>
          <w:p w14:paraId="474E0A85" w14:textId="77777777" w:rsidR="008619B5" w:rsidRPr="008619B5" w:rsidRDefault="008619B5" w:rsidP="006237CB">
            <w:pPr>
              <w:numPr>
                <w:ilvl w:val="0"/>
                <w:numId w:val="10"/>
              </w:numPr>
              <w:snapToGrid w:val="0"/>
              <w:ind w:right="81"/>
              <w:rPr>
                <w:rFonts w:eastAsia="SimSun"/>
                <w:noProof/>
                <w:szCs w:val="22"/>
              </w:rPr>
            </w:pPr>
            <w:r>
              <w:t>Elecciones de la Segunda y Tercera Vicepresidencias de la CSH</w:t>
            </w:r>
          </w:p>
          <w:p w14:paraId="17F67699" w14:textId="77777777" w:rsidR="008619B5" w:rsidRPr="008619B5" w:rsidRDefault="008619B5" w:rsidP="006237CB">
            <w:pPr>
              <w:numPr>
                <w:ilvl w:val="0"/>
                <w:numId w:val="10"/>
              </w:numPr>
              <w:snapToGrid w:val="0"/>
              <w:ind w:right="81"/>
              <w:jc w:val="both"/>
              <w:rPr>
                <w:noProof/>
                <w:szCs w:val="22"/>
              </w:rPr>
            </w:pPr>
            <w:r>
              <w:t xml:space="preserve">Presentación del Proyecto de Plan de Trabajo y Calendario de Actividades para el </w:t>
            </w:r>
            <w:proofErr w:type="gramStart"/>
            <w:r>
              <w:t>27.°</w:t>
            </w:r>
            <w:proofErr w:type="gramEnd"/>
            <w:r>
              <w:t xml:space="preserve"> período de la CSH (2021-2022)</w:t>
            </w:r>
          </w:p>
          <w:p w14:paraId="65307CBC" w14:textId="77777777" w:rsidR="008619B5" w:rsidRPr="00893F74" w:rsidRDefault="008619B5" w:rsidP="006237CB">
            <w:pPr>
              <w:snapToGrid w:val="0"/>
              <w:ind w:right="81"/>
              <w:jc w:val="both"/>
              <w:rPr>
                <w:noProof/>
                <w:szCs w:val="22"/>
                <w:lang w:val="es-AR"/>
              </w:rPr>
            </w:pPr>
          </w:p>
          <w:p w14:paraId="102E1822" w14:textId="77777777" w:rsidR="008619B5" w:rsidRPr="008619B5" w:rsidRDefault="008619B5" w:rsidP="006237CB">
            <w:pPr>
              <w:snapToGrid w:val="0"/>
              <w:ind w:right="196"/>
              <w:jc w:val="center"/>
              <w:rPr>
                <w:i/>
                <w:iCs/>
                <w:noProof/>
                <w:szCs w:val="22"/>
              </w:rPr>
            </w:pPr>
            <w:r>
              <w:rPr>
                <w:i/>
              </w:rPr>
              <w:t>Seguridad pública, justicia y prevención de la violencia y el delito</w:t>
            </w:r>
          </w:p>
          <w:p w14:paraId="5360900A" w14:textId="77777777" w:rsidR="008619B5" w:rsidRPr="00893F74" w:rsidRDefault="008619B5" w:rsidP="006237CB">
            <w:pPr>
              <w:snapToGrid w:val="0"/>
              <w:ind w:right="81"/>
              <w:rPr>
                <w:noProof/>
                <w:szCs w:val="22"/>
                <w:lang w:val="es-AR"/>
              </w:rPr>
            </w:pPr>
          </w:p>
          <w:p w14:paraId="3A82B89C" w14:textId="77777777" w:rsidR="008619B5" w:rsidRPr="008619B5" w:rsidRDefault="008619B5" w:rsidP="006237CB">
            <w:pPr>
              <w:numPr>
                <w:ilvl w:val="0"/>
                <w:numId w:val="10"/>
              </w:numPr>
              <w:snapToGrid w:val="0"/>
              <w:ind w:right="196"/>
              <w:jc w:val="both"/>
              <w:rPr>
                <w:noProof/>
                <w:szCs w:val="22"/>
              </w:rPr>
            </w:pPr>
            <w:r>
              <w:t xml:space="preserve">Proceso de Reuniones de </w:t>
            </w:r>
            <w:proofErr w:type="gramStart"/>
            <w:r>
              <w:t>Ministros</w:t>
            </w:r>
            <w:proofErr w:type="gramEnd"/>
            <w:r>
              <w:t xml:space="preserve"> en Materia de Seguridad Pública de las Américas (MISPA)</w:t>
            </w:r>
          </w:p>
          <w:p w14:paraId="43F0FE81" w14:textId="21146A7B" w:rsidR="008619B5" w:rsidRPr="008619B5" w:rsidRDefault="008619B5" w:rsidP="006237CB">
            <w:pPr>
              <w:numPr>
                <w:ilvl w:val="1"/>
                <w:numId w:val="10"/>
              </w:numPr>
              <w:snapToGrid w:val="0"/>
              <w:ind w:right="81"/>
              <w:jc w:val="both"/>
              <w:rPr>
                <w:rFonts w:eastAsia="SimSun"/>
                <w:noProof/>
                <w:szCs w:val="22"/>
              </w:rPr>
            </w:pPr>
            <w:bookmarkStart w:id="0" w:name="_Hlk94006570"/>
            <w:r>
              <w:t xml:space="preserve">Consideración del proyecto de resolución </w:t>
            </w:r>
            <w:r w:rsidR="00C87648">
              <w:t>“</w:t>
            </w:r>
            <w:r>
              <w:t xml:space="preserve">Lugar y fecha de la Octava Reunión de Ministros en Materia de Seguridad Pública de las </w:t>
            </w:r>
            <w:proofErr w:type="gramStart"/>
            <w:r>
              <w:t>Américas(</w:t>
            </w:r>
            <w:proofErr w:type="gramEnd"/>
            <w:r>
              <w:t>MISPA-VIII)</w:t>
            </w:r>
            <w:r w:rsidR="00C87648">
              <w:t>”</w:t>
            </w:r>
            <w:r>
              <w:t xml:space="preserve"> (</w:t>
            </w:r>
            <w:r>
              <w:rPr>
                <w:u w:val="single"/>
              </w:rPr>
              <w:t>párrafo 22)</w:t>
            </w:r>
            <w:bookmarkStart w:id="1" w:name="_Hlk94006619"/>
            <w:r w:rsidRPr="008619B5">
              <w:rPr>
                <w:rStyle w:val="FootnoteReference"/>
                <w:noProof/>
                <w:szCs w:val="22"/>
                <w:u w:val="single"/>
                <w:vertAlign w:val="superscript"/>
                <w:lang w:val="en-US"/>
              </w:rPr>
              <w:footnoteReference w:id="6"/>
            </w:r>
            <w:bookmarkEnd w:id="0"/>
            <w:bookmarkEnd w:id="1"/>
          </w:p>
          <w:p w14:paraId="0F607FCC" w14:textId="77777777" w:rsidR="008619B5" w:rsidRPr="00893F74" w:rsidRDefault="008619B5" w:rsidP="006237CB">
            <w:pPr>
              <w:rPr>
                <w:noProof/>
                <w:szCs w:val="22"/>
                <w:lang w:val="es-AR"/>
              </w:rPr>
            </w:pPr>
          </w:p>
          <w:p w14:paraId="04135BED" w14:textId="77777777" w:rsidR="008619B5" w:rsidRPr="008619B5" w:rsidRDefault="008619B5" w:rsidP="006237CB">
            <w:pPr>
              <w:snapToGrid w:val="0"/>
              <w:ind w:right="196"/>
              <w:jc w:val="center"/>
              <w:rPr>
                <w:i/>
                <w:iCs/>
                <w:noProof/>
                <w:szCs w:val="22"/>
              </w:rPr>
            </w:pPr>
            <w:r>
              <w:rPr>
                <w:i/>
              </w:rPr>
              <w:t>Información sobre instituciones e instrumentos interamericanos</w:t>
            </w:r>
          </w:p>
          <w:p w14:paraId="75BA4A04" w14:textId="77777777" w:rsidR="008619B5" w:rsidRPr="00893F74" w:rsidRDefault="008619B5" w:rsidP="006237CB">
            <w:pPr>
              <w:keepNext/>
              <w:snapToGrid w:val="0"/>
              <w:ind w:left="-29" w:right="202"/>
              <w:rPr>
                <w:noProof/>
                <w:szCs w:val="22"/>
                <w:lang w:val="es-AR"/>
              </w:rPr>
            </w:pPr>
          </w:p>
          <w:p w14:paraId="06B68121" w14:textId="77777777" w:rsidR="008619B5" w:rsidRPr="008619B5" w:rsidRDefault="008619B5" w:rsidP="006237CB">
            <w:pPr>
              <w:numPr>
                <w:ilvl w:val="0"/>
                <w:numId w:val="11"/>
              </w:numPr>
              <w:snapToGrid w:val="0"/>
              <w:ind w:right="196"/>
              <w:rPr>
                <w:noProof/>
                <w:szCs w:val="22"/>
              </w:rPr>
            </w:pPr>
            <w:r>
              <w:t xml:space="preserve">Presentación a cargo de la Junta Interamericana de Defensa sobre: </w:t>
            </w:r>
          </w:p>
          <w:p w14:paraId="22848444" w14:textId="77777777" w:rsidR="008619B5" w:rsidRPr="008619B5" w:rsidRDefault="008619B5" w:rsidP="006237CB">
            <w:pPr>
              <w:numPr>
                <w:ilvl w:val="1"/>
                <w:numId w:val="11"/>
              </w:numPr>
              <w:snapToGrid w:val="0"/>
              <w:ind w:right="196"/>
              <w:rPr>
                <w:noProof/>
                <w:szCs w:val="22"/>
              </w:rPr>
            </w:pPr>
            <w:r>
              <w:t>Examen y perspectivas de apoyo para los Estados Miembros (</w:t>
            </w:r>
            <w:r>
              <w:rPr>
                <w:u w:val="single"/>
              </w:rPr>
              <w:t>párrafo 93</w:t>
            </w:r>
            <w:r>
              <w:t xml:space="preserve">) </w:t>
            </w:r>
          </w:p>
          <w:p w14:paraId="50D2DDCC" w14:textId="77777777" w:rsidR="008619B5" w:rsidRPr="008619B5" w:rsidRDefault="008619B5" w:rsidP="006237CB">
            <w:pPr>
              <w:numPr>
                <w:ilvl w:val="1"/>
                <w:numId w:val="11"/>
              </w:numPr>
              <w:snapToGrid w:val="0"/>
              <w:ind w:right="196"/>
              <w:rPr>
                <w:noProof/>
                <w:szCs w:val="22"/>
              </w:rPr>
            </w:pPr>
            <w:r>
              <w:t>Programa de actividades para conmemorar el 80 aniversario de la JID (</w:t>
            </w:r>
            <w:r>
              <w:rPr>
                <w:u w:val="single"/>
              </w:rPr>
              <w:t>párrafo 94</w:t>
            </w:r>
            <w:r>
              <w:t>)</w:t>
            </w:r>
          </w:p>
          <w:p w14:paraId="4493C4AF" w14:textId="77777777" w:rsidR="008619B5" w:rsidRPr="008619B5" w:rsidRDefault="008619B5" w:rsidP="006237CB">
            <w:pPr>
              <w:numPr>
                <w:ilvl w:val="1"/>
                <w:numId w:val="11"/>
              </w:numPr>
              <w:snapToGrid w:val="0"/>
              <w:ind w:right="196"/>
              <w:rPr>
                <w:noProof/>
                <w:szCs w:val="22"/>
              </w:rPr>
            </w:pPr>
            <w:r>
              <w:t>Oportunidades para aportaciones voluntarias a la CID (</w:t>
            </w:r>
            <w:r>
              <w:rPr>
                <w:u w:val="single"/>
              </w:rPr>
              <w:t>párrafo 100</w:t>
            </w:r>
            <w:r>
              <w:t xml:space="preserve">) </w:t>
            </w:r>
          </w:p>
          <w:p w14:paraId="73ED44CA" w14:textId="77777777" w:rsidR="008619B5" w:rsidRPr="008619B5" w:rsidRDefault="008619B5" w:rsidP="006237CB">
            <w:pPr>
              <w:rPr>
                <w:noProof/>
                <w:szCs w:val="22"/>
                <w:lang w:val="en-US"/>
              </w:rPr>
            </w:pPr>
          </w:p>
        </w:tc>
        <w:tc>
          <w:tcPr>
            <w:tcW w:w="3620" w:type="dxa"/>
            <w:tcBorders>
              <w:top w:val="single" w:sz="4" w:space="0" w:color="auto"/>
              <w:left w:val="single" w:sz="4" w:space="0" w:color="auto"/>
              <w:bottom w:val="single" w:sz="4" w:space="0" w:color="auto"/>
              <w:right w:val="single" w:sz="4" w:space="0" w:color="auto"/>
            </w:tcBorders>
          </w:tcPr>
          <w:p w14:paraId="7074E3B4" w14:textId="77777777" w:rsidR="008619B5" w:rsidRPr="008619B5" w:rsidRDefault="008619B5" w:rsidP="006237CB">
            <w:pPr>
              <w:snapToGrid w:val="0"/>
              <w:ind w:right="72"/>
              <w:jc w:val="both"/>
              <w:rPr>
                <w:iCs/>
                <w:noProof/>
                <w:color w:val="000000"/>
                <w:szCs w:val="22"/>
              </w:rPr>
            </w:pPr>
            <w:r>
              <w:rPr>
                <w:color w:val="000000"/>
                <w:u w:val="single"/>
              </w:rPr>
              <w:t>10 y 11 de febrero</w:t>
            </w:r>
            <w:r>
              <w:rPr>
                <w:color w:val="000000"/>
              </w:rPr>
              <w:t>: MECODEX Ejercicio de respuesta a desastres (</w:t>
            </w:r>
            <w:r>
              <w:rPr>
                <w:color w:val="000000"/>
                <w:u w:val="single"/>
              </w:rPr>
              <w:t>párrafo 97</w:t>
            </w:r>
            <w:r>
              <w:rPr>
                <w:color w:val="000000"/>
              </w:rPr>
              <w:t>)</w:t>
            </w:r>
          </w:p>
        </w:tc>
      </w:tr>
      <w:tr w:rsidR="008619B5" w:rsidRPr="008619B5" w14:paraId="27DCDA31" w14:textId="77777777" w:rsidTr="006237CB">
        <w:tc>
          <w:tcPr>
            <w:tcW w:w="9955" w:type="dxa"/>
            <w:tcBorders>
              <w:top w:val="single" w:sz="4" w:space="0" w:color="auto"/>
              <w:left w:val="single" w:sz="4" w:space="0" w:color="auto"/>
              <w:bottom w:val="single" w:sz="4" w:space="0" w:color="auto"/>
              <w:right w:val="single" w:sz="4" w:space="0" w:color="auto"/>
            </w:tcBorders>
          </w:tcPr>
          <w:p w14:paraId="5A8C5985" w14:textId="77777777" w:rsidR="008619B5" w:rsidRPr="008619B5" w:rsidRDefault="008619B5" w:rsidP="006237CB">
            <w:pPr>
              <w:tabs>
                <w:tab w:val="left" w:pos="9930"/>
              </w:tabs>
              <w:snapToGrid w:val="0"/>
              <w:ind w:left="379" w:right="-279"/>
              <w:rPr>
                <w:noProof/>
                <w:szCs w:val="22"/>
                <w:u w:val="single"/>
              </w:rPr>
            </w:pPr>
            <w:r>
              <w:rPr>
                <w:u w:val="single"/>
              </w:rPr>
              <w:t>Jueves, 24 de febrero (10:00 a. m. - 1:00 p. m.)</w:t>
            </w:r>
          </w:p>
          <w:p w14:paraId="55531A15" w14:textId="77777777" w:rsidR="008619B5" w:rsidRPr="00893F74" w:rsidRDefault="008619B5" w:rsidP="006237CB">
            <w:pPr>
              <w:tabs>
                <w:tab w:val="left" w:pos="9930"/>
              </w:tabs>
              <w:snapToGrid w:val="0"/>
              <w:ind w:right="-279"/>
              <w:rPr>
                <w:noProof/>
                <w:szCs w:val="22"/>
                <w:u w:val="single"/>
                <w:lang w:val="es-AR"/>
              </w:rPr>
            </w:pPr>
          </w:p>
          <w:p w14:paraId="701C7E81" w14:textId="77777777" w:rsidR="008619B5" w:rsidRPr="008619B5" w:rsidRDefault="008619B5" w:rsidP="006237CB">
            <w:pPr>
              <w:snapToGrid w:val="0"/>
              <w:ind w:right="196"/>
              <w:jc w:val="center"/>
              <w:rPr>
                <w:i/>
                <w:iCs/>
                <w:noProof/>
                <w:szCs w:val="22"/>
              </w:rPr>
            </w:pPr>
            <w:r>
              <w:rPr>
                <w:i/>
              </w:rPr>
              <w:t>Fortalecimiento de la seguridad hemisférica y de la cooperación en materia de defensa</w:t>
            </w:r>
          </w:p>
          <w:p w14:paraId="102E03C4" w14:textId="77777777" w:rsidR="008619B5" w:rsidRPr="00893F74" w:rsidRDefault="008619B5" w:rsidP="006237CB">
            <w:pPr>
              <w:snapToGrid w:val="0"/>
              <w:ind w:right="81"/>
              <w:jc w:val="both"/>
              <w:rPr>
                <w:noProof/>
                <w:szCs w:val="22"/>
                <w:u w:val="single"/>
                <w:lang w:val="es-AR"/>
              </w:rPr>
            </w:pPr>
          </w:p>
          <w:p w14:paraId="50533511" w14:textId="77777777" w:rsidR="008619B5" w:rsidRPr="008619B5" w:rsidRDefault="008619B5" w:rsidP="006237CB">
            <w:pPr>
              <w:numPr>
                <w:ilvl w:val="0"/>
                <w:numId w:val="11"/>
              </w:numPr>
              <w:snapToGrid w:val="0"/>
              <w:ind w:right="196"/>
              <w:rPr>
                <w:noProof/>
                <w:szCs w:val="22"/>
              </w:rPr>
            </w:pPr>
            <w:r>
              <w:lastRenderedPageBreak/>
              <w:t>Medidas de fomento de la confianza y la seguridad en las Américas (MFCS)</w:t>
            </w:r>
          </w:p>
          <w:p w14:paraId="2327B63A" w14:textId="77777777" w:rsidR="008619B5" w:rsidRPr="008619B5" w:rsidRDefault="008619B5" w:rsidP="006237CB">
            <w:pPr>
              <w:numPr>
                <w:ilvl w:val="1"/>
                <w:numId w:val="11"/>
              </w:numPr>
              <w:snapToGrid w:val="0"/>
              <w:ind w:right="81"/>
              <w:jc w:val="both"/>
              <w:rPr>
                <w:noProof/>
                <w:szCs w:val="22"/>
              </w:rPr>
            </w:pPr>
            <w:r>
              <w:t xml:space="preserve">Presentación a cargo de la SSM y la JID sobre los avances en la implementación de los mandatos previstos en los </w:t>
            </w:r>
            <w:r>
              <w:rPr>
                <w:u w:val="single"/>
              </w:rPr>
              <w:t>párrafos 19 y 96(c)</w:t>
            </w:r>
            <w:r>
              <w:t xml:space="preserve"> con respecto a la base de datos interamericana de MFCS de la OEA</w:t>
            </w:r>
          </w:p>
          <w:p w14:paraId="45869BDF" w14:textId="04CBC4FE" w:rsidR="008619B5" w:rsidRPr="008619B5" w:rsidRDefault="008619B5" w:rsidP="006237CB">
            <w:pPr>
              <w:numPr>
                <w:ilvl w:val="1"/>
                <w:numId w:val="11"/>
              </w:numPr>
              <w:snapToGrid w:val="0"/>
              <w:ind w:right="81"/>
              <w:jc w:val="both"/>
              <w:rPr>
                <w:noProof/>
                <w:szCs w:val="22"/>
              </w:rPr>
            </w:pPr>
            <w:r>
              <w:t xml:space="preserve">Diálogo sobre la implementación del mandato establecido en el </w:t>
            </w:r>
            <w:r>
              <w:rPr>
                <w:u w:val="single"/>
              </w:rPr>
              <w:t>párrafo 21</w:t>
            </w:r>
            <w:r>
              <w:t xml:space="preserve"> con respecto a la posibilidad de </w:t>
            </w:r>
            <w:r w:rsidR="00C87648">
              <w:t>“</w:t>
            </w:r>
            <w:r>
              <w:t>la realización de consultas y visitas de intercambio entre la OEA y la Organización para la Seguridad y Cooperación en Europa, a fin de promover la implementación regional e internacional de MFCS</w:t>
            </w:r>
            <w:r w:rsidR="00C87648">
              <w:t>”</w:t>
            </w:r>
          </w:p>
          <w:p w14:paraId="58169AD1" w14:textId="77777777" w:rsidR="008619B5" w:rsidRPr="00893F74" w:rsidRDefault="008619B5" w:rsidP="006237CB">
            <w:pPr>
              <w:snapToGrid w:val="0"/>
              <w:ind w:left="720" w:right="-29"/>
              <w:jc w:val="both"/>
              <w:rPr>
                <w:noProof/>
                <w:szCs w:val="22"/>
                <w:lang w:val="es-AR" w:eastAsia="en-US"/>
              </w:rPr>
            </w:pPr>
          </w:p>
          <w:p w14:paraId="763E37D6" w14:textId="77777777" w:rsidR="008619B5" w:rsidRPr="008619B5" w:rsidRDefault="008619B5" w:rsidP="006237CB">
            <w:pPr>
              <w:snapToGrid w:val="0"/>
              <w:ind w:right="196"/>
              <w:jc w:val="center"/>
              <w:rPr>
                <w:i/>
                <w:iCs/>
                <w:noProof/>
                <w:szCs w:val="22"/>
              </w:rPr>
            </w:pPr>
            <w:r>
              <w:rPr>
                <w:i/>
              </w:rPr>
              <w:t>Preocupaciones y desafíos en materia de seguridad regionales y especializados</w:t>
            </w:r>
          </w:p>
          <w:p w14:paraId="4BF10CDF" w14:textId="77777777" w:rsidR="008619B5" w:rsidRPr="00893F74" w:rsidRDefault="008619B5" w:rsidP="006237CB">
            <w:pPr>
              <w:snapToGrid w:val="0"/>
              <w:ind w:right="-29"/>
              <w:jc w:val="both"/>
              <w:rPr>
                <w:noProof/>
                <w:szCs w:val="22"/>
                <w:lang w:val="es-AR" w:eastAsia="en-US"/>
              </w:rPr>
            </w:pPr>
          </w:p>
          <w:p w14:paraId="798791DD" w14:textId="77777777" w:rsidR="008619B5" w:rsidRPr="008619B5" w:rsidRDefault="008619B5" w:rsidP="006237CB">
            <w:pPr>
              <w:numPr>
                <w:ilvl w:val="0"/>
                <w:numId w:val="11"/>
              </w:numPr>
              <w:snapToGrid w:val="0"/>
              <w:ind w:right="196"/>
              <w:rPr>
                <w:noProof/>
                <w:szCs w:val="22"/>
              </w:rPr>
            </w:pPr>
            <w:r>
              <w:t>Preocupaciones especiales en materia de seguridad de los pequeños Estados insulares y de zonas costeras bajas en desarrollo del Caribe</w:t>
            </w:r>
          </w:p>
          <w:p w14:paraId="60F3B6BB" w14:textId="77777777" w:rsidR="008619B5" w:rsidRPr="008619B5" w:rsidRDefault="008619B5" w:rsidP="006237CB">
            <w:pPr>
              <w:numPr>
                <w:ilvl w:val="1"/>
                <w:numId w:val="11"/>
              </w:numPr>
              <w:snapToGrid w:val="0"/>
              <w:ind w:right="81"/>
              <w:jc w:val="both"/>
              <w:rPr>
                <w:noProof/>
                <w:szCs w:val="22"/>
              </w:rPr>
            </w:pPr>
            <w:r>
              <w:t xml:space="preserve">Presentación a cargo de la SSM sobre los avances en la implementación del mandato previsto en el </w:t>
            </w:r>
            <w:r>
              <w:rPr>
                <w:u w:val="single"/>
              </w:rPr>
              <w:t>párrafo 60</w:t>
            </w:r>
            <w:r>
              <w:t xml:space="preserve"> con respecto a la elaboración del plan que se presentará a fines del primer trimestre de 2022</w:t>
            </w:r>
          </w:p>
          <w:p w14:paraId="00B6100F" w14:textId="77777777" w:rsidR="008619B5" w:rsidRPr="00893F74" w:rsidRDefault="008619B5" w:rsidP="006237CB">
            <w:pPr>
              <w:snapToGrid w:val="0"/>
              <w:ind w:right="196"/>
              <w:jc w:val="center"/>
              <w:rPr>
                <w:i/>
                <w:iCs/>
                <w:noProof/>
                <w:szCs w:val="22"/>
                <w:lang w:val="es-AR"/>
              </w:rPr>
            </w:pPr>
          </w:p>
          <w:p w14:paraId="6392C70B" w14:textId="77777777" w:rsidR="008619B5" w:rsidRPr="008619B5" w:rsidRDefault="008619B5" w:rsidP="006237CB">
            <w:pPr>
              <w:snapToGrid w:val="0"/>
              <w:ind w:right="196"/>
              <w:jc w:val="center"/>
              <w:rPr>
                <w:i/>
                <w:iCs/>
                <w:noProof/>
                <w:szCs w:val="22"/>
              </w:rPr>
            </w:pPr>
            <w:r>
              <w:rPr>
                <w:i/>
              </w:rPr>
              <w:t>Información sobre instituciones e instrumentos interamericanos</w:t>
            </w:r>
          </w:p>
          <w:p w14:paraId="10EAE8A9" w14:textId="77777777" w:rsidR="008619B5" w:rsidRPr="00893F74" w:rsidRDefault="008619B5" w:rsidP="006237CB">
            <w:pPr>
              <w:keepNext/>
              <w:snapToGrid w:val="0"/>
              <w:ind w:left="-29" w:right="202"/>
              <w:rPr>
                <w:noProof/>
                <w:szCs w:val="22"/>
                <w:lang w:val="es-AR"/>
              </w:rPr>
            </w:pPr>
          </w:p>
          <w:p w14:paraId="1EEC5D69" w14:textId="77777777" w:rsidR="008619B5" w:rsidRPr="008619B5" w:rsidRDefault="008619B5" w:rsidP="006237CB">
            <w:pPr>
              <w:numPr>
                <w:ilvl w:val="0"/>
                <w:numId w:val="11"/>
              </w:numPr>
              <w:snapToGrid w:val="0"/>
              <w:ind w:right="196"/>
              <w:rPr>
                <w:noProof/>
                <w:szCs w:val="22"/>
              </w:rPr>
            </w:pPr>
            <w:r>
              <w:t>Presentación del plan de actividades de la SSM (</w:t>
            </w:r>
            <w:r>
              <w:rPr>
                <w:u w:val="single"/>
              </w:rPr>
              <w:t>párrafo 112</w:t>
            </w:r>
            <w:r>
              <w:t>)</w:t>
            </w:r>
          </w:p>
          <w:p w14:paraId="6CC83998" w14:textId="77777777" w:rsidR="008619B5" w:rsidRPr="008619B5" w:rsidRDefault="008619B5" w:rsidP="006237CB">
            <w:pPr>
              <w:numPr>
                <w:ilvl w:val="0"/>
                <w:numId w:val="11"/>
              </w:numPr>
              <w:snapToGrid w:val="0"/>
              <w:ind w:right="196"/>
              <w:rPr>
                <w:noProof/>
                <w:szCs w:val="22"/>
                <w:u w:val="single"/>
              </w:rPr>
            </w:pPr>
            <w:r>
              <w:t>Presentación del plan de trabajo de la Junta Interamericana de Defensa [</w:t>
            </w:r>
            <w:r>
              <w:rPr>
                <w:u w:val="single"/>
              </w:rPr>
              <w:t>párrafo 5 de la resolución AG/RES. 2631 (XLI-O/11)</w:t>
            </w:r>
            <w:r>
              <w:t>]</w:t>
            </w:r>
          </w:p>
          <w:p w14:paraId="58565BC0" w14:textId="77777777" w:rsidR="008619B5" w:rsidRPr="00893F74" w:rsidRDefault="008619B5" w:rsidP="006237CB">
            <w:pPr>
              <w:snapToGrid w:val="0"/>
              <w:ind w:right="196"/>
              <w:rPr>
                <w:noProof/>
                <w:szCs w:val="22"/>
                <w:u w:val="single"/>
                <w:lang w:val="es-AR"/>
              </w:rPr>
            </w:pPr>
          </w:p>
          <w:p w14:paraId="040AC55F" w14:textId="77777777" w:rsidR="008619B5" w:rsidRPr="008619B5" w:rsidRDefault="008619B5" w:rsidP="006237CB">
            <w:pPr>
              <w:numPr>
                <w:ilvl w:val="0"/>
                <w:numId w:val="11"/>
              </w:numPr>
              <w:snapToGrid w:val="0"/>
              <w:ind w:right="196"/>
              <w:rPr>
                <w:noProof/>
                <w:szCs w:val="22"/>
              </w:rPr>
            </w:pPr>
            <w:r>
              <w:t>Consideración del Proyecto de Plan de Trabajo y Calendario de Actividades de la CSH 2021-2022</w:t>
            </w:r>
          </w:p>
          <w:p w14:paraId="2C428137" w14:textId="77777777" w:rsidR="008619B5" w:rsidRPr="00893F74" w:rsidRDefault="008619B5" w:rsidP="006237CB">
            <w:pPr>
              <w:pStyle w:val="NormalWeb"/>
              <w:rPr>
                <w:sz w:val="22"/>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0E63DB33" w14:textId="77777777" w:rsidR="008619B5" w:rsidRPr="00893F74" w:rsidRDefault="008619B5" w:rsidP="006237CB">
            <w:pPr>
              <w:snapToGrid w:val="0"/>
              <w:ind w:right="72"/>
              <w:jc w:val="center"/>
              <w:rPr>
                <w:iCs/>
                <w:noProof/>
                <w:color w:val="000000"/>
                <w:szCs w:val="22"/>
                <w:lang w:val="es-AR"/>
              </w:rPr>
            </w:pPr>
          </w:p>
        </w:tc>
      </w:tr>
      <w:tr w:rsidR="008619B5" w:rsidRPr="008619B5" w14:paraId="6FCFF3F2" w14:textId="77777777" w:rsidTr="006237CB">
        <w:tc>
          <w:tcPr>
            <w:tcW w:w="9955" w:type="dxa"/>
            <w:tcBorders>
              <w:top w:val="single" w:sz="4" w:space="0" w:color="auto"/>
              <w:left w:val="single" w:sz="4" w:space="0" w:color="auto"/>
              <w:bottom w:val="single" w:sz="4" w:space="0" w:color="auto"/>
              <w:right w:val="single" w:sz="4" w:space="0" w:color="auto"/>
            </w:tcBorders>
          </w:tcPr>
          <w:p w14:paraId="5EAB5926" w14:textId="77777777" w:rsidR="008619B5" w:rsidRPr="00893F74" w:rsidRDefault="008619B5" w:rsidP="006237CB">
            <w:pPr>
              <w:tabs>
                <w:tab w:val="left" w:pos="9930"/>
              </w:tabs>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6E87EE5A" w14:textId="163876ED" w:rsidR="008619B5" w:rsidRPr="008619B5" w:rsidRDefault="008619B5" w:rsidP="006237CB">
            <w:pPr>
              <w:snapToGrid w:val="0"/>
              <w:ind w:right="72"/>
              <w:jc w:val="both"/>
              <w:rPr>
                <w:iCs/>
                <w:noProof/>
                <w:color w:val="000000"/>
                <w:szCs w:val="22"/>
              </w:rPr>
            </w:pPr>
            <w:r>
              <w:rPr>
                <w:color w:val="000000"/>
                <w:u w:val="single"/>
              </w:rPr>
              <w:t>Martes, 8 de marzo (11:00 a. m. - 12:30 p. m.)</w:t>
            </w:r>
            <w:r>
              <w:rPr>
                <w:color w:val="000000"/>
              </w:rPr>
              <w:t xml:space="preserve"> Seminario web para debatir sobre el </w:t>
            </w:r>
            <w:r w:rsidR="00C87648">
              <w:rPr>
                <w:color w:val="000000"/>
              </w:rPr>
              <w:t>“</w:t>
            </w:r>
            <w:r>
              <w:rPr>
                <w:color w:val="000000"/>
              </w:rPr>
              <w:t xml:space="preserve">Impacto del tráfico </w:t>
            </w:r>
            <w:r>
              <w:rPr>
                <w:color w:val="000000"/>
              </w:rPr>
              <w:lastRenderedPageBreak/>
              <w:t>ilícito de armas de fuego en las Américas</w:t>
            </w:r>
            <w:r w:rsidR="00C87648">
              <w:rPr>
                <w:color w:val="000000"/>
              </w:rPr>
              <w:t>”</w:t>
            </w:r>
          </w:p>
        </w:tc>
      </w:tr>
      <w:tr w:rsidR="008619B5" w:rsidRPr="008619B5" w14:paraId="1CBE9F31" w14:textId="77777777" w:rsidTr="006237CB">
        <w:tc>
          <w:tcPr>
            <w:tcW w:w="9955" w:type="dxa"/>
            <w:tcBorders>
              <w:top w:val="single" w:sz="4" w:space="0" w:color="auto"/>
              <w:left w:val="single" w:sz="4" w:space="0" w:color="auto"/>
              <w:bottom w:val="single" w:sz="4" w:space="0" w:color="auto"/>
              <w:right w:val="single" w:sz="4" w:space="0" w:color="auto"/>
            </w:tcBorders>
          </w:tcPr>
          <w:p w14:paraId="17CE717E" w14:textId="77777777" w:rsidR="008619B5" w:rsidRPr="008619B5" w:rsidRDefault="008619B5" w:rsidP="006237CB">
            <w:pPr>
              <w:tabs>
                <w:tab w:val="left" w:pos="9930"/>
              </w:tabs>
              <w:snapToGrid w:val="0"/>
              <w:ind w:left="379" w:right="-279"/>
              <w:rPr>
                <w:noProof/>
                <w:szCs w:val="22"/>
                <w:u w:val="single"/>
              </w:rPr>
            </w:pPr>
            <w:r>
              <w:rPr>
                <w:u w:val="single"/>
              </w:rPr>
              <w:lastRenderedPageBreak/>
              <w:t>Jueves, 10 de marzo (10:00 a. m. - 1:00 p. m.)</w:t>
            </w:r>
          </w:p>
          <w:p w14:paraId="65E4BBDF" w14:textId="77777777" w:rsidR="008619B5" w:rsidRPr="00893F74" w:rsidRDefault="008619B5" w:rsidP="006237CB">
            <w:pPr>
              <w:tabs>
                <w:tab w:val="left" w:pos="9930"/>
              </w:tabs>
              <w:snapToGrid w:val="0"/>
              <w:ind w:left="379" w:right="-279"/>
              <w:rPr>
                <w:noProof/>
                <w:szCs w:val="22"/>
                <w:u w:val="single"/>
                <w:lang w:val="es-AR"/>
              </w:rPr>
            </w:pPr>
          </w:p>
          <w:p w14:paraId="130856B2" w14:textId="77777777" w:rsidR="008619B5" w:rsidRPr="008619B5" w:rsidRDefault="008619B5" w:rsidP="006237CB">
            <w:pPr>
              <w:tabs>
                <w:tab w:val="left" w:pos="9930"/>
              </w:tabs>
              <w:snapToGrid w:val="0"/>
              <w:ind w:left="379" w:right="-279"/>
              <w:jc w:val="center"/>
              <w:rPr>
                <w:i/>
                <w:iCs/>
                <w:noProof/>
                <w:szCs w:val="22"/>
                <w:u w:val="single"/>
              </w:rPr>
            </w:pPr>
            <w:r>
              <w:rPr>
                <w:i/>
                <w:u w:val="single"/>
              </w:rPr>
              <w:t>Reunión extraordinaria sobre la mujer en el ámbito de la seguridad y la defensa</w:t>
            </w:r>
            <w:r w:rsidRPr="008619B5">
              <w:rPr>
                <w:rStyle w:val="FootnoteReference"/>
                <w:i/>
                <w:iCs/>
                <w:noProof/>
                <w:szCs w:val="22"/>
                <w:u w:val="single"/>
                <w:vertAlign w:val="superscript"/>
                <w:lang w:val="en-US"/>
              </w:rPr>
              <w:footnoteReference w:id="7"/>
            </w:r>
          </w:p>
          <w:p w14:paraId="41F2A7BB" w14:textId="77777777" w:rsidR="008619B5" w:rsidRPr="00893F74" w:rsidRDefault="008619B5" w:rsidP="006237CB">
            <w:pPr>
              <w:tabs>
                <w:tab w:val="left" w:pos="9930"/>
              </w:tabs>
              <w:snapToGrid w:val="0"/>
              <w:ind w:left="379" w:right="-279"/>
              <w:rPr>
                <w:noProof/>
                <w:szCs w:val="22"/>
                <w:u w:val="single"/>
                <w:lang w:val="es-AR"/>
              </w:rPr>
            </w:pPr>
          </w:p>
          <w:p w14:paraId="15198C33" w14:textId="77777777" w:rsidR="008619B5" w:rsidRPr="008619B5" w:rsidRDefault="008619B5" w:rsidP="006237CB">
            <w:pPr>
              <w:widowControl w:val="0"/>
              <w:numPr>
                <w:ilvl w:val="0"/>
                <w:numId w:val="11"/>
              </w:numPr>
              <w:snapToGrid w:val="0"/>
              <w:ind w:right="33"/>
              <w:jc w:val="both"/>
              <w:rPr>
                <w:noProof/>
                <w:color w:val="000000"/>
                <w:szCs w:val="22"/>
              </w:rPr>
            </w:pPr>
            <w:r>
              <w:rPr>
                <w:color w:val="000000"/>
              </w:rPr>
              <w:t xml:space="preserve">Palabras de apertura a cargo de la Embajadora Luz Elena Baños Rivas, </w:t>
            </w:r>
            <w:proofErr w:type="gramStart"/>
            <w:r>
              <w:rPr>
                <w:color w:val="000000"/>
              </w:rPr>
              <w:t>Vicepresidenta</w:t>
            </w:r>
            <w:proofErr w:type="gramEnd"/>
            <w:r>
              <w:rPr>
                <w:color w:val="000000"/>
              </w:rPr>
              <w:t xml:space="preserve"> de la CSH</w:t>
            </w:r>
          </w:p>
          <w:p w14:paraId="10243D26" w14:textId="77777777" w:rsidR="008619B5" w:rsidRPr="00893F74" w:rsidRDefault="008619B5" w:rsidP="006237CB">
            <w:pPr>
              <w:widowControl w:val="0"/>
              <w:snapToGrid w:val="0"/>
              <w:ind w:left="720" w:right="33"/>
              <w:jc w:val="both"/>
              <w:rPr>
                <w:noProof/>
                <w:color w:val="000000"/>
                <w:szCs w:val="22"/>
                <w:lang w:val="es-AR" w:eastAsia="en-US"/>
              </w:rPr>
            </w:pPr>
          </w:p>
          <w:p w14:paraId="594A8C42" w14:textId="42AF2DAF" w:rsidR="008619B5" w:rsidRPr="008619B5" w:rsidRDefault="008619B5" w:rsidP="006237CB">
            <w:pPr>
              <w:widowControl w:val="0"/>
              <w:numPr>
                <w:ilvl w:val="0"/>
                <w:numId w:val="11"/>
              </w:numPr>
              <w:snapToGrid w:val="0"/>
              <w:ind w:right="33"/>
              <w:jc w:val="both"/>
              <w:rPr>
                <w:noProof/>
                <w:color w:val="000000"/>
                <w:szCs w:val="22"/>
              </w:rPr>
            </w:pPr>
            <w:r>
              <w:rPr>
                <w:color w:val="000000"/>
              </w:rPr>
              <w:t xml:space="preserve">Panel: </w:t>
            </w:r>
            <w:r w:rsidR="00C87648">
              <w:rPr>
                <w:color w:val="000000"/>
              </w:rPr>
              <w:t>“</w:t>
            </w:r>
            <w:r>
              <w:rPr>
                <w:color w:val="000000"/>
              </w:rPr>
              <w:t xml:space="preserve">Trabajo y contribución de la mujer a la agenda en materia de defensa y seguridad del </w:t>
            </w:r>
            <w:proofErr w:type="gramStart"/>
            <w:r>
              <w:rPr>
                <w:color w:val="000000"/>
              </w:rPr>
              <w:t>Hemisferio</w:t>
            </w:r>
            <w:proofErr w:type="gramEnd"/>
            <w:r w:rsidR="00C87648">
              <w:rPr>
                <w:color w:val="000000"/>
              </w:rPr>
              <w:t>”</w:t>
            </w:r>
          </w:p>
          <w:p w14:paraId="1BF39553" w14:textId="77777777" w:rsidR="008619B5" w:rsidRPr="00893F74" w:rsidRDefault="008619B5" w:rsidP="006237CB">
            <w:pPr>
              <w:widowControl w:val="0"/>
              <w:snapToGrid w:val="0"/>
              <w:ind w:left="720" w:right="33"/>
              <w:jc w:val="both"/>
              <w:rPr>
                <w:noProof/>
                <w:color w:val="000000"/>
                <w:szCs w:val="22"/>
                <w:lang w:val="es-AR" w:eastAsia="en-US"/>
              </w:rPr>
            </w:pPr>
          </w:p>
          <w:p w14:paraId="6AB4405B" w14:textId="77777777" w:rsidR="008619B5" w:rsidRPr="008619B5" w:rsidRDefault="008619B5" w:rsidP="006237CB">
            <w:pPr>
              <w:numPr>
                <w:ilvl w:val="1"/>
                <w:numId w:val="11"/>
              </w:numPr>
              <w:snapToGrid w:val="0"/>
              <w:ind w:right="81"/>
              <w:jc w:val="both"/>
              <w:rPr>
                <w:noProof/>
                <w:color w:val="000000"/>
                <w:szCs w:val="22"/>
              </w:rPr>
            </w:pPr>
            <w:r>
              <w:rPr>
                <w:color w:val="000000"/>
              </w:rPr>
              <w:t xml:space="preserve">El problema mundial de las drogas (experta por definir) </w:t>
            </w:r>
          </w:p>
          <w:p w14:paraId="2015CD89" w14:textId="77777777" w:rsidR="008619B5" w:rsidRPr="008619B5" w:rsidRDefault="008619B5" w:rsidP="006237CB">
            <w:pPr>
              <w:numPr>
                <w:ilvl w:val="1"/>
                <w:numId w:val="11"/>
              </w:numPr>
              <w:snapToGrid w:val="0"/>
              <w:ind w:right="81"/>
              <w:jc w:val="both"/>
              <w:rPr>
                <w:noProof/>
                <w:color w:val="000000"/>
                <w:szCs w:val="22"/>
              </w:rPr>
            </w:pPr>
            <w:r>
              <w:rPr>
                <w:color w:val="000000"/>
              </w:rPr>
              <w:t xml:space="preserve">Lucha contra el terrorismo: Alison August </w:t>
            </w:r>
            <w:proofErr w:type="spellStart"/>
            <w:r>
              <w:rPr>
                <w:color w:val="000000"/>
              </w:rPr>
              <w:t>Treppel</w:t>
            </w:r>
            <w:proofErr w:type="spellEnd"/>
            <w:r>
              <w:rPr>
                <w:color w:val="000000"/>
              </w:rPr>
              <w:t xml:space="preserve">, </w:t>
            </w:r>
            <w:proofErr w:type="gramStart"/>
            <w:r>
              <w:rPr>
                <w:color w:val="000000"/>
              </w:rPr>
              <w:t>Secretaria Ejecutiva</w:t>
            </w:r>
            <w:proofErr w:type="gramEnd"/>
            <w:r>
              <w:rPr>
                <w:color w:val="000000"/>
              </w:rPr>
              <w:t xml:space="preserve"> del CICTE (por confirmar)</w:t>
            </w:r>
          </w:p>
          <w:p w14:paraId="7F7AB883" w14:textId="77777777" w:rsidR="008619B5" w:rsidRPr="008619B5" w:rsidRDefault="008619B5" w:rsidP="006237CB">
            <w:pPr>
              <w:numPr>
                <w:ilvl w:val="1"/>
                <w:numId w:val="11"/>
              </w:numPr>
              <w:snapToGrid w:val="0"/>
              <w:ind w:right="81"/>
              <w:jc w:val="both"/>
              <w:rPr>
                <w:noProof/>
                <w:szCs w:val="22"/>
              </w:rPr>
            </w:pPr>
            <w:r>
              <w:t>Seguridad pública (experta por definir)</w:t>
            </w:r>
          </w:p>
          <w:p w14:paraId="22057F30" w14:textId="77777777" w:rsidR="008619B5" w:rsidRPr="008619B5" w:rsidRDefault="008619B5" w:rsidP="006237CB">
            <w:pPr>
              <w:numPr>
                <w:ilvl w:val="1"/>
                <w:numId w:val="11"/>
              </w:numPr>
              <w:snapToGrid w:val="0"/>
              <w:ind w:right="81"/>
              <w:jc w:val="both"/>
              <w:rPr>
                <w:noProof/>
                <w:szCs w:val="22"/>
              </w:rPr>
            </w:pPr>
            <w:r>
              <w:t>Trata de personas (experta por definir)</w:t>
            </w:r>
          </w:p>
          <w:p w14:paraId="47ED292E" w14:textId="77777777" w:rsidR="008619B5" w:rsidRPr="008619B5" w:rsidRDefault="008619B5" w:rsidP="006237CB">
            <w:pPr>
              <w:numPr>
                <w:ilvl w:val="1"/>
                <w:numId w:val="11"/>
              </w:numPr>
              <w:snapToGrid w:val="0"/>
              <w:ind w:right="81"/>
              <w:jc w:val="both"/>
              <w:rPr>
                <w:noProof/>
                <w:szCs w:val="22"/>
              </w:rPr>
            </w:pPr>
            <w:r>
              <w:t>Seguridad cibernética (experta por definir)</w:t>
            </w:r>
          </w:p>
          <w:p w14:paraId="7051B442" w14:textId="77777777" w:rsidR="008619B5" w:rsidRPr="008619B5" w:rsidRDefault="008619B5" w:rsidP="006237CB">
            <w:pPr>
              <w:numPr>
                <w:ilvl w:val="1"/>
                <w:numId w:val="11"/>
              </w:numPr>
              <w:snapToGrid w:val="0"/>
              <w:ind w:right="81"/>
              <w:jc w:val="both"/>
              <w:rPr>
                <w:noProof/>
                <w:color w:val="000000"/>
                <w:szCs w:val="22"/>
              </w:rPr>
            </w:pPr>
            <w:r>
              <w:t>Defensa (experta por definir)</w:t>
            </w:r>
          </w:p>
          <w:p w14:paraId="097D2D0F" w14:textId="77777777" w:rsidR="008619B5" w:rsidRPr="008619B5" w:rsidRDefault="008619B5" w:rsidP="006237CB">
            <w:pPr>
              <w:widowControl w:val="0"/>
              <w:snapToGrid w:val="0"/>
              <w:ind w:left="720" w:right="33"/>
              <w:jc w:val="both"/>
              <w:rPr>
                <w:noProof/>
                <w:color w:val="000000"/>
                <w:szCs w:val="22"/>
                <w:lang w:val="en-US" w:eastAsia="en-US"/>
              </w:rPr>
            </w:pPr>
          </w:p>
          <w:p w14:paraId="22364D47" w14:textId="77777777" w:rsidR="008619B5" w:rsidRPr="008619B5" w:rsidRDefault="008619B5" w:rsidP="006237CB">
            <w:pPr>
              <w:widowControl w:val="0"/>
              <w:numPr>
                <w:ilvl w:val="0"/>
                <w:numId w:val="11"/>
              </w:numPr>
              <w:snapToGrid w:val="0"/>
              <w:ind w:right="33"/>
              <w:jc w:val="both"/>
              <w:rPr>
                <w:noProof/>
                <w:color w:val="000000"/>
                <w:szCs w:val="22"/>
              </w:rPr>
            </w:pPr>
            <w:r>
              <w:rPr>
                <w:color w:val="000000"/>
              </w:rPr>
              <w:t>Perspectiva de género en la labor de la Secretaría de Seguridad Multidimensional y la Junta Interamericana de Defensa</w:t>
            </w:r>
          </w:p>
          <w:p w14:paraId="183F5272" w14:textId="77777777" w:rsidR="008619B5" w:rsidRPr="00893F74" w:rsidRDefault="008619B5" w:rsidP="006237CB">
            <w:pPr>
              <w:widowControl w:val="0"/>
              <w:snapToGrid w:val="0"/>
              <w:ind w:left="720" w:right="33"/>
              <w:jc w:val="both"/>
              <w:rPr>
                <w:noProof/>
                <w:color w:val="000000"/>
                <w:szCs w:val="22"/>
                <w:lang w:val="es-AR" w:eastAsia="en-US"/>
              </w:rPr>
            </w:pPr>
          </w:p>
          <w:p w14:paraId="504A94FD" w14:textId="77777777" w:rsidR="008619B5" w:rsidRPr="008619B5" w:rsidRDefault="008619B5" w:rsidP="006237CB">
            <w:pPr>
              <w:numPr>
                <w:ilvl w:val="1"/>
                <w:numId w:val="11"/>
              </w:numPr>
              <w:snapToGrid w:val="0"/>
              <w:ind w:right="81"/>
              <w:jc w:val="both"/>
              <w:rPr>
                <w:noProof/>
                <w:color w:val="000000"/>
                <w:szCs w:val="22"/>
              </w:rPr>
            </w:pPr>
            <w:r>
              <w:rPr>
                <w:color w:val="000000"/>
              </w:rPr>
              <w:t>Presentación a cargo de la Comisión Interamericana para el Control del Abuso de Drogas</w:t>
            </w:r>
          </w:p>
          <w:p w14:paraId="584282E1" w14:textId="77777777" w:rsidR="008619B5" w:rsidRPr="008619B5" w:rsidRDefault="008619B5" w:rsidP="006237CB">
            <w:pPr>
              <w:numPr>
                <w:ilvl w:val="1"/>
                <w:numId w:val="11"/>
              </w:numPr>
              <w:snapToGrid w:val="0"/>
              <w:ind w:right="81"/>
              <w:jc w:val="both"/>
              <w:rPr>
                <w:noProof/>
                <w:color w:val="000000"/>
                <w:szCs w:val="22"/>
              </w:rPr>
            </w:pPr>
            <w:r>
              <w:rPr>
                <w:color w:val="000000"/>
              </w:rPr>
              <w:t>Presentación a cargo del Comité Interamericano contra el Terrorismo</w:t>
            </w:r>
          </w:p>
          <w:p w14:paraId="0AA3CAD5" w14:textId="77777777" w:rsidR="008619B5" w:rsidRPr="008619B5" w:rsidRDefault="008619B5" w:rsidP="006237CB">
            <w:pPr>
              <w:numPr>
                <w:ilvl w:val="1"/>
                <w:numId w:val="11"/>
              </w:numPr>
              <w:snapToGrid w:val="0"/>
              <w:ind w:right="81"/>
              <w:jc w:val="both"/>
              <w:rPr>
                <w:noProof/>
                <w:color w:val="000000"/>
                <w:szCs w:val="22"/>
              </w:rPr>
            </w:pPr>
            <w:r>
              <w:rPr>
                <w:color w:val="000000"/>
              </w:rPr>
              <w:t>Presentación a cargo de la Junta Interamericana de Defensa</w:t>
            </w:r>
          </w:p>
          <w:p w14:paraId="48A8FFBB" w14:textId="77777777" w:rsidR="008619B5" w:rsidRPr="008619B5" w:rsidRDefault="008619B5" w:rsidP="006237CB">
            <w:pPr>
              <w:numPr>
                <w:ilvl w:val="1"/>
                <w:numId w:val="11"/>
              </w:numPr>
              <w:snapToGrid w:val="0"/>
              <w:ind w:right="81"/>
              <w:jc w:val="both"/>
              <w:rPr>
                <w:noProof/>
                <w:color w:val="000000"/>
                <w:szCs w:val="22"/>
              </w:rPr>
            </w:pPr>
            <w:r>
              <w:rPr>
                <w:color w:val="000000"/>
              </w:rPr>
              <w:t>Presentación a cargo del Departamento de Seguridad Púbica</w:t>
            </w:r>
          </w:p>
          <w:p w14:paraId="1667852C" w14:textId="77777777" w:rsidR="008619B5" w:rsidRPr="008619B5" w:rsidRDefault="008619B5" w:rsidP="006237CB">
            <w:pPr>
              <w:numPr>
                <w:ilvl w:val="1"/>
                <w:numId w:val="11"/>
              </w:numPr>
              <w:snapToGrid w:val="0"/>
              <w:ind w:right="81"/>
              <w:jc w:val="both"/>
              <w:rPr>
                <w:noProof/>
                <w:color w:val="000000"/>
                <w:szCs w:val="22"/>
              </w:rPr>
            </w:pPr>
            <w:r>
              <w:rPr>
                <w:color w:val="000000"/>
              </w:rPr>
              <w:t>Presentación a cargo del Departamento contra la Delincuencia Organizada Transnacional</w:t>
            </w:r>
          </w:p>
          <w:p w14:paraId="1C6CB377" w14:textId="77777777" w:rsidR="008619B5" w:rsidRPr="00893F74" w:rsidRDefault="008619B5" w:rsidP="006237CB">
            <w:pPr>
              <w:widowControl w:val="0"/>
              <w:snapToGrid w:val="0"/>
              <w:ind w:left="720" w:right="33"/>
              <w:jc w:val="both"/>
              <w:rPr>
                <w:noProof/>
                <w:color w:val="000000"/>
                <w:szCs w:val="22"/>
                <w:lang w:val="es-AR" w:eastAsia="en-US"/>
              </w:rPr>
            </w:pPr>
          </w:p>
          <w:p w14:paraId="112DA4D7" w14:textId="77777777" w:rsidR="008619B5" w:rsidRPr="008619B5" w:rsidRDefault="008619B5" w:rsidP="006237CB">
            <w:pPr>
              <w:widowControl w:val="0"/>
              <w:numPr>
                <w:ilvl w:val="0"/>
                <w:numId w:val="11"/>
              </w:numPr>
              <w:snapToGrid w:val="0"/>
              <w:ind w:right="33"/>
              <w:jc w:val="both"/>
              <w:rPr>
                <w:noProof/>
                <w:color w:val="000000"/>
                <w:szCs w:val="22"/>
              </w:rPr>
            </w:pPr>
            <w:r>
              <w:rPr>
                <w:color w:val="000000"/>
              </w:rPr>
              <w:t>Intervenciones de los Estados Miembros</w:t>
            </w:r>
          </w:p>
          <w:p w14:paraId="1F197FF5" w14:textId="77777777" w:rsidR="008619B5" w:rsidRPr="008619B5" w:rsidRDefault="008619B5" w:rsidP="006237CB">
            <w:pPr>
              <w:widowControl w:val="0"/>
              <w:snapToGrid w:val="0"/>
              <w:ind w:left="720" w:right="33"/>
              <w:jc w:val="both"/>
              <w:rPr>
                <w:noProof/>
                <w:color w:val="000000"/>
                <w:szCs w:val="22"/>
                <w:lang w:val="en-US" w:eastAsia="en-US"/>
              </w:rPr>
            </w:pPr>
          </w:p>
          <w:p w14:paraId="304EA828" w14:textId="77777777" w:rsidR="008619B5" w:rsidRPr="008619B5" w:rsidRDefault="008619B5" w:rsidP="006237CB">
            <w:pPr>
              <w:widowControl w:val="0"/>
              <w:numPr>
                <w:ilvl w:val="0"/>
                <w:numId w:val="11"/>
              </w:numPr>
              <w:snapToGrid w:val="0"/>
              <w:ind w:right="33"/>
              <w:jc w:val="both"/>
              <w:rPr>
                <w:noProof/>
                <w:color w:val="000000"/>
                <w:szCs w:val="22"/>
              </w:rPr>
            </w:pPr>
            <w:r>
              <w:rPr>
                <w:color w:val="000000"/>
              </w:rPr>
              <w:t xml:space="preserve">Palabras de clausura a cargo del Embajador Anthony Phillips Spencer, </w:t>
            </w:r>
            <w:proofErr w:type="gramStart"/>
            <w:r>
              <w:rPr>
                <w:color w:val="000000"/>
              </w:rPr>
              <w:t>Presidente</w:t>
            </w:r>
            <w:proofErr w:type="gramEnd"/>
            <w:r>
              <w:rPr>
                <w:color w:val="000000"/>
              </w:rPr>
              <w:t xml:space="preserve"> de la Comisión de Seguridad Hemisférica</w:t>
            </w:r>
          </w:p>
          <w:p w14:paraId="5495CB51" w14:textId="77777777" w:rsidR="008619B5" w:rsidRPr="00893F74" w:rsidRDefault="008619B5" w:rsidP="006237CB">
            <w:pPr>
              <w:widowControl w:val="0"/>
              <w:snapToGrid w:val="0"/>
              <w:ind w:left="720" w:right="33"/>
              <w:jc w:val="both"/>
              <w:rPr>
                <w:noProof/>
                <w:color w:val="000000"/>
                <w:szCs w:val="22"/>
                <w:lang w:val="es-AR" w:eastAsia="en-US"/>
              </w:rPr>
            </w:pPr>
          </w:p>
        </w:tc>
        <w:tc>
          <w:tcPr>
            <w:tcW w:w="3620" w:type="dxa"/>
            <w:tcBorders>
              <w:top w:val="single" w:sz="4" w:space="0" w:color="auto"/>
              <w:left w:val="single" w:sz="4" w:space="0" w:color="auto"/>
              <w:bottom w:val="single" w:sz="4" w:space="0" w:color="auto"/>
              <w:right w:val="single" w:sz="4" w:space="0" w:color="auto"/>
            </w:tcBorders>
          </w:tcPr>
          <w:p w14:paraId="11A5B287" w14:textId="77777777" w:rsidR="008619B5" w:rsidRPr="00893F74" w:rsidRDefault="008619B5" w:rsidP="006237CB">
            <w:pPr>
              <w:snapToGrid w:val="0"/>
              <w:ind w:right="72"/>
              <w:jc w:val="center"/>
              <w:rPr>
                <w:iCs/>
                <w:noProof/>
                <w:color w:val="000000"/>
                <w:szCs w:val="22"/>
                <w:lang w:val="es-AR"/>
              </w:rPr>
            </w:pPr>
          </w:p>
        </w:tc>
      </w:tr>
      <w:tr w:rsidR="008619B5" w:rsidRPr="008619B5" w14:paraId="2755282B" w14:textId="77777777" w:rsidTr="006237CB">
        <w:tc>
          <w:tcPr>
            <w:tcW w:w="9955" w:type="dxa"/>
            <w:tcBorders>
              <w:top w:val="single" w:sz="4" w:space="0" w:color="auto"/>
              <w:left w:val="single" w:sz="4" w:space="0" w:color="auto"/>
              <w:bottom w:val="single" w:sz="4" w:space="0" w:color="auto"/>
              <w:right w:val="single" w:sz="4" w:space="0" w:color="auto"/>
            </w:tcBorders>
          </w:tcPr>
          <w:p w14:paraId="57EDCC7A" w14:textId="77777777" w:rsidR="008619B5" w:rsidRPr="008619B5" w:rsidRDefault="008619B5" w:rsidP="006237CB">
            <w:pPr>
              <w:snapToGrid w:val="0"/>
              <w:ind w:left="379" w:right="-279"/>
              <w:rPr>
                <w:noProof/>
                <w:szCs w:val="22"/>
                <w:u w:val="single"/>
              </w:rPr>
            </w:pPr>
            <w:r>
              <w:rPr>
                <w:u w:val="single"/>
              </w:rPr>
              <w:t>Jueves, 24 de marzo (10:00 a. m. - 1:00 p. m.)</w:t>
            </w:r>
          </w:p>
          <w:p w14:paraId="58CA4E91" w14:textId="77777777" w:rsidR="008619B5" w:rsidRPr="00893F74" w:rsidRDefault="008619B5" w:rsidP="006237CB">
            <w:pPr>
              <w:snapToGrid w:val="0"/>
              <w:ind w:right="-279"/>
              <w:rPr>
                <w:noProof/>
                <w:szCs w:val="22"/>
                <w:u w:val="single"/>
                <w:lang w:val="es-AR"/>
              </w:rPr>
            </w:pPr>
          </w:p>
          <w:p w14:paraId="6435003E" w14:textId="77777777" w:rsidR="008619B5" w:rsidRPr="008619B5" w:rsidRDefault="008619B5" w:rsidP="006237CB">
            <w:pPr>
              <w:snapToGrid w:val="0"/>
              <w:ind w:right="196"/>
              <w:jc w:val="center"/>
              <w:rPr>
                <w:i/>
                <w:iCs/>
                <w:noProof/>
                <w:szCs w:val="22"/>
              </w:rPr>
            </w:pPr>
            <w:r>
              <w:rPr>
                <w:i/>
              </w:rPr>
              <w:t>Compromisos con la paz, el desarme y la no proliferación</w:t>
            </w:r>
          </w:p>
          <w:p w14:paraId="6057361E" w14:textId="77777777" w:rsidR="008619B5" w:rsidRPr="00893F74" w:rsidRDefault="008619B5" w:rsidP="006237CB">
            <w:pPr>
              <w:tabs>
                <w:tab w:val="left" w:pos="9930"/>
              </w:tabs>
              <w:snapToGrid w:val="0"/>
              <w:ind w:left="379" w:right="-279"/>
              <w:rPr>
                <w:noProof/>
                <w:szCs w:val="22"/>
                <w:u w:val="single"/>
                <w:lang w:val="es-AR"/>
              </w:rPr>
            </w:pPr>
          </w:p>
          <w:p w14:paraId="0CC416CF" w14:textId="77777777" w:rsidR="008619B5" w:rsidRPr="008619B5" w:rsidRDefault="008619B5" w:rsidP="006237CB">
            <w:pPr>
              <w:numPr>
                <w:ilvl w:val="0"/>
                <w:numId w:val="11"/>
              </w:numPr>
              <w:snapToGrid w:val="0"/>
              <w:ind w:right="33"/>
              <w:jc w:val="both"/>
              <w:rPr>
                <w:rFonts w:eastAsia="SimSun"/>
                <w:noProof/>
                <w:szCs w:val="22"/>
              </w:rPr>
            </w:pPr>
            <w:r>
              <w:t xml:space="preserve">Desarme y no proliferación en el </w:t>
            </w:r>
            <w:proofErr w:type="gramStart"/>
            <w:r>
              <w:t>Hemisferio</w:t>
            </w:r>
            <w:proofErr w:type="gramEnd"/>
          </w:p>
          <w:p w14:paraId="59ABCAFB" w14:textId="77777777" w:rsidR="008619B5" w:rsidRPr="00893F74" w:rsidRDefault="008619B5" w:rsidP="006237CB">
            <w:pPr>
              <w:snapToGrid w:val="0"/>
              <w:ind w:right="-279"/>
              <w:rPr>
                <w:noProof/>
                <w:szCs w:val="22"/>
                <w:lang w:val="es-AR"/>
              </w:rPr>
            </w:pPr>
          </w:p>
          <w:p w14:paraId="2E96D979" w14:textId="77777777" w:rsidR="008619B5" w:rsidRPr="008619B5" w:rsidRDefault="008619B5" w:rsidP="006237CB">
            <w:pPr>
              <w:pStyle w:val="ListParagraph"/>
              <w:numPr>
                <w:ilvl w:val="1"/>
                <w:numId w:val="11"/>
              </w:numPr>
              <w:rPr>
                <w:rFonts w:ascii="Times New Roman" w:eastAsia="Times New Roman" w:hAnsi="Times New Roman" w:cs="Times New Roman"/>
                <w:noProof/>
              </w:rPr>
            </w:pPr>
            <w:r>
              <w:rPr>
                <w:rFonts w:ascii="Times New Roman" w:hAnsi="Times New Roman"/>
              </w:rPr>
              <w:t xml:space="preserve">Presentación a cargo de la Secretaría Ejecutiva del CICTE sobre la implementación de los mandatos establecidos en los </w:t>
            </w:r>
            <w:r>
              <w:rPr>
                <w:rFonts w:ascii="Times New Roman" w:hAnsi="Times New Roman"/>
                <w:u w:val="single"/>
              </w:rPr>
              <w:t>párrafos 9 y 10</w:t>
            </w:r>
          </w:p>
          <w:p w14:paraId="6C21CC13" w14:textId="77777777" w:rsidR="008619B5" w:rsidRPr="00893F74" w:rsidRDefault="008619B5" w:rsidP="006237CB">
            <w:pPr>
              <w:tabs>
                <w:tab w:val="left" w:pos="9930"/>
              </w:tabs>
              <w:snapToGrid w:val="0"/>
              <w:ind w:left="379" w:right="-279"/>
              <w:rPr>
                <w:noProof/>
                <w:szCs w:val="22"/>
                <w:u w:val="single"/>
                <w:lang w:val="es-AR"/>
              </w:rPr>
            </w:pPr>
          </w:p>
          <w:p w14:paraId="679EDBED" w14:textId="77777777" w:rsidR="008619B5" w:rsidRPr="008619B5" w:rsidRDefault="008619B5" w:rsidP="006237CB">
            <w:pPr>
              <w:snapToGrid w:val="0"/>
              <w:ind w:right="196"/>
              <w:jc w:val="center"/>
              <w:rPr>
                <w:i/>
                <w:iCs/>
                <w:noProof/>
                <w:szCs w:val="22"/>
              </w:rPr>
            </w:pPr>
            <w:r>
              <w:rPr>
                <w:i/>
              </w:rPr>
              <w:t>Seguridad pública, justicia y prevención de la violencia y el delito</w:t>
            </w:r>
          </w:p>
          <w:p w14:paraId="54680A02" w14:textId="77777777" w:rsidR="008619B5" w:rsidRPr="00893F74" w:rsidRDefault="008619B5" w:rsidP="006237CB">
            <w:pPr>
              <w:tabs>
                <w:tab w:val="left" w:pos="9930"/>
              </w:tabs>
              <w:snapToGrid w:val="0"/>
              <w:ind w:right="-279"/>
              <w:rPr>
                <w:noProof/>
                <w:szCs w:val="22"/>
                <w:lang w:val="es-AR"/>
              </w:rPr>
            </w:pPr>
          </w:p>
          <w:p w14:paraId="3654D2AF" w14:textId="77777777" w:rsidR="008619B5" w:rsidRPr="008619B5" w:rsidRDefault="008619B5" w:rsidP="006237CB">
            <w:pPr>
              <w:numPr>
                <w:ilvl w:val="0"/>
                <w:numId w:val="11"/>
              </w:numPr>
              <w:snapToGrid w:val="0"/>
              <w:ind w:right="33"/>
              <w:jc w:val="both"/>
              <w:rPr>
                <w:noProof/>
                <w:szCs w:val="22"/>
              </w:rPr>
            </w:pPr>
            <w:r>
              <w:t xml:space="preserve">Proceso de Reuniones de </w:t>
            </w:r>
            <w:proofErr w:type="gramStart"/>
            <w:r>
              <w:t>Ministros</w:t>
            </w:r>
            <w:proofErr w:type="gramEnd"/>
            <w:r>
              <w:t xml:space="preserve"> en Materia de Seguridad Pública de las Américas (MISPA)</w:t>
            </w:r>
          </w:p>
          <w:p w14:paraId="6F2342E3" w14:textId="77777777" w:rsidR="008619B5" w:rsidRPr="008619B5" w:rsidRDefault="008619B5" w:rsidP="006237CB">
            <w:pPr>
              <w:numPr>
                <w:ilvl w:val="1"/>
                <w:numId w:val="11"/>
              </w:numPr>
              <w:snapToGrid w:val="0"/>
              <w:ind w:left="1440" w:right="81"/>
              <w:jc w:val="both"/>
              <w:rPr>
                <w:rFonts w:eastAsia="SimSun"/>
                <w:noProof/>
                <w:szCs w:val="22"/>
                <w:u w:val="single"/>
              </w:rPr>
            </w:pPr>
            <w:r>
              <w:t>Informe de la SSM sobre el apoyo brindado a los Estados Miembros para la implementación de las Recomendaciones de Quito [</w:t>
            </w:r>
            <w:r>
              <w:rPr>
                <w:u w:val="single"/>
              </w:rPr>
              <w:t>párrafo 27 de la resolución AG/RES. 2950 (L-O/20)</w:t>
            </w:r>
            <w:r>
              <w:t>]</w:t>
            </w:r>
          </w:p>
          <w:p w14:paraId="36C9EAF6" w14:textId="77777777" w:rsidR="008619B5" w:rsidRPr="00893F74" w:rsidRDefault="008619B5" w:rsidP="006237CB">
            <w:pPr>
              <w:snapToGrid w:val="0"/>
              <w:ind w:left="720" w:right="33"/>
              <w:jc w:val="both"/>
              <w:rPr>
                <w:noProof/>
                <w:szCs w:val="22"/>
                <w:u w:val="single"/>
                <w:lang w:val="es-AR" w:eastAsia="en-US"/>
              </w:rPr>
            </w:pPr>
          </w:p>
          <w:p w14:paraId="7B47B9CD" w14:textId="77777777" w:rsidR="008619B5" w:rsidRPr="008619B5" w:rsidRDefault="008619B5" w:rsidP="006237CB">
            <w:pPr>
              <w:numPr>
                <w:ilvl w:val="0"/>
                <w:numId w:val="11"/>
              </w:numPr>
              <w:snapToGrid w:val="0"/>
              <w:ind w:right="33"/>
              <w:jc w:val="both"/>
              <w:rPr>
                <w:noProof/>
                <w:szCs w:val="22"/>
              </w:rPr>
            </w:pPr>
            <w:r>
              <w:t>Información y conocimiento en materia de seguridad multidimensional</w:t>
            </w:r>
          </w:p>
          <w:p w14:paraId="09AFF6E5" w14:textId="77777777" w:rsidR="008619B5" w:rsidRPr="008619B5" w:rsidRDefault="008619B5" w:rsidP="006237CB">
            <w:pPr>
              <w:numPr>
                <w:ilvl w:val="1"/>
                <w:numId w:val="11"/>
              </w:numPr>
              <w:snapToGrid w:val="0"/>
              <w:ind w:left="1440" w:right="81"/>
              <w:jc w:val="both"/>
              <w:rPr>
                <w:rFonts w:eastAsia="SimSun"/>
                <w:noProof/>
                <w:szCs w:val="22"/>
              </w:rPr>
            </w:pPr>
            <w:r>
              <w:t xml:space="preserve">Informe de la SSM sobre la implementación de los mandatos establecidos en los </w:t>
            </w:r>
            <w:r>
              <w:rPr>
                <w:u w:val="single"/>
              </w:rPr>
              <w:t>párrafos 27 al 29</w:t>
            </w:r>
          </w:p>
          <w:p w14:paraId="3E9F67C3" w14:textId="77777777" w:rsidR="008619B5" w:rsidRPr="008619B5" w:rsidRDefault="008619B5" w:rsidP="006237CB">
            <w:pPr>
              <w:numPr>
                <w:ilvl w:val="1"/>
                <w:numId w:val="11"/>
              </w:numPr>
              <w:snapToGrid w:val="0"/>
              <w:ind w:left="1440" w:right="81"/>
              <w:jc w:val="both"/>
              <w:rPr>
                <w:rFonts w:eastAsia="SimSun"/>
                <w:noProof/>
                <w:szCs w:val="22"/>
              </w:rPr>
            </w:pPr>
            <w:r>
              <w:t>Presentación sobre estadísticas de delincuencia (oradores por determinarse)</w:t>
            </w:r>
          </w:p>
          <w:p w14:paraId="045C8301" w14:textId="77777777" w:rsidR="008619B5" w:rsidRPr="00893F74" w:rsidRDefault="008619B5" w:rsidP="006237CB">
            <w:pPr>
              <w:pStyle w:val="NormalWeb"/>
              <w:widowControl w:val="0"/>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eastAsia="en-US"/>
              </w:rPr>
            </w:pPr>
          </w:p>
          <w:p w14:paraId="6C1A64B3"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Mejorar la coordinación para el fortalecimiento de la seguridad pública en las Américas</w:t>
            </w:r>
          </w:p>
          <w:p w14:paraId="4B960EBA" w14:textId="77777777" w:rsidR="008619B5" w:rsidRPr="008619B5" w:rsidRDefault="008619B5" w:rsidP="006237CB">
            <w:pPr>
              <w:pStyle w:val="NormalWeb"/>
              <w:widowControl w:val="0"/>
              <w:numPr>
                <w:ilvl w:val="1"/>
                <w:numId w:val="11"/>
              </w:numPr>
              <w:tabs>
                <w:tab w:val="left" w:pos="720"/>
                <w:tab w:val="left" w:pos="1440"/>
                <w:tab w:val="left" w:pos="2160"/>
                <w:tab w:val="left" w:pos="2880"/>
                <w:tab w:val="left" w:pos="3600"/>
                <w:tab w:val="left" w:pos="4320"/>
                <w:tab w:val="left" w:pos="5760"/>
                <w:tab w:val="left" w:pos="6480"/>
                <w:tab w:val="left" w:pos="7200"/>
                <w:tab w:val="left" w:pos="7920"/>
              </w:tabs>
              <w:snapToGrid w:val="0"/>
              <w:spacing w:before="0" w:beforeAutospacing="0" w:after="0" w:afterAutospacing="0"/>
              <w:jc w:val="both"/>
              <w:rPr>
                <w:sz w:val="22"/>
                <w:szCs w:val="22"/>
                <w:u w:val="single"/>
              </w:rPr>
            </w:pPr>
            <w:r>
              <w:rPr>
                <w:sz w:val="22"/>
              </w:rPr>
              <w:t xml:space="preserve">Diálogo entre los Estados Miembros sobre la implementación del mandato establecido en el </w:t>
            </w:r>
            <w:r>
              <w:rPr>
                <w:sz w:val="22"/>
                <w:u w:val="single"/>
              </w:rPr>
              <w:t>párrafo 37</w:t>
            </w:r>
            <w:r>
              <w:rPr>
                <w:sz w:val="22"/>
              </w:rPr>
              <w:t xml:space="preserve"> con respecto a la solicitud de que se convoque una sesión conjunta de MISPA y </w:t>
            </w:r>
            <w:r>
              <w:rPr>
                <w:sz w:val="22"/>
              </w:rPr>
              <w:lastRenderedPageBreak/>
              <w:t>REMJA</w:t>
            </w:r>
          </w:p>
          <w:p w14:paraId="56BFDE65" w14:textId="77777777" w:rsidR="008619B5" w:rsidRPr="00893F74" w:rsidRDefault="008619B5" w:rsidP="006237CB">
            <w:pPr>
              <w:snapToGrid w:val="0"/>
              <w:ind w:right="196"/>
              <w:jc w:val="center"/>
              <w:rPr>
                <w:i/>
                <w:iCs/>
                <w:noProof/>
                <w:szCs w:val="22"/>
                <w:lang w:val="es-AR" w:eastAsia="en-US"/>
              </w:rPr>
            </w:pPr>
          </w:p>
          <w:p w14:paraId="19C3A6F4" w14:textId="77777777" w:rsidR="008619B5" w:rsidRPr="008619B5" w:rsidRDefault="008619B5" w:rsidP="006237CB">
            <w:pPr>
              <w:snapToGrid w:val="0"/>
              <w:ind w:right="196"/>
              <w:jc w:val="center"/>
              <w:rPr>
                <w:i/>
                <w:iCs/>
                <w:noProof/>
                <w:szCs w:val="22"/>
              </w:rPr>
            </w:pPr>
            <w:r>
              <w:rPr>
                <w:i/>
              </w:rPr>
              <w:t>Preocupaciones y desafíos en materia de seguridad regionales y especializados</w:t>
            </w:r>
          </w:p>
          <w:p w14:paraId="01E8A574" w14:textId="77777777" w:rsidR="008619B5" w:rsidRPr="00893F74" w:rsidRDefault="008619B5" w:rsidP="006237CB">
            <w:pPr>
              <w:snapToGrid w:val="0"/>
              <w:ind w:right="-29"/>
              <w:jc w:val="both"/>
              <w:rPr>
                <w:noProof/>
                <w:szCs w:val="22"/>
                <w:lang w:val="es-AR" w:eastAsia="en-US"/>
              </w:rPr>
            </w:pPr>
          </w:p>
          <w:p w14:paraId="551FF934" w14:textId="77777777" w:rsidR="008619B5" w:rsidRPr="008619B5" w:rsidRDefault="008619B5" w:rsidP="006237CB">
            <w:pPr>
              <w:numPr>
                <w:ilvl w:val="0"/>
                <w:numId w:val="10"/>
              </w:numPr>
              <w:snapToGrid w:val="0"/>
              <w:ind w:right="196"/>
              <w:rPr>
                <w:noProof/>
                <w:szCs w:val="22"/>
              </w:rPr>
            </w:pPr>
            <w:r>
              <w:t>Preocupaciones especiales en materia de seguridad de los pequeños Estados insulares y de zonas costeras bajas en desarrollo del Caribe</w:t>
            </w:r>
          </w:p>
          <w:p w14:paraId="46A82439" w14:textId="77777777" w:rsidR="008619B5" w:rsidRPr="008619B5" w:rsidRDefault="008619B5" w:rsidP="006237CB">
            <w:pPr>
              <w:numPr>
                <w:ilvl w:val="1"/>
                <w:numId w:val="11"/>
              </w:numPr>
              <w:snapToGrid w:val="0"/>
              <w:ind w:right="81"/>
              <w:jc w:val="both"/>
              <w:rPr>
                <w:noProof/>
                <w:szCs w:val="22"/>
              </w:rPr>
            </w:pPr>
            <w:r>
              <w:t>Presentación a cargo de la SSM sobre el plan para dar un seguimiento apropiado de la implementación de los mandatos en materia de seguridad aprobados por la Asamblea General que no se hayan cumplido (</w:t>
            </w:r>
            <w:r>
              <w:rPr>
                <w:u w:val="single"/>
              </w:rPr>
              <w:t>párrafo 60</w:t>
            </w:r>
            <w:r>
              <w:t>), que debe presentarse antes de que concluya el primer trimestre de 2022</w:t>
            </w:r>
          </w:p>
          <w:p w14:paraId="3B827181" w14:textId="77777777" w:rsidR="008619B5" w:rsidRPr="008619B5" w:rsidRDefault="008619B5" w:rsidP="006237CB">
            <w:pPr>
              <w:numPr>
                <w:ilvl w:val="1"/>
                <w:numId w:val="11"/>
              </w:numPr>
              <w:snapToGrid w:val="0"/>
              <w:ind w:right="81"/>
              <w:jc w:val="both"/>
              <w:rPr>
                <w:noProof/>
                <w:szCs w:val="22"/>
              </w:rPr>
            </w:pPr>
            <w:r>
              <w:t xml:space="preserve">Presentación de información actualizada a cargo de la Secretaría General sobre los avances en la implementación del mandato previsto en el </w:t>
            </w:r>
            <w:r>
              <w:rPr>
                <w:u w:val="single"/>
              </w:rPr>
              <w:t>párrafo 61</w:t>
            </w:r>
            <w:r>
              <w:t xml:space="preserve"> con respecto a las recomendaciones de políticas que deben elaborarse antes de que concluya el segundo trimestre de 2022</w:t>
            </w:r>
          </w:p>
          <w:p w14:paraId="164930B1" w14:textId="77777777" w:rsidR="008619B5" w:rsidRPr="00893F74" w:rsidRDefault="008619B5" w:rsidP="006237CB">
            <w:pPr>
              <w:snapToGrid w:val="0"/>
              <w:ind w:left="1530" w:right="81"/>
              <w:jc w:val="both"/>
              <w:rPr>
                <w:noProof/>
                <w:szCs w:val="22"/>
                <w:lang w:val="es-AR" w:eastAsia="en-US"/>
              </w:rPr>
            </w:pPr>
          </w:p>
          <w:p w14:paraId="10DDAD14" w14:textId="77777777" w:rsidR="008619B5" w:rsidRPr="008619B5" w:rsidRDefault="008619B5" w:rsidP="006237CB">
            <w:pPr>
              <w:snapToGrid w:val="0"/>
              <w:ind w:right="196"/>
              <w:jc w:val="center"/>
              <w:rPr>
                <w:i/>
                <w:iCs/>
                <w:noProof/>
                <w:szCs w:val="22"/>
              </w:rPr>
            </w:pPr>
            <w:r>
              <w:rPr>
                <w:i/>
              </w:rPr>
              <w:t>Respuesta ante desastres y protección de infraestructura crítica</w:t>
            </w:r>
          </w:p>
          <w:p w14:paraId="23458347" w14:textId="77777777" w:rsidR="008619B5" w:rsidRPr="00893F74" w:rsidRDefault="008619B5" w:rsidP="006237CB">
            <w:pPr>
              <w:snapToGrid w:val="0"/>
              <w:ind w:left="379" w:right="-279"/>
              <w:rPr>
                <w:noProof/>
                <w:szCs w:val="22"/>
                <w:u w:val="single"/>
                <w:lang w:val="es-AR"/>
              </w:rPr>
            </w:pPr>
          </w:p>
          <w:p w14:paraId="3CC9F84F" w14:textId="77777777" w:rsidR="008619B5" w:rsidRPr="008619B5" w:rsidRDefault="008619B5" w:rsidP="006237CB">
            <w:pPr>
              <w:numPr>
                <w:ilvl w:val="0"/>
                <w:numId w:val="11"/>
              </w:numPr>
              <w:snapToGrid w:val="0"/>
              <w:ind w:right="196"/>
              <w:rPr>
                <w:noProof/>
                <w:szCs w:val="22"/>
              </w:rPr>
            </w:pPr>
            <w:r>
              <w:t>Informe e inicio, por parte del CICTE y del DSP, del proceso para la elaboración del Modelo de Estrategia Nacional sobre Protección de Infraestructuras Críticas contra todos los peligros (</w:t>
            </w:r>
            <w:r>
              <w:rPr>
                <w:u w:val="single"/>
              </w:rPr>
              <w:t>párrafo 66</w:t>
            </w:r>
            <w:r>
              <w:t>)</w:t>
            </w:r>
          </w:p>
          <w:p w14:paraId="2B47CD69" w14:textId="77777777" w:rsidR="008619B5" w:rsidRPr="00893F74" w:rsidRDefault="008619B5" w:rsidP="006237CB">
            <w:pPr>
              <w:snapToGrid w:val="0"/>
              <w:ind w:left="720" w:right="196"/>
              <w:rPr>
                <w:noProof/>
                <w:szCs w:val="22"/>
                <w:lang w:val="es-AR"/>
              </w:rPr>
            </w:pPr>
          </w:p>
          <w:p w14:paraId="7C9FFF65" w14:textId="77777777" w:rsidR="008619B5" w:rsidRPr="008619B5" w:rsidRDefault="008619B5" w:rsidP="006237CB">
            <w:pPr>
              <w:numPr>
                <w:ilvl w:val="0"/>
                <w:numId w:val="11"/>
              </w:numPr>
              <w:snapToGrid w:val="0"/>
              <w:ind w:right="196"/>
              <w:rPr>
                <w:noProof/>
                <w:szCs w:val="22"/>
              </w:rPr>
            </w:pPr>
            <w:r>
              <w:t>Consideración del proyecto de resolución sobre el 80 aniversario de la JID</w:t>
            </w:r>
          </w:p>
          <w:p w14:paraId="2115C61F" w14:textId="77777777" w:rsidR="008619B5" w:rsidRPr="00893F74" w:rsidRDefault="008619B5" w:rsidP="006237CB">
            <w:pPr>
              <w:pStyle w:val="ListParagraph"/>
              <w:rPr>
                <w:noProof/>
                <w:lang w:val="es-AR"/>
              </w:rPr>
            </w:pPr>
          </w:p>
          <w:p w14:paraId="5B5E53A0" w14:textId="77777777" w:rsidR="008619B5" w:rsidRPr="008619B5" w:rsidRDefault="008619B5" w:rsidP="006237CB">
            <w:pPr>
              <w:numPr>
                <w:ilvl w:val="0"/>
                <w:numId w:val="11"/>
              </w:numPr>
              <w:snapToGrid w:val="0"/>
              <w:ind w:right="196"/>
              <w:rPr>
                <w:noProof/>
                <w:szCs w:val="22"/>
              </w:rPr>
            </w:pPr>
            <w:r>
              <w:t>Consideración del Proyecto de Plan de Trabajo y Calendario de Actividades de la CSH 2021-2022</w:t>
            </w:r>
          </w:p>
          <w:p w14:paraId="4CBAFC16" w14:textId="77777777" w:rsidR="008619B5" w:rsidRPr="00893F74" w:rsidRDefault="008619B5" w:rsidP="006237CB">
            <w:pPr>
              <w:snapToGrid w:val="0"/>
              <w:ind w:right="81"/>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3C65C577" w14:textId="77777777" w:rsidR="008619B5" w:rsidRPr="008619B5" w:rsidRDefault="008619B5" w:rsidP="006237CB">
            <w:pPr>
              <w:snapToGrid w:val="0"/>
              <w:rPr>
                <w:iCs/>
                <w:noProof/>
                <w:color w:val="000000"/>
                <w:szCs w:val="22"/>
              </w:rPr>
            </w:pPr>
            <w:r>
              <w:rPr>
                <w:u w:val="single"/>
              </w:rPr>
              <w:lastRenderedPageBreak/>
              <w:t xml:space="preserve">Jueves, 24 de marzo (2:30 p. m. - 4:30 p. m.) </w:t>
            </w:r>
            <w:r>
              <w:t xml:space="preserve">Reunión preparatoria para la Segunda Conferencia de </w:t>
            </w:r>
            <w:proofErr w:type="gramStart"/>
            <w:r>
              <w:t>Estados Partes</w:t>
            </w:r>
            <w:proofErr w:type="gramEnd"/>
            <w:r>
              <w:t xml:space="preserve"> de la CITAAC</w:t>
            </w:r>
          </w:p>
        </w:tc>
      </w:tr>
      <w:tr w:rsidR="008619B5" w:rsidRPr="008619B5" w14:paraId="49241E84" w14:textId="77777777" w:rsidTr="006237CB">
        <w:tc>
          <w:tcPr>
            <w:tcW w:w="9955" w:type="dxa"/>
            <w:tcBorders>
              <w:top w:val="single" w:sz="4" w:space="0" w:color="auto"/>
              <w:left w:val="single" w:sz="4" w:space="0" w:color="auto"/>
              <w:bottom w:val="single" w:sz="4" w:space="0" w:color="auto"/>
              <w:right w:val="single" w:sz="4" w:space="0" w:color="auto"/>
            </w:tcBorders>
          </w:tcPr>
          <w:p w14:paraId="08F2CD78" w14:textId="77777777" w:rsidR="008619B5" w:rsidRPr="00893F74" w:rsidRDefault="008619B5" w:rsidP="006237CB">
            <w:pPr>
              <w:snapToGrid w:val="0"/>
              <w:ind w:left="379" w:right="-279"/>
              <w:rPr>
                <w:noProof/>
                <w:szCs w:val="22"/>
                <w:u w:val="single"/>
                <w:lang w:val="es-AR"/>
              </w:rPr>
            </w:pPr>
          </w:p>
          <w:p w14:paraId="65C131E2" w14:textId="77777777" w:rsidR="008619B5" w:rsidRPr="00893F74" w:rsidRDefault="008619B5" w:rsidP="006237CB">
            <w:pPr>
              <w:snapToGrid w:val="0"/>
              <w:ind w:left="379" w:right="-279"/>
              <w:rPr>
                <w:noProof/>
                <w:szCs w:val="22"/>
                <w:u w:val="single"/>
                <w:lang w:val="es-AR"/>
              </w:rPr>
            </w:pPr>
          </w:p>
          <w:p w14:paraId="3FA39B45"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02887CB0" w14:textId="77777777" w:rsidR="008619B5" w:rsidRPr="008619B5" w:rsidRDefault="008619B5" w:rsidP="006237CB">
            <w:pPr>
              <w:snapToGrid w:val="0"/>
              <w:rPr>
                <w:iCs/>
                <w:noProof/>
                <w:color w:val="000000"/>
                <w:szCs w:val="22"/>
              </w:rPr>
            </w:pPr>
            <w:r>
              <w:rPr>
                <w:color w:val="000000"/>
              </w:rPr>
              <w:t xml:space="preserve">30 y 31 de marzo: Reunión preparatoria de la XV Conferencia de </w:t>
            </w:r>
            <w:proofErr w:type="gramStart"/>
            <w:r>
              <w:rPr>
                <w:color w:val="000000"/>
              </w:rPr>
              <w:t>Ministros</w:t>
            </w:r>
            <w:proofErr w:type="gramEnd"/>
            <w:r>
              <w:rPr>
                <w:color w:val="000000"/>
              </w:rPr>
              <w:t xml:space="preserve"> de Defensa de las Américas (XV CMDA), formato virtual</w:t>
            </w:r>
          </w:p>
        </w:tc>
      </w:tr>
      <w:tr w:rsidR="008619B5" w:rsidRPr="008619B5" w14:paraId="34A95E89" w14:textId="77777777" w:rsidTr="006237CB">
        <w:tc>
          <w:tcPr>
            <w:tcW w:w="9955" w:type="dxa"/>
            <w:tcBorders>
              <w:top w:val="single" w:sz="4" w:space="0" w:color="auto"/>
              <w:left w:val="single" w:sz="4" w:space="0" w:color="auto"/>
              <w:bottom w:val="single" w:sz="4" w:space="0" w:color="auto"/>
              <w:right w:val="single" w:sz="4" w:space="0" w:color="auto"/>
            </w:tcBorders>
          </w:tcPr>
          <w:p w14:paraId="09B378BD"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452B996A" w14:textId="77777777" w:rsidR="008619B5" w:rsidRPr="008619B5" w:rsidRDefault="008619B5" w:rsidP="006237CB">
            <w:pPr>
              <w:snapToGrid w:val="0"/>
              <w:rPr>
                <w:noProof/>
                <w:szCs w:val="22"/>
                <w:u w:val="single"/>
              </w:rPr>
            </w:pPr>
            <w:r>
              <w:rPr>
                <w:color w:val="000000"/>
              </w:rPr>
              <w:t>De abril a junio: Reflexiones históricas de la JID (</w:t>
            </w:r>
            <w:r>
              <w:rPr>
                <w:color w:val="000000"/>
                <w:u w:val="single"/>
              </w:rPr>
              <w:t>párrafo 94</w:t>
            </w:r>
            <w:r>
              <w:rPr>
                <w:color w:val="000000"/>
              </w:rPr>
              <w:t>)</w:t>
            </w:r>
          </w:p>
        </w:tc>
      </w:tr>
      <w:tr w:rsidR="008619B5" w:rsidRPr="008619B5" w14:paraId="21DB7E07" w14:textId="77777777" w:rsidTr="006237CB">
        <w:tc>
          <w:tcPr>
            <w:tcW w:w="9955" w:type="dxa"/>
            <w:tcBorders>
              <w:top w:val="single" w:sz="4" w:space="0" w:color="auto"/>
              <w:left w:val="single" w:sz="4" w:space="0" w:color="auto"/>
              <w:bottom w:val="single" w:sz="4" w:space="0" w:color="auto"/>
              <w:right w:val="single" w:sz="4" w:space="0" w:color="auto"/>
            </w:tcBorders>
          </w:tcPr>
          <w:p w14:paraId="609C7E3E"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6EA3ED82" w14:textId="77777777" w:rsidR="008619B5" w:rsidRPr="008619B5" w:rsidRDefault="008619B5" w:rsidP="006237CB">
            <w:pPr>
              <w:snapToGrid w:val="0"/>
              <w:rPr>
                <w:noProof/>
                <w:szCs w:val="22"/>
                <w:u w:val="single"/>
              </w:rPr>
            </w:pPr>
            <w:r>
              <w:rPr>
                <w:u w:val="single"/>
              </w:rPr>
              <w:t>Martes, 5 de abril (11:00 a. m.- 12:30 p. m.)</w:t>
            </w:r>
            <w:r>
              <w:t xml:space="preserve"> Mesa redonda en formato virtual sobre el combate al tráfico de armas de fuego</w:t>
            </w:r>
          </w:p>
        </w:tc>
      </w:tr>
      <w:tr w:rsidR="008619B5" w:rsidRPr="008619B5" w14:paraId="0521DCE7" w14:textId="77777777" w:rsidTr="006237CB">
        <w:tc>
          <w:tcPr>
            <w:tcW w:w="9955" w:type="dxa"/>
            <w:tcBorders>
              <w:top w:val="single" w:sz="4" w:space="0" w:color="auto"/>
              <w:left w:val="single" w:sz="4" w:space="0" w:color="auto"/>
              <w:bottom w:val="single" w:sz="4" w:space="0" w:color="auto"/>
              <w:right w:val="single" w:sz="4" w:space="0" w:color="auto"/>
            </w:tcBorders>
          </w:tcPr>
          <w:p w14:paraId="7C7E984C" w14:textId="77777777" w:rsidR="008619B5" w:rsidRPr="008619B5" w:rsidRDefault="008619B5" w:rsidP="006237CB">
            <w:pPr>
              <w:snapToGrid w:val="0"/>
              <w:ind w:left="379" w:right="-279"/>
              <w:rPr>
                <w:noProof/>
                <w:szCs w:val="22"/>
              </w:rPr>
            </w:pPr>
            <w:r>
              <w:rPr>
                <w:u w:val="single"/>
              </w:rPr>
              <w:t>Jueves, 7 de abril (10:00 a. m. - 1:00 p. m.)</w:t>
            </w:r>
          </w:p>
          <w:p w14:paraId="1FA59FEF" w14:textId="77777777" w:rsidR="008619B5" w:rsidRPr="00893F74" w:rsidRDefault="008619B5" w:rsidP="006237CB">
            <w:pPr>
              <w:snapToGrid w:val="0"/>
              <w:ind w:right="-279"/>
              <w:rPr>
                <w:noProof/>
                <w:szCs w:val="22"/>
                <w:lang w:val="es-AR"/>
              </w:rPr>
            </w:pPr>
          </w:p>
          <w:p w14:paraId="2FF56546" w14:textId="77777777" w:rsidR="008619B5" w:rsidRPr="008619B5" w:rsidRDefault="008619B5" w:rsidP="006237CB">
            <w:pPr>
              <w:snapToGrid w:val="0"/>
              <w:ind w:right="33"/>
              <w:jc w:val="center"/>
              <w:rPr>
                <w:i/>
                <w:iCs/>
                <w:noProof/>
                <w:szCs w:val="22"/>
              </w:rPr>
            </w:pPr>
            <w:r>
              <w:rPr>
                <w:i/>
              </w:rPr>
              <w:t>Instituciones e instrumentos interamericanos</w:t>
            </w:r>
          </w:p>
          <w:p w14:paraId="743AF2E9" w14:textId="77777777" w:rsidR="008619B5" w:rsidRPr="008619B5" w:rsidRDefault="008619B5" w:rsidP="006237CB">
            <w:pPr>
              <w:snapToGrid w:val="0"/>
              <w:ind w:right="33"/>
              <w:jc w:val="center"/>
              <w:rPr>
                <w:noProof/>
                <w:szCs w:val="22"/>
                <w:lang w:val="en-US"/>
              </w:rPr>
            </w:pPr>
          </w:p>
          <w:p w14:paraId="1485D599" w14:textId="77777777" w:rsidR="008619B5" w:rsidRPr="008619B5" w:rsidRDefault="008619B5" w:rsidP="006237CB">
            <w:pPr>
              <w:numPr>
                <w:ilvl w:val="0"/>
                <w:numId w:val="11"/>
              </w:numPr>
              <w:snapToGrid w:val="0"/>
              <w:ind w:right="196"/>
              <w:jc w:val="both"/>
              <w:rPr>
                <w:rFonts w:eastAsia="SimSun"/>
                <w:noProof/>
                <w:szCs w:val="22"/>
              </w:rPr>
            </w:pPr>
            <w:r>
              <w:t>Convención Interamericana contra la Fabricación y el Tráfico Ilícitos de Armas de Fuego, Municiones, Explosivos y Otros Materiales Relacionados (CIFTA)</w:t>
            </w:r>
          </w:p>
          <w:p w14:paraId="6D601948" w14:textId="77777777" w:rsidR="008619B5" w:rsidRPr="008619B5" w:rsidRDefault="008619B5" w:rsidP="006237CB">
            <w:pPr>
              <w:pStyle w:val="ListParagraph"/>
              <w:numPr>
                <w:ilvl w:val="1"/>
                <w:numId w:val="11"/>
              </w:numPr>
              <w:rPr>
                <w:rFonts w:ascii="Times New Roman" w:hAnsi="Times New Roman" w:cs="Times New Roman"/>
                <w:noProof/>
              </w:rPr>
            </w:pPr>
            <w:r>
              <w:rPr>
                <w:rFonts w:ascii="Times New Roman" w:hAnsi="Times New Roman"/>
              </w:rPr>
              <w:t xml:space="preserve">Presentación a cargo de la Secretaría </w:t>
            </w:r>
            <w:proofErr w:type="gramStart"/>
            <w:r>
              <w:rPr>
                <w:rFonts w:ascii="Times New Roman" w:hAnsi="Times New Roman"/>
              </w:rPr>
              <w:t>Pro Témpore</w:t>
            </w:r>
            <w:proofErr w:type="gramEnd"/>
            <w:r>
              <w:rPr>
                <w:rFonts w:ascii="Times New Roman" w:hAnsi="Times New Roman"/>
              </w:rPr>
              <w:t xml:space="preserve"> de CIFTA </w:t>
            </w:r>
          </w:p>
          <w:p w14:paraId="1AB6E308" w14:textId="77777777" w:rsidR="008619B5" w:rsidRPr="008619B5" w:rsidRDefault="008619B5" w:rsidP="006237CB">
            <w:pPr>
              <w:numPr>
                <w:ilvl w:val="1"/>
                <w:numId w:val="11"/>
              </w:numPr>
              <w:snapToGrid w:val="0"/>
              <w:ind w:left="1440" w:right="81"/>
              <w:jc w:val="both"/>
              <w:rPr>
                <w:rFonts w:eastAsia="SimSun"/>
                <w:noProof/>
                <w:szCs w:val="22"/>
              </w:rPr>
            </w:pPr>
            <w:r>
              <w:t xml:space="preserve">Presentación a cargo de la SSM sobre la implementación de los mandatos establecidos en los </w:t>
            </w:r>
            <w:r>
              <w:rPr>
                <w:u w:val="single"/>
              </w:rPr>
              <w:t>párrafos 73 a 75</w:t>
            </w:r>
          </w:p>
          <w:p w14:paraId="753077C1" w14:textId="1DBCF502" w:rsidR="008619B5" w:rsidRPr="008619B5" w:rsidRDefault="008619B5" w:rsidP="006237CB">
            <w:pPr>
              <w:numPr>
                <w:ilvl w:val="0"/>
                <w:numId w:val="12"/>
              </w:numPr>
              <w:snapToGrid w:val="0"/>
              <w:ind w:right="81"/>
              <w:jc w:val="both"/>
              <w:rPr>
                <w:rFonts w:eastAsia="SimSun"/>
                <w:noProof/>
                <w:szCs w:val="22"/>
              </w:rPr>
            </w:pPr>
            <w:r>
              <w:t xml:space="preserve">Asistencia técnica y cooperación para la implementación del </w:t>
            </w:r>
            <w:r w:rsidR="00C87648">
              <w:t>“</w:t>
            </w:r>
            <w:r>
              <w:t>Curso de acción 2018-2022</w:t>
            </w:r>
            <w:r w:rsidR="00C87648">
              <w:t>”</w:t>
            </w:r>
            <w:r>
              <w:t xml:space="preserve"> para el funcionamiento y la aplicación de la CIFTA (</w:t>
            </w:r>
            <w:r>
              <w:rPr>
                <w:u w:val="single"/>
              </w:rPr>
              <w:t>párrafo 73</w:t>
            </w:r>
            <w:r>
              <w:t>)</w:t>
            </w:r>
          </w:p>
          <w:p w14:paraId="5F6F1CC0" w14:textId="77777777" w:rsidR="008619B5" w:rsidRPr="008619B5" w:rsidRDefault="008619B5" w:rsidP="006237CB">
            <w:pPr>
              <w:numPr>
                <w:ilvl w:val="0"/>
                <w:numId w:val="12"/>
              </w:numPr>
              <w:snapToGrid w:val="0"/>
              <w:ind w:right="81"/>
              <w:jc w:val="both"/>
              <w:rPr>
                <w:rFonts w:eastAsia="SimSun"/>
                <w:noProof/>
                <w:szCs w:val="22"/>
              </w:rPr>
            </w:pPr>
            <w:r>
              <w:t>Cuestionario sobre la implementación y efectividad de la CIFTA (</w:t>
            </w:r>
            <w:r>
              <w:rPr>
                <w:u w:val="single"/>
              </w:rPr>
              <w:t>párrafo 74</w:t>
            </w:r>
            <w:r>
              <w:t>)</w:t>
            </w:r>
          </w:p>
          <w:p w14:paraId="44AED27C" w14:textId="77777777" w:rsidR="008619B5" w:rsidRPr="008619B5" w:rsidRDefault="008619B5" w:rsidP="006237CB">
            <w:pPr>
              <w:numPr>
                <w:ilvl w:val="0"/>
                <w:numId w:val="12"/>
              </w:numPr>
              <w:snapToGrid w:val="0"/>
              <w:ind w:right="81"/>
              <w:jc w:val="both"/>
              <w:rPr>
                <w:rFonts w:eastAsia="SimSun"/>
                <w:noProof/>
                <w:szCs w:val="22"/>
              </w:rPr>
            </w:pPr>
            <w:r>
              <w:t>Estudio hemisférico sobre el tráfico ilícito de armas de fuego y municiones (</w:t>
            </w:r>
            <w:r>
              <w:rPr>
                <w:u w:val="single"/>
              </w:rPr>
              <w:t>párrafo 75</w:t>
            </w:r>
            <w:r>
              <w:t>)</w:t>
            </w:r>
          </w:p>
          <w:p w14:paraId="01CDA5A2" w14:textId="77777777" w:rsidR="008619B5" w:rsidRPr="00893F74" w:rsidRDefault="008619B5" w:rsidP="006237CB">
            <w:pPr>
              <w:snapToGrid w:val="0"/>
              <w:ind w:right="81"/>
              <w:jc w:val="both"/>
              <w:rPr>
                <w:noProof/>
                <w:szCs w:val="22"/>
                <w:u w:val="single"/>
                <w:lang w:val="es-AR"/>
              </w:rPr>
            </w:pPr>
          </w:p>
          <w:p w14:paraId="4957EF60" w14:textId="77777777" w:rsidR="008619B5" w:rsidRPr="008619B5" w:rsidRDefault="008619B5" w:rsidP="006237CB">
            <w:pPr>
              <w:keepNext/>
              <w:jc w:val="center"/>
              <w:rPr>
                <w:i/>
                <w:iCs/>
                <w:noProof/>
                <w:szCs w:val="22"/>
              </w:rPr>
            </w:pPr>
            <w:r>
              <w:rPr>
                <w:i/>
              </w:rPr>
              <w:t>Delincuencia organizada transnacional</w:t>
            </w:r>
          </w:p>
          <w:p w14:paraId="4D870035" w14:textId="77777777" w:rsidR="008619B5" w:rsidRPr="008619B5" w:rsidRDefault="008619B5" w:rsidP="006237CB">
            <w:pPr>
              <w:snapToGrid w:val="0"/>
              <w:ind w:right="81"/>
              <w:jc w:val="center"/>
              <w:rPr>
                <w:noProof/>
                <w:szCs w:val="22"/>
                <w:u w:val="single"/>
                <w:lang w:val="en-US"/>
              </w:rPr>
            </w:pPr>
          </w:p>
          <w:p w14:paraId="4F1FC2ED"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uppressAutoHyphens/>
              <w:spacing w:before="0" w:beforeAutospacing="0" w:after="0" w:afterAutospacing="0"/>
              <w:jc w:val="both"/>
              <w:rPr>
                <w:sz w:val="22"/>
                <w:szCs w:val="22"/>
              </w:rPr>
            </w:pPr>
            <w:r>
              <w:rPr>
                <w:sz w:val="22"/>
              </w:rPr>
              <w:t>Tráfico ilícito de armas pequeñas y armas ligeras en todos sus aspectos</w:t>
            </w:r>
          </w:p>
          <w:p w14:paraId="1085D77E" w14:textId="77777777" w:rsidR="008619B5" w:rsidRPr="008619B5" w:rsidRDefault="008619B5" w:rsidP="006237CB">
            <w:pPr>
              <w:numPr>
                <w:ilvl w:val="1"/>
                <w:numId w:val="11"/>
              </w:numPr>
              <w:snapToGrid w:val="0"/>
              <w:ind w:left="1440" w:right="81"/>
              <w:jc w:val="both"/>
              <w:rPr>
                <w:noProof/>
                <w:szCs w:val="22"/>
              </w:rPr>
            </w:pPr>
            <w:r>
              <w:t xml:space="preserve">Presentación a cargo de la SSM sobre la implementación de los mandatos establecidos en el </w:t>
            </w:r>
            <w:r>
              <w:rPr>
                <w:u w:val="single"/>
              </w:rPr>
              <w:t>párrafo 52</w:t>
            </w:r>
            <w:r>
              <w:t>, conforme a lo dispuesto en la CIFTA</w:t>
            </w:r>
          </w:p>
          <w:p w14:paraId="79A8A4A2" w14:textId="77777777" w:rsidR="008619B5" w:rsidRPr="00893F74" w:rsidRDefault="008619B5" w:rsidP="006237CB">
            <w:pPr>
              <w:snapToGrid w:val="0"/>
              <w:ind w:right="81"/>
              <w:jc w:val="both"/>
              <w:rPr>
                <w:noProof/>
                <w:szCs w:val="22"/>
                <w:u w:val="single"/>
                <w:lang w:val="es-AR"/>
              </w:rPr>
            </w:pPr>
          </w:p>
          <w:p w14:paraId="55C0CCF7" w14:textId="77777777" w:rsidR="008619B5" w:rsidRPr="008619B5" w:rsidRDefault="008619B5" w:rsidP="006237CB">
            <w:pPr>
              <w:tabs>
                <w:tab w:val="left" w:pos="2970"/>
                <w:tab w:val="center" w:pos="4829"/>
              </w:tabs>
              <w:snapToGrid w:val="0"/>
              <w:ind w:right="81"/>
              <w:jc w:val="center"/>
              <w:rPr>
                <w:i/>
                <w:iCs/>
                <w:noProof/>
                <w:szCs w:val="22"/>
              </w:rPr>
            </w:pPr>
            <w:r>
              <w:rPr>
                <w:i/>
              </w:rPr>
              <w:t>Otros temas</w:t>
            </w:r>
          </w:p>
          <w:p w14:paraId="60841225" w14:textId="77777777" w:rsidR="008619B5" w:rsidRPr="008619B5" w:rsidRDefault="008619B5" w:rsidP="006237CB">
            <w:pPr>
              <w:snapToGrid w:val="0"/>
              <w:ind w:right="-279"/>
              <w:rPr>
                <w:noProof/>
                <w:szCs w:val="22"/>
                <w:u w:val="single"/>
                <w:lang w:val="en-US"/>
              </w:rPr>
            </w:pPr>
          </w:p>
          <w:p w14:paraId="45B8FD4B" w14:textId="77777777" w:rsidR="008619B5" w:rsidRPr="008619B5" w:rsidRDefault="008619B5" w:rsidP="006237CB">
            <w:pPr>
              <w:numPr>
                <w:ilvl w:val="0"/>
                <w:numId w:val="11"/>
              </w:numPr>
              <w:snapToGrid w:val="0"/>
              <w:ind w:right="-29"/>
              <w:jc w:val="both"/>
              <w:rPr>
                <w:noProof/>
                <w:szCs w:val="22"/>
              </w:rPr>
            </w:pPr>
            <w:r>
              <w:lastRenderedPageBreak/>
              <w:t>Programas y proyectos de la SSM</w:t>
            </w:r>
          </w:p>
          <w:p w14:paraId="64D9F6A4" w14:textId="77777777" w:rsidR="008619B5" w:rsidRPr="008619B5" w:rsidRDefault="008619B5" w:rsidP="006237CB">
            <w:pPr>
              <w:numPr>
                <w:ilvl w:val="1"/>
                <w:numId w:val="11"/>
              </w:numPr>
              <w:snapToGrid w:val="0"/>
              <w:ind w:left="1440" w:right="81"/>
              <w:jc w:val="both"/>
              <w:rPr>
                <w:noProof/>
                <w:szCs w:val="22"/>
              </w:rPr>
            </w:pPr>
            <w:r>
              <w:t>Presentación a cargo de la SE/CICTE sobre el inicio del Programa de Protección de la Aviación Civil</w:t>
            </w:r>
          </w:p>
          <w:p w14:paraId="18D7EDF6" w14:textId="77777777" w:rsidR="008619B5" w:rsidRPr="00893F74" w:rsidRDefault="008619B5" w:rsidP="006237CB">
            <w:pPr>
              <w:pStyle w:val="NormalWeb"/>
              <w:tabs>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u w:val="single"/>
                <w:lang w:val="es-AR"/>
              </w:rPr>
            </w:pPr>
          </w:p>
          <w:p w14:paraId="2ED0BDED" w14:textId="77777777" w:rsidR="008619B5" w:rsidRPr="008619B5" w:rsidRDefault="008619B5" w:rsidP="006237CB">
            <w:pPr>
              <w:pStyle w:val="ListParagraph"/>
              <w:numPr>
                <w:ilvl w:val="0"/>
                <w:numId w:val="10"/>
              </w:numPr>
              <w:rPr>
                <w:rFonts w:ascii="Times New Roman" w:eastAsia="Times New Roman" w:hAnsi="Times New Roman" w:cs="Times New Roman"/>
                <w:noProof/>
              </w:rPr>
            </w:pPr>
            <w:r>
              <w:rPr>
                <w:rFonts w:ascii="Times New Roman" w:hAnsi="Times New Roman"/>
              </w:rPr>
              <w:t xml:space="preserve">Presentación a cargo de la JID de información actualizada sobre la situación en Ucrania </w:t>
            </w:r>
          </w:p>
          <w:p w14:paraId="1912F27C" w14:textId="77777777" w:rsidR="008619B5" w:rsidRPr="00893F74" w:rsidRDefault="008619B5" w:rsidP="006237CB">
            <w:pPr>
              <w:pStyle w:val="NormalWeb"/>
              <w:tabs>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rPr>
            </w:pPr>
          </w:p>
          <w:p w14:paraId="06ED3A2B" w14:textId="77777777" w:rsidR="008619B5" w:rsidRPr="008619B5" w:rsidRDefault="008619B5" w:rsidP="006237CB">
            <w:pPr>
              <w:pStyle w:val="NormalWeb"/>
              <w:numPr>
                <w:ilvl w:val="0"/>
                <w:numId w:val="10"/>
              </w:numPr>
              <w:tabs>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Presentación de la propuesta de metodología para la negociación del proyecto de resolución ómnibus</w:t>
            </w:r>
          </w:p>
          <w:p w14:paraId="55DD4329" w14:textId="77777777" w:rsidR="008619B5" w:rsidRPr="00893F74" w:rsidRDefault="008619B5" w:rsidP="006237CB">
            <w:pPr>
              <w:snapToGrid w:val="0"/>
              <w:ind w:right="81"/>
              <w:jc w:val="both"/>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246656EF" w14:textId="77777777" w:rsidR="008619B5" w:rsidRPr="008619B5" w:rsidRDefault="008619B5" w:rsidP="006237CB">
            <w:pPr>
              <w:snapToGrid w:val="0"/>
              <w:rPr>
                <w:iCs/>
                <w:noProof/>
                <w:color w:val="000000"/>
                <w:szCs w:val="22"/>
              </w:rPr>
            </w:pPr>
            <w:r>
              <w:rPr>
                <w:u w:val="single"/>
              </w:rPr>
              <w:lastRenderedPageBreak/>
              <w:t>Jueves, 7 de abril (2:30 p. m. - 4:30 p. m.)</w:t>
            </w:r>
            <w:r>
              <w:t xml:space="preserve"> Reunión preparatoria para la Segunda Conferencia de </w:t>
            </w:r>
            <w:proofErr w:type="gramStart"/>
            <w:r>
              <w:t>Estados Partes</w:t>
            </w:r>
            <w:proofErr w:type="gramEnd"/>
            <w:r>
              <w:t xml:space="preserve"> de la CITAAC</w:t>
            </w:r>
          </w:p>
        </w:tc>
      </w:tr>
      <w:tr w:rsidR="008619B5" w:rsidRPr="008619B5" w14:paraId="23EC6717" w14:textId="77777777" w:rsidTr="006237CB">
        <w:tc>
          <w:tcPr>
            <w:tcW w:w="9955" w:type="dxa"/>
            <w:tcBorders>
              <w:top w:val="single" w:sz="4" w:space="0" w:color="auto"/>
              <w:left w:val="single" w:sz="4" w:space="0" w:color="auto"/>
              <w:bottom w:val="single" w:sz="4" w:space="0" w:color="auto"/>
              <w:right w:val="single" w:sz="4" w:space="0" w:color="auto"/>
            </w:tcBorders>
          </w:tcPr>
          <w:p w14:paraId="7F2447BB"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2DE0CB85" w14:textId="77777777" w:rsidR="008619B5" w:rsidRPr="008619B5" w:rsidRDefault="008619B5" w:rsidP="006237CB">
            <w:pPr>
              <w:snapToGrid w:val="0"/>
              <w:rPr>
                <w:noProof/>
                <w:szCs w:val="22"/>
                <w:u w:val="single"/>
              </w:rPr>
            </w:pPr>
            <w:r>
              <w:rPr>
                <w:u w:val="single"/>
              </w:rPr>
              <w:t>Martes, 19 de abril:</w:t>
            </w:r>
            <w:r>
              <w:t xml:space="preserve"> Segunda Conferencia de </w:t>
            </w:r>
            <w:proofErr w:type="gramStart"/>
            <w:r>
              <w:t>Estados Partes</w:t>
            </w:r>
            <w:proofErr w:type="gramEnd"/>
            <w:r>
              <w:t xml:space="preserve"> de la CITAAC (</w:t>
            </w:r>
            <w:r>
              <w:rPr>
                <w:u w:val="single"/>
              </w:rPr>
              <w:t>párrafo 79</w:t>
            </w:r>
            <w:r>
              <w:t>)</w:t>
            </w:r>
          </w:p>
        </w:tc>
      </w:tr>
      <w:tr w:rsidR="008619B5" w:rsidRPr="008619B5" w14:paraId="70B61F43" w14:textId="77777777" w:rsidTr="006237CB">
        <w:tc>
          <w:tcPr>
            <w:tcW w:w="9955" w:type="dxa"/>
            <w:tcBorders>
              <w:top w:val="single" w:sz="4" w:space="0" w:color="auto"/>
              <w:left w:val="single" w:sz="4" w:space="0" w:color="auto"/>
              <w:bottom w:val="single" w:sz="4" w:space="0" w:color="auto"/>
              <w:right w:val="single" w:sz="4" w:space="0" w:color="auto"/>
            </w:tcBorders>
          </w:tcPr>
          <w:p w14:paraId="3F3B928E" w14:textId="77777777" w:rsidR="008619B5" w:rsidRPr="008619B5" w:rsidRDefault="008619B5" w:rsidP="006237CB">
            <w:pPr>
              <w:snapToGrid w:val="0"/>
              <w:ind w:left="379" w:right="-279"/>
              <w:rPr>
                <w:noProof/>
                <w:szCs w:val="22"/>
                <w:u w:val="single"/>
              </w:rPr>
            </w:pPr>
            <w:r>
              <w:rPr>
                <w:u w:val="single"/>
              </w:rPr>
              <w:t xml:space="preserve">Jueves, 21 de abril (10:00 a. m. - 1:00 p. m.) </w:t>
            </w:r>
          </w:p>
          <w:p w14:paraId="6B722A13" w14:textId="77777777" w:rsidR="008619B5" w:rsidRPr="00893F74" w:rsidRDefault="008619B5" w:rsidP="006237CB">
            <w:pPr>
              <w:snapToGrid w:val="0"/>
              <w:ind w:right="-279"/>
              <w:rPr>
                <w:noProof/>
                <w:szCs w:val="22"/>
                <w:lang w:val="es-AR"/>
              </w:rPr>
            </w:pPr>
          </w:p>
          <w:p w14:paraId="15C5089A" w14:textId="77777777" w:rsidR="008619B5" w:rsidRPr="008619B5" w:rsidRDefault="008619B5" w:rsidP="006237CB">
            <w:pPr>
              <w:keepNext/>
              <w:jc w:val="center"/>
              <w:rPr>
                <w:i/>
                <w:iCs/>
                <w:noProof/>
                <w:szCs w:val="22"/>
              </w:rPr>
            </w:pPr>
            <w:r>
              <w:rPr>
                <w:i/>
              </w:rPr>
              <w:t>Delincuencia organizada transnacional</w:t>
            </w:r>
          </w:p>
          <w:p w14:paraId="42E7AC6D" w14:textId="77777777" w:rsidR="008619B5" w:rsidRPr="008619B5" w:rsidRDefault="008619B5" w:rsidP="006237CB">
            <w:pPr>
              <w:snapToGrid w:val="0"/>
              <w:ind w:right="-279"/>
              <w:rPr>
                <w:noProof/>
                <w:szCs w:val="22"/>
                <w:lang w:val="en-US"/>
              </w:rPr>
            </w:pPr>
          </w:p>
          <w:p w14:paraId="4CCE9914"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Lucha contra la delincuencia organizada transnacional</w:t>
            </w:r>
          </w:p>
          <w:p w14:paraId="2CD3790C" w14:textId="77777777" w:rsidR="008619B5" w:rsidRPr="008619B5" w:rsidRDefault="008619B5" w:rsidP="006237CB">
            <w:pPr>
              <w:numPr>
                <w:ilvl w:val="1"/>
                <w:numId w:val="11"/>
              </w:numPr>
              <w:snapToGrid w:val="0"/>
              <w:ind w:left="1440" w:right="81"/>
              <w:jc w:val="both"/>
              <w:rPr>
                <w:noProof/>
                <w:szCs w:val="22"/>
              </w:rPr>
            </w:pPr>
            <w:r>
              <w:t xml:space="preserve">Presentación a cargo de la SSM sobre la implementación de los mandatos contenidos en los </w:t>
            </w:r>
            <w:r>
              <w:rPr>
                <w:u w:val="single"/>
              </w:rPr>
              <w:t>párrafos 44(b) y 45</w:t>
            </w:r>
          </w:p>
          <w:p w14:paraId="47D78099" w14:textId="77777777" w:rsidR="008619B5" w:rsidRPr="008619B5" w:rsidRDefault="008619B5" w:rsidP="006237CB">
            <w:pPr>
              <w:numPr>
                <w:ilvl w:val="1"/>
                <w:numId w:val="11"/>
              </w:numPr>
              <w:snapToGrid w:val="0"/>
              <w:ind w:left="1440" w:right="81"/>
              <w:jc w:val="both"/>
              <w:rPr>
                <w:noProof/>
                <w:szCs w:val="22"/>
              </w:rPr>
            </w:pPr>
            <w:r>
              <w:t>Diálogo sobre el fortalecimiento de mecanismos de cooperación interinstitucional para la protección del espacio aéreo con el fin contrarrestar y disuadir el tráfico aéreo de sustancias sujetas a fiscalización (</w:t>
            </w:r>
            <w:r>
              <w:rPr>
                <w:u w:val="single"/>
              </w:rPr>
              <w:t>párrafo 46</w:t>
            </w:r>
            <w:r>
              <w:t>)</w:t>
            </w:r>
          </w:p>
          <w:p w14:paraId="316D531C" w14:textId="77777777" w:rsidR="008619B5" w:rsidRPr="008619B5" w:rsidRDefault="008619B5" w:rsidP="006237CB">
            <w:pPr>
              <w:numPr>
                <w:ilvl w:val="0"/>
                <w:numId w:val="12"/>
              </w:numPr>
              <w:snapToGrid w:val="0"/>
              <w:ind w:right="81"/>
              <w:jc w:val="both"/>
              <w:rPr>
                <w:noProof/>
                <w:szCs w:val="22"/>
              </w:rPr>
            </w:pPr>
            <w:r>
              <w:t>Oradores por confirmar</w:t>
            </w:r>
          </w:p>
          <w:p w14:paraId="4A1A37BB" w14:textId="77777777" w:rsidR="008619B5" w:rsidRPr="008619B5" w:rsidRDefault="008619B5" w:rsidP="006237CB">
            <w:pPr>
              <w:snapToGrid w:val="0"/>
              <w:ind w:right="81"/>
              <w:jc w:val="both"/>
              <w:rPr>
                <w:noProof/>
                <w:szCs w:val="22"/>
                <w:lang w:val="en-US"/>
              </w:rPr>
            </w:pPr>
          </w:p>
          <w:p w14:paraId="6AD8E39D"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Esfuerzos para combatir la trata de personas en el Hemisferio</w:t>
            </w:r>
          </w:p>
          <w:p w14:paraId="1DA0E058" w14:textId="77777777" w:rsidR="008619B5" w:rsidRPr="008619B5" w:rsidRDefault="008619B5" w:rsidP="006237CB">
            <w:pPr>
              <w:numPr>
                <w:ilvl w:val="1"/>
                <w:numId w:val="11"/>
              </w:numPr>
              <w:snapToGrid w:val="0"/>
              <w:ind w:left="1440" w:right="81"/>
              <w:jc w:val="both"/>
              <w:rPr>
                <w:rFonts w:eastAsia="SimSun"/>
                <w:noProof/>
                <w:szCs w:val="22"/>
              </w:rPr>
            </w:pPr>
            <w:r>
              <w:t xml:space="preserve">Presentaciones sobre la implementación de los mandatos establecidos en los </w:t>
            </w:r>
            <w:r>
              <w:rPr>
                <w:u w:val="single"/>
              </w:rPr>
              <w:t>párrafos 47(c), 47(f), 49 y 50</w:t>
            </w:r>
          </w:p>
          <w:p w14:paraId="3FCB4F6F" w14:textId="77777777" w:rsidR="008619B5" w:rsidRPr="008619B5" w:rsidRDefault="008619B5" w:rsidP="006237CB">
            <w:pPr>
              <w:numPr>
                <w:ilvl w:val="0"/>
                <w:numId w:val="12"/>
              </w:numPr>
              <w:snapToGrid w:val="0"/>
              <w:ind w:right="81"/>
              <w:jc w:val="both"/>
              <w:rPr>
                <w:noProof/>
                <w:szCs w:val="22"/>
              </w:rPr>
            </w:pPr>
            <w:r>
              <w:t>Presentación a cargo de la Presidencia del Grupo de Trabajo sobre Trata de Personas</w:t>
            </w:r>
          </w:p>
          <w:p w14:paraId="75B32964" w14:textId="77777777" w:rsidR="008619B5" w:rsidRPr="008619B5" w:rsidRDefault="008619B5" w:rsidP="006237CB">
            <w:pPr>
              <w:numPr>
                <w:ilvl w:val="0"/>
                <w:numId w:val="12"/>
              </w:numPr>
              <w:snapToGrid w:val="0"/>
              <w:ind w:right="81"/>
              <w:jc w:val="both"/>
              <w:rPr>
                <w:noProof/>
                <w:szCs w:val="22"/>
              </w:rPr>
            </w:pPr>
            <w:r>
              <w:t>Presentación a cargo de la Presidencia del GELAVEX</w:t>
            </w:r>
          </w:p>
          <w:p w14:paraId="7547D9E3" w14:textId="77777777" w:rsidR="008619B5" w:rsidRPr="008619B5" w:rsidRDefault="008619B5" w:rsidP="006237CB">
            <w:pPr>
              <w:numPr>
                <w:ilvl w:val="0"/>
                <w:numId w:val="12"/>
              </w:numPr>
              <w:snapToGrid w:val="0"/>
              <w:ind w:right="81"/>
              <w:jc w:val="both"/>
              <w:rPr>
                <w:rFonts w:eastAsia="SimSun"/>
                <w:noProof/>
                <w:szCs w:val="22"/>
              </w:rPr>
            </w:pPr>
            <w:r>
              <w:t>Presentación a cargo de la SSM.</w:t>
            </w:r>
          </w:p>
          <w:p w14:paraId="607EBD58" w14:textId="77777777" w:rsidR="008619B5" w:rsidRPr="00893F74" w:rsidRDefault="008619B5" w:rsidP="006237CB">
            <w:pPr>
              <w:snapToGrid w:val="0"/>
              <w:ind w:right="81"/>
              <w:jc w:val="both"/>
              <w:rPr>
                <w:noProof/>
                <w:szCs w:val="22"/>
                <w:lang w:val="es-AR"/>
              </w:rPr>
            </w:pPr>
          </w:p>
          <w:p w14:paraId="7932B7C0" w14:textId="77777777" w:rsidR="008619B5" w:rsidRPr="008619B5" w:rsidRDefault="008619B5" w:rsidP="006237CB">
            <w:pPr>
              <w:snapToGrid w:val="0"/>
              <w:ind w:right="196"/>
              <w:jc w:val="center"/>
              <w:rPr>
                <w:i/>
                <w:iCs/>
                <w:noProof/>
                <w:szCs w:val="22"/>
              </w:rPr>
            </w:pPr>
            <w:r>
              <w:rPr>
                <w:i/>
              </w:rPr>
              <w:t>Preocupaciones y desafíos en materia de seguridad regionales y especializados</w:t>
            </w:r>
          </w:p>
          <w:p w14:paraId="29C03856" w14:textId="77777777" w:rsidR="008619B5" w:rsidRPr="00893F74" w:rsidRDefault="008619B5" w:rsidP="006237CB">
            <w:pPr>
              <w:snapToGrid w:val="0"/>
              <w:ind w:right="-29"/>
              <w:jc w:val="both"/>
              <w:rPr>
                <w:noProof/>
                <w:szCs w:val="22"/>
                <w:lang w:val="es-AR" w:eastAsia="en-US"/>
              </w:rPr>
            </w:pPr>
          </w:p>
          <w:p w14:paraId="4E3E112F"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Diálogo sobre el problema de la pesca ilegal, no declarada y no reglamentada (pesca INDNR) (</w:t>
            </w:r>
            <w:r>
              <w:rPr>
                <w:sz w:val="22"/>
                <w:u w:val="single"/>
              </w:rPr>
              <w:t>párrafo 53</w:t>
            </w:r>
            <w:r>
              <w:rPr>
                <w:sz w:val="22"/>
              </w:rPr>
              <w:t>)</w:t>
            </w:r>
            <w:r w:rsidRPr="008619B5">
              <w:rPr>
                <w:rStyle w:val="FootnoteReference"/>
                <w:sz w:val="22"/>
                <w:szCs w:val="22"/>
                <w:u w:val="single"/>
                <w:vertAlign w:val="superscript"/>
                <w:lang w:val="en-US"/>
              </w:rPr>
              <w:footnoteReference w:id="8"/>
            </w:r>
          </w:p>
          <w:p w14:paraId="3E261F07" w14:textId="77777777" w:rsidR="008619B5" w:rsidRPr="008619B5" w:rsidRDefault="008619B5" w:rsidP="006237CB">
            <w:pPr>
              <w:numPr>
                <w:ilvl w:val="1"/>
                <w:numId w:val="11"/>
              </w:numPr>
              <w:snapToGrid w:val="0"/>
              <w:ind w:right="81"/>
              <w:jc w:val="both"/>
              <w:rPr>
                <w:noProof/>
                <w:szCs w:val="22"/>
              </w:rPr>
            </w:pPr>
            <w:r>
              <w:t>Oradores por confirmar</w:t>
            </w:r>
          </w:p>
          <w:p w14:paraId="5781190C" w14:textId="77777777" w:rsidR="008619B5" w:rsidRPr="008619B5" w:rsidRDefault="008619B5" w:rsidP="006237CB">
            <w:pPr>
              <w:snapToGrid w:val="0"/>
              <w:ind w:right="81"/>
              <w:jc w:val="both"/>
              <w:rPr>
                <w:noProof/>
                <w:szCs w:val="22"/>
                <w:lang w:val="en-US"/>
              </w:rPr>
            </w:pPr>
          </w:p>
          <w:p w14:paraId="0EAAC278" w14:textId="77777777" w:rsidR="008619B5" w:rsidRPr="008619B5" w:rsidRDefault="008619B5" w:rsidP="006237CB">
            <w:pPr>
              <w:pStyle w:val="NormalWeb"/>
              <w:numPr>
                <w:ilvl w:val="0"/>
                <w:numId w:val="10"/>
              </w:numPr>
              <w:tabs>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Consideración de la metodología propuesta para la negociación del proyecto de resolución ómnibus</w:t>
            </w:r>
          </w:p>
          <w:p w14:paraId="47F338A8" w14:textId="77777777" w:rsidR="008619B5" w:rsidRPr="00893F74" w:rsidRDefault="008619B5" w:rsidP="006237CB">
            <w:pPr>
              <w:snapToGrid w:val="0"/>
              <w:ind w:right="81"/>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58D14E4F" w14:textId="77777777" w:rsidR="008619B5" w:rsidRPr="00893F74" w:rsidRDefault="008619B5" w:rsidP="006237CB">
            <w:pPr>
              <w:jc w:val="center"/>
              <w:rPr>
                <w:noProof/>
                <w:szCs w:val="22"/>
                <w:lang w:val="es-AR"/>
              </w:rPr>
            </w:pPr>
          </w:p>
        </w:tc>
      </w:tr>
      <w:tr w:rsidR="008619B5" w:rsidRPr="008619B5" w14:paraId="5AF48F35" w14:textId="77777777" w:rsidTr="006237CB">
        <w:tc>
          <w:tcPr>
            <w:tcW w:w="9955" w:type="dxa"/>
            <w:tcBorders>
              <w:top w:val="single" w:sz="4" w:space="0" w:color="auto"/>
              <w:left w:val="single" w:sz="4" w:space="0" w:color="auto"/>
              <w:bottom w:val="single" w:sz="4" w:space="0" w:color="auto"/>
              <w:right w:val="single" w:sz="4" w:space="0" w:color="auto"/>
            </w:tcBorders>
          </w:tcPr>
          <w:p w14:paraId="15DA4321"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714E1124" w14:textId="77777777" w:rsidR="008619B5" w:rsidRPr="008619B5" w:rsidRDefault="008619B5" w:rsidP="006237CB">
            <w:pPr>
              <w:jc w:val="both"/>
              <w:rPr>
                <w:noProof/>
                <w:szCs w:val="22"/>
                <w:u w:val="single"/>
              </w:rPr>
            </w:pPr>
            <w:r>
              <w:rPr>
                <w:color w:val="000000"/>
                <w:u w:val="single"/>
              </w:rPr>
              <w:t>28 de abril</w:t>
            </w:r>
            <w:r>
              <w:rPr>
                <w:color w:val="000000"/>
              </w:rPr>
              <w:t>: Conferencia Mujeres, paz y seguridad 2022 (</w:t>
            </w:r>
            <w:r>
              <w:rPr>
                <w:color w:val="000000"/>
                <w:u w:val="single"/>
              </w:rPr>
              <w:t>párrafo 98</w:t>
            </w:r>
            <w:r>
              <w:rPr>
                <w:color w:val="000000"/>
              </w:rPr>
              <w:t>)</w:t>
            </w:r>
          </w:p>
        </w:tc>
      </w:tr>
      <w:tr w:rsidR="008619B5" w:rsidRPr="008619B5" w14:paraId="45399FF3" w14:textId="77777777" w:rsidTr="006237CB">
        <w:tc>
          <w:tcPr>
            <w:tcW w:w="9955" w:type="dxa"/>
            <w:tcBorders>
              <w:top w:val="single" w:sz="4" w:space="0" w:color="auto"/>
              <w:left w:val="single" w:sz="4" w:space="0" w:color="auto"/>
              <w:bottom w:val="single" w:sz="4" w:space="0" w:color="auto"/>
              <w:right w:val="single" w:sz="4" w:space="0" w:color="auto"/>
            </w:tcBorders>
          </w:tcPr>
          <w:p w14:paraId="7326CB47" w14:textId="77777777" w:rsidR="008619B5" w:rsidRPr="008619B5" w:rsidRDefault="008619B5" w:rsidP="006237CB">
            <w:pPr>
              <w:snapToGrid w:val="0"/>
              <w:ind w:left="379" w:right="-279"/>
              <w:rPr>
                <w:noProof/>
                <w:szCs w:val="22"/>
                <w:u w:val="single"/>
              </w:rPr>
            </w:pPr>
            <w:r>
              <w:rPr>
                <w:u w:val="single"/>
              </w:rPr>
              <w:t xml:space="preserve">Jueves, 5 de mayo (10:00 a. m. - 1:00 p. m.) </w:t>
            </w:r>
          </w:p>
          <w:p w14:paraId="325159A1" w14:textId="77777777" w:rsidR="008619B5" w:rsidRPr="00893F74" w:rsidRDefault="008619B5" w:rsidP="006237CB">
            <w:pPr>
              <w:snapToGrid w:val="0"/>
              <w:ind w:right="-279"/>
              <w:rPr>
                <w:noProof/>
                <w:szCs w:val="22"/>
                <w:lang w:val="es-AR"/>
              </w:rPr>
            </w:pPr>
          </w:p>
          <w:p w14:paraId="75E8529F" w14:textId="77777777" w:rsidR="008619B5" w:rsidRPr="008619B5" w:rsidRDefault="008619B5" w:rsidP="006237CB">
            <w:pPr>
              <w:snapToGrid w:val="0"/>
              <w:ind w:left="379"/>
              <w:jc w:val="center"/>
              <w:rPr>
                <w:i/>
                <w:iCs/>
                <w:noProof/>
                <w:szCs w:val="22"/>
              </w:rPr>
            </w:pPr>
            <w:r>
              <w:rPr>
                <w:i/>
              </w:rPr>
              <w:t>Preocupaciones y desafíos en materia de seguridad regionales y especializados</w:t>
            </w:r>
            <w:r w:rsidRPr="008619B5">
              <w:rPr>
                <w:rStyle w:val="FootnoteReference"/>
                <w:noProof/>
                <w:szCs w:val="22"/>
                <w:u w:val="single"/>
                <w:vertAlign w:val="superscript"/>
                <w:lang w:val="en-US"/>
              </w:rPr>
              <w:footnoteReference w:id="9"/>
            </w:r>
          </w:p>
          <w:p w14:paraId="6CB6957F" w14:textId="77777777" w:rsidR="008619B5" w:rsidRPr="00893F74" w:rsidRDefault="008619B5" w:rsidP="006237CB">
            <w:pPr>
              <w:snapToGrid w:val="0"/>
              <w:ind w:left="379" w:right="-279"/>
              <w:rPr>
                <w:noProof/>
                <w:szCs w:val="22"/>
                <w:lang w:val="es-AR"/>
              </w:rPr>
            </w:pPr>
          </w:p>
          <w:p w14:paraId="33920D2B"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Reunión sobre preocupaciones en materia de seguridad de los Estados Miembros del Sistema de la Integración Centroamericana (SICA)</w:t>
            </w:r>
          </w:p>
          <w:p w14:paraId="050FF0FC" w14:textId="77777777" w:rsidR="008619B5" w:rsidRPr="00893F74" w:rsidRDefault="008619B5" w:rsidP="006237CB">
            <w:pPr>
              <w:snapToGrid w:val="0"/>
              <w:ind w:right="81"/>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4F9C962A" w14:textId="77777777" w:rsidR="008619B5" w:rsidRPr="00893F74" w:rsidRDefault="008619B5" w:rsidP="006237CB">
            <w:pPr>
              <w:jc w:val="center"/>
              <w:rPr>
                <w:noProof/>
                <w:szCs w:val="22"/>
                <w:u w:val="single"/>
                <w:lang w:val="es-AR"/>
              </w:rPr>
            </w:pPr>
          </w:p>
        </w:tc>
      </w:tr>
      <w:tr w:rsidR="008619B5" w:rsidRPr="008619B5" w14:paraId="46CECA92" w14:textId="77777777" w:rsidTr="006237CB">
        <w:trPr>
          <w:trHeight w:val="1043"/>
        </w:trPr>
        <w:tc>
          <w:tcPr>
            <w:tcW w:w="9955" w:type="dxa"/>
            <w:tcBorders>
              <w:top w:val="single" w:sz="4" w:space="0" w:color="auto"/>
              <w:left w:val="single" w:sz="4" w:space="0" w:color="auto"/>
              <w:bottom w:val="single" w:sz="4" w:space="0" w:color="auto"/>
              <w:right w:val="single" w:sz="4" w:space="0" w:color="auto"/>
            </w:tcBorders>
          </w:tcPr>
          <w:p w14:paraId="4EBA0D2F"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5298B118" w14:textId="77777777" w:rsidR="008619B5" w:rsidRPr="008619B5" w:rsidRDefault="008619B5" w:rsidP="006237CB">
            <w:pPr>
              <w:snapToGrid w:val="0"/>
              <w:ind w:right="72"/>
              <w:jc w:val="both"/>
              <w:rPr>
                <w:iCs/>
                <w:noProof/>
                <w:color w:val="000000"/>
                <w:szCs w:val="22"/>
              </w:rPr>
            </w:pPr>
            <w:r>
              <w:rPr>
                <w:color w:val="000000"/>
                <w:u w:val="single"/>
              </w:rPr>
              <w:t>11 de mayo</w:t>
            </w:r>
            <w:r>
              <w:rPr>
                <w:color w:val="000000"/>
              </w:rPr>
              <w:t>: Taller Medidas de fomento de la confianza y la seguridad (</w:t>
            </w:r>
            <w:r>
              <w:rPr>
                <w:color w:val="000000"/>
                <w:u w:val="single"/>
              </w:rPr>
              <w:t>párrafo 96</w:t>
            </w:r>
            <w:r>
              <w:rPr>
                <w:color w:val="000000"/>
              </w:rPr>
              <w:t>)</w:t>
            </w:r>
          </w:p>
        </w:tc>
      </w:tr>
      <w:tr w:rsidR="008619B5" w:rsidRPr="008619B5" w14:paraId="398DBF33" w14:textId="77777777" w:rsidTr="006237CB">
        <w:trPr>
          <w:trHeight w:val="1169"/>
        </w:trPr>
        <w:tc>
          <w:tcPr>
            <w:tcW w:w="9955" w:type="dxa"/>
            <w:tcBorders>
              <w:top w:val="single" w:sz="4" w:space="0" w:color="auto"/>
              <w:left w:val="single" w:sz="4" w:space="0" w:color="auto"/>
              <w:bottom w:val="single" w:sz="4" w:space="0" w:color="auto"/>
              <w:right w:val="single" w:sz="4" w:space="0" w:color="auto"/>
            </w:tcBorders>
          </w:tcPr>
          <w:p w14:paraId="063E2F9D"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1AB55515" w14:textId="77777777" w:rsidR="008619B5" w:rsidRPr="008619B5" w:rsidRDefault="008619B5" w:rsidP="006237CB">
            <w:pPr>
              <w:snapToGrid w:val="0"/>
              <w:ind w:right="72"/>
              <w:jc w:val="both"/>
              <w:rPr>
                <w:iCs/>
                <w:noProof/>
                <w:color w:val="000000"/>
                <w:szCs w:val="22"/>
              </w:rPr>
            </w:pPr>
            <w:r>
              <w:rPr>
                <w:u w:val="single"/>
              </w:rPr>
              <w:t>17 y 18 de mayo</w:t>
            </w:r>
            <w:r>
              <w:t>: 52 reunión del Grupo de Expertos para el Control del Lavado de Activos (GELAVEX), en formato virtual</w:t>
            </w:r>
          </w:p>
        </w:tc>
      </w:tr>
      <w:tr w:rsidR="008619B5" w:rsidRPr="008619B5" w14:paraId="1FA8B565" w14:textId="77777777" w:rsidTr="006237CB">
        <w:trPr>
          <w:trHeight w:val="1610"/>
        </w:trPr>
        <w:tc>
          <w:tcPr>
            <w:tcW w:w="9955" w:type="dxa"/>
            <w:tcBorders>
              <w:top w:val="single" w:sz="4" w:space="0" w:color="auto"/>
              <w:left w:val="single" w:sz="4" w:space="0" w:color="auto"/>
              <w:bottom w:val="single" w:sz="4" w:space="0" w:color="auto"/>
              <w:right w:val="single" w:sz="4" w:space="0" w:color="auto"/>
            </w:tcBorders>
          </w:tcPr>
          <w:p w14:paraId="0DECE6B1" w14:textId="77777777" w:rsidR="008619B5" w:rsidRPr="008619B5" w:rsidRDefault="008619B5" w:rsidP="006237CB">
            <w:pPr>
              <w:snapToGrid w:val="0"/>
              <w:ind w:left="379" w:right="-279"/>
              <w:rPr>
                <w:noProof/>
                <w:szCs w:val="22"/>
                <w:u w:val="single"/>
              </w:rPr>
            </w:pPr>
            <w:r>
              <w:rPr>
                <w:u w:val="single"/>
              </w:rPr>
              <w:t>Jueves, 26 de mayo (10:00 a. m. - 1:00 p. m.)</w:t>
            </w:r>
            <w:r w:rsidRPr="008619B5">
              <w:rPr>
                <w:rStyle w:val="FootnoteReference"/>
                <w:noProof/>
                <w:szCs w:val="22"/>
                <w:u w:val="single"/>
                <w:vertAlign w:val="superscript"/>
                <w:lang w:val="en-US"/>
              </w:rPr>
              <w:footnoteReference w:id="10"/>
            </w:r>
            <w:r>
              <w:rPr>
                <w:vertAlign w:val="superscript"/>
              </w:rPr>
              <w:t xml:space="preserve"> </w:t>
            </w:r>
          </w:p>
          <w:p w14:paraId="545ABBA3" w14:textId="77777777" w:rsidR="008619B5" w:rsidRPr="00893F74" w:rsidRDefault="008619B5" w:rsidP="006237CB">
            <w:pPr>
              <w:snapToGrid w:val="0"/>
              <w:ind w:right="-279"/>
              <w:rPr>
                <w:noProof/>
                <w:szCs w:val="22"/>
                <w:u w:val="single"/>
                <w:lang w:val="es-AR"/>
              </w:rPr>
            </w:pPr>
          </w:p>
          <w:p w14:paraId="37DD43EB" w14:textId="77777777" w:rsidR="008619B5" w:rsidRPr="008619B5" w:rsidRDefault="008619B5" w:rsidP="006237CB">
            <w:pPr>
              <w:snapToGrid w:val="0"/>
              <w:ind w:left="379"/>
              <w:jc w:val="center"/>
              <w:rPr>
                <w:i/>
                <w:iCs/>
                <w:noProof/>
                <w:szCs w:val="22"/>
              </w:rPr>
            </w:pPr>
            <w:r>
              <w:rPr>
                <w:i/>
              </w:rPr>
              <w:t>Preocupaciones y desafíos en materia de seguridad regionales y especializados</w:t>
            </w:r>
            <w:r w:rsidRPr="008619B5">
              <w:rPr>
                <w:rStyle w:val="FootnoteReference"/>
                <w:noProof/>
                <w:szCs w:val="22"/>
                <w:u w:val="single"/>
                <w:vertAlign w:val="superscript"/>
                <w:lang w:val="en-US"/>
              </w:rPr>
              <w:footnoteReference w:id="11"/>
            </w:r>
          </w:p>
          <w:p w14:paraId="3E8350D5" w14:textId="77777777" w:rsidR="008619B5" w:rsidRPr="00893F74" w:rsidRDefault="008619B5" w:rsidP="006237CB">
            <w:pPr>
              <w:snapToGrid w:val="0"/>
              <w:jc w:val="both"/>
              <w:rPr>
                <w:noProof/>
                <w:szCs w:val="22"/>
                <w:lang w:val="es-AR"/>
              </w:rPr>
            </w:pPr>
          </w:p>
          <w:p w14:paraId="4EC0D9A3"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u w:val="single"/>
              </w:rPr>
            </w:pPr>
            <w:r>
              <w:rPr>
                <w:sz w:val="22"/>
              </w:rPr>
              <w:t>Reunión sobre preocupaciones especiales en materia de seguridad de los pequeños Estados insulares y de zonas costeras bajas en desarrollo del Caribe (</w:t>
            </w:r>
            <w:r>
              <w:rPr>
                <w:i/>
                <w:iCs/>
                <w:sz w:val="22"/>
              </w:rPr>
              <w:t>orden del día pendiente</w:t>
            </w:r>
            <w:r>
              <w:rPr>
                <w:sz w:val="22"/>
              </w:rPr>
              <w:t>)</w:t>
            </w:r>
          </w:p>
        </w:tc>
        <w:tc>
          <w:tcPr>
            <w:tcW w:w="3620" w:type="dxa"/>
            <w:tcBorders>
              <w:top w:val="single" w:sz="4" w:space="0" w:color="auto"/>
              <w:left w:val="single" w:sz="4" w:space="0" w:color="auto"/>
              <w:bottom w:val="single" w:sz="4" w:space="0" w:color="auto"/>
              <w:right w:val="single" w:sz="4" w:space="0" w:color="auto"/>
            </w:tcBorders>
          </w:tcPr>
          <w:p w14:paraId="576A2F62" w14:textId="77777777" w:rsidR="008619B5" w:rsidRPr="00893F74" w:rsidRDefault="008619B5" w:rsidP="006237CB">
            <w:pPr>
              <w:snapToGrid w:val="0"/>
              <w:ind w:right="72"/>
              <w:jc w:val="center"/>
              <w:rPr>
                <w:iCs/>
                <w:noProof/>
                <w:color w:val="000000"/>
                <w:szCs w:val="22"/>
                <w:lang w:val="es-AR"/>
              </w:rPr>
            </w:pPr>
          </w:p>
        </w:tc>
      </w:tr>
      <w:tr w:rsidR="008619B5" w:rsidRPr="008619B5" w14:paraId="4382535D" w14:textId="77777777" w:rsidTr="006237CB">
        <w:tc>
          <w:tcPr>
            <w:tcW w:w="9955" w:type="dxa"/>
            <w:tcBorders>
              <w:top w:val="single" w:sz="4" w:space="0" w:color="auto"/>
              <w:left w:val="single" w:sz="4" w:space="0" w:color="auto"/>
              <w:bottom w:val="single" w:sz="4" w:space="0" w:color="auto"/>
              <w:right w:val="single" w:sz="4" w:space="0" w:color="auto"/>
            </w:tcBorders>
          </w:tcPr>
          <w:p w14:paraId="2643A1A9" w14:textId="77777777" w:rsidR="008619B5" w:rsidRPr="008619B5" w:rsidRDefault="008619B5" w:rsidP="006237CB">
            <w:pPr>
              <w:snapToGrid w:val="0"/>
              <w:ind w:left="379" w:right="-279"/>
              <w:rPr>
                <w:noProof/>
                <w:szCs w:val="22"/>
                <w:u w:val="single"/>
              </w:rPr>
            </w:pPr>
            <w:r>
              <w:rPr>
                <w:u w:val="single"/>
              </w:rPr>
              <w:t>Jueves, 2 de junio (10:00 a. m. - 1:00 p. m.)</w:t>
            </w:r>
          </w:p>
          <w:p w14:paraId="0B9D8C31" w14:textId="77777777" w:rsidR="008619B5" w:rsidRPr="00893F74" w:rsidRDefault="008619B5" w:rsidP="006237CB">
            <w:pPr>
              <w:snapToGrid w:val="0"/>
              <w:ind w:right="-279"/>
              <w:rPr>
                <w:noProof/>
                <w:szCs w:val="22"/>
                <w:u w:val="single"/>
                <w:lang w:val="es-AR"/>
              </w:rPr>
            </w:pPr>
          </w:p>
          <w:p w14:paraId="3617E554" w14:textId="77777777" w:rsidR="008619B5" w:rsidRPr="008619B5" w:rsidRDefault="008619B5" w:rsidP="006237CB">
            <w:pPr>
              <w:snapToGrid w:val="0"/>
              <w:ind w:right="81"/>
              <w:jc w:val="center"/>
              <w:rPr>
                <w:i/>
                <w:iCs/>
                <w:noProof/>
                <w:szCs w:val="22"/>
              </w:rPr>
            </w:pPr>
            <w:r>
              <w:rPr>
                <w:i/>
              </w:rPr>
              <w:t xml:space="preserve">Instituciones e instrumentos interamericanos </w:t>
            </w:r>
          </w:p>
          <w:p w14:paraId="4DC5A3D4" w14:textId="77777777" w:rsidR="008619B5" w:rsidRPr="008619B5" w:rsidRDefault="008619B5" w:rsidP="006237CB">
            <w:pPr>
              <w:snapToGrid w:val="0"/>
              <w:ind w:right="-279"/>
              <w:rPr>
                <w:noProof/>
                <w:szCs w:val="22"/>
                <w:lang w:val="en-US"/>
              </w:rPr>
            </w:pPr>
          </w:p>
          <w:p w14:paraId="322ACD77" w14:textId="77777777" w:rsidR="008619B5" w:rsidRPr="008619B5" w:rsidRDefault="008619B5" w:rsidP="006237CB">
            <w:pPr>
              <w:numPr>
                <w:ilvl w:val="0"/>
                <w:numId w:val="11"/>
              </w:numPr>
              <w:snapToGrid w:val="0"/>
              <w:ind w:right="-279"/>
              <w:rPr>
                <w:noProof/>
                <w:szCs w:val="22"/>
              </w:rPr>
            </w:pPr>
            <w:r>
              <w:t>Comité Interamericano contra el Terrorismo (CICTE)</w:t>
            </w:r>
          </w:p>
          <w:p w14:paraId="2F1912B7" w14:textId="77777777" w:rsidR="008619B5" w:rsidRPr="008619B5" w:rsidRDefault="008619B5" w:rsidP="006237CB">
            <w:pPr>
              <w:numPr>
                <w:ilvl w:val="1"/>
                <w:numId w:val="11"/>
              </w:numPr>
              <w:snapToGrid w:val="0"/>
              <w:ind w:right="81"/>
              <w:jc w:val="both"/>
              <w:rPr>
                <w:noProof/>
                <w:szCs w:val="22"/>
                <w:u w:val="single"/>
              </w:rPr>
            </w:pPr>
            <w:r>
              <w:t>Conmemoración del Día Interamericano contra el Terrorismo [</w:t>
            </w:r>
            <w:r>
              <w:rPr>
                <w:u w:val="single"/>
              </w:rPr>
              <w:t>párrafo 140 de la resolución AG/RES. 2950 (L-O/20)</w:t>
            </w:r>
            <w:r>
              <w:t>]</w:t>
            </w:r>
          </w:p>
          <w:p w14:paraId="6FEFD111" w14:textId="77777777" w:rsidR="008619B5" w:rsidRPr="008619B5" w:rsidRDefault="008619B5" w:rsidP="006237CB">
            <w:pPr>
              <w:numPr>
                <w:ilvl w:val="0"/>
                <w:numId w:val="12"/>
              </w:numPr>
              <w:snapToGrid w:val="0"/>
              <w:ind w:right="81"/>
              <w:jc w:val="both"/>
              <w:rPr>
                <w:noProof/>
                <w:szCs w:val="22"/>
              </w:rPr>
            </w:pPr>
            <w:r>
              <w:t>Oradores por confirmar</w:t>
            </w:r>
          </w:p>
          <w:p w14:paraId="5E346A2B" w14:textId="77777777" w:rsidR="008619B5" w:rsidRPr="008619B5" w:rsidRDefault="008619B5" w:rsidP="006237CB">
            <w:pPr>
              <w:numPr>
                <w:ilvl w:val="1"/>
                <w:numId w:val="11"/>
              </w:numPr>
              <w:snapToGrid w:val="0"/>
              <w:ind w:right="81"/>
              <w:jc w:val="both"/>
              <w:rPr>
                <w:noProof/>
                <w:szCs w:val="22"/>
                <w:u w:val="single"/>
              </w:rPr>
            </w:pPr>
            <w:r>
              <w:t xml:space="preserve">Presentación a cargo de la SE/CICTE sobre la implementación del mandato establecido en el </w:t>
            </w:r>
            <w:r>
              <w:rPr>
                <w:u w:val="single"/>
              </w:rPr>
              <w:t>párrafo 90</w:t>
            </w:r>
            <w:r>
              <w:t xml:space="preserve"> con respecto a la asistencia legislativa y técnica y capacitación brindadas a los Estados Miembros</w:t>
            </w:r>
          </w:p>
          <w:p w14:paraId="1BD9CA2A" w14:textId="77777777" w:rsidR="008619B5" w:rsidRPr="00893F74" w:rsidRDefault="008619B5" w:rsidP="006237CB">
            <w:pPr>
              <w:snapToGrid w:val="0"/>
              <w:ind w:right="-279"/>
              <w:rPr>
                <w:noProof/>
                <w:szCs w:val="22"/>
                <w:u w:val="single"/>
                <w:lang w:val="es-AR"/>
              </w:rPr>
            </w:pPr>
          </w:p>
          <w:p w14:paraId="0D2D7F3C" w14:textId="77777777" w:rsidR="008619B5" w:rsidRPr="008619B5" w:rsidRDefault="008619B5" w:rsidP="006237CB">
            <w:pPr>
              <w:numPr>
                <w:ilvl w:val="0"/>
                <w:numId w:val="11"/>
              </w:numPr>
              <w:snapToGrid w:val="0"/>
              <w:ind w:right="-279"/>
              <w:rPr>
                <w:noProof/>
                <w:szCs w:val="22"/>
              </w:rPr>
            </w:pPr>
            <w:r>
              <w:t>Convención Interamericana contra el Terrorismo</w:t>
            </w:r>
          </w:p>
          <w:p w14:paraId="2576C956" w14:textId="77777777" w:rsidR="008619B5" w:rsidRPr="008619B5" w:rsidRDefault="008619B5" w:rsidP="006237CB">
            <w:pPr>
              <w:numPr>
                <w:ilvl w:val="1"/>
                <w:numId w:val="11"/>
              </w:numPr>
              <w:snapToGrid w:val="0"/>
              <w:ind w:right="81"/>
              <w:jc w:val="both"/>
              <w:rPr>
                <w:noProof/>
                <w:szCs w:val="22"/>
              </w:rPr>
            </w:pPr>
            <w:r>
              <w:t xml:space="preserve">Diálogo sobre la implementación del mandato establecido en el </w:t>
            </w:r>
            <w:r>
              <w:rPr>
                <w:u w:val="single"/>
              </w:rPr>
              <w:t>párrafo 82</w:t>
            </w:r>
            <w:r>
              <w:t xml:space="preserve"> con respecto a la primera reunión de los Estados Parte de la Convención Interamericana contra el Terrorismo</w:t>
            </w:r>
          </w:p>
          <w:p w14:paraId="5916A5FB" w14:textId="77777777" w:rsidR="008619B5" w:rsidRPr="00893F74" w:rsidRDefault="008619B5" w:rsidP="006237CB">
            <w:pPr>
              <w:snapToGrid w:val="0"/>
              <w:ind w:right="196"/>
              <w:jc w:val="both"/>
              <w:rPr>
                <w:rFonts w:eastAsia="SimSun"/>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54EA81CC" w14:textId="77777777" w:rsidR="008619B5" w:rsidRPr="00893F74" w:rsidRDefault="008619B5" w:rsidP="006237CB">
            <w:pPr>
              <w:snapToGrid w:val="0"/>
              <w:ind w:right="72"/>
              <w:jc w:val="center"/>
              <w:rPr>
                <w:iCs/>
                <w:noProof/>
                <w:color w:val="000000"/>
                <w:szCs w:val="22"/>
                <w:lang w:val="es-AR"/>
              </w:rPr>
            </w:pPr>
          </w:p>
        </w:tc>
      </w:tr>
      <w:tr w:rsidR="008619B5" w:rsidRPr="008619B5" w14:paraId="3F6F0C88" w14:textId="77777777" w:rsidTr="006237CB">
        <w:tc>
          <w:tcPr>
            <w:tcW w:w="9955" w:type="dxa"/>
            <w:tcBorders>
              <w:top w:val="single" w:sz="4" w:space="0" w:color="auto"/>
              <w:left w:val="single" w:sz="4" w:space="0" w:color="auto"/>
              <w:bottom w:val="single" w:sz="4" w:space="0" w:color="auto"/>
              <w:right w:val="single" w:sz="4" w:space="0" w:color="auto"/>
            </w:tcBorders>
          </w:tcPr>
          <w:p w14:paraId="79C4F1F8" w14:textId="77777777" w:rsidR="008619B5" w:rsidRPr="00893F74" w:rsidRDefault="008619B5" w:rsidP="006237CB">
            <w:pPr>
              <w:snapToGrid w:val="0"/>
              <w:ind w:right="-279" w:firstLine="400"/>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1383B979" w14:textId="77777777" w:rsidR="008619B5" w:rsidRPr="008619B5" w:rsidRDefault="008619B5" w:rsidP="006237CB">
            <w:pPr>
              <w:snapToGrid w:val="0"/>
              <w:ind w:right="72"/>
              <w:jc w:val="both"/>
              <w:rPr>
                <w:iCs/>
                <w:noProof/>
                <w:color w:val="000000"/>
                <w:szCs w:val="22"/>
                <w:u w:val="single"/>
              </w:rPr>
            </w:pPr>
            <w:r>
              <w:rPr>
                <w:color w:val="000000"/>
                <w:u w:val="single"/>
              </w:rPr>
              <w:t>8 de junio</w:t>
            </w:r>
            <w:r>
              <w:rPr>
                <w:color w:val="000000"/>
              </w:rPr>
              <w:t>: Conferencia Amenazas emergentes (</w:t>
            </w:r>
            <w:r>
              <w:rPr>
                <w:color w:val="000000"/>
                <w:u w:val="single"/>
              </w:rPr>
              <w:t>párrafo 98</w:t>
            </w:r>
            <w:r>
              <w:rPr>
                <w:color w:val="000000"/>
              </w:rPr>
              <w:t>)</w:t>
            </w:r>
          </w:p>
        </w:tc>
      </w:tr>
      <w:tr w:rsidR="008619B5" w:rsidRPr="008619B5" w14:paraId="42BA6EDA" w14:textId="77777777" w:rsidTr="006237CB">
        <w:tc>
          <w:tcPr>
            <w:tcW w:w="9955" w:type="dxa"/>
            <w:tcBorders>
              <w:top w:val="single" w:sz="4" w:space="0" w:color="auto"/>
              <w:left w:val="single" w:sz="4" w:space="0" w:color="auto"/>
              <w:bottom w:val="single" w:sz="4" w:space="0" w:color="auto"/>
              <w:right w:val="single" w:sz="4" w:space="0" w:color="auto"/>
            </w:tcBorders>
          </w:tcPr>
          <w:p w14:paraId="22409261" w14:textId="77777777" w:rsidR="008619B5" w:rsidRPr="008619B5" w:rsidRDefault="008619B5" w:rsidP="006237CB">
            <w:pPr>
              <w:snapToGrid w:val="0"/>
              <w:ind w:right="-279" w:firstLine="400"/>
              <w:rPr>
                <w:i/>
                <w:iCs/>
                <w:noProof/>
                <w:szCs w:val="22"/>
              </w:rPr>
            </w:pPr>
            <w:r>
              <w:rPr>
                <w:u w:val="single"/>
              </w:rPr>
              <w:t>Jueves, 16 de junio (10:00 a. m. - 1:00 p. m.)</w:t>
            </w:r>
            <w:r>
              <w:t xml:space="preserve"> </w:t>
            </w:r>
            <w:r>
              <w:rPr>
                <w:i/>
                <w:iCs/>
              </w:rPr>
              <w:t>(fecha tentativa)</w:t>
            </w:r>
          </w:p>
          <w:p w14:paraId="223C45F8" w14:textId="77777777" w:rsidR="008619B5" w:rsidRPr="00893F74" w:rsidRDefault="008619B5" w:rsidP="006237CB">
            <w:pPr>
              <w:snapToGrid w:val="0"/>
              <w:ind w:right="-279"/>
              <w:rPr>
                <w:i/>
                <w:iCs/>
                <w:noProof/>
                <w:szCs w:val="22"/>
                <w:lang w:val="es-AR"/>
              </w:rPr>
            </w:pPr>
          </w:p>
          <w:p w14:paraId="7D54ED71" w14:textId="77777777" w:rsidR="008619B5" w:rsidRPr="008619B5" w:rsidRDefault="008619B5" w:rsidP="006237CB">
            <w:pPr>
              <w:snapToGrid w:val="0"/>
              <w:ind w:right="-279"/>
              <w:jc w:val="center"/>
              <w:rPr>
                <w:i/>
                <w:iCs/>
                <w:noProof/>
                <w:szCs w:val="22"/>
              </w:rPr>
            </w:pPr>
            <w:r>
              <w:rPr>
                <w:i/>
              </w:rPr>
              <w:t>Reunión especial sobre seguridad y defensa cibernéticas</w:t>
            </w:r>
            <w:r w:rsidRPr="008619B5">
              <w:rPr>
                <w:rStyle w:val="FootnoteReference"/>
                <w:noProof/>
                <w:szCs w:val="22"/>
                <w:u w:val="single"/>
                <w:vertAlign w:val="superscript"/>
                <w:lang w:val="en-US"/>
              </w:rPr>
              <w:footnoteReference w:id="12"/>
            </w:r>
          </w:p>
          <w:p w14:paraId="3E260AA7" w14:textId="77777777" w:rsidR="008619B5" w:rsidRPr="00893F74" w:rsidRDefault="008619B5" w:rsidP="006237CB">
            <w:pPr>
              <w:snapToGrid w:val="0"/>
              <w:ind w:right="-279"/>
              <w:rPr>
                <w:noProof/>
                <w:szCs w:val="22"/>
                <w:lang w:val="es-AR"/>
              </w:rPr>
            </w:pPr>
          </w:p>
          <w:p w14:paraId="54737338" w14:textId="77777777" w:rsidR="008619B5" w:rsidRPr="008619B5" w:rsidRDefault="008619B5" w:rsidP="006237CB">
            <w:pPr>
              <w:numPr>
                <w:ilvl w:val="1"/>
                <w:numId w:val="11"/>
              </w:numPr>
              <w:snapToGrid w:val="0"/>
              <w:ind w:left="1440" w:right="81"/>
              <w:jc w:val="both"/>
              <w:rPr>
                <w:noProof/>
                <w:szCs w:val="22"/>
                <w:u w:val="single"/>
              </w:rPr>
            </w:pPr>
            <w:r>
              <w:rPr>
                <w:u w:val="single"/>
              </w:rPr>
              <w:t>Párrafos 40 a 43, 81, 85 a 88 y 98</w:t>
            </w:r>
            <w:r>
              <w:t xml:space="preserve"> (</w:t>
            </w:r>
            <w:r>
              <w:rPr>
                <w:i/>
                <w:iCs/>
              </w:rPr>
              <w:t>orden del día pendiente</w:t>
            </w:r>
            <w:r>
              <w:t>)</w:t>
            </w:r>
          </w:p>
          <w:p w14:paraId="6C182147" w14:textId="77777777" w:rsidR="008619B5" w:rsidRPr="00893F74" w:rsidRDefault="008619B5" w:rsidP="006237CB">
            <w:pPr>
              <w:pStyle w:val="NormalWeb"/>
              <w:rPr>
                <w:sz w:val="22"/>
                <w:szCs w:val="22"/>
                <w:lang w:val="es-AR"/>
              </w:rPr>
            </w:pPr>
          </w:p>
        </w:tc>
        <w:tc>
          <w:tcPr>
            <w:tcW w:w="3620" w:type="dxa"/>
            <w:tcBorders>
              <w:top w:val="single" w:sz="4" w:space="0" w:color="auto"/>
              <w:left w:val="single" w:sz="4" w:space="0" w:color="auto"/>
              <w:bottom w:val="single" w:sz="4" w:space="0" w:color="auto"/>
              <w:right w:val="single" w:sz="4" w:space="0" w:color="auto"/>
            </w:tcBorders>
            <w:hideMark/>
          </w:tcPr>
          <w:p w14:paraId="74C19D3F" w14:textId="77777777" w:rsidR="008619B5" w:rsidRPr="008619B5" w:rsidRDefault="008619B5" w:rsidP="006237CB">
            <w:pPr>
              <w:snapToGrid w:val="0"/>
              <w:ind w:right="72"/>
              <w:jc w:val="both"/>
              <w:rPr>
                <w:iCs/>
                <w:noProof/>
                <w:color w:val="000000"/>
                <w:szCs w:val="22"/>
              </w:rPr>
            </w:pPr>
            <w:r>
              <w:rPr>
                <w:color w:val="000000"/>
                <w:u w:val="single"/>
              </w:rPr>
              <w:t>15 y 16 de junio</w:t>
            </w:r>
            <w:r>
              <w:rPr>
                <w:color w:val="000000"/>
              </w:rPr>
              <w:t>: Conferencia sobre seguridad y protección marítima (</w:t>
            </w:r>
            <w:r>
              <w:rPr>
                <w:color w:val="000000"/>
                <w:u w:val="single"/>
              </w:rPr>
              <w:t>párrafo 94</w:t>
            </w:r>
            <w:r>
              <w:rPr>
                <w:color w:val="000000"/>
              </w:rPr>
              <w:t xml:space="preserve">) </w:t>
            </w:r>
          </w:p>
        </w:tc>
      </w:tr>
      <w:tr w:rsidR="008619B5" w:rsidRPr="008619B5" w14:paraId="6D37A661" w14:textId="77777777" w:rsidTr="006237CB">
        <w:tc>
          <w:tcPr>
            <w:tcW w:w="9955" w:type="dxa"/>
            <w:tcBorders>
              <w:top w:val="single" w:sz="4" w:space="0" w:color="auto"/>
              <w:left w:val="single" w:sz="4" w:space="0" w:color="auto"/>
              <w:bottom w:val="single" w:sz="4" w:space="0" w:color="auto"/>
              <w:right w:val="single" w:sz="4" w:space="0" w:color="auto"/>
            </w:tcBorders>
          </w:tcPr>
          <w:p w14:paraId="053B6981" w14:textId="77777777" w:rsidR="008619B5" w:rsidRPr="008619B5" w:rsidRDefault="008619B5" w:rsidP="006237CB">
            <w:pPr>
              <w:snapToGrid w:val="0"/>
              <w:ind w:right="-279" w:firstLine="400"/>
              <w:rPr>
                <w:i/>
                <w:iCs/>
                <w:noProof/>
                <w:szCs w:val="22"/>
              </w:rPr>
            </w:pPr>
            <w:r>
              <w:rPr>
                <w:u w:val="single"/>
              </w:rPr>
              <w:t>Jueves, 30 de junio (10:00 a. m. - 1:00 p. m.)</w:t>
            </w:r>
            <w:r w:rsidRPr="008619B5">
              <w:rPr>
                <w:rStyle w:val="FootnoteReference"/>
                <w:noProof/>
                <w:szCs w:val="22"/>
                <w:u w:val="single"/>
                <w:vertAlign w:val="superscript"/>
                <w:lang w:val="en-US"/>
              </w:rPr>
              <w:footnoteReference w:id="13"/>
            </w:r>
          </w:p>
          <w:p w14:paraId="534B3834" w14:textId="77777777" w:rsidR="008619B5" w:rsidRPr="00893F74" w:rsidRDefault="008619B5" w:rsidP="006237CB">
            <w:pPr>
              <w:snapToGrid w:val="0"/>
              <w:ind w:right="-279"/>
              <w:rPr>
                <w:noProof/>
                <w:szCs w:val="22"/>
                <w:u w:val="single"/>
                <w:lang w:val="es-AR"/>
              </w:rPr>
            </w:pPr>
          </w:p>
          <w:p w14:paraId="07B80187" w14:textId="77777777" w:rsidR="008619B5" w:rsidRPr="008619B5" w:rsidRDefault="008619B5" w:rsidP="006237CB">
            <w:pPr>
              <w:snapToGrid w:val="0"/>
              <w:ind w:right="196"/>
              <w:jc w:val="center"/>
              <w:rPr>
                <w:i/>
                <w:iCs/>
                <w:noProof/>
                <w:szCs w:val="22"/>
              </w:rPr>
            </w:pPr>
            <w:r>
              <w:rPr>
                <w:i/>
              </w:rPr>
              <w:t>Compromisos con la paz, el desarme y la no proliferación</w:t>
            </w:r>
          </w:p>
          <w:p w14:paraId="391F5B54" w14:textId="77777777" w:rsidR="008619B5" w:rsidRPr="00893F74" w:rsidRDefault="008619B5" w:rsidP="006237CB">
            <w:pPr>
              <w:snapToGrid w:val="0"/>
              <w:ind w:left="720" w:right="33"/>
              <w:jc w:val="both"/>
              <w:rPr>
                <w:noProof/>
                <w:szCs w:val="22"/>
                <w:u w:val="single"/>
                <w:lang w:val="es-AR"/>
              </w:rPr>
            </w:pPr>
          </w:p>
          <w:p w14:paraId="02FF83B4" w14:textId="77777777" w:rsidR="008619B5" w:rsidRPr="008619B5" w:rsidRDefault="008619B5" w:rsidP="006237CB">
            <w:pPr>
              <w:numPr>
                <w:ilvl w:val="0"/>
                <w:numId w:val="11"/>
              </w:numPr>
              <w:snapToGrid w:val="0"/>
              <w:ind w:right="33"/>
              <w:jc w:val="both"/>
              <w:rPr>
                <w:noProof/>
                <w:szCs w:val="22"/>
              </w:rPr>
            </w:pPr>
            <w:r>
              <w:t>Las Américas como zona libre de minas terrestres antipersonal</w:t>
            </w:r>
          </w:p>
          <w:p w14:paraId="1F6C503B" w14:textId="77777777" w:rsidR="008619B5" w:rsidRPr="008619B5" w:rsidRDefault="008619B5" w:rsidP="006237CB">
            <w:pPr>
              <w:numPr>
                <w:ilvl w:val="1"/>
                <w:numId w:val="11"/>
              </w:numPr>
              <w:snapToGrid w:val="0"/>
              <w:ind w:left="1440" w:right="81"/>
              <w:jc w:val="both"/>
              <w:rPr>
                <w:noProof/>
                <w:szCs w:val="22"/>
                <w:u w:val="single"/>
              </w:rPr>
            </w:pPr>
            <w:r>
              <w:t xml:space="preserve">Presentación a cargo del Programa de Acción Integral contra las Minas Antipersonal (AICMA) y de la JID sobre la implementación de los mandatos contenidos en los </w:t>
            </w:r>
            <w:r>
              <w:rPr>
                <w:u w:val="single"/>
              </w:rPr>
              <w:t xml:space="preserve">párrafos 13, 14 y 96(b) </w:t>
            </w:r>
          </w:p>
          <w:p w14:paraId="194EB7FD" w14:textId="77777777" w:rsidR="008619B5" w:rsidRPr="00893F74" w:rsidRDefault="008619B5" w:rsidP="006237CB">
            <w:pPr>
              <w:snapToGrid w:val="0"/>
              <w:ind w:right="-279"/>
              <w:rPr>
                <w:noProof/>
                <w:szCs w:val="22"/>
                <w:u w:val="single"/>
                <w:lang w:val="es-AR"/>
              </w:rPr>
            </w:pPr>
          </w:p>
          <w:p w14:paraId="7BF51323" w14:textId="77777777" w:rsidR="008619B5" w:rsidRPr="008619B5" w:rsidRDefault="008619B5" w:rsidP="006237CB">
            <w:pPr>
              <w:snapToGrid w:val="0"/>
              <w:ind w:left="379"/>
              <w:jc w:val="center"/>
              <w:rPr>
                <w:i/>
                <w:iCs/>
                <w:noProof/>
                <w:szCs w:val="22"/>
              </w:rPr>
            </w:pPr>
            <w:r>
              <w:rPr>
                <w:i/>
              </w:rPr>
              <w:t xml:space="preserve">Esfuerzos para combatir la trata de personas en el </w:t>
            </w:r>
            <w:proofErr w:type="gramStart"/>
            <w:r>
              <w:rPr>
                <w:i/>
              </w:rPr>
              <w:t>Hemisferio</w:t>
            </w:r>
            <w:proofErr w:type="gramEnd"/>
          </w:p>
          <w:p w14:paraId="03EC28B2" w14:textId="77777777" w:rsidR="008619B5" w:rsidRPr="00893F74" w:rsidRDefault="008619B5" w:rsidP="006237CB">
            <w:pPr>
              <w:snapToGrid w:val="0"/>
              <w:ind w:right="-279"/>
              <w:rPr>
                <w:noProof/>
                <w:szCs w:val="22"/>
                <w:u w:val="single"/>
                <w:lang w:val="es-AR"/>
              </w:rPr>
            </w:pPr>
          </w:p>
          <w:p w14:paraId="15E1D543" w14:textId="77777777" w:rsidR="008619B5" w:rsidRPr="008619B5" w:rsidRDefault="008619B5" w:rsidP="006237CB">
            <w:pPr>
              <w:numPr>
                <w:ilvl w:val="0"/>
                <w:numId w:val="11"/>
              </w:numPr>
              <w:snapToGrid w:val="0"/>
              <w:ind w:right="33"/>
              <w:jc w:val="both"/>
              <w:rPr>
                <w:noProof/>
                <w:szCs w:val="22"/>
              </w:rPr>
            </w:pPr>
            <w:r>
              <w:t>Presentación a cargo de la Presidencia del Grupo de Trabajo sobre Trata de Personas sobre acciones emprendidas y siguientes pasos (</w:t>
            </w:r>
            <w:r>
              <w:rPr>
                <w:u w:val="single"/>
              </w:rPr>
              <w:t>párrafos 47 al 50</w:t>
            </w:r>
            <w:r>
              <w:t>)</w:t>
            </w:r>
          </w:p>
          <w:p w14:paraId="13BF1F58" w14:textId="77777777" w:rsidR="008619B5" w:rsidRPr="00893F74" w:rsidRDefault="008619B5" w:rsidP="006237CB">
            <w:pPr>
              <w:snapToGrid w:val="0"/>
              <w:ind w:right="-279"/>
              <w:rPr>
                <w:noProof/>
                <w:szCs w:val="22"/>
                <w:u w:val="single"/>
                <w:lang w:val="es-AR"/>
              </w:rPr>
            </w:pPr>
          </w:p>
          <w:p w14:paraId="262228B2" w14:textId="77777777" w:rsidR="008619B5" w:rsidRPr="008619B5" w:rsidRDefault="008619B5" w:rsidP="006237CB">
            <w:pPr>
              <w:snapToGrid w:val="0"/>
              <w:ind w:left="379"/>
              <w:jc w:val="center"/>
              <w:rPr>
                <w:i/>
                <w:iCs/>
                <w:noProof/>
                <w:szCs w:val="22"/>
              </w:rPr>
            </w:pPr>
            <w:r>
              <w:rPr>
                <w:i/>
              </w:rPr>
              <w:t>Preocupaciones y desafíos en materia de seguridad regionales y especializados</w:t>
            </w:r>
          </w:p>
          <w:p w14:paraId="077FF136" w14:textId="77777777" w:rsidR="008619B5" w:rsidRPr="00893F74" w:rsidRDefault="008619B5" w:rsidP="006237CB">
            <w:pPr>
              <w:snapToGrid w:val="0"/>
              <w:jc w:val="both"/>
              <w:rPr>
                <w:noProof/>
                <w:szCs w:val="22"/>
                <w:lang w:val="es-AR"/>
              </w:rPr>
            </w:pPr>
          </w:p>
          <w:p w14:paraId="52554F1A" w14:textId="77777777" w:rsidR="008619B5" w:rsidRPr="008619B5" w:rsidRDefault="008619B5" w:rsidP="006237CB">
            <w:pPr>
              <w:numPr>
                <w:ilvl w:val="0"/>
                <w:numId w:val="11"/>
              </w:numPr>
              <w:snapToGrid w:val="0"/>
              <w:ind w:right="33"/>
              <w:jc w:val="both"/>
              <w:rPr>
                <w:noProof/>
                <w:szCs w:val="22"/>
              </w:rPr>
            </w:pPr>
            <w:r>
              <w:lastRenderedPageBreak/>
              <w:t>Preocupaciones en materia de seguridad de los Estados Miembros del Sistema de la Integración Centroamericana (SICA)</w:t>
            </w:r>
          </w:p>
          <w:p w14:paraId="2DC871E9" w14:textId="77777777" w:rsidR="008619B5" w:rsidRPr="008619B5" w:rsidRDefault="008619B5" w:rsidP="006237CB">
            <w:pPr>
              <w:numPr>
                <w:ilvl w:val="1"/>
                <w:numId w:val="11"/>
              </w:numPr>
              <w:snapToGrid w:val="0"/>
              <w:ind w:left="1440" w:right="81"/>
              <w:jc w:val="both"/>
              <w:rPr>
                <w:noProof/>
                <w:szCs w:val="22"/>
                <w:u w:val="single"/>
              </w:rPr>
            </w:pPr>
            <w:r>
              <w:t xml:space="preserve">Presentación a cargo de la SSM y la JID sobre la implementación del mandato establecido en el </w:t>
            </w:r>
            <w:r>
              <w:rPr>
                <w:u w:val="single"/>
              </w:rPr>
              <w:t>párrafo 54</w:t>
            </w:r>
          </w:p>
          <w:p w14:paraId="7DC6CCD6" w14:textId="77777777" w:rsidR="008619B5" w:rsidRPr="008619B5" w:rsidRDefault="008619B5" w:rsidP="006237CB">
            <w:pPr>
              <w:numPr>
                <w:ilvl w:val="1"/>
                <w:numId w:val="11"/>
              </w:numPr>
              <w:snapToGrid w:val="0"/>
              <w:ind w:left="1440" w:right="81"/>
              <w:jc w:val="both"/>
              <w:rPr>
                <w:noProof/>
                <w:szCs w:val="22"/>
                <w:u w:val="single"/>
              </w:rPr>
            </w:pPr>
            <w:r>
              <w:t xml:space="preserve">Presentación a cargo de la SSM sobre la implementación de los mandatos dispuestos en los </w:t>
            </w:r>
            <w:r>
              <w:rPr>
                <w:u w:val="single"/>
              </w:rPr>
              <w:t>párrafos 55 y 56</w:t>
            </w:r>
          </w:p>
          <w:p w14:paraId="4EAD1BBD" w14:textId="77777777" w:rsidR="008619B5" w:rsidRPr="008619B5" w:rsidRDefault="008619B5" w:rsidP="006237CB">
            <w:pPr>
              <w:numPr>
                <w:ilvl w:val="1"/>
                <w:numId w:val="11"/>
              </w:numPr>
              <w:snapToGrid w:val="0"/>
              <w:ind w:left="1440" w:right="81"/>
              <w:jc w:val="both"/>
              <w:rPr>
                <w:noProof/>
                <w:szCs w:val="22"/>
              </w:rPr>
            </w:pPr>
            <w:r>
              <w:t xml:space="preserve">Preparativos para la reunión especial </w:t>
            </w:r>
            <w:r>
              <w:rPr>
                <w:i/>
                <w:iCs/>
              </w:rPr>
              <w:t>(fecha tentativa:</w:t>
            </w:r>
            <w:r>
              <w:rPr>
                <w:i/>
              </w:rPr>
              <w:t xml:space="preserve"> 16 de junio de 2022)</w:t>
            </w:r>
          </w:p>
          <w:p w14:paraId="620DEE03" w14:textId="77777777" w:rsidR="008619B5" w:rsidRPr="00893F74" w:rsidRDefault="008619B5" w:rsidP="006237CB">
            <w:pPr>
              <w:pStyle w:val="NormalWeb"/>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rPr>
            </w:pPr>
          </w:p>
          <w:p w14:paraId="4B70C673"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Preocupaciones especiales en materia de seguridad de los pequeños Estados insulares y de zonas costeras bajas en desarrollo del Caribe</w:t>
            </w:r>
          </w:p>
          <w:p w14:paraId="407A100E" w14:textId="77777777" w:rsidR="008619B5" w:rsidRPr="008619B5" w:rsidRDefault="008619B5" w:rsidP="006237CB">
            <w:pPr>
              <w:numPr>
                <w:ilvl w:val="1"/>
                <w:numId w:val="11"/>
              </w:numPr>
              <w:snapToGrid w:val="0"/>
              <w:ind w:left="1440" w:right="81"/>
              <w:jc w:val="both"/>
              <w:rPr>
                <w:noProof/>
                <w:szCs w:val="22"/>
              </w:rPr>
            </w:pPr>
            <w:r>
              <w:t xml:space="preserve">Preparativos para la reunión especial </w:t>
            </w:r>
            <w:r>
              <w:rPr>
                <w:i/>
                <w:iCs/>
              </w:rPr>
              <w:t>(fecha tentativa:</w:t>
            </w:r>
            <w:r>
              <w:rPr>
                <w:i/>
              </w:rPr>
              <w:t xml:space="preserve"> 30 de junio de 2022)</w:t>
            </w:r>
          </w:p>
          <w:p w14:paraId="25C6C09B" w14:textId="77777777" w:rsidR="008619B5" w:rsidRPr="00893F74" w:rsidRDefault="008619B5" w:rsidP="006237CB">
            <w:pPr>
              <w:pStyle w:val="NormalWeb"/>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rPr>
            </w:pPr>
          </w:p>
          <w:p w14:paraId="54D7B3C7"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Implicaciones del cambio climático para la seguridad</w:t>
            </w:r>
          </w:p>
          <w:p w14:paraId="7218BF58" w14:textId="77777777" w:rsidR="008619B5" w:rsidRPr="008619B5" w:rsidRDefault="008619B5" w:rsidP="006237CB">
            <w:pPr>
              <w:numPr>
                <w:ilvl w:val="1"/>
                <w:numId w:val="11"/>
              </w:numPr>
              <w:snapToGrid w:val="0"/>
              <w:ind w:left="1440" w:right="81"/>
              <w:jc w:val="both"/>
              <w:rPr>
                <w:noProof/>
                <w:szCs w:val="22"/>
                <w:u w:val="single"/>
              </w:rPr>
            </w:pPr>
            <w:r>
              <w:t>Presentación a cargo de la SSM del informe sobre las actividades realizadas en colaboración con los Estados Miembros para abordar las implicaciones del cambio climático en materia la seguridad (</w:t>
            </w:r>
            <w:r>
              <w:rPr>
                <w:u w:val="single"/>
              </w:rPr>
              <w:t>párrafo 64</w:t>
            </w:r>
            <w:r>
              <w:t>)</w:t>
            </w:r>
          </w:p>
          <w:p w14:paraId="3A717BF2" w14:textId="77777777" w:rsidR="008619B5" w:rsidRPr="00893F74" w:rsidRDefault="008619B5" w:rsidP="006237CB">
            <w:pPr>
              <w:rPr>
                <w:noProof/>
                <w:szCs w:val="22"/>
                <w:u w:val="single"/>
                <w:lang w:val="es-AR"/>
              </w:rPr>
            </w:pPr>
          </w:p>
          <w:p w14:paraId="2EACB8D3" w14:textId="77777777" w:rsidR="008619B5" w:rsidRPr="008619B5" w:rsidRDefault="008619B5" w:rsidP="006237CB">
            <w:pPr>
              <w:snapToGrid w:val="0"/>
              <w:ind w:right="33"/>
              <w:jc w:val="center"/>
              <w:rPr>
                <w:i/>
                <w:iCs/>
                <w:noProof/>
                <w:szCs w:val="22"/>
              </w:rPr>
            </w:pPr>
            <w:r>
              <w:rPr>
                <w:i/>
              </w:rPr>
              <w:t>Instituciones e instrumentos interamericanos</w:t>
            </w:r>
          </w:p>
          <w:p w14:paraId="333B3C30" w14:textId="77777777" w:rsidR="008619B5" w:rsidRPr="008619B5" w:rsidRDefault="008619B5" w:rsidP="006237CB">
            <w:pPr>
              <w:snapToGrid w:val="0"/>
              <w:ind w:right="33"/>
              <w:jc w:val="center"/>
              <w:rPr>
                <w:i/>
                <w:iCs/>
                <w:noProof/>
                <w:szCs w:val="22"/>
                <w:lang w:val="en-US"/>
              </w:rPr>
            </w:pPr>
          </w:p>
          <w:p w14:paraId="0280C67F" w14:textId="77777777" w:rsidR="008619B5" w:rsidRPr="008619B5" w:rsidRDefault="008619B5" w:rsidP="006237CB">
            <w:pPr>
              <w:numPr>
                <w:ilvl w:val="0"/>
                <w:numId w:val="11"/>
              </w:numPr>
              <w:snapToGrid w:val="0"/>
              <w:ind w:right="196"/>
              <w:rPr>
                <w:noProof/>
                <w:szCs w:val="22"/>
              </w:rPr>
            </w:pPr>
            <w:r>
              <w:t>Comisión Interamericana para el Control del Abuso de Drogas (CICAD)</w:t>
            </w:r>
          </w:p>
          <w:p w14:paraId="214BAD70" w14:textId="77777777" w:rsidR="008619B5" w:rsidRPr="008619B5" w:rsidRDefault="008619B5" w:rsidP="006237CB">
            <w:pPr>
              <w:numPr>
                <w:ilvl w:val="1"/>
                <w:numId w:val="11"/>
              </w:numPr>
              <w:snapToGrid w:val="0"/>
              <w:ind w:left="1440" w:right="81"/>
              <w:jc w:val="both"/>
              <w:rPr>
                <w:noProof/>
                <w:szCs w:val="22"/>
              </w:rPr>
            </w:pPr>
            <w:r>
              <w:t xml:space="preserve">Presentación a cargo de la SE/CICAD sobre la implementación del mandato establecido en el </w:t>
            </w:r>
            <w:r>
              <w:rPr>
                <w:u w:val="single"/>
              </w:rPr>
              <w:t>párrafo 107</w:t>
            </w:r>
          </w:p>
          <w:p w14:paraId="6F49571C" w14:textId="77777777" w:rsidR="008619B5" w:rsidRPr="00893F74" w:rsidRDefault="008619B5" w:rsidP="006237CB">
            <w:pPr>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6B9FD191" w14:textId="77777777" w:rsidR="008619B5" w:rsidRPr="00893F74" w:rsidRDefault="008619B5" w:rsidP="006237CB">
            <w:pPr>
              <w:snapToGrid w:val="0"/>
              <w:ind w:right="72"/>
              <w:jc w:val="center"/>
              <w:rPr>
                <w:iCs/>
                <w:noProof/>
                <w:color w:val="000000"/>
                <w:szCs w:val="22"/>
                <w:lang w:val="es-AR"/>
              </w:rPr>
            </w:pPr>
          </w:p>
        </w:tc>
      </w:tr>
      <w:tr w:rsidR="008619B5" w:rsidRPr="008619B5" w14:paraId="46640F34" w14:textId="77777777" w:rsidTr="006237CB">
        <w:tc>
          <w:tcPr>
            <w:tcW w:w="9955" w:type="dxa"/>
            <w:tcBorders>
              <w:top w:val="single" w:sz="4" w:space="0" w:color="auto"/>
              <w:left w:val="single" w:sz="4" w:space="0" w:color="auto"/>
              <w:bottom w:val="single" w:sz="4" w:space="0" w:color="auto"/>
              <w:right w:val="single" w:sz="4" w:space="0" w:color="auto"/>
            </w:tcBorders>
          </w:tcPr>
          <w:p w14:paraId="0AF6B713" w14:textId="77777777" w:rsidR="008619B5" w:rsidRPr="008619B5" w:rsidRDefault="008619B5" w:rsidP="006237CB">
            <w:pPr>
              <w:keepNext/>
              <w:snapToGrid w:val="0"/>
              <w:ind w:left="374" w:right="-274"/>
              <w:rPr>
                <w:noProof/>
                <w:szCs w:val="22"/>
                <w:u w:val="single"/>
              </w:rPr>
            </w:pPr>
            <w:r>
              <w:rPr>
                <w:u w:val="single"/>
              </w:rPr>
              <w:lastRenderedPageBreak/>
              <w:t xml:space="preserve">Jueves, 7 de julio (10:00 a. m. - 1:00 p. m.) </w:t>
            </w:r>
          </w:p>
          <w:p w14:paraId="35DA13AB" w14:textId="77777777" w:rsidR="008619B5" w:rsidRPr="00893F74" w:rsidRDefault="008619B5" w:rsidP="006237CB">
            <w:pPr>
              <w:snapToGrid w:val="0"/>
              <w:ind w:right="-279"/>
              <w:rPr>
                <w:noProof/>
                <w:szCs w:val="22"/>
                <w:lang w:val="es-AR"/>
              </w:rPr>
            </w:pPr>
          </w:p>
          <w:p w14:paraId="0A3150B4" w14:textId="77777777" w:rsidR="008619B5" w:rsidRPr="008619B5" w:rsidRDefault="008619B5" w:rsidP="006237CB">
            <w:pPr>
              <w:snapToGrid w:val="0"/>
              <w:ind w:left="379"/>
              <w:jc w:val="center"/>
              <w:rPr>
                <w:i/>
                <w:iCs/>
                <w:noProof/>
                <w:szCs w:val="22"/>
              </w:rPr>
            </w:pPr>
            <w:r>
              <w:rPr>
                <w:i/>
              </w:rPr>
              <w:t>Perspectiva y revisión de la seguridad multidimensional en el hemisferio</w:t>
            </w:r>
          </w:p>
          <w:p w14:paraId="20F1CB1B" w14:textId="77777777" w:rsidR="008619B5" w:rsidRPr="00893F74" w:rsidRDefault="008619B5" w:rsidP="006237CB">
            <w:pPr>
              <w:snapToGrid w:val="0"/>
              <w:ind w:right="-279"/>
              <w:rPr>
                <w:noProof/>
                <w:szCs w:val="22"/>
                <w:lang w:val="es-AR"/>
              </w:rPr>
            </w:pPr>
          </w:p>
          <w:p w14:paraId="770989BF" w14:textId="77777777" w:rsidR="008619B5" w:rsidRPr="008619B5" w:rsidRDefault="008619B5" w:rsidP="006237CB">
            <w:pPr>
              <w:numPr>
                <w:ilvl w:val="0"/>
                <w:numId w:val="11"/>
              </w:numPr>
              <w:snapToGrid w:val="0"/>
              <w:ind w:right="33"/>
              <w:jc w:val="both"/>
              <w:rPr>
                <w:noProof/>
                <w:szCs w:val="22"/>
              </w:rPr>
            </w:pPr>
            <w:r>
              <w:t>Declaración sobre Seguridad en las Américas</w:t>
            </w:r>
          </w:p>
          <w:p w14:paraId="43F65468" w14:textId="77777777" w:rsidR="008619B5" w:rsidRPr="008619B5" w:rsidRDefault="008619B5" w:rsidP="006237CB">
            <w:pPr>
              <w:numPr>
                <w:ilvl w:val="1"/>
                <w:numId w:val="11"/>
              </w:numPr>
              <w:snapToGrid w:val="0"/>
              <w:ind w:left="1440" w:right="81"/>
              <w:jc w:val="both"/>
              <w:rPr>
                <w:noProof/>
                <w:szCs w:val="22"/>
              </w:rPr>
            </w:pPr>
            <w:r>
              <w:t xml:space="preserve">Diálogo sobre la implementación del mandato establecido en el </w:t>
            </w:r>
            <w:r>
              <w:rPr>
                <w:u w:val="single"/>
              </w:rPr>
              <w:t>párrafo 2</w:t>
            </w:r>
          </w:p>
          <w:p w14:paraId="5C10E289" w14:textId="77777777" w:rsidR="008619B5" w:rsidRPr="00893F74" w:rsidRDefault="008619B5" w:rsidP="006237CB">
            <w:pPr>
              <w:snapToGrid w:val="0"/>
              <w:ind w:left="720" w:right="33"/>
              <w:jc w:val="both"/>
              <w:rPr>
                <w:noProof/>
                <w:szCs w:val="22"/>
                <w:lang w:val="es-AR"/>
              </w:rPr>
            </w:pPr>
          </w:p>
          <w:p w14:paraId="0ECF89EC" w14:textId="77777777" w:rsidR="008619B5" w:rsidRPr="008619B5" w:rsidRDefault="008619B5" w:rsidP="006237CB">
            <w:pPr>
              <w:numPr>
                <w:ilvl w:val="0"/>
                <w:numId w:val="11"/>
              </w:numPr>
              <w:snapToGrid w:val="0"/>
              <w:ind w:right="33"/>
              <w:jc w:val="both"/>
              <w:rPr>
                <w:noProof/>
                <w:szCs w:val="22"/>
              </w:rPr>
            </w:pPr>
            <w:r>
              <w:t>Seguridad sostenible</w:t>
            </w:r>
          </w:p>
          <w:p w14:paraId="4AEAE8A4" w14:textId="77777777" w:rsidR="008619B5" w:rsidRPr="008619B5" w:rsidRDefault="008619B5" w:rsidP="006237CB">
            <w:pPr>
              <w:snapToGrid w:val="0"/>
              <w:ind w:right="-279"/>
              <w:rPr>
                <w:noProof/>
                <w:szCs w:val="22"/>
                <w:lang w:val="en-US"/>
              </w:rPr>
            </w:pPr>
          </w:p>
          <w:p w14:paraId="30EBC77A" w14:textId="77777777" w:rsidR="008619B5" w:rsidRPr="008619B5" w:rsidRDefault="008619B5" w:rsidP="006237CB">
            <w:pPr>
              <w:numPr>
                <w:ilvl w:val="1"/>
                <w:numId w:val="11"/>
              </w:numPr>
              <w:snapToGrid w:val="0"/>
              <w:ind w:left="1440" w:right="81"/>
              <w:jc w:val="both"/>
              <w:rPr>
                <w:noProof/>
                <w:szCs w:val="22"/>
              </w:rPr>
            </w:pPr>
            <w:r>
              <w:t>Diálogo sobre:</w:t>
            </w:r>
          </w:p>
          <w:p w14:paraId="60505C60" w14:textId="77777777" w:rsidR="008619B5" w:rsidRPr="008619B5" w:rsidRDefault="008619B5" w:rsidP="006237CB">
            <w:pPr>
              <w:numPr>
                <w:ilvl w:val="0"/>
                <w:numId w:val="12"/>
              </w:numPr>
              <w:snapToGrid w:val="0"/>
              <w:ind w:right="81"/>
              <w:jc w:val="both"/>
              <w:rPr>
                <w:noProof/>
                <w:szCs w:val="22"/>
              </w:rPr>
            </w:pPr>
            <w:r>
              <w:t>seguridad ciudadana (</w:t>
            </w:r>
            <w:r>
              <w:rPr>
                <w:u w:val="single"/>
              </w:rPr>
              <w:t>párrafo 5</w:t>
            </w:r>
            <w:r>
              <w:t>)</w:t>
            </w:r>
          </w:p>
          <w:p w14:paraId="05F4AC8A" w14:textId="77777777" w:rsidR="008619B5" w:rsidRPr="008619B5" w:rsidRDefault="008619B5" w:rsidP="006237CB">
            <w:pPr>
              <w:numPr>
                <w:ilvl w:val="0"/>
                <w:numId w:val="12"/>
              </w:numPr>
              <w:snapToGrid w:val="0"/>
              <w:ind w:right="81"/>
              <w:jc w:val="both"/>
              <w:rPr>
                <w:noProof/>
                <w:szCs w:val="22"/>
              </w:rPr>
            </w:pPr>
            <w:r>
              <w:t>objetivos comunes y principios interamericanos (</w:t>
            </w:r>
            <w:r>
              <w:rPr>
                <w:u w:val="single"/>
              </w:rPr>
              <w:t>párrafo 20</w:t>
            </w:r>
            <w:r>
              <w:t>)</w:t>
            </w:r>
          </w:p>
          <w:p w14:paraId="168BDF8F" w14:textId="77777777" w:rsidR="008619B5" w:rsidRPr="008619B5" w:rsidRDefault="008619B5" w:rsidP="006237CB">
            <w:pPr>
              <w:numPr>
                <w:ilvl w:val="0"/>
                <w:numId w:val="12"/>
              </w:numPr>
              <w:snapToGrid w:val="0"/>
              <w:ind w:right="81"/>
              <w:jc w:val="both"/>
              <w:rPr>
                <w:noProof/>
                <w:szCs w:val="22"/>
              </w:rPr>
            </w:pPr>
            <w:r>
              <w:t>factores y situaciones de inseguridad que podrían ser agravados por el cambio climático (</w:t>
            </w:r>
            <w:r>
              <w:rPr>
                <w:u w:val="single"/>
              </w:rPr>
              <w:t>párrafo 63c</w:t>
            </w:r>
            <w:r>
              <w:t>)</w:t>
            </w:r>
          </w:p>
          <w:p w14:paraId="0F0C37FC" w14:textId="77777777" w:rsidR="008619B5" w:rsidRPr="008619B5" w:rsidRDefault="008619B5" w:rsidP="006237CB">
            <w:pPr>
              <w:pStyle w:val="NormalWeb"/>
              <w:widowControl w:val="0"/>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promoción de la resiliencia frente a los desastres (</w:t>
            </w:r>
            <w:r>
              <w:rPr>
                <w:sz w:val="22"/>
                <w:u w:val="single"/>
              </w:rPr>
              <w:t>párrafo 68</w:t>
            </w:r>
            <w:r>
              <w:rPr>
                <w:sz w:val="22"/>
              </w:rPr>
              <w:t>)</w:t>
            </w:r>
          </w:p>
          <w:p w14:paraId="62CC7983" w14:textId="77777777" w:rsidR="008619B5" w:rsidRPr="00893F74" w:rsidRDefault="008619B5" w:rsidP="006237CB">
            <w:pPr>
              <w:snapToGrid w:val="0"/>
              <w:ind w:right="-279"/>
              <w:rPr>
                <w:noProof/>
                <w:szCs w:val="22"/>
                <w:lang w:val="es-AR"/>
              </w:rPr>
            </w:pPr>
          </w:p>
          <w:p w14:paraId="595E94EB" w14:textId="77777777" w:rsidR="008619B5" w:rsidRPr="008619B5" w:rsidRDefault="008619B5" w:rsidP="006237CB">
            <w:pPr>
              <w:numPr>
                <w:ilvl w:val="0"/>
                <w:numId w:val="11"/>
              </w:numPr>
              <w:snapToGrid w:val="0"/>
              <w:ind w:right="33"/>
              <w:jc w:val="both"/>
              <w:rPr>
                <w:noProof/>
                <w:szCs w:val="22"/>
              </w:rPr>
            </w:pPr>
            <w:r>
              <w:t>Efectos de la pandemia de COVID-19 en la seguridad hemisférica</w:t>
            </w:r>
          </w:p>
          <w:p w14:paraId="1C83DEA7" w14:textId="77777777" w:rsidR="008619B5" w:rsidRPr="008619B5" w:rsidRDefault="008619B5" w:rsidP="006237CB">
            <w:pPr>
              <w:numPr>
                <w:ilvl w:val="1"/>
                <w:numId w:val="11"/>
              </w:numPr>
              <w:snapToGrid w:val="0"/>
              <w:ind w:left="1440" w:right="81"/>
              <w:jc w:val="both"/>
              <w:rPr>
                <w:noProof/>
                <w:szCs w:val="22"/>
              </w:rPr>
            </w:pPr>
            <w:r>
              <w:t>Presentación del documento sobre las buenas prácticas y los desafíos que supone afrontar una pandemia desde la perspectiva de seguridad (</w:t>
            </w:r>
            <w:r>
              <w:rPr>
                <w:u w:val="single"/>
              </w:rPr>
              <w:t>párrafo 3</w:t>
            </w:r>
            <w:r>
              <w:t>)</w:t>
            </w:r>
          </w:p>
          <w:p w14:paraId="0A0179FF" w14:textId="77777777" w:rsidR="008619B5" w:rsidRPr="00893F74" w:rsidRDefault="008619B5" w:rsidP="006237CB">
            <w:pPr>
              <w:snapToGrid w:val="0"/>
              <w:ind w:right="33"/>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75B1F07E" w14:textId="77777777" w:rsidR="008619B5" w:rsidRPr="00893F74" w:rsidRDefault="008619B5" w:rsidP="006237CB">
            <w:pPr>
              <w:snapToGrid w:val="0"/>
              <w:ind w:right="72"/>
              <w:jc w:val="center"/>
              <w:rPr>
                <w:iCs/>
                <w:noProof/>
                <w:color w:val="000000"/>
                <w:szCs w:val="22"/>
                <w:lang w:val="es-AR"/>
              </w:rPr>
            </w:pPr>
          </w:p>
        </w:tc>
      </w:tr>
      <w:tr w:rsidR="008619B5" w:rsidRPr="008619B5" w14:paraId="28E70B99" w14:textId="77777777" w:rsidTr="006237CB">
        <w:tc>
          <w:tcPr>
            <w:tcW w:w="9955" w:type="dxa"/>
            <w:tcBorders>
              <w:top w:val="single" w:sz="4" w:space="0" w:color="auto"/>
              <w:left w:val="single" w:sz="4" w:space="0" w:color="auto"/>
              <w:bottom w:val="single" w:sz="4" w:space="0" w:color="auto"/>
              <w:right w:val="single" w:sz="4" w:space="0" w:color="auto"/>
            </w:tcBorders>
          </w:tcPr>
          <w:p w14:paraId="07A81A6E" w14:textId="77777777" w:rsidR="008619B5" w:rsidRPr="008619B5" w:rsidRDefault="008619B5" w:rsidP="006237CB">
            <w:pPr>
              <w:snapToGrid w:val="0"/>
              <w:ind w:left="379" w:right="-279"/>
              <w:rPr>
                <w:noProof/>
                <w:szCs w:val="22"/>
                <w:u w:val="single"/>
              </w:rPr>
            </w:pPr>
            <w:r>
              <w:rPr>
                <w:u w:val="single"/>
              </w:rPr>
              <w:t>Jueves, 14 de julio (10:00 a. m. - 1:00 p. m.)</w:t>
            </w:r>
          </w:p>
          <w:p w14:paraId="570AADF3" w14:textId="77777777" w:rsidR="008619B5" w:rsidRPr="00893F74" w:rsidRDefault="008619B5" w:rsidP="006237CB">
            <w:pPr>
              <w:snapToGrid w:val="0"/>
              <w:ind w:right="-279"/>
              <w:rPr>
                <w:noProof/>
                <w:szCs w:val="22"/>
                <w:u w:val="single"/>
                <w:lang w:val="es-AR"/>
              </w:rPr>
            </w:pPr>
          </w:p>
          <w:p w14:paraId="4FC021C3" w14:textId="77777777" w:rsidR="008619B5" w:rsidRPr="008619B5" w:rsidRDefault="008619B5" w:rsidP="006237CB">
            <w:pPr>
              <w:snapToGrid w:val="0"/>
              <w:ind w:right="-279"/>
              <w:jc w:val="center"/>
              <w:rPr>
                <w:i/>
                <w:iCs/>
                <w:noProof/>
                <w:szCs w:val="22"/>
              </w:rPr>
            </w:pPr>
            <w:r>
              <w:rPr>
                <w:i/>
              </w:rPr>
              <w:t>Preocupaciones y desafíos en materia de seguridad regionales y especializados</w:t>
            </w:r>
          </w:p>
          <w:p w14:paraId="18DC118E" w14:textId="77777777" w:rsidR="008619B5" w:rsidRPr="00893F74" w:rsidRDefault="008619B5" w:rsidP="006237CB">
            <w:pPr>
              <w:snapToGrid w:val="0"/>
              <w:ind w:left="720" w:right="33"/>
              <w:jc w:val="both"/>
              <w:rPr>
                <w:noProof/>
                <w:szCs w:val="22"/>
                <w:lang w:val="es-AR"/>
              </w:rPr>
            </w:pPr>
          </w:p>
          <w:p w14:paraId="4D9A34A6" w14:textId="77777777" w:rsidR="008619B5" w:rsidRPr="008619B5" w:rsidRDefault="008619B5" w:rsidP="006237CB">
            <w:pPr>
              <w:numPr>
                <w:ilvl w:val="0"/>
                <w:numId w:val="11"/>
              </w:numPr>
              <w:snapToGrid w:val="0"/>
              <w:ind w:right="33"/>
              <w:jc w:val="both"/>
              <w:rPr>
                <w:noProof/>
                <w:szCs w:val="22"/>
              </w:rPr>
            </w:pPr>
            <w:r>
              <w:t>Implicaciones del cambio climático para la seguridad</w:t>
            </w:r>
          </w:p>
          <w:p w14:paraId="2FE2A9C2" w14:textId="77777777" w:rsidR="008619B5" w:rsidRPr="008619B5" w:rsidRDefault="008619B5" w:rsidP="006237CB">
            <w:pPr>
              <w:numPr>
                <w:ilvl w:val="1"/>
                <w:numId w:val="11"/>
              </w:numPr>
              <w:snapToGrid w:val="0"/>
              <w:ind w:right="81"/>
              <w:jc w:val="both"/>
              <w:rPr>
                <w:noProof/>
                <w:szCs w:val="22"/>
              </w:rPr>
            </w:pPr>
            <w:r>
              <w:t>Diálogo sobre el intercambio de conocimientos y mejores prácticas sobre las actividades realizadas para abordar el tema (</w:t>
            </w:r>
            <w:r>
              <w:rPr>
                <w:u w:val="single"/>
              </w:rPr>
              <w:t>párrafo 62</w:t>
            </w:r>
            <w:r>
              <w:t>)</w:t>
            </w:r>
          </w:p>
          <w:p w14:paraId="25974F12" w14:textId="77777777" w:rsidR="008619B5" w:rsidRPr="008619B5" w:rsidRDefault="008619B5" w:rsidP="006237CB">
            <w:pPr>
              <w:numPr>
                <w:ilvl w:val="0"/>
                <w:numId w:val="12"/>
              </w:numPr>
              <w:snapToGrid w:val="0"/>
              <w:ind w:right="81"/>
              <w:jc w:val="both"/>
              <w:rPr>
                <w:noProof/>
                <w:szCs w:val="22"/>
              </w:rPr>
            </w:pPr>
            <w:r>
              <w:t>Oradores por confirmar</w:t>
            </w:r>
          </w:p>
          <w:p w14:paraId="38C125FA" w14:textId="77777777" w:rsidR="008619B5" w:rsidRPr="008619B5" w:rsidRDefault="008619B5" w:rsidP="006237CB">
            <w:pPr>
              <w:numPr>
                <w:ilvl w:val="1"/>
                <w:numId w:val="11"/>
              </w:numPr>
              <w:snapToGrid w:val="0"/>
              <w:ind w:right="81"/>
              <w:jc w:val="both"/>
              <w:rPr>
                <w:noProof/>
                <w:szCs w:val="22"/>
              </w:rPr>
            </w:pPr>
            <w:r>
              <w:lastRenderedPageBreak/>
              <w:t xml:space="preserve">Presentación a cargo de la SSM, SEDI y la JID sobre la implementación de los mandatos establecidos en los </w:t>
            </w:r>
            <w:r>
              <w:rPr>
                <w:u w:val="single"/>
              </w:rPr>
              <w:t xml:space="preserve">párrafos 63(a) y 63(b) </w:t>
            </w:r>
          </w:p>
          <w:p w14:paraId="64DAC9C0" w14:textId="77777777" w:rsidR="008619B5" w:rsidRPr="00893F74" w:rsidRDefault="008619B5" w:rsidP="006237CB">
            <w:pPr>
              <w:snapToGrid w:val="0"/>
              <w:ind w:left="720" w:right="33"/>
              <w:jc w:val="both"/>
              <w:rPr>
                <w:noProof/>
                <w:szCs w:val="22"/>
                <w:lang w:val="es-AR"/>
              </w:rPr>
            </w:pPr>
          </w:p>
          <w:p w14:paraId="387AB41A" w14:textId="77777777" w:rsidR="008619B5" w:rsidRPr="008619B5" w:rsidRDefault="008619B5" w:rsidP="006237CB">
            <w:pPr>
              <w:jc w:val="center"/>
              <w:rPr>
                <w:i/>
                <w:iCs/>
                <w:noProof/>
                <w:szCs w:val="22"/>
              </w:rPr>
            </w:pPr>
            <w:r>
              <w:rPr>
                <w:i/>
              </w:rPr>
              <w:t>Respuesta ante desastres y protección de infraestructura crítica</w:t>
            </w:r>
          </w:p>
          <w:p w14:paraId="565C0BC1" w14:textId="77777777" w:rsidR="008619B5" w:rsidRPr="00893F74" w:rsidRDefault="008619B5" w:rsidP="006237CB">
            <w:pPr>
              <w:snapToGrid w:val="0"/>
              <w:ind w:left="1530" w:right="81"/>
              <w:jc w:val="both"/>
              <w:rPr>
                <w:noProof/>
                <w:szCs w:val="22"/>
                <w:lang w:val="es-AR"/>
              </w:rPr>
            </w:pPr>
          </w:p>
          <w:p w14:paraId="243BE1CD" w14:textId="77777777" w:rsidR="008619B5" w:rsidRPr="008619B5" w:rsidRDefault="008619B5" w:rsidP="006237CB">
            <w:pPr>
              <w:numPr>
                <w:ilvl w:val="0"/>
                <w:numId w:val="11"/>
              </w:numPr>
              <w:snapToGrid w:val="0"/>
              <w:ind w:right="33"/>
              <w:jc w:val="both"/>
              <w:rPr>
                <w:noProof/>
                <w:szCs w:val="22"/>
              </w:rPr>
            </w:pPr>
            <w:r>
              <w:t xml:space="preserve">Presentación a cargo de la SSM sobre los avances en la implementación de los mandatos establecidos en los </w:t>
            </w:r>
            <w:r>
              <w:rPr>
                <w:u w:val="single"/>
              </w:rPr>
              <w:t>párrafos 66 y 67</w:t>
            </w:r>
          </w:p>
          <w:p w14:paraId="28524486" w14:textId="77777777" w:rsidR="008619B5" w:rsidRPr="00893F74" w:rsidRDefault="008619B5" w:rsidP="006237CB">
            <w:pPr>
              <w:snapToGrid w:val="0"/>
              <w:ind w:left="720" w:right="33"/>
              <w:jc w:val="both"/>
              <w:rPr>
                <w:noProof/>
                <w:szCs w:val="22"/>
                <w:lang w:val="es-AR"/>
              </w:rPr>
            </w:pPr>
          </w:p>
          <w:p w14:paraId="771B945B" w14:textId="77777777" w:rsidR="008619B5" w:rsidRPr="008619B5" w:rsidRDefault="008619B5" w:rsidP="006237CB">
            <w:pPr>
              <w:snapToGrid w:val="0"/>
              <w:ind w:right="33"/>
              <w:jc w:val="center"/>
              <w:rPr>
                <w:i/>
                <w:iCs/>
                <w:noProof/>
                <w:szCs w:val="22"/>
              </w:rPr>
            </w:pPr>
            <w:r>
              <w:rPr>
                <w:i/>
              </w:rPr>
              <w:t>Instituciones e instrumentos interamericanos</w:t>
            </w:r>
          </w:p>
          <w:p w14:paraId="7817526E" w14:textId="77777777" w:rsidR="008619B5" w:rsidRPr="008619B5" w:rsidRDefault="008619B5" w:rsidP="006237CB">
            <w:pPr>
              <w:snapToGrid w:val="0"/>
              <w:ind w:right="33"/>
              <w:jc w:val="both"/>
              <w:rPr>
                <w:noProof/>
                <w:szCs w:val="22"/>
                <w:lang w:val="en-US"/>
              </w:rPr>
            </w:pPr>
          </w:p>
          <w:p w14:paraId="31C22B0A" w14:textId="77777777" w:rsidR="008619B5" w:rsidRPr="008619B5" w:rsidRDefault="008619B5" w:rsidP="006237CB">
            <w:pPr>
              <w:numPr>
                <w:ilvl w:val="0"/>
                <w:numId w:val="11"/>
              </w:numPr>
              <w:snapToGrid w:val="0"/>
              <w:ind w:right="196"/>
              <w:rPr>
                <w:noProof/>
                <w:szCs w:val="22"/>
              </w:rPr>
            </w:pPr>
            <w:r>
              <w:t>Junta Interamericana de Defensa (JID)</w:t>
            </w:r>
          </w:p>
          <w:p w14:paraId="00F9F9D3" w14:textId="77777777" w:rsidR="008619B5" w:rsidRPr="008619B5" w:rsidRDefault="008619B5" w:rsidP="006237CB">
            <w:pPr>
              <w:numPr>
                <w:ilvl w:val="1"/>
                <w:numId w:val="11"/>
              </w:numPr>
              <w:snapToGrid w:val="0"/>
              <w:ind w:left="1440" w:right="81"/>
              <w:jc w:val="both"/>
              <w:rPr>
                <w:noProof/>
                <w:szCs w:val="22"/>
              </w:rPr>
            </w:pPr>
            <w:r>
              <w:t xml:space="preserve">Presentación a cargo de la JID sobre la implementación de los mandatos dispuestos en el </w:t>
            </w:r>
            <w:r>
              <w:rPr>
                <w:u w:val="single"/>
              </w:rPr>
              <w:t>párrafo 97</w:t>
            </w:r>
          </w:p>
          <w:p w14:paraId="10F1C94E" w14:textId="77777777" w:rsidR="008619B5" w:rsidRPr="00893F74" w:rsidRDefault="008619B5" w:rsidP="006237CB">
            <w:pPr>
              <w:snapToGrid w:val="0"/>
              <w:ind w:right="33"/>
              <w:jc w:val="both"/>
              <w:rPr>
                <w:noProof/>
                <w:szCs w:val="22"/>
                <w:lang w:val="es-AR"/>
              </w:rPr>
            </w:pPr>
          </w:p>
          <w:p w14:paraId="26C46AEA" w14:textId="77777777" w:rsidR="008619B5" w:rsidRPr="008619B5" w:rsidRDefault="008619B5" w:rsidP="006237CB">
            <w:pPr>
              <w:numPr>
                <w:ilvl w:val="0"/>
                <w:numId w:val="11"/>
              </w:numPr>
              <w:snapToGrid w:val="0"/>
              <w:ind w:right="33"/>
              <w:jc w:val="both"/>
              <w:rPr>
                <w:noProof/>
                <w:szCs w:val="22"/>
              </w:rPr>
            </w:pPr>
            <w:r>
              <w:t>Presentación del primer borrador del proyecto de resolución</w:t>
            </w:r>
          </w:p>
          <w:p w14:paraId="58464D1D" w14:textId="77777777" w:rsidR="008619B5" w:rsidRPr="00893F74" w:rsidRDefault="008619B5" w:rsidP="006237CB">
            <w:pPr>
              <w:snapToGrid w:val="0"/>
              <w:ind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1C093947" w14:textId="77777777" w:rsidR="008619B5" w:rsidRPr="00893F74" w:rsidRDefault="008619B5" w:rsidP="006237CB">
            <w:pPr>
              <w:snapToGrid w:val="0"/>
              <w:ind w:right="72"/>
              <w:jc w:val="center"/>
              <w:rPr>
                <w:iCs/>
                <w:noProof/>
                <w:color w:val="000000"/>
                <w:szCs w:val="22"/>
                <w:lang w:val="es-AR"/>
              </w:rPr>
            </w:pPr>
          </w:p>
        </w:tc>
      </w:tr>
      <w:tr w:rsidR="008619B5" w:rsidRPr="008619B5" w14:paraId="0A09AD37" w14:textId="77777777" w:rsidTr="006237CB">
        <w:tc>
          <w:tcPr>
            <w:tcW w:w="9955" w:type="dxa"/>
            <w:tcBorders>
              <w:top w:val="single" w:sz="4" w:space="0" w:color="auto"/>
              <w:left w:val="single" w:sz="4" w:space="0" w:color="auto"/>
              <w:bottom w:val="single" w:sz="4" w:space="0" w:color="auto"/>
              <w:right w:val="single" w:sz="4" w:space="0" w:color="auto"/>
            </w:tcBorders>
          </w:tcPr>
          <w:p w14:paraId="42B4A5E7" w14:textId="77777777" w:rsidR="008619B5" w:rsidRPr="008619B5" w:rsidRDefault="008619B5" w:rsidP="006237CB">
            <w:pPr>
              <w:snapToGrid w:val="0"/>
              <w:ind w:left="379" w:right="-279"/>
              <w:rPr>
                <w:noProof/>
                <w:szCs w:val="22"/>
                <w:u w:val="single"/>
              </w:rPr>
            </w:pPr>
            <w:r>
              <w:rPr>
                <w:u w:val="single"/>
              </w:rPr>
              <w:t>Jueves, 21 de julio (10:00 a. m. - 1:00 p. m.)</w:t>
            </w:r>
          </w:p>
          <w:p w14:paraId="274D6709" w14:textId="77777777" w:rsidR="008619B5" w:rsidRPr="00893F74" w:rsidRDefault="008619B5" w:rsidP="006237CB">
            <w:pPr>
              <w:snapToGrid w:val="0"/>
              <w:ind w:right="81"/>
              <w:jc w:val="center"/>
              <w:rPr>
                <w:noProof/>
                <w:szCs w:val="22"/>
                <w:lang w:val="es-AR"/>
              </w:rPr>
            </w:pPr>
          </w:p>
          <w:p w14:paraId="5F768F1F" w14:textId="77777777" w:rsidR="008619B5" w:rsidRPr="008619B5" w:rsidRDefault="008619B5" w:rsidP="006237CB">
            <w:pPr>
              <w:snapToGrid w:val="0"/>
              <w:ind w:right="81"/>
              <w:jc w:val="center"/>
              <w:rPr>
                <w:noProof/>
                <w:szCs w:val="22"/>
              </w:rPr>
            </w:pPr>
            <w:r>
              <w:t>Seguridad pública, justicia y prevención de la violencia y el delito</w:t>
            </w:r>
          </w:p>
          <w:p w14:paraId="625D83B5" w14:textId="77777777" w:rsidR="008619B5" w:rsidRPr="00893F74" w:rsidRDefault="008619B5" w:rsidP="006237CB">
            <w:pPr>
              <w:snapToGrid w:val="0"/>
              <w:ind w:right="196"/>
              <w:jc w:val="both"/>
              <w:rPr>
                <w:noProof/>
                <w:szCs w:val="22"/>
                <w:lang w:val="es-AR"/>
              </w:rPr>
            </w:pPr>
          </w:p>
          <w:p w14:paraId="3892A2BA"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Prevención de la violencia y el delito</w:t>
            </w:r>
          </w:p>
          <w:p w14:paraId="6C798997" w14:textId="77777777" w:rsidR="008619B5" w:rsidRPr="008619B5" w:rsidRDefault="008619B5" w:rsidP="006237CB">
            <w:pPr>
              <w:numPr>
                <w:ilvl w:val="1"/>
                <w:numId w:val="11"/>
              </w:numPr>
              <w:snapToGrid w:val="0"/>
              <w:ind w:left="1440" w:right="81"/>
              <w:jc w:val="both"/>
              <w:rPr>
                <w:noProof/>
                <w:szCs w:val="22"/>
              </w:rPr>
            </w:pPr>
            <w:r>
              <w:t xml:space="preserve">Presentación a cargo de la SSM sobre la implementación de los mandatos dispuestos en el </w:t>
            </w:r>
            <w:r>
              <w:rPr>
                <w:u w:val="single"/>
              </w:rPr>
              <w:t>párrafo 25</w:t>
            </w:r>
          </w:p>
          <w:p w14:paraId="0DA065C3" w14:textId="77777777" w:rsidR="008619B5" w:rsidRPr="008619B5" w:rsidRDefault="008619B5" w:rsidP="006237CB">
            <w:pPr>
              <w:numPr>
                <w:ilvl w:val="1"/>
                <w:numId w:val="11"/>
              </w:numPr>
              <w:snapToGrid w:val="0"/>
              <w:ind w:left="1440" w:right="81"/>
              <w:jc w:val="both"/>
              <w:rPr>
                <w:noProof/>
                <w:szCs w:val="22"/>
              </w:rPr>
            </w:pPr>
            <w:r>
              <w:t xml:space="preserve">Presentación a cargo de la SSM sobre la implementación del mandato establecido en el </w:t>
            </w:r>
            <w:r>
              <w:rPr>
                <w:u w:val="single"/>
              </w:rPr>
              <w:t>párrafo 26</w:t>
            </w:r>
            <w:r>
              <w:t xml:space="preserve"> con respecto al papel de las empresas militares y de seguridad privadas (EMSP) y los desafíos que los Estados enfrentan en el contexto de la participación e integración de las EMSP en la seguridad pública en el </w:t>
            </w:r>
            <w:proofErr w:type="gramStart"/>
            <w:r>
              <w:t>Hemisferio</w:t>
            </w:r>
            <w:proofErr w:type="gramEnd"/>
          </w:p>
          <w:p w14:paraId="5D6C9FB6" w14:textId="77777777" w:rsidR="008619B5" w:rsidRPr="00893F74" w:rsidRDefault="008619B5" w:rsidP="006237CB">
            <w:pPr>
              <w:snapToGrid w:val="0"/>
              <w:ind w:right="81"/>
              <w:jc w:val="both"/>
              <w:rPr>
                <w:rFonts w:eastAsia="SimSun"/>
                <w:noProof/>
                <w:szCs w:val="22"/>
                <w:lang w:val="es-AR"/>
              </w:rPr>
            </w:pPr>
          </w:p>
          <w:p w14:paraId="2B37F9F6" w14:textId="77777777" w:rsidR="008619B5" w:rsidRPr="008619B5" w:rsidRDefault="008619B5" w:rsidP="006237CB">
            <w:pPr>
              <w:numPr>
                <w:ilvl w:val="0"/>
                <w:numId w:val="11"/>
              </w:numPr>
              <w:snapToGrid w:val="0"/>
              <w:ind w:right="196"/>
              <w:jc w:val="both"/>
              <w:rPr>
                <w:rFonts w:eastAsia="SimSun"/>
                <w:noProof/>
                <w:szCs w:val="22"/>
              </w:rPr>
            </w:pPr>
            <w:r>
              <w:t>Promoción de la cooperación policial</w:t>
            </w:r>
          </w:p>
          <w:p w14:paraId="1D7D1AFA" w14:textId="77777777" w:rsidR="008619B5" w:rsidRPr="008619B5" w:rsidRDefault="008619B5" w:rsidP="006237CB">
            <w:pPr>
              <w:numPr>
                <w:ilvl w:val="1"/>
                <w:numId w:val="11"/>
              </w:numPr>
              <w:snapToGrid w:val="0"/>
              <w:ind w:left="1440" w:right="81"/>
              <w:jc w:val="both"/>
              <w:rPr>
                <w:rFonts w:eastAsia="SimSun"/>
                <w:noProof/>
                <w:szCs w:val="22"/>
              </w:rPr>
            </w:pPr>
            <w:r>
              <w:lastRenderedPageBreak/>
              <w:t xml:space="preserve">Presentación a cargo de la SSM sobre la implementación de los mandatos dispuestos en los </w:t>
            </w:r>
            <w:r>
              <w:rPr>
                <w:u w:val="single"/>
              </w:rPr>
              <w:t>párrafos 30, 31 y 33</w:t>
            </w:r>
          </w:p>
          <w:p w14:paraId="63809CAB" w14:textId="77777777" w:rsidR="008619B5" w:rsidRPr="008619B5" w:rsidRDefault="008619B5" w:rsidP="006237CB">
            <w:pPr>
              <w:numPr>
                <w:ilvl w:val="0"/>
                <w:numId w:val="12"/>
              </w:numPr>
              <w:snapToGrid w:val="0"/>
              <w:ind w:right="81"/>
              <w:jc w:val="both"/>
              <w:rPr>
                <w:rFonts w:eastAsia="SimSun"/>
                <w:noProof/>
                <w:szCs w:val="22"/>
              </w:rPr>
            </w:pPr>
            <w:r>
              <w:t>Apoyo al fortalecimiento de las capacidades de las fuerzas policiales mediante la implementación y certificación en gestión de calidad de los procesos policiales (</w:t>
            </w:r>
            <w:r>
              <w:rPr>
                <w:u w:val="single"/>
              </w:rPr>
              <w:t>párrafo 30</w:t>
            </w:r>
            <w:r>
              <w:t>)</w:t>
            </w:r>
          </w:p>
          <w:p w14:paraId="580740A2" w14:textId="77777777" w:rsidR="008619B5" w:rsidRPr="008619B5" w:rsidRDefault="008619B5" w:rsidP="006237CB">
            <w:pPr>
              <w:numPr>
                <w:ilvl w:val="0"/>
                <w:numId w:val="12"/>
              </w:numPr>
              <w:snapToGrid w:val="0"/>
              <w:ind w:right="81"/>
              <w:jc w:val="both"/>
              <w:rPr>
                <w:rFonts w:eastAsia="SimSun"/>
                <w:noProof/>
                <w:szCs w:val="22"/>
              </w:rPr>
            </w:pPr>
            <w:r>
              <w:t>Avances en las actividades de la Plataforma Virtual de REDPPOL (</w:t>
            </w:r>
            <w:r>
              <w:rPr>
                <w:u w:val="single"/>
              </w:rPr>
              <w:t>párrafo 31</w:t>
            </w:r>
            <w:r>
              <w:t>)</w:t>
            </w:r>
          </w:p>
          <w:p w14:paraId="29477200" w14:textId="77777777" w:rsidR="008619B5" w:rsidRPr="008619B5" w:rsidRDefault="008619B5" w:rsidP="006237CB">
            <w:pPr>
              <w:numPr>
                <w:ilvl w:val="0"/>
                <w:numId w:val="12"/>
              </w:numPr>
              <w:snapToGrid w:val="0"/>
              <w:ind w:right="81"/>
              <w:jc w:val="both"/>
              <w:rPr>
                <w:rFonts w:eastAsia="SimSun"/>
                <w:noProof/>
                <w:szCs w:val="22"/>
              </w:rPr>
            </w:pPr>
            <w:r>
              <w:t>Avances alcanzados entre AMERIPOL y la SSM en lo referente a la provisión de asistencia técnica, estudios y expertos en material policial en comisión de servicio en la OEA (</w:t>
            </w:r>
            <w:r>
              <w:rPr>
                <w:u w:val="single"/>
              </w:rPr>
              <w:t>párrafo 33</w:t>
            </w:r>
            <w:r>
              <w:t>)</w:t>
            </w:r>
          </w:p>
          <w:p w14:paraId="34ED3A19" w14:textId="77777777" w:rsidR="008619B5" w:rsidRPr="00893F74" w:rsidRDefault="008619B5" w:rsidP="006237CB">
            <w:pPr>
              <w:snapToGrid w:val="0"/>
              <w:ind w:right="81"/>
              <w:jc w:val="both"/>
              <w:rPr>
                <w:noProof/>
                <w:szCs w:val="22"/>
                <w:lang w:val="es-AR"/>
              </w:rPr>
            </w:pPr>
          </w:p>
          <w:p w14:paraId="0BDAB198" w14:textId="77777777" w:rsidR="008619B5" w:rsidRPr="008619B5" w:rsidRDefault="008619B5" w:rsidP="006237CB">
            <w:pPr>
              <w:numPr>
                <w:ilvl w:val="0"/>
                <w:numId w:val="11"/>
              </w:numPr>
              <w:snapToGrid w:val="0"/>
              <w:ind w:right="81"/>
              <w:jc w:val="both"/>
              <w:rPr>
                <w:noProof/>
                <w:szCs w:val="22"/>
              </w:rPr>
            </w:pPr>
            <w:r>
              <w:t>Mejorar la coordinación para el fortalecimiento de la seguridad pública en las Américas</w:t>
            </w:r>
          </w:p>
          <w:p w14:paraId="5FDBC5E5" w14:textId="77777777" w:rsidR="008619B5" w:rsidRPr="008619B5" w:rsidRDefault="008619B5" w:rsidP="006237CB">
            <w:pPr>
              <w:numPr>
                <w:ilvl w:val="1"/>
                <w:numId w:val="11"/>
              </w:numPr>
              <w:snapToGrid w:val="0"/>
              <w:ind w:left="1440" w:right="81"/>
              <w:jc w:val="both"/>
              <w:rPr>
                <w:noProof/>
                <w:szCs w:val="22"/>
              </w:rPr>
            </w:pPr>
            <w:r>
              <w:t>Presentación a cargo de la SSM y la Secretaría de Asuntos Jurídicos sobre las actividades llevadas a cabo para fortalecer la coordinación entre ambas secretarías en lo referente a la implementación de las recomendaciones de los procesos de MISPA y REMJA (</w:t>
            </w:r>
            <w:r>
              <w:rPr>
                <w:u w:val="single"/>
              </w:rPr>
              <w:t>párrafo 38</w:t>
            </w:r>
            <w:r>
              <w:t>)</w:t>
            </w:r>
          </w:p>
          <w:p w14:paraId="0D43CC71" w14:textId="77777777" w:rsidR="008619B5" w:rsidRPr="00893F74" w:rsidRDefault="008619B5" w:rsidP="006237CB">
            <w:pPr>
              <w:snapToGrid w:val="0"/>
              <w:ind w:right="33"/>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7D06D441" w14:textId="77777777" w:rsidR="008619B5" w:rsidRPr="00893F74" w:rsidRDefault="008619B5" w:rsidP="006237CB">
            <w:pPr>
              <w:snapToGrid w:val="0"/>
              <w:ind w:right="72"/>
              <w:jc w:val="center"/>
              <w:rPr>
                <w:iCs/>
                <w:noProof/>
                <w:color w:val="000000"/>
                <w:szCs w:val="22"/>
                <w:lang w:val="es-AR"/>
              </w:rPr>
            </w:pPr>
          </w:p>
        </w:tc>
      </w:tr>
      <w:tr w:rsidR="008619B5" w:rsidRPr="008619B5" w14:paraId="281224EC" w14:textId="77777777" w:rsidTr="006237CB">
        <w:tc>
          <w:tcPr>
            <w:tcW w:w="9955" w:type="dxa"/>
            <w:tcBorders>
              <w:top w:val="single" w:sz="4" w:space="0" w:color="auto"/>
              <w:left w:val="single" w:sz="4" w:space="0" w:color="auto"/>
              <w:bottom w:val="single" w:sz="4" w:space="0" w:color="auto"/>
              <w:right w:val="single" w:sz="4" w:space="0" w:color="auto"/>
            </w:tcBorders>
          </w:tcPr>
          <w:p w14:paraId="3046C42A"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25E0470B" w14:textId="77777777" w:rsidR="008619B5" w:rsidRPr="008619B5" w:rsidRDefault="008619B5" w:rsidP="006237CB">
            <w:pPr>
              <w:snapToGrid w:val="0"/>
              <w:ind w:right="72"/>
              <w:jc w:val="both"/>
              <w:rPr>
                <w:iCs/>
                <w:noProof/>
                <w:color w:val="000000"/>
                <w:szCs w:val="22"/>
              </w:rPr>
            </w:pPr>
            <w:r>
              <w:rPr>
                <w:color w:val="000000"/>
              </w:rPr>
              <w:t xml:space="preserve">25 al 29 de julio: XV Conferencia de </w:t>
            </w:r>
            <w:proofErr w:type="gramStart"/>
            <w:r>
              <w:rPr>
                <w:color w:val="000000"/>
              </w:rPr>
              <w:t>Ministros</w:t>
            </w:r>
            <w:proofErr w:type="gramEnd"/>
            <w:r>
              <w:rPr>
                <w:color w:val="000000"/>
              </w:rPr>
              <w:t xml:space="preserve"> de Defensa de las Américas (XV CMDA), Brasilia (Brasil)</w:t>
            </w:r>
          </w:p>
        </w:tc>
      </w:tr>
      <w:tr w:rsidR="008619B5" w:rsidRPr="008619B5" w14:paraId="1A8B5B2F" w14:textId="77777777" w:rsidTr="006237CB">
        <w:tc>
          <w:tcPr>
            <w:tcW w:w="9955" w:type="dxa"/>
            <w:tcBorders>
              <w:top w:val="single" w:sz="4" w:space="0" w:color="auto"/>
              <w:left w:val="single" w:sz="4" w:space="0" w:color="auto"/>
              <w:bottom w:val="single" w:sz="4" w:space="0" w:color="auto"/>
              <w:right w:val="single" w:sz="4" w:space="0" w:color="auto"/>
            </w:tcBorders>
          </w:tcPr>
          <w:p w14:paraId="5B1F46DA" w14:textId="77777777" w:rsidR="008619B5" w:rsidRPr="008619B5" w:rsidRDefault="008619B5" w:rsidP="006237CB">
            <w:pPr>
              <w:snapToGrid w:val="0"/>
              <w:ind w:left="379" w:right="-279"/>
              <w:rPr>
                <w:noProof/>
                <w:szCs w:val="22"/>
                <w:u w:val="single"/>
                <w:lang w:val="en-US"/>
              </w:rPr>
            </w:pPr>
          </w:p>
        </w:tc>
        <w:tc>
          <w:tcPr>
            <w:tcW w:w="3620" w:type="dxa"/>
            <w:tcBorders>
              <w:top w:val="single" w:sz="4" w:space="0" w:color="auto"/>
              <w:left w:val="single" w:sz="4" w:space="0" w:color="auto"/>
              <w:bottom w:val="single" w:sz="4" w:space="0" w:color="auto"/>
              <w:right w:val="single" w:sz="4" w:space="0" w:color="auto"/>
            </w:tcBorders>
          </w:tcPr>
          <w:p w14:paraId="59EE0038" w14:textId="77777777" w:rsidR="008619B5" w:rsidRPr="008619B5" w:rsidRDefault="008619B5" w:rsidP="006237CB">
            <w:pPr>
              <w:snapToGrid w:val="0"/>
              <w:ind w:right="72"/>
              <w:jc w:val="both"/>
              <w:rPr>
                <w:iCs/>
                <w:noProof/>
                <w:color w:val="000000"/>
                <w:szCs w:val="22"/>
              </w:rPr>
            </w:pPr>
            <w:r>
              <w:rPr>
                <w:color w:val="000000"/>
                <w:u w:val="single"/>
              </w:rPr>
              <w:t>17 de agosto</w:t>
            </w:r>
            <w:r>
              <w:rPr>
                <w:color w:val="000000"/>
              </w:rPr>
              <w:t>: Conferencia sobre la gestión y el control de los arsenales, municiones y explosivos (</w:t>
            </w:r>
            <w:r>
              <w:rPr>
                <w:color w:val="000000"/>
                <w:u w:val="single"/>
              </w:rPr>
              <w:t>párrafo 96</w:t>
            </w:r>
            <w:r>
              <w:rPr>
                <w:color w:val="000000"/>
              </w:rPr>
              <w:t>)</w:t>
            </w:r>
          </w:p>
        </w:tc>
      </w:tr>
      <w:tr w:rsidR="008619B5" w:rsidRPr="008619B5" w14:paraId="149468FE" w14:textId="77777777" w:rsidTr="006237CB">
        <w:tc>
          <w:tcPr>
            <w:tcW w:w="9955" w:type="dxa"/>
            <w:tcBorders>
              <w:top w:val="single" w:sz="4" w:space="0" w:color="auto"/>
              <w:left w:val="single" w:sz="4" w:space="0" w:color="auto"/>
              <w:bottom w:val="single" w:sz="4" w:space="0" w:color="auto"/>
              <w:right w:val="single" w:sz="4" w:space="0" w:color="auto"/>
            </w:tcBorders>
          </w:tcPr>
          <w:p w14:paraId="6F35D0B2" w14:textId="77777777" w:rsidR="008619B5" w:rsidRPr="00893F74" w:rsidRDefault="008619B5" w:rsidP="006237CB">
            <w:pPr>
              <w:snapToGrid w:val="0"/>
              <w:ind w:left="379" w:right="-279"/>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7E942676" w14:textId="77777777" w:rsidR="008619B5" w:rsidRPr="008619B5" w:rsidRDefault="008619B5" w:rsidP="006237CB">
            <w:pPr>
              <w:snapToGrid w:val="0"/>
              <w:ind w:right="72"/>
              <w:jc w:val="both"/>
              <w:rPr>
                <w:iCs/>
                <w:noProof/>
                <w:color w:val="000000"/>
                <w:szCs w:val="22"/>
              </w:rPr>
            </w:pPr>
            <w:r>
              <w:rPr>
                <w:color w:val="000000"/>
                <w:u w:val="single"/>
              </w:rPr>
              <w:t>Septiembre-octubre (por confirmar)</w:t>
            </w:r>
            <w:r>
              <w:rPr>
                <w:color w:val="000000"/>
              </w:rPr>
              <w:t>: Conferencia El papel de la JID en el sistema Interamericano (</w:t>
            </w:r>
            <w:r>
              <w:rPr>
                <w:color w:val="000000"/>
                <w:u w:val="single"/>
              </w:rPr>
              <w:t>párrafo 94</w:t>
            </w:r>
            <w:r>
              <w:rPr>
                <w:color w:val="000000"/>
              </w:rPr>
              <w:t>)</w:t>
            </w:r>
          </w:p>
        </w:tc>
      </w:tr>
      <w:tr w:rsidR="008619B5" w:rsidRPr="008619B5" w14:paraId="10FF843B" w14:textId="77777777" w:rsidTr="006237CB">
        <w:tc>
          <w:tcPr>
            <w:tcW w:w="9955" w:type="dxa"/>
            <w:tcBorders>
              <w:top w:val="single" w:sz="4" w:space="0" w:color="auto"/>
              <w:left w:val="single" w:sz="4" w:space="0" w:color="auto"/>
              <w:bottom w:val="single" w:sz="4" w:space="0" w:color="auto"/>
              <w:right w:val="single" w:sz="4" w:space="0" w:color="auto"/>
            </w:tcBorders>
          </w:tcPr>
          <w:p w14:paraId="1C8C8FF3" w14:textId="77777777" w:rsidR="008619B5" w:rsidRPr="008619B5" w:rsidRDefault="008619B5" w:rsidP="006237CB">
            <w:pPr>
              <w:snapToGrid w:val="0"/>
              <w:ind w:left="379" w:right="-279"/>
              <w:rPr>
                <w:noProof/>
                <w:szCs w:val="22"/>
                <w:u w:val="single"/>
              </w:rPr>
            </w:pPr>
            <w:r>
              <w:rPr>
                <w:u w:val="single"/>
              </w:rPr>
              <w:t xml:space="preserve">Jueves, 1 de septiembre (10:00 a. m. - 1:00 p. m.) </w:t>
            </w:r>
          </w:p>
          <w:p w14:paraId="577B0F2E" w14:textId="77777777" w:rsidR="008619B5" w:rsidRPr="00893F74" w:rsidRDefault="008619B5" w:rsidP="006237CB">
            <w:pPr>
              <w:snapToGrid w:val="0"/>
              <w:ind w:right="81"/>
              <w:rPr>
                <w:noProof/>
                <w:szCs w:val="22"/>
                <w:lang w:val="es-AR"/>
              </w:rPr>
            </w:pPr>
          </w:p>
          <w:p w14:paraId="27023081" w14:textId="77777777" w:rsidR="008619B5" w:rsidRPr="008619B5" w:rsidRDefault="008619B5" w:rsidP="006237CB">
            <w:pPr>
              <w:keepNext/>
              <w:jc w:val="center"/>
              <w:rPr>
                <w:rFonts w:eastAsia="SimSun"/>
                <w:i/>
                <w:iCs/>
                <w:noProof/>
                <w:szCs w:val="22"/>
              </w:rPr>
            </w:pPr>
            <w:r>
              <w:rPr>
                <w:i/>
              </w:rPr>
              <w:t>Fortalecimiento de la seguridad hemisférica y de la cooperación en materia de defensa</w:t>
            </w:r>
          </w:p>
          <w:p w14:paraId="1A0B81B5" w14:textId="77777777" w:rsidR="008619B5" w:rsidRPr="00893F74" w:rsidRDefault="008619B5" w:rsidP="006237CB">
            <w:pPr>
              <w:snapToGrid w:val="0"/>
              <w:ind w:right="81"/>
              <w:rPr>
                <w:noProof/>
                <w:szCs w:val="22"/>
                <w:lang w:val="es-AR"/>
              </w:rPr>
            </w:pPr>
          </w:p>
          <w:p w14:paraId="467BC31D"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Conferencia de Ministros de Defensa de las Américas (CDMA)</w:t>
            </w:r>
          </w:p>
          <w:p w14:paraId="14F8F885" w14:textId="77777777" w:rsidR="008619B5" w:rsidRPr="008619B5" w:rsidRDefault="008619B5" w:rsidP="006237CB">
            <w:pPr>
              <w:pStyle w:val="NormalWeb"/>
              <w:widowControl w:val="0"/>
              <w:numPr>
                <w:ilvl w:val="1"/>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lastRenderedPageBreak/>
              <w:t>Presentación de los resultados de la XV CDMA (</w:t>
            </w:r>
            <w:r>
              <w:rPr>
                <w:sz w:val="22"/>
                <w:u w:val="single"/>
              </w:rPr>
              <w:t>párrafo 16</w:t>
            </w:r>
            <w:r>
              <w:rPr>
                <w:sz w:val="22"/>
              </w:rPr>
              <w:t>)</w:t>
            </w:r>
          </w:p>
          <w:p w14:paraId="2E62B6A6" w14:textId="77777777" w:rsidR="008619B5" w:rsidRPr="008619B5" w:rsidRDefault="008619B5" w:rsidP="006237CB">
            <w:pPr>
              <w:pStyle w:val="NormalWeb"/>
              <w:widowControl w:val="0"/>
              <w:numPr>
                <w:ilvl w:val="1"/>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 xml:space="preserve">Presentación a cargo de la JID sobre la implementación del mandato establecido en el </w:t>
            </w:r>
            <w:r>
              <w:rPr>
                <w:sz w:val="22"/>
                <w:u w:val="single"/>
              </w:rPr>
              <w:t>párrafo 17</w:t>
            </w:r>
          </w:p>
          <w:p w14:paraId="1C05B7DA" w14:textId="77777777" w:rsidR="008619B5" w:rsidRPr="00893F74" w:rsidRDefault="008619B5" w:rsidP="006237CB">
            <w:pPr>
              <w:rPr>
                <w:noProof/>
                <w:szCs w:val="22"/>
                <w:lang w:val="es-AR"/>
              </w:rPr>
            </w:pPr>
          </w:p>
          <w:p w14:paraId="226AECDB" w14:textId="77777777" w:rsidR="008619B5" w:rsidRPr="008619B5" w:rsidRDefault="008619B5" w:rsidP="006237CB">
            <w:pPr>
              <w:numPr>
                <w:ilvl w:val="0"/>
                <w:numId w:val="13"/>
              </w:numPr>
              <w:snapToGrid w:val="0"/>
              <w:ind w:right="-279"/>
              <w:rPr>
                <w:noProof/>
                <w:szCs w:val="22"/>
              </w:rPr>
            </w:pPr>
            <w:r>
              <w:t>Informes anuales, artículo 91(f) de la Carta de la Organización de los Estados Americanos</w:t>
            </w:r>
          </w:p>
          <w:p w14:paraId="7B0D4C0C" w14:textId="77777777" w:rsidR="008619B5" w:rsidRPr="008619B5" w:rsidRDefault="008619B5" w:rsidP="006237CB">
            <w:pPr>
              <w:numPr>
                <w:ilvl w:val="1"/>
                <w:numId w:val="11"/>
              </w:numPr>
              <w:snapToGrid w:val="0"/>
              <w:ind w:left="1440" w:right="81"/>
              <w:jc w:val="both"/>
              <w:rPr>
                <w:noProof/>
                <w:szCs w:val="22"/>
              </w:rPr>
            </w:pPr>
            <w:r>
              <w:t>Junta Interamericana de Defensa</w:t>
            </w:r>
          </w:p>
          <w:p w14:paraId="482B54EE" w14:textId="77777777" w:rsidR="008619B5" w:rsidRPr="008619B5" w:rsidRDefault="008619B5" w:rsidP="006237CB">
            <w:pPr>
              <w:numPr>
                <w:ilvl w:val="1"/>
                <w:numId w:val="11"/>
              </w:numPr>
              <w:snapToGrid w:val="0"/>
              <w:ind w:left="1440" w:right="81"/>
              <w:jc w:val="both"/>
              <w:rPr>
                <w:noProof/>
                <w:szCs w:val="22"/>
              </w:rPr>
            </w:pPr>
            <w:r>
              <w:t>Comisión Interamericana para el Control del Abuso de Drogas (CICAD)</w:t>
            </w:r>
          </w:p>
          <w:p w14:paraId="41660FF1" w14:textId="77777777" w:rsidR="008619B5" w:rsidRPr="008619B5" w:rsidRDefault="008619B5" w:rsidP="006237CB">
            <w:pPr>
              <w:numPr>
                <w:ilvl w:val="1"/>
                <w:numId w:val="11"/>
              </w:numPr>
              <w:snapToGrid w:val="0"/>
              <w:ind w:left="1440" w:right="81"/>
              <w:jc w:val="both"/>
              <w:rPr>
                <w:noProof/>
                <w:szCs w:val="22"/>
              </w:rPr>
            </w:pPr>
            <w:r>
              <w:t>Comité Interamericano contra el Terrorismo (CICTE)</w:t>
            </w:r>
          </w:p>
          <w:p w14:paraId="037E7675" w14:textId="77777777" w:rsidR="008619B5" w:rsidRPr="008619B5" w:rsidRDefault="008619B5" w:rsidP="006237CB">
            <w:pPr>
              <w:rPr>
                <w:noProof/>
                <w:szCs w:val="22"/>
                <w:lang w:val="en-US"/>
              </w:rPr>
            </w:pPr>
          </w:p>
          <w:p w14:paraId="25931B2E"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Informe sobre los resultados de la reunión de Estados Partes del Convenio sobre Cooperación para la Supresión del Tráfico Ilícito Marítimo y Aéreo de Estupefacientes y Sustancias Sicotrópicas en el área del Caribe (Convenio de San José) (</w:t>
            </w:r>
            <w:r>
              <w:rPr>
                <w:sz w:val="22"/>
                <w:u w:val="single"/>
              </w:rPr>
              <w:t>párrafo 70</w:t>
            </w:r>
            <w:r>
              <w:rPr>
                <w:sz w:val="22"/>
              </w:rPr>
              <w:t>)</w:t>
            </w:r>
          </w:p>
          <w:p w14:paraId="178681CA" w14:textId="77777777" w:rsidR="008619B5" w:rsidRPr="00893F74" w:rsidRDefault="008619B5" w:rsidP="006237CB">
            <w:pPr>
              <w:pStyle w:val="NormalWeb"/>
              <w:widowControl w:val="0"/>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rPr>
            </w:pPr>
          </w:p>
          <w:p w14:paraId="1E2DE033" w14:textId="77777777" w:rsidR="008619B5" w:rsidRPr="008619B5" w:rsidRDefault="008619B5" w:rsidP="006237CB">
            <w:pPr>
              <w:pStyle w:val="NormalWeb"/>
              <w:widowControl w:val="0"/>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Consideración del primer borrador revisado del proyecto de resolución ómnibus</w:t>
            </w:r>
          </w:p>
          <w:p w14:paraId="60FED8BF" w14:textId="77777777" w:rsidR="008619B5" w:rsidRPr="00893F74" w:rsidRDefault="008619B5" w:rsidP="006237CB">
            <w:pPr>
              <w:pStyle w:val="NormalWeb"/>
              <w:widowControl w:val="0"/>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ind w:left="720"/>
              <w:jc w:val="both"/>
              <w:rPr>
                <w:sz w:val="22"/>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2BCDF785" w14:textId="77777777" w:rsidR="008619B5" w:rsidRPr="00893F74" w:rsidRDefault="008619B5" w:rsidP="006237CB">
            <w:pPr>
              <w:snapToGrid w:val="0"/>
              <w:ind w:right="72"/>
              <w:jc w:val="center"/>
              <w:rPr>
                <w:iCs/>
                <w:noProof/>
                <w:color w:val="000000"/>
                <w:szCs w:val="22"/>
                <w:lang w:val="es-AR"/>
              </w:rPr>
            </w:pPr>
          </w:p>
          <w:p w14:paraId="179D84E2" w14:textId="77777777" w:rsidR="008619B5" w:rsidRPr="00893F74" w:rsidRDefault="008619B5" w:rsidP="006237CB">
            <w:pPr>
              <w:snapToGrid w:val="0"/>
              <w:ind w:right="72"/>
              <w:jc w:val="center"/>
              <w:rPr>
                <w:iCs/>
                <w:noProof/>
                <w:color w:val="000000"/>
                <w:szCs w:val="22"/>
                <w:lang w:val="es-AR"/>
              </w:rPr>
            </w:pPr>
          </w:p>
        </w:tc>
      </w:tr>
      <w:tr w:rsidR="008619B5" w:rsidRPr="008619B5" w14:paraId="1FBDD0EC" w14:textId="77777777" w:rsidTr="006237CB">
        <w:tc>
          <w:tcPr>
            <w:tcW w:w="9955" w:type="dxa"/>
            <w:tcBorders>
              <w:top w:val="single" w:sz="4" w:space="0" w:color="auto"/>
              <w:left w:val="single" w:sz="4" w:space="0" w:color="auto"/>
              <w:bottom w:val="single" w:sz="4" w:space="0" w:color="auto"/>
              <w:right w:val="single" w:sz="4" w:space="0" w:color="auto"/>
            </w:tcBorders>
          </w:tcPr>
          <w:p w14:paraId="358092C4" w14:textId="77777777" w:rsidR="008619B5" w:rsidRPr="008619B5" w:rsidRDefault="008619B5" w:rsidP="006237CB">
            <w:pPr>
              <w:keepNext/>
              <w:snapToGrid w:val="0"/>
              <w:ind w:left="374"/>
              <w:rPr>
                <w:noProof/>
                <w:szCs w:val="22"/>
                <w:u w:val="single"/>
              </w:rPr>
            </w:pPr>
            <w:r>
              <w:rPr>
                <w:u w:val="single"/>
              </w:rPr>
              <w:lastRenderedPageBreak/>
              <w:t>Jueves, 8 de septiembre (10:00 a. m. - 1:00 p. m.)</w:t>
            </w:r>
            <w:r>
              <w:rPr>
                <w:i/>
              </w:rPr>
              <w:t xml:space="preserve"> </w:t>
            </w:r>
          </w:p>
          <w:p w14:paraId="208B400C" w14:textId="77777777" w:rsidR="008619B5" w:rsidRPr="00893F74" w:rsidRDefault="008619B5" w:rsidP="006237CB">
            <w:pPr>
              <w:snapToGrid w:val="0"/>
              <w:ind w:right="-279"/>
              <w:rPr>
                <w:noProof/>
                <w:szCs w:val="22"/>
                <w:u w:val="single"/>
                <w:lang w:val="es-AR"/>
              </w:rPr>
            </w:pPr>
          </w:p>
          <w:p w14:paraId="1924D3D8" w14:textId="77777777" w:rsidR="008619B5" w:rsidRPr="008619B5" w:rsidRDefault="008619B5" w:rsidP="006237CB">
            <w:pPr>
              <w:numPr>
                <w:ilvl w:val="0"/>
                <w:numId w:val="14"/>
              </w:numPr>
              <w:snapToGrid w:val="0"/>
              <w:ind w:right="33"/>
              <w:jc w:val="both"/>
              <w:rPr>
                <w:noProof/>
                <w:color w:val="000000"/>
                <w:szCs w:val="22"/>
              </w:rPr>
            </w:pPr>
            <w:r>
              <w:rPr>
                <w:color w:val="000000"/>
              </w:rPr>
              <w:t>Consideración del proyecto de resolución para la Asamblea General</w:t>
            </w:r>
          </w:p>
          <w:p w14:paraId="34DFC3E3" w14:textId="77777777" w:rsidR="008619B5" w:rsidRPr="00893F74" w:rsidRDefault="008619B5" w:rsidP="006237CB">
            <w:pPr>
              <w:snapToGrid w:val="0"/>
              <w:ind w:left="720" w:right="171"/>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076A9AB5" w14:textId="77777777" w:rsidR="008619B5" w:rsidRPr="00893F74" w:rsidRDefault="008619B5" w:rsidP="006237CB">
            <w:pPr>
              <w:snapToGrid w:val="0"/>
              <w:ind w:right="72"/>
              <w:jc w:val="both"/>
              <w:rPr>
                <w:iCs/>
                <w:noProof/>
                <w:color w:val="000000"/>
                <w:szCs w:val="22"/>
                <w:u w:val="single"/>
                <w:lang w:val="es-AR"/>
              </w:rPr>
            </w:pPr>
          </w:p>
        </w:tc>
      </w:tr>
      <w:tr w:rsidR="008619B5" w:rsidRPr="008619B5" w14:paraId="71E7531A" w14:textId="77777777" w:rsidTr="006237CB">
        <w:tc>
          <w:tcPr>
            <w:tcW w:w="9955" w:type="dxa"/>
            <w:tcBorders>
              <w:top w:val="single" w:sz="4" w:space="0" w:color="auto"/>
              <w:left w:val="single" w:sz="4" w:space="0" w:color="auto"/>
              <w:bottom w:val="single" w:sz="4" w:space="0" w:color="auto"/>
              <w:right w:val="single" w:sz="4" w:space="0" w:color="auto"/>
            </w:tcBorders>
          </w:tcPr>
          <w:p w14:paraId="5004A5EE" w14:textId="77777777" w:rsidR="008619B5" w:rsidRPr="008619B5" w:rsidRDefault="008619B5" w:rsidP="006237CB">
            <w:pPr>
              <w:keepNext/>
              <w:snapToGrid w:val="0"/>
              <w:ind w:left="374"/>
              <w:rPr>
                <w:i/>
                <w:iCs/>
                <w:noProof/>
                <w:szCs w:val="22"/>
              </w:rPr>
            </w:pPr>
            <w:r>
              <w:rPr>
                <w:u w:val="single"/>
              </w:rPr>
              <w:t>Martes, 13 de septiembre (10:00 a. m. - 5:30 p. m.)</w:t>
            </w:r>
            <w:r>
              <w:t xml:space="preserve"> </w:t>
            </w:r>
            <w:r>
              <w:rPr>
                <w:i/>
              </w:rPr>
              <w:t>(Reunión todo el día)</w:t>
            </w:r>
          </w:p>
          <w:p w14:paraId="5D5E7E24" w14:textId="77777777" w:rsidR="008619B5" w:rsidRPr="008619B5" w:rsidRDefault="008619B5" w:rsidP="006237CB">
            <w:pPr>
              <w:snapToGrid w:val="0"/>
              <w:ind w:right="-279"/>
              <w:rPr>
                <w:i/>
                <w:iCs/>
                <w:noProof/>
                <w:szCs w:val="22"/>
                <w:lang w:val="en-US"/>
              </w:rPr>
            </w:pPr>
          </w:p>
          <w:p w14:paraId="0D1A0D63" w14:textId="77777777" w:rsidR="008619B5" w:rsidRPr="008619B5" w:rsidRDefault="008619B5" w:rsidP="006237CB">
            <w:pPr>
              <w:numPr>
                <w:ilvl w:val="0"/>
                <w:numId w:val="14"/>
              </w:numPr>
              <w:snapToGrid w:val="0"/>
              <w:ind w:right="33"/>
              <w:jc w:val="both"/>
              <w:rPr>
                <w:noProof/>
                <w:color w:val="000000"/>
                <w:szCs w:val="22"/>
              </w:rPr>
            </w:pPr>
            <w:r>
              <w:rPr>
                <w:color w:val="000000"/>
              </w:rPr>
              <w:t>Consideración del proyecto de resolución para la Asamblea General</w:t>
            </w:r>
          </w:p>
          <w:p w14:paraId="3B804E6E" w14:textId="77777777" w:rsidR="008619B5" w:rsidRPr="00893F74" w:rsidRDefault="008619B5" w:rsidP="006237CB">
            <w:pPr>
              <w:snapToGrid w:val="0"/>
              <w:ind w:left="2160" w:right="81"/>
              <w:jc w:val="both"/>
              <w:rPr>
                <w:noProof/>
                <w:szCs w:val="22"/>
                <w:lang w:val="es-AR"/>
              </w:rPr>
            </w:pPr>
          </w:p>
        </w:tc>
        <w:tc>
          <w:tcPr>
            <w:tcW w:w="3620" w:type="dxa"/>
            <w:tcBorders>
              <w:top w:val="single" w:sz="4" w:space="0" w:color="auto"/>
              <w:left w:val="single" w:sz="4" w:space="0" w:color="auto"/>
              <w:bottom w:val="single" w:sz="4" w:space="0" w:color="auto"/>
              <w:right w:val="single" w:sz="4" w:space="0" w:color="auto"/>
            </w:tcBorders>
          </w:tcPr>
          <w:p w14:paraId="444DA608" w14:textId="77777777" w:rsidR="008619B5" w:rsidRPr="00893F74" w:rsidRDefault="008619B5" w:rsidP="006237CB">
            <w:pPr>
              <w:snapToGrid w:val="0"/>
              <w:ind w:right="72"/>
              <w:jc w:val="center"/>
              <w:rPr>
                <w:iCs/>
                <w:noProof/>
                <w:color w:val="000000"/>
                <w:szCs w:val="22"/>
                <w:lang w:val="es-AR"/>
              </w:rPr>
            </w:pPr>
          </w:p>
        </w:tc>
      </w:tr>
      <w:tr w:rsidR="008619B5" w:rsidRPr="008619B5" w14:paraId="141C8525" w14:textId="77777777" w:rsidTr="006237CB">
        <w:tc>
          <w:tcPr>
            <w:tcW w:w="9955" w:type="dxa"/>
            <w:tcBorders>
              <w:top w:val="single" w:sz="4" w:space="0" w:color="auto"/>
              <w:left w:val="single" w:sz="4" w:space="0" w:color="auto"/>
              <w:bottom w:val="single" w:sz="4" w:space="0" w:color="auto"/>
              <w:right w:val="single" w:sz="4" w:space="0" w:color="auto"/>
            </w:tcBorders>
          </w:tcPr>
          <w:p w14:paraId="526BF040" w14:textId="77777777" w:rsidR="008619B5" w:rsidRPr="008619B5" w:rsidRDefault="008619B5" w:rsidP="006237CB">
            <w:pPr>
              <w:keepNext/>
              <w:snapToGrid w:val="0"/>
              <w:ind w:left="374"/>
              <w:rPr>
                <w:i/>
                <w:iCs/>
                <w:noProof/>
                <w:szCs w:val="22"/>
              </w:rPr>
            </w:pPr>
            <w:r>
              <w:t xml:space="preserve">Jueves, 15 de septiembre (10:00 a. m. - 5:30 p. m.) </w:t>
            </w:r>
            <w:r>
              <w:rPr>
                <w:i/>
              </w:rPr>
              <w:t>(Reunión todo el día)</w:t>
            </w:r>
          </w:p>
          <w:p w14:paraId="11EC9EFF" w14:textId="77777777" w:rsidR="008619B5" w:rsidRPr="008619B5" w:rsidRDefault="008619B5" w:rsidP="006237CB">
            <w:pPr>
              <w:snapToGrid w:val="0"/>
              <w:ind w:right="-279"/>
              <w:rPr>
                <w:i/>
                <w:iCs/>
                <w:noProof/>
                <w:szCs w:val="22"/>
                <w:lang w:val="en-US"/>
              </w:rPr>
            </w:pPr>
          </w:p>
          <w:p w14:paraId="3D9C44A6" w14:textId="77777777" w:rsidR="008619B5" w:rsidRPr="008619B5" w:rsidRDefault="008619B5" w:rsidP="006237CB">
            <w:pPr>
              <w:numPr>
                <w:ilvl w:val="0"/>
                <w:numId w:val="14"/>
              </w:numPr>
              <w:snapToGrid w:val="0"/>
              <w:ind w:right="33"/>
              <w:jc w:val="both"/>
              <w:rPr>
                <w:noProof/>
                <w:color w:val="000000"/>
                <w:szCs w:val="22"/>
              </w:rPr>
            </w:pPr>
            <w:r>
              <w:rPr>
                <w:color w:val="000000"/>
              </w:rPr>
              <w:t>Consideración del proyecto de resolución para la Asamblea General</w:t>
            </w:r>
          </w:p>
          <w:p w14:paraId="2F026DFF" w14:textId="77777777" w:rsidR="008619B5" w:rsidRPr="00893F74" w:rsidRDefault="008619B5" w:rsidP="006237CB">
            <w:pPr>
              <w:snapToGrid w:val="0"/>
              <w:ind w:left="423"/>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0B429360" w14:textId="77777777" w:rsidR="008619B5" w:rsidRPr="00893F74" w:rsidRDefault="008619B5" w:rsidP="006237CB">
            <w:pPr>
              <w:snapToGrid w:val="0"/>
              <w:ind w:right="72"/>
              <w:rPr>
                <w:iCs/>
                <w:noProof/>
                <w:color w:val="000000"/>
                <w:szCs w:val="22"/>
                <w:lang w:val="es-AR"/>
              </w:rPr>
            </w:pPr>
          </w:p>
        </w:tc>
      </w:tr>
      <w:tr w:rsidR="008619B5" w:rsidRPr="008619B5" w14:paraId="5CD89372" w14:textId="77777777" w:rsidTr="006237CB">
        <w:tc>
          <w:tcPr>
            <w:tcW w:w="9955" w:type="dxa"/>
            <w:tcBorders>
              <w:top w:val="single" w:sz="4" w:space="0" w:color="auto"/>
              <w:left w:val="single" w:sz="4" w:space="0" w:color="auto"/>
              <w:bottom w:val="single" w:sz="4" w:space="0" w:color="auto"/>
              <w:right w:val="single" w:sz="4" w:space="0" w:color="auto"/>
            </w:tcBorders>
          </w:tcPr>
          <w:p w14:paraId="252CA9EB" w14:textId="77777777" w:rsidR="008619B5" w:rsidRPr="00893F74" w:rsidRDefault="008619B5" w:rsidP="006237CB">
            <w:pPr>
              <w:keepNext/>
              <w:snapToGrid w:val="0"/>
              <w:ind w:left="374"/>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3D7F6F2B" w14:textId="77777777" w:rsidR="008619B5" w:rsidRPr="008619B5" w:rsidRDefault="008619B5" w:rsidP="006237CB">
            <w:pPr>
              <w:snapToGrid w:val="0"/>
              <w:ind w:right="72"/>
              <w:rPr>
                <w:iCs/>
                <w:noProof/>
                <w:color w:val="000000"/>
                <w:szCs w:val="22"/>
              </w:rPr>
            </w:pPr>
            <w:r>
              <w:rPr>
                <w:color w:val="000000"/>
                <w:u w:val="single"/>
              </w:rPr>
              <w:t>Octubre/noviembre (por confirmar)</w:t>
            </w:r>
            <w:r>
              <w:rPr>
                <w:color w:val="000000"/>
              </w:rPr>
              <w:t>: Conferencia Perspectivas de la OTAN y de la Unión Europea (</w:t>
            </w:r>
            <w:r>
              <w:rPr>
                <w:color w:val="000000"/>
                <w:u w:val="single"/>
              </w:rPr>
              <w:t>párrafo 94</w:t>
            </w:r>
            <w:r>
              <w:rPr>
                <w:color w:val="000000"/>
              </w:rPr>
              <w:t>)</w:t>
            </w:r>
          </w:p>
        </w:tc>
      </w:tr>
      <w:tr w:rsidR="008619B5" w:rsidRPr="008619B5" w14:paraId="20A47640" w14:textId="77777777" w:rsidTr="006237CB">
        <w:tc>
          <w:tcPr>
            <w:tcW w:w="9955" w:type="dxa"/>
            <w:tcBorders>
              <w:top w:val="single" w:sz="4" w:space="0" w:color="auto"/>
              <w:left w:val="single" w:sz="4" w:space="0" w:color="auto"/>
              <w:bottom w:val="single" w:sz="4" w:space="0" w:color="auto"/>
              <w:right w:val="single" w:sz="4" w:space="0" w:color="auto"/>
            </w:tcBorders>
          </w:tcPr>
          <w:p w14:paraId="7B9D598C" w14:textId="77777777" w:rsidR="008619B5" w:rsidRPr="00893F74" w:rsidRDefault="008619B5" w:rsidP="006237CB">
            <w:pPr>
              <w:keepNext/>
              <w:snapToGrid w:val="0"/>
              <w:ind w:left="374"/>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5E814798" w14:textId="77777777" w:rsidR="008619B5" w:rsidRPr="008619B5" w:rsidRDefault="008619B5" w:rsidP="006237CB">
            <w:pPr>
              <w:snapToGrid w:val="0"/>
              <w:ind w:right="72"/>
              <w:rPr>
                <w:iCs/>
                <w:noProof/>
                <w:color w:val="000000"/>
                <w:szCs w:val="22"/>
              </w:rPr>
            </w:pPr>
            <w:r>
              <w:rPr>
                <w:color w:val="000000"/>
                <w:u w:val="single"/>
              </w:rPr>
              <w:t>5 de octubre</w:t>
            </w:r>
            <w:r>
              <w:rPr>
                <w:color w:val="000000"/>
              </w:rPr>
              <w:t>: Conferencia sobre desminado humanitario (</w:t>
            </w:r>
            <w:r>
              <w:rPr>
                <w:color w:val="000000"/>
                <w:u w:val="single"/>
              </w:rPr>
              <w:t>párrafo 96</w:t>
            </w:r>
            <w:r>
              <w:rPr>
                <w:color w:val="000000"/>
              </w:rPr>
              <w:t>)</w:t>
            </w:r>
          </w:p>
        </w:tc>
      </w:tr>
      <w:tr w:rsidR="008619B5" w:rsidRPr="008619B5" w14:paraId="72B6AB77" w14:textId="77777777" w:rsidTr="006237CB">
        <w:tc>
          <w:tcPr>
            <w:tcW w:w="9955" w:type="dxa"/>
            <w:tcBorders>
              <w:top w:val="single" w:sz="4" w:space="0" w:color="auto"/>
              <w:left w:val="single" w:sz="4" w:space="0" w:color="auto"/>
              <w:bottom w:val="single" w:sz="4" w:space="0" w:color="auto"/>
              <w:right w:val="single" w:sz="4" w:space="0" w:color="auto"/>
            </w:tcBorders>
          </w:tcPr>
          <w:p w14:paraId="60593B88" w14:textId="77777777" w:rsidR="008619B5" w:rsidRPr="008619B5" w:rsidRDefault="008619B5" w:rsidP="006237CB">
            <w:pPr>
              <w:keepNext/>
              <w:snapToGrid w:val="0"/>
              <w:ind w:left="374"/>
              <w:rPr>
                <w:noProof/>
                <w:szCs w:val="22"/>
                <w:u w:val="single"/>
                <w:lang w:val="en-US"/>
              </w:rPr>
            </w:pPr>
          </w:p>
        </w:tc>
        <w:tc>
          <w:tcPr>
            <w:tcW w:w="3620" w:type="dxa"/>
            <w:tcBorders>
              <w:top w:val="single" w:sz="4" w:space="0" w:color="auto"/>
              <w:left w:val="single" w:sz="4" w:space="0" w:color="auto"/>
              <w:bottom w:val="single" w:sz="4" w:space="0" w:color="auto"/>
              <w:right w:val="single" w:sz="4" w:space="0" w:color="auto"/>
            </w:tcBorders>
          </w:tcPr>
          <w:p w14:paraId="5A4DB8C8" w14:textId="77777777" w:rsidR="008619B5" w:rsidRPr="008619B5" w:rsidRDefault="008619B5" w:rsidP="006237CB">
            <w:pPr>
              <w:snapToGrid w:val="0"/>
              <w:ind w:right="72"/>
              <w:rPr>
                <w:iCs/>
                <w:noProof/>
                <w:color w:val="000000"/>
                <w:szCs w:val="22"/>
              </w:rPr>
            </w:pPr>
            <w:r>
              <w:rPr>
                <w:color w:val="000000"/>
                <w:u w:val="single"/>
              </w:rPr>
              <w:t>18 y 19 de octubre</w:t>
            </w:r>
            <w:r>
              <w:rPr>
                <w:color w:val="000000"/>
              </w:rPr>
              <w:t>: Conferencia sobre defensa cibernética en el hemisferio occidental 2022 (</w:t>
            </w:r>
            <w:r>
              <w:rPr>
                <w:color w:val="000000"/>
                <w:u w:val="single"/>
              </w:rPr>
              <w:t>párrafo 98</w:t>
            </w:r>
            <w:r>
              <w:rPr>
                <w:color w:val="000000"/>
              </w:rPr>
              <w:t>)</w:t>
            </w:r>
          </w:p>
        </w:tc>
      </w:tr>
      <w:tr w:rsidR="008619B5" w:rsidRPr="008619B5" w14:paraId="077CC6A5" w14:textId="77777777" w:rsidTr="006237CB">
        <w:tc>
          <w:tcPr>
            <w:tcW w:w="9955" w:type="dxa"/>
            <w:tcBorders>
              <w:top w:val="single" w:sz="4" w:space="0" w:color="auto"/>
              <w:left w:val="single" w:sz="4" w:space="0" w:color="auto"/>
              <w:bottom w:val="single" w:sz="4" w:space="0" w:color="auto"/>
              <w:right w:val="single" w:sz="4" w:space="0" w:color="auto"/>
            </w:tcBorders>
          </w:tcPr>
          <w:p w14:paraId="64DCFA20" w14:textId="77777777" w:rsidR="008619B5" w:rsidRPr="008619B5" w:rsidRDefault="008619B5" w:rsidP="006237CB">
            <w:pPr>
              <w:keepNext/>
              <w:snapToGrid w:val="0"/>
              <w:ind w:left="374"/>
              <w:rPr>
                <w:noProof/>
                <w:szCs w:val="22"/>
                <w:u w:val="single"/>
              </w:rPr>
            </w:pPr>
            <w:r>
              <w:rPr>
                <w:u w:val="single"/>
              </w:rPr>
              <w:t>Lunes y martes, 24 y 25 de octubre, San Salvador (El Salvador)</w:t>
            </w:r>
          </w:p>
          <w:p w14:paraId="0C748E3F" w14:textId="77777777" w:rsidR="008619B5" w:rsidRPr="00893F74" w:rsidRDefault="008619B5" w:rsidP="006237CB">
            <w:pPr>
              <w:keepNext/>
              <w:snapToGrid w:val="0"/>
              <w:ind w:left="374"/>
              <w:rPr>
                <w:i/>
                <w:iCs/>
                <w:noProof/>
                <w:szCs w:val="22"/>
                <w:u w:val="single"/>
                <w:lang w:val="es-AR"/>
              </w:rPr>
            </w:pPr>
          </w:p>
          <w:p w14:paraId="6E81BA96" w14:textId="77777777" w:rsidR="008619B5" w:rsidRPr="008619B5" w:rsidRDefault="008619B5" w:rsidP="006237CB">
            <w:pPr>
              <w:numPr>
                <w:ilvl w:val="0"/>
                <w:numId w:val="14"/>
              </w:numPr>
              <w:snapToGrid w:val="0"/>
              <w:ind w:right="33"/>
              <w:jc w:val="both"/>
              <w:rPr>
                <w:i/>
                <w:iCs/>
                <w:noProof/>
                <w:szCs w:val="22"/>
                <w:u w:val="single"/>
              </w:rPr>
            </w:pPr>
            <w:r>
              <w:t xml:space="preserve">VIII Reunión de </w:t>
            </w:r>
            <w:proofErr w:type="gramStart"/>
            <w:r>
              <w:t>Ministros</w:t>
            </w:r>
            <w:proofErr w:type="gramEnd"/>
            <w:r>
              <w:t xml:space="preserve"> en Materia de Seguridad Pública en las Américas (MISPA-VIII) (</w:t>
            </w:r>
            <w:r>
              <w:rPr>
                <w:u w:val="single"/>
              </w:rPr>
              <w:t>párrafo 22</w:t>
            </w:r>
            <w:r>
              <w:t>)</w:t>
            </w:r>
          </w:p>
        </w:tc>
        <w:tc>
          <w:tcPr>
            <w:tcW w:w="3620" w:type="dxa"/>
            <w:tcBorders>
              <w:top w:val="single" w:sz="4" w:space="0" w:color="auto"/>
              <w:left w:val="single" w:sz="4" w:space="0" w:color="auto"/>
              <w:bottom w:val="single" w:sz="4" w:space="0" w:color="auto"/>
              <w:right w:val="single" w:sz="4" w:space="0" w:color="auto"/>
            </w:tcBorders>
          </w:tcPr>
          <w:p w14:paraId="01DFF313" w14:textId="77777777" w:rsidR="008619B5" w:rsidRPr="00893F74" w:rsidRDefault="008619B5" w:rsidP="006237CB">
            <w:pPr>
              <w:snapToGrid w:val="0"/>
              <w:ind w:right="72"/>
              <w:rPr>
                <w:iCs/>
                <w:noProof/>
                <w:color w:val="000000"/>
                <w:szCs w:val="22"/>
                <w:lang w:val="es-AR"/>
              </w:rPr>
            </w:pPr>
          </w:p>
        </w:tc>
      </w:tr>
      <w:tr w:rsidR="008619B5" w:rsidRPr="008619B5" w14:paraId="74C0FE67" w14:textId="77777777" w:rsidTr="006237CB">
        <w:tc>
          <w:tcPr>
            <w:tcW w:w="9955" w:type="dxa"/>
            <w:tcBorders>
              <w:top w:val="single" w:sz="4" w:space="0" w:color="auto"/>
              <w:left w:val="single" w:sz="4" w:space="0" w:color="auto"/>
              <w:bottom w:val="single" w:sz="4" w:space="0" w:color="auto"/>
              <w:right w:val="single" w:sz="4" w:space="0" w:color="auto"/>
            </w:tcBorders>
          </w:tcPr>
          <w:p w14:paraId="58DD57E6" w14:textId="77777777" w:rsidR="008619B5" w:rsidRPr="00893F74" w:rsidRDefault="008619B5" w:rsidP="006237CB">
            <w:pPr>
              <w:keepNext/>
              <w:snapToGrid w:val="0"/>
              <w:ind w:left="374"/>
              <w:rPr>
                <w:noProof/>
                <w:szCs w:val="22"/>
                <w:u w:val="single"/>
                <w:lang w:val="es-AR"/>
              </w:rPr>
            </w:pPr>
          </w:p>
        </w:tc>
        <w:tc>
          <w:tcPr>
            <w:tcW w:w="3620" w:type="dxa"/>
            <w:tcBorders>
              <w:top w:val="single" w:sz="4" w:space="0" w:color="auto"/>
              <w:left w:val="single" w:sz="4" w:space="0" w:color="auto"/>
              <w:bottom w:val="single" w:sz="4" w:space="0" w:color="auto"/>
              <w:right w:val="single" w:sz="4" w:space="0" w:color="auto"/>
            </w:tcBorders>
          </w:tcPr>
          <w:p w14:paraId="3E81E69E" w14:textId="77777777" w:rsidR="008619B5" w:rsidRPr="008619B5" w:rsidRDefault="008619B5" w:rsidP="006237CB">
            <w:pPr>
              <w:snapToGrid w:val="0"/>
              <w:ind w:right="72"/>
              <w:rPr>
                <w:iCs/>
                <w:noProof/>
                <w:color w:val="000000"/>
                <w:szCs w:val="22"/>
              </w:rPr>
            </w:pPr>
            <w:r>
              <w:rPr>
                <w:color w:val="000000"/>
                <w:u w:val="single"/>
              </w:rPr>
              <w:t>30 de noviembre</w:t>
            </w:r>
            <w:r>
              <w:rPr>
                <w:color w:val="000000"/>
              </w:rPr>
              <w:t>: Seminario sobre derechos humanos y derecho internacional humanitario para las Fuerzas Armadas en el hemisferio occidental (</w:t>
            </w:r>
            <w:r>
              <w:rPr>
                <w:color w:val="000000"/>
                <w:u w:val="single"/>
              </w:rPr>
              <w:t>párrafo 98</w:t>
            </w:r>
            <w:r>
              <w:rPr>
                <w:color w:val="000000"/>
              </w:rPr>
              <w:t xml:space="preserve">) </w:t>
            </w:r>
          </w:p>
          <w:p w14:paraId="1878FE50" w14:textId="77777777" w:rsidR="008619B5" w:rsidRPr="008619B5" w:rsidRDefault="008619B5" w:rsidP="006237CB">
            <w:pPr>
              <w:snapToGrid w:val="0"/>
              <w:ind w:right="72"/>
              <w:rPr>
                <w:iCs/>
                <w:noProof/>
                <w:color w:val="000000"/>
                <w:szCs w:val="22"/>
              </w:rPr>
            </w:pPr>
          </w:p>
        </w:tc>
      </w:tr>
    </w:tbl>
    <w:p w14:paraId="2AECB03A" w14:textId="77777777" w:rsidR="008619B5" w:rsidRPr="00893F74" w:rsidRDefault="008619B5" w:rsidP="008619B5">
      <w:pPr>
        <w:ind w:left="360"/>
        <w:jc w:val="center"/>
        <w:outlineLvl w:val="0"/>
        <w:rPr>
          <w:noProof/>
          <w:szCs w:val="22"/>
          <w:lang w:val="es-AR"/>
        </w:rPr>
      </w:pPr>
    </w:p>
    <w:p w14:paraId="55316FD2" w14:textId="77777777" w:rsidR="008619B5" w:rsidRPr="008619B5" w:rsidRDefault="008619B5" w:rsidP="008619B5">
      <w:pPr>
        <w:ind w:left="360"/>
        <w:jc w:val="center"/>
        <w:outlineLvl w:val="0"/>
        <w:rPr>
          <w:noProof/>
          <w:szCs w:val="22"/>
        </w:rPr>
      </w:pPr>
      <w:r>
        <w:br w:type="page"/>
      </w:r>
      <w:r>
        <w:lastRenderedPageBreak/>
        <w:t>RESUMEN DE REUNIONES PROGRAMADAS HASTA SEPTIEMBRE DE 2022</w:t>
      </w:r>
    </w:p>
    <w:p w14:paraId="649BA174" w14:textId="77777777" w:rsidR="008619B5" w:rsidRPr="00893F74" w:rsidRDefault="008619B5" w:rsidP="008619B5">
      <w:pPr>
        <w:ind w:right="-279"/>
        <w:rPr>
          <w:noProof/>
          <w:szCs w:val="22"/>
          <w:lang w:val="es-AR"/>
        </w:rPr>
      </w:pPr>
    </w:p>
    <w:tbl>
      <w:tblPr>
        <w:tblW w:w="12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0086"/>
      </w:tblGrid>
      <w:tr w:rsidR="008619B5" w:rsidRPr="008619B5" w14:paraId="6AD0E34F"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418DDAFF" w14:textId="77777777" w:rsidR="008619B5" w:rsidRPr="00893F74" w:rsidRDefault="008619B5" w:rsidP="006237CB">
            <w:pPr>
              <w:snapToGrid w:val="0"/>
              <w:ind w:right="-279"/>
              <w:jc w:val="center"/>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hideMark/>
          </w:tcPr>
          <w:p w14:paraId="7A174C23" w14:textId="77777777" w:rsidR="008619B5" w:rsidRPr="008619B5" w:rsidRDefault="008619B5" w:rsidP="006237CB">
            <w:pPr>
              <w:ind w:left="234"/>
              <w:jc w:val="center"/>
              <w:rPr>
                <w:noProof/>
                <w:szCs w:val="22"/>
              </w:rPr>
            </w:pPr>
            <w:r>
              <w:t>2022</w:t>
            </w:r>
          </w:p>
        </w:tc>
      </w:tr>
      <w:tr w:rsidR="008619B5" w:rsidRPr="008619B5" w14:paraId="6AA67AA9"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6AAD2CA2" w14:textId="77777777" w:rsidR="008619B5" w:rsidRPr="008619B5" w:rsidRDefault="008619B5" w:rsidP="006237CB">
            <w:pPr>
              <w:snapToGrid w:val="0"/>
              <w:ind w:right="-279"/>
              <w:rPr>
                <w:noProof/>
                <w:szCs w:val="22"/>
              </w:rPr>
            </w:pPr>
            <w:r>
              <w:t>FEBRERO</w:t>
            </w:r>
          </w:p>
        </w:tc>
        <w:tc>
          <w:tcPr>
            <w:tcW w:w="10091" w:type="dxa"/>
            <w:tcBorders>
              <w:top w:val="single" w:sz="4" w:space="0" w:color="auto"/>
              <w:left w:val="single" w:sz="4" w:space="0" w:color="auto"/>
              <w:bottom w:val="single" w:sz="4" w:space="0" w:color="auto"/>
              <w:right w:val="single" w:sz="4" w:space="0" w:color="auto"/>
            </w:tcBorders>
          </w:tcPr>
          <w:p w14:paraId="10962217" w14:textId="77777777" w:rsidR="008619B5" w:rsidRPr="008619B5" w:rsidRDefault="008619B5" w:rsidP="006237CB">
            <w:pPr>
              <w:ind w:left="360"/>
              <w:rPr>
                <w:i/>
                <w:noProof/>
                <w:szCs w:val="22"/>
                <w:lang w:val="en-US"/>
              </w:rPr>
            </w:pPr>
          </w:p>
        </w:tc>
      </w:tr>
      <w:tr w:rsidR="008619B5" w:rsidRPr="008619B5" w14:paraId="744984C4" w14:textId="77777777" w:rsidTr="006237CB">
        <w:trPr>
          <w:trHeight w:val="332"/>
          <w:jc w:val="center"/>
        </w:trPr>
        <w:tc>
          <w:tcPr>
            <w:tcW w:w="2845" w:type="dxa"/>
            <w:tcBorders>
              <w:top w:val="single" w:sz="4" w:space="0" w:color="auto"/>
              <w:left w:val="single" w:sz="4" w:space="0" w:color="auto"/>
              <w:bottom w:val="single" w:sz="4" w:space="0" w:color="auto"/>
              <w:right w:val="single" w:sz="4" w:space="0" w:color="auto"/>
            </w:tcBorders>
            <w:hideMark/>
          </w:tcPr>
          <w:p w14:paraId="0FBC88FA" w14:textId="77777777" w:rsidR="008619B5" w:rsidRPr="008619B5" w:rsidRDefault="008619B5" w:rsidP="006237CB">
            <w:pPr>
              <w:snapToGrid w:val="0"/>
              <w:ind w:right="108"/>
              <w:jc w:val="right"/>
              <w:rPr>
                <w:noProof/>
                <w:szCs w:val="22"/>
              </w:rPr>
            </w:pPr>
            <w:r>
              <w:t>10</w:t>
            </w:r>
          </w:p>
        </w:tc>
        <w:tc>
          <w:tcPr>
            <w:tcW w:w="10091" w:type="dxa"/>
            <w:tcBorders>
              <w:top w:val="single" w:sz="4" w:space="0" w:color="auto"/>
              <w:left w:val="single" w:sz="4" w:space="0" w:color="auto"/>
              <w:bottom w:val="single" w:sz="4" w:space="0" w:color="auto"/>
              <w:right w:val="single" w:sz="4" w:space="0" w:color="auto"/>
            </w:tcBorders>
            <w:hideMark/>
          </w:tcPr>
          <w:p w14:paraId="4EDFA1A8" w14:textId="77777777" w:rsidR="008619B5" w:rsidRPr="008619B5" w:rsidRDefault="008619B5" w:rsidP="006237CB">
            <w:pPr>
              <w:numPr>
                <w:ilvl w:val="0"/>
                <w:numId w:val="15"/>
              </w:numPr>
              <w:snapToGrid w:val="0"/>
              <w:ind w:right="-279"/>
              <w:rPr>
                <w:noProof/>
                <w:szCs w:val="22"/>
              </w:rPr>
            </w:pPr>
            <w:r>
              <w:t>Reunión ordinaria de la CSH</w:t>
            </w:r>
          </w:p>
        </w:tc>
      </w:tr>
      <w:tr w:rsidR="008619B5" w:rsidRPr="008619B5" w14:paraId="57098921"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3775222" w14:textId="77777777" w:rsidR="008619B5" w:rsidRPr="008619B5" w:rsidRDefault="008619B5" w:rsidP="006237CB">
            <w:pPr>
              <w:snapToGrid w:val="0"/>
              <w:ind w:right="108"/>
              <w:jc w:val="right"/>
              <w:rPr>
                <w:noProof/>
                <w:szCs w:val="22"/>
              </w:rPr>
            </w:pPr>
            <w:r>
              <w:t>24</w:t>
            </w:r>
          </w:p>
        </w:tc>
        <w:tc>
          <w:tcPr>
            <w:tcW w:w="10091" w:type="dxa"/>
            <w:tcBorders>
              <w:top w:val="single" w:sz="4" w:space="0" w:color="auto"/>
              <w:left w:val="single" w:sz="4" w:space="0" w:color="auto"/>
              <w:bottom w:val="single" w:sz="4" w:space="0" w:color="auto"/>
              <w:right w:val="single" w:sz="4" w:space="0" w:color="auto"/>
            </w:tcBorders>
            <w:hideMark/>
          </w:tcPr>
          <w:p w14:paraId="5396B0CD" w14:textId="77777777" w:rsidR="008619B5" w:rsidRPr="008619B5" w:rsidRDefault="008619B5" w:rsidP="006237CB">
            <w:pPr>
              <w:numPr>
                <w:ilvl w:val="0"/>
                <w:numId w:val="15"/>
              </w:numPr>
              <w:snapToGrid w:val="0"/>
              <w:ind w:right="-279"/>
              <w:rPr>
                <w:noProof/>
                <w:szCs w:val="22"/>
              </w:rPr>
            </w:pPr>
            <w:r>
              <w:t>Reunión ordinaria de la CSH</w:t>
            </w:r>
          </w:p>
        </w:tc>
      </w:tr>
      <w:tr w:rsidR="008619B5" w:rsidRPr="008619B5" w14:paraId="4B3BC99D"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23DE9CF8" w14:textId="77777777" w:rsidR="008619B5" w:rsidRPr="00893F74" w:rsidRDefault="008619B5" w:rsidP="006237CB">
            <w:pPr>
              <w:snapToGrid w:val="0"/>
              <w:ind w:right="108"/>
              <w:jc w:val="right"/>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tcPr>
          <w:p w14:paraId="2E3891BD" w14:textId="77777777" w:rsidR="008619B5" w:rsidRPr="00893F74" w:rsidRDefault="008619B5" w:rsidP="006237CB">
            <w:pPr>
              <w:snapToGrid w:val="0"/>
              <w:ind w:right="117"/>
              <w:jc w:val="both"/>
              <w:rPr>
                <w:i/>
                <w:noProof/>
                <w:szCs w:val="22"/>
                <w:lang w:val="es-AR"/>
              </w:rPr>
            </w:pPr>
          </w:p>
        </w:tc>
      </w:tr>
      <w:tr w:rsidR="008619B5" w:rsidRPr="008619B5" w14:paraId="1992101E"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FB27097" w14:textId="77777777" w:rsidR="008619B5" w:rsidRPr="008619B5" w:rsidRDefault="008619B5" w:rsidP="006237CB">
            <w:pPr>
              <w:snapToGrid w:val="0"/>
              <w:ind w:right="63"/>
              <w:rPr>
                <w:noProof/>
                <w:szCs w:val="22"/>
              </w:rPr>
            </w:pPr>
            <w:r>
              <w:t>MARZO</w:t>
            </w:r>
          </w:p>
        </w:tc>
        <w:tc>
          <w:tcPr>
            <w:tcW w:w="10091" w:type="dxa"/>
            <w:tcBorders>
              <w:top w:val="single" w:sz="4" w:space="0" w:color="auto"/>
              <w:left w:val="single" w:sz="4" w:space="0" w:color="auto"/>
              <w:bottom w:val="single" w:sz="4" w:space="0" w:color="auto"/>
              <w:right w:val="single" w:sz="4" w:space="0" w:color="auto"/>
            </w:tcBorders>
          </w:tcPr>
          <w:p w14:paraId="0B96218F" w14:textId="77777777" w:rsidR="008619B5" w:rsidRPr="008619B5" w:rsidRDefault="008619B5" w:rsidP="006237CB">
            <w:pPr>
              <w:ind w:left="360"/>
              <w:rPr>
                <w:i/>
                <w:noProof/>
                <w:szCs w:val="22"/>
                <w:lang w:val="en-US"/>
              </w:rPr>
            </w:pPr>
          </w:p>
        </w:tc>
      </w:tr>
      <w:tr w:rsidR="008619B5" w:rsidRPr="008619B5" w14:paraId="37B42500"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38105F9" w14:textId="77777777" w:rsidR="008619B5" w:rsidRPr="008619B5" w:rsidRDefault="008619B5" w:rsidP="006237CB">
            <w:pPr>
              <w:snapToGrid w:val="0"/>
              <w:ind w:right="108"/>
              <w:jc w:val="right"/>
              <w:rPr>
                <w:noProof/>
                <w:szCs w:val="22"/>
              </w:rPr>
            </w:pPr>
            <w:r>
              <w:t>8</w:t>
            </w:r>
          </w:p>
        </w:tc>
        <w:tc>
          <w:tcPr>
            <w:tcW w:w="10091" w:type="dxa"/>
            <w:tcBorders>
              <w:top w:val="single" w:sz="4" w:space="0" w:color="auto"/>
              <w:left w:val="single" w:sz="4" w:space="0" w:color="auto"/>
              <w:bottom w:val="single" w:sz="4" w:space="0" w:color="auto"/>
              <w:right w:val="single" w:sz="4" w:space="0" w:color="auto"/>
            </w:tcBorders>
            <w:hideMark/>
          </w:tcPr>
          <w:p w14:paraId="57CEE857" w14:textId="76E01EBD" w:rsidR="008619B5" w:rsidRPr="008619B5" w:rsidRDefault="008619B5" w:rsidP="006237CB">
            <w:pPr>
              <w:numPr>
                <w:ilvl w:val="0"/>
                <w:numId w:val="16"/>
              </w:numPr>
              <w:ind w:left="1080" w:hanging="800"/>
              <w:outlineLvl w:val="0"/>
              <w:rPr>
                <w:i/>
                <w:noProof/>
                <w:szCs w:val="22"/>
              </w:rPr>
            </w:pPr>
            <w:r>
              <w:rPr>
                <w:i/>
              </w:rPr>
              <w:t xml:space="preserve">Seminario web para debatir sobre el </w:t>
            </w:r>
            <w:r w:rsidR="00C87648">
              <w:rPr>
                <w:i/>
              </w:rPr>
              <w:t>“</w:t>
            </w:r>
            <w:r>
              <w:rPr>
                <w:i/>
              </w:rPr>
              <w:t>Impacto del tráfico ilícito de armas de fuego en las Américas</w:t>
            </w:r>
            <w:r w:rsidR="00C87648">
              <w:rPr>
                <w:i/>
              </w:rPr>
              <w:t>”</w:t>
            </w:r>
          </w:p>
        </w:tc>
      </w:tr>
      <w:tr w:rsidR="008619B5" w:rsidRPr="008619B5" w14:paraId="39F63364"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4FC5136" w14:textId="77777777" w:rsidR="008619B5" w:rsidRPr="008619B5" w:rsidRDefault="008619B5" w:rsidP="006237CB">
            <w:pPr>
              <w:snapToGrid w:val="0"/>
              <w:ind w:right="108"/>
              <w:jc w:val="right"/>
              <w:rPr>
                <w:noProof/>
                <w:szCs w:val="22"/>
              </w:rPr>
            </w:pPr>
            <w:r>
              <w:t>10</w:t>
            </w:r>
          </w:p>
        </w:tc>
        <w:tc>
          <w:tcPr>
            <w:tcW w:w="10091" w:type="dxa"/>
            <w:tcBorders>
              <w:top w:val="single" w:sz="4" w:space="0" w:color="auto"/>
              <w:left w:val="single" w:sz="4" w:space="0" w:color="auto"/>
              <w:bottom w:val="single" w:sz="4" w:space="0" w:color="auto"/>
              <w:right w:val="single" w:sz="4" w:space="0" w:color="auto"/>
            </w:tcBorders>
            <w:hideMark/>
          </w:tcPr>
          <w:p w14:paraId="2EC440C9" w14:textId="77777777" w:rsidR="008619B5" w:rsidRPr="008619B5" w:rsidRDefault="008619B5" w:rsidP="006237CB">
            <w:pPr>
              <w:numPr>
                <w:ilvl w:val="0"/>
                <w:numId w:val="17"/>
              </w:numPr>
              <w:snapToGrid w:val="0"/>
              <w:ind w:right="117"/>
              <w:jc w:val="both"/>
              <w:rPr>
                <w:noProof/>
                <w:szCs w:val="22"/>
              </w:rPr>
            </w:pPr>
            <w:r>
              <w:t>Reunión sobre la mujer en el ámbito de la seguridad</w:t>
            </w:r>
          </w:p>
        </w:tc>
      </w:tr>
      <w:tr w:rsidR="008619B5" w:rsidRPr="008619B5" w14:paraId="10F95919"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351E4B09" w14:textId="77777777" w:rsidR="008619B5" w:rsidRPr="008619B5" w:rsidRDefault="008619B5" w:rsidP="006237CB">
            <w:pPr>
              <w:snapToGrid w:val="0"/>
              <w:ind w:right="108"/>
              <w:jc w:val="right"/>
              <w:rPr>
                <w:noProof/>
                <w:szCs w:val="22"/>
              </w:rPr>
            </w:pPr>
            <w:r>
              <w:t xml:space="preserve">24 </w:t>
            </w:r>
          </w:p>
        </w:tc>
        <w:tc>
          <w:tcPr>
            <w:tcW w:w="10091" w:type="dxa"/>
            <w:tcBorders>
              <w:top w:val="single" w:sz="4" w:space="0" w:color="auto"/>
              <w:left w:val="single" w:sz="4" w:space="0" w:color="auto"/>
              <w:bottom w:val="single" w:sz="4" w:space="0" w:color="auto"/>
              <w:right w:val="single" w:sz="4" w:space="0" w:color="auto"/>
            </w:tcBorders>
            <w:hideMark/>
          </w:tcPr>
          <w:p w14:paraId="66316B96" w14:textId="77777777" w:rsidR="008619B5" w:rsidRPr="008619B5" w:rsidRDefault="008619B5" w:rsidP="006237CB">
            <w:pPr>
              <w:numPr>
                <w:ilvl w:val="0"/>
                <w:numId w:val="17"/>
              </w:numPr>
              <w:snapToGrid w:val="0"/>
              <w:ind w:right="117"/>
              <w:jc w:val="both"/>
              <w:rPr>
                <w:noProof/>
                <w:szCs w:val="22"/>
              </w:rPr>
            </w:pPr>
            <w:r>
              <w:t>Reunión ordinaria de la CSH</w:t>
            </w:r>
          </w:p>
        </w:tc>
      </w:tr>
      <w:tr w:rsidR="008619B5" w:rsidRPr="008619B5" w14:paraId="24728A75"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8DBD45F" w14:textId="77777777" w:rsidR="008619B5" w:rsidRPr="008619B5" w:rsidRDefault="008619B5" w:rsidP="006237CB">
            <w:pPr>
              <w:snapToGrid w:val="0"/>
              <w:ind w:right="108"/>
              <w:jc w:val="right"/>
              <w:rPr>
                <w:noProof/>
                <w:szCs w:val="22"/>
              </w:rPr>
            </w:pPr>
            <w:r>
              <w:t>24 (p. m.)</w:t>
            </w:r>
          </w:p>
        </w:tc>
        <w:tc>
          <w:tcPr>
            <w:tcW w:w="10091" w:type="dxa"/>
            <w:tcBorders>
              <w:top w:val="single" w:sz="4" w:space="0" w:color="auto"/>
              <w:left w:val="single" w:sz="4" w:space="0" w:color="auto"/>
              <w:bottom w:val="single" w:sz="4" w:space="0" w:color="auto"/>
              <w:right w:val="single" w:sz="4" w:space="0" w:color="auto"/>
            </w:tcBorders>
            <w:hideMark/>
          </w:tcPr>
          <w:p w14:paraId="346F1482" w14:textId="77777777" w:rsidR="008619B5" w:rsidRPr="008619B5" w:rsidRDefault="008619B5" w:rsidP="006237CB">
            <w:pPr>
              <w:numPr>
                <w:ilvl w:val="0"/>
                <w:numId w:val="16"/>
              </w:numPr>
              <w:ind w:left="1080" w:hanging="800"/>
              <w:outlineLvl w:val="0"/>
              <w:rPr>
                <w:i/>
                <w:noProof/>
                <w:szCs w:val="22"/>
              </w:rPr>
            </w:pPr>
            <w:r>
              <w:rPr>
                <w:i/>
              </w:rPr>
              <w:t xml:space="preserve">Reunión preparatoria para la Segunda Conferencia de </w:t>
            </w:r>
            <w:proofErr w:type="gramStart"/>
            <w:r>
              <w:rPr>
                <w:i/>
              </w:rPr>
              <w:t>Estados Partes</w:t>
            </w:r>
            <w:proofErr w:type="gramEnd"/>
            <w:r>
              <w:rPr>
                <w:i/>
              </w:rPr>
              <w:t xml:space="preserve"> de la CITAAC</w:t>
            </w:r>
          </w:p>
        </w:tc>
      </w:tr>
      <w:tr w:rsidR="008619B5" w:rsidRPr="008619B5" w14:paraId="05E16966"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59366C11" w14:textId="77777777" w:rsidR="008619B5" w:rsidRPr="008619B5" w:rsidRDefault="008619B5" w:rsidP="006237CB">
            <w:pPr>
              <w:snapToGrid w:val="0"/>
              <w:ind w:right="108"/>
              <w:jc w:val="right"/>
              <w:rPr>
                <w:iCs/>
                <w:noProof/>
                <w:color w:val="000000"/>
                <w:szCs w:val="22"/>
              </w:rPr>
            </w:pPr>
            <w:r>
              <w:rPr>
                <w:color w:val="000000"/>
              </w:rPr>
              <w:t>28 al 31</w:t>
            </w:r>
          </w:p>
        </w:tc>
        <w:tc>
          <w:tcPr>
            <w:tcW w:w="10091" w:type="dxa"/>
            <w:tcBorders>
              <w:top w:val="single" w:sz="4" w:space="0" w:color="auto"/>
              <w:left w:val="single" w:sz="4" w:space="0" w:color="auto"/>
              <w:bottom w:val="single" w:sz="4" w:space="0" w:color="auto"/>
              <w:right w:val="single" w:sz="4" w:space="0" w:color="auto"/>
            </w:tcBorders>
            <w:hideMark/>
          </w:tcPr>
          <w:p w14:paraId="17DC9F8C" w14:textId="77777777" w:rsidR="008619B5" w:rsidRPr="008619B5" w:rsidRDefault="008619B5" w:rsidP="006237CB">
            <w:pPr>
              <w:numPr>
                <w:ilvl w:val="0"/>
                <w:numId w:val="16"/>
              </w:numPr>
              <w:ind w:left="736" w:hanging="450"/>
              <w:outlineLvl w:val="0"/>
              <w:rPr>
                <w:i/>
                <w:noProof/>
                <w:color w:val="000000"/>
                <w:szCs w:val="22"/>
              </w:rPr>
            </w:pPr>
            <w:r>
              <w:rPr>
                <w:i/>
                <w:color w:val="000000"/>
              </w:rPr>
              <w:t xml:space="preserve">Reunión preparatoria de la XV Conferencia de </w:t>
            </w:r>
            <w:proofErr w:type="gramStart"/>
            <w:r>
              <w:rPr>
                <w:i/>
                <w:color w:val="000000"/>
              </w:rPr>
              <w:t>Ministros</w:t>
            </w:r>
            <w:proofErr w:type="gramEnd"/>
            <w:r>
              <w:rPr>
                <w:i/>
                <w:color w:val="000000"/>
              </w:rPr>
              <w:t xml:space="preserve"> de Defensa de las Américas (XV CMDA), formato virtual</w:t>
            </w:r>
          </w:p>
        </w:tc>
      </w:tr>
      <w:tr w:rsidR="008619B5" w:rsidRPr="008619B5" w14:paraId="28686CCA"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33950FA0" w14:textId="77777777" w:rsidR="008619B5" w:rsidRPr="008619B5" w:rsidRDefault="008619B5" w:rsidP="006237CB">
            <w:pPr>
              <w:snapToGrid w:val="0"/>
              <w:ind w:right="-279"/>
              <w:rPr>
                <w:noProof/>
                <w:szCs w:val="22"/>
              </w:rPr>
            </w:pPr>
            <w:r>
              <w:t>ABRIL</w:t>
            </w:r>
          </w:p>
        </w:tc>
        <w:tc>
          <w:tcPr>
            <w:tcW w:w="10091" w:type="dxa"/>
            <w:tcBorders>
              <w:top w:val="single" w:sz="4" w:space="0" w:color="auto"/>
              <w:left w:val="single" w:sz="4" w:space="0" w:color="auto"/>
              <w:bottom w:val="single" w:sz="4" w:space="0" w:color="auto"/>
              <w:right w:val="single" w:sz="4" w:space="0" w:color="auto"/>
            </w:tcBorders>
          </w:tcPr>
          <w:p w14:paraId="78852EFC" w14:textId="77777777" w:rsidR="008619B5" w:rsidRPr="008619B5" w:rsidRDefault="008619B5" w:rsidP="006237CB">
            <w:pPr>
              <w:jc w:val="center"/>
              <w:rPr>
                <w:noProof/>
                <w:szCs w:val="22"/>
                <w:lang w:val="en-US"/>
              </w:rPr>
            </w:pPr>
          </w:p>
        </w:tc>
      </w:tr>
      <w:tr w:rsidR="008619B5" w:rsidRPr="008619B5" w14:paraId="3A903D0E"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92242F2" w14:textId="77777777" w:rsidR="008619B5" w:rsidRPr="008619B5" w:rsidRDefault="008619B5" w:rsidP="006237CB">
            <w:pPr>
              <w:snapToGrid w:val="0"/>
              <w:ind w:right="108"/>
              <w:jc w:val="right"/>
              <w:rPr>
                <w:noProof/>
                <w:szCs w:val="22"/>
              </w:rPr>
            </w:pPr>
            <w:r>
              <w:t>5</w:t>
            </w:r>
          </w:p>
        </w:tc>
        <w:tc>
          <w:tcPr>
            <w:tcW w:w="10091" w:type="dxa"/>
            <w:tcBorders>
              <w:top w:val="single" w:sz="4" w:space="0" w:color="auto"/>
              <w:left w:val="single" w:sz="4" w:space="0" w:color="auto"/>
              <w:bottom w:val="single" w:sz="4" w:space="0" w:color="auto"/>
              <w:right w:val="single" w:sz="4" w:space="0" w:color="auto"/>
            </w:tcBorders>
            <w:hideMark/>
          </w:tcPr>
          <w:p w14:paraId="426F1548" w14:textId="3FA05B2C" w:rsidR="008619B5" w:rsidRPr="008619B5" w:rsidRDefault="008619B5" w:rsidP="006237CB">
            <w:pPr>
              <w:numPr>
                <w:ilvl w:val="0"/>
                <w:numId w:val="16"/>
              </w:numPr>
              <w:ind w:left="1080" w:hanging="800"/>
              <w:outlineLvl w:val="0"/>
              <w:rPr>
                <w:i/>
                <w:noProof/>
                <w:szCs w:val="22"/>
              </w:rPr>
            </w:pPr>
            <w:r>
              <w:rPr>
                <w:i/>
              </w:rPr>
              <w:t xml:space="preserve">Mesa redonda en formato virtual sobre </w:t>
            </w:r>
            <w:r w:rsidR="00C87648">
              <w:rPr>
                <w:i/>
              </w:rPr>
              <w:t>“</w:t>
            </w:r>
            <w:r>
              <w:rPr>
                <w:i/>
              </w:rPr>
              <w:t>Lavado de activos y el combate al tráfico de armas de fuego</w:t>
            </w:r>
            <w:r w:rsidR="00C87648">
              <w:rPr>
                <w:i/>
              </w:rPr>
              <w:t>”</w:t>
            </w:r>
          </w:p>
        </w:tc>
      </w:tr>
      <w:tr w:rsidR="008619B5" w:rsidRPr="008619B5" w14:paraId="25799717"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A830A04" w14:textId="77777777" w:rsidR="008619B5" w:rsidRPr="008619B5" w:rsidRDefault="008619B5" w:rsidP="006237CB">
            <w:pPr>
              <w:snapToGrid w:val="0"/>
              <w:ind w:right="108"/>
              <w:jc w:val="right"/>
              <w:rPr>
                <w:noProof/>
                <w:szCs w:val="22"/>
              </w:rPr>
            </w:pPr>
            <w:r>
              <w:t>7</w:t>
            </w:r>
          </w:p>
        </w:tc>
        <w:tc>
          <w:tcPr>
            <w:tcW w:w="10091" w:type="dxa"/>
            <w:tcBorders>
              <w:top w:val="single" w:sz="4" w:space="0" w:color="auto"/>
              <w:left w:val="single" w:sz="4" w:space="0" w:color="auto"/>
              <w:bottom w:val="single" w:sz="4" w:space="0" w:color="auto"/>
              <w:right w:val="single" w:sz="4" w:space="0" w:color="auto"/>
            </w:tcBorders>
            <w:hideMark/>
          </w:tcPr>
          <w:p w14:paraId="202423AE" w14:textId="77777777" w:rsidR="008619B5" w:rsidRPr="008619B5" w:rsidRDefault="008619B5" w:rsidP="006237CB">
            <w:pPr>
              <w:numPr>
                <w:ilvl w:val="0"/>
                <w:numId w:val="17"/>
              </w:numPr>
              <w:snapToGrid w:val="0"/>
              <w:ind w:right="117"/>
              <w:jc w:val="both"/>
              <w:rPr>
                <w:noProof/>
                <w:szCs w:val="22"/>
              </w:rPr>
            </w:pPr>
            <w:r>
              <w:t>Reunión ordinaria de la CSH</w:t>
            </w:r>
          </w:p>
        </w:tc>
      </w:tr>
      <w:tr w:rsidR="008619B5" w:rsidRPr="008619B5" w14:paraId="31DC64C7"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4A60EC5" w14:textId="77777777" w:rsidR="008619B5" w:rsidRPr="008619B5" w:rsidRDefault="008619B5" w:rsidP="006237CB">
            <w:pPr>
              <w:snapToGrid w:val="0"/>
              <w:ind w:right="108"/>
              <w:jc w:val="right"/>
              <w:rPr>
                <w:noProof/>
                <w:szCs w:val="22"/>
              </w:rPr>
            </w:pPr>
            <w:r>
              <w:t>7 (p. m.)</w:t>
            </w:r>
          </w:p>
        </w:tc>
        <w:tc>
          <w:tcPr>
            <w:tcW w:w="10091" w:type="dxa"/>
            <w:tcBorders>
              <w:top w:val="single" w:sz="4" w:space="0" w:color="auto"/>
              <w:left w:val="single" w:sz="4" w:space="0" w:color="auto"/>
              <w:bottom w:val="single" w:sz="4" w:space="0" w:color="auto"/>
              <w:right w:val="single" w:sz="4" w:space="0" w:color="auto"/>
            </w:tcBorders>
            <w:hideMark/>
          </w:tcPr>
          <w:p w14:paraId="319164FF" w14:textId="77777777" w:rsidR="008619B5" w:rsidRPr="008619B5" w:rsidRDefault="008619B5" w:rsidP="006237CB">
            <w:pPr>
              <w:numPr>
                <w:ilvl w:val="0"/>
                <w:numId w:val="16"/>
              </w:numPr>
              <w:ind w:left="1080" w:hanging="800"/>
              <w:outlineLvl w:val="0"/>
              <w:rPr>
                <w:i/>
                <w:noProof/>
                <w:szCs w:val="22"/>
              </w:rPr>
            </w:pPr>
            <w:r>
              <w:rPr>
                <w:i/>
              </w:rPr>
              <w:t xml:space="preserve">Reunión preparatoria para la Segunda Conferencia de </w:t>
            </w:r>
            <w:proofErr w:type="gramStart"/>
            <w:r>
              <w:rPr>
                <w:i/>
              </w:rPr>
              <w:t>Estados Partes</w:t>
            </w:r>
            <w:proofErr w:type="gramEnd"/>
            <w:r>
              <w:rPr>
                <w:i/>
              </w:rPr>
              <w:t xml:space="preserve"> de la CITAAC</w:t>
            </w:r>
          </w:p>
        </w:tc>
      </w:tr>
      <w:tr w:rsidR="008619B5" w:rsidRPr="008619B5" w14:paraId="13B9C2DF"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6F12ED79" w14:textId="77777777" w:rsidR="008619B5" w:rsidRPr="008619B5" w:rsidRDefault="008619B5" w:rsidP="006237CB">
            <w:pPr>
              <w:snapToGrid w:val="0"/>
              <w:ind w:right="108"/>
              <w:jc w:val="right"/>
              <w:rPr>
                <w:noProof/>
                <w:szCs w:val="22"/>
              </w:rPr>
            </w:pPr>
            <w:r>
              <w:t>19</w:t>
            </w:r>
          </w:p>
        </w:tc>
        <w:tc>
          <w:tcPr>
            <w:tcW w:w="10091" w:type="dxa"/>
            <w:tcBorders>
              <w:top w:val="single" w:sz="4" w:space="0" w:color="auto"/>
              <w:left w:val="single" w:sz="4" w:space="0" w:color="auto"/>
              <w:bottom w:val="single" w:sz="4" w:space="0" w:color="auto"/>
              <w:right w:val="single" w:sz="4" w:space="0" w:color="auto"/>
            </w:tcBorders>
            <w:hideMark/>
          </w:tcPr>
          <w:p w14:paraId="442D2A3A" w14:textId="77777777" w:rsidR="008619B5" w:rsidRPr="008619B5" w:rsidRDefault="008619B5" w:rsidP="006237CB">
            <w:pPr>
              <w:numPr>
                <w:ilvl w:val="0"/>
                <w:numId w:val="16"/>
              </w:numPr>
              <w:ind w:left="1080" w:hanging="800"/>
              <w:outlineLvl w:val="0"/>
              <w:rPr>
                <w:i/>
                <w:noProof/>
                <w:szCs w:val="22"/>
              </w:rPr>
            </w:pPr>
            <w:r>
              <w:rPr>
                <w:i/>
              </w:rPr>
              <w:t xml:space="preserve">Segunda Conferencia de </w:t>
            </w:r>
            <w:proofErr w:type="gramStart"/>
            <w:r>
              <w:rPr>
                <w:i/>
              </w:rPr>
              <w:t>Estados Partes</w:t>
            </w:r>
            <w:proofErr w:type="gramEnd"/>
            <w:r>
              <w:rPr>
                <w:i/>
              </w:rPr>
              <w:t xml:space="preserve"> de la CITAAC</w:t>
            </w:r>
          </w:p>
        </w:tc>
      </w:tr>
      <w:tr w:rsidR="008619B5" w:rsidRPr="008619B5" w14:paraId="76FD48FA"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5875A9A5" w14:textId="77777777" w:rsidR="008619B5" w:rsidRPr="008619B5" w:rsidRDefault="008619B5" w:rsidP="006237CB">
            <w:pPr>
              <w:snapToGrid w:val="0"/>
              <w:ind w:right="108"/>
              <w:jc w:val="right"/>
              <w:rPr>
                <w:noProof/>
                <w:szCs w:val="22"/>
              </w:rPr>
            </w:pPr>
            <w:r>
              <w:t>21</w:t>
            </w:r>
          </w:p>
        </w:tc>
        <w:tc>
          <w:tcPr>
            <w:tcW w:w="10091" w:type="dxa"/>
            <w:tcBorders>
              <w:top w:val="single" w:sz="4" w:space="0" w:color="auto"/>
              <w:left w:val="single" w:sz="4" w:space="0" w:color="auto"/>
              <w:bottom w:val="single" w:sz="4" w:space="0" w:color="auto"/>
              <w:right w:val="single" w:sz="4" w:space="0" w:color="auto"/>
            </w:tcBorders>
            <w:hideMark/>
          </w:tcPr>
          <w:p w14:paraId="34FA0778" w14:textId="77777777" w:rsidR="008619B5" w:rsidRPr="008619B5" w:rsidRDefault="008619B5" w:rsidP="006237CB">
            <w:pPr>
              <w:numPr>
                <w:ilvl w:val="0"/>
                <w:numId w:val="17"/>
              </w:numPr>
              <w:snapToGrid w:val="0"/>
              <w:ind w:right="117"/>
              <w:jc w:val="both"/>
              <w:rPr>
                <w:noProof/>
                <w:szCs w:val="22"/>
              </w:rPr>
            </w:pPr>
            <w:r>
              <w:t>Reunión ordinaria de la CSH</w:t>
            </w:r>
          </w:p>
        </w:tc>
      </w:tr>
      <w:tr w:rsidR="008619B5" w:rsidRPr="008619B5" w14:paraId="43A8A63F"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6DE59C79" w14:textId="77777777" w:rsidR="008619B5" w:rsidRPr="00893F74" w:rsidRDefault="008619B5" w:rsidP="006237CB">
            <w:pPr>
              <w:snapToGrid w:val="0"/>
              <w:ind w:right="-279"/>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tcPr>
          <w:p w14:paraId="1CB0BF53" w14:textId="77777777" w:rsidR="008619B5" w:rsidRPr="00893F74" w:rsidRDefault="008619B5" w:rsidP="006237CB">
            <w:pPr>
              <w:ind w:left="360"/>
              <w:rPr>
                <w:noProof/>
                <w:szCs w:val="22"/>
                <w:lang w:val="es-AR"/>
              </w:rPr>
            </w:pPr>
          </w:p>
        </w:tc>
      </w:tr>
      <w:tr w:rsidR="008619B5" w:rsidRPr="008619B5" w14:paraId="4424DA50"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37FEA996" w14:textId="77777777" w:rsidR="008619B5" w:rsidRPr="008619B5" w:rsidRDefault="008619B5" w:rsidP="006237CB">
            <w:pPr>
              <w:snapToGrid w:val="0"/>
              <w:ind w:right="-279"/>
              <w:rPr>
                <w:noProof/>
                <w:szCs w:val="22"/>
              </w:rPr>
            </w:pPr>
            <w:r>
              <w:t>MAYO</w:t>
            </w:r>
          </w:p>
        </w:tc>
        <w:tc>
          <w:tcPr>
            <w:tcW w:w="10091" w:type="dxa"/>
            <w:tcBorders>
              <w:top w:val="single" w:sz="4" w:space="0" w:color="auto"/>
              <w:left w:val="single" w:sz="4" w:space="0" w:color="auto"/>
              <w:bottom w:val="single" w:sz="4" w:space="0" w:color="auto"/>
              <w:right w:val="single" w:sz="4" w:space="0" w:color="auto"/>
            </w:tcBorders>
          </w:tcPr>
          <w:p w14:paraId="3FBCAC25" w14:textId="77777777" w:rsidR="008619B5" w:rsidRPr="008619B5" w:rsidRDefault="008619B5" w:rsidP="006237CB">
            <w:pPr>
              <w:ind w:left="360"/>
              <w:rPr>
                <w:noProof/>
                <w:szCs w:val="22"/>
                <w:lang w:val="en-US"/>
              </w:rPr>
            </w:pPr>
          </w:p>
        </w:tc>
      </w:tr>
      <w:tr w:rsidR="008619B5" w:rsidRPr="008619B5" w14:paraId="5684BF26"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54D804DB" w14:textId="77777777" w:rsidR="008619B5" w:rsidRPr="008619B5" w:rsidRDefault="008619B5" w:rsidP="006237CB">
            <w:pPr>
              <w:snapToGrid w:val="0"/>
              <w:ind w:right="108"/>
              <w:jc w:val="right"/>
              <w:rPr>
                <w:noProof/>
                <w:szCs w:val="22"/>
              </w:rPr>
            </w:pPr>
            <w:r>
              <w:t>5</w:t>
            </w:r>
          </w:p>
        </w:tc>
        <w:tc>
          <w:tcPr>
            <w:tcW w:w="10091" w:type="dxa"/>
            <w:tcBorders>
              <w:top w:val="single" w:sz="4" w:space="0" w:color="auto"/>
              <w:left w:val="single" w:sz="4" w:space="0" w:color="auto"/>
              <w:bottom w:val="single" w:sz="4" w:space="0" w:color="auto"/>
              <w:right w:val="single" w:sz="4" w:space="0" w:color="auto"/>
            </w:tcBorders>
            <w:hideMark/>
          </w:tcPr>
          <w:p w14:paraId="7E3F1E92" w14:textId="77777777" w:rsidR="008619B5" w:rsidRPr="008619B5" w:rsidRDefault="008619B5" w:rsidP="006237CB">
            <w:pPr>
              <w:pStyle w:val="NormalWeb"/>
              <w:widowControl w:val="0"/>
              <w:numPr>
                <w:ilvl w:val="0"/>
                <w:numId w:val="17"/>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i/>
                <w:sz w:val="22"/>
                <w:szCs w:val="22"/>
              </w:rPr>
            </w:pPr>
            <w:r>
              <w:rPr>
                <w:i/>
                <w:iCs/>
                <w:sz w:val="22"/>
              </w:rPr>
              <w:t>Reunión sobre preocupaciones en materia de seguridad de los Estados Miembros del Sistema de la Integración Centroamericana</w:t>
            </w:r>
            <w:r>
              <w:rPr>
                <w:sz w:val="22"/>
              </w:rPr>
              <w:t xml:space="preserve"> (SICA) (nueva fecha propuesta)</w:t>
            </w:r>
          </w:p>
        </w:tc>
      </w:tr>
      <w:tr w:rsidR="008619B5" w:rsidRPr="008619B5" w14:paraId="6C9C23CD"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3DA5F53D" w14:textId="77777777" w:rsidR="008619B5" w:rsidRPr="008619B5" w:rsidRDefault="008619B5" w:rsidP="006237CB">
            <w:pPr>
              <w:snapToGrid w:val="0"/>
              <w:ind w:right="108"/>
              <w:jc w:val="right"/>
              <w:rPr>
                <w:noProof/>
                <w:szCs w:val="22"/>
              </w:rPr>
            </w:pPr>
            <w:r>
              <w:t>19</w:t>
            </w:r>
          </w:p>
        </w:tc>
        <w:tc>
          <w:tcPr>
            <w:tcW w:w="10091" w:type="dxa"/>
            <w:tcBorders>
              <w:top w:val="single" w:sz="4" w:space="0" w:color="auto"/>
              <w:left w:val="single" w:sz="4" w:space="0" w:color="auto"/>
              <w:bottom w:val="single" w:sz="4" w:space="0" w:color="auto"/>
              <w:right w:val="single" w:sz="4" w:space="0" w:color="auto"/>
            </w:tcBorders>
            <w:hideMark/>
          </w:tcPr>
          <w:p w14:paraId="22BDF63C" w14:textId="77777777" w:rsidR="008619B5" w:rsidRPr="008619B5" w:rsidRDefault="008619B5" w:rsidP="006237CB">
            <w:pPr>
              <w:numPr>
                <w:ilvl w:val="0"/>
                <w:numId w:val="17"/>
              </w:numPr>
              <w:snapToGrid w:val="0"/>
              <w:ind w:right="-279"/>
              <w:rPr>
                <w:noProof/>
                <w:szCs w:val="22"/>
              </w:rPr>
            </w:pPr>
            <w:r>
              <w:t>Reunión sobre las preocupaciones especiales en materia de seguridad de los pequeños Estados insulares y de zonas costeras bajas en desarrollo del Caribe (nueva fecha propuesta)</w:t>
            </w:r>
          </w:p>
        </w:tc>
      </w:tr>
      <w:tr w:rsidR="008619B5" w:rsidRPr="008619B5" w14:paraId="47880F86"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3D165EAB" w14:textId="77777777" w:rsidR="008619B5" w:rsidRPr="00893F74" w:rsidRDefault="008619B5" w:rsidP="006237CB">
            <w:pPr>
              <w:snapToGrid w:val="0"/>
              <w:ind w:right="-279"/>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tcPr>
          <w:p w14:paraId="1E3A8EE1" w14:textId="77777777" w:rsidR="008619B5" w:rsidRPr="00893F74" w:rsidRDefault="008619B5" w:rsidP="006237CB">
            <w:pPr>
              <w:ind w:left="720"/>
              <w:rPr>
                <w:noProof/>
                <w:szCs w:val="22"/>
                <w:lang w:val="es-AR"/>
              </w:rPr>
            </w:pPr>
          </w:p>
        </w:tc>
      </w:tr>
      <w:tr w:rsidR="008619B5" w:rsidRPr="008619B5" w14:paraId="070D1068"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9C873F3" w14:textId="77777777" w:rsidR="008619B5" w:rsidRPr="008619B5" w:rsidRDefault="008619B5" w:rsidP="006237CB">
            <w:pPr>
              <w:keepNext/>
              <w:snapToGrid w:val="0"/>
              <w:ind w:right="-279"/>
              <w:rPr>
                <w:noProof/>
                <w:szCs w:val="22"/>
              </w:rPr>
            </w:pPr>
            <w:r>
              <w:t>JUNIO</w:t>
            </w:r>
          </w:p>
        </w:tc>
        <w:tc>
          <w:tcPr>
            <w:tcW w:w="10091" w:type="dxa"/>
            <w:tcBorders>
              <w:top w:val="single" w:sz="4" w:space="0" w:color="auto"/>
              <w:left w:val="single" w:sz="4" w:space="0" w:color="auto"/>
              <w:bottom w:val="single" w:sz="4" w:space="0" w:color="auto"/>
              <w:right w:val="single" w:sz="4" w:space="0" w:color="auto"/>
            </w:tcBorders>
          </w:tcPr>
          <w:p w14:paraId="2A151D2D" w14:textId="77777777" w:rsidR="008619B5" w:rsidRPr="008619B5" w:rsidRDefault="008619B5" w:rsidP="006237CB">
            <w:pPr>
              <w:ind w:left="720"/>
              <w:rPr>
                <w:noProof/>
                <w:szCs w:val="22"/>
                <w:lang w:val="en-US"/>
              </w:rPr>
            </w:pPr>
          </w:p>
        </w:tc>
      </w:tr>
      <w:tr w:rsidR="008619B5" w:rsidRPr="008619B5" w14:paraId="7326341D"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B3B1D15" w14:textId="77777777" w:rsidR="008619B5" w:rsidRPr="008619B5" w:rsidRDefault="008619B5" w:rsidP="006237CB">
            <w:pPr>
              <w:keepNext/>
              <w:snapToGrid w:val="0"/>
              <w:ind w:right="108"/>
              <w:jc w:val="right"/>
              <w:rPr>
                <w:noProof/>
                <w:szCs w:val="22"/>
              </w:rPr>
            </w:pPr>
            <w:r>
              <w:t>2</w:t>
            </w:r>
          </w:p>
        </w:tc>
        <w:tc>
          <w:tcPr>
            <w:tcW w:w="10091" w:type="dxa"/>
            <w:tcBorders>
              <w:top w:val="single" w:sz="4" w:space="0" w:color="auto"/>
              <w:left w:val="single" w:sz="4" w:space="0" w:color="auto"/>
              <w:bottom w:val="single" w:sz="4" w:space="0" w:color="auto"/>
              <w:right w:val="single" w:sz="4" w:space="0" w:color="auto"/>
            </w:tcBorders>
            <w:hideMark/>
          </w:tcPr>
          <w:p w14:paraId="45D7640E"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Reunión ordinaria de la CSH (Conmemoración del Día Interamericano contra el Terrorismo)</w:t>
            </w:r>
          </w:p>
        </w:tc>
      </w:tr>
      <w:tr w:rsidR="008619B5" w:rsidRPr="008619B5" w14:paraId="52DD0334"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BAA443C" w14:textId="77777777" w:rsidR="008619B5" w:rsidRPr="008619B5" w:rsidRDefault="008619B5" w:rsidP="006237CB">
            <w:pPr>
              <w:snapToGrid w:val="0"/>
              <w:ind w:right="108"/>
              <w:jc w:val="right"/>
              <w:rPr>
                <w:noProof/>
                <w:szCs w:val="22"/>
              </w:rPr>
            </w:pPr>
            <w:r>
              <w:t>16</w:t>
            </w:r>
          </w:p>
        </w:tc>
        <w:tc>
          <w:tcPr>
            <w:tcW w:w="10091" w:type="dxa"/>
            <w:tcBorders>
              <w:top w:val="single" w:sz="4" w:space="0" w:color="auto"/>
              <w:left w:val="single" w:sz="4" w:space="0" w:color="auto"/>
              <w:bottom w:val="single" w:sz="4" w:space="0" w:color="auto"/>
              <w:right w:val="single" w:sz="4" w:space="0" w:color="auto"/>
            </w:tcBorders>
            <w:hideMark/>
          </w:tcPr>
          <w:p w14:paraId="6E086379" w14:textId="77777777" w:rsidR="008619B5" w:rsidRPr="008619B5" w:rsidRDefault="008619B5" w:rsidP="006237CB">
            <w:pPr>
              <w:pStyle w:val="NormalWeb"/>
              <w:numPr>
                <w:ilvl w:val="0"/>
                <w:numId w:val="11"/>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jc w:val="both"/>
              <w:rPr>
                <w:sz w:val="22"/>
                <w:szCs w:val="22"/>
              </w:rPr>
            </w:pPr>
            <w:r>
              <w:rPr>
                <w:sz w:val="22"/>
              </w:rPr>
              <w:t>Reunión especial sobre seguridad y defensa cibernéticas (nueva fecha propuesta)</w:t>
            </w:r>
          </w:p>
        </w:tc>
      </w:tr>
      <w:tr w:rsidR="008619B5" w:rsidRPr="008619B5" w14:paraId="6F26C9C5"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03D0D19D" w14:textId="77777777" w:rsidR="008619B5" w:rsidRPr="008619B5" w:rsidRDefault="008619B5" w:rsidP="006237CB">
            <w:pPr>
              <w:snapToGrid w:val="0"/>
              <w:ind w:right="108"/>
              <w:jc w:val="right"/>
              <w:rPr>
                <w:noProof/>
                <w:szCs w:val="22"/>
              </w:rPr>
            </w:pPr>
            <w:r>
              <w:t>30</w:t>
            </w:r>
          </w:p>
        </w:tc>
        <w:tc>
          <w:tcPr>
            <w:tcW w:w="10091" w:type="dxa"/>
            <w:tcBorders>
              <w:top w:val="single" w:sz="4" w:space="0" w:color="auto"/>
              <w:left w:val="single" w:sz="4" w:space="0" w:color="auto"/>
              <w:bottom w:val="single" w:sz="4" w:space="0" w:color="auto"/>
              <w:right w:val="single" w:sz="4" w:space="0" w:color="auto"/>
            </w:tcBorders>
            <w:hideMark/>
          </w:tcPr>
          <w:p w14:paraId="7D0620D7" w14:textId="77777777" w:rsidR="008619B5" w:rsidRPr="008619B5" w:rsidRDefault="008619B5" w:rsidP="006237CB">
            <w:pPr>
              <w:numPr>
                <w:ilvl w:val="0"/>
                <w:numId w:val="14"/>
              </w:numPr>
              <w:snapToGrid w:val="0"/>
              <w:ind w:right="171"/>
              <w:rPr>
                <w:noProof/>
                <w:szCs w:val="22"/>
              </w:rPr>
            </w:pPr>
            <w:r>
              <w:t>Reunión ordinaria de la CSH</w:t>
            </w:r>
          </w:p>
        </w:tc>
      </w:tr>
      <w:tr w:rsidR="008619B5" w:rsidRPr="008619B5" w14:paraId="467EAF91"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3E177989" w14:textId="77777777" w:rsidR="008619B5" w:rsidRPr="00893F74" w:rsidRDefault="008619B5" w:rsidP="006237CB">
            <w:pPr>
              <w:snapToGrid w:val="0"/>
              <w:ind w:right="-279"/>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tcPr>
          <w:p w14:paraId="259E570F" w14:textId="77777777" w:rsidR="008619B5" w:rsidRPr="00893F74" w:rsidRDefault="008619B5" w:rsidP="006237CB">
            <w:pPr>
              <w:ind w:left="360"/>
              <w:rPr>
                <w:i/>
                <w:noProof/>
                <w:szCs w:val="22"/>
                <w:lang w:val="es-AR"/>
              </w:rPr>
            </w:pPr>
          </w:p>
        </w:tc>
      </w:tr>
      <w:tr w:rsidR="008619B5" w:rsidRPr="008619B5" w14:paraId="74B6D445"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052234B5" w14:textId="77777777" w:rsidR="008619B5" w:rsidRPr="008619B5" w:rsidRDefault="008619B5" w:rsidP="006237CB">
            <w:pPr>
              <w:snapToGrid w:val="0"/>
              <w:ind w:right="-279"/>
              <w:rPr>
                <w:noProof/>
                <w:szCs w:val="22"/>
              </w:rPr>
            </w:pPr>
            <w:r>
              <w:lastRenderedPageBreak/>
              <w:t>JULIO</w:t>
            </w:r>
          </w:p>
        </w:tc>
        <w:tc>
          <w:tcPr>
            <w:tcW w:w="10091" w:type="dxa"/>
            <w:tcBorders>
              <w:top w:val="single" w:sz="4" w:space="0" w:color="auto"/>
              <w:left w:val="single" w:sz="4" w:space="0" w:color="auto"/>
              <w:bottom w:val="single" w:sz="4" w:space="0" w:color="auto"/>
              <w:right w:val="single" w:sz="4" w:space="0" w:color="auto"/>
            </w:tcBorders>
          </w:tcPr>
          <w:p w14:paraId="0C4CADDE" w14:textId="77777777" w:rsidR="008619B5" w:rsidRPr="008619B5" w:rsidRDefault="008619B5" w:rsidP="006237CB">
            <w:pPr>
              <w:ind w:left="360"/>
              <w:rPr>
                <w:i/>
                <w:noProof/>
                <w:szCs w:val="22"/>
                <w:lang w:val="en-US"/>
              </w:rPr>
            </w:pPr>
          </w:p>
        </w:tc>
      </w:tr>
      <w:tr w:rsidR="008619B5" w:rsidRPr="008619B5" w14:paraId="590579BD" w14:textId="77777777" w:rsidTr="006237CB">
        <w:trPr>
          <w:trHeight w:val="278"/>
          <w:jc w:val="center"/>
        </w:trPr>
        <w:tc>
          <w:tcPr>
            <w:tcW w:w="2845" w:type="dxa"/>
            <w:tcBorders>
              <w:top w:val="single" w:sz="4" w:space="0" w:color="auto"/>
              <w:left w:val="single" w:sz="4" w:space="0" w:color="auto"/>
              <w:bottom w:val="single" w:sz="4" w:space="0" w:color="auto"/>
              <w:right w:val="single" w:sz="4" w:space="0" w:color="auto"/>
            </w:tcBorders>
            <w:hideMark/>
          </w:tcPr>
          <w:p w14:paraId="24FA44DE" w14:textId="77777777" w:rsidR="008619B5" w:rsidRPr="008619B5" w:rsidRDefault="008619B5" w:rsidP="006237CB">
            <w:pPr>
              <w:snapToGrid w:val="0"/>
              <w:ind w:right="108"/>
              <w:jc w:val="right"/>
              <w:rPr>
                <w:noProof/>
                <w:szCs w:val="22"/>
              </w:rPr>
            </w:pPr>
            <w:r>
              <w:t>7</w:t>
            </w:r>
          </w:p>
        </w:tc>
        <w:tc>
          <w:tcPr>
            <w:tcW w:w="10091" w:type="dxa"/>
            <w:tcBorders>
              <w:top w:val="single" w:sz="4" w:space="0" w:color="auto"/>
              <w:left w:val="single" w:sz="4" w:space="0" w:color="auto"/>
              <w:bottom w:val="single" w:sz="4" w:space="0" w:color="auto"/>
              <w:right w:val="single" w:sz="4" w:space="0" w:color="auto"/>
            </w:tcBorders>
            <w:hideMark/>
          </w:tcPr>
          <w:p w14:paraId="3030BE68" w14:textId="77777777" w:rsidR="008619B5" w:rsidRPr="008619B5" w:rsidRDefault="008619B5" w:rsidP="006237CB">
            <w:pPr>
              <w:numPr>
                <w:ilvl w:val="0"/>
                <w:numId w:val="17"/>
              </w:numPr>
              <w:rPr>
                <w:noProof/>
                <w:szCs w:val="22"/>
              </w:rPr>
            </w:pPr>
            <w:r>
              <w:t xml:space="preserve">Reunión ordinaria de la CSH </w:t>
            </w:r>
          </w:p>
        </w:tc>
      </w:tr>
      <w:tr w:rsidR="008619B5" w:rsidRPr="008619B5" w14:paraId="729EFADB"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21C3F52" w14:textId="77777777" w:rsidR="008619B5" w:rsidRPr="008619B5" w:rsidRDefault="008619B5" w:rsidP="006237CB">
            <w:pPr>
              <w:snapToGrid w:val="0"/>
              <w:ind w:right="108"/>
              <w:jc w:val="right"/>
              <w:rPr>
                <w:noProof/>
                <w:szCs w:val="22"/>
              </w:rPr>
            </w:pPr>
            <w:r>
              <w:t>14</w:t>
            </w:r>
          </w:p>
        </w:tc>
        <w:tc>
          <w:tcPr>
            <w:tcW w:w="10091" w:type="dxa"/>
            <w:tcBorders>
              <w:top w:val="single" w:sz="4" w:space="0" w:color="auto"/>
              <w:left w:val="single" w:sz="4" w:space="0" w:color="auto"/>
              <w:bottom w:val="single" w:sz="4" w:space="0" w:color="auto"/>
              <w:right w:val="single" w:sz="4" w:space="0" w:color="auto"/>
            </w:tcBorders>
            <w:hideMark/>
          </w:tcPr>
          <w:p w14:paraId="50B609B3" w14:textId="77777777" w:rsidR="008619B5" w:rsidRPr="008619B5" w:rsidRDefault="008619B5" w:rsidP="006237CB">
            <w:pPr>
              <w:numPr>
                <w:ilvl w:val="0"/>
                <w:numId w:val="17"/>
              </w:numPr>
              <w:snapToGrid w:val="0"/>
              <w:ind w:right="117"/>
              <w:jc w:val="both"/>
              <w:rPr>
                <w:noProof/>
                <w:szCs w:val="22"/>
              </w:rPr>
            </w:pPr>
            <w:r>
              <w:t>Reunión ordinaria de la CSH (</w:t>
            </w:r>
            <w:r>
              <w:rPr>
                <w:i/>
                <w:iCs/>
              </w:rPr>
              <w:t>presentación del primer borrador del proyecto de resolución</w:t>
            </w:r>
            <w:r>
              <w:t>)</w:t>
            </w:r>
          </w:p>
        </w:tc>
      </w:tr>
      <w:tr w:rsidR="008619B5" w:rsidRPr="008619B5" w14:paraId="0E02BD03"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580A93CD" w14:textId="77777777" w:rsidR="008619B5" w:rsidRPr="008619B5" w:rsidRDefault="008619B5" w:rsidP="006237CB">
            <w:pPr>
              <w:snapToGrid w:val="0"/>
              <w:ind w:right="108"/>
              <w:jc w:val="right"/>
              <w:rPr>
                <w:noProof/>
                <w:szCs w:val="22"/>
              </w:rPr>
            </w:pPr>
            <w:r>
              <w:t>21</w:t>
            </w:r>
          </w:p>
        </w:tc>
        <w:tc>
          <w:tcPr>
            <w:tcW w:w="10091" w:type="dxa"/>
            <w:tcBorders>
              <w:top w:val="single" w:sz="4" w:space="0" w:color="auto"/>
              <w:left w:val="single" w:sz="4" w:space="0" w:color="auto"/>
              <w:bottom w:val="single" w:sz="4" w:space="0" w:color="auto"/>
              <w:right w:val="single" w:sz="4" w:space="0" w:color="auto"/>
            </w:tcBorders>
            <w:hideMark/>
          </w:tcPr>
          <w:p w14:paraId="28D4FD36" w14:textId="77777777" w:rsidR="008619B5" w:rsidRPr="008619B5" w:rsidRDefault="008619B5" w:rsidP="006237CB">
            <w:pPr>
              <w:numPr>
                <w:ilvl w:val="0"/>
                <w:numId w:val="17"/>
              </w:numPr>
              <w:rPr>
                <w:noProof/>
                <w:szCs w:val="22"/>
              </w:rPr>
            </w:pPr>
            <w:r>
              <w:t>Reunión ordinaria de la CSH</w:t>
            </w:r>
          </w:p>
        </w:tc>
      </w:tr>
      <w:tr w:rsidR="008619B5" w:rsidRPr="008619B5" w14:paraId="512EC833"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A19DF01" w14:textId="77777777" w:rsidR="008619B5" w:rsidRPr="008619B5" w:rsidRDefault="008619B5" w:rsidP="006237CB">
            <w:pPr>
              <w:snapToGrid w:val="0"/>
              <w:ind w:right="108"/>
              <w:jc w:val="right"/>
              <w:rPr>
                <w:noProof/>
                <w:szCs w:val="22"/>
              </w:rPr>
            </w:pPr>
            <w:r>
              <w:t>25 y 29</w:t>
            </w:r>
          </w:p>
        </w:tc>
        <w:tc>
          <w:tcPr>
            <w:tcW w:w="10091" w:type="dxa"/>
            <w:tcBorders>
              <w:top w:val="single" w:sz="4" w:space="0" w:color="auto"/>
              <w:left w:val="single" w:sz="4" w:space="0" w:color="auto"/>
              <w:bottom w:val="single" w:sz="4" w:space="0" w:color="auto"/>
              <w:right w:val="single" w:sz="4" w:space="0" w:color="auto"/>
            </w:tcBorders>
            <w:hideMark/>
          </w:tcPr>
          <w:p w14:paraId="6D8CE4B4" w14:textId="77777777" w:rsidR="008619B5" w:rsidRPr="008619B5" w:rsidRDefault="008619B5" w:rsidP="006237CB">
            <w:pPr>
              <w:numPr>
                <w:ilvl w:val="0"/>
                <w:numId w:val="17"/>
              </w:numPr>
              <w:rPr>
                <w:i/>
                <w:noProof/>
                <w:color w:val="000000"/>
                <w:szCs w:val="22"/>
              </w:rPr>
            </w:pPr>
            <w:r>
              <w:rPr>
                <w:i/>
                <w:color w:val="000000"/>
              </w:rPr>
              <w:t xml:space="preserve">XV Conferencia de </w:t>
            </w:r>
            <w:proofErr w:type="gramStart"/>
            <w:r>
              <w:rPr>
                <w:i/>
                <w:color w:val="000000"/>
              </w:rPr>
              <w:t>Ministros</w:t>
            </w:r>
            <w:proofErr w:type="gramEnd"/>
            <w:r>
              <w:rPr>
                <w:i/>
                <w:color w:val="000000"/>
              </w:rPr>
              <w:t xml:space="preserve"> de Defensa de las Américas (XV CMDA), Brasilia (Brasil)</w:t>
            </w:r>
          </w:p>
        </w:tc>
      </w:tr>
      <w:tr w:rsidR="008619B5" w:rsidRPr="008619B5" w14:paraId="11CDDADD"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0AC31B48" w14:textId="77777777" w:rsidR="008619B5" w:rsidRPr="008619B5" w:rsidRDefault="008619B5" w:rsidP="006237CB">
            <w:pPr>
              <w:snapToGrid w:val="0"/>
              <w:ind w:right="108"/>
              <w:rPr>
                <w:noProof/>
                <w:szCs w:val="22"/>
              </w:rPr>
            </w:pPr>
            <w:r>
              <w:t>AGOSTO</w:t>
            </w:r>
          </w:p>
        </w:tc>
        <w:tc>
          <w:tcPr>
            <w:tcW w:w="10091" w:type="dxa"/>
            <w:tcBorders>
              <w:top w:val="single" w:sz="4" w:space="0" w:color="auto"/>
              <w:left w:val="single" w:sz="4" w:space="0" w:color="auto"/>
              <w:bottom w:val="single" w:sz="4" w:space="0" w:color="auto"/>
              <w:right w:val="single" w:sz="4" w:space="0" w:color="auto"/>
            </w:tcBorders>
          </w:tcPr>
          <w:p w14:paraId="79FA48F5" w14:textId="77777777" w:rsidR="008619B5" w:rsidRPr="008619B5" w:rsidRDefault="008619B5" w:rsidP="006237CB">
            <w:pPr>
              <w:ind w:left="720"/>
              <w:rPr>
                <w:noProof/>
                <w:szCs w:val="22"/>
                <w:lang w:val="en-US"/>
              </w:rPr>
            </w:pPr>
          </w:p>
        </w:tc>
      </w:tr>
      <w:tr w:rsidR="008619B5" w:rsidRPr="008619B5" w14:paraId="293F3DC4"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21520D81" w14:textId="77777777" w:rsidR="008619B5" w:rsidRPr="008619B5" w:rsidRDefault="008619B5" w:rsidP="006237CB">
            <w:pPr>
              <w:snapToGrid w:val="0"/>
              <w:ind w:right="108"/>
              <w:jc w:val="right"/>
              <w:rPr>
                <w:noProof/>
                <w:szCs w:val="22"/>
              </w:rPr>
            </w:pPr>
            <w:r>
              <w:t>14</w:t>
            </w:r>
          </w:p>
        </w:tc>
        <w:tc>
          <w:tcPr>
            <w:tcW w:w="10091" w:type="dxa"/>
            <w:tcBorders>
              <w:top w:val="single" w:sz="4" w:space="0" w:color="auto"/>
              <w:left w:val="single" w:sz="4" w:space="0" w:color="auto"/>
              <w:bottom w:val="single" w:sz="4" w:space="0" w:color="auto"/>
              <w:right w:val="single" w:sz="4" w:space="0" w:color="auto"/>
            </w:tcBorders>
            <w:hideMark/>
          </w:tcPr>
          <w:p w14:paraId="63DCD0B3" w14:textId="77777777" w:rsidR="008619B5" w:rsidRPr="008619B5" w:rsidRDefault="008619B5" w:rsidP="006237CB">
            <w:pPr>
              <w:jc w:val="both"/>
              <w:rPr>
                <w:i/>
                <w:noProof/>
                <w:szCs w:val="22"/>
              </w:rPr>
            </w:pPr>
            <w:r>
              <w:rPr>
                <w:i/>
              </w:rPr>
              <w:t>Fecha límite para recibir comentarios sobre el primer borrador del proyecto de resolución, así como párrafos nuevos</w:t>
            </w:r>
          </w:p>
        </w:tc>
      </w:tr>
      <w:tr w:rsidR="008619B5" w:rsidRPr="008619B5" w14:paraId="46849E72"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7A3160C4" w14:textId="77777777" w:rsidR="008619B5" w:rsidRPr="008619B5" w:rsidRDefault="008619B5" w:rsidP="006237CB">
            <w:pPr>
              <w:snapToGrid w:val="0"/>
              <w:ind w:right="108"/>
              <w:jc w:val="right"/>
              <w:rPr>
                <w:noProof/>
                <w:szCs w:val="22"/>
              </w:rPr>
            </w:pPr>
            <w:r>
              <w:t>22</w:t>
            </w:r>
          </w:p>
        </w:tc>
        <w:tc>
          <w:tcPr>
            <w:tcW w:w="10091" w:type="dxa"/>
            <w:tcBorders>
              <w:top w:val="single" w:sz="4" w:space="0" w:color="auto"/>
              <w:left w:val="single" w:sz="4" w:space="0" w:color="auto"/>
              <w:bottom w:val="single" w:sz="4" w:space="0" w:color="auto"/>
              <w:right w:val="single" w:sz="4" w:space="0" w:color="auto"/>
            </w:tcBorders>
            <w:hideMark/>
          </w:tcPr>
          <w:p w14:paraId="535A33DE" w14:textId="77777777" w:rsidR="008619B5" w:rsidRPr="008619B5" w:rsidRDefault="008619B5" w:rsidP="006237CB">
            <w:pPr>
              <w:rPr>
                <w:i/>
                <w:iCs/>
                <w:noProof/>
                <w:szCs w:val="22"/>
              </w:rPr>
            </w:pPr>
            <w:r>
              <w:rPr>
                <w:i/>
              </w:rPr>
              <w:t>Distribución del primer revisado del proyecto de resolución</w:t>
            </w:r>
          </w:p>
        </w:tc>
      </w:tr>
      <w:tr w:rsidR="008619B5" w:rsidRPr="008619B5" w14:paraId="640FABFB"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68BF4A3D" w14:textId="77777777" w:rsidR="008619B5" w:rsidRPr="008619B5" w:rsidRDefault="008619B5" w:rsidP="006237CB">
            <w:pPr>
              <w:snapToGrid w:val="0"/>
              <w:ind w:right="108"/>
              <w:rPr>
                <w:noProof/>
                <w:szCs w:val="22"/>
              </w:rPr>
            </w:pPr>
            <w:r>
              <w:t>SEPTIEMBRE</w:t>
            </w:r>
          </w:p>
        </w:tc>
        <w:tc>
          <w:tcPr>
            <w:tcW w:w="10091" w:type="dxa"/>
            <w:tcBorders>
              <w:top w:val="single" w:sz="4" w:space="0" w:color="auto"/>
              <w:left w:val="single" w:sz="4" w:space="0" w:color="auto"/>
              <w:bottom w:val="single" w:sz="4" w:space="0" w:color="auto"/>
              <w:right w:val="single" w:sz="4" w:space="0" w:color="auto"/>
            </w:tcBorders>
          </w:tcPr>
          <w:p w14:paraId="0D8FE34D" w14:textId="77777777" w:rsidR="008619B5" w:rsidRPr="008619B5" w:rsidRDefault="008619B5" w:rsidP="006237CB">
            <w:pPr>
              <w:ind w:left="720"/>
              <w:rPr>
                <w:noProof/>
                <w:szCs w:val="22"/>
                <w:lang w:val="en-US"/>
              </w:rPr>
            </w:pPr>
          </w:p>
        </w:tc>
      </w:tr>
      <w:tr w:rsidR="008619B5" w:rsidRPr="008619B5" w14:paraId="398F32EF"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845A010" w14:textId="77777777" w:rsidR="008619B5" w:rsidRPr="008619B5" w:rsidRDefault="008619B5" w:rsidP="006237CB">
            <w:pPr>
              <w:snapToGrid w:val="0"/>
              <w:ind w:right="108"/>
              <w:jc w:val="right"/>
              <w:rPr>
                <w:noProof/>
                <w:szCs w:val="22"/>
              </w:rPr>
            </w:pPr>
            <w:r>
              <w:t>1</w:t>
            </w:r>
          </w:p>
        </w:tc>
        <w:tc>
          <w:tcPr>
            <w:tcW w:w="10091" w:type="dxa"/>
            <w:tcBorders>
              <w:top w:val="single" w:sz="4" w:space="0" w:color="auto"/>
              <w:left w:val="single" w:sz="4" w:space="0" w:color="auto"/>
              <w:bottom w:val="single" w:sz="4" w:space="0" w:color="auto"/>
              <w:right w:val="single" w:sz="4" w:space="0" w:color="auto"/>
            </w:tcBorders>
            <w:hideMark/>
          </w:tcPr>
          <w:p w14:paraId="321A6486" w14:textId="77777777" w:rsidR="008619B5" w:rsidRPr="008619B5" w:rsidRDefault="008619B5" w:rsidP="006237CB">
            <w:pPr>
              <w:numPr>
                <w:ilvl w:val="0"/>
                <w:numId w:val="17"/>
              </w:numPr>
              <w:rPr>
                <w:noProof/>
                <w:szCs w:val="22"/>
              </w:rPr>
            </w:pPr>
            <w:r>
              <w:t>Reunión ordinaria de la CSH (</w:t>
            </w:r>
            <w:r>
              <w:rPr>
                <w:i/>
                <w:iCs/>
              </w:rPr>
              <w:t>informes anuales y consideración del proyecto de resolución</w:t>
            </w:r>
            <w:r>
              <w:t>)</w:t>
            </w:r>
          </w:p>
        </w:tc>
      </w:tr>
      <w:tr w:rsidR="008619B5" w:rsidRPr="008619B5" w14:paraId="438F4606"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45A1D4E3" w14:textId="77777777" w:rsidR="008619B5" w:rsidRPr="008619B5" w:rsidRDefault="008619B5" w:rsidP="006237CB">
            <w:pPr>
              <w:snapToGrid w:val="0"/>
              <w:ind w:right="108"/>
              <w:jc w:val="right"/>
              <w:rPr>
                <w:noProof/>
                <w:szCs w:val="22"/>
              </w:rPr>
            </w:pPr>
            <w:r>
              <w:t>8</w:t>
            </w:r>
          </w:p>
        </w:tc>
        <w:tc>
          <w:tcPr>
            <w:tcW w:w="10091" w:type="dxa"/>
            <w:tcBorders>
              <w:top w:val="single" w:sz="4" w:space="0" w:color="auto"/>
              <w:left w:val="single" w:sz="4" w:space="0" w:color="auto"/>
              <w:bottom w:val="single" w:sz="4" w:space="0" w:color="auto"/>
              <w:right w:val="single" w:sz="4" w:space="0" w:color="auto"/>
            </w:tcBorders>
            <w:hideMark/>
          </w:tcPr>
          <w:p w14:paraId="6C70EF0A" w14:textId="77777777" w:rsidR="008619B5" w:rsidRPr="008619B5" w:rsidRDefault="008619B5" w:rsidP="006237CB">
            <w:pPr>
              <w:numPr>
                <w:ilvl w:val="0"/>
                <w:numId w:val="17"/>
              </w:numPr>
              <w:rPr>
                <w:noProof/>
                <w:szCs w:val="22"/>
              </w:rPr>
            </w:pPr>
            <w:r>
              <w:t>Reunión ordinaria de la CSH (</w:t>
            </w:r>
            <w:r>
              <w:rPr>
                <w:i/>
                <w:iCs/>
              </w:rPr>
              <w:t>consideración del proyecto de resolución</w:t>
            </w:r>
            <w:r>
              <w:t>)</w:t>
            </w:r>
          </w:p>
        </w:tc>
      </w:tr>
      <w:tr w:rsidR="008619B5" w:rsidRPr="008619B5" w14:paraId="3B19771B"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6A7E2387" w14:textId="77777777" w:rsidR="008619B5" w:rsidRPr="008619B5" w:rsidRDefault="008619B5" w:rsidP="006237CB">
            <w:pPr>
              <w:snapToGrid w:val="0"/>
              <w:ind w:right="108"/>
              <w:jc w:val="right"/>
              <w:rPr>
                <w:noProof/>
                <w:szCs w:val="22"/>
              </w:rPr>
            </w:pPr>
            <w:r>
              <w:t>13 (reunión todo el día)</w:t>
            </w:r>
          </w:p>
        </w:tc>
        <w:tc>
          <w:tcPr>
            <w:tcW w:w="10091" w:type="dxa"/>
            <w:tcBorders>
              <w:top w:val="single" w:sz="4" w:space="0" w:color="auto"/>
              <w:left w:val="single" w:sz="4" w:space="0" w:color="auto"/>
              <w:bottom w:val="single" w:sz="4" w:space="0" w:color="auto"/>
              <w:right w:val="single" w:sz="4" w:space="0" w:color="auto"/>
            </w:tcBorders>
            <w:hideMark/>
          </w:tcPr>
          <w:p w14:paraId="0425D999" w14:textId="77777777" w:rsidR="008619B5" w:rsidRPr="008619B5" w:rsidRDefault="008619B5" w:rsidP="006237CB">
            <w:pPr>
              <w:numPr>
                <w:ilvl w:val="0"/>
                <w:numId w:val="17"/>
              </w:numPr>
              <w:rPr>
                <w:noProof/>
                <w:szCs w:val="22"/>
              </w:rPr>
            </w:pPr>
            <w:r>
              <w:t>Reunión ordinaria de la CSH (</w:t>
            </w:r>
            <w:r>
              <w:rPr>
                <w:i/>
                <w:iCs/>
              </w:rPr>
              <w:t>consideración del proyecto de resolución</w:t>
            </w:r>
            <w:r>
              <w:t>)</w:t>
            </w:r>
          </w:p>
        </w:tc>
      </w:tr>
      <w:tr w:rsidR="008619B5" w:rsidRPr="008619B5" w14:paraId="1271A4BC"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5AFB2D4F" w14:textId="77777777" w:rsidR="008619B5" w:rsidRPr="008619B5" w:rsidRDefault="008619B5" w:rsidP="006237CB">
            <w:pPr>
              <w:snapToGrid w:val="0"/>
              <w:ind w:right="108"/>
              <w:jc w:val="right"/>
              <w:rPr>
                <w:noProof/>
                <w:szCs w:val="22"/>
              </w:rPr>
            </w:pPr>
            <w:r>
              <w:t>15 (reunión todo el día)</w:t>
            </w:r>
          </w:p>
        </w:tc>
        <w:tc>
          <w:tcPr>
            <w:tcW w:w="10091" w:type="dxa"/>
            <w:tcBorders>
              <w:top w:val="single" w:sz="4" w:space="0" w:color="auto"/>
              <w:left w:val="single" w:sz="4" w:space="0" w:color="auto"/>
              <w:bottom w:val="single" w:sz="4" w:space="0" w:color="auto"/>
              <w:right w:val="single" w:sz="4" w:space="0" w:color="auto"/>
            </w:tcBorders>
            <w:hideMark/>
          </w:tcPr>
          <w:p w14:paraId="71061C1E" w14:textId="77777777" w:rsidR="008619B5" w:rsidRPr="008619B5" w:rsidRDefault="008619B5" w:rsidP="006237CB">
            <w:pPr>
              <w:numPr>
                <w:ilvl w:val="0"/>
                <w:numId w:val="17"/>
              </w:numPr>
              <w:rPr>
                <w:noProof/>
                <w:szCs w:val="22"/>
              </w:rPr>
            </w:pPr>
            <w:r>
              <w:t>Reunión ordinaria de la CSH (</w:t>
            </w:r>
            <w:r>
              <w:rPr>
                <w:i/>
                <w:iCs/>
              </w:rPr>
              <w:t>consideración del proyecto de resolución</w:t>
            </w:r>
            <w:r>
              <w:t>)</w:t>
            </w:r>
          </w:p>
        </w:tc>
      </w:tr>
      <w:tr w:rsidR="008619B5" w:rsidRPr="008619B5" w14:paraId="02B615A8"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2CC98143" w14:textId="77777777" w:rsidR="008619B5" w:rsidRPr="008619B5" w:rsidRDefault="008619B5" w:rsidP="006237CB">
            <w:pPr>
              <w:snapToGrid w:val="0"/>
              <w:ind w:right="108"/>
              <w:rPr>
                <w:noProof/>
                <w:szCs w:val="22"/>
              </w:rPr>
            </w:pPr>
            <w:r>
              <w:t>OCTUBRE</w:t>
            </w:r>
          </w:p>
        </w:tc>
        <w:tc>
          <w:tcPr>
            <w:tcW w:w="10091" w:type="dxa"/>
            <w:tcBorders>
              <w:top w:val="single" w:sz="4" w:space="0" w:color="auto"/>
              <w:left w:val="single" w:sz="4" w:space="0" w:color="auto"/>
              <w:bottom w:val="single" w:sz="4" w:space="0" w:color="auto"/>
              <w:right w:val="single" w:sz="4" w:space="0" w:color="auto"/>
            </w:tcBorders>
          </w:tcPr>
          <w:p w14:paraId="4970AD53" w14:textId="77777777" w:rsidR="008619B5" w:rsidRPr="008619B5" w:rsidRDefault="008619B5" w:rsidP="006237CB">
            <w:pPr>
              <w:ind w:left="720"/>
              <w:rPr>
                <w:noProof/>
                <w:szCs w:val="22"/>
                <w:lang w:val="en-US"/>
              </w:rPr>
            </w:pPr>
          </w:p>
        </w:tc>
      </w:tr>
      <w:tr w:rsidR="008619B5" w:rsidRPr="008619B5" w14:paraId="235CAD79"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hideMark/>
          </w:tcPr>
          <w:p w14:paraId="1E6992F8" w14:textId="77777777" w:rsidR="008619B5" w:rsidRPr="008619B5" w:rsidRDefault="008619B5" w:rsidP="006237CB">
            <w:pPr>
              <w:snapToGrid w:val="0"/>
              <w:ind w:right="108"/>
              <w:jc w:val="right"/>
              <w:rPr>
                <w:noProof/>
                <w:szCs w:val="22"/>
              </w:rPr>
            </w:pPr>
            <w:r>
              <w:t>24-25</w:t>
            </w:r>
          </w:p>
        </w:tc>
        <w:tc>
          <w:tcPr>
            <w:tcW w:w="10091" w:type="dxa"/>
            <w:tcBorders>
              <w:top w:val="single" w:sz="4" w:space="0" w:color="auto"/>
              <w:left w:val="single" w:sz="4" w:space="0" w:color="auto"/>
              <w:bottom w:val="single" w:sz="4" w:space="0" w:color="auto"/>
              <w:right w:val="single" w:sz="4" w:space="0" w:color="auto"/>
            </w:tcBorders>
            <w:hideMark/>
          </w:tcPr>
          <w:p w14:paraId="5337EBC4" w14:textId="77777777" w:rsidR="008619B5" w:rsidRPr="008619B5" w:rsidRDefault="008619B5" w:rsidP="006237CB">
            <w:pPr>
              <w:numPr>
                <w:ilvl w:val="0"/>
                <w:numId w:val="17"/>
              </w:numPr>
              <w:rPr>
                <w:noProof/>
                <w:szCs w:val="22"/>
              </w:rPr>
            </w:pPr>
            <w:r>
              <w:t xml:space="preserve">VIII Reunión de </w:t>
            </w:r>
            <w:proofErr w:type="gramStart"/>
            <w:r>
              <w:t>Ministros</w:t>
            </w:r>
            <w:proofErr w:type="gramEnd"/>
            <w:r>
              <w:t xml:space="preserve"> en Materia de Salud Pública en las Américas (MISPA-VIII)</w:t>
            </w:r>
          </w:p>
        </w:tc>
      </w:tr>
      <w:tr w:rsidR="008619B5" w:rsidRPr="008619B5" w14:paraId="621765CE" w14:textId="77777777" w:rsidTr="006237CB">
        <w:trPr>
          <w:jc w:val="center"/>
        </w:trPr>
        <w:tc>
          <w:tcPr>
            <w:tcW w:w="2845" w:type="dxa"/>
            <w:tcBorders>
              <w:top w:val="single" w:sz="4" w:space="0" w:color="auto"/>
              <w:left w:val="single" w:sz="4" w:space="0" w:color="auto"/>
              <w:bottom w:val="single" w:sz="4" w:space="0" w:color="auto"/>
              <w:right w:val="single" w:sz="4" w:space="0" w:color="auto"/>
            </w:tcBorders>
          </w:tcPr>
          <w:p w14:paraId="3577CAAF" w14:textId="77777777" w:rsidR="008619B5" w:rsidRPr="00893F74" w:rsidRDefault="008619B5" w:rsidP="006237CB">
            <w:pPr>
              <w:snapToGrid w:val="0"/>
              <w:ind w:right="108"/>
              <w:jc w:val="right"/>
              <w:rPr>
                <w:noProof/>
                <w:szCs w:val="22"/>
                <w:lang w:val="es-AR"/>
              </w:rPr>
            </w:pPr>
          </w:p>
        </w:tc>
        <w:tc>
          <w:tcPr>
            <w:tcW w:w="10091" w:type="dxa"/>
            <w:tcBorders>
              <w:top w:val="single" w:sz="4" w:space="0" w:color="auto"/>
              <w:left w:val="single" w:sz="4" w:space="0" w:color="auto"/>
              <w:bottom w:val="single" w:sz="4" w:space="0" w:color="auto"/>
              <w:right w:val="single" w:sz="4" w:space="0" w:color="auto"/>
            </w:tcBorders>
          </w:tcPr>
          <w:p w14:paraId="4FA7593D" w14:textId="77777777" w:rsidR="008619B5" w:rsidRPr="00893F74" w:rsidRDefault="008619B5" w:rsidP="006237CB">
            <w:pPr>
              <w:ind w:left="720"/>
              <w:rPr>
                <w:noProof/>
                <w:szCs w:val="22"/>
                <w:lang w:val="es-AR"/>
              </w:rPr>
            </w:pPr>
          </w:p>
        </w:tc>
      </w:tr>
      <w:tr w:rsidR="008619B5" w:rsidRPr="008619B5" w14:paraId="1E758A6F" w14:textId="77777777" w:rsidTr="006237CB">
        <w:trPr>
          <w:trHeight w:val="413"/>
          <w:jc w:val="center"/>
        </w:trPr>
        <w:tc>
          <w:tcPr>
            <w:tcW w:w="12936" w:type="dxa"/>
            <w:gridSpan w:val="2"/>
            <w:tcBorders>
              <w:top w:val="single" w:sz="4" w:space="0" w:color="auto"/>
              <w:left w:val="single" w:sz="4" w:space="0" w:color="auto"/>
              <w:bottom w:val="single" w:sz="4" w:space="0" w:color="auto"/>
              <w:right w:val="single" w:sz="4" w:space="0" w:color="auto"/>
            </w:tcBorders>
            <w:vAlign w:val="center"/>
            <w:hideMark/>
          </w:tcPr>
          <w:p w14:paraId="36A97836" w14:textId="77777777" w:rsidR="008619B5" w:rsidRPr="008619B5" w:rsidRDefault="008619B5" w:rsidP="006237CB">
            <w:pPr>
              <w:keepNext/>
              <w:snapToGrid w:val="0"/>
              <w:ind w:left="720" w:right="117"/>
              <w:jc w:val="center"/>
              <w:rPr>
                <w:noProof/>
                <w:szCs w:val="22"/>
              </w:rPr>
            </w:pPr>
            <w:r>
              <w:t>Actividades pendientes por confirmar fecha</w:t>
            </w:r>
          </w:p>
        </w:tc>
      </w:tr>
      <w:tr w:rsidR="008619B5" w:rsidRPr="008619B5" w14:paraId="77773B50" w14:textId="77777777" w:rsidTr="006237CB">
        <w:trPr>
          <w:jc w:val="center"/>
        </w:trPr>
        <w:tc>
          <w:tcPr>
            <w:tcW w:w="12936" w:type="dxa"/>
            <w:gridSpan w:val="2"/>
            <w:tcBorders>
              <w:top w:val="single" w:sz="4" w:space="0" w:color="auto"/>
              <w:left w:val="single" w:sz="4" w:space="0" w:color="auto"/>
              <w:bottom w:val="single" w:sz="4" w:space="0" w:color="auto"/>
              <w:right w:val="single" w:sz="4" w:space="0" w:color="auto"/>
            </w:tcBorders>
            <w:hideMark/>
          </w:tcPr>
          <w:p w14:paraId="1E4C7D7F" w14:textId="77777777" w:rsidR="008619B5" w:rsidRPr="008619B5" w:rsidRDefault="008619B5" w:rsidP="006237CB">
            <w:pPr>
              <w:keepNext/>
              <w:ind w:left="720"/>
              <w:jc w:val="center"/>
              <w:rPr>
                <w:noProof/>
                <w:szCs w:val="22"/>
                <w:u w:val="single"/>
              </w:rPr>
            </w:pPr>
            <w:r>
              <w:rPr>
                <w:u w:val="single"/>
              </w:rPr>
              <w:t>2022</w:t>
            </w:r>
          </w:p>
        </w:tc>
      </w:tr>
      <w:tr w:rsidR="008619B5" w:rsidRPr="008619B5" w14:paraId="546EF748" w14:textId="77777777" w:rsidTr="006237CB">
        <w:trPr>
          <w:trHeight w:val="917"/>
          <w:jc w:val="center"/>
        </w:trPr>
        <w:tc>
          <w:tcPr>
            <w:tcW w:w="12936" w:type="dxa"/>
            <w:gridSpan w:val="2"/>
            <w:tcBorders>
              <w:top w:val="single" w:sz="4" w:space="0" w:color="auto"/>
              <w:left w:val="single" w:sz="4" w:space="0" w:color="auto"/>
              <w:bottom w:val="single" w:sz="4" w:space="0" w:color="auto"/>
              <w:right w:val="single" w:sz="4" w:space="0" w:color="auto"/>
            </w:tcBorders>
            <w:hideMark/>
          </w:tcPr>
          <w:p w14:paraId="342B6586" w14:textId="77777777" w:rsidR="008619B5" w:rsidRPr="008619B5" w:rsidRDefault="008619B5" w:rsidP="006237CB">
            <w:pPr>
              <w:numPr>
                <w:ilvl w:val="0"/>
                <w:numId w:val="17"/>
              </w:numPr>
              <w:rPr>
                <w:iCs/>
                <w:noProof/>
                <w:szCs w:val="22"/>
              </w:rPr>
            </w:pPr>
            <w:bookmarkStart w:id="2" w:name="_Hlk523927064"/>
            <w:r>
              <w:t>Reunión con la Comisión de Consolidación de la Paz de Naciones Unidas (</w:t>
            </w:r>
            <w:r>
              <w:rPr>
                <w:u w:val="single"/>
              </w:rPr>
              <w:t>párrafo 4</w:t>
            </w:r>
            <w:r>
              <w:t>)</w:t>
            </w:r>
          </w:p>
          <w:p w14:paraId="7FE28A16" w14:textId="77777777" w:rsidR="008619B5" w:rsidRPr="008619B5" w:rsidRDefault="008619B5" w:rsidP="006237CB">
            <w:pPr>
              <w:numPr>
                <w:ilvl w:val="0"/>
                <w:numId w:val="16"/>
              </w:numPr>
              <w:snapToGrid w:val="0"/>
              <w:ind w:right="117"/>
              <w:jc w:val="both"/>
              <w:rPr>
                <w:i/>
                <w:noProof/>
                <w:szCs w:val="22"/>
              </w:rPr>
            </w:pPr>
            <w:r>
              <w:rPr>
                <w:i/>
              </w:rPr>
              <w:t>Quinta Reunión de Autoridades Responsables de las Políticas Penitenciarias y Carcelarias (</w:t>
            </w:r>
            <w:r>
              <w:rPr>
                <w:i/>
                <w:u w:val="single"/>
              </w:rPr>
              <w:t>párrafo 34</w:t>
            </w:r>
            <w:r>
              <w:rPr>
                <w:i/>
              </w:rPr>
              <w:t>)</w:t>
            </w:r>
          </w:p>
          <w:p w14:paraId="30D867FA" w14:textId="77777777" w:rsidR="008619B5" w:rsidRPr="008619B5" w:rsidRDefault="008619B5" w:rsidP="006237CB">
            <w:pPr>
              <w:numPr>
                <w:ilvl w:val="0"/>
                <w:numId w:val="17"/>
              </w:numPr>
              <w:rPr>
                <w:iCs/>
                <w:noProof/>
                <w:szCs w:val="22"/>
              </w:rPr>
            </w:pPr>
            <w:r>
              <w:t>Reunión de Puntos de Contacto Nacionales en materia de delincuencia organizada transnacional (</w:t>
            </w:r>
            <w:r>
              <w:rPr>
                <w:u w:val="single"/>
              </w:rPr>
              <w:t>párrafo 44a</w:t>
            </w:r>
            <w:r>
              <w:t>)</w:t>
            </w:r>
          </w:p>
          <w:p w14:paraId="7919B091" w14:textId="77777777" w:rsidR="008619B5" w:rsidRPr="008619B5" w:rsidRDefault="008619B5" w:rsidP="006237CB">
            <w:pPr>
              <w:numPr>
                <w:ilvl w:val="0"/>
                <w:numId w:val="16"/>
              </w:numPr>
              <w:snapToGrid w:val="0"/>
              <w:ind w:right="117"/>
              <w:jc w:val="both"/>
              <w:rPr>
                <w:i/>
                <w:noProof/>
                <w:szCs w:val="22"/>
              </w:rPr>
            </w:pPr>
            <w:r>
              <w:rPr>
                <w:i/>
              </w:rPr>
              <w:t>Vigésima segunda reunión ordinaria del Comité Consultivo de la CIFTA (</w:t>
            </w:r>
            <w:r>
              <w:rPr>
                <w:i/>
                <w:u w:val="single"/>
              </w:rPr>
              <w:t>párrafo 78</w:t>
            </w:r>
            <w:r>
              <w:rPr>
                <w:i/>
              </w:rPr>
              <w:t>)</w:t>
            </w:r>
          </w:p>
          <w:p w14:paraId="6997A734" w14:textId="77777777" w:rsidR="008619B5" w:rsidRPr="008619B5" w:rsidRDefault="008619B5" w:rsidP="006237CB">
            <w:pPr>
              <w:numPr>
                <w:ilvl w:val="0"/>
                <w:numId w:val="16"/>
              </w:numPr>
              <w:snapToGrid w:val="0"/>
              <w:ind w:right="117"/>
              <w:jc w:val="both"/>
              <w:rPr>
                <w:i/>
                <w:noProof/>
                <w:szCs w:val="22"/>
              </w:rPr>
            </w:pPr>
            <w:r>
              <w:rPr>
                <w:i/>
              </w:rPr>
              <w:t>Primera Reunión de los Estados Parte de la Convención Interamericana contra el Terrorismo (</w:t>
            </w:r>
            <w:r>
              <w:rPr>
                <w:i/>
                <w:u w:val="single"/>
              </w:rPr>
              <w:t>párrafo 82</w:t>
            </w:r>
            <w:r>
              <w:rPr>
                <w:i/>
              </w:rPr>
              <w:t>)</w:t>
            </w:r>
          </w:p>
          <w:p w14:paraId="79F671E5" w14:textId="77777777" w:rsidR="008619B5" w:rsidRPr="008619B5" w:rsidRDefault="008619B5" w:rsidP="006237CB">
            <w:pPr>
              <w:numPr>
                <w:ilvl w:val="0"/>
                <w:numId w:val="16"/>
              </w:numPr>
              <w:snapToGrid w:val="0"/>
              <w:ind w:right="117"/>
              <w:jc w:val="both"/>
              <w:rPr>
                <w:i/>
                <w:noProof/>
                <w:szCs w:val="22"/>
              </w:rPr>
            </w:pPr>
            <w:r>
              <w:rPr>
                <w:i/>
              </w:rPr>
              <w:t>Cuarta Reunión del Grupo de Trabajo sobre Medidas de Cooperación y Confianza en el Ciberespacio (</w:t>
            </w:r>
            <w:r>
              <w:rPr>
                <w:i/>
                <w:u w:val="single"/>
              </w:rPr>
              <w:t>párrafo 89</w:t>
            </w:r>
            <w:r>
              <w:rPr>
                <w:i/>
              </w:rPr>
              <w:t>)</w:t>
            </w:r>
          </w:p>
          <w:p w14:paraId="7E7C4FA1" w14:textId="77777777" w:rsidR="008619B5" w:rsidRPr="008619B5" w:rsidRDefault="008619B5" w:rsidP="006237CB">
            <w:pPr>
              <w:numPr>
                <w:ilvl w:val="0"/>
                <w:numId w:val="16"/>
              </w:numPr>
              <w:snapToGrid w:val="0"/>
              <w:ind w:right="117"/>
              <w:jc w:val="both"/>
              <w:rPr>
                <w:i/>
                <w:noProof/>
                <w:szCs w:val="22"/>
              </w:rPr>
            </w:pPr>
            <w:r>
              <w:rPr>
                <w:i/>
              </w:rPr>
              <w:t>Reunión conjunta del Comité Interamericano contra el Terrorismo (CICTE) y la Comisión Interamericana para el Control del Abuso de Drogas (CICAD) (</w:t>
            </w:r>
            <w:r>
              <w:rPr>
                <w:i/>
                <w:u w:val="single"/>
              </w:rPr>
              <w:t>párrafo 91</w:t>
            </w:r>
            <w:r>
              <w:rPr>
                <w:i/>
              </w:rPr>
              <w:t>)</w:t>
            </w:r>
          </w:p>
          <w:p w14:paraId="0207D3FF" w14:textId="77777777" w:rsidR="008619B5" w:rsidRPr="008619B5" w:rsidRDefault="008619B5" w:rsidP="006237CB">
            <w:pPr>
              <w:numPr>
                <w:ilvl w:val="0"/>
                <w:numId w:val="16"/>
              </w:numPr>
              <w:snapToGrid w:val="0"/>
              <w:ind w:right="117"/>
              <w:jc w:val="both"/>
              <w:rPr>
                <w:i/>
                <w:noProof/>
                <w:szCs w:val="22"/>
              </w:rPr>
            </w:pPr>
            <w:r>
              <w:rPr>
                <w:i/>
              </w:rPr>
              <w:t>Vigésimo segundo período ordinario de sesiones del CICTE (</w:t>
            </w:r>
            <w:r>
              <w:rPr>
                <w:i/>
                <w:u w:val="single"/>
              </w:rPr>
              <w:t>párrafo 92</w:t>
            </w:r>
            <w:r>
              <w:rPr>
                <w:i/>
              </w:rPr>
              <w:t>)</w:t>
            </w:r>
          </w:p>
          <w:p w14:paraId="015C7E89" w14:textId="77777777" w:rsidR="008619B5" w:rsidRPr="008619B5" w:rsidRDefault="008619B5" w:rsidP="006237CB">
            <w:pPr>
              <w:numPr>
                <w:ilvl w:val="0"/>
                <w:numId w:val="16"/>
              </w:numPr>
              <w:snapToGrid w:val="0"/>
              <w:ind w:right="117"/>
              <w:jc w:val="both"/>
              <w:rPr>
                <w:i/>
                <w:noProof/>
                <w:szCs w:val="22"/>
              </w:rPr>
            </w:pPr>
            <w:r>
              <w:rPr>
                <w:i/>
              </w:rPr>
              <w:t>Quincuagésima segunda reunión del Grupo de Expertos para el Control del Lavado de Activos (GELAVEX)</w:t>
            </w:r>
            <w:bookmarkEnd w:id="2"/>
          </w:p>
        </w:tc>
      </w:tr>
    </w:tbl>
    <w:p w14:paraId="401167C2" w14:textId="77777777" w:rsidR="008619B5" w:rsidRPr="00893F74" w:rsidRDefault="008619B5" w:rsidP="008619B5">
      <w:pPr>
        <w:ind w:left="720"/>
        <w:outlineLvl w:val="0"/>
        <w:rPr>
          <w:noProof/>
          <w:szCs w:val="22"/>
          <w:lang w:val="es-AR"/>
        </w:rPr>
      </w:pPr>
    </w:p>
    <w:p w14:paraId="76C645B4" w14:textId="77777777" w:rsidR="008619B5" w:rsidRPr="008619B5" w:rsidRDefault="008619B5" w:rsidP="008619B5">
      <w:pPr>
        <w:numPr>
          <w:ilvl w:val="0"/>
          <w:numId w:val="16"/>
        </w:numPr>
        <w:tabs>
          <w:tab w:val="clear" w:pos="720"/>
          <w:tab w:val="num" w:pos="1080"/>
        </w:tabs>
        <w:ind w:left="1080"/>
        <w:outlineLvl w:val="0"/>
        <w:rPr>
          <w:noProof/>
          <w:szCs w:val="22"/>
        </w:rPr>
      </w:pPr>
      <w:r>
        <w:t xml:space="preserve">Las reuniones que aparecen en </w:t>
      </w:r>
      <w:r>
        <w:rPr>
          <w:i/>
          <w:iCs/>
        </w:rPr>
        <w:t>cursiva</w:t>
      </w:r>
      <w:r>
        <w:t xml:space="preserve"> son actividades en materia de seguridad y defensa; no son reuniones de la CSH.</w:t>
      </w:r>
    </w:p>
    <w:p w14:paraId="2F6D0E7E" w14:textId="77777777" w:rsidR="008619B5" w:rsidRPr="00893F74" w:rsidRDefault="008619B5" w:rsidP="008619B5">
      <w:pPr>
        <w:rPr>
          <w:noProof/>
          <w:szCs w:val="22"/>
          <w:u w:val="single"/>
          <w:lang w:val="es-AR"/>
        </w:rPr>
        <w:sectPr w:rsidR="008619B5" w:rsidRPr="00893F74" w:rsidSect="008D3ADF">
          <w:pgSz w:w="15840" w:h="12240" w:orient="landscape"/>
          <w:pgMar w:top="2160" w:right="1440" w:bottom="1296" w:left="1440" w:header="720" w:footer="720" w:gutter="0"/>
          <w:cols w:space="720"/>
          <w:docGrid w:linePitch="299"/>
        </w:sectPr>
      </w:pPr>
    </w:p>
    <w:p w14:paraId="05D1B43F" w14:textId="77777777" w:rsidR="008619B5" w:rsidRPr="008619B5" w:rsidRDefault="008619B5" w:rsidP="008619B5">
      <w:pPr>
        <w:jc w:val="center"/>
        <w:outlineLvl w:val="0"/>
        <w:rPr>
          <w:noProof/>
          <w:szCs w:val="22"/>
          <w:u w:val="single"/>
          <w:vertAlign w:val="superscript"/>
        </w:rPr>
      </w:pPr>
      <w:r>
        <w:rPr>
          <w:u w:val="single"/>
        </w:rPr>
        <w:lastRenderedPageBreak/>
        <w:t>RECORDATORIOS DE INFORMES SOBRE TEMAS DE SEGURIDAD HEMISFÉRICA</w:t>
      </w:r>
      <w:r w:rsidRPr="008619B5">
        <w:rPr>
          <w:rStyle w:val="FootnoteReference"/>
          <w:noProof/>
          <w:szCs w:val="22"/>
          <w:u w:val="single"/>
          <w:vertAlign w:val="superscript"/>
          <w:lang w:val="en-US"/>
        </w:rPr>
        <w:footnoteReference w:id="14"/>
      </w:r>
    </w:p>
    <w:p w14:paraId="58FC7867" w14:textId="77777777" w:rsidR="008619B5" w:rsidRPr="008619B5" w:rsidRDefault="008619B5" w:rsidP="008619B5">
      <w:pPr>
        <w:outlineLvl w:val="0"/>
        <w:rPr>
          <w:noProof/>
          <w:szCs w:val="22"/>
          <w:u w:val="single"/>
          <w:lang w:val="en-US"/>
        </w:rPr>
      </w:pPr>
    </w:p>
    <w:p w14:paraId="68A3E500" w14:textId="77777777" w:rsidR="008619B5" w:rsidRPr="008619B5" w:rsidRDefault="008619B5" w:rsidP="008619B5">
      <w:pPr>
        <w:rPr>
          <w:noProof/>
          <w:szCs w:val="22"/>
          <w:u w:val="single"/>
          <w:lang w:val="en-US"/>
        </w:rPr>
      </w:pPr>
    </w:p>
    <w:p w14:paraId="72952C2E" w14:textId="77777777" w:rsidR="008619B5" w:rsidRPr="008619B5" w:rsidRDefault="008619B5" w:rsidP="008619B5">
      <w:pPr>
        <w:ind w:left="720" w:hanging="720"/>
        <w:rPr>
          <w:noProof/>
          <w:szCs w:val="22"/>
        </w:rPr>
      </w:pPr>
      <w:r>
        <w:rPr>
          <w:i/>
          <w:u w:val="single"/>
        </w:rPr>
        <w:t>15 de abril de cada año</w:t>
      </w:r>
      <w:r>
        <w:t xml:space="preserve">: Registro de Minas Terrestres Antipersonal </w:t>
      </w:r>
    </w:p>
    <w:p w14:paraId="5FCCD23A" w14:textId="77777777" w:rsidR="008619B5" w:rsidRPr="008619B5" w:rsidRDefault="008619B5" w:rsidP="008619B5">
      <w:pPr>
        <w:ind w:left="720" w:hanging="720"/>
        <w:rPr>
          <w:noProof/>
          <w:szCs w:val="22"/>
          <w:lang w:val="en-US"/>
        </w:rPr>
      </w:pPr>
    </w:p>
    <w:p w14:paraId="4FA9DC1A" w14:textId="7DA86E5F" w:rsidR="008619B5" w:rsidRPr="008619B5" w:rsidRDefault="00C87648" w:rsidP="008619B5">
      <w:pPr>
        <w:numPr>
          <w:ilvl w:val="0"/>
          <w:numId w:val="18"/>
        </w:numPr>
        <w:ind w:hanging="720"/>
        <w:jc w:val="both"/>
        <w:rPr>
          <w:noProof/>
          <w:szCs w:val="22"/>
        </w:rPr>
      </w:pPr>
      <w:r>
        <w:t>“</w:t>
      </w:r>
      <w:r w:rsidR="008619B5">
        <w:t>Reiterar la importancia de la participación de todos los Estados Miembros en el Registro de Minas Terrestres Antipersonal de la OEA, a más tardar el 15 de abril de cada año, en cumplimiento de la resolución AG/RES. 1496 (XXVII-O/97)</w:t>
      </w:r>
      <w:r>
        <w:t>”</w:t>
      </w:r>
      <w:r w:rsidR="008619B5">
        <w:t>. [AG/RES. 2630 (XLI-O/11) y AG/RES. 2735 (XLII-O/12)]</w:t>
      </w:r>
    </w:p>
    <w:p w14:paraId="426DB3E7" w14:textId="77777777" w:rsidR="008619B5" w:rsidRPr="008619B5" w:rsidRDefault="008619B5" w:rsidP="008619B5">
      <w:pPr>
        <w:ind w:left="720" w:hanging="720"/>
        <w:rPr>
          <w:noProof/>
          <w:szCs w:val="22"/>
          <w:lang w:val="en-US"/>
        </w:rPr>
      </w:pPr>
    </w:p>
    <w:p w14:paraId="059B7253" w14:textId="77777777" w:rsidR="008619B5" w:rsidRPr="008619B5" w:rsidRDefault="008619B5" w:rsidP="008619B5">
      <w:pPr>
        <w:jc w:val="both"/>
        <w:rPr>
          <w:noProof/>
          <w:szCs w:val="22"/>
          <w:u w:val="single"/>
        </w:rPr>
      </w:pPr>
      <w:r>
        <w:rPr>
          <w:i/>
          <w:u w:val="single"/>
        </w:rPr>
        <w:t>15 de junio de cada año</w:t>
      </w:r>
      <w:r>
        <w:t xml:space="preserve">: Informe anual sobre importaciones y exportaciones de armas convencionales, presentado en cumplimiento de los artículos III y IV de la Convención Interamericana sobre Transparencia en las Adquisiciones de Armas Convencionales </w:t>
      </w:r>
    </w:p>
    <w:p w14:paraId="377D7F9E" w14:textId="77777777" w:rsidR="008619B5" w:rsidRPr="00893F74" w:rsidRDefault="008619B5" w:rsidP="008619B5">
      <w:pPr>
        <w:ind w:left="720" w:hanging="720"/>
        <w:rPr>
          <w:noProof/>
          <w:szCs w:val="22"/>
          <w:lang w:val="es-AR"/>
        </w:rPr>
      </w:pPr>
    </w:p>
    <w:p w14:paraId="6495A358" w14:textId="77777777" w:rsidR="008619B5" w:rsidRPr="008619B5" w:rsidRDefault="008619B5" w:rsidP="008619B5">
      <w:pPr>
        <w:numPr>
          <w:ilvl w:val="0"/>
          <w:numId w:val="18"/>
        </w:numPr>
        <w:ind w:hanging="720"/>
        <w:jc w:val="both"/>
        <w:rPr>
          <w:noProof/>
          <w:szCs w:val="22"/>
        </w:rPr>
      </w:pPr>
      <w:r>
        <w:t>De conformidad con los artículos III y IV de la Convención Interamericana sobre Transparencia en las Adquisiciones de Armas Convencionales</w:t>
      </w:r>
    </w:p>
    <w:p w14:paraId="5BA843BB" w14:textId="77777777" w:rsidR="008619B5" w:rsidRPr="00893F74" w:rsidRDefault="008619B5" w:rsidP="008619B5">
      <w:pPr>
        <w:ind w:left="720" w:hanging="720"/>
        <w:jc w:val="both"/>
        <w:rPr>
          <w:noProof/>
          <w:szCs w:val="22"/>
          <w:lang w:val="es-AR"/>
        </w:rPr>
      </w:pPr>
    </w:p>
    <w:p w14:paraId="613B31D3" w14:textId="77777777" w:rsidR="008619B5" w:rsidRPr="008619B5" w:rsidRDefault="008619B5" w:rsidP="008619B5">
      <w:pPr>
        <w:ind w:left="720" w:hanging="720"/>
        <w:jc w:val="both"/>
        <w:rPr>
          <w:noProof/>
          <w:szCs w:val="22"/>
        </w:rPr>
      </w:pPr>
      <w:r>
        <w:rPr>
          <w:i/>
          <w:u w:val="single"/>
        </w:rPr>
        <w:t>1 de julio de cada año</w:t>
      </w:r>
      <w:r>
        <w:t xml:space="preserve">: Registro de Expertos en Medidas de Fomento de la Confianza y la Seguridad </w:t>
      </w:r>
    </w:p>
    <w:p w14:paraId="36F36423" w14:textId="77777777" w:rsidR="008619B5" w:rsidRPr="00893F74" w:rsidRDefault="008619B5" w:rsidP="008619B5">
      <w:pPr>
        <w:ind w:left="720" w:hanging="720"/>
        <w:jc w:val="both"/>
        <w:rPr>
          <w:noProof/>
          <w:szCs w:val="22"/>
          <w:lang w:val="es-AR"/>
        </w:rPr>
      </w:pPr>
    </w:p>
    <w:p w14:paraId="32556F8D" w14:textId="77777777" w:rsidR="008619B5" w:rsidRPr="008619B5" w:rsidRDefault="008619B5" w:rsidP="008619B5">
      <w:pPr>
        <w:numPr>
          <w:ilvl w:val="0"/>
          <w:numId w:val="18"/>
        </w:numPr>
        <w:ind w:hanging="720"/>
        <w:jc w:val="both"/>
        <w:rPr>
          <w:noProof/>
          <w:szCs w:val="22"/>
        </w:rPr>
      </w:pPr>
      <w:r>
        <w:t>Solicitar a la Secretaría General que actualice anualmente el Registro de Expertos en Medidas de Fomento de la Confianza y la Seguridad con base en la información que suministran los Estados Miembros cada año antes del 1 de julio, y lo distribuya a los Estados Miembros antes del 30 de julio de cada año. [AG/RES. 2625 (XLI-O/11) y AG/RES. 2735 (XLII-O/12)]</w:t>
      </w:r>
    </w:p>
    <w:p w14:paraId="12A55016" w14:textId="77777777" w:rsidR="008619B5" w:rsidRPr="008619B5" w:rsidRDefault="008619B5" w:rsidP="008619B5">
      <w:pPr>
        <w:ind w:left="720" w:hanging="720"/>
        <w:jc w:val="both"/>
        <w:rPr>
          <w:noProof/>
          <w:szCs w:val="22"/>
          <w:lang w:val="en-US"/>
        </w:rPr>
      </w:pPr>
    </w:p>
    <w:p w14:paraId="6AFE29FE" w14:textId="77777777" w:rsidR="008619B5" w:rsidRPr="008619B5" w:rsidRDefault="008619B5" w:rsidP="008619B5">
      <w:pPr>
        <w:ind w:left="720" w:hanging="720"/>
        <w:jc w:val="both"/>
        <w:rPr>
          <w:noProof/>
          <w:szCs w:val="22"/>
        </w:rPr>
      </w:pPr>
      <w:r>
        <w:rPr>
          <w:i/>
          <w:u w:val="single"/>
        </w:rPr>
        <w:t>1 de julio de cada año</w:t>
      </w:r>
      <w:r>
        <w:t>: Puntos de contacto nacionales de la Convención Interamericana sobre Transparencia en las Adquisiciones de Armas Convencionales</w:t>
      </w:r>
    </w:p>
    <w:p w14:paraId="339DD27C" w14:textId="77777777" w:rsidR="008619B5" w:rsidRPr="00893F74" w:rsidRDefault="008619B5" w:rsidP="008619B5">
      <w:pPr>
        <w:ind w:left="720" w:hanging="720"/>
        <w:jc w:val="both"/>
        <w:rPr>
          <w:noProof/>
          <w:szCs w:val="22"/>
          <w:lang w:val="es-AR"/>
        </w:rPr>
      </w:pPr>
    </w:p>
    <w:p w14:paraId="48A0B763" w14:textId="77777777" w:rsidR="008619B5" w:rsidRPr="008619B5" w:rsidRDefault="008619B5" w:rsidP="008619B5">
      <w:pPr>
        <w:numPr>
          <w:ilvl w:val="0"/>
          <w:numId w:val="18"/>
        </w:numPr>
        <w:ind w:hanging="720"/>
        <w:jc w:val="both"/>
        <w:rPr>
          <w:noProof/>
          <w:szCs w:val="22"/>
        </w:rPr>
      </w:pPr>
      <w:r>
        <w:t>Instar a los Estados Parte de la Convención a que identifiquen, de ser posible antes del 1 de julio de cada año, a los puntos de contacto nacionales que colaboren en la preparación de notificaciones e informes anuales.</w:t>
      </w:r>
    </w:p>
    <w:p w14:paraId="58A830B9" w14:textId="77777777" w:rsidR="008619B5" w:rsidRPr="00893F74" w:rsidRDefault="008619B5" w:rsidP="008619B5">
      <w:pPr>
        <w:jc w:val="both"/>
        <w:rPr>
          <w:noProof/>
          <w:szCs w:val="22"/>
          <w:lang w:val="es-AR"/>
        </w:rPr>
      </w:pPr>
    </w:p>
    <w:p w14:paraId="4762084A" w14:textId="77777777" w:rsidR="008619B5" w:rsidRPr="008619B5" w:rsidRDefault="008619B5" w:rsidP="008619B5">
      <w:pPr>
        <w:ind w:left="720" w:hanging="720"/>
        <w:rPr>
          <w:noProof/>
          <w:szCs w:val="22"/>
        </w:rPr>
      </w:pPr>
      <w:r>
        <w:rPr>
          <w:i/>
          <w:u w:val="single"/>
        </w:rPr>
        <w:t>15 de julio de cada año</w:t>
      </w:r>
      <w:r>
        <w:t>: Lista de medidas de fomento de la confianza y de la seguridad</w:t>
      </w:r>
    </w:p>
    <w:p w14:paraId="16E4EBFB" w14:textId="77777777" w:rsidR="008619B5" w:rsidRPr="00893F74" w:rsidRDefault="008619B5" w:rsidP="008619B5">
      <w:pPr>
        <w:tabs>
          <w:tab w:val="left" w:pos="2555"/>
        </w:tabs>
        <w:ind w:left="720" w:hanging="720"/>
        <w:rPr>
          <w:noProof/>
          <w:szCs w:val="22"/>
          <w:lang w:val="es-AR"/>
        </w:rPr>
      </w:pPr>
    </w:p>
    <w:p w14:paraId="673DC1A4" w14:textId="70AF401B" w:rsidR="008619B5" w:rsidRPr="008619B5" w:rsidRDefault="008619B5" w:rsidP="008619B5">
      <w:pPr>
        <w:numPr>
          <w:ilvl w:val="0"/>
          <w:numId w:val="18"/>
        </w:numPr>
        <w:jc w:val="both"/>
        <w:rPr>
          <w:noProof/>
          <w:szCs w:val="22"/>
        </w:rPr>
      </w:pPr>
      <w:r>
        <w:t xml:space="preserve">Instar a todos los Estados Miembros a que proporcionen información a la Secretaría General de la Organización de los Estados Americanos (OEA) sobre la implementación de las MFCS, utilizando la </w:t>
      </w:r>
      <w:r w:rsidR="00C87648">
        <w:t>“</w:t>
      </w:r>
      <w:r>
        <w:t>Lista de medidas de fomento de la confianza y de la seguridad (MFCS)</w:t>
      </w:r>
      <w:r w:rsidR="00C87648">
        <w:t>”</w:t>
      </w:r>
      <w:r>
        <w:t xml:space="preserve"> que se deben notificar de conformidad con las resoluciones de la OEA, (</w:t>
      </w:r>
      <w:hyperlink r:id="rId14" w:history="1">
        <w:r>
          <w:rPr>
            <w:rStyle w:val="Hyperlink"/>
          </w:rPr>
          <w:t>CP/CSH-1953/20 rev. 1</w:t>
        </w:r>
      </w:hyperlink>
      <w:r>
        <w:t xml:space="preserve">). La información deberá ser reportada mediante la plataforma diseñada para tal fin, la cual se encuentra en el siguiente enlace: </w:t>
      </w:r>
      <w:hyperlink r:id="rId15" w:history="1">
        <w:r>
          <w:rPr>
            <w:rStyle w:val="Hyperlink"/>
          </w:rPr>
          <w:t>http://www.oas.org/MFCS/</w:t>
        </w:r>
      </w:hyperlink>
      <w:r>
        <w:t>.</w:t>
      </w:r>
    </w:p>
    <w:p w14:paraId="473A9907" w14:textId="77777777" w:rsidR="008619B5" w:rsidRPr="00893F74" w:rsidRDefault="008619B5" w:rsidP="008619B5">
      <w:pPr>
        <w:ind w:left="720" w:hanging="720"/>
        <w:jc w:val="both"/>
        <w:rPr>
          <w:noProof/>
          <w:szCs w:val="22"/>
          <w:lang w:val="es-AR"/>
        </w:rPr>
      </w:pPr>
    </w:p>
    <w:p w14:paraId="2E0D8353" w14:textId="77777777" w:rsidR="008619B5" w:rsidRPr="008619B5" w:rsidRDefault="008619B5" w:rsidP="008619B5">
      <w:pPr>
        <w:ind w:left="720" w:hanging="720"/>
        <w:jc w:val="both"/>
        <w:rPr>
          <w:noProof/>
          <w:szCs w:val="22"/>
        </w:rPr>
      </w:pPr>
      <w:r>
        <w:rPr>
          <w:i/>
          <w:u w:val="single"/>
        </w:rPr>
        <w:t>15 de julio de cada año</w:t>
      </w:r>
      <w:r>
        <w:t xml:space="preserve">: Registro de Armas Convencionales de las Naciones Unidas e Informe Estandarizado Internacional de las Naciones Unidas sobre Gastos Militares </w:t>
      </w:r>
    </w:p>
    <w:p w14:paraId="5773E290" w14:textId="77777777" w:rsidR="008619B5" w:rsidRPr="00893F74" w:rsidRDefault="008619B5" w:rsidP="008619B5">
      <w:pPr>
        <w:ind w:left="720" w:hanging="720"/>
        <w:jc w:val="both"/>
        <w:rPr>
          <w:noProof/>
          <w:szCs w:val="22"/>
          <w:lang w:val="es-AR"/>
        </w:rPr>
      </w:pPr>
    </w:p>
    <w:p w14:paraId="13C79F3C" w14:textId="77777777" w:rsidR="008619B5" w:rsidRPr="008619B5" w:rsidRDefault="008619B5" w:rsidP="008619B5">
      <w:pPr>
        <w:numPr>
          <w:ilvl w:val="0"/>
          <w:numId w:val="18"/>
        </w:numPr>
        <w:ind w:hanging="720"/>
        <w:jc w:val="both"/>
        <w:rPr>
          <w:noProof/>
          <w:szCs w:val="22"/>
        </w:rPr>
      </w:pPr>
      <w:r>
        <w:t xml:space="preserve">Reafirmar la meta de la participación de todos los Estados Miembros, a más tardar en 2010, en el Registro de Armas Convencionales de las Naciones Unidas y en el Instrumento Normalizado </w:t>
      </w:r>
      <w:r>
        <w:lastRenderedPageBreak/>
        <w:t xml:space="preserve">de las Naciones Unidas de Presentación de Informes sobre Gastos Militares, así como reiterar su solicitud a los Estados Miembros para que proporcionen dicha información al </w:t>
      </w:r>
      <w:proofErr w:type="gramStart"/>
      <w:r>
        <w:t>Secretario General</w:t>
      </w:r>
      <w:proofErr w:type="gramEnd"/>
      <w:r>
        <w:t xml:space="preserve"> de la OEA a más tardar el 15 de julio de cada año. [AG/RES. 2625 (XLI-O/11) y AG/RES. 2735 (XLII-O/12)]</w:t>
      </w:r>
    </w:p>
    <w:p w14:paraId="6C346A01" w14:textId="77777777" w:rsidR="008619B5" w:rsidRPr="008619B5" w:rsidRDefault="008619B5" w:rsidP="008619B5">
      <w:pPr>
        <w:ind w:left="720" w:hanging="720"/>
        <w:jc w:val="both"/>
        <w:rPr>
          <w:noProof/>
          <w:szCs w:val="22"/>
          <w:lang w:val="en-US"/>
        </w:rPr>
      </w:pPr>
    </w:p>
    <w:p w14:paraId="31D3A4D2" w14:textId="77777777" w:rsidR="008619B5" w:rsidRPr="008619B5" w:rsidRDefault="008619B5" w:rsidP="008619B5">
      <w:pPr>
        <w:ind w:left="720" w:hanging="720"/>
        <w:jc w:val="both"/>
        <w:rPr>
          <w:noProof/>
          <w:szCs w:val="22"/>
          <w:lang w:val="en-US"/>
        </w:rPr>
      </w:pPr>
    </w:p>
    <w:p w14:paraId="1F66DAE4" w14:textId="77777777" w:rsidR="008619B5" w:rsidRPr="008619B5" w:rsidRDefault="008619B5" w:rsidP="008619B5">
      <w:pPr>
        <w:ind w:left="720" w:hanging="720"/>
        <w:jc w:val="both"/>
        <w:rPr>
          <w:i/>
          <w:iCs/>
          <w:noProof/>
          <w:szCs w:val="22"/>
        </w:rPr>
      </w:pPr>
      <w:r>
        <w:rPr>
          <w:i/>
        </w:rPr>
        <w:t xml:space="preserve">Voluntario </w:t>
      </w:r>
    </w:p>
    <w:p w14:paraId="47E8250F" w14:textId="77777777" w:rsidR="008619B5" w:rsidRPr="008619B5" w:rsidRDefault="008619B5" w:rsidP="008619B5">
      <w:pPr>
        <w:ind w:left="720" w:hanging="720"/>
        <w:jc w:val="both"/>
        <w:rPr>
          <w:noProof/>
          <w:szCs w:val="22"/>
          <w:u w:val="single"/>
          <w:lang w:val="en-US"/>
        </w:rPr>
      </w:pPr>
    </w:p>
    <w:p w14:paraId="2FE28E30" w14:textId="77777777" w:rsidR="008619B5" w:rsidRPr="008619B5" w:rsidRDefault="008619B5" w:rsidP="008619B5">
      <w:pPr>
        <w:ind w:left="720" w:hanging="720"/>
        <w:jc w:val="both"/>
        <w:rPr>
          <w:noProof/>
          <w:szCs w:val="22"/>
          <w:u w:val="single"/>
        </w:rPr>
      </w:pPr>
      <w:r>
        <w:rPr>
          <w:u w:val="single"/>
        </w:rPr>
        <w:t>Informes sobre la implementación de la Declaración sobre Seguridad en las Américas</w:t>
      </w:r>
    </w:p>
    <w:p w14:paraId="217583D5" w14:textId="77777777" w:rsidR="008619B5" w:rsidRPr="00893F74" w:rsidRDefault="008619B5" w:rsidP="008619B5">
      <w:pPr>
        <w:ind w:left="720" w:hanging="720"/>
        <w:jc w:val="both"/>
        <w:rPr>
          <w:noProof/>
          <w:szCs w:val="22"/>
          <w:lang w:val="es-AR"/>
        </w:rPr>
      </w:pPr>
    </w:p>
    <w:p w14:paraId="344F454A" w14:textId="0F403098" w:rsidR="008619B5" w:rsidRPr="008619B5" w:rsidRDefault="008619B5" w:rsidP="008619B5">
      <w:pPr>
        <w:numPr>
          <w:ilvl w:val="0"/>
          <w:numId w:val="19"/>
        </w:numPr>
        <w:ind w:hanging="720"/>
        <w:jc w:val="both"/>
        <w:rPr>
          <w:noProof/>
          <w:szCs w:val="22"/>
        </w:rPr>
      </w:pPr>
      <w:r>
        <w:t xml:space="preserve">Invitar a los Estados Miembros a que presenten informes voluntarios sobre la implementación de la Declaración sobre Seguridad en las Américas utilizando el documento </w:t>
      </w:r>
      <w:r w:rsidR="00C87648">
        <w:t>“</w:t>
      </w:r>
      <w:r>
        <w:t>Criterios orientadores para facilitar la preparación y presentación de informes voluntarios de los Estados Miembros sobre las medidas y acciones relacionadas con la implementación de la Declaración sobre Seguridad en las Américas</w:t>
      </w:r>
      <w:r w:rsidR="00C87648">
        <w:t>”</w:t>
      </w:r>
      <w:r>
        <w:t xml:space="preserve"> (CP/CSH-1280/11 </w:t>
      </w:r>
      <w:proofErr w:type="spellStart"/>
      <w:r>
        <w:t>rev.</w:t>
      </w:r>
      <w:proofErr w:type="spellEnd"/>
      <w:r>
        <w:t xml:space="preserve"> 1) [AG/RES. 2617 (XLI-O/11) y (AG/RES. 2735 (XLII-O/12)].</w:t>
      </w:r>
    </w:p>
    <w:p w14:paraId="60220996" w14:textId="77777777" w:rsidR="008619B5" w:rsidRPr="00893F74" w:rsidRDefault="008619B5" w:rsidP="008619B5">
      <w:pPr>
        <w:ind w:left="720" w:hanging="720"/>
        <w:jc w:val="both"/>
        <w:rPr>
          <w:noProof/>
          <w:szCs w:val="22"/>
          <w:lang w:val="es-AR"/>
        </w:rPr>
      </w:pPr>
    </w:p>
    <w:p w14:paraId="14D6BA4D" w14:textId="77777777" w:rsidR="008619B5" w:rsidRPr="008619B5" w:rsidRDefault="008619B5" w:rsidP="008619B5">
      <w:pPr>
        <w:ind w:left="720" w:hanging="720"/>
        <w:jc w:val="both"/>
        <w:rPr>
          <w:noProof/>
          <w:szCs w:val="22"/>
          <w:u w:val="single"/>
        </w:rPr>
      </w:pPr>
      <w:r>
        <w:rPr>
          <w:u w:val="single"/>
        </w:rPr>
        <w:t>Armas pequeñas y armas ligeras</w:t>
      </w:r>
    </w:p>
    <w:p w14:paraId="0CB5EAA7" w14:textId="77777777" w:rsidR="008619B5" w:rsidRPr="008619B5" w:rsidRDefault="008619B5" w:rsidP="008619B5">
      <w:pPr>
        <w:ind w:left="720" w:hanging="720"/>
        <w:jc w:val="both"/>
        <w:rPr>
          <w:noProof/>
          <w:szCs w:val="22"/>
          <w:lang w:val="en-US"/>
        </w:rPr>
      </w:pPr>
    </w:p>
    <w:p w14:paraId="39F7B181" w14:textId="0E78A458" w:rsidR="008619B5" w:rsidRPr="008619B5" w:rsidRDefault="00C87648" w:rsidP="008619B5">
      <w:pPr>
        <w:numPr>
          <w:ilvl w:val="0"/>
          <w:numId w:val="19"/>
        </w:numPr>
        <w:ind w:hanging="720"/>
        <w:jc w:val="both"/>
        <w:rPr>
          <w:noProof/>
          <w:szCs w:val="22"/>
        </w:rPr>
      </w:pPr>
      <w:r>
        <w:t>“</w:t>
      </w:r>
      <w:r w:rsidR="008619B5">
        <w:t>Enfrentando el tráfico ilícito de armas pequeñas y armas ligeras: Gestión y seguridad de arsenales</w:t>
      </w:r>
      <w:r>
        <w:t>”</w:t>
      </w:r>
      <w:r w:rsidR="008619B5">
        <w:t xml:space="preserve"> [AG/RES. 2297 (XXXVII-O/07)]</w:t>
      </w:r>
    </w:p>
    <w:p w14:paraId="6E617B7A" w14:textId="77777777" w:rsidR="008619B5" w:rsidRPr="00893F74" w:rsidRDefault="008619B5" w:rsidP="008619B5">
      <w:pPr>
        <w:ind w:left="720" w:hanging="720"/>
        <w:jc w:val="both"/>
        <w:rPr>
          <w:noProof/>
          <w:szCs w:val="22"/>
          <w:lang w:val="es-AR"/>
        </w:rPr>
      </w:pPr>
    </w:p>
    <w:p w14:paraId="2CCADA74" w14:textId="77777777" w:rsidR="008619B5" w:rsidRPr="008619B5" w:rsidRDefault="008619B5" w:rsidP="008619B5">
      <w:pPr>
        <w:keepNext/>
        <w:rPr>
          <w:noProof/>
          <w:szCs w:val="22"/>
          <w:u w:val="single"/>
        </w:rPr>
      </w:pPr>
      <w:r>
        <w:rPr>
          <w:u w:val="single"/>
        </w:rPr>
        <w:t>Declaración de San Salvador sobre Seguridad Ciudadana en las Américas</w:t>
      </w:r>
    </w:p>
    <w:p w14:paraId="7D2B539A" w14:textId="77777777" w:rsidR="008619B5" w:rsidRPr="008619B5" w:rsidRDefault="008619B5" w:rsidP="008619B5">
      <w:pPr>
        <w:numPr>
          <w:ilvl w:val="0"/>
          <w:numId w:val="20"/>
        </w:numPr>
        <w:shd w:val="clear" w:color="auto" w:fill="FFFFFF"/>
        <w:spacing w:before="192" w:after="192"/>
        <w:ind w:right="-29" w:hanging="720"/>
        <w:jc w:val="both"/>
        <w:rPr>
          <w:noProof/>
          <w:szCs w:val="22"/>
        </w:rPr>
      </w:pPr>
      <w:r>
        <w:t xml:space="preserve">Se invita a los Estados Miembros de la OEA a que en el marco de la Comisión de Seguridad Hemisférica presenten informes bienales voluntarios sobre la implementación de este Plan de Acción. </w:t>
      </w:r>
    </w:p>
    <w:p w14:paraId="02333562" w14:textId="77777777" w:rsidR="008619B5" w:rsidRPr="008619B5" w:rsidRDefault="008619B5" w:rsidP="008619B5">
      <w:pPr>
        <w:numPr>
          <w:ilvl w:val="0"/>
          <w:numId w:val="20"/>
        </w:numPr>
        <w:shd w:val="clear" w:color="auto" w:fill="FFFFFF" w:themeFill="background1"/>
        <w:spacing w:after="192"/>
        <w:ind w:right="-29" w:hanging="720"/>
        <w:jc w:val="both"/>
        <w:rPr>
          <w:noProof/>
          <w:szCs w:val="22"/>
        </w:rPr>
      </w:pPr>
      <w:r>
        <w:t>Con la finalidad de ayudar a los Estados Miembros a implementar este Plan de Acción, la Secretaría General propondrá un plan de trabajo de dos años para asistencia técnica y capacitación, el cual deberá ser aprobado por los Estados Miembros. [AG/RES. 2735 (XLII-O/12) y CP/doc.4708/12]</w:t>
      </w:r>
    </w:p>
    <w:p w14:paraId="01939C97" w14:textId="77777777" w:rsidR="008619B5" w:rsidRPr="008619B5" w:rsidRDefault="008619B5" w:rsidP="008619B5">
      <w:pPr>
        <w:rPr>
          <w:noProof/>
          <w:szCs w:val="22"/>
          <w:lang w:val="en-US"/>
        </w:rPr>
      </w:pPr>
    </w:p>
    <w:p w14:paraId="16EAF1E0" w14:textId="77777777" w:rsidR="008619B5" w:rsidRPr="008619B5" w:rsidRDefault="008619B5" w:rsidP="008619B5">
      <w:pPr>
        <w:ind w:left="720" w:hanging="720"/>
        <w:jc w:val="both"/>
        <w:rPr>
          <w:noProof/>
          <w:szCs w:val="22"/>
          <w:u w:val="single"/>
        </w:rPr>
      </w:pPr>
      <w:r>
        <w:rPr>
          <w:u w:val="single"/>
        </w:rPr>
        <w:t xml:space="preserve">Puntos de contacto nacionales </w:t>
      </w:r>
    </w:p>
    <w:p w14:paraId="4E4DDE82" w14:textId="77777777" w:rsidR="008619B5" w:rsidRPr="008619B5" w:rsidRDefault="008619B5" w:rsidP="008619B5">
      <w:pPr>
        <w:ind w:left="720" w:hanging="720"/>
        <w:jc w:val="both"/>
        <w:rPr>
          <w:noProof/>
          <w:szCs w:val="22"/>
          <w:u w:val="single"/>
          <w:lang w:val="en-US"/>
        </w:rPr>
      </w:pPr>
    </w:p>
    <w:p w14:paraId="1C5DFA86" w14:textId="77777777" w:rsidR="008619B5" w:rsidRPr="008619B5" w:rsidRDefault="008619B5" w:rsidP="008619B5">
      <w:pPr>
        <w:numPr>
          <w:ilvl w:val="0"/>
          <w:numId w:val="19"/>
        </w:numPr>
        <w:ind w:hanging="720"/>
        <w:jc w:val="both"/>
        <w:rPr>
          <w:noProof/>
          <w:szCs w:val="22"/>
        </w:rPr>
      </w:pPr>
      <w:r>
        <w:t xml:space="preserve">Actualizar y validar, por medio de la SSM, los puntos de contacto nacionales que figuran en el documento </w:t>
      </w:r>
      <w:hyperlink r:id="rId16" w:history="1">
        <w:r>
          <w:rPr>
            <w:rStyle w:val="Hyperlink"/>
          </w:rPr>
          <w:t xml:space="preserve">CP/CSH-2026/21 </w:t>
        </w:r>
        <w:proofErr w:type="spellStart"/>
        <w:r>
          <w:rPr>
            <w:rStyle w:val="Hyperlink"/>
          </w:rPr>
          <w:t>rev.</w:t>
        </w:r>
        <w:proofErr w:type="spellEnd"/>
        <w:r>
          <w:rPr>
            <w:rStyle w:val="Hyperlink"/>
          </w:rPr>
          <w:t xml:space="preserve"> 1</w:t>
        </w:r>
      </w:hyperlink>
      <w:hyperlink r:id="rId17" w:history="1"/>
      <w:r>
        <w:t>. [párrafo 111 de la resolución AG/RES. 2970 (LI-O/21)]</w:t>
      </w:r>
    </w:p>
    <w:p w14:paraId="5C60B5CD" w14:textId="77777777" w:rsidR="008619B5" w:rsidRPr="008619B5" w:rsidRDefault="008619B5" w:rsidP="008619B5">
      <w:pPr>
        <w:rPr>
          <w:noProof/>
          <w:szCs w:val="22"/>
          <w:lang w:val="en-US"/>
        </w:rPr>
      </w:pPr>
    </w:p>
    <w:p w14:paraId="052B727C" w14:textId="77777777" w:rsidR="008619B5" w:rsidRPr="008619B5" w:rsidRDefault="008619B5" w:rsidP="008619B5">
      <w:pPr>
        <w:ind w:left="720" w:hanging="720"/>
        <w:rPr>
          <w:noProof/>
          <w:szCs w:val="22"/>
          <w:lang w:val="en-US"/>
        </w:rPr>
      </w:pPr>
    </w:p>
    <w:p w14:paraId="6ED3BFEF" w14:textId="15D46F9B" w:rsidR="008619B5" w:rsidRDefault="008619B5" w:rsidP="008619B5">
      <w:pPr>
        <w:rPr>
          <w:noProof/>
          <w:szCs w:val="22"/>
        </w:rPr>
      </w:pPr>
    </w:p>
    <w:p w14:paraId="2C6587B4" w14:textId="4E13D53D" w:rsidR="00C87648" w:rsidRPr="00C87648" w:rsidRDefault="00C87648" w:rsidP="00C87648">
      <w:pPr>
        <w:rPr>
          <w:szCs w:val="22"/>
        </w:rPr>
      </w:pPr>
    </w:p>
    <w:p w14:paraId="69E85E9F" w14:textId="1282F552" w:rsidR="00C87648" w:rsidRDefault="00C87648" w:rsidP="00C87648">
      <w:pPr>
        <w:rPr>
          <w:noProof/>
          <w:szCs w:val="22"/>
        </w:rPr>
      </w:pPr>
    </w:p>
    <w:p w14:paraId="450A126C" w14:textId="7EE8A2BA" w:rsidR="00C87648" w:rsidRPr="00C87648" w:rsidRDefault="00C87648" w:rsidP="00C87648">
      <w:pPr>
        <w:tabs>
          <w:tab w:val="left" w:pos="6657"/>
        </w:tabs>
        <w:rPr>
          <w:szCs w:val="22"/>
        </w:rPr>
      </w:pPr>
      <w:r>
        <w:rPr>
          <w:noProof/>
        </w:rPr>
        <w:drawing>
          <wp:anchor distT="0" distB="0" distL="114300" distR="114300" simplePos="0" relativeHeight="251659264" behindDoc="0" locked="0" layoutInCell="1" allowOverlap="1" wp14:anchorId="66AB9FAD" wp14:editId="2F1D569C">
            <wp:simplePos x="0" y="0"/>
            <wp:positionH relativeFrom="column">
              <wp:posOffset>5313333</wp:posOffset>
            </wp:positionH>
            <wp:positionV relativeFrom="paragraph">
              <wp:posOffset>612499</wp:posOffset>
            </wp:positionV>
            <wp:extent cx="713105" cy="713105"/>
            <wp:effectExtent l="0" t="0" r="0" b="0"/>
            <wp:wrapNone/>
            <wp:docPr id="1"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14:sizeRelH relativeFrom="page">
              <wp14:pctWidth>0</wp14:pctWidth>
            </wp14:sizeRelH>
            <wp14:sizeRelV relativeFrom="page">
              <wp14:pctHeight>0</wp14:pctHeight>
            </wp14:sizeRelV>
          </wp:anchor>
        </w:drawing>
      </w:r>
      <w:r>
        <w:rPr>
          <w:szCs w:val="22"/>
        </w:rPr>
        <w:tab/>
      </w:r>
      <w:r w:rsidR="00893F74">
        <w:rPr>
          <w:noProof/>
          <w:szCs w:val="22"/>
        </w:rPr>
        <mc:AlternateContent>
          <mc:Choice Requires="wps">
            <w:drawing>
              <wp:anchor distT="0" distB="0" distL="114300" distR="114300" simplePos="0" relativeHeight="251660288" behindDoc="0" locked="1" layoutInCell="1" allowOverlap="1" wp14:anchorId="3DB7B906" wp14:editId="5F055A45">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BD589DC" w14:textId="7D01698C" w:rsidR="00893F74" w:rsidRPr="00893F74" w:rsidRDefault="00893F74">
                            <w:pPr>
                              <w:rPr>
                                <w:sz w:val="18"/>
                              </w:rPr>
                            </w:pPr>
                            <w:r>
                              <w:rPr>
                                <w:sz w:val="18"/>
                              </w:rPr>
                              <w:fldChar w:fldCharType="begin"/>
                            </w:r>
                            <w:r>
                              <w:rPr>
                                <w:sz w:val="18"/>
                              </w:rPr>
                              <w:instrText xml:space="preserve"> FILENAME  \* MERGEFORMAT </w:instrText>
                            </w:r>
                            <w:r>
                              <w:rPr>
                                <w:sz w:val="18"/>
                              </w:rPr>
                              <w:fldChar w:fldCharType="separate"/>
                            </w:r>
                            <w:r>
                              <w:rPr>
                                <w:noProof/>
                                <w:sz w:val="18"/>
                              </w:rPr>
                              <w:t>CP45718S04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B7B906" id="_x0000_t202" coordsize="21600,21600" o:spt="202" path="m,l,21600r21600,l21600,xe">
                <v:stroke joinstyle="miter"/>
                <v:path gradientshapeok="t" o:connecttype="rect"/>
              </v:shapetype>
              <v:shape id="Text Box 2" o:spid="_x0000_s1026"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BD589DC" w14:textId="7D01698C" w:rsidR="00893F74" w:rsidRPr="00893F74" w:rsidRDefault="00893F74">
                      <w:pPr>
                        <w:rPr>
                          <w:sz w:val="18"/>
                        </w:rPr>
                      </w:pPr>
                      <w:r>
                        <w:rPr>
                          <w:sz w:val="18"/>
                        </w:rPr>
                        <w:fldChar w:fldCharType="begin"/>
                      </w:r>
                      <w:r>
                        <w:rPr>
                          <w:sz w:val="18"/>
                        </w:rPr>
                        <w:instrText xml:space="preserve"> FILENAME  \* MERGEFORMAT </w:instrText>
                      </w:r>
                      <w:r>
                        <w:rPr>
                          <w:sz w:val="18"/>
                        </w:rPr>
                        <w:fldChar w:fldCharType="separate"/>
                      </w:r>
                      <w:r>
                        <w:rPr>
                          <w:noProof/>
                          <w:sz w:val="18"/>
                        </w:rPr>
                        <w:t>CP45718S04</w:t>
                      </w:r>
                      <w:r>
                        <w:rPr>
                          <w:sz w:val="18"/>
                        </w:rPr>
                        <w:fldChar w:fldCharType="end"/>
                      </w:r>
                    </w:p>
                  </w:txbxContent>
                </v:textbox>
                <w10:wrap anchory="page"/>
                <w10:anchorlock/>
              </v:shape>
            </w:pict>
          </mc:Fallback>
        </mc:AlternateContent>
      </w:r>
    </w:p>
    <w:sectPr w:rsidR="00C87648" w:rsidRPr="00C87648" w:rsidSect="008D3ADF">
      <w:headerReference w:type="first" r:id="rId19"/>
      <w:pgSz w:w="12240" w:h="15840" w:code="1"/>
      <w:pgMar w:top="2160" w:right="1570" w:bottom="1296" w:left="169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EB3D" w14:textId="77777777" w:rsidR="00F75332" w:rsidRPr="008619B5" w:rsidRDefault="00F75332" w:rsidP="00633C5E">
      <w:pPr>
        <w:rPr>
          <w:noProof/>
          <w:lang w:val="en-US"/>
        </w:rPr>
      </w:pPr>
      <w:r w:rsidRPr="008619B5">
        <w:rPr>
          <w:noProof/>
          <w:lang w:val="en-US"/>
        </w:rPr>
        <w:separator/>
      </w:r>
    </w:p>
  </w:endnote>
  <w:endnote w:type="continuationSeparator" w:id="0">
    <w:p w14:paraId="1FA75465" w14:textId="77777777" w:rsidR="00F75332" w:rsidRPr="008619B5" w:rsidRDefault="00F75332" w:rsidP="00633C5E">
      <w:pPr>
        <w:rPr>
          <w:noProof/>
          <w:lang w:val="en-US"/>
        </w:rPr>
      </w:pPr>
      <w:r w:rsidRPr="008619B5">
        <w:rPr>
          <w:noProof/>
          <w:lang w:val="en-US"/>
        </w:rPr>
        <w:continuationSeparator/>
      </w:r>
    </w:p>
  </w:endnote>
  <w:endnote w:type="continuationNotice" w:id="1">
    <w:p w14:paraId="298EE4CC" w14:textId="77777777" w:rsidR="00F75332" w:rsidRDefault="00F75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E5D3" w14:textId="77777777" w:rsidR="00F75332" w:rsidRPr="008619B5" w:rsidRDefault="00F75332" w:rsidP="00633C5E">
      <w:pPr>
        <w:rPr>
          <w:noProof/>
          <w:lang w:val="en-US"/>
        </w:rPr>
      </w:pPr>
      <w:r w:rsidRPr="008619B5">
        <w:rPr>
          <w:noProof/>
          <w:lang w:val="en-US"/>
        </w:rPr>
        <w:separator/>
      </w:r>
    </w:p>
  </w:footnote>
  <w:footnote w:type="continuationSeparator" w:id="0">
    <w:p w14:paraId="5AA657DB" w14:textId="77777777" w:rsidR="00F75332" w:rsidRPr="008619B5" w:rsidRDefault="00F75332" w:rsidP="00633C5E">
      <w:pPr>
        <w:rPr>
          <w:noProof/>
          <w:lang w:val="en-US"/>
        </w:rPr>
      </w:pPr>
      <w:r w:rsidRPr="008619B5">
        <w:rPr>
          <w:noProof/>
          <w:lang w:val="en-US"/>
        </w:rPr>
        <w:continuationSeparator/>
      </w:r>
    </w:p>
  </w:footnote>
  <w:footnote w:type="continuationNotice" w:id="1">
    <w:p w14:paraId="288E0A56" w14:textId="77777777" w:rsidR="00F75332" w:rsidRDefault="00F75332"/>
  </w:footnote>
  <w:footnote w:id="2">
    <w:p w14:paraId="1E995C63" w14:textId="77777777" w:rsidR="008619B5" w:rsidRPr="008619B5" w:rsidRDefault="008619B5" w:rsidP="008619B5">
      <w:pPr>
        <w:pStyle w:val="FootnoteText"/>
        <w:ind w:left="720" w:hanging="360"/>
        <w:jc w:val="both"/>
        <w:rPr>
          <w:noProof/>
        </w:rPr>
      </w:pPr>
      <w:r>
        <w:rPr>
          <w:rStyle w:val="FootnoteReference"/>
          <w:noProof/>
          <w:lang w:val="en-US"/>
        </w:rPr>
        <w:footnoteRef/>
      </w:r>
      <w:r>
        <w:t>.</w:t>
      </w:r>
      <w:r>
        <w:tab/>
        <w:t xml:space="preserve">En su sesión ordinaria del 15 de diciembre de 2021, el Consejo Permanente aprobó la Distribución de Mandatos para el período 2021-2022 (documento </w:t>
      </w:r>
      <w:hyperlink r:id="rId1" w:history="1">
        <w:r>
          <w:rPr>
            <w:rStyle w:val="Hyperlink"/>
          </w:rPr>
          <w:t xml:space="preserve">CP/doc.5720/21 </w:t>
        </w:r>
        <w:proofErr w:type="spellStart"/>
        <w:r>
          <w:rPr>
            <w:rStyle w:val="Hyperlink"/>
          </w:rPr>
          <w:t>rev.</w:t>
        </w:r>
        <w:proofErr w:type="spellEnd"/>
        <w:r>
          <w:rPr>
            <w:rStyle w:val="Hyperlink"/>
          </w:rPr>
          <w:t xml:space="preserve"> 1</w:t>
        </w:r>
      </w:hyperlink>
      <w:r>
        <w:t>).</w:t>
      </w:r>
    </w:p>
  </w:footnote>
  <w:footnote w:id="3">
    <w:p w14:paraId="7C79F909" w14:textId="77777777" w:rsidR="008619B5" w:rsidRPr="008619B5" w:rsidRDefault="008619B5" w:rsidP="008619B5">
      <w:pPr>
        <w:pStyle w:val="FootnoteText"/>
        <w:ind w:left="720" w:hanging="360"/>
        <w:rPr>
          <w:noProof/>
        </w:rPr>
      </w:pPr>
      <w:r>
        <w:rPr>
          <w:rStyle w:val="FootnoteReference"/>
          <w:noProof/>
          <w:lang w:val="en-US"/>
        </w:rPr>
        <w:footnoteRef/>
      </w:r>
      <w:r>
        <w:t>.</w:t>
      </w:r>
      <w:r>
        <w:tab/>
        <w:t>Presentados en orden cronológico.</w:t>
      </w:r>
    </w:p>
  </w:footnote>
  <w:footnote w:id="4">
    <w:p w14:paraId="6E53BB83" w14:textId="77777777" w:rsidR="008619B5" w:rsidRPr="008619B5" w:rsidRDefault="008619B5" w:rsidP="008619B5">
      <w:pPr>
        <w:pStyle w:val="FootnoteText"/>
        <w:ind w:left="720" w:hanging="360"/>
        <w:rPr>
          <w:noProof/>
        </w:rPr>
      </w:pPr>
      <w:r>
        <w:rPr>
          <w:rStyle w:val="FootnoteReference"/>
          <w:noProof/>
          <w:lang w:val="en-US"/>
        </w:rPr>
        <w:footnoteRef/>
      </w:r>
      <w:r>
        <w:t>.</w:t>
      </w:r>
      <w:r>
        <w:tab/>
        <w:t>La presentación de los informes anuales está programada para la primera reunión de septiembre de 2022.</w:t>
      </w:r>
    </w:p>
  </w:footnote>
  <w:footnote w:id="5">
    <w:p w14:paraId="1D4D8A80" w14:textId="77777777" w:rsidR="008619B5" w:rsidRPr="008619B5" w:rsidRDefault="008619B5" w:rsidP="008619B5">
      <w:pPr>
        <w:pStyle w:val="FootnoteText"/>
        <w:tabs>
          <w:tab w:val="left" w:pos="360"/>
        </w:tabs>
        <w:ind w:left="720" w:hanging="360"/>
        <w:rPr>
          <w:noProof/>
        </w:rPr>
      </w:pPr>
      <w:r>
        <w:rPr>
          <w:rStyle w:val="FootnoteReference"/>
          <w:noProof/>
          <w:lang w:val="en-US"/>
        </w:rPr>
        <w:footnoteRef/>
      </w:r>
      <w:r>
        <w:t xml:space="preserve">. </w:t>
      </w:r>
      <w:r>
        <w:tab/>
        <w:t>Los números de párrafos mencionados en los temas de las reuniones corresponden a los párrafos de la resolución AG/RES. 2970 (L-O/21).</w:t>
      </w:r>
    </w:p>
  </w:footnote>
  <w:footnote w:id="6">
    <w:p w14:paraId="42C7185B" w14:textId="77777777" w:rsidR="008619B5" w:rsidRPr="008619B5" w:rsidRDefault="008619B5" w:rsidP="008619B5">
      <w:pPr>
        <w:pStyle w:val="FootnoteText"/>
        <w:ind w:left="720" w:hanging="360"/>
        <w:rPr>
          <w:noProof/>
        </w:rPr>
      </w:pPr>
      <w:r>
        <w:rPr>
          <w:rStyle w:val="FootnoteReference"/>
          <w:noProof/>
          <w:lang w:val="en-US"/>
        </w:rPr>
        <w:footnoteRef/>
      </w:r>
      <w:r>
        <w:t>.</w:t>
      </w:r>
      <w:r>
        <w:tab/>
        <w:t>Los preparativos para la MISPA-III estarán a cargo del grupo de trabajo establecido el 14 de enero de 2021, presidido por la Delegación de El Salvador, de acuerdo con lo dispuesto en el párrafo 28 de la resolución AG/RES. 2950 (L-O/20).</w:t>
      </w:r>
    </w:p>
  </w:footnote>
  <w:footnote w:id="7">
    <w:p w14:paraId="6AFE3C50" w14:textId="77777777" w:rsidR="008619B5" w:rsidRPr="008619B5" w:rsidRDefault="008619B5" w:rsidP="008619B5">
      <w:pPr>
        <w:pStyle w:val="FootnoteText"/>
        <w:ind w:firstLine="360"/>
        <w:rPr>
          <w:noProof/>
        </w:rPr>
      </w:pPr>
      <w:r>
        <w:rPr>
          <w:rStyle w:val="FootnoteReference"/>
          <w:noProof/>
          <w:lang w:val="en-US"/>
        </w:rPr>
        <w:footnoteRef/>
      </w:r>
      <w:r>
        <w:t xml:space="preserve">. </w:t>
      </w:r>
      <w:r>
        <w:tab/>
        <w:t>El Día Internacional de la Mujer se celebra el 8 de marzo.</w:t>
      </w:r>
    </w:p>
  </w:footnote>
  <w:footnote w:id="8">
    <w:p w14:paraId="365CC06D" w14:textId="77777777" w:rsidR="008619B5" w:rsidRPr="008619B5" w:rsidRDefault="008619B5" w:rsidP="008619B5">
      <w:pPr>
        <w:pStyle w:val="FootnoteText"/>
        <w:ind w:firstLine="426"/>
        <w:rPr>
          <w:b/>
          <w:bCs/>
          <w:noProof/>
        </w:rPr>
      </w:pPr>
      <w:r>
        <w:rPr>
          <w:rStyle w:val="FootnoteReference"/>
          <w:noProof/>
          <w:lang w:val="en-US"/>
        </w:rPr>
        <w:footnoteRef/>
      </w:r>
      <w:r>
        <w:t xml:space="preserve">. </w:t>
      </w:r>
      <w:r>
        <w:tab/>
        <w:t>Este tema estaba programado originalmente para el 24 de febrero de 2022.</w:t>
      </w:r>
    </w:p>
  </w:footnote>
  <w:footnote w:id="9">
    <w:p w14:paraId="1F4ED6B6" w14:textId="77777777" w:rsidR="008619B5" w:rsidRPr="008619B5" w:rsidRDefault="008619B5" w:rsidP="008619B5">
      <w:pPr>
        <w:pStyle w:val="FootnoteText"/>
        <w:ind w:left="426"/>
        <w:rPr>
          <w:noProof/>
        </w:rPr>
      </w:pPr>
      <w:r>
        <w:rPr>
          <w:rStyle w:val="FootnoteReference"/>
          <w:noProof/>
          <w:lang w:val="en-US"/>
        </w:rPr>
        <w:footnoteRef/>
      </w:r>
      <w:r>
        <w:t xml:space="preserve">. </w:t>
      </w:r>
      <w:r>
        <w:tab/>
        <w:t>Esta reunión estaba programada originalmente para el 16 de junio de 2022.</w:t>
      </w:r>
    </w:p>
  </w:footnote>
  <w:footnote w:id="10">
    <w:p w14:paraId="2E8FD80A" w14:textId="77777777" w:rsidR="008619B5" w:rsidRPr="008619B5" w:rsidRDefault="008619B5" w:rsidP="008619B5">
      <w:pPr>
        <w:pStyle w:val="FootnoteText"/>
        <w:ind w:left="426"/>
        <w:rPr>
          <w:noProof/>
        </w:rPr>
      </w:pPr>
      <w:r>
        <w:rPr>
          <w:rStyle w:val="FootnoteReference"/>
          <w:noProof/>
          <w:lang w:val="en-US"/>
        </w:rPr>
        <w:footnoteRef/>
      </w:r>
      <w:r>
        <w:tab/>
      </w:r>
      <w:r>
        <w:rPr>
          <w:b/>
          <w:bCs/>
        </w:rPr>
        <w:t>Esta reunión estaba programada originalmente para el 19 de mayo de 2022.</w:t>
      </w:r>
    </w:p>
  </w:footnote>
  <w:footnote w:id="11">
    <w:p w14:paraId="5F5FBBE4" w14:textId="77777777" w:rsidR="008619B5" w:rsidRPr="008619B5" w:rsidRDefault="008619B5" w:rsidP="008619B5">
      <w:pPr>
        <w:pStyle w:val="FootnoteText"/>
        <w:ind w:left="426" w:hanging="142"/>
        <w:rPr>
          <w:noProof/>
        </w:rPr>
      </w:pPr>
      <w:r>
        <w:rPr>
          <w:rStyle w:val="FootnoteReference"/>
          <w:noProof/>
          <w:lang w:val="en-US"/>
        </w:rPr>
        <w:footnoteRef/>
      </w:r>
      <w:r>
        <w:t>.    Esta reunión estaba programada originalmente para el 30 de junio de 2022.</w:t>
      </w:r>
    </w:p>
  </w:footnote>
  <w:footnote w:id="12">
    <w:p w14:paraId="76B805DF" w14:textId="77777777" w:rsidR="008619B5" w:rsidRPr="008619B5" w:rsidRDefault="008619B5" w:rsidP="008619B5">
      <w:pPr>
        <w:pStyle w:val="FootnoteText"/>
        <w:ind w:left="284"/>
        <w:rPr>
          <w:noProof/>
        </w:rPr>
      </w:pPr>
      <w:r>
        <w:rPr>
          <w:rStyle w:val="FootnoteReference"/>
          <w:noProof/>
          <w:lang w:val="en-US"/>
        </w:rPr>
        <w:footnoteRef/>
      </w:r>
      <w:r>
        <w:t xml:space="preserve">. </w:t>
      </w:r>
      <w:r>
        <w:tab/>
        <w:t>Esta reunión estaba programada originalmente para el 5 de mayo de 2022.</w:t>
      </w:r>
    </w:p>
  </w:footnote>
  <w:footnote w:id="13">
    <w:p w14:paraId="0CC6395F" w14:textId="77777777" w:rsidR="008619B5" w:rsidRPr="008619B5" w:rsidRDefault="008619B5" w:rsidP="008619B5">
      <w:pPr>
        <w:pStyle w:val="FootnoteText"/>
        <w:ind w:left="284"/>
        <w:rPr>
          <w:b/>
          <w:bCs/>
          <w:noProof/>
        </w:rPr>
      </w:pPr>
      <w:r>
        <w:rPr>
          <w:rStyle w:val="FootnoteReference"/>
          <w:noProof/>
          <w:lang w:val="en-US"/>
        </w:rPr>
        <w:footnoteRef/>
      </w:r>
      <w:r>
        <w:t xml:space="preserve">. </w:t>
      </w:r>
      <w:r>
        <w:tab/>
      </w:r>
      <w:proofErr w:type="gramStart"/>
      <w:r>
        <w:t>Los temas a tratar</w:t>
      </w:r>
      <w:proofErr w:type="gramEnd"/>
      <w:r>
        <w:t xml:space="preserve"> en esta reunión estaban programados originalmente para el 19 de mayo de 2022.</w:t>
      </w:r>
    </w:p>
  </w:footnote>
  <w:footnote w:id="14">
    <w:p w14:paraId="2B93A0A5" w14:textId="77777777" w:rsidR="008619B5" w:rsidRPr="008619B5" w:rsidRDefault="008619B5" w:rsidP="008619B5">
      <w:pPr>
        <w:pStyle w:val="FootnoteText"/>
        <w:tabs>
          <w:tab w:val="left" w:pos="720"/>
        </w:tabs>
        <w:ind w:left="720" w:hanging="360"/>
        <w:jc w:val="both"/>
        <w:rPr>
          <w:noProof/>
        </w:rPr>
      </w:pPr>
      <w:r>
        <w:rPr>
          <w:rStyle w:val="FootnoteReference"/>
          <w:noProof/>
          <w:lang w:val="en-US"/>
        </w:rPr>
        <w:footnoteRef/>
      </w:r>
      <w:r>
        <w:t>.</w:t>
      </w:r>
      <w:r>
        <w:tab/>
        <w:t>Todos estos informes fueron reiterados en el párrafo resolutivo 1 de la resolución AG/RES. 2735 (XLII-O/12) y en la resolución AG/RES. 2809 (XLIII-O/13).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372293639"/>
      <w:docPartObj>
        <w:docPartGallery w:val="Page Numbers (Top of Page)"/>
        <w:docPartUnique/>
      </w:docPartObj>
    </w:sdtPr>
    <w:sdtEndPr/>
    <w:sdtContent>
      <w:p w14:paraId="2231F0C9" w14:textId="77777777" w:rsidR="008619B5" w:rsidRPr="008619B5" w:rsidRDefault="008619B5">
        <w:pPr>
          <w:pStyle w:val="Header"/>
          <w:jc w:val="center"/>
          <w:rPr>
            <w:noProof/>
          </w:rPr>
        </w:pPr>
        <w:r>
          <w:t xml:space="preserve">- </w:t>
        </w:r>
        <w:r w:rsidRPr="008619B5">
          <w:fldChar w:fldCharType="begin"/>
        </w:r>
        <w:r w:rsidRPr="008619B5">
          <w:instrText xml:space="preserve"> PAGE   \* MERGEFORMAT </w:instrText>
        </w:r>
        <w:r w:rsidRPr="008619B5">
          <w:fldChar w:fldCharType="separate"/>
        </w:r>
        <w:r w:rsidRPr="008619B5">
          <w:t>2</w:t>
        </w:r>
        <w:r w:rsidRPr="008619B5">
          <w:fldChar w:fldCharType="end"/>
        </w:r>
        <w:r>
          <w:t xml:space="preserve"> -</w:t>
        </w:r>
      </w:p>
    </w:sdtContent>
  </w:sdt>
  <w:p w14:paraId="70EF00D8" w14:textId="15A8DCDA" w:rsidR="008619B5" w:rsidRPr="008619B5" w:rsidRDefault="008619B5">
    <w:pPr>
      <w:pStyle w:val="Header"/>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2087915841"/>
      <w:docPartObj>
        <w:docPartGallery w:val="Page Numbers (Top of Page)"/>
        <w:docPartUnique/>
      </w:docPartObj>
    </w:sdtPr>
    <w:sdtEndPr/>
    <w:sdtContent>
      <w:p w14:paraId="25AA36E9" w14:textId="616F1205" w:rsidR="00601F83" w:rsidRPr="008619B5" w:rsidRDefault="008D3ADF">
        <w:pPr>
          <w:pStyle w:val="Header"/>
          <w:jc w:val="center"/>
          <w:rPr>
            <w:noProof/>
          </w:rPr>
        </w:pPr>
        <w:r>
          <w:t xml:space="preserve">- </w:t>
        </w:r>
        <w:r w:rsidR="00601F83" w:rsidRPr="008619B5">
          <w:fldChar w:fldCharType="begin"/>
        </w:r>
        <w:r w:rsidR="00601F83" w:rsidRPr="008619B5">
          <w:instrText xml:space="preserve"> PAGE   \* MERGEFORMAT </w:instrText>
        </w:r>
        <w:r w:rsidR="00601F83" w:rsidRPr="008619B5">
          <w:fldChar w:fldCharType="separate"/>
        </w:r>
        <w:r w:rsidR="00601F83" w:rsidRPr="008619B5">
          <w:t>2</w:t>
        </w:r>
        <w:r w:rsidR="00601F83" w:rsidRPr="008619B5">
          <w:fldChar w:fldCharType="end"/>
        </w: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E4"/>
    <w:multiLevelType w:val="hybridMultilevel"/>
    <w:tmpl w:val="D4DA48E8"/>
    <w:lvl w:ilvl="0" w:tplc="42761806">
      <w:start w:val="1"/>
      <w:numFmt w:val="lowerLetter"/>
      <w:lvlText w:val="%1)"/>
      <w:lvlJc w:val="left"/>
      <w:pPr>
        <w:tabs>
          <w:tab w:val="num" w:pos="2880"/>
        </w:tabs>
        <w:ind w:left="2880" w:hanging="720"/>
      </w:pPr>
      <w:rPr>
        <w:rFonts w:hint="default"/>
        <w:vanish w:val="0"/>
        <w:sz w:val="22"/>
        <w:szCs w:val="22"/>
      </w:rPr>
    </w:lvl>
    <w:lvl w:ilvl="1" w:tplc="1494D5B6" w:tentative="1">
      <w:start w:val="1"/>
      <w:numFmt w:val="lowerLetter"/>
      <w:lvlText w:val="%2."/>
      <w:lvlJc w:val="left"/>
      <w:pPr>
        <w:tabs>
          <w:tab w:val="num" w:pos="2880"/>
        </w:tabs>
        <w:ind w:left="2880" w:hanging="360"/>
      </w:pPr>
      <w:rPr>
        <w:rFonts w:cs="Times New Roman"/>
      </w:rPr>
    </w:lvl>
    <w:lvl w:ilvl="2" w:tplc="34AE5DA0" w:tentative="1">
      <w:start w:val="1"/>
      <w:numFmt w:val="lowerRoman"/>
      <w:lvlText w:val="%3."/>
      <w:lvlJc w:val="right"/>
      <w:pPr>
        <w:tabs>
          <w:tab w:val="num" w:pos="3600"/>
        </w:tabs>
        <w:ind w:left="3600" w:hanging="180"/>
      </w:pPr>
      <w:rPr>
        <w:rFonts w:cs="Times New Roman"/>
      </w:rPr>
    </w:lvl>
    <w:lvl w:ilvl="3" w:tplc="59CA013E" w:tentative="1">
      <w:start w:val="1"/>
      <w:numFmt w:val="decimal"/>
      <w:lvlText w:val="%4."/>
      <w:lvlJc w:val="left"/>
      <w:pPr>
        <w:tabs>
          <w:tab w:val="num" w:pos="4320"/>
        </w:tabs>
        <w:ind w:left="4320" w:hanging="360"/>
      </w:pPr>
      <w:rPr>
        <w:rFonts w:cs="Times New Roman"/>
      </w:rPr>
    </w:lvl>
    <w:lvl w:ilvl="4" w:tplc="0ACEC330" w:tentative="1">
      <w:start w:val="1"/>
      <w:numFmt w:val="lowerLetter"/>
      <w:lvlText w:val="%5."/>
      <w:lvlJc w:val="left"/>
      <w:pPr>
        <w:tabs>
          <w:tab w:val="num" w:pos="5040"/>
        </w:tabs>
        <w:ind w:left="5040" w:hanging="360"/>
      </w:pPr>
      <w:rPr>
        <w:rFonts w:cs="Times New Roman"/>
      </w:rPr>
    </w:lvl>
    <w:lvl w:ilvl="5" w:tplc="8DA8D6FE" w:tentative="1">
      <w:start w:val="1"/>
      <w:numFmt w:val="lowerRoman"/>
      <w:lvlText w:val="%6."/>
      <w:lvlJc w:val="right"/>
      <w:pPr>
        <w:tabs>
          <w:tab w:val="num" w:pos="5760"/>
        </w:tabs>
        <w:ind w:left="5760" w:hanging="180"/>
      </w:pPr>
      <w:rPr>
        <w:rFonts w:cs="Times New Roman"/>
      </w:rPr>
    </w:lvl>
    <w:lvl w:ilvl="6" w:tplc="5BFC6806" w:tentative="1">
      <w:start w:val="1"/>
      <w:numFmt w:val="decimal"/>
      <w:lvlText w:val="%7."/>
      <w:lvlJc w:val="left"/>
      <w:pPr>
        <w:tabs>
          <w:tab w:val="num" w:pos="6480"/>
        </w:tabs>
        <w:ind w:left="6480" w:hanging="360"/>
      </w:pPr>
      <w:rPr>
        <w:rFonts w:cs="Times New Roman"/>
      </w:rPr>
    </w:lvl>
    <w:lvl w:ilvl="7" w:tplc="335CCA44" w:tentative="1">
      <w:start w:val="1"/>
      <w:numFmt w:val="lowerLetter"/>
      <w:lvlText w:val="%8."/>
      <w:lvlJc w:val="left"/>
      <w:pPr>
        <w:tabs>
          <w:tab w:val="num" w:pos="7200"/>
        </w:tabs>
        <w:ind w:left="7200" w:hanging="360"/>
      </w:pPr>
      <w:rPr>
        <w:rFonts w:cs="Times New Roman"/>
      </w:rPr>
    </w:lvl>
    <w:lvl w:ilvl="8" w:tplc="240C262E" w:tentative="1">
      <w:start w:val="1"/>
      <w:numFmt w:val="lowerRoman"/>
      <w:lvlText w:val="%9."/>
      <w:lvlJc w:val="right"/>
      <w:pPr>
        <w:tabs>
          <w:tab w:val="num" w:pos="7920"/>
        </w:tabs>
        <w:ind w:left="7920" w:hanging="180"/>
      </w:pPr>
      <w:rPr>
        <w:rFonts w:cs="Times New Roman"/>
      </w:rPr>
    </w:lvl>
  </w:abstractNum>
  <w:abstractNum w:abstractNumId="1" w15:restartNumberingAfterBreak="0">
    <w:nsid w:val="04E86CB4"/>
    <w:multiLevelType w:val="hybridMultilevel"/>
    <w:tmpl w:val="5ABE9622"/>
    <w:lvl w:ilvl="0" w:tplc="04090001">
      <w:start w:val="1"/>
      <w:numFmt w:val="bullet"/>
      <w:lvlText w:val=""/>
      <w:lvlJc w:val="left"/>
      <w:pPr>
        <w:ind w:left="720" w:hanging="360"/>
      </w:pPr>
      <w:rPr>
        <w:rFonts w:ascii="Symbol" w:hAnsi="Symbol" w:hint="default"/>
      </w:rPr>
    </w:lvl>
    <w:lvl w:ilvl="1" w:tplc="13C82952">
      <w:start w:val="1"/>
      <w:numFmt w:val="bullet"/>
      <w:lvlText w:val="o"/>
      <w:lvlJc w:val="left"/>
      <w:pPr>
        <w:ind w:left="1530" w:hanging="360"/>
      </w:pPr>
      <w:rPr>
        <w:rFonts w:ascii="Courier New" w:hAnsi="Courier New" w:cs="Courier New" w:hint="default"/>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B0CF4"/>
    <w:multiLevelType w:val="hybridMultilevel"/>
    <w:tmpl w:val="A470E40A"/>
    <w:lvl w:ilvl="0" w:tplc="EC087C90">
      <w:start w:val="1"/>
      <w:numFmt w:val="bullet"/>
      <w:lvlText w:val=""/>
      <w:lvlJc w:val="left"/>
      <w:pPr>
        <w:tabs>
          <w:tab w:val="num" w:pos="720"/>
        </w:tabs>
        <w:ind w:left="720" w:hanging="360"/>
      </w:pPr>
      <w:rPr>
        <w:rFonts w:ascii="Symbol" w:hAnsi="Symbol" w:hint="default"/>
        <w:vanish w:val="0"/>
      </w:rPr>
    </w:lvl>
    <w:lvl w:ilvl="1" w:tplc="0C8C99AE" w:tentative="1">
      <w:start w:val="1"/>
      <w:numFmt w:val="bullet"/>
      <w:lvlText w:val="o"/>
      <w:lvlJc w:val="left"/>
      <w:pPr>
        <w:tabs>
          <w:tab w:val="num" w:pos="1440"/>
        </w:tabs>
        <w:ind w:left="1440" w:hanging="360"/>
      </w:pPr>
      <w:rPr>
        <w:rFonts w:ascii="Courier New" w:hAnsi="Courier New" w:hint="default"/>
      </w:rPr>
    </w:lvl>
    <w:lvl w:ilvl="2" w:tplc="4A1C6862" w:tentative="1">
      <w:start w:val="1"/>
      <w:numFmt w:val="bullet"/>
      <w:lvlText w:val=""/>
      <w:lvlJc w:val="left"/>
      <w:pPr>
        <w:tabs>
          <w:tab w:val="num" w:pos="2160"/>
        </w:tabs>
        <w:ind w:left="2160" w:hanging="360"/>
      </w:pPr>
      <w:rPr>
        <w:rFonts w:ascii="Wingdings" w:hAnsi="Wingdings" w:hint="default"/>
      </w:rPr>
    </w:lvl>
    <w:lvl w:ilvl="3" w:tplc="F2E62CE2" w:tentative="1">
      <w:start w:val="1"/>
      <w:numFmt w:val="bullet"/>
      <w:lvlText w:val=""/>
      <w:lvlJc w:val="left"/>
      <w:pPr>
        <w:tabs>
          <w:tab w:val="num" w:pos="2880"/>
        </w:tabs>
        <w:ind w:left="2880" w:hanging="360"/>
      </w:pPr>
      <w:rPr>
        <w:rFonts w:ascii="Symbol" w:hAnsi="Symbol" w:hint="default"/>
      </w:rPr>
    </w:lvl>
    <w:lvl w:ilvl="4" w:tplc="65C498EE" w:tentative="1">
      <w:start w:val="1"/>
      <w:numFmt w:val="bullet"/>
      <w:lvlText w:val="o"/>
      <w:lvlJc w:val="left"/>
      <w:pPr>
        <w:tabs>
          <w:tab w:val="num" w:pos="3600"/>
        </w:tabs>
        <w:ind w:left="3600" w:hanging="360"/>
      </w:pPr>
      <w:rPr>
        <w:rFonts w:ascii="Courier New" w:hAnsi="Courier New" w:hint="default"/>
      </w:rPr>
    </w:lvl>
    <w:lvl w:ilvl="5" w:tplc="710C3F16" w:tentative="1">
      <w:start w:val="1"/>
      <w:numFmt w:val="bullet"/>
      <w:lvlText w:val=""/>
      <w:lvlJc w:val="left"/>
      <w:pPr>
        <w:tabs>
          <w:tab w:val="num" w:pos="4320"/>
        </w:tabs>
        <w:ind w:left="4320" w:hanging="360"/>
      </w:pPr>
      <w:rPr>
        <w:rFonts w:ascii="Wingdings" w:hAnsi="Wingdings" w:hint="default"/>
      </w:rPr>
    </w:lvl>
    <w:lvl w:ilvl="6" w:tplc="BEBCA610" w:tentative="1">
      <w:start w:val="1"/>
      <w:numFmt w:val="bullet"/>
      <w:lvlText w:val=""/>
      <w:lvlJc w:val="left"/>
      <w:pPr>
        <w:tabs>
          <w:tab w:val="num" w:pos="5040"/>
        </w:tabs>
        <w:ind w:left="5040" w:hanging="360"/>
      </w:pPr>
      <w:rPr>
        <w:rFonts w:ascii="Symbol" w:hAnsi="Symbol" w:hint="default"/>
      </w:rPr>
    </w:lvl>
    <w:lvl w:ilvl="7" w:tplc="428C74D4" w:tentative="1">
      <w:start w:val="1"/>
      <w:numFmt w:val="bullet"/>
      <w:lvlText w:val="o"/>
      <w:lvlJc w:val="left"/>
      <w:pPr>
        <w:tabs>
          <w:tab w:val="num" w:pos="5760"/>
        </w:tabs>
        <w:ind w:left="5760" w:hanging="360"/>
      </w:pPr>
      <w:rPr>
        <w:rFonts w:ascii="Courier New" w:hAnsi="Courier New" w:hint="default"/>
      </w:rPr>
    </w:lvl>
    <w:lvl w:ilvl="8" w:tplc="81A2CB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27791"/>
    <w:multiLevelType w:val="hybridMultilevel"/>
    <w:tmpl w:val="A39620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01A5DF0"/>
    <w:multiLevelType w:val="hybridMultilevel"/>
    <w:tmpl w:val="BBC0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4D5295"/>
    <w:multiLevelType w:val="hybridMultilevel"/>
    <w:tmpl w:val="D4DA48E8"/>
    <w:lvl w:ilvl="0" w:tplc="42761806">
      <w:start w:val="1"/>
      <w:numFmt w:val="lowerLetter"/>
      <w:lvlText w:val="%1)"/>
      <w:lvlJc w:val="left"/>
      <w:pPr>
        <w:tabs>
          <w:tab w:val="num" w:pos="2880"/>
        </w:tabs>
        <w:ind w:left="2880" w:hanging="720"/>
      </w:pPr>
      <w:rPr>
        <w:vanish w:val="0"/>
        <w:webHidden w:val="0"/>
        <w:sz w:val="22"/>
        <w:szCs w:val="22"/>
        <w:specVanish w:val="0"/>
      </w:rPr>
    </w:lvl>
    <w:lvl w:ilvl="1" w:tplc="1494D5B6">
      <w:start w:val="1"/>
      <w:numFmt w:val="lowerLetter"/>
      <w:lvlText w:val="%2."/>
      <w:lvlJc w:val="left"/>
      <w:pPr>
        <w:tabs>
          <w:tab w:val="num" w:pos="2880"/>
        </w:tabs>
        <w:ind w:left="2880" w:hanging="360"/>
      </w:pPr>
      <w:rPr>
        <w:rFonts w:cs="Times New Roman"/>
      </w:rPr>
    </w:lvl>
    <w:lvl w:ilvl="2" w:tplc="34AE5DA0">
      <w:start w:val="1"/>
      <w:numFmt w:val="lowerRoman"/>
      <w:lvlText w:val="%3."/>
      <w:lvlJc w:val="right"/>
      <w:pPr>
        <w:tabs>
          <w:tab w:val="num" w:pos="3600"/>
        </w:tabs>
        <w:ind w:left="3600" w:hanging="180"/>
      </w:pPr>
      <w:rPr>
        <w:rFonts w:cs="Times New Roman"/>
      </w:rPr>
    </w:lvl>
    <w:lvl w:ilvl="3" w:tplc="59CA013E">
      <w:start w:val="1"/>
      <w:numFmt w:val="decimal"/>
      <w:lvlText w:val="%4."/>
      <w:lvlJc w:val="left"/>
      <w:pPr>
        <w:tabs>
          <w:tab w:val="num" w:pos="4320"/>
        </w:tabs>
        <w:ind w:left="4320" w:hanging="360"/>
      </w:pPr>
      <w:rPr>
        <w:rFonts w:cs="Times New Roman"/>
      </w:rPr>
    </w:lvl>
    <w:lvl w:ilvl="4" w:tplc="0ACEC330">
      <w:start w:val="1"/>
      <w:numFmt w:val="lowerLetter"/>
      <w:lvlText w:val="%5."/>
      <w:lvlJc w:val="left"/>
      <w:pPr>
        <w:tabs>
          <w:tab w:val="num" w:pos="5040"/>
        </w:tabs>
        <w:ind w:left="5040" w:hanging="360"/>
      </w:pPr>
      <w:rPr>
        <w:rFonts w:cs="Times New Roman"/>
      </w:rPr>
    </w:lvl>
    <w:lvl w:ilvl="5" w:tplc="8DA8D6FE">
      <w:start w:val="1"/>
      <w:numFmt w:val="lowerRoman"/>
      <w:lvlText w:val="%6."/>
      <w:lvlJc w:val="right"/>
      <w:pPr>
        <w:tabs>
          <w:tab w:val="num" w:pos="5760"/>
        </w:tabs>
        <w:ind w:left="5760" w:hanging="180"/>
      </w:pPr>
      <w:rPr>
        <w:rFonts w:cs="Times New Roman"/>
      </w:rPr>
    </w:lvl>
    <w:lvl w:ilvl="6" w:tplc="5BFC6806">
      <w:start w:val="1"/>
      <w:numFmt w:val="decimal"/>
      <w:lvlText w:val="%7."/>
      <w:lvlJc w:val="left"/>
      <w:pPr>
        <w:tabs>
          <w:tab w:val="num" w:pos="6480"/>
        </w:tabs>
        <w:ind w:left="6480" w:hanging="360"/>
      </w:pPr>
      <w:rPr>
        <w:rFonts w:cs="Times New Roman"/>
      </w:rPr>
    </w:lvl>
    <w:lvl w:ilvl="7" w:tplc="335CCA44">
      <w:start w:val="1"/>
      <w:numFmt w:val="lowerLetter"/>
      <w:lvlText w:val="%8."/>
      <w:lvlJc w:val="left"/>
      <w:pPr>
        <w:tabs>
          <w:tab w:val="num" w:pos="7200"/>
        </w:tabs>
        <w:ind w:left="7200" w:hanging="360"/>
      </w:pPr>
      <w:rPr>
        <w:rFonts w:cs="Times New Roman"/>
      </w:rPr>
    </w:lvl>
    <w:lvl w:ilvl="8" w:tplc="240C262E">
      <w:start w:val="1"/>
      <w:numFmt w:val="lowerRoman"/>
      <w:lvlText w:val="%9."/>
      <w:lvlJc w:val="right"/>
      <w:pPr>
        <w:tabs>
          <w:tab w:val="num" w:pos="7920"/>
        </w:tabs>
        <w:ind w:left="7920" w:hanging="180"/>
      </w:pPr>
      <w:rPr>
        <w:rFonts w:cs="Times New Roman"/>
      </w:rPr>
    </w:lvl>
  </w:abstractNum>
  <w:abstractNum w:abstractNumId="6" w15:restartNumberingAfterBreak="0">
    <w:nsid w:val="14D14323"/>
    <w:multiLevelType w:val="hybridMultilevel"/>
    <w:tmpl w:val="A8D6B7E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C4ADD"/>
    <w:multiLevelType w:val="hybridMultilevel"/>
    <w:tmpl w:val="FB660130"/>
    <w:lvl w:ilvl="0" w:tplc="01C8B2FC">
      <w:start w:val="1"/>
      <w:numFmt w:val="bullet"/>
      <w:lvlText w:val=""/>
      <w:lvlJc w:val="left"/>
      <w:pPr>
        <w:tabs>
          <w:tab w:val="num" w:pos="720"/>
        </w:tabs>
        <w:ind w:left="720" w:hanging="360"/>
      </w:pPr>
      <w:rPr>
        <w:rFonts w:ascii="Symbol" w:hAnsi="Symbol" w:hint="default"/>
        <w:vanish w:val="0"/>
      </w:rPr>
    </w:lvl>
    <w:lvl w:ilvl="1" w:tplc="21A8945A" w:tentative="1">
      <w:start w:val="1"/>
      <w:numFmt w:val="bullet"/>
      <w:lvlText w:val="o"/>
      <w:lvlJc w:val="left"/>
      <w:pPr>
        <w:tabs>
          <w:tab w:val="num" w:pos="1440"/>
        </w:tabs>
        <w:ind w:left="1440" w:hanging="360"/>
      </w:pPr>
      <w:rPr>
        <w:rFonts w:ascii="Courier New" w:hAnsi="Courier New" w:hint="default"/>
      </w:rPr>
    </w:lvl>
    <w:lvl w:ilvl="2" w:tplc="CF5C7144" w:tentative="1">
      <w:start w:val="1"/>
      <w:numFmt w:val="bullet"/>
      <w:lvlText w:val=""/>
      <w:lvlJc w:val="left"/>
      <w:pPr>
        <w:tabs>
          <w:tab w:val="num" w:pos="2160"/>
        </w:tabs>
        <w:ind w:left="2160" w:hanging="360"/>
      </w:pPr>
      <w:rPr>
        <w:rFonts w:ascii="Wingdings" w:hAnsi="Wingdings" w:hint="default"/>
      </w:rPr>
    </w:lvl>
    <w:lvl w:ilvl="3" w:tplc="A9000A2A" w:tentative="1">
      <w:start w:val="1"/>
      <w:numFmt w:val="bullet"/>
      <w:lvlText w:val=""/>
      <w:lvlJc w:val="left"/>
      <w:pPr>
        <w:tabs>
          <w:tab w:val="num" w:pos="2880"/>
        </w:tabs>
        <w:ind w:left="2880" w:hanging="360"/>
      </w:pPr>
      <w:rPr>
        <w:rFonts w:ascii="Symbol" w:hAnsi="Symbol" w:hint="default"/>
      </w:rPr>
    </w:lvl>
    <w:lvl w:ilvl="4" w:tplc="6B446BD8" w:tentative="1">
      <w:start w:val="1"/>
      <w:numFmt w:val="bullet"/>
      <w:lvlText w:val="o"/>
      <w:lvlJc w:val="left"/>
      <w:pPr>
        <w:tabs>
          <w:tab w:val="num" w:pos="3600"/>
        </w:tabs>
        <w:ind w:left="3600" w:hanging="360"/>
      </w:pPr>
      <w:rPr>
        <w:rFonts w:ascii="Courier New" w:hAnsi="Courier New" w:hint="default"/>
      </w:rPr>
    </w:lvl>
    <w:lvl w:ilvl="5" w:tplc="9F642F6A" w:tentative="1">
      <w:start w:val="1"/>
      <w:numFmt w:val="bullet"/>
      <w:lvlText w:val=""/>
      <w:lvlJc w:val="left"/>
      <w:pPr>
        <w:tabs>
          <w:tab w:val="num" w:pos="4320"/>
        </w:tabs>
        <w:ind w:left="4320" w:hanging="360"/>
      </w:pPr>
      <w:rPr>
        <w:rFonts w:ascii="Wingdings" w:hAnsi="Wingdings" w:hint="default"/>
      </w:rPr>
    </w:lvl>
    <w:lvl w:ilvl="6" w:tplc="6AF476D2" w:tentative="1">
      <w:start w:val="1"/>
      <w:numFmt w:val="bullet"/>
      <w:lvlText w:val=""/>
      <w:lvlJc w:val="left"/>
      <w:pPr>
        <w:tabs>
          <w:tab w:val="num" w:pos="5040"/>
        </w:tabs>
        <w:ind w:left="5040" w:hanging="360"/>
      </w:pPr>
      <w:rPr>
        <w:rFonts w:ascii="Symbol" w:hAnsi="Symbol" w:hint="default"/>
      </w:rPr>
    </w:lvl>
    <w:lvl w:ilvl="7" w:tplc="B8FAE02A" w:tentative="1">
      <w:start w:val="1"/>
      <w:numFmt w:val="bullet"/>
      <w:lvlText w:val="o"/>
      <w:lvlJc w:val="left"/>
      <w:pPr>
        <w:tabs>
          <w:tab w:val="num" w:pos="5760"/>
        </w:tabs>
        <w:ind w:left="5760" w:hanging="360"/>
      </w:pPr>
      <w:rPr>
        <w:rFonts w:ascii="Courier New" w:hAnsi="Courier New" w:hint="default"/>
      </w:rPr>
    </w:lvl>
    <w:lvl w:ilvl="8" w:tplc="4F1074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02AA8"/>
    <w:multiLevelType w:val="hybridMultilevel"/>
    <w:tmpl w:val="6F3266C2"/>
    <w:lvl w:ilvl="0" w:tplc="4BD6A606">
      <w:start w:val="1"/>
      <w:numFmt w:val="bullet"/>
      <w:lvlText w:val=""/>
      <w:lvlJc w:val="left"/>
      <w:pPr>
        <w:tabs>
          <w:tab w:val="num" w:pos="720"/>
        </w:tabs>
        <w:ind w:left="720" w:hanging="360"/>
      </w:pPr>
      <w:rPr>
        <w:rFonts w:ascii="Wingdings" w:hAnsi="Wingdings" w:hint="default"/>
        <w:vanish w:val="0"/>
      </w:rPr>
    </w:lvl>
    <w:lvl w:ilvl="1" w:tplc="A9C0BFCC">
      <w:start w:val="1"/>
      <w:numFmt w:val="bullet"/>
      <w:lvlText w:val="o"/>
      <w:lvlJc w:val="left"/>
      <w:pPr>
        <w:tabs>
          <w:tab w:val="num" w:pos="1440"/>
        </w:tabs>
        <w:ind w:left="1440" w:hanging="360"/>
      </w:pPr>
      <w:rPr>
        <w:rFonts w:ascii="Courier New" w:hAnsi="Courier New" w:hint="default"/>
      </w:rPr>
    </w:lvl>
    <w:lvl w:ilvl="2" w:tplc="A72E1698" w:tentative="1">
      <w:start w:val="1"/>
      <w:numFmt w:val="bullet"/>
      <w:lvlText w:val=""/>
      <w:lvlJc w:val="left"/>
      <w:pPr>
        <w:tabs>
          <w:tab w:val="num" w:pos="2160"/>
        </w:tabs>
        <w:ind w:left="2160" w:hanging="360"/>
      </w:pPr>
      <w:rPr>
        <w:rFonts w:ascii="Wingdings" w:hAnsi="Wingdings" w:hint="default"/>
      </w:rPr>
    </w:lvl>
    <w:lvl w:ilvl="3" w:tplc="2794CE34" w:tentative="1">
      <w:start w:val="1"/>
      <w:numFmt w:val="bullet"/>
      <w:lvlText w:val=""/>
      <w:lvlJc w:val="left"/>
      <w:pPr>
        <w:tabs>
          <w:tab w:val="num" w:pos="2880"/>
        </w:tabs>
        <w:ind w:left="2880" w:hanging="360"/>
      </w:pPr>
      <w:rPr>
        <w:rFonts w:ascii="Symbol" w:hAnsi="Symbol" w:hint="default"/>
      </w:rPr>
    </w:lvl>
    <w:lvl w:ilvl="4" w:tplc="278221F4" w:tentative="1">
      <w:start w:val="1"/>
      <w:numFmt w:val="bullet"/>
      <w:lvlText w:val="o"/>
      <w:lvlJc w:val="left"/>
      <w:pPr>
        <w:tabs>
          <w:tab w:val="num" w:pos="3600"/>
        </w:tabs>
        <w:ind w:left="3600" w:hanging="360"/>
      </w:pPr>
      <w:rPr>
        <w:rFonts w:ascii="Courier New" w:hAnsi="Courier New" w:hint="default"/>
      </w:rPr>
    </w:lvl>
    <w:lvl w:ilvl="5" w:tplc="DBD063D0" w:tentative="1">
      <w:start w:val="1"/>
      <w:numFmt w:val="bullet"/>
      <w:lvlText w:val=""/>
      <w:lvlJc w:val="left"/>
      <w:pPr>
        <w:tabs>
          <w:tab w:val="num" w:pos="4320"/>
        </w:tabs>
        <w:ind w:left="4320" w:hanging="360"/>
      </w:pPr>
      <w:rPr>
        <w:rFonts w:ascii="Wingdings" w:hAnsi="Wingdings" w:hint="default"/>
      </w:rPr>
    </w:lvl>
    <w:lvl w:ilvl="6" w:tplc="C0AE5C08" w:tentative="1">
      <w:start w:val="1"/>
      <w:numFmt w:val="bullet"/>
      <w:lvlText w:val=""/>
      <w:lvlJc w:val="left"/>
      <w:pPr>
        <w:tabs>
          <w:tab w:val="num" w:pos="5040"/>
        </w:tabs>
        <w:ind w:left="5040" w:hanging="360"/>
      </w:pPr>
      <w:rPr>
        <w:rFonts w:ascii="Symbol" w:hAnsi="Symbol" w:hint="default"/>
      </w:rPr>
    </w:lvl>
    <w:lvl w:ilvl="7" w:tplc="03120854" w:tentative="1">
      <w:start w:val="1"/>
      <w:numFmt w:val="bullet"/>
      <w:lvlText w:val="o"/>
      <w:lvlJc w:val="left"/>
      <w:pPr>
        <w:tabs>
          <w:tab w:val="num" w:pos="5760"/>
        </w:tabs>
        <w:ind w:left="5760" w:hanging="360"/>
      </w:pPr>
      <w:rPr>
        <w:rFonts w:ascii="Courier New" w:hAnsi="Courier New" w:hint="default"/>
      </w:rPr>
    </w:lvl>
    <w:lvl w:ilvl="8" w:tplc="D70EE9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F25F9"/>
    <w:multiLevelType w:val="hybridMultilevel"/>
    <w:tmpl w:val="CED429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C357D80"/>
    <w:multiLevelType w:val="hybridMultilevel"/>
    <w:tmpl w:val="558EB646"/>
    <w:lvl w:ilvl="0" w:tplc="64B0479A">
      <w:start w:val="1"/>
      <w:numFmt w:val="decimal"/>
      <w:lvlText w:val="%1."/>
      <w:lvlJc w:val="left"/>
      <w:pPr>
        <w:ind w:left="1764" w:hanging="360"/>
      </w:pPr>
      <w:rPr>
        <w:rFonts w:cs="Times New Roman"/>
      </w:rPr>
    </w:lvl>
    <w:lvl w:ilvl="1" w:tplc="04090019">
      <w:start w:val="1"/>
      <w:numFmt w:val="lowerLetter"/>
      <w:lvlText w:val="%2."/>
      <w:lvlJc w:val="left"/>
      <w:pPr>
        <w:ind w:left="2484" w:hanging="360"/>
      </w:pPr>
      <w:rPr>
        <w:rFonts w:cs="Times New Roman"/>
      </w:rPr>
    </w:lvl>
    <w:lvl w:ilvl="2" w:tplc="0409001B">
      <w:start w:val="1"/>
      <w:numFmt w:val="lowerRoman"/>
      <w:lvlText w:val="%3."/>
      <w:lvlJc w:val="right"/>
      <w:pPr>
        <w:ind w:left="3204" w:hanging="180"/>
      </w:pPr>
      <w:rPr>
        <w:rFonts w:cs="Times New Roman"/>
      </w:rPr>
    </w:lvl>
    <w:lvl w:ilvl="3" w:tplc="0409000F">
      <w:start w:val="1"/>
      <w:numFmt w:val="decimal"/>
      <w:lvlText w:val="%4."/>
      <w:lvlJc w:val="left"/>
      <w:pPr>
        <w:ind w:left="3924" w:hanging="360"/>
      </w:pPr>
      <w:rPr>
        <w:rFonts w:cs="Times New Roman"/>
      </w:rPr>
    </w:lvl>
    <w:lvl w:ilvl="4" w:tplc="04090019">
      <w:start w:val="1"/>
      <w:numFmt w:val="lowerLetter"/>
      <w:lvlText w:val="%5."/>
      <w:lvlJc w:val="left"/>
      <w:pPr>
        <w:ind w:left="4644" w:hanging="360"/>
      </w:pPr>
      <w:rPr>
        <w:rFonts w:cs="Times New Roman"/>
      </w:rPr>
    </w:lvl>
    <w:lvl w:ilvl="5" w:tplc="0409001B">
      <w:start w:val="1"/>
      <w:numFmt w:val="lowerRoman"/>
      <w:lvlText w:val="%6."/>
      <w:lvlJc w:val="right"/>
      <w:pPr>
        <w:ind w:left="5364" w:hanging="180"/>
      </w:pPr>
      <w:rPr>
        <w:rFonts w:cs="Times New Roman"/>
      </w:rPr>
    </w:lvl>
    <w:lvl w:ilvl="6" w:tplc="0409000F">
      <w:start w:val="1"/>
      <w:numFmt w:val="decimal"/>
      <w:lvlText w:val="%7."/>
      <w:lvlJc w:val="left"/>
      <w:pPr>
        <w:ind w:left="6084" w:hanging="360"/>
      </w:pPr>
      <w:rPr>
        <w:rFonts w:cs="Times New Roman"/>
      </w:rPr>
    </w:lvl>
    <w:lvl w:ilvl="7" w:tplc="04090019">
      <w:start w:val="1"/>
      <w:numFmt w:val="lowerLetter"/>
      <w:lvlText w:val="%8."/>
      <w:lvlJc w:val="left"/>
      <w:pPr>
        <w:ind w:left="6804" w:hanging="360"/>
      </w:pPr>
      <w:rPr>
        <w:rFonts w:cs="Times New Roman"/>
      </w:rPr>
    </w:lvl>
    <w:lvl w:ilvl="8" w:tplc="0409001B">
      <w:start w:val="1"/>
      <w:numFmt w:val="lowerRoman"/>
      <w:lvlText w:val="%9."/>
      <w:lvlJc w:val="right"/>
      <w:pPr>
        <w:ind w:left="7524" w:hanging="180"/>
      </w:pPr>
      <w:rPr>
        <w:rFonts w:cs="Times New Roman"/>
      </w:rPr>
    </w:lvl>
  </w:abstractNum>
  <w:abstractNum w:abstractNumId="12" w15:restartNumberingAfterBreak="0">
    <w:nsid w:val="45F336DA"/>
    <w:multiLevelType w:val="hybridMultilevel"/>
    <w:tmpl w:val="21368692"/>
    <w:lvl w:ilvl="0" w:tplc="C91CE6D4">
      <w:start w:val="1"/>
      <w:numFmt w:val="bullet"/>
      <w:lvlText w:val=""/>
      <w:lvlJc w:val="left"/>
      <w:pPr>
        <w:tabs>
          <w:tab w:val="num" w:pos="720"/>
        </w:tabs>
        <w:ind w:left="720" w:hanging="360"/>
      </w:pPr>
      <w:rPr>
        <w:rFonts w:ascii="Wingdings" w:hAnsi="Wingdings" w:hint="default"/>
        <w:vanish w:val="0"/>
      </w:rPr>
    </w:lvl>
    <w:lvl w:ilvl="1" w:tplc="F8D4703A">
      <w:start w:val="1"/>
      <w:numFmt w:val="bullet"/>
      <w:lvlText w:val="o"/>
      <w:lvlJc w:val="left"/>
      <w:pPr>
        <w:tabs>
          <w:tab w:val="num" w:pos="1440"/>
        </w:tabs>
        <w:ind w:left="1440" w:hanging="360"/>
      </w:pPr>
      <w:rPr>
        <w:rFonts w:ascii="Courier New" w:hAnsi="Courier New" w:hint="default"/>
      </w:rPr>
    </w:lvl>
    <w:lvl w:ilvl="2" w:tplc="BE6A5D60" w:tentative="1">
      <w:start w:val="1"/>
      <w:numFmt w:val="bullet"/>
      <w:lvlText w:val=""/>
      <w:lvlJc w:val="left"/>
      <w:pPr>
        <w:tabs>
          <w:tab w:val="num" w:pos="2160"/>
        </w:tabs>
        <w:ind w:left="2160" w:hanging="360"/>
      </w:pPr>
      <w:rPr>
        <w:rFonts w:ascii="Wingdings" w:hAnsi="Wingdings" w:hint="default"/>
      </w:rPr>
    </w:lvl>
    <w:lvl w:ilvl="3" w:tplc="8A5C55EC" w:tentative="1">
      <w:start w:val="1"/>
      <w:numFmt w:val="bullet"/>
      <w:lvlText w:val=""/>
      <w:lvlJc w:val="left"/>
      <w:pPr>
        <w:tabs>
          <w:tab w:val="num" w:pos="2880"/>
        </w:tabs>
        <w:ind w:left="2880" w:hanging="360"/>
      </w:pPr>
      <w:rPr>
        <w:rFonts w:ascii="Symbol" w:hAnsi="Symbol" w:hint="default"/>
      </w:rPr>
    </w:lvl>
    <w:lvl w:ilvl="4" w:tplc="9C4A3A2C" w:tentative="1">
      <w:start w:val="1"/>
      <w:numFmt w:val="bullet"/>
      <w:lvlText w:val="o"/>
      <w:lvlJc w:val="left"/>
      <w:pPr>
        <w:tabs>
          <w:tab w:val="num" w:pos="3600"/>
        </w:tabs>
        <w:ind w:left="3600" w:hanging="360"/>
      </w:pPr>
      <w:rPr>
        <w:rFonts w:ascii="Courier New" w:hAnsi="Courier New" w:hint="default"/>
      </w:rPr>
    </w:lvl>
    <w:lvl w:ilvl="5" w:tplc="FC7828AA" w:tentative="1">
      <w:start w:val="1"/>
      <w:numFmt w:val="bullet"/>
      <w:lvlText w:val=""/>
      <w:lvlJc w:val="left"/>
      <w:pPr>
        <w:tabs>
          <w:tab w:val="num" w:pos="4320"/>
        </w:tabs>
        <w:ind w:left="4320" w:hanging="360"/>
      </w:pPr>
      <w:rPr>
        <w:rFonts w:ascii="Wingdings" w:hAnsi="Wingdings" w:hint="default"/>
      </w:rPr>
    </w:lvl>
    <w:lvl w:ilvl="6" w:tplc="7E18C150" w:tentative="1">
      <w:start w:val="1"/>
      <w:numFmt w:val="bullet"/>
      <w:lvlText w:val=""/>
      <w:lvlJc w:val="left"/>
      <w:pPr>
        <w:tabs>
          <w:tab w:val="num" w:pos="5040"/>
        </w:tabs>
        <w:ind w:left="5040" w:hanging="360"/>
      </w:pPr>
      <w:rPr>
        <w:rFonts w:ascii="Symbol" w:hAnsi="Symbol" w:hint="default"/>
      </w:rPr>
    </w:lvl>
    <w:lvl w:ilvl="7" w:tplc="9648D3F4" w:tentative="1">
      <w:start w:val="1"/>
      <w:numFmt w:val="bullet"/>
      <w:lvlText w:val="o"/>
      <w:lvlJc w:val="left"/>
      <w:pPr>
        <w:tabs>
          <w:tab w:val="num" w:pos="5760"/>
        </w:tabs>
        <w:ind w:left="5760" w:hanging="360"/>
      </w:pPr>
      <w:rPr>
        <w:rFonts w:ascii="Courier New" w:hAnsi="Courier New" w:hint="default"/>
      </w:rPr>
    </w:lvl>
    <w:lvl w:ilvl="8" w:tplc="EA8E04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93CA3"/>
    <w:multiLevelType w:val="hybridMultilevel"/>
    <w:tmpl w:val="E6E816E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53984177"/>
    <w:multiLevelType w:val="hybridMultilevel"/>
    <w:tmpl w:val="33B2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1910B4"/>
    <w:multiLevelType w:val="hybridMultilevel"/>
    <w:tmpl w:val="3E500A24"/>
    <w:lvl w:ilvl="0" w:tplc="4E3A8032">
      <w:start w:val="1"/>
      <w:numFmt w:val="bullet"/>
      <w:pStyle w:val="Style1"/>
      <w:lvlText w:val=""/>
      <w:lvlJc w:val="left"/>
      <w:pPr>
        <w:tabs>
          <w:tab w:val="num" w:pos="1460"/>
        </w:tabs>
        <w:ind w:left="1460" w:hanging="360"/>
      </w:pPr>
      <w:rPr>
        <w:rFonts w:ascii="Wingdings" w:hAnsi="Wingdings" w:hint="default"/>
      </w:rPr>
    </w:lvl>
    <w:lvl w:ilvl="1" w:tplc="A4D659C8">
      <w:start w:val="1"/>
      <w:numFmt w:val="bullet"/>
      <w:lvlText w:val="o"/>
      <w:lvlJc w:val="left"/>
      <w:pPr>
        <w:tabs>
          <w:tab w:val="num" w:pos="2180"/>
        </w:tabs>
        <w:ind w:left="2180" w:hanging="360"/>
      </w:pPr>
      <w:rPr>
        <w:rFonts w:ascii="Courier New" w:hAnsi="Courier New" w:hint="default"/>
      </w:rPr>
    </w:lvl>
    <w:lvl w:ilvl="2" w:tplc="C9D0E2BC" w:tentative="1">
      <w:start w:val="1"/>
      <w:numFmt w:val="bullet"/>
      <w:lvlText w:val=""/>
      <w:lvlJc w:val="left"/>
      <w:pPr>
        <w:tabs>
          <w:tab w:val="num" w:pos="2900"/>
        </w:tabs>
        <w:ind w:left="2900" w:hanging="360"/>
      </w:pPr>
      <w:rPr>
        <w:rFonts w:ascii="Wingdings" w:hAnsi="Wingdings" w:hint="default"/>
      </w:rPr>
    </w:lvl>
    <w:lvl w:ilvl="3" w:tplc="F4F889FA" w:tentative="1">
      <w:start w:val="1"/>
      <w:numFmt w:val="bullet"/>
      <w:lvlText w:val=""/>
      <w:lvlJc w:val="left"/>
      <w:pPr>
        <w:tabs>
          <w:tab w:val="num" w:pos="3620"/>
        </w:tabs>
        <w:ind w:left="3620" w:hanging="360"/>
      </w:pPr>
      <w:rPr>
        <w:rFonts w:ascii="Symbol" w:hAnsi="Symbol" w:hint="default"/>
      </w:rPr>
    </w:lvl>
    <w:lvl w:ilvl="4" w:tplc="B0AA005C" w:tentative="1">
      <w:start w:val="1"/>
      <w:numFmt w:val="bullet"/>
      <w:lvlText w:val="o"/>
      <w:lvlJc w:val="left"/>
      <w:pPr>
        <w:tabs>
          <w:tab w:val="num" w:pos="4340"/>
        </w:tabs>
        <w:ind w:left="4340" w:hanging="360"/>
      </w:pPr>
      <w:rPr>
        <w:rFonts w:ascii="Courier New" w:hAnsi="Courier New" w:hint="default"/>
      </w:rPr>
    </w:lvl>
    <w:lvl w:ilvl="5" w:tplc="23DC05BA" w:tentative="1">
      <w:start w:val="1"/>
      <w:numFmt w:val="bullet"/>
      <w:lvlText w:val=""/>
      <w:lvlJc w:val="left"/>
      <w:pPr>
        <w:tabs>
          <w:tab w:val="num" w:pos="5060"/>
        </w:tabs>
        <w:ind w:left="5060" w:hanging="360"/>
      </w:pPr>
      <w:rPr>
        <w:rFonts w:ascii="Wingdings" w:hAnsi="Wingdings" w:hint="default"/>
      </w:rPr>
    </w:lvl>
    <w:lvl w:ilvl="6" w:tplc="0ECAC170" w:tentative="1">
      <w:start w:val="1"/>
      <w:numFmt w:val="bullet"/>
      <w:lvlText w:val=""/>
      <w:lvlJc w:val="left"/>
      <w:pPr>
        <w:tabs>
          <w:tab w:val="num" w:pos="5780"/>
        </w:tabs>
        <w:ind w:left="5780" w:hanging="360"/>
      </w:pPr>
      <w:rPr>
        <w:rFonts w:ascii="Symbol" w:hAnsi="Symbol" w:hint="default"/>
      </w:rPr>
    </w:lvl>
    <w:lvl w:ilvl="7" w:tplc="5B6A6C24" w:tentative="1">
      <w:start w:val="1"/>
      <w:numFmt w:val="bullet"/>
      <w:lvlText w:val="o"/>
      <w:lvlJc w:val="left"/>
      <w:pPr>
        <w:tabs>
          <w:tab w:val="num" w:pos="6500"/>
        </w:tabs>
        <w:ind w:left="6500" w:hanging="360"/>
      </w:pPr>
      <w:rPr>
        <w:rFonts w:ascii="Courier New" w:hAnsi="Courier New" w:hint="default"/>
      </w:rPr>
    </w:lvl>
    <w:lvl w:ilvl="8" w:tplc="2C807E56" w:tentative="1">
      <w:start w:val="1"/>
      <w:numFmt w:val="bullet"/>
      <w:lvlText w:val=""/>
      <w:lvlJc w:val="left"/>
      <w:pPr>
        <w:tabs>
          <w:tab w:val="num" w:pos="7220"/>
        </w:tabs>
        <w:ind w:left="7220" w:hanging="360"/>
      </w:pPr>
      <w:rPr>
        <w:rFonts w:ascii="Wingdings" w:hAnsi="Wingdings" w:hint="default"/>
      </w:rPr>
    </w:lvl>
  </w:abstractNum>
  <w:abstractNum w:abstractNumId="16" w15:restartNumberingAfterBreak="0">
    <w:nsid w:val="63FF6D0C"/>
    <w:multiLevelType w:val="multilevel"/>
    <w:tmpl w:val="229641DC"/>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08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FF68F7"/>
    <w:multiLevelType w:val="hybridMultilevel"/>
    <w:tmpl w:val="9990D180"/>
    <w:lvl w:ilvl="0" w:tplc="04090005">
      <w:start w:val="1"/>
      <w:numFmt w:val="bullet"/>
      <w:lvlText w:val=""/>
      <w:lvlJc w:val="left"/>
      <w:pPr>
        <w:ind w:left="231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18" w15:restartNumberingAfterBreak="0">
    <w:nsid w:val="7A7F2EE9"/>
    <w:multiLevelType w:val="hybridMultilevel"/>
    <w:tmpl w:val="793EA0B2"/>
    <w:lvl w:ilvl="0" w:tplc="20DC2466">
      <w:start w:val="1"/>
      <w:numFmt w:val="bullet"/>
      <w:lvlText w:val=""/>
      <w:lvlJc w:val="left"/>
      <w:pPr>
        <w:tabs>
          <w:tab w:val="num" w:pos="720"/>
        </w:tabs>
        <w:ind w:left="720" w:hanging="360"/>
      </w:pPr>
      <w:rPr>
        <w:rFonts w:ascii="Symbol" w:hAnsi="Symbol" w:hint="default"/>
        <w:vanish w:val="0"/>
      </w:rPr>
    </w:lvl>
    <w:lvl w:ilvl="1" w:tplc="D89C7DB8">
      <w:start w:val="1"/>
      <w:numFmt w:val="bullet"/>
      <w:lvlText w:val="o"/>
      <w:lvlJc w:val="left"/>
      <w:pPr>
        <w:tabs>
          <w:tab w:val="num" w:pos="1440"/>
        </w:tabs>
        <w:ind w:left="1440" w:hanging="360"/>
      </w:pPr>
      <w:rPr>
        <w:rFonts w:ascii="Courier New" w:hAnsi="Courier New" w:hint="default"/>
      </w:rPr>
    </w:lvl>
    <w:lvl w:ilvl="2" w:tplc="6354E1BE" w:tentative="1">
      <w:start w:val="1"/>
      <w:numFmt w:val="bullet"/>
      <w:lvlText w:val=""/>
      <w:lvlJc w:val="left"/>
      <w:pPr>
        <w:tabs>
          <w:tab w:val="num" w:pos="2160"/>
        </w:tabs>
        <w:ind w:left="2160" w:hanging="360"/>
      </w:pPr>
      <w:rPr>
        <w:rFonts w:ascii="Wingdings" w:hAnsi="Wingdings" w:hint="default"/>
      </w:rPr>
    </w:lvl>
    <w:lvl w:ilvl="3" w:tplc="C5C80F02" w:tentative="1">
      <w:start w:val="1"/>
      <w:numFmt w:val="bullet"/>
      <w:lvlText w:val=""/>
      <w:lvlJc w:val="left"/>
      <w:pPr>
        <w:tabs>
          <w:tab w:val="num" w:pos="2880"/>
        </w:tabs>
        <w:ind w:left="2880" w:hanging="360"/>
      </w:pPr>
      <w:rPr>
        <w:rFonts w:ascii="Symbol" w:hAnsi="Symbol" w:hint="default"/>
      </w:rPr>
    </w:lvl>
    <w:lvl w:ilvl="4" w:tplc="0D78F12C" w:tentative="1">
      <w:start w:val="1"/>
      <w:numFmt w:val="bullet"/>
      <w:lvlText w:val="o"/>
      <w:lvlJc w:val="left"/>
      <w:pPr>
        <w:tabs>
          <w:tab w:val="num" w:pos="3600"/>
        </w:tabs>
        <w:ind w:left="3600" w:hanging="360"/>
      </w:pPr>
      <w:rPr>
        <w:rFonts w:ascii="Courier New" w:hAnsi="Courier New" w:hint="default"/>
      </w:rPr>
    </w:lvl>
    <w:lvl w:ilvl="5" w:tplc="DFD2002A" w:tentative="1">
      <w:start w:val="1"/>
      <w:numFmt w:val="bullet"/>
      <w:lvlText w:val=""/>
      <w:lvlJc w:val="left"/>
      <w:pPr>
        <w:tabs>
          <w:tab w:val="num" w:pos="4320"/>
        </w:tabs>
        <w:ind w:left="4320" w:hanging="360"/>
      </w:pPr>
      <w:rPr>
        <w:rFonts w:ascii="Wingdings" w:hAnsi="Wingdings" w:hint="default"/>
      </w:rPr>
    </w:lvl>
    <w:lvl w:ilvl="6" w:tplc="859AFF4C" w:tentative="1">
      <w:start w:val="1"/>
      <w:numFmt w:val="bullet"/>
      <w:lvlText w:val=""/>
      <w:lvlJc w:val="left"/>
      <w:pPr>
        <w:tabs>
          <w:tab w:val="num" w:pos="5040"/>
        </w:tabs>
        <w:ind w:left="5040" w:hanging="360"/>
      </w:pPr>
      <w:rPr>
        <w:rFonts w:ascii="Symbol" w:hAnsi="Symbol" w:hint="default"/>
      </w:rPr>
    </w:lvl>
    <w:lvl w:ilvl="7" w:tplc="BAB073A0" w:tentative="1">
      <w:start w:val="1"/>
      <w:numFmt w:val="bullet"/>
      <w:lvlText w:val="o"/>
      <w:lvlJc w:val="left"/>
      <w:pPr>
        <w:tabs>
          <w:tab w:val="num" w:pos="5760"/>
        </w:tabs>
        <w:ind w:left="5760" w:hanging="360"/>
      </w:pPr>
      <w:rPr>
        <w:rFonts w:ascii="Courier New" w:hAnsi="Courier New" w:hint="default"/>
      </w:rPr>
    </w:lvl>
    <w:lvl w:ilvl="8" w:tplc="2FDEA7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F278B"/>
    <w:multiLevelType w:val="hybridMultilevel"/>
    <w:tmpl w:val="3DC63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EE1666"/>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3"/>
  </w:num>
  <w:num w:numId="10">
    <w:abstractNumId w:val="7"/>
  </w:num>
  <w:num w:numId="11">
    <w:abstractNumId w:val="1"/>
  </w:num>
  <w:num w:numId="12">
    <w:abstractNumId w:val="6"/>
  </w:num>
  <w:num w:numId="13">
    <w:abstractNumId w:val="19"/>
  </w:num>
  <w:num w:numId="14">
    <w:abstractNumId w:val="14"/>
  </w:num>
  <w:num w:numId="15">
    <w:abstractNumId w:val="18"/>
  </w:num>
  <w:num w:numId="16">
    <w:abstractNumId w:val="9"/>
  </w:num>
  <w:num w:numId="17">
    <w:abstractNumId w:val="4"/>
  </w:num>
  <w:num w:numId="18">
    <w:abstractNumId w:val="8"/>
  </w:num>
  <w:num w:numId="19">
    <w:abstractNumId w:val="12"/>
  </w:num>
  <w:num w:numId="20">
    <w:abstractNumId w:val="2"/>
  </w:num>
  <w:num w:numId="21">
    <w:abstractNumId w:val="17"/>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71"/>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B268EC-EB74-4875-8D6A-065C0B7DDE6E}"/>
    <w:docVar w:name="dgnword-eventsink" w:val="96321080"/>
  </w:docVars>
  <w:rsids>
    <w:rsidRoot w:val="00A11B68"/>
    <w:rsid w:val="0000012F"/>
    <w:rsid w:val="00000933"/>
    <w:rsid w:val="00000BF5"/>
    <w:rsid w:val="00000D3A"/>
    <w:rsid w:val="00000DFB"/>
    <w:rsid w:val="00000E68"/>
    <w:rsid w:val="000012C4"/>
    <w:rsid w:val="00001478"/>
    <w:rsid w:val="000017FA"/>
    <w:rsid w:val="00001BB1"/>
    <w:rsid w:val="000021F7"/>
    <w:rsid w:val="00003BF9"/>
    <w:rsid w:val="000040CB"/>
    <w:rsid w:val="0000442B"/>
    <w:rsid w:val="00004972"/>
    <w:rsid w:val="00004EAC"/>
    <w:rsid w:val="00005BF3"/>
    <w:rsid w:val="00006428"/>
    <w:rsid w:val="000064D8"/>
    <w:rsid w:val="00010008"/>
    <w:rsid w:val="0001079A"/>
    <w:rsid w:val="00012A8E"/>
    <w:rsid w:val="0001377C"/>
    <w:rsid w:val="00013FA8"/>
    <w:rsid w:val="00015045"/>
    <w:rsid w:val="000160D0"/>
    <w:rsid w:val="00016B83"/>
    <w:rsid w:val="00017791"/>
    <w:rsid w:val="00017832"/>
    <w:rsid w:val="00020A57"/>
    <w:rsid w:val="00020D44"/>
    <w:rsid w:val="00020EC4"/>
    <w:rsid w:val="00020F9D"/>
    <w:rsid w:val="00021007"/>
    <w:rsid w:val="00021A4A"/>
    <w:rsid w:val="000226C5"/>
    <w:rsid w:val="000230A4"/>
    <w:rsid w:val="00023144"/>
    <w:rsid w:val="00024470"/>
    <w:rsid w:val="0002694B"/>
    <w:rsid w:val="0002704B"/>
    <w:rsid w:val="000270F3"/>
    <w:rsid w:val="00027F14"/>
    <w:rsid w:val="00031725"/>
    <w:rsid w:val="00031F4F"/>
    <w:rsid w:val="000322F0"/>
    <w:rsid w:val="000325CB"/>
    <w:rsid w:val="0003296A"/>
    <w:rsid w:val="00033259"/>
    <w:rsid w:val="0003397F"/>
    <w:rsid w:val="000339CE"/>
    <w:rsid w:val="0003418E"/>
    <w:rsid w:val="00034CC7"/>
    <w:rsid w:val="000350A7"/>
    <w:rsid w:val="00035865"/>
    <w:rsid w:val="00035B97"/>
    <w:rsid w:val="00035D7B"/>
    <w:rsid w:val="0003718D"/>
    <w:rsid w:val="00037A3B"/>
    <w:rsid w:val="00040032"/>
    <w:rsid w:val="00041C44"/>
    <w:rsid w:val="00041F43"/>
    <w:rsid w:val="000423AD"/>
    <w:rsid w:val="000445BD"/>
    <w:rsid w:val="00044B0B"/>
    <w:rsid w:val="000453C0"/>
    <w:rsid w:val="00045DBB"/>
    <w:rsid w:val="000464BC"/>
    <w:rsid w:val="0004789E"/>
    <w:rsid w:val="000479DB"/>
    <w:rsid w:val="00051117"/>
    <w:rsid w:val="000515EE"/>
    <w:rsid w:val="00051644"/>
    <w:rsid w:val="00051BC2"/>
    <w:rsid w:val="000523B1"/>
    <w:rsid w:val="00052880"/>
    <w:rsid w:val="00053059"/>
    <w:rsid w:val="000536E6"/>
    <w:rsid w:val="00053FF9"/>
    <w:rsid w:val="00054D67"/>
    <w:rsid w:val="00055E2D"/>
    <w:rsid w:val="000568DB"/>
    <w:rsid w:val="00056E81"/>
    <w:rsid w:val="0006084A"/>
    <w:rsid w:val="00061023"/>
    <w:rsid w:val="0006129F"/>
    <w:rsid w:val="000633E2"/>
    <w:rsid w:val="00063DD7"/>
    <w:rsid w:val="00064478"/>
    <w:rsid w:val="0006549F"/>
    <w:rsid w:val="00067125"/>
    <w:rsid w:val="0007088C"/>
    <w:rsid w:val="000709E4"/>
    <w:rsid w:val="000716A9"/>
    <w:rsid w:val="00071DB0"/>
    <w:rsid w:val="0007239B"/>
    <w:rsid w:val="0007247F"/>
    <w:rsid w:val="00072F79"/>
    <w:rsid w:val="00073CA2"/>
    <w:rsid w:val="00074082"/>
    <w:rsid w:val="00074FD6"/>
    <w:rsid w:val="00075064"/>
    <w:rsid w:val="000754AE"/>
    <w:rsid w:val="000755C5"/>
    <w:rsid w:val="00075613"/>
    <w:rsid w:val="00075B66"/>
    <w:rsid w:val="000762A3"/>
    <w:rsid w:val="0007727C"/>
    <w:rsid w:val="000778CE"/>
    <w:rsid w:val="00077C5C"/>
    <w:rsid w:val="0008033C"/>
    <w:rsid w:val="0008036E"/>
    <w:rsid w:val="000804EA"/>
    <w:rsid w:val="00080BFF"/>
    <w:rsid w:val="000816C0"/>
    <w:rsid w:val="000823AC"/>
    <w:rsid w:val="000826A8"/>
    <w:rsid w:val="00082C29"/>
    <w:rsid w:val="000833F8"/>
    <w:rsid w:val="00083EE5"/>
    <w:rsid w:val="00084401"/>
    <w:rsid w:val="00087DFD"/>
    <w:rsid w:val="000901AC"/>
    <w:rsid w:val="000906A7"/>
    <w:rsid w:val="000906D1"/>
    <w:rsid w:val="00090E16"/>
    <w:rsid w:val="0009128E"/>
    <w:rsid w:val="0009180A"/>
    <w:rsid w:val="00091D15"/>
    <w:rsid w:val="000920D0"/>
    <w:rsid w:val="00093462"/>
    <w:rsid w:val="0009362D"/>
    <w:rsid w:val="00093AA6"/>
    <w:rsid w:val="000943F0"/>
    <w:rsid w:val="00094441"/>
    <w:rsid w:val="00095F74"/>
    <w:rsid w:val="00095F95"/>
    <w:rsid w:val="00096A52"/>
    <w:rsid w:val="0009729D"/>
    <w:rsid w:val="000975ED"/>
    <w:rsid w:val="00097A4C"/>
    <w:rsid w:val="00097E08"/>
    <w:rsid w:val="000A14E1"/>
    <w:rsid w:val="000A2615"/>
    <w:rsid w:val="000A2D1C"/>
    <w:rsid w:val="000A3306"/>
    <w:rsid w:val="000A38BF"/>
    <w:rsid w:val="000A3928"/>
    <w:rsid w:val="000A3AF8"/>
    <w:rsid w:val="000A4018"/>
    <w:rsid w:val="000A42C9"/>
    <w:rsid w:val="000A5448"/>
    <w:rsid w:val="000A5D16"/>
    <w:rsid w:val="000A5E97"/>
    <w:rsid w:val="000A6019"/>
    <w:rsid w:val="000A6084"/>
    <w:rsid w:val="000A6C86"/>
    <w:rsid w:val="000A7EDF"/>
    <w:rsid w:val="000B02A8"/>
    <w:rsid w:val="000B05A9"/>
    <w:rsid w:val="000B0E3D"/>
    <w:rsid w:val="000B0EF3"/>
    <w:rsid w:val="000B2219"/>
    <w:rsid w:val="000B22E8"/>
    <w:rsid w:val="000B25FF"/>
    <w:rsid w:val="000B2656"/>
    <w:rsid w:val="000B27D4"/>
    <w:rsid w:val="000B2EBD"/>
    <w:rsid w:val="000B4589"/>
    <w:rsid w:val="000B55EE"/>
    <w:rsid w:val="000B69EB"/>
    <w:rsid w:val="000B6D0B"/>
    <w:rsid w:val="000B73A9"/>
    <w:rsid w:val="000B75A4"/>
    <w:rsid w:val="000B7C0A"/>
    <w:rsid w:val="000C03DB"/>
    <w:rsid w:val="000C18D2"/>
    <w:rsid w:val="000C250B"/>
    <w:rsid w:val="000C2604"/>
    <w:rsid w:val="000C2B32"/>
    <w:rsid w:val="000C3052"/>
    <w:rsid w:val="000C5088"/>
    <w:rsid w:val="000D01D0"/>
    <w:rsid w:val="000D153C"/>
    <w:rsid w:val="000D1D3E"/>
    <w:rsid w:val="000D284A"/>
    <w:rsid w:val="000D2947"/>
    <w:rsid w:val="000D2AD1"/>
    <w:rsid w:val="000D57B1"/>
    <w:rsid w:val="000D6B3A"/>
    <w:rsid w:val="000D757F"/>
    <w:rsid w:val="000E02E0"/>
    <w:rsid w:val="000E06A4"/>
    <w:rsid w:val="000E0A74"/>
    <w:rsid w:val="000E0DDF"/>
    <w:rsid w:val="000E1268"/>
    <w:rsid w:val="000E21DB"/>
    <w:rsid w:val="000E226C"/>
    <w:rsid w:val="000E2D32"/>
    <w:rsid w:val="000E394A"/>
    <w:rsid w:val="000E3B9B"/>
    <w:rsid w:val="000E453D"/>
    <w:rsid w:val="000E4BC2"/>
    <w:rsid w:val="000E57DE"/>
    <w:rsid w:val="000E6F6C"/>
    <w:rsid w:val="000F0AB0"/>
    <w:rsid w:val="000F120B"/>
    <w:rsid w:val="000F1369"/>
    <w:rsid w:val="000F19A1"/>
    <w:rsid w:val="000F1E7A"/>
    <w:rsid w:val="000F36DB"/>
    <w:rsid w:val="000F3AC8"/>
    <w:rsid w:val="000F3E51"/>
    <w:rsid w:val="000F43B1"/>
    <w:rsid w:val="000F4BDB"/>
    <w:rsid w:val="000F4F55"/>
    <w:rsid w:val="000F5384"/>
    <w:rsid w:val="000F5A83"/>
    <w:rsid w:val="000F613E"/>
    <w:rsid w:val="000F77F9"/>
    <w:rsid w:val="0010103D"/>
    <w:rsid w:val="00101641"/>
    <w:rsid w:val="001023A5"/>
    <w:rsid w:val="00102403"/>
    <w:rsid w:val="00102675"/>
    <w:rsid w:val="00103882"/>
    <w:rsid w:val="00103E3B"/>
    <w:rsid w:val="00104F9B"/>
    <w:rsid w:val="0010572F"/>
    <w:rsid w:val="001063FD"/>
    <w:rsid w:val="001078AA"/>
    <w:rsid w:val="00111090"/>
    <w:rsid w:val="00111330"/>
    <w:rsid w:val="0011195A"/>
    <w:rsid w:val="00113CC3"/>
    <w:rsid w:val="00113D1A"/>
    <w:rsid w:val="00114275"/>
    <w:rsid w:val="00115A16"/>
    <w:rsid w:val="00115FF0"/>
    <w:rsid w:val="00117782"/>
    <w:rsid w:val="00117A31"/>
    <w:rsid w:val="001203BC"/>
    <w:rsid w:val="00120C9C"/>
    <w:rsid w:val="00121717"/>
    <w:rsid w:val="00121E26"/>
    <w:rsid w:val="001233A5"/>
    <w:rsid w:val="00123584"/>
    <w:rsid w:val="0012381D"/>
    <w:rsid w:val="00123AD3"/>
    <w:rsid w:val="001242CD"/>
    <w:rsid w:val="00124F9C"/>
    <w:rsid w:val="0012559F"/>
    <w:rsid w:val="00125F19"/>
    <w:rsid w:val="0012650A"/>
    <w:rsid w:val="001267C7"/>
    <w:rsid w:val="00127361"/>
    <w:rsid w:val="00127A5E"/>
    <w:rsid w:val="00127A8A"/>
    <w:rsid w:val="00130134"/>
    <w:rsid w:val="001304C5"/>
    <w:rsid w:val="00130D5D"/>
    <w:rsid w:val="00130E78"/>
    <w:rsid w:val="00131301"/>
    <w:rsid w:val="001318EA"/>
    <w:rsid w:val="00133444"/>
    <w:rsid w:val="00133FD0"/>
    <w:rsid w:val="001344B2"/>
    <w:rsid w:val="0013521D"/>
    <w:rsid w:val="0013573D"/>
    <w:rsid w:val="0013679F"/>
    <w:rsid w:val="001378F8"/>
    <w:rsid w:val="00140DED"/>
    <w:rsid w:val="0014211E"/>
    <w:rsid w:val="0014245E"/>
    <w:rsid w:val="00142484"/>
    <w:rsid w:val="00143210"/>
    <w:rsid w:val="00143C62"/>
    <w:rsid w:val="001444F8"/>
    <w:rsid w:val="0014454A"/>
    <w:rsid w:val="0014610B"/>
    <w:rsid w:val="00147A84"/>
    <w:rsid w:val="0015085C"/>
    <w:rsid w:val="00150C6C"/>
    <w:rsid w:val="00153A36"/>
    <w:rsid w:val="001540F9"/>
    <w:rsid w:val="001547DC"/>
    <w:rsid w:val="001552F6"/>
    <w:rsid w:val="00156D40"/>
    <w:rsid w:val="00157039"/>
    <w:rsid w:val="00157DDB"/>
    <w:rsid w:val="00160952"/>
    <w:rsid w:val="0016095B"/>
    <w:rsid w:val="00160FAE"/>
    <w:rsid w:val="00161187"/>
    <w:rsid w:val="00161DCA"/>
    <w:rsid w:val="001627B1"/>
    <w:rsid w:val="00162E50"/>
    <w:rsid w:val="00163D9D"/>
    <w:rsid w:val="001644A6"/>
    <w:rsid w:val="001648CB"/>
    <w:rsid w:val="0016624D"/>
    <w:rsid w:val="00166699"/>
    <w:rsid w:val="001668C4"/>
    <w:rsid w:val="00166A5B"/>
    <w:rsid w:val="00171701"/>
    <w:rsid w:val="001717BB"/>
    <w:rsid w:val="00172552"/>
    <w:rsid w:val="00173247"/>
    <w:rsid w:val="0017607E"/>
    <w:rsid w:val="00177396"/>
    <w:rsid w:val="00177E65"/>
    <w:rsid w:val="00181691"/>
    <w:rsid w:val="0018200A"/>
    <w:rsid w:val="0018269E"/>
    <w:rsid w:val="00182A84"/>
    <w:rsid w:val="00182CD6"/>
    <w:rsid w:val="001831EF"/>
    <w:rsid w:val="0018367A"/>
    <w:rsid w:val="0018378C"/>
    <w:rsid w:val="00185D5E"/>
    <w:rsid w:val="00186080"/>
    <w:rsid w:val="001862C9"/>
    <w:rsid w:val="00186BA7"/>
    <w:rsid w:val="001874EA"/>
    <w:rsid w:val="001877FE"/>
    <w:rsid w:val="00190251"/>
    <w:rsid w:val="00190EB0"/>
    <w:rsid w:val="00191039"/>
    <w:rsid w:val="00191A56"/>
    <w:rsid w:val="00193F7A"/>
    <w:rsid w:val="00195004"/>
    <w:rsid w:val="00195505"/>
    <w:rsid w:val="0019627D"/>
    <w:rsid w:val="00196ABB"/>
    <w:rsid w:val="001971FD"/>
    <w:rsid w:val="00197F52"/>
    <w:rsid w:val="00197FDD"/>
    <w:rsid w:val="001A12E2"/>
    <w:rsid w:val="001A26B3"/>
    <w:rsid w:val="001A32A4"/>
    <w:rsid w:val="001A3ABF"/>
    <w:rsid w:val="001A4073"/>
    <w:rsid w:val="001A47AF"/>
    <w:rsid w:val="001A611E"/>
    <w:rsid w:val="001A6A00"/>
    <w:rsid w:val="001A75AB"/>
    <w:rsid w:val="001B0B32"/>
    <w:rsid w:val="001B0F11"/>
    <w:rsid w:val="001B198A"/>
    <w:rsid w:val="001B30A1"/>
    <w:rsid w:val="001B477F"/>
    <w:rsid w:val="001B4D22"/>
    <w:rsid w:val="001B67FD"/>
    <w:rsid w:val="001C063C"/>
    <w:rsid w:val="001C0FDA"/>
    <w:rsid w:val="001C110E"/>
    <w:rsid w:val="001C1552"/>
    <w:rsid w:val="001C1DE1"/>
    <w:rsid w:val="001C1F37"/>
    <w:rsid w:val="001C2CFA"/>
    <w:rsid w:val="001C3C73"/>
    <w:rsid w:val="001C4229"/>
    <w:rsid w:val="001C4BFE"/>
    <w:rsid w:val="001C4D5B"/>
    <w:rsid w:val="001C4E60"/>
    <w:rsid w:val="001C6101"/>
    <w:rsid w:val="001C632F"/>
    <w:rsid w:val="001C6C58"/>
    <w:rsid w:val="001C73A8"/>
    <w:rsid w:val="001C77F6"/>
    <w:rsid w:val="001C7B14"/>
    <w:rsid w:val="001C7BA2"/>
    <w:rsid w:val="001D092F"/>
    <w:rsid w:val="001D1C00"/>
    <w:rsid w:val="001D2E9C"/>
    <w:rsid w:val="001D2FEB"/>
    <w:rsid w:val="001D36E8"/>
    <w:rsid w:val="001D4D70"/>
    <w:rsid w:val="001D58B8"/>
    <w:rsid w:val="001D6C78"/>
    <w:rsid w:val="001D7620"/>
    <w:rsid w:val="001D793B"/>
    <w:rsid w:val="001E00D8"/>
    <w:rsid w:val="001E068B"/>
    <w:rsid w:val="001E081E"/>
    <w:rsid w:val="001E134B"/>
    <w:rsid w:val="001E18A2"/>
    <w:rsid w:val="001E1F6D"/>
    <w:rsid w:val="001E2039"/>
    <w:rsid w:val="001E3258"/>
    <w:rsid w:val="001E4F0E"/>
    <w:rsid w:val="001E5185"/>
    <w:rsid w:val="001E5596"/>
    <w:rsid w:val="001E5CA2"/>
    <w:rsid w:val="001E61A3"/>
    <w:rsid w:val="001E642C"/>
    <w:rsid w:val="001E64EF"/>
    <w:rsid w:val="001E674C"/>
    <w:rsid w:val="001E739C"/>
    <w:rsid w:val="001F20D6"/>
    <w:rsid w:val="001F21D7"/>
    <w:rsid w:val="001F3134"/>
    <w:rsid w:val="001F350F"/>
    <w:rsid w:val="001F3D20"/>
    <w:rsid w:val="001F3E62"/>
    <w:rsid w:val="001F40C1"/>
    <w:rsid w:val="001F4208"/>
    <w:rsid w:val="001F44F4"/>
    <w:rsid w:val="001F4657"/>
    <w:rsid w:val="001F5EAF"/>
    <w:rsid w:val="001F60E8"/>
    <w:rsid w:val="001F6166"/>
    <w:rsid w:val="001F6680"/>
    <w:rsid w:val="001F7D0C"/>
    <w:rsid w:val="002009F4"/>
    <w:rsid w:val="00201351"/>
    <w:rsid w:val="00201840"/>
    <w:rsid w:val="00203179"/>
    <w:rsid w:val="00203927"/>
    <w:rsid w:val="00203E73"/>
    <w:rsid w:val="002047BD"/>
    <w:rsid w:val="002050CE"/>
    <w:rsid w:val="00206872"/>
    <w:rsid w:val="002079B8"/>
    <w:rsid w:val="00207D93"/>
    <w:rsid w:val="002106ED"/>
    <w:rsid w:val="0021144B"/>
    <w:rsid w:val="00212042"/>
    <w:rsid w:val="0021208D"/>
    <w:rsid w:val="00212E44"/>
    <w:rsid w:val="0021339C"/>
    <w:rsid w:val="00213689"/>
    <w:rsid w:val="002138CD"/>
    <w:rsid w:val="00213C13"/>
    <w:rsid w:val="00214923"/>
    <w:rsid w:val="00215CBD"/>
    <w:rsid w:val="002170A0"/>
    <w:rsid w:val="002172DC"/>
    <w:rsid w:val="002173FD"/>
    <w:rsid w:val="00217855"/>
    <w:rsid w:val="002203DC"/>
    <w:rsid w:val="002204AF"/>
    <w:rsid w:val="0022303C"/>
    <w:rsid w:val="00223847"/>
    <w:rsid w:val="00223929"/>
    <w:rsid w:val="00223A0C"/>
    <w:rsid w:val="00223AB5"/>
    <w:rsid w:val="00223B0C"/>
    <w:rsid w:val="00223BCA"/>
    <w:rsid w:val="00224227"/>
    <w:rsid w:val="0022447D"/>
    <w:rsid w:val="00224965"/>
    <w:rsid w:val="00224A6F"/>
    <w:rsid w:val="00225018"/>
    <w:rsid w:val="002259F7"/>
    <w:rsid w:val="00225EC7"/>
    <w:rsid w:val="00226377"/>
    <w:rsid w:val="00226AE0"/>
    <w:rsid w:val="002272CA"/>
    <w:rsid w:val="002312CA"/>
    <w:rsid w:val="00232B94"/>
    <w:rsid w:val="00233224"/>
    <w:rsid w:val="002334FB"/>
    <w:rsid w:val="0023375D"/>
    <w:rsid w:val="00233C70"/>
    <w:rsid w:val="00234453"/>
    <w:rsid w:val="00234F32"/>
    <w:rsid w:val="002355C9"/>
    <w:rsid w:val="00235E79"/>
    <w:rsid w:val="00236AAF"/>
    <w:rsid w:val="00236DA3"/>
    <w:rsid w:val="00240F19"/>
    <w:rsid w:val="00242EA7"/>
    <w:rsid w:val="00242FF8"/>
    <w:rsid w:val="00243946"/>
    <w:rsid w:val="002446FB"/>
    <w:rsid w:val="0024520C"/>
    <w:rsid w:val="00245927"/>
    <w:rsid w:val="00245BB9"/>
    <w:rsid w:val="00245C5A"/>
    <w:rsid w:val="00245E9F"/>
    <w:rsid w:val="00246CEF"/>
    <w:rsid w:val="00247179"/>
    <w:rsid w:val="002474E0"/>
    <w:rsid w:val="00247B45"/>
    <w:rsid w:val="00247DEC"/>
    <w:rsid w:val="00250AB1"/>
    <w:rsid w:val="00250EFD"/>
    <w:rsid w:val="00252E4D"/>
    <w:rsid w:val="00252E91"/>
    <w:rsid w:val="00253466"/>
    <w:rsid w:val="0025371C"/>
    <w:rsid w:val="0025449A"/>
    <w:rsid w:val="002545DD"/>
    <w:rsid w:val="00255683"/>
    <w:rsid w:val="002568AA"/>
    <w:rsid w:val="0025715C"/>
    <w:rsid w:val="00257642"/>
    <w:rsid w:val="00257A5B"/>
    <w:rsid w:val="00257CF8"/>
    <w:rsid w:val="0026040E"/>
    <w:rsid w:val="00260B11"/>
    <w:rsid w:val="00261730"/>
    <w:rsid w:val="00261FF9"/>
    <w:rsid w:val="002625AE"/>
    <w:rsid w:val="0026414B"/>
    <w:rsid w:val="0026440A"/>
    <w:rsid w:val="00265491"/>
    <w:rsid w:val="00265CD4"/>
    <w:rsid w:val="00265DB8"/>
    <w:rsid w:val="002666FB"/>
    <w:rsid w:val="00266F98"/>
    <w:rsid w:val="00270312"/>
    <w:rsid w:val="0027035E"/>
    <w:rsid w:val="00270DBF"/>
    <w:rsid w:val="00271762"/>
    <w:rsid w:val="00271FD7"/>
    <w:rsid w:val="0027218D"/>
    <w:rsid w:val="00274B53"/>
    <w:rsid w:val="0027628D"/>
    <w:rsid w:val="0027726B"/>
    <w:rsid w:val="0028083D"/>
    <w:rsid w:val="0028124E"/>
    <w:rsid w:val="002816F3"/>
    <w:rsid w:val="00281E60"/>
    <w:rsid w:val="00282469"/>
    <w:rsid w:val="00282EB5"/>
    <w:rsid w:val="00283466"/>
    <w:rsid w:val="002838B2"/>
    <w:rsid w:val="00283A6C"/>
    <w:rsid w:val="00285222"/>
    <w:rsid w:val="002859C8"/>
    <w:rsid w:val="00287034"/>
    <w:rsid w:val="0028777C"/>
    <w:rsid w:val="002901E5"/>
    <w:rsid w:val="0029068B"/>
    <w:rsid w:val="00291CD2"/>
    <w:rsid w:val="00292787"/>
    <w:rsid w:val="00292955"/>
    <w:rsid w:val="002945D4"/>
    <w:rsid w:val="00295CB8"/>
    <w:rsid w:val="002976A8"/>
    <w:rsid w:val="002A12A2"/>
    <w:rsid w:val="002A3A6A"/>
    <w:rsid w:val="002A5040"/>
    <w:rsid w:val="002A571D"/>
    <w:rsid w:val="002A5C5B"/>
    <w:rsid w:val="002A642C"/>
    <w:rsid w:val="002A6565"/>
    <w:rsid w:val="002A67F0"/>
    <w:rsid w:val="002A6B21"/>
    <w:rsid w:val="002A6C1C"/>
    <w:rsid w:val="002A7077"/>
    <w:rsid w:val="002A7480"/>
    <w:rsid w:val="002A7855"/>
    <w:rsid w:val="002A7C71"/>
    <w:rsid w:val="002B197F"/>
    <w:rsid w:val="002B2941"/>
    <w:rsid w:val="002B2FEE"/>
    <w:rsid w:val="002B3013"/>
    <w:rsid w:val="002B3149"/>
    <w:rsid w:val="002B36ED"/>
    <w:rsid w:val="002B4068"/>
    <w:rsid w:val="002B5071"/>
    <w:rsid w:val="002B6EEE"/>
    <w:rsid w:val="002B7EB4"/>
    <w:rsid w:val="002C0607"/>
    <w:rsid w:val="002C0772"/>
    <w:rsid w:val="002C0C74"/>
    <w:rsid w:val="002C1617"/>
    <w:rsid w:val="002C16BB"/>
    <w:rsid w:val="002C1A66"/>
    <w:rsid w:val="002C274C"/>
    <w:rsid w:val="002C340A"/>
    <w:rsid w:val="002C3A4D"/>
    <w:rsid w:val="002C6830"/>
    <w:rsid w:val="002D023F"/>
    <w:rsid w:val="002D041B"/>
    <w:rsid w:val="002D05F1"/>
    <w:rsid w:val="002D123A"/>
    <w:rsid w:val="002D1C92"/>
    <w:rsid w:val="002D1FFE"/>
    <w:rsid w:val="002D3092"/>
    <w:rsid w:val="002D32B4"/>
    <w:rsid w:val="002D4204"/>
    <w:rsid w:val="002D4B71"/>
    <w:rsid w:val="002D6761"/>
    <w:rsid w:val="002D6D26"/>
    <w:rsid w:val="002D74EF"/>
    <w:rsid w:val="002D7BED"/>
    <w:rsid w:val="002D7DC6"/>
    <w:rsid w:val="002E1399"/>
    <w:rsid w:val="002E1562"/>
    <w:rsid w:val="002E291E"/>
    <w:rsid w:val="002E35D5"/>
    <w:rsid w:val="002E3E5F"/>
    <w:rsid w:val="002E46AE"/>
    <w:rsid w:val="002E4B2A"/>
    <w:rsid w:val="002E4FC3"/>
    <w:rsid w:val="002E54BD"/>
    <w:rsid w:val="002E5790"/>
    <w:rsid w:val="002E5C74"/>
    <w:rsid w:val="002E60FA"/>
    <w:rsid w:val="002E6721"/>
    <w:rsid w:val="002E6F3D"/>
    <w:rsid w:val="002F0673"/>
    <w:rsid w:val="002F094B"/>
    <w:rsid w:val="002F0DE9"/>
    <w:rsid w:val="002F0ED6"/>
    <w:rsid w:val="002F16DA"/>
    <w:rsid w:val="002F1B60"/>
    <w:rsid w:val="002F21ED"/>
    <w:rsid w:val="002F2638"/>
    <w:rsid w:val="002F2981"/>
    <w:rsid w:val="002F2E08"/>
    <w:rsid w:val="002F30EB"/>
    <w:rsid w:val="002F4834"/>
    <w:rsid w:val="002F641C"/>
    <w:rsid w:val="002F6949"/>
    <w:rsid w:val="002F7B6A"/>
    <w:rsid w:val="003001BC"/>
    <w:rsid w:val="00300AAB"/>
    <w:rsid w:val="003013AE"/>
    <w:rsid w:val="00301686"/>
    <w:rsid w:val="003022FF"/>
    <w:rsid w:val="00302AAF"/>
    <w:rsid w:val="003066F2"/>
    <w:rsid w:val="0030714C"/>
    <w:rsid w:val="003076E7"/>
    <w:rsid w:val="00310F06"/>
    <w:rsid w:val="003114D8"/>
    <w:rsid w:val="00311E3D"/>
    <w:rsid w:val="00313FE5"/>
    <w:rsid w:val="003141E1"/>
    <w:rsid w:val="003145BD"/>
    <w:rsid w:val="003147CE"/>
    <w:rsid w:val="0031496C"/>
    <w:rsid w:val="00314C37"/>
    <w:rsid w:val="00314F76"/>
    <w:rsid w:val="003154C3"/>
    <w:rsid w:val="00315ADF"/>
    <w:rsid w:val="003160A1"/>
    <w:rsid w:val="00316816"/>
    <w:rsid w:val="003169CD"/>
    <w:rsid w:val="0031712B"/>
    <w:rsid w:val="00320857"/>
    <w:rsid w:val="0032159A"/>
    <w:rsid w:val="00321C32"/>
    <w:rsid w:val="00321DC7"/>
    <w:rsid w:val="003249F7"/>
    <w:rsid w:val="003253EA"/>
    <w:rsid w:val="0032753B"/>
    <w:rsid w:val="003275E0"/>
    <w:rsid w:val="00327ABE"/>
    <w:rsid w:val="00327C65"/>
    <w:rsid w:val="00327F0B"/>
    <w:rsid w:val="00330037"/>
    <w:rsid w:val="003303F4"/>
    <w:rsid w:val="00330935"/>
    <w:rsid w:val="00331411"/>
    <w:rsid w:val="0033192E"/>
    <w:rsid w:val="0033351F"/>
    <w:rsid w:val="00333909"/>
    <w:rsid w:val="003352AD"/>
    <w:rsid w:val="00335846"/>
    <w:rsid w:val="00336282"/>
    <w:rsid w:val="003362E1"/>
    <w:rsid w:val="00336410"/>
    <w:rsid w:val="003367C5"/>
    <w:rsid w:val="00336F45"/>
    <w:rsid w:val="0033785D"/>
    <w:rsid w:val="00337C8E"/>
    <w:rsid w:val="00337CF3"/>
    <w:rsid w:val="00341353"/>
    <w:rsid w:val="00343564"/>
    <w:rsid w:val="003437F7"/>
    <w:rsid w:val="0034478D"/>
    <w:rsid w:val="00344E19"/>
    <w:rsid w:val="0034769E"/>
    <w:rsid w:val="0035049C"/>
    <w:rsid w:val="003524D7"/>
    <w:rsid w:val="00352867"/>
    <w:rsid w:val="003529C6"/>
    <w:rsid w:val="00352C42"/>
    <w:rsid w:val="00353736"/>
    <w:rsid w:val="003548E5"/>
    <w:rsid w:val="003556DB"/>
    <w:rsid w:val="00356888"/>
    <w:rsid w:val="00356CF8"/>
    <w:rsid w:val="0035735E"/>
    <w:rsid w:val="00357360"/>
    <w:rsid w:val="00357EBD"/>
    <w:rsid w:val="003611EA"/>
    <w:rsid w:val="00361673"/>
    <w:rsid w:val="00361900"/>
    <w:rsid w:val="0036229D"/>
    <w:rsid w:val="0036232E"/>
    <w:rsid w:val="00362612"/>
    <w:rsid w:val="003629B9"/>
    <w:rsid w:val="00362F3F"/>
    <w:rsid w:val="003631CB"/>
    <w:rsid w:val="00364086"/>
    <w:rsid w:val="0036562A"/>
    <w:rsid w:val="003659C6"/>
    <w:rsid w:val="00365DD7"/>
    <w:rsid w:val="003666B4"/>
    <w:rsid w:val="00366AAB"/>
    <w:rsid w:val="00366E25"/>
    <w:rsid w:val="00370556"/>
    <w:rsid w:val="003716E1"/>
    <w:rsid w:val="0037175E"/>
    <w:rsid w:val="00372748"/>
    <w:rsid w:val="0037280B"/>
    <w:rsid w:val="00372860"/>
    <w:rsid w:val="0037317E"/>
    <w:rsid w:val="00373180"/>
    <w:rsid w:val="00373406"/>
    <w:rsid w:val="00373A84"/>
    <w:rsid w:val="00373CC1"/>
    <w:rsid w:val="00373D01"/>
    <w:rsid w:val="003747AD"/>
    <w:rsid w:val="00375A3E"/>
    <w:rsid w:val="00376C9F"/>
    <w:rsid w:val="00376F28"/>
    <w:rsid w:val="003774A8"/>
    <w:rsid w:val="003807CB"/>
    <w:rsid w:val="00381240"/>
    <w:rsid w:val="00381605"/>
    <w:rsid w:val="00381A95"/>
    <w:rsid w:val="00382122"/>
    <w:rsid w:val="00382508"/>
    <w:rsid w:val="00382A46"/>
    <w:rsid w:val="0038323A"/>
    <w:rsid w:val="0038581F"/>
    <w:rsid w:val="00386297"/>
    <w:rsid w:val="003868F4"/>
    <w:rsid w:val="003878A4"/>
    <w:rsid w:val="0039002E"/>
    <w:rsid w:val="0039029E"/>
    <w:rsid w:val="00390691"/>
    <w:rsid w:val="0039157A"/>
    <w:rsid w:val="00392396"/>
    <w:rsid w:val="003923DC"/>
    <w:rsid w:val="00392B55"/>
    <w:rsid w:val="00393854"/>
    <w:rsid w:val="00394236"/>
    <w:rsid w:val="00396182"/>
    <w:rsid w:val="003964F8"/>
    <w:rsid w:val="00397029"/>
    <w:rsid w:val="003970BE"/>
    <w:rsid w:val="0039785E"/>
    <w:rsid w:val="00397D1F"/>
    <w:rsid w:val="003A07F4"/>
    <w:rsid w:val="003A09CC"/>
    <w:rsid w:val="003A172D"/>
    <w:rsid w:val="003A1873"/>
    <w:rsid w:val="003A191C"/>
    <w:rsid w:val="003A3C5C"/>
    <w:rsid w:val="003A3C6A"/>
    <w:rsid w:val="003A3D4B"/>
    <w:rsid w:val="003A3F17"/>
    <w:rsid w:val="003A3F28"/>
    <w:rsid w:val="003A4236"/>
    <w:rsid w:val="003A4714"/>
    <w:rsid w:val="003A47B9"/>
    <w:rsid w:val="003A4D09"/>
    <w:rsid w:val="003A6C54"/>
    <w:rsid w:val="003A741A"/>
    <w:rsid w:val="003A74B3"/>
    <w:rsid w:val="003B0C86"/>
    <w:rsid w:val="003B147E"/>
    <w:rsid w:val="003B27DB"/>
    <w:rsid w:val="003B34D2"/>
    <w:rsid w:val="003B3E06"/>
    <w:rsid w:val="003B42CF"/>
    <w:rsid w:val="003B5189"/>
    <w:rsid w:val="003B532E"/>
    <w:rsid w:val="003B67FD"/>
    <w:rsid w:val="003B71C0"/>
    <w:rsid w:val="003C003B"/>
    <w:rsid w:val="003C0126"/>
    <w:rsid w:val="003C0866"/>
    <w:rsid w:val="003C1137"/>
    <w:rsid w:val="003C1241"/>
    <w:rsid w:val="003C1248"/>
    <w:rsid w:val="003C1E4F"/>
    <w:rsid w:val="003C2242"/>
    <w:rsid w:val="003C25EA"/>
    <w:rsid w:val="003C2C46"/>
    <w:rsid w:val="003C2E27"/>
    <w:rsid w:val="003C2F57"/>
    <w:rsid w:val="003C31F6"/>
    <w:rsid w:val="003C3979"/>
    <w:rsid w:val="003C3BF4"/>
    <w:rsid w:val="003C3CA7"/>
    <w:rsid w:val="003C4606"/>
    <w:rsid w:val="003C53CB"/>
    <w:rsid w:val="003C679A"/>
    <w:rsid w:val="003C6831"/>
    <w:rsid w:val="003C6A31"/>
    <w:rsid w:val="003D0F9F"/>
    <w:rsid w:val="003D1003"/>
    <w:rsid w:val="003D2BD2"/>
    <w:rsid w:val="003D3193"/>
    <w:rsid w:val="003D3610"/>
    <w:rsid w:val="003D4115"/>
    <w:rsid w:val="003D4D13"/>
    <w:rsid w:val="003D4F4A"/>
    <w:rsid w:val="003D6C83"/>
    <w:rsid w:val="003D7FC9"/>
    <w:rsid w:val="003E0522"/>
    <w:rsid w:val="003E0566"/>
    <w:rsid w:val="003E0BA2"/>
    <w:rsid w:val="003E1EBE"/>
    <w:rsid w:val="003E2227"/>
    <w:rsid w:val="003E2425"/>
    <w:rsid w:val="003E299D"/>
    <w:rsid w:val="003E2CD7"/>
    <w:rsid w:val="003E3321"/>
    <w:rsid w:val="003E3BD9"/>
    <w:rsid w:val="003E428E"/>
    <w:rsid w:val="003E532D"/>
    <w:rsid w:val="003E74AD"/>
    <w:rsid w:val="003E76AB"/>
    <w:rsid w:val="003F03D4"/>
    <w:rsid w:val="003F111E"/>
    <w:rsid w:val="003F1719"/>
    <w:rsid w:val="003F2338"/>
    <w:rsid w:val="003F2C5E"/>
    <w:rsid w:val="003F2E46"/>
    <w:rsid w:val="003F431E"/>
    <w:rsid w:val="003F4FA6"/>
    <w:rsid w:val="003F55FC"/>
    <w:rsid w:val="003F5E1C"/>
    <w:rsid w:val="003F60C3"/>
    <w:rsid w:val="003F77CE"/>
    <w:rsid w:val="003F7C37"/>
    <w:rsid w:val="003F7FD1"/>
    <w:rsid w:val="0040067B"/>
    <w:rsid w:val="004036A0"/>
    <w:rsid w:val="00403C2E"/>
    <w:rsid w:val="00403EDC"/>
    <w:rsid w:val="0040421D"/>
    <w:rsid w:val="00404419"/>
    <w:rsid w:val="0040456A"/>
    <w:rsid w:val="00405015"/>
    <w:rsid w:val="00405154"/>
    <w:rsid w:val="004065A9"/>
    <w:rsid w:val="0040709F"/>
    <w:rsid w:val="00407830"/>
    <w:rsid w:val="00407A92"/>
    <w:rsid w:val="00410159"/>
    <w:rsid w:val="004102BB"/>
    <w:rsid w:val="0041062D"/>
    <w:rsid w:val="00410B65"/>
    <w:rsid w:val="00411FA3"/>
    <w:rsid w:val="004122D1"/>
    <w:rsid w:val="00412429"/>
    <w:rsid w:val="00413978"/>
    <w:rsid w:val="00413F4D"/>
    <w:rsid w:val="0041468E"/>
    <w:rsid w:val="00414B02"/>
    <w:rsid w:val="00414ED7"/>
    <w:rsid w:val="0041509F"/>
    <w:rsid w:val="004151A9"/>
    <w:rsid w:val="0041527E"/>
    <w:rsid w:val="004152BB"/>
    <w:rsid w:val="00415615"/>
    <w:rsid w:val="00415FC0"/>
    <w:rsid w:val="00416305"/>
    <w:rsid w:val="00416479"/>
    <w:rsid w:val="004175E0"/>
    <w:rsid w:val="00417F97"/>
    <w:rsid w:val="0042070E"/>
    <w:rsid w:val="00421884"/>
    <w:rsid w:val="00421AE7"/>
    <w:rsid w:val="00421B49"/>
    <w:rsid w:val="00421BE4"/>
    <w:rsid w:val="004222B6"/>
    <w:rsid w:val="004225B5"/>
    <w:rsid w:val="00423756"/>
    <w:rsid w:val="00424AC6"/>
    <w:rsid w:val="004259EE"/>
    <w:rsid w:val="00425B0A"/>
    <w:rsid w:val="004260B6"/>
    <w:rsid w:val="004260CE"/>
    <w:rsid w:val="004261DF"/>
    <w:rsid w:val="00426268"/>
    <w:rsid w:val="00427282"/>
    <w:rsid w:val="00427A21"/>
    <w:rsid w:val="0043131A"/>
    <w:rsid w:val="004328EA"/>
    <w:rsid w:val="00433D4C"/>
    <w:rsid w:val="00433EB5"/>
    <w:rsid w:val="00434EB1"/>
    <w:rsid w:val="004358AD"/>
    <w:rsid w:val="004359E0"/>
    <w:rsid w:val="004362B6"/>
    <w:rsid w:val="00436772"/>
    <w:rsid w:val="0043708C"/>
    <w:rsid w:val="00437912"/>
    <w:rsid w:val="00437951"/>
    <w:rsid w:val="004379F6"/>
    <w:rsid w:val="00440E34"/>
    <w:rsid w:val="00442815"/>
    <w:rsid w:val="00442E83"/>
    <w:rsid w:val="004433D3"/>
    <w:rsid w:val="004458DA"/>
    <w:rsid w:val="004466C7"/>
    <w:rsid w:val="00446F7A"/>
    <w:rsid w:val="00446F7D"/>
    <w:rsid w:val="004500FD"/>
    <w:rsid w:val="00450DF0"/>
    <w:rsid w:val="004539C8"/>
    <w:rsid w:val="004543A5"/>
    <w:rsid w:val="0045466B"/>
    <w:rsid w:val="00454D23"/>
    <w:rsid w:val="00454EC6"/>
    <w:rsid w:val="0045515A"/>
    <w:rsid w:val="004554A4"/>
    <w:rsid w:val="00455D02"/>
    <w:rsid w:val="004561E4"/>
    <w:rsid w:val="00456363"/>
    <w:rsid w:val="00456964"/>
    <w:rsid w:val="00456AB6"/>
    <w:rsid w:val="00457412"/>
    <w:rsid w:val="004579B0"/>
    <w:rsid w:val="004612A0"/>
    <w:rsid w:val="00461451"/>
    <w:rsid w:val="00461850"/>
    <w:rsid w:val="00463764"/>
    <w:rsid w:val="00463A78"/>
    <w:rsid w:val="00464847"/>
    <w:rsid w:val="00464BDE"/>
    <w:rsid w:val="004652DB"/>
    <w:rsid w:val="00465A2E"/>
    <w:rsid w:val="0046603C"/>
    <w:rsid w:val="0046670D"/>
    <w:rsid w:val="0046786F"/>
    <w:rsid w:val="00467D93"/>
    <w:rsid w:val="00467EE1"/>
    <w:rsid w:val="00470F49"/>
    <w:rsid w:val="004716A1"/>
    <w:rsid w:val="00471A30"/>
    <w:rsid w:val="00471C38"/>
    <w:rsid w:val="00471E44"/>
    <w:rsid w:val="0047247F"/>
    <w:rsid w:val="00473547"/>
    <w:rsid w:val="004736FE"/>
    <w:rsid w:val="004738CB"/>
    <w:rsid w:val="00474D23"/>
    <w:rsid w:val="00474FBB"/>
    <w:rsid w:val="004751BE"/>
    <w:rsid w:val="00476404"/>
    <w:rsid w:val="0047672B"/>
    <w:rsid w:val="00476FF0"/>
    <w:rsid w:val="00477DCA"/>
    <w:rsid w:val="004810DC"/>
    <w:rsid w:val="00482379"/>
    <w:rsid w:val="00483535"/>
    <w:rsid w:val="0048455E"/>
    <w:rsid w:val="00484647"/>
    <w:rsid w:val="00484A84"/>
    <w:rsid w:val="00485B2B"/>
    <w:rsid w:val="00485DF8"/>
    <w:rsid w:val="00485E1D"/>
    <w:rsid w:val="004875FB"/>
    <w:rsid w:val="00487FCE"/>
    <w:rsid w:val="00491135"/>
    <w:rsid w:val="0049141C"/>
    <w:rsid w:val="004916D6"/>
    <w:rsid w:val="00491FB5"/>
    <w:rsid w:val="00492C58"/>
    <w:rsid w:val="00494827"/>
    <w:rsid w:val="00495E1C"/>
    <w:rsid w:val="00496149"/>
    <w:rsid w:val="00496748"/>
    <w:rsid w:val="00496C05"/>
    <w:rsid w:val="00496F45"/>
    <w:rsid w:val="00496F9F"/>
    <w:rsid w:val="0049727E"/>
    <w:rsid w:val="0049739E"/>
    <w:rsid w:val="00497651"/>
    <w:rsid w:val="004A1395"/>
    <w:rsid w:val="004A148F"/>
    <w:rsid w:val="004A19E0"/>
    <w:rsid w:val="004A1A58"/>
    <w:rsid w:val="004A246D"/>
    <w:rsid w:val="004A29CC"/>
    <w:rsid w:val="004A2EB1"/>
    <w:rsid w:val="004A31E7"/>
    <w:rsid w:val="004A352C"/>
    <w:rsid w:val="004A377D"/>
    <w:rsid w:val="004A40DD"/>
    <w:rsid w:val="004A574F"/>
    <w:rsid w:val="004A5F92"/>
    <w:rsid w:val="004A6E20"/>
    <w:rsid w:val="004A7458"/>
    <w:rsid w:val="004A77A9"/>
    <w:rsid w:val="004A7DB0"/>
    <w:rsid w:val="004A7E84"/>
    <w:rsid w:val="004B0256"/>
    <w:rsid w:val="004B0DF4"/>
    <w:rsid w:val="004B1DFE"/>
    <w:rsid w:val="004B219C"/>
    <w:rsid w:val="004B2326"/>
    <w:rsid w:val="004B2377"/>
    <w:rsid w:val="004B2536"/>
    <w:rsid w:val="004B3140"/>
    <w:rsid w:val="004B3900"/>
    <w:rsid w:val="004B461E"/>
    <w:rsid w:val="004B534D"/>
    <w:rsid w:val="004B5739"/>
    <w:rsid w:val="004B5B53"/>
    <w:rsid w:val="004B633A"/>
    <w:rsid w:val="004C00EA"/>
    <w:rsid w:val="004C02AF"/>
    <w:rsid w:val="004C1CC2"/>
    <w:rsid w:val="004C4C3B"/>
    <w:rsid w:val="004C59E4"/>
    <w:rsid w:val="004C621E"/>
    <w:rsid w:val="004C63C0"/>
    <w:rsid w:val="004C63C7"/>
    <w:rsid w:val="004C6ABD"/>
    <w:rsid w:val="004C762B"/>
    <w:rsid w:val="004C7F6A"/>
    <w:rsid w:val="004D16F0"/>
    <w:rsid w:val="004D1DAE"/>
    <w:rsid w:val="004D22C9"/>
    <w:rsid w:val="004D2C3F"/>
    <w:rsid w:val="004D2EAF"/>
    <w:rsid w:val="004D3CCB"/>
    <w:rsid w:val="004D3FB6"/>
    <w:rsid w:val="004D4865"/>
    <w:rsid w:val="004D5887"/>
    <w:rsid w:val="004D5C58"/>
    <w:rsid w:val="004D6740"/>
    <w:rsid w:val="004D74AF"/>
    <w:rsid w:val="004E0DE1"/>
    <w:rsid w:val="004E1F10"/>
    <w:rsid w:val="004E268C"/>
    <w:rsid w:val="004E2F09"/>
    <w:rsid w:val="004E2F94"/>
    <w:rsid w:val="004E34BF"/>
    <w:rsid w:val="004E4328"/>
    <w:rsid w:val="004E4700"/>
    <w:rsid w:val="004E57BA"/>
    <w:rsid w:val="004E5CAF"/>
    <w:rsid w:val="004E5D31"/>
    <w:rsid w:val="004E5E50"/>
    <w:rsid w:val="004E5FEB"/>
    <w:rsid w:val="004E76CE"/>
    <w:rsid w:val="004E7B29"/>
    <w:rsid w:val="004F0589"/>
    <w:rsid w:val="004F059F"/>
    <w:rsid w:val="004F17C6"/>
    <w:rsid w:val="004F1D0E"/>
    <w:rsid w:val="004F2AF2"/>
    <w:rsid w:val="004F48DC"/>
    <w:rsid w:val="004F59C2"/>
    <w:rsid w:val="004F5D30"/>
    <w:rsid w:val="004F6F20"/>
    <w:rsid w:val="004F79AD"/>
    <w:rsid w:val="00500DB6"/>
    <w:rsid w:val="00502A9C"/>
    <w:rsid w:val="00502B0A"/>
    <w:rsid w:val="0050314B"/>
    <w:rsid w:val="00503C61"/>
    <w:rsid w:val="005045B8"/>
    <w:rsid w:val="00504F75"/>
    <w:rsid w:val="005051FA"/>
    <w:rsid w:val="00506029"/>
    <w:rsid w:val="005060F0"/>
    <w:rsid w:val="00506CA4"/>
    <w:rsid w:val="00507DAD"/>
    <w:rsid w:val="00510136"/>
    <w:rsid w:val="00510219"/>
    <w:rsid w:val="00511100"/>
    <w:rsid w:val="00511581"/>
    <w:rsid w:val="00514A86"/>
    <w:rsid w:val="00514FB6"/>
    <w:rsid w:val="005154FA"/>
    <w:rsid w:val="00515A48"/>
    <w:rsid w:val="0051605F"/>
    <w:rsid w:val="00516709"/>
    <w:rsid w:val="005170E5"/>
    <w:rsid w:val="00517EBF"/>
    <w:rsid w:val="00520644"/>
    <w:rsid w:val="00521434"/>
    <w:rsid w:val="00521680"/>
    <w:rsid w:val="00521965"/>
    <w:rsid w:val="00522E4B"/>
    <w:rsid w:val="00524400"/>
    <w:rsid w:val="00526A77"/>
    <w:rsid w:val="00527646"/>
    <w:rsid w:val="00530651"/>
    <w:rsid w:val="00530D4C"/>
    <w:rsid w:val="00531B71"/>
    <w:rsid w:val="00531C03"/>
    <w:rsid w:val="0053302D"/>
    <w:rsid w:val="0053310F"/>
    <w:rsid w:val="00533E89"/>
    <w:rsid w:val="00533FA9"/>
    <w:rsid w:val="005349E2"/>
    <w:rsid w:val="00534D78"/>
    <w:rsid w:val="00534DD0"/>
    <w:rsid w:val="005353D1"/>
    <w:rsid w:val="005357A3"/>
    <w:rsid w:val="00535BDE"/>
    <w:rsid w:val="00536B03"/>
    <w:rsid w:val="00536F4B"/>
    <w:rsid w:val="005376A4"/>
    <w:rsid w:val="00537778"/>
    <w:rsid w:val="00540116"/>
    <w:rsid w:val="00540B88"/>
    <w:rsid w:val="00540FF8"/>
    <w:rsid w:val="00541108"/>
    <w:rsid w:val="005411CA"/>
    <w:rsid w:val="005412BE"/>
    <w:rsid w:val="00541FAF"/>
    <w:rsid w:val="0054264D"/>
    <w:rsid w:val="0054270D"/>
    <w:rsid w:val="00542C01"/>
    <w:rsid w:val="0054383C"/>
    <w:rsid w:val="0054454F"/>
    <w:rsid w:val="00546930"/>
    <w:rsid w:val="0054731E"/>
    <w:rsid w:val="00547F10"/>
    <w:rsid w:val="00553060"/>
    <w:rsid w:val="00553A57"/>
    <w:rsid w:val="00553E92"/>
    <w:rsid w:val="00555113"/>
    <w:rsid w:val="0055519F"/>
    <w:rsid w:val="00556D13"/>
    <w:rsid w:val="005610EE"/>
    <w:rsid w:val="005618E5"/>
    <w:rsid w:val="005622CE"/>
    <w:rsid w:val="00562607"/>
    <w:rsid w:val="00562702"/>
    <w:rsid w:val="0056358A"/>
    <w:rsid w:val="0056423E"/>
    <w:rsid w:val="0056493F"/>
    <w:rsid w:val="00564F0B"/>
    <w:rsid w:val="0056512D"/>
    <w:rsid w:val="0056545D"/>
    <w:rsid w:val="00565848"/>
    <w:rsid w:val="00566425"/>
    <w:rsid w:val="005666AB"/>
    <w:rsid w:val="00566801"/>
    <w:rsid w:val="00566E56"/>
    <w:rsid w:val="00570392"/>
    <w:rsid w:val="00570E11"/>
    <w:rsid w:val="00571834"/>
    <w:rsid w:val="0057189B"/>
    <w:rsid w:val="00571C97"/>
    <w:rsid w:val="00573DBF"/>
    <w:rsid w:val="00574052"/>
    <w:rsid w:val="00574196"/>
    <w:rsid w:val="0057505E"/>
    <w:rsid w:val="00575CEA"/>
    <w:rsid w:val="00576223"/>
    <w:rsid w:val="005762EA"/>
    <w:rsid w:val="00577C89"/>
    <w:rsid w:val="00580501"/>
    <w:rsid w:val="005806AF"/>
    <w:rsid w:val="00580D17"/>
    <w:rsid w:val="00580DCB"/>
    <w:rsid w:val="0058113A"/>
    <w:rsid w:val="00581812"/>
    <w:rsid w:val="00581E85"/>
    <w:rsid w:val="00581FB3"/>
    <w:rsid w:val="00582840"/>
    <w:rsid w:val="00583775"/>
    <w:rsid w:val="00584677"/>
    <w:rsid w:val="005846CE"/>
    <w:rsid w:val="00584CA5"/>
    <w:rsid w:val="00584E61"/>
    <w:rsid w:val="0058503D"/>
    <w:rsid w:val="00585407"/>
    <w:rsid w:val="005874D1"/>
    <w:rsid w:val="005876ED"/>
    <w:rsid w:val="00590748"/>
    <w:rsid w:val="00591A61"/>
    <w:rsid w:val="00591AB8"/>
    <w:rsid w:val="00592FB5"/>
    <w:rsid w:val="00593E3C"/>
    <w:rsid w:val="00594285"/>
    <w:rsid w:val="00594EA4"/>
    <w:rsid w:val="005950A8"/>
    <w:rsid w:val="005950F5"/>
    <w:rsid w:val="00595580"/>
    <w:rsid w:val="00595D4D"/>
    <w:rsid w:val="00596249"/>
    <w:rsid w:val="0059665F"/>
    <w:rsid w:val="00596C38"/>
    <w:rsid w:val="00597876"/>
    <w:rsid w:val="005979EC"/>
    <w:rsid w:val="005A0D44"/>
    <w:rsid w:val="005A12C3"/>
    <w:rsid w:val="005A1577"/>
    <w:rsid w:val="005A17A8"/>
    <w:rsid w:val="005A1856"/>
    <w:rsid w:val="005A1C28"/>
    <w:rsid w:val="005A1C9A"/>
    <w:rsid w:val="005A2B8E"/>
    <w:rsid w:val="005A2F40"/>
    <w:rsid w:val="005A416C"/>
    <w:rsid w:val="005A41B8"/>
    <w:rsid w:val="005A50DF"/>
    <w:rsid w:val="005A5A8E"/>
    <w:rsid w:val="005A5E1B"/>
    <w:rsid w:val="005A641D"/>
    <w:rsid w:val="005A7593"/>
    <w:rsid w:val="005A768E"/>
    <w:rsid w:val="005A7D2F"/>
    <w:rsid w:val="005B02E8"/>
    <w:rsid w:val="005B04AC"/>
    <w:rsid w:val="005B1626"/>
    <w:rsid w:val="005B1899"/>
    <w:rsid w:val="005B22AE"/>
    <w:rsid w:val="005B2928"/>
    <w:rsid w:val="005B2F84"/>
    <w:rsid w:val="005B2FA6"/>
    <w:rsid w:val="005B3404"/>
    <w:rsid w:val="005B3F27"/>
    <w:rsid w:val="005B4FC0"/>
    <w:rsid w:val="005B5314"/>
    <w:rsid w:val="005B5498"/>
    <w:rsid w:val="005B5847"/>
    <w:rsid w:val="005B6951"/>
    <w:rsid w:val="005B699B"/>
    <w:rsid w:val="005B6F81"/>
    <w:rsid w:val="005B7CAD"/>
    <w:rsid w:val="005B7FFB"/>
    <w:rsid w:val="005C0130"/>
    <w:rsid w:val="005C1E9F"/>
    <w:rsid w:val="005C200B"/>
    <w:rsid w:val="005C3059"/>
    <w:rsid w:val="005C421E"/>
    <w:rsid w:val="005C5005"/>
    <w:rsid w:val="005D01ED"/>
    <w:rsid w:val="005D15FC"/>
    <w:rsid w:val="005D1617"/>
    <w:rsid w:val="005D162D"/>
    <w:rsid w:val="005D1F6E"/>
    <w:rsid w:val="005D1FE6"/>
    <w:rsid w:val="005D25D6"/>
    <w:rsid w:val="005D2CCA"/>
    <w:rsid w:val="005D501C"/>
    <w:rsid w:val="005D50AB"/>
    <w:rsid w:val="005D553D"/>
    <w:rsid w:val="005D697C"/>
    <w:rsid w:val="005D6E1A"/>
    <w:rsid w:val="005D768A"/>
    <w:rsid w:val="005E0178"/>
    <w:rsid w:val="005E0417"/>
    <w:rsid w:val="005E0654"/>
    <w:rsid w:val="005E0AD0"/>
    <w:rsid w:val="005E13FD"/>
    <w:rsid w:val="005E2229"/>
    <w:rsid w:val="005E2670"/>
    <w:rsid w:val="005E31AD"/>
    <w:rsid w:val="005E325B"/>
    <w:rsid w:val="005E3A4D"/>
    <w:rsid w:val="005E5968"/>
    <w:rsid w:val="005E6EB0"/>
    <w:rsid w:val="005E7D74"/>
    <w:rsid w:val="005E7DD7"/>
    <w:rsid w:val="005E7E6B"/>
    <w:rsid w:val="005F04BA"/>
    <w:rsid w:val="005F2E2B"/>
    <w:rsid w:val="005F3515"/>
    <w:rsid w:val="005F3A7B"/>
    <w:rsid w:val="005F4AE5"/>
    <w:rsid w:val="005F530A"/>
    <w:rsid w:val="005F591D"/>
    <w:rsid w:val="005F5A61"/>
    <w:rsid w:val="005F6586"/>
    <w:rsid w:val="005F773C"/>
    <w:rsid w:val="00600A42"/>
    <w:rsid w:val="00601905"/>
    <w:rsid w:val="00601F83"/>
    <w:rsid w:val="0060236A"/>
    <w:rsid w:val="00602982"/>
    <w:rsid w:val="0060379D"/>
    <w:rsid w:val="00603AE6"/>
    <w:rsid w:val="00603AF8"/>
    <w:rsid w:val="0060480E"/>
    <w:rsid w:val="006055F9"/>
    <w:rsid w:val="006063E3"/>
    <w:rsid w:val="00606596"/>
    <w:rsid w:val="0060692E"/>
    <w:rsid w:val="00607422"/>
    <w:rsid w:val="00607FC5"/>
    <w:rsid w:val="00610237"/>
    <w:rsid w:val="00611514"/>
    <w:rsid w:val="00613CB2"/>
    <w:rsid w:val="00616252"/>
    <w:rsid w:val="006163C1"/>
    <w:rsid w:val="00616703"/>
    <w:rsid w:val="006177D7"/>
    <w:rsid w:val="006216FF"/>
    <w:rsid w:val="00621A42"/>
    <w:rsid w:val="00621AA3"/>
    <w:rsid w:val="00622772"/>
    <w:rsid w:val="006227C9"/>
    <w:rsid w:val="00622AA7"/>
    <w:rsid w:val="00622C34"/>
    <w:rsid w:val="00624602"/>
    <w:rsid w:val="00624A9F"/>
    <w:rsid w:val="00625BEA"/>
    <w:rsid w:val="00625C9C"/>
    <w:rsid w:val="00625EC2"/>
    <w:rsid w:val="00630155"/>
    <w:rsid w:val="006305B9"/>
    <w:rsid w:val="006309E1"/>
    <w:rsid w:val="00631551"/>
    <w:rsid w:val="00631C03"/>
    <w:rsid w:val="006326E4"/>
    <w:rsid w:val="00633A32"/>
    <w:rsid w:val="00633C5E"/>
    <w:rsid w:val="006346E4"/>
    <w:rsid w:val="0063478A"/>
    <w:rsid w:val="0063494C"/>
    <w:rsid w:val="006358FE"/>
    <w:rsid w:val="00635A02"/>
    <w:rsid w:val="00636642"/>
    <w:rsid w:val="00636738"/>
    <w:rsid w:val="006378C0"/>
    <w:rsid w:val="00637E12"/>
    <w:rsid w:val="00637E6E"/>
    <w:rsid w:val="00641164"/>
    <w:rsid w:val="0064272B"/>
    <w:rsid w:val="00643294"/>
    <w:rsid w:val="00643479"/>
    <w:rsid w:val="006435DB"/>
    <w:rsid w:val="0064427E"/>
    <w:rsid w:val="00644B39"/>
    <w:rsid w:val="00644C8E"/>
    <w:rsid w:val="0064539D"/>
    <w:rsid w:val="00645FAA"/>
    <w:rsid w:val="00647EBE"/>
    <w:rsid w:val="00650082"/>
    <w:rsid w:val="006504EE"/>
    <w:rsid w:val="00650828"/>
    <w:rsid w:val="006509C8"/>
    <w:rsid w:val="00651B33"/>
    <w:rsid w:val="00651C3A"/>
    <w:rsid w:val="00652381"/>
    <w:rsid w:val="006526FC"/>
    <w:rsid w:val="00652DA1"/>
    <w:rsid w:val="00653408"/>
    <w:rsid w:val="00654290"/>
    <w:rsid w:val="006546D7"/>
    <w:rsid w:val="006553CC"/>
    <w:rsid w:val="006556BC"/>
    <w:rsid w:val="00655BA9"/>
    <w:rsid w:val="00657F07"/>
    <w:rsid w:val="0066009B"/>
    <w:rsid w:val="0066046A"/>
    <w:rsid w:val="00660B4B"/>
    <w:rsid w:val="00662458"/>
    <w:rsid w:val="006628DF"/>
    <w:rsid w:val="00662CFD"/>
    <w:rsid w:val="006633B2"/>
    <w:rsid w:val="006636AF"/>
    <w:rsid w:val="00663B1C"/>
    <w:rsid w:val="00663F7D"/>
    <w:rsid w:val="006646F6"/>
    <w:rsid w:val="006649C9"/>
    <w:rsid w:val="00664DAA"/>
    <w:rsid w:val="00665C09"/>
    <w:rsid w:val="00665D3A"/>
    <w:rsid w:val="006668BC"/>
    <w:rsid w:val="00667C35"/>
    <w:rsid w:val="00670ADA"/>
    <w:rsid w:val="00670D9D"/>
    <w:rsid w:val="00672BBD"/>
    <w:rsid w:val="00672EEF"/>
    <w:rsid w:val="00672F34"/>
    <w:rsid w:val="00672F90"/>
    <w:rsid w:val="00673319"/>
    <w:rsid w:val="00674059"/>
    <w:rsid w:val="0067474B"/>
    <w:rsid w:val="00674E9B"/>
    <w:rsid w:val="006754C8"/>
    <w:rsid w:val="006754EA"/>
    <w:rsid w:val="0067631E"/>
    <w:rsid w:val="00676AC7"/>
    <w:rsid w:val="006771A1"/>
    <w:rsid w:val="006811F6"/>
    <w:rsid w:val="00681F32"/>
    <w:rsid w:val="0068288D"/>
    <w:rsid w:val="00682E3F"/>
    <w:rsid w:val="006835E2"/>
    <w:rsid w:val="00683785"/>
    <w:rsid w:val="00683DA5"/>
    <w:rsid w:val="0068403C"/>
    <w:rsid w:val="006847D6"/>
    <w:rsid w:val="00685311"/>
    <w:rsid w:val="0068663B"/>
    <w:rsid w:val="00687886"/>
    <w:rsid w:val="006878F2"/>
    <w:rsid w:val="006879CB"/>
    <w:rsid w:val="00687E2D"/>
    <w:rsid w:val="006907E3"/>
    <w:rsid w:val="00692065"/>
    <w:rsid w:val="00692228"/>
    <w:rsid w:val="00692277"/>
    <w:rsid w:val="00693408"/>
    <w:rsid w:val="006938DF"/>
    <w:rsid w:val="00693E55"/>
    <w:rsid w:val="006940DC"/>
    <w:rsid w:val="00694E35"/>
    <w:rsid w:val="006951BB"/>
    <w:rsid w:val="00695E62"/>
    <w:rsid w:val="0069623A"/>
    <w:rsid w:val="006968B7"/>
    <w:rsid w:val="0069721B"/>
    <w:rsid w:val="006A0044"/>
    <w:rsid w:val="006A18DA"/>
    <w:rsid w:val="006A1A1C"/>
    <w:rsid w:val="006A1F0E"/>
    <w:rsid w:val="006A25BA"/>
    <w:rsid w:val="006A2FC8"/>
    <w:rsid w:val="006A3399"/>
    <w:rsid w:val="006A3BB1"/>
    <w:rsid w:val="006A417A"/>
    <w:rsid w:val="006A44BC"/>
    <w:rsid w:val="006A5F1D"/>
    <w:rsid w:val="006A7485"/>
    <w:rsid w:val="006B012D"/>
    <w:rsid w:val="006B15C5"/>
    <w:rsid w:val="006B1710"/>
    <w:rsid w:val="006B26F9"/>
    <w:rsid w:val="006B2AF3"/>
    <w:rsid w:val="006B3624"/>
    <w:rsid w:val="006B5E2A"/>
    <w:rsid w:val="006B61CC"/>
    <w:rsid w:val="006B63A6"/>
    <w:rsid w:val="006B658B"/>
    <w:rsid w:val="006B7BF9"/>
    <w:rsid w:val="006C0531"/>
    <w:rsid w:val="006C0EE6"/>
    <w:rsid w:val="006C1D68"/>
    <w:rsid w:val="006C2457"/>
    <w:rsid w:val="006C3067"/>
    <w:rsid w:val="006C3DDC"/>
    <w:rsid w:val="006C561F"/>
    <w:rsid w:val="006C6050"/>
    <w:rsid w:val="006C67FF"/>
    <w:rsid w:val="006C7020"/>
    <w:rsid w:val="006C7C50"/>
    <w:rsid w:val="006C7E58"/>
    <w:rsid w:val="006D1B45"/>
    <w:rsid w:val="006D398C"/>
    <w:rsid w:val="006D453D"/>
    <w:rsid w:val="006D4D66"/>
    <w:rsid w:val="006D507F"/>
    <w:rsid w:val="006D5532"/>
    <w:rsid w:val="006D58FD"/>
    <w:rsid w:val="006D5CE2"/>
    <w:rsid w:val="006D5DC7"/>
    <w:rsid w:val="006D6CBC"/>
    <w:rsid w:val="006E00CE"/>
    <w:rsid w:val="006E0153"/>
    <w:rsid w:val="006E192B"/>
    <w:rsid w:val="006E2869"/>
    <w:rsid w:val="006E4131"/>
    <w:rsid w:val="006E47D9"/>
    <w:rsid w:val="006E56C5"/>
    <w:rsid w:val="006E68CF"/>
    <w:rsid w:val="006E6932"/>
    <w:rsid w:val="006E6E28"/>
    <w:rsid w:val="006E773E"/>
    <w:rsid w:val="006E7F50"/>
    <w:rsid w:val="006F1787"/>
    <w:rsid w:val="006F2147"/>
    <w:rsid w:val="006F3371"/>
    <w:rsid w:val="006F33B2"/>
    <w:rsid w:val="006F39A3"/>
    <w:rsid w:val="006F66B0"/>
    <w:rsid w:val="006F6B48"/>
    <w:rsid w:val="006F6BCE"/>
    <w:rsid w:val="006F6DCC"/>
    <w:rsid w:val="006F6F95"/>
    <w:rsid w:val="006F7C70"/>
    <w:rsid w:val="00700974"/>
    <w:rsid w:val="007011B5"/>
    <w:rsid w:val="007012FD"/>
    <w:rsid w:val="00702378"/>
    <w:rsid w:val="0070476D"/>
    <w:rsid w:val="00704B00"/>
    <w:rsid w:val="00705E40"/>
    <w:rsid w:val="00706C60"/>
    <w:rsid w:val="0070745C"/>
    <w:rsid w:val="00707690"/>
    <w:rsid w:val="0070771C"/>
    <w:rsid w:val="00707B56"/>
    <w:rsid w:val="00707D83"/>
    <w:rsid w:val="00707ECB"/>
    <w:rsid w:val="0071021C"/>
    <w:rsid w:val="00710491"/>
    <w:rsid w:val="00710844"/>
    <w:rsid w:val="00711064"/>
    <w:rsid w:val="0071164A"/>
    <w:rsid w:val="00711713"/>
    <w:rsid w:val="007119BF"/>
    <w:rsid w:val="00711B19"/>
    <w:rsid w:val="007124AB"/>
    <w:rsid w:val="00712978"/>
    <w:rsid w:val="00712DD5"/>
    <w:rsid w:val="00712FDD"/>
    <w:rsid w:val="00713B83"/>
    <w:rsid w:val="00713B9A"/>
    <w:rsid w:val="00713E1E"/>
    <w:rsid w:val="00714EFA"/>
    <w:rsid w:val="00715D42"/>
    <w:rsid w:val="00716C61"/>
    <w:rsid w:val="007205FA"/>
    <w:rsid w:val="0072094D"/>
    <w:rsid w:val="007217C8"/>
    <w:rsid w:val="0072189F"/>
    <w:rsid w:val="00721A92"/>
    <w:rsid w:val="00721C75"/>
    <w:rsid w:val="00721DE9"/>
    <w:rsid w:val="00722212"/>
    <w:rsid w:val="00722C92"/>
    <w:rsid w:val="00722CFC"/>
    <w:rsid w:val="00723554"/>
    <w:rsid w:val="00724073"/>
    <w:rsid w:val="00724130"/>
    <w:rsid w:val="007241E1"/>
    <w:rsid w:val="0072449D"/>
    <w:rsid w:val="00725255"/>
    <w:rsid w:val="007252E9"/>
    <w:rsid w:val="0072636B"/>
    <w:rsid w:val="007266ED"/>
    <w:rsid w:val="00726780"/>
    <w:rsid w:val="0073089D"/>
    <w:rsid w:val="00730E29"/>
    <w:rsid w:val="007310EE"/>
    <w:rsid w:val="007315D0"/>
    <w:rsid w:val="0073177C"/>
    <w:rsid w:val="007322B9"/>
    <w:rsid w:val="007327B2"/>
    <w:rsid w:val="00733426"/>
    <w:rsid w:val="00734A48"/>
    <w:rsid w:val="00736993"/>
    <w:rsid w:val="00736A09"/>
    <w:rsid w:val="007371CC"/>
    <w:rsid w:val="00740030"/>
    <w:rsid w:val="007409CF"/>
    <w:rsid w:val="0074109D"/>
    <w:rsid w:val="007422A7"/>
    <w:rsid w:val="00742A74"/>
    <w:rsid w:val="00742C16"/>
    <w:rsid w:val="00743086"/>
    <w:rsid w:val="007430F5"/>
    <w:rsid w:val="007447AD"/>
    <w:rsid w:val="00744AB1"/>
    <w:rsid w:val="00744C41"/>
    <w:rsid w:val="00745C55"/>
    <w:rsid w:val="00746D06"/>
    <w:rsid w:val="007472F3"/>
    <w:rsid w:val="00747F94"/>
    <w:rsid w:val="007506DC"/>
    <w:rsid w:val="00750E83"/>
    <w:rsid w:val="0075133D"/>
    <w:rsid w:val="00752301"/>
    <w:rsid w:val="007524CC"/>
    <w:rsid w:val="00752D71"/>
    <w:rsid w:val="00752DE9"/>
    <w:rsid w:val="007530EF"/>
    <w:rsid w:val="007537F1"/>
    <w:rsid w:val="0075637A"/>
    <w:rsid w:val="007566FF"/>
    <w:rsid w:val="00760450"/>
    <w:rsid w:val="00760787"/>
    <w:rsid w:val="00760EF7"/>
    <w:rsid w:val="00760EF9"/>
    <w:rsid w:val="00761464"/>
    <w:rsid w:val="0076176C"/>
    <w:rsid w:val="007629A7"/>
    <w:rsid w:val="00762A04"/>
    <w:rsid w:val="00763B00"/>
    <w:rsid w:val="00764370"/>
    <w:rsid w:val="007651A1"/>
    <w:rsid w:val="00765A08"/>
    <w:rsid w:val="00766A31"/>
    <w:rsid w:val="00771672"/>
    <w:rsid w:val="007721AA"/>
    <w:rsid w:val="00773951"/>
    <w:rsid w:val="00775132"/>
    <w:rsid w:val="0077571E"/>
    <w:rsid w:val="0077631A"/>
    <w:rsid w:val="00776843"/>
    <w:rsid w:val="00776A1C"/>
    <w:rsid w:val="00776D12"/>
    <w:rsid w:val="00777580"/>
    <w:rsid w:val="00777BA2"/>
    <w:rsid w:val="00777ECC"/>
    <w:rsid w:val="00780094"/>
    <w:rsid w:val="007808F3"/>
    <w:rsid w:val="007817A9"/>
    <w:rsid w:val="00781D9C"/>
    <w:rsid w:val="00782726"/>
    <w:rsid w:val="0078328A"/>
    <w:rsid w:val="007843E1"/>
    <w:rsid w:val="0078463A"/>
    <w:rsid w:val="00784E11"/>
    <w:rsid w:val="007857E7"/>
    <w:rsid w:val="0078726B"/>
    <w:rsid w:val="007877AD"/>
    <w:rsid w:val="00790BB7"/>
    <w:rsid w:val="00790D98"/>
    <w:rsid w:val="00791684"/>
    <w:rsid w:val="00791846"/>
    <w:rsid w:val="00792F83"/>
    <w:rsid w:val="007931A7"/>
    <w:rsid w:val="007934E8"/>
    <w:rsid w:val="00793D41"/>
    <w:rsid w:val="007941FB"/>
    <w:rsid w:val="0079449D"/>
    <w:rsid w:val="0079565A"/>
    <w:rsid w:val="007963D3"/>
    <w:rsid w:val="0079651B"/>
    <w:rsid w:val="00796AF3"/>
    <w:rsid w:val="00796B8E"/>
    <w:rsid w:val="00796C3B"/>
    <w:rsid w:val="007970CE"/>
    <w:rsid w:val="007971B4"/>
    <w:rsid w:val="00797947"/>
    <w:rsid w:val="007A00A3"/>
    <w:rsid w:val="007A1421"/>
    <w:rsid w:val="007A1880"/>
    <w:rsid w:val="007A1D34"/>
    <w:rsid w:val="007A3311"/>
    <w:rsid w:val="007A3491"/>
    <w:rsid w:val="007A4152"/>
    <w:rsid w:val="007A422D"/>
    <w:rsid w:val="007A48F3"/>
    <w:rsid w:val="007A4C50"/>
    <w:rsid w:val="007A4D54"/>
    <w:rsid w:val="007A5169"/>
    <w:rsid w:val="007A5C7E"/>
    <w:rsid w:val="007A746B"/>
    <w:rsid w:val="007B0253"/>
    <w:rsid w:val="007B0A25"/>
    <w:rsid w:val="007B1741"/>
    <w:rsid w:val="007B3017"/>
    <w:rsid w:val="007B3770"/>
    <w:rsid w:val="007B3853"/>
    <w:rsid w:val="007B3C92"/>
    <w:rsid w:val="007B5088"/>
    <w:rsid w:val="007B5C57"/>
    <w:rsid w:val="007B6776"/>
    <w:rsid w:val="007B6C70"/>
    <w:rsid w:val="007B72DB"/>
    <w:rsid w:val="007B77B1"/>
    <w:rsid w:val="007C03D3"/>
    <w:rsid w:val="007C147E"/>
    <w:rsid w:val="007C1667"/>
    <w:rsid w:val="007C1C8F"/>
    <w:rsid w:val="007C1DBB"/>
    <w:rsid w:val="007C3A27"/>
    <w:rsid w:val="007C4125"/>
    <w:rsid w:val="007C4504"/>
    <w:rsid w:val="007C5134"/>
    <w:rsid w:val="007C5176"/>
    <w:rsid w:val="007C53C1"/>
    <w:rsid w:val="007C54A8"/>
    <w:rsid w:val="007C5B6A"/>
    <w:rsid w:val="007C684D"/>
    <w:rsid w:val="007C6F12"/>
    <w:rsid w:val="007C7A1C"/>
    <w:rsid w:val="007C7A41"/>
    <w:rsid w:val="007C7FE9"/>
    <w:rsid w:val="007D006B"/>
    <w:rsid w:val="007D010A"/>
    <w:rsid w:val="007D0AFB"/>
    <w:rsid w:val="007D17AB"/>
    <w:rsid w:val="007D1977"/>
    <w:rsid w:val="007D234C"/>
    <w:rsid w:val="007D25CE"/>
    <w:rsid w:val="007D27A3"/>
    <w:rsid w:val="007D3277"/>
    <w:rsid w:val="007D34C0"/>
    <w:rsid w:val="007D3B15"/>
    <w:rsid w:val="007D445C"/>
    <w:rsid w:val="007D488B"/>
    <w:rsid w:val="007D57BD"/>
    <w:rsid w:val="007D5E88"/>
    <w:rsid w:val="007D5F55"/>
    <w:rsid w:val="007D67A3"/>
    <w:rsid w:val="007D6BF2"/>
    <w:rsid w:val="007D6C9D"/>
    <w:rsid w:val="007D7300"/>
    <w:rsid w:val="007D772D"/>
    <w:rsid w:val="007D7D2C"/>
    <w:rsid w:val="007E0794"/>
    <w:rsid w:val="007E1ECA"/>
    <w:rsid w:val="007E26F1"/>
    <w:rsid w:val="007E32FB"/>
    <w:rsid w:val="007E37ED"/>
    <w:rsid w:val="007E7C63"/>
    <w:rsid w:val="007E7DF0"/>
    <w:rsid w:val="007F287D"/>
    <w:rsid w:val="007F2A0D"/>
    <w:rsid w:val="007F43B3"/>
    <w:rsid w:val="007F59F7"/>
    <w:rsid w:val="007F5BEB"/>
    <w:rsid w:val="007F6373"/>
    <w:rsid w:val="007F6688"/>
    <w:rsid w:val="007F69DD"/>
    <w:rsid w:val="007F6E0F"/>
    <w:rsid w:val="007F764E"/>
    <w:rsid w:val="007F784B"/>
    <w:rsid w:val="007F79BF"/>
    <w:rsid w:val="00800E2F"/>
    <w:rsid w:val="00801240"/>
    <w:rsid w:val="00801618"/>
    <w:rsid w:val="00801D19"/>
    <w:rsid w:val="00802646"/>
    <w:rsid w:val="0080637A"/>
    <w:rsid w:val="00806B27"/>
    <w:rsid w:val="00806B47"/>
    <w:rsid w:val="00806EBC"/>
    <w:rsid w:val="00807451"/>
    <w:rsid w:val="00807FBD"/>
    <w:rsid w:val="0081041D"/>
    <w:rsid w:val="00810B3E"/>
    <w:rsid w:val="00810ECD"/>
    <w:rsid w:val="00811787"/>
    <w:rsid w:val="00811B17"/>
    <w:rsid w:val="00811C92"/>
    <w:rsid w:val="0081229E"/>
    <w:rsid w:val="0081366E"/>
    <w:rsid w:val="0081375A"/>
    <w:rsid w:val="00814E7C"/>
    <w:rsid w:val="008160AC"/>
    <w:rsid w:val="00816159"/>
    <w:rsid w:val="00816CA9"/>
    <w:rsid w:val="008175DD"/>
    <w:rsid w:val="00817B34"/>
    <w:rsid w:val="00821838"/>
    <w:rsid w:val="00821AD0"/>
    <w:rsid w:val="00822BB5"/>
    <w:rsid w:val="0082390F"/>
    <w:rsid w:val="00824081"/>
    <w:rsid w:val="008253C0"/>
    <w:rsid w:val="00825556"/>
    <w:rsid w:val="008304A2"/>
    <w:rsid w:val="008305F0"/>
    <w:rsid w:val="00830A53"/>
    <w:rsid w:val="00831394"/>
    <w:rsid w:val="00831897"/>
    <w:rsid w:val="00831E8F"/>
    <w:rsid w:val="008322D0"/>
    <w:rsid w:val="0083298A"/>
    <w:rsid w:val="00833F60"/>
    <w:rsid w:val="00834826"/>
    <w:rsid w:val="00834C89"/>
    <w:rsid w:val="008379DD"/>
    <w:rsid w:val="008405A3"/>
    <w:rsid w:val="008406DB"/>
    <w:rsid w:val="00841DF6"/>
    <w:rsid w:val="008422FC"/>
    <w:rsid w:val="008428DC"/>
    <w:rsid w:val="00842A52"/>
    <w:rsid w:val="008430C9"/>
    <w:rsid w:val="00843CFB"/>
    <w:rsid w:val="008444F5"/>
    <w:rsid w:val="00844758"/>
    <w:rsid w:val="00844AE4"/>
    <w:rsid w:val="00844F34"/>
    <w:rsid w:val="00845A8D"/>
    <w:rsid w:val="00845C52"/>
    <w:rsid w:val="00845DDA"/>
    <w:rsid w:val="00846125"/>
    <w:rsid w:val="00846A3B"/>
    <w:rsid w:val="00846C49"/>
    <w:rsid w:val="00846D0F"/>
    <w:rsid w:val="00847CE6"/>
    <w:rsid w:val="00850174"/>
    <w:rsid w:val="008510D7"/>
    <w:rsid w:val="008521EE"/>
    <w:rsid w:val="00852A19"/>
    <w:rsid w:val="00852ECC"/>
    <w:rsid w:val="00853CFF"/>
    <w:rsid w:val="0085463B"/>
    <w:rsid w:val="00854FFE"/>
    <w:rsid w:val="00855CF7"/>
    <w:rsid w:val="008577B0"/>
    <w:rsid w:val="00857CFB"/>
    <w:rsid w:val="008604D0"/>
    <w:rsid w:val="00860C6D"/>
    <w:rsid w:val="008610EA"/>
    <w:rsid w:val="008611E6"/>
    <w:rsid w:val="008619B5"/>
    <w:rsid w:val="0086337C"/>
    <w:rsid w:val="00863709"/>
    <w:rsid w:val="00864CF3"/>
    <w:rsid w:val="00865523"/>
    <w:rsid w:val="00866074"/>
    <w:rsid w:val="00870221"/>
    <w:rsid w:val="008709CB"/>
    <w:rsid w:val="00870C8C"/>
    <w:rsid w:val="00870F3F"/>
    <w:rsid w:val="00871539"/>
    <w:rsid w:val="008722BC"/>
    <w:rsid w:val="008746F1"/>
    <w:rsid w:val="00874D82"/>
    <w:rsid w:val="0087556B"/>
    <w:rsid w:val="0087581A"/>
    <w:rsid w:val="0087707E"/>
    <w:rsid w:val="008779A0"/>
    <w:rsid w:val="008815DD"/>
    <w:rsid w:val="00881716"/>
    <w:rsid w:val="00881DDC"/>
    <w:rsid w:val="0088268A"/>
    <w:rsid w:val="0088273D"/>
    <w:rsid w:val="00882867"/>
    <w:rsid w:val="008830FF"/>
    <w:rsid w:val="008846F2"/>
    <w:rsid w:val="00884CCC"/>
    <w:rsid w:val="008850E8"/>
    <w:rsid w:val="00885976"/>
    <w:rsid w:val="008860C1"/>
    <w:rsid w:val="00887836"/>
    <w:rsid w:val="00890855"/>
    <w:rsid w:val="008910C0"/>
    <w:rsid w:val="00891C76"/>
    <w:rsid w:val="00891DA0"/>
    <w:rsid w:val="0089267C"/>
    <w:rsid w:val="00892CFE"/>
    <w:rsid w:val="00893183"/>
    <w:rsid w:val="0089342C"/>
    <w:rsid w:val="00893A39"/>
    <w:rsid w:val="00893F74"/>
    <w:rsid w:val="008946EF"/>
    <w:rsid w:val="00894CFB"/>
    <w:rsid w:val="00895504"/>
    <w:rsid w:val="0089595A"/>
    <w:rsid w:val="00896FF6"/>
    <w:rsid w:val="008A1016"/>
    <w:rsid w:val="008A1241"/>
    <w:rsid w:val="008A1B5E"/>
    <w:rsid w:val="008A2E92"/>
    <w:rsid w:val="008A32E9"/>
    <w:rsid w:val="008A3F04"/>
    <w:rsid w:val="008A4EF3"/>
    <w:rsid w:val="008A58F3"/>
    <w:rsid w:val="008A77BA"/>
    <w:rsid w:val="008A7F3E"/>
    <w:rsid w:val="008B018C"/>
    <w:rsid w:val="008B0B78"/>
    <w:rsid w:val="008B13BF"/>
    <w:rsid w:val="008B1F20"/>
    <w:rsid w:val="008B2701"/>
    <w:rsid w:val="008B2A33"/>
    <w:rsid w:val="008B2FC1"/>
    <w:rsid w:val="008B3786"/>
    <w:rsid w:val="008B61F1"/>
    <w:rsid w:val="008B788C"/>
    <w:rsid w:val="008B7D36"/>
    <w:rsid w:val="008C10F7"/>
    <w:rsid w:val="008C290A"/>
    <w:rsid w:val="008C2950"/>
    <w:rsid w:val="008C2D5F"/>
    <w:rsid w:val="008C2EF9"/>
    <w:rsid w:val="008C3086"/>
    <w:rsid w:val="008C380E"/>
    <w:rsid w:val="008C39C6"/>
    <w:rsid w:val="008C42BC"/>
    <w:rsid w:val="008C4684"/>
    <w:rsid w:val="008C46AC"/>
    <w:rsid w:val="008C4A2C"/>
    <w:rsid w:val="008C5375"/>
    <w:rsid w:val="008C5764"/>
    <w:rsid w:val="008C5A25"/>
    <w:rsid w:val="008C6646"/>
    <w:rsid w:val="008C6E27"/>
    <w:rsid w:val="008C70F2"/>
    <w:rsid w:val="008C7337"/>
    <w:rsid w:val="008C7F5E"/>
    <w:rsid w:val="008D058E"/>
    <w:rsid w:val="008D1B38"/>
    <w:rsid w:val="008D3ADF"/>
    <w:rsid w:val="008D3D9B"/>
    <w:rsid w:val="008D3E44"/>
    <w:rsid w:val="008D6435"/>
    <w:rsid w:val="008D6A72"/>
    <w:rsid w:val="008D6CE5"/>
    <w:rsid w:val="008E09A1"/>
    <w:rsid w:val="008E0AC1"/>
    <w:rsid w:val="008E175A"/>
    <w:rsid w:val="008E1D5F"/>
    <w:rsid w:val="008E206D"/>
    <w:rsid w:val="008E29C2"/>
    <w:rsid w:val="008E2C08"/>
    <w:rsid w:val="008E3B4F"/>
    <w:rsid w:val="008E3ECF"/>
    <w:rsid w:val="008E4124"/>
    <w:rsid w:val="008E434B"/>
    <w:rsid w:val="008E4586"/>
    <w:rsid w:val="008E4BA9"/>
    <w:rsid w:val="008E51B8"/>
    <w:rsid w:val="008E5A66"/>
    <w:rsid w:val="008E6AF0"/>
    <w:rsid w:val="008E7457"/>
    <w:rsid w:val="008F0098"/>
    <w:rsid w:val="008F2428"/>
    <w:rsid w:val="008F24F0"/>
    <w:rsid w:val="008F2B45"/>
    <w:rsid w:val="008F567B"/>
    <w:rsid w:val="009005F9"/>
    <w:rsid w:val="00900C18"/>
    <w:rsid w:val="009017D5"/>
    <w:rsid w:val="009019AD"/>
    <w:rsid w:val="00901CF3"/>
    <w:rsid w:val="0090273C"/>
    <w:rsid w:val="00902795"/>
    <w:rsid w:val="00904A98"/>
    <w:rsid w:val="0090605A"/>
    <w:rsid w:val="0090649B"/>
    <w:rsid w:val="009069CD"/>
    <w:rsid w:val="00906EF9"/>
    <w:rsid w:val="009075A1"/>
    <w:rsid w:val="00907CBB"/>
    <w:rsid w:val="00910666"/>
    <w:rsid w:val="009116EC"/>
    <w:rsid w:val="00912796"/>
    <w:rsid w:val="00912D3E"/>
    <w:rsid w:val="00913B39"/>
    <w:rsid w:val="00915346"/>
    <w:rsid w:val="00916021"/>
    <w:rsid w:val="0091638B"/>
    <w:rsid w:val="009205F0"/>
    <w:rsid w:val="00922C13"/>
    <w:rsid w:val="00922FA2"/>
    <w:rsid w:val="009248DE"/>
    <w:rsid w:val="00924BB4"/>
    <w:rsid w:val="009252D5"/>
    <w:rsid w:val="0092538D"/>
    <w:rsid w:val="00925584"/>
    <w:rsid w:val="00926FCD"/>
    <w:rsid w:val="009270EA"/>
    <w:rsid w:val="00927DCA"/>
    <w:rsid w:val="00930CE0"/>
    <w:rsid w:val="00930F65"/>
    <w:rsid w:val="00931922"/>
    <w:rsid w:val="00932033"/>
    <w:rsid w:val="00932598"/>
    <w:rsid w:val="009331AA"/>
    <w:rsid w:val="00933E84"/>
    <w:rsid w:val="00933FE5"/>
    <w:rsid w:val="009353F3"/>
    <w:rsid w:val="009354BB"/>
    <w:rsid w:val="00936004"/>
    <w:rsid w:val="0093733C"/>
    <w:rsid w:val="00940C27"/>
    <w:rsid w:val="009415CA"/>
    <w:rsid w:val="009416A0"/>
    <w:rsid w:val="00943186"/>
    <w:rsid w:val="009436BD"/>
    <w:rsid w:val="0094410F"/>
    <w:rsid w:val="009445DF"/>
    <w:rsid w:val="00944E5B"/>
    <w:rsid w:val="009454C7"/>
    <w:rsid w:val="009460CE"/>
    <w:rsid w:val="00947394"/>
    <w:rsid w:val="0094774E"/>
    <w:rsid w:val="00947A68"/>
    <w:rsid w:val="00947A83"/>
    <w:rsid w:val="0095073A"/>
    <w:rsid w:val="009509C8"/>
    <w:rsid w:val="00950F0C"/>
    <w:rsid w:val="009512F5"/>
    <w:rsid w:val="0095130A"/>
    <w:rsid w:val="00952F04"/>
    <w:rsid w:val="0095383B"/>
    <w:rsid w:val="00953FCD"/>
    <w:rsid w:val="009552C4"/>
    <w:rsid w:val="0095554F"/>
    <w:rsid w:val="0095665F"/>
    <w:rsid w:val="0095724A"/>
    <w:rsid w:val="009603C9"/>
    <w:rsid w:val="009609C1"/>
    <w:rsid w:val="00960BFF"/>
    <w:rsid w:val="0096169F"/>
    <w:rsid w:val="00961B80"/>
    <w:rsid w:val="0096320E"/>
    <w:rsid w:val="00963798"/>
    <w:rsid w:val="00963B66"/>
    <w:rsid w:val="00963DAC"/>
    <w:rsid w:val="00965C8E"/>
    <w:rsid w:val="0096647F"/>
    <w:rsid w:val="00967A52"/>
    <w:rsid w:val="00967C96"/>
    <w:rsid w:val="00967E23"/>
    <w:rsid w:val="0097044F"/>
    <w:rsid w:val="0097051A"/>
    <w:rsid w:val="00970646"/>
    <w:rsid w:val="00971FAC"/>
    <w:rsid w:val="00972DFE"/>
    <w:rsid w:val="00973928"/>
    <w:rsid w:val="00973F14"/>
    <w:rsid w:val="00974146"/>
    <w:rsid w:val="00974775"/>
    <w:rsid w:val="00974A30"/>
    <w:rsid w:val="00974FE1"/>
    <w:rsid w:val="009754ED"/>
    <w:rsid w:val="009757B0"/>
    <w:rsid w:val="00976309"/>
    <w:rsid w:val="00976DCE"/>
    <w:rsid w:val="0097759F"/>
    <w:rsid w:val="00977FEB"/>
    <w:rsid w:val="009807B4"/>
    <w:rsid w:val="00980E8D"/>
    <w:rsid w:val="009810D8"/>
    <w:rsid w:val="009812C4"/>
    <w:rsid w:val="0098157E"/>
    <w:rsid w:val="0098366E"/>
    <w:rsid w:val="0098400B"/>
    <w:rsid w:val="009855AE"/>
    <w:rsid w:val="00986EEC"/>
    <w:rsid w:val="009876ED"/>
    <w:rsid w:val="0098772D"/>
    <w:rsid w:val="00987E60"/>
    <w:rsid w:val="0099181C"/>
    <w:rsid w:val="009922BB"/>
    <w:rsid w:val="009923A0"/>
    <w:rsid w:val="0099331B"/>
    <w:rsid w:val="0099345C"/>
    <w:rsid w:val="00994222"/>
    <w:rsid w:val="0099438E"/>
    <w:rsid w:val="0099483D"/>
    <w:rsid w:val="00994ABE"/>
    <w:rsid w:val="0099509C"/>
    <w:rsid w:val="00996199"/>
    <w:rsid w:val="0099653E"/>
    <w:rsid w:val="009968DF"/>
    <w:rsid w:val="009971A2"/>
    <w:rsid w:val="0099779A"/>
    <w:rsid w:val="009A0024"/>
    <w:rsid w:val="009A0322"/>
    <w:rsid w:val="009A438B"/>
    <w:rsid w:val="009A56CE"/>
    <w:rsid w:val="009A6076"/>
    <w:rsid w:val="009A6D19"/>
    <w:rsid w:val="009A7AF1"/>
    <w:rsid w:val="009B0053"/>
    <w:rsid w:val="009B0C3A"/>
    <w:rsid w:val="009B1D01"/>
    <w:rsid w:val="009B1E98"/>
    <w:rsid w:val="009B2AC9"/>
    <w:rsid w:val="009B2B10"/>
    <w:rsid w:val="009B3456"/>
    <w:rsid w:val="009B396F"/>
    <w:rsid w:val="009B41C7"/>
    <w:rsid w:val="009B4A25"/>
    <w:rsid w:val="009B4DDD"/>
    <w:rsid w:val="009B51DF"/>
    <w:rsid w:val="009B600A"/>
    <w:rsid w:val="009B60B0"/>
    <w:rsid w:val="009B6524"/>
    <w:rsid w:val="009B734A"/>
    <w:rsid w:val="009C045A"/>
    <w:rsid w:val="009C1218"/>
    <w:rsid w:val="009C1997"/>
    <w:rsid w:val="009C2FBE"/>
    <w:rsid w:val="009C2FD9"/>
    <w:rsid w:val="009C35FE"/>
    <w:rsid w:val="009C3615"/>
    <w:rsid w:val="009C3B56"/>
    <w:rsid w:val="009C51A4"/>
    <w:rsid w:val="009C5D0A"/>
    <w:rsid w:val="009C6000"/>
    <w:rsid w:val="009C6333"/>
    <w:rsid w:val="009C6A24"/>
    <w:rsid w:val="009C6FB4"/>
    <w:rsid w:val="009C72A0"/>
    <w:rsid w:val="009C771A"/>
    <w:rsid w:val="009C7D51"/>
    <w:rsid w:val="009D0398"/>
    <w:rsid w:val="009D0AAC"/>
    <w:rsid w:val="009D2194"/>
    <w:rsid w:val="009D2B21"/>
    <w:rsid w:val="009D3131"/>
    <w:rsid w:val="009D33E4"/>
    <w:rsid w:val="009D3645"/>
    <w:rsid w:val="009D3A94"/>
    <w:rsid w:val="009D3D04"/>
    <w:rsid w:val="009D4233"/>
    <w:rsid w:val="009D4437"/>
    <w:rsid w:val="009D5DE9"/>
    <w:rsid w:val="009D63A6"/>
    <w:rsid w:val="009D6FDD"/>
    <w:rsid w:val="009D7C71"/>
    <w:rsid w:val="009E00EC"/>
    <w:rsid w:val="009E077E"/>
    <w:rsid w:val="009E0E1D"/>
    <w:rsid w:val="009E1391"/>
    <w:rsid w:val="009E1ECB"/>
    <w:rsid w:val="009E2D32"/>
    <w:rsid w:val="009E2EDC"/>
    <w:rsid w:val="009E31E5"/>
    <w:rsid w:val="009E4817"/>
    <w:rsid w:val="009E4988"/>
    <w:rsid w:val="009E6569"/>
    <w:rsid w:val="009E769F"/>
    <w:rsid w:val="009F02EC"/>
    <w:rsid w:val="009F0754"/>
    <w:rsid w:val="009F0C6B"/>
    <w:rsid w:val="009F118A"/>
    <w:rsid w:val="009F1DAD"/>
    <w:rsid w:val="009F287A"/>
    <w:rsid w:val="009F2A71"/>
    <w:rsid w:val="009F4371"/>
    <w:rsid w:val="009F47D2"/>
    <w:rsid w:val="009F4B29"/>
    <w:rsid w:val="009F62D1"/>
    <w:rsid w:val="009F7429"/>
    <w:rsid w:val="00A0036F"/>
    <w:rsid w:val="00A00574"/>
    <w:rsid w:val="00A013CD"/>
    <w:rsid w:val="00A02A18"/>
    <w:rsid w:val="00A043F4"/>
    <w:rsid w:val="00A04620"/>
    <w:rsid w:val="00A047A6"/>
    <w:rsid w:val="00A04A0F"/>
    <w:rsid w:val="00A053B5"/>
    <w:rsid w:val="00A05D04"/>
    <w:rsid w:val="00A06A86"/>
    <w:rsid w:val="00A070EE"/>
    <w:rsid w:val="00A07468"/>
    <w:rsid w:val="00A07AFD"/>
    <w:rsid w:val="00A07BCD"/>
    <w:rsid w:val="00A10427"/>
    <w:rsid w:val="00A10AE1"/>
    <w:rsid w:val="00A10F53"/>
    <w:rsid w:val="00A11B68"/>
    <w:rsid w:val="00A11BB7"/>
    <w:rsid w:val="00A11C01"/>
    <w:rsid w:val="00A133CA"/>
    <w:rsid w:val="00A13581"/>
    <w:rsid w:val="00A13C9D"/>
    <w:rsid w:val="00A14D15"/>
    <w:rsid w:val="00A14F68"/>
    <w:rsid w:val="00A15A28"/>
    <w:rsid w:val="00A15FAA"/>
    <w:rsid w:val="00A16710"/>
    <w:rsid w:val="00A168A3"/>
    <w:rsid w:val="00A169F1"/>
    <w:rsid w:val="00A178F6"/>
    <w:rsid w:val="00A205C2"/>
    <w:rsid w:val="00A22B75"/>
    <w:rsid w:val="00A2309E"/>
    <w:rsid w:val="00A23F47"/>
    <w:rsid w:val="00A2551A"/>
    <w:rsid w:val="00A258CF"/>
    <w:rsid w:val="00A2607E"/>
    <w:rsid w:val="00A26534"/>
    <w:rsid w:val="00A26BB7"/>
    <w:rsid w:val="00A2716D"/>
    <w:rsid w:val="00A274B7"/>
    <w:rsid w:val="00A2760B"/>
    <w:rsid w:val="00A30895"/>
    <w:rsid w:val="00A32EF5"/>
    <w:rsid w:val="00A32F37"/>
    <w:rsid w:val="00A33320"/>
    <w:rsid w:val="00A34666"/>
    <w:rsid w:val="00A34885"/>
    <w:rsid w:val="00A34B8F"/>
    <w:rsid w:val="00A34C10"/>
    <w:rsid w:val="00A364FD"/>
    <w:rsid w:val="00A36C08"/>
    <w:rsid w:val="00A37227"/>
    <w:rsid w:val="00A4029D"/>
    <w:rsid w:val="00A405C7"/>
    <w:rsid w:val="00A40690"/>
    <w:rsid w:val="00A40919"/>
    <w:rsid w:val="00A416FB"/>
    <w:rsid w:val="00A41EC3"/>
    <w:rsid w:val="00A424F9"/>
    <w:rsid w:val="00A4357A"/>
    <w:rsid w:val="00A443EC"/>
    <w:rsid w:val="00A4466E"/>
    <w:rsid w:val="00A457B9"/>
    <w:rsid w:val="00A45D44"/>
    <w:rsid w:val="00A463E0"/>
    <w:rsid w:val="00A4669F"/>
    <w:rsid w:val="00A50666"/>
    <w:rsid w:val="00A50C00"/>
    <w:rsid w:val="00A5266D"/>
    <w:rsid w:val="00A54935"/>
    <w:rsid w:val="00A54C9E"/>
    <w:rsid w:val="00A54DB9"/>
    <w:rsid w:val="00A55257"/>
    <w:rsid w:val="00A55511"/>
    <w:rsid w:val="00A55BF4"/>
    <w:rsid w:val="00A56650"/>
    <w:rsid w:val="00A5686B"/>
    <w:rsid w:val="00A572C9"/>
    <w:rsid w:val="00A57CFC"/>
    <w:rsid w:val="00A600AC"/>
    <w:rsid w:val="00A60577"/>
    <w:rsid w:val="00A60F74"/>
    <w:rsid w:val="00A61F64"/>
    <w:rsid w:val="00A62117"/>
    <w:rsid w:val="00A62586"/>
    <w:rsid w:val="00A62A86"/>
    <w:rsid w:val="00A62B67"/>
    <w:rsid w:val="00A63CE9"/>
    <w:rsid w:val="00A63F24"/>
    <w:rsid w:val="00A647C9"/>
    <w:rsid w:val="00A647F0"/>
    <w:rsid w:val="00A65343"/>
    <w:rsid w:val="00A66738"/>
    <w:rsid w:val="00A67BBC"/>
    <w:rsid w:val="00A706FF"/>
    <w:rsid w:val="00A71065"/>
    <w:rsid w:val="00A71D10"/>
    <w:rsid w:val="00A71D25"/>
    <w:rsid w:val="00A7335D"/>
    <w:rsid w:val="00A73AF8"/>
    <w:rsid w:val="00A73D51"/>
    <w:rsid w:val="00A77393"/>
    <w:rsid w:val="00A80289"/>
    <w:rsid w:val="00A80AFE"/>
    <w:rsid w:val="00A80E15"/>
    <w:rsid w:val="00A81A88"/>
    <w:rsid w:val="00A82CC6"/>
    <w:rsid w:val="00A834BD"/>
    <w:rsid w:val="00A83531"/>
    <w:rsid w:val="00A84C17"/>
    <w:rsid w:val="00A85080"/>
    <w:rsid w:val="00A85589"/>
    <w:rsid w:val="00A855E6"/>
    <w:rsid w:val="00A862D1"/>
    <w:rsid w:val="00A877FA"/>
    <w:rsid w:val="00A878F7"/>
    <w:rsid w:val="00A903DD"/>
    <w:rsid w:val="00A914FC"/>
    <w:rsid w:val="00A91ECD"/>
    <w:rsid w:val="00A9274C"/>
    <w:rsid w:val="00A948A2"/>
    <w:rsid w:val="00A95787"/>
    <w:rsid w:val="00A95A76"/>
    <w:rsid w:val="00A96039"/>
    <w:rsid w:val="00A96717"/>
    <w:rsid w:val="00A97E6B"/>
    <w:rsid w:val="00AA09AE"/>
    <w:rsid w:val="00AA0DD3"/>
    <w:rsid w:val="00AA2400"/>
    <w:rsid w:val="00AA3494"/>
    <w:rsid w:val="00AA36C0"/>
    <w:rsid w:val="00AA3725"/>
    <w:rsid w:val="00AA3DD0"/>
    <w:rsid w:val="00AA4CE1"/>
    <w:rsid w:val="00AA4E48"/>
    <w:rsid w:val="00AA5517"/>
    <w:rsid w:val="00AA629A"/>
    <w:rsid w:val="00AA6E89"/>
    <w:rsid w:val="00AA7595"/>
    <w:rsid w:val="00AA7892"/>
    <w:rsid w:val="00AB182A"/>
    <w:rsid w:val="00AB21EE"/>
    <w:rsid w:val="00AB30A0"/>
    <w:rsid w:val="00AB3813"/>
    <w:rsid w:val="00AB396F"/>
    <w:rsid w:val="00AB4363"/>
    <w:rsid w:val="00AB44EB"/>
    <w:rsid w:val="00AB510E"/>
    <w:rsid w:val="00AB626D"/>
    <w:rsid w:val="00AB6A18"/>
    <w:rsid w:val="00AB6ECC"/>
    <w:rsid w:val="00AC01AA"/>
    <w:rsid w:val="00AC198A"/>
    <w:rsid w:val="00AC1CAB"/>
    <w:rsid w:val="00AC1DF7"/>
    <w:rsid w:val="00AC20C7"/>
    <w:rsid w:val="00AC2659"/>
    <w:rsid w:val="00AC319D"/>
    <w:rsid w:val="00AC36D2"/>
    <w:rsid w:val="00AC3957"/>
    <w:rsid w:val="00AC4845"/>
    <w:rsid w:val="00AC51F4"/>
    <w:rsid w:val="00AC59D4"/>
    <w:rsid w:val="00AC7575"/>
    <w:rsid w:val="00AC7DF4"/>
    <w:rsid w:val="00AD02C5"/>
    <w:rsid w:val="00AD14C1"/>
    <w:rsid w:val="00AD1E98"/>
    <w:rsid w:val="00AD23F5"/>
    <w:rsid w:val="00AD3136"/>
    <w:rsid w:val="00AD5460"/>
    <w:rsid w:val="00AD5BB2"/>
    <w:rsid w:val="00AE0F68"/>
    <w:rsid w:val="00AE162A"/>
    <w:rsid w:val="00AE16AD"/>
    <w:rsid w:val="00AE3969"/>
    <w:rsid w:val="00AE444E"/>
    <w:rsid w:val="00AE4814"/>
    <w:rsid w:val="00AE55F1"/>
    <w:rsid w:val="00AE7B00"/>
    <w:rsid w:val="00AF1206"/>
    <w:rsid w:val="00AF2C37"/>
    <w:rsid w:val="00AF4D6E"/>
    <w:rsid w:val="00AF5402"/>
    <w:rsid w:val="00AF59D0"/>
    <w:rsid w:val="00AF5FC1"/>
    <w:rsid w:val="00AF6D34"/>
    <w:rsid w:val="00AF7251"/>
    <w:rsid w:val="00AF730A"/>
    <w:rsid w:val="00AF77D1"/>
    <w:rsid w:val="00AF7E45"/>
    <w:rsid w:val="00B01BB1"/>
    <w:rsid w:val="00B01EC0"/>
    <w:rsid w:val="00B02D0C"/>
    <w:rsid w:val="00B02F0E"/>
    <w:rsid w:val="00B039FF"/>
    <w:rsid w:val="00B04247"/>
    <w:rsid w:val="00B04BB1"/>
    <w:rsid w:val="00B052E9"/>
    <w:rsid w:val="00B0744B"/>
    <w:rsid w:val="00B074EF"/>
    <w:rsid w:val="00B07B69"/>
    <w:rsid w:val="00B07D59"/>
    <w:rsid w:val="00B100F8"/>
    <w:rsid w:val="00B11AC1"/>
    <w:rsid w:val="00B12B2A"/>
    <w:rsid w:val="00B136FF"/>
    <w:rsid w:val="00B14203"/>
    <w:rsid w:val="00B15307"/>
    <w:rsid w:val="00B174F2"/>
    <w:rsid w:val="00B177DC"/>
    <w:rsid w:val="00B17F16"/>
    <w:rsid w:val="00B17F3C"/>
    <w:rsid w:val="00B17F57"/>
    <w:rsid w:val="00B201C9"/>
    <w:rsid w:val="00B2192F"/>
    <w:rsid w:val="00B21A82"/>
    <w:rsid w:val="00B2240B"/>
    <w:rsid w:val="00B23A7B"/>
    <w:rsid w:val="00B23F60"/>
    <w:rsid w:val="00B2533E"/>
    <w:rsid w:val="00B25C20"/>
    <w:rsid w:val="00B26A3D"/>
    <w:rsid w:val="00B26D9C"/>
    <w:rsid w:val="00B27684"/>
    <w:rsid w:val="00B278F3"/>
    <w:rsid w:val="00B27D09"/>
    <w:rsid w:val="00B27DE3"/>
    <w:rsid w:val="00B27E14"/>
    <w:rsid w:val="00B3031E"/>
    <w:rsid w:val="00B30B4D"/>
    <w:rsid w:val="00B3150E"/>
    <w:rsid w:val="00B33AC2"/>
    <w:rsid w:val="00B34AD5"/>
    <w:rsid w:val="00B35E7E"/>
    <w:rsid w:val="00B367BA"/>
    <w:rsid w:val="00B367D4"/>
    <w:rsid w:val="00B3712E"/>
    <w:rsid w:val="00B3789E"/>
    <w:rsid w:val="00B37BA4"/>
    <w:rsid w:val="00B37D23"/>
    <w:rsid w:val="00B37EDA"/>
    <w:rsid w:val="00B406A1"/>
    <w:rsid w:val="00B40C0F"/>
    <w:rsid w:val="00B41132"/>
    <w:rsid w:val="00B41887"/>
    <w:rsid w:val="00B42F59"/>
    <w:rsid w:val="00B4354E"/>
    <w:rsid w:val="00B4439F"/>
    <w:rsid w:val="00B454C4"/>
    <w:rsid w:val="00B46171"/>
    <w:rsid w:val="00B463F5"/>
    <w:rsid w:val="00B47A47"/>
    <w:rsid w:val="00B47B0A"/>
    <w:rsid w:val="00B47FC7"/>
    <w:rsid w:val="00B50035"/>
    <w:rsid w:val="00B5092C"/>
    <w:rsid w:val="00B5146A"/>
    <w:rsid w:val="00B516FB"/>
    <w:rsid w:val="00B52820"/>
    <w:rsid w:val="00B52E00"/>
    <w:rsid w:val="00B53826"/>
    <w:rsid w:val="00B53F33"/>
    <w:rsid w:val="00B557B4"/>
    <w:rsid w:val="00B56FEA"/>
    <w:rsid w:val="00B5703A"/>
    <w:rsid w:val="00B57077"/>
    <w:rsid w:val="00B57558"/>
    <w:rsid w:val="00B604E7"/>
    <w:rsid w:val="00B61D42"/>
    <w:rsid w:val="00B623F4"/>
    <w:rsid w:val="00B634A0"/>
    <w:rsid w:val="00B63BDB"/>
    <w:rsid w:val="00B644DD"/>
    <w:rsid w:val="00B64982"/>
    <w:rsid w:val="00B649C1"/>
    <w:rsid w:val="00B64F9E"/>
    <w:rsid w:val="00B6546D"/>
    <w:rsid w:val="00B66D4A"/>
    <w:rsid w:val="00B67084"/>
    <w:rsid w:val="00B7048F"/>
    <w:rsid w:val="00B70558"/>
    <w:rsid w:val="00B711B2"/>
    <w:rsid w:val="00B712A2"/>
    <w:rsid w:val="00B71324"/>
    <w:rsid w:val="00B715E3"/>
    <w:rsid w:val="00B71848"/>
    <w:rsid w:val="00B718DD"/>
    <w:rsid w:val="00B71B65"/>
    <w:rsid w:val="00B72324"/>
    <w:rsid w:val="00B73653"/>
    <w:rsid w:val="00B75879"/>
    <w:rsid w:val="00B76C30"/>
    <w:rsid w:val="00B770EC"/>
    <w:rsid w:val="00B774A7"/>
    <w:rsid w:val="00B774AD"/>
    <w:rsid w:val="00B7772F"/>
    <w:rsid w:val="00B77841"/>
    <w:rsid w:val="00B779E2"/>
    <w:rsid w:val="00B81910"/>
    <w:rsid w:val="00B8267F"/>
    <w:rsid w:val="00B828F2"/>
    <w:rsid w:val="00B83226"/>
    <w:rsid w:val="00B84080"/>
    <w:rsid w:val="00B84337"/>
    <w:rsid w:val="00B845C5"/>
    <w:rsid w:val="00B84AEF"/>
    <w:rsid w:val="00B855E4"/>
    <w:rsid w:val="00B85788"/>
    <w:rsid w:val="00B85D65"/>
    <w:rsid w:val="00B8694B"/>
    <w:rsid w:val="00B86F2C"/>
    <w:rsid w:val="00B870CC"/>
    <w:rsid w:val="00B875FD"/>
    <w:rsid w:val="00B90414"/>
    <w:rsid w:val="00B91772"/>
    <w:rsid w:val="00B91F6B"/>
    <w:rsid w:val="00B9277C"/>
    <w:rsid w:val="00B93D8F"/>
    <w:rsid w:val="00B942A0"/>
    <w:rsid w:val="00B95F00"/>
    <w:rsid w:val="00B96C06"/>
    <w:rsid w:val="00B96F03"/>
    <w:rsid w:val="00B97D0D"/>
    <w:rsid w:val="00B97ED8"/>
    <w:rsid w:val="00BA0EEE"/>
    <w:rsid w:val="00BA1337"/>
    <w:rsid w:val="00BA1B53"/>
    <w:rsid w:val="00BA1CAC"/>
    <w:rsid w:val="00BA21BD"/>
    <w:rsid w:val="00BA3445"/>
    <w:rsid w:val="00BA3FDF"/>
    <w:rsid w:val="00BA4D07"/>
    <w:rsid w:val="00BA55FA"/>
    <w:rsid w:val="00BA56EA"/>
    <w:rsid w:val="00BA5CCF"/>
    <w:rsid w:val="00BA60F7"/>
    <w:rsid w:val="00BA7B3A"/>
    <w:rsid w:val="00BB0CBB"/>
    <w:rsid w:val="00BB19BC"/>
    <w:rsid w:val="00BB1B71"/>
    <w:rsid w:val="00BB1B72"/>
    <w:rsid w:val="00BB24E1"/>
    <w:rsid w:val="00BB3556"/>
    <w:rsid w:val="00BB3AF2"/>
    <w:rsid w:val="00BB44E3"/>
    <w:rsid w:val="00BB4A4C"/>
    <w:rsid w:val="00BB57B2"/>
    <w:rsid w:val="00BB6AF1"/>
    <w:rsid w:val="00BB715B"/>
    <w:rsid w:val="00BC084F"/>
    <w:rsid w:val="00BC0D2A"/>
    <w:rsid w:val="00BC16F7"/>
    <w:rsid w:val="00BC43BE"/>
    <w:rsid w:val="00BC576B"/>
    <w:rsid w:val="00BC5E3A"/>
    <w:rsid w:val="00BC676B"/>
    <w:rsid w:val="00BC7742"/>
    <w:rsid w:val="00BC78D5"/>
    <w:rsid w:val="00BD0ADE"/>
    <w:rsid w:val="00BD0BD2"/>
    <w:rsid w:val="00BD0E58"/>
    <w:rsid w:val="00BD164D"/>
    <w:rsid w:val="00BD1886"/>
    <w:rsid w:val="00BD1FDA"/>
    <w:rsid w:val="00BD28F1"/>
    <w:rsid w:val="00BD324F"/>
    <w:rsid w:val="00BD41C8"/>
    <w:rsid w:val="00BD41DA"/>
    <w:rsid w:val="00BD4298"/>
    <w:rsid w:val="00BD47C8"/>
    <w:rsid w:val="00BD4975"/>
    <w:rsid w:val="00BD5924"/>
    <w:rsid w:val="00BD5C7A"/>
    <w:rsid w:val="00BD67CD"/>
    <w:rsid w:val="00BE04E9"/>
    <w:rsid w:val="00BE1030"/>
    <w:rsid w:val="00BE17E6"/>
    <w:rsid w:val="00BE304B"/>
    <w:rsid w:val="00BE3EB4"/>
    <w:rsid w:val="00BE46E6"/>
    <w:rsid w:val="00BE4AFE"/>
    <w:rsid w:val="00BE4EFF"/>
    <w:rsid w:val="00BE50ED"/>
    <w:rsid w:val="00BE572F"/>
    <w:rsid w:val="00BE58DA"/>
    <w:rsid w:val="00BE5CB4"/>
    <w:rsid w:val="00BE682A"/>
    <w:rsid w:val="00BE6DB9"/>
    <w:rsid w:val="00BE7C31"/>
    <w:rsid w:val="00BF16B5"/>
    <w:rsid w:val="00BF173C"/>
    <w:rsid w:val="00BF3777"/>
    <w:rsid w:val="00BF388A"/>
    <w:rsid w:val="00BF3AB4"/>
    <w:rsid w:val="00BF3E31"/>
    <w:rsid w:val="00BF577E"/>
    <w:rsid w:val="00BF5C15"/>
    <w:rsid w:val="00BF69D6"/>
    <w:rsid w:val="00BF6C4D"/>
    <w:rsid w:val="00BF7EEC"/>
    <w:rsid w:val="00C003B4"/>
    <w:rsid w:val="00C022AA"/>
    <w:rsid w:val="00C022D0"/>
    <w:rsid w:val="00C0239C"/>
    <w:rsid w:val="00C03324"/>
    <w:rsid w:val="00C0430D"/>
    <w:rsid w:val="00C0452F"/>
    <w:rsid w:val="00C04FFC"/>
    <w:rsid w:val="00C05C0B"/>
    <w:rsid w:val="00C07404"/>
    <w:rsid w:val="00C078A6"/>
    <w:rsid w:val="00C10734"/>
    <w:rsid w:val="00C10766"/>
    <w:rsid w:val="00C1092B"/>
    <w:rsid w:val="00C16154"/>
    <w:rsid w:val="00C16A55"/>
    <w:rsid w:val="00C17834"/>
    <w:rsid w:val="00C17BC3"/>
    <w:rsid w:val="00C22226"/>
    <w:rsid w:val="00C22AA6"/>
    <w:rsid w:val="00C22C38"/>
    <w:rsid w:val="00C23318"/>
    <w:rsid w:val="00C23888"/>
    <w:rsid w:val="00C23D54"/>
    <w:rsid w:val="00C25616"/>
    <w:rsid w:val="00C266CA"/>
    <w:rsid w:val="00C26E1C"/>
    <w:rsid w:val="00C27300"/>
    <w:rsid w:val="00C27931"/>
    <w:rsid w:val="00C3031A"/>
    <w:rsid w:val="00C30AD1"/>
    <w:rsid w:val="00C319B5"/>
    <w:rsid w:val="00C319F0"/>
    <w:rsid w:val="00C31D39"/>
    <w:rsid w:val="00C32302"/>
    <w:rsid w:val="00C32616"/>
    <w:rsid w:val="00C3265F"/>
    <w:rsid w:val="00C339FB"/>
    <w:rsid w:val="00C33FF6"/>
    <w:rsid w:val="00C34648"/>
    <w:rsid w:val="00C34A09"/>
    <w:rsid w:val="00C34CF8"/>
    <w:rsid w:val="00C34E01"/>
    <w:rsid w:val="00C36439"/>
    <w:rsid w:val="00C3679B"/>
    <w:rsid w:val="00C36D8F"/>
    <w:rsid w:val="00C37997"/>
    <w:rsid w:val="00C37C12"/>
    <w:rsid w:val="00C37C2A"/>
    <w:rsid w:val="00C37CBD"/>
    <w:rsid w:val="00C37CC4"/>
    <w:rsid w:val="00C40F42"/>
    <w:rsid w:val="00C41249"/>
    <w:rsid w:val="00C43409"/>
    <w:rsid w:val="00C43608"/>
    <w:rsid w:val="00C43D90"/>
    <w:rsid w:val="00C43F5E"/>
    <w:rsid w:val="00C44574"/>
    <w:rsid w:val="00C45938"/>
    <w:rsid w:val="00C47377"/>
    <w:rsid w:val="00C47EAB"/>
    <w:rsid w:val="00C510CD"/>
    <w:rsid w:val="00C51222"/>
    <w:rsid w:val="00C52430"/>
    <w:rsid w:val="00C52811"/>
    <w:rsid w:val="00C52E8A"/>
    <w:rsid w:val="00C530AC"/>
    <w:rsid w:val="00C5318F"/>
    <w:rsid w:val="00C53983"/>
    <w:rsid w:val="00C5417D"/>
    <w:rsid w:val="00C54DA3"/>
    <w:rsid w:val="00C54F64"/>
    <w:rsid w:val="00C60E12"/>
    <w:rsid w:val="00C611AA"/>
    <w:rsid w:val="00C634C4"/>
    <w:rsid w:val="00C639C9"/>
    <w:rsid w:val="00C643D2"/>
    <w:rsid w:val="00C64B5C"/>
    <w:rsid w:val="00C65702"/>
    <w:rsid w:val="00C65964"/>
    <w:rsid w:val="00C662C6"/>
    <w:rsid w:val="00C67185"/>
    <w:rsid w:val="00C677E0"/>
    <w:rsid w:val="00C67D08"/>
    <w:rsid w:val="00C70DCD"/>
    <w:rsid w:val="00C7104F"/>
    <w:rsid w:val="00C710E4"/>
    <w:rsid w:val="00C7186D"/>
    <w:rsid w:val="00C71978"/>
    <w:rsid w:val="00C7234F"/>
    <w:rsid w:val="00C7387A"/>
    <w:rsid w:val="00C73A50"/>
    <w:rsid w:val="00C74D15"/>
    <w:rsid w:val="00C75AD9"/>
    <w:rsid w:val="00C8005C"/>
    <w:rsid w:val="00C802EA"/>
    <w:rsid w:val="00C808FB"/>
    <w:rsid w:val="00C8120A"/>
    <w:rsid w:val="00C81627"/>
    <w:rsid w:val="00C818B8"/>
    <w:rsid w:val="00C82B32"/>
    <w:rsid w:val="00C82DBA"/>
    <w:rsid w:val="00C831D8"/>
    <w:rsid w:val="00C83391"/>
    <w:rsid w:val="00C84D17"/>
    <w:rsid w:val="00C84DCA"/>
    <w:rsid w:val="00C84FE0"/>
    <w:rsid w:val="00C85423"/>
    <w:rsid w:val="00C85D78"/>
    <w:rsid w:val="00C86CF5"/>
    <w:rsid w:val="00C87648"/>
    <w:rsid w:val="00C87731"/>
    <w:rsid w:val="00C87B1D"/>
    <w:rsid w:val="00C87D5B"/>
    <w:rsid w:val="00C90370"/>
    <w:rsid w:val="00C910FD"/>
    <w:rsid w:val="00C92586"/>
    <w:rsid w:val="00C9268B"/>
    <w:rsid w:val="00C92FCA"/>
    <w:rsid w:val="00C930C4"/>
    <w:rsid w:val="00C939DC"/>
    <w:rsid w:val="00C93D9B"/>
    <w:rsid w:val="00C94276"/>
    <w:rsid w:val="00C94D34"/>
    <w:rsid w:val="00C952FC"/>
    <w:rsid w:val="00C957EE"/>
    <w:rsid w:val="00C95812"/>
    <w:rsid w:val="00C95B7D"/>
    <w:rsid w:val="00C95DBC"/>
    <w:rsid w:val="00C961B2"/>
    <w:rsid w:val="00CA06BB"/>
    <w:rsid w:val="00CA0863"/>
    <w:rsid w:val="00CA13C5"/>
    <w:rsid w:val="00CA2F59"/>
    <w:rsid w:val="00CA32FC"/>
    <w:rsid w:val="00CA4624"/>
    <w:rsid w:val="00CA485A"/>
    <w:rsid w:val="00CA4C1B"/>
    <w:rsid w:val="00CA5470"/>
    <w:rsid w:val="00CA5526"/>
    <w:rsid w:val="00CA6BC0"/>
    <w:rsid w:val="00CA7244"/>
    <w:rsid w:val="00CB0464"/>
    <w:rsid w:val="00CB1A2D"/>
    <w:rsid w:val="00CB2643"/>
    <w:rsid w:val="00CB38DF"/>
    <w:rsid w:val="00CB3CD9"/>
    <w:rsid w:val="00CB422B"/>
    <w:rsid w:val="00CB56CD"/>
    <w:rsid w:val="00CB657F"/>
    <w:rsid w:val="00CB7445"/>
    <w:rsid w:val="00CB7AA3"/>
    <w:rsid w:val="00CC03C3"/>
    <w:rsid w:val="00CC0EA9"/>
    <w:rsid w:val="00CC232C"/>
    <w:rsid w:val="00CC2A2A"/>
    <w:rsid w:val="00CC2B43"/>
    <w:rsid w:val="00CC3ACF"/>
    <w:rsid w:val="00CC3C3E"/>
    <w:rsid w:val="00CC407A"/>
    <w:rsid w:val="00CC4A9C"/>
    <w:rsid w:val="00CC56FE"/>
    <w:rsid w:val="00CC5871"/>
    <w:rsid w:val="00CD11B6"/>
    <w:rsid w:val="00CD2714"/>
    <w:rsid w:val="00CD282A"/>
    <w:rsid w:val="00CD34C9"/>
    <w:rsid w:val="00CD38F3"/>
    <w:rsid w:val="00CD4561"/>
    <w:rsid w:val="00CD4BD4"/>
    <w:rsid w:val="00CD4CC1"/>
    <w:rsid w:val="00CD4E0A"/>
    <w:rsid w:val="00CD4FA5"/>
    <w:rsid w:val="00CD5CB9"/>
    <w:rsid w:val="00CD6645"/>
    <w:rsid w:val="00CD6B85"/>
    <w:rsid w:val="00CD7B67"/>
    <w:rsid w:val="00CE0894"/>
    <w:rsid w:val="00CE0A3A"/>
    <w:rsid w:val="00CE2BC0"/>
    <w:rsid w:val="00CE49E9"/>
    <w:rsid w:val="00CE6371"/>
    <w:rsid w:val="00CE6A26"/>
    <w:rsid w:val="00CE756B"/>
    <w:rsid w:val="00CF0091"/>
    <w:rsid w:val="00CF0929"/>
    <w:rsid w:val="00CF0D82"/>
    <w:rsid w:val="00CF178B"/>
    <w:rsid w:val="00CF17CD"/>
    <w:rsid w:val="00CF22E8"/>
    <w:rsid w:val="00CF316A"/>
    <w:rsid w:val="00CF42A8"/>
    <w:rsid w:val="00CF44FD"/>
    <w:rsid w:val="00CF6812"/>
    <w:rsid w:val="00CF713D"/>
    <w:rsid w:val="00CF7230"/>
    <w:rsid w:val="00D0060C"/>
    <w:rsid w:val="00D00D3F"/>
    <w:rsid w:val="00D00EFF"/>
    <w:rsid w:val="00D02129"/>
    <w:rsid w:val="00D05238"/>
    <w:rsid w:val="00D0706C"/>
    <w:rsid w:val="00D07187"/>
    <w:rsid w:val="00D1081F"/>
    <w:rsid w:val="00D10D38"/>
    <w:rsid w:val="00D119A8"/>
    <w:rsid w:val="00D11A32"/>
    <w:rsid w:val="00D12A68"/>
    <w:rsid w:val="00D1384C"/>
    <w:rsid w:val="00D13B83"/>
    <w:rsid w:val="00D13F24"/>
    <w:rsid w:val="00D143BC"/>
    <w:rsid w:val="00D14C7F"/>
    <w:rsid w:val="00D14E1C"/>
    <w:rsid w:val="00D16A7C"/>
    <w:rsid w:val="00D17F65"/>
    <w:rsid w:val="00D208F3"/>
    <w:rsid w:val="00D20C7F"/>
    <w:rsid w:val="00D21593"/>
    <w:rsid w:val="00D215F3"/>
    <w:rsid w:val="00D216F1"/>
    <w:rsid w:val="00D2189C"/>
    <w:rsid w:val="00D21E7B"/>
    <w:rsid w:val="00D2266F"/>
    <w:rsid w:val="00D22BAB"/>
    <w:rsid w:val="00D243A7"/>
    <w:rsid w:val="00D245BD"/>
    <w:rsid w:val="00D254DD"/>
    <w:rsid w:val="00D25F46"/>
    <w:rsid w:val="00D268B5"/>
    <w:rsid w:val="00D26E8D"/>
    <w:rsid w:val="00D26EF6"/>
    <w:rsid w:val="00D27223"/>
    <w:rsid w:val="00D305BC"/>
    <w:rsid w:val="00D3109A"/>
    <w:rsid w:val="00D31745"/>
    <w:rsid w:val="00D31E26"/>
    <w:rsid w:val="00D31F49"/>
    <w:rsid w:val="00D32FD3"/>
    <w:rsid w:val="00D331EB"/>
    <w:rsid w:val="00D336AB"/>
    <w:rsid w:val="00D33A55"/>
    <w:rsid w:val="00D34502"/>
    <w:rsid w:val="00D3499C"/>
    <w:rsid w:val="00D3515B"/>
    <w:rsid w:val="00D360B7"/>
    <w:rsid w:val="00D36234"/>
    <w:rsid w:val="00D36481"/>
    <w:rsid w:val="00D37444"/>
    <w:rsid w:val="00D3750B"/>
    <w:rsid w:val="00D37C23"/>
    <w:rsid w:val="00D40098"/>
    <w:rsid w:val="00D4112A"/>
    <w:rsid w:val="00D428C6"/>
    <w:rsid w:val="00D45032"/>
    <w:rsid w:val="00D4527A"/>
    <w:rsid w:val="00D457D9"/>
    <w:rsid w:val="00D46793"/>
    <w:rsid w:val="00D479CA"/>
    <w:rsid w:val="00D502A1"/>
    <w:rsid w:val="00D50D02"/>
    <w:rsid w:val="00D50D4E"/>
    <w:rsid w:val="00D5273C"/>
    <w:rsid w:val="00D52DD7"/>
    <w:rsid w:val="00D53C93"/>
    <w:rsid w:val="00D54284"/>
    <w:rsid w:val="00D543F3"/>
    <w:rsid w:val="00D5469F"/>
    <w:rsid w:val="00D54710"/>
    <w:rsid w:val="00D5517B"/>
    <w:rsid w:val="00D56294"/>
    <w:rsid w:val="00D56768"/>
    <w:rsid w:val="00D5709A"/>
    <w:rsid w:val="00D57C57"/>
    <w:rsid w:val="00D60019"/>
    <w:rsid w:val="00D60947"/>
    <w:rsid w:val="00D625A3"/>
    <w:rsid w:val="00D6509C"/>
    <w:rsid w:val="00D65326"/>
    <w:rsid w:val="00D65377"/>
    <w:rsid w:val="00D657B8"/>
    <w:rsid w:val="00D66579"/>
    <w:rsid w:val="00D66678"/>
    <w:rsid w:val="00D66A79"/>
    <w:rsid w:val="00D67796"/>
    <w:rsid w:val="00D67CC5"/>
    <w:rsid w:val="00D70DDC"/>
    <w:rsid w:val="00D72A05"/>
    <w:rsid w:val="00D72BF9"/>
    <w:rsid w:val="00D74626"/>
    <w:rsid w:val="00D749CD"/>
    <w:rsid w:val="00D74B0E"/>
    <w:rsid w:val="00D74C11"/>
    <w:rsid w:val="00D74D68"/>
    <w:rsid w:val="00D752C0"/>
    <w:rsid w:val="00D76097"/>
    <w:rsid w:val="00D76172"/>
    <w:rsid w:val="00D76677"/>
    <w:rsid w:val="00D76BC9"/>
    <w:rsid w:val="00D76EBC"/>
    <w:rsid w:val="00D7749F"/>
    <w:rsid w:val="00D77AD6"/>
    <w:rsid w:val="00D8018B"/>
    <w:rsid w:val="00D802E6"/>
    <w:rsid w:val="00D8066E"/>
    <w:rsid w:val="00D81060"/>
    <w:rsid w:val="00D8140E"/>
    <w:rsid w:val="00D81A34"/>
    <w:rsid w:val="00D8471C"/>
    <w:rsid w:val="00D852E8"/>
    <w:rsid w:val="00D85CE6"/>
    <w:rsid w:val="00D85F30"/>
    <w:rsid w:val="00D9040A"/>
    <w:rsid w:val="00D9047C"/>
    <w:rsid w:val="00D9050B"/>
    <w:rsid w:val="00D909C2"/>
    <w:rsid w:val="00D923B5"/>
    <w:rsid w:val="00D932DF"/>
    <w:rsid w:val="00D93839"/>
    <w:rsid w:val="00D93CFE"/>
    <w:rsid w:val="00DA01BD"/>
    <w:rsid w:val="00DA1387"/>
    <w:rsid w:val="00DA1719"/>
    <w:rsid w:val="00DA2E31"/>
    <w:rsid w:val="00DA2EF5"/>
    <w:rsid w:val="00DA33E3"/>
    <w:rsid w:val="00DA6937"/>
    <w:rsid w:val="00DA6FC7"/>
    <w:rsid w:val="00DB0432"/>
    <w:rsid w:val="00DB0AD6"/>
    <w:rsid w:val="00DB18E0"/>
    <w:rsid w:val="00DB19B5"/>
    <w:rsid w:val="00DB2402"/>
    <w:rsid w:val="00DB2C50"/>
    <w:rsid w:val="00DB2DC7"/>
    <w:rsid w:val="00DB3C31"/>
    <w:rsid w:val="00DB699C"/>
    <w:rsid w:val="00DB714A"/>
    <w:rsid w:val="00DB71CA"/>
    <w:rsid w:val="00DB78FA"/>
    <w:rsid w:val="00DC106C"/>
    <w:rsid w:val="00DC20D0"/>
    <w:rsid w:val="00DC2CCB"/>
    <w:rsid w:val="00DC303A"/>
    <w:rsid w:val="00DC3873"/>
    <w:rsid w:val="00DC38FE"/>
    <w:rsid w:val="00DC451B"/>
    <w:rsid w:val="00DC4DB3"/>
    <w:rsid w:val="00DC655C"/>
    <w:rsid w:val="00DC6C4E"/>
    <w:rsid w:val="00DC7129"/>
    <w:rsid w:val="00DC7363"/>
    <w:rsid w:val="00DD0A64"/>
    <w:rsid w:val="00DD144A"/>
    <w:rsid w:val="00DD14D7"/>
    <w:rsid w:val="00DD181B"/>
    <w:rsid w:val="00DD3513"/>
    <w:rsid w:val="00DD402C"/>
    <w:rsid w:val="00DD5598"/>
    <w:rsid w:val="00DD5D63"/>
    <w:rsid w:val="00DD70FE"/>
    <w:rsid w:val="00DD74C8"/>
    <w:rsid w:val="00DE02BC"/>
    <w:rsid w:val="00DE0C14"/>
    <w:rsid w:val="00DE15C0"/>
    <w:rsid w:val="00DE2AD9"/>
    <w:rsid w:val="00DE2C27"/>
    <w:rsid w:val="00DE377D"/>
    <w:rsid w:val="00DE3AD6"/>
    <w:rsid w:val="00DE41EC"/>
    <w:rsid w:val="00DE4463"/>
    <w:rsid w:val="00DE4DC3"/>
    <w:rsid w:val="00DE52AA"/>
    <w:rsid w:val="00DE5DCA"/>
    <w:rsid w:val="00DF0526"/>
    <w:rsid w:val="00DF0796"/>
    <w:rsid w:val="00DF154A"/>
    <w:rsid w:val="00DF2828"/>
    <w:rsid w:val="00DF2BE4"/>
    <w:rsid w:val="00DF49A3"/>
    <w:rsid w:val="00DF4B84"/>
    <w:rsid w:val="00DF519D"/>
    <w:rsid w:val="00DF5E4B"/>
    <w:rsid w:val="00DF5F2A"/>
    <w:rsid w:val="00DF79B5"/>
    <w:rsid w:val="00E0061E"/>
    <w:rsid w:val="00E00BFD"/>
    <w:rsid w:val="00E01FD5"/>
    <w:rsid w:val="00E0316D"/>
    <w:rsid w:val="00E04346"/>
    <w:rsid w:val="00E05059"/>
    <w:rsid w:val="00E069EF"/>
    <w:rsid w:val="00E06CF9"/>
    <w:rsid w:val="00E0735C"/>
    <w:rsid w:val="00E0799F"/>
    <w:rsid w:val="00E07F43"/>
    <w:rsid w:val="00E10758"/>
    <w:rsid w:val="00E10B93"/>
    <w:rsid w:val="00E1117C"/>
    <w:rsid w:val="00E11C8D"/>
    <w:rsid w:val="00E12D4F"/>
    <w:rsid w:val="00E14AC2"/>
    <w:rsid w:val="00E153A0"/>
    <w:rsid w:val="00E15AC0"/>
    <w:rsid w:val="00E1617E"/>
    <w:rsid w:val="00E16720"/>
    <w:rsid w:val="00E16915"/>
    <w:rsid w:val="00E17615"/>
    <w:rsid w:val="00E20915"/>
    <w:rsid w:val="00E20985"/>
    <w:rsid w:val="00E21DD0"/>
    <w:rsid w:val="00E225E0"/>
    <w:rsid w:val="00E23177"/>
    <w:rsid w:val="00E23568"/>
    <w:rsid w:val="00E249BB"/>
    <w:rsid w:val="00E24BA5"/>
    <w:rsid w:val="00E24C03"/>
    <w:rsid w:val="00E25FC6"/>
    <w:rsid w:val="00E276A8"/>
    <w:rsid w:val="00E300CD"/>
    <w:rsid w:val="00E30973"/>
    <w:rsid w:val="00E30974"/>
    <w:rsid w:val="00E30FAD"/>
    <w:rsid w:val="00E32289"/>
    <w:rsid w:val="00E32421"/>
    <w:rsid w:val="00E325BC"/>
    <w:rsid w:val="00E32F7E"/>
    <w:rsid w:val="00E33621"/>
    <w:rsid w:val="00E3498D"/>
    <w:rsid w:val="00E36CF4"/>
    <w:rsid w:val="00E40764"/>
    <w:rsid w:val="00E415CA"/>
    <w:rsid w:val="00E424B0"/>
    <w:rsid w:val="00E42F6E"/>
    <w:rsid w:val="00E43B28"/>
    <w:rsid w:val="00E44149"/>
    <w:rsid w:val="00E46AA7"/>
    <w:rsid w:val="00E472DC"/>
    <w:rsid w:val="00E47528"/>
    <w:rsid w:val="00E47666"/>
    <w:rsid w:val="00E50909"/>
    <w:rsid w:val="00E51EE7"/>
    <w:rsid w:val="00E53823"/>
    <w:rsid w:val="00E53C0D"/>
    <w:rsid w:val="00E5555E"/>
    <w:rsid w:val="00E571B6"/>
    <w:rsid w:val="00E5755E"/>
    <w:rsid w:val="00E57A5A"/>
    <w:rsid w:val="00E6256D"/>
    <w:rsid w:val="00E6294E"/>
    <w:rsid w:val="00E62F73"/>
    <w:rsid w:val="00E63053"/>
    <w:rsid w:val="00E6403E"/>
    <w:rsid w:val="00E64841"/>
    <w:rsid w:val="00E65D29"/>
    <w:rsid w:val="00E67185"/>
    <w:rsid w:val="00E672A9"/>
    <w:rsid w:val="00E67300"/>
    <w:rsid w:val="00E673A3"/>
    <w:rsid w:val="00E67BEF"/>
    <w:rsid w:val="00E708FE"/>
    <w:rsid w:val="00E70903"/>
    <w:rsid w:val="00E70FF7"/>
    <w:rsid w:val="00E712DE"/>
    <w:rsid w:val="00E71955"/>
    <w:rsid w:val="00E71AC9"/>
    <w:rsid w:val="00E720A5"/>
    <w:rsid w:val="00E72333"/>
    <w:rsid w:val="00E73804"/>
    <w:rsid w:val="00E74706"/>
    <w:rsid w:val="00E74800"/>
    <w:rsid w:val="00E74945"/>
    <w:rsid w:val="00E7515C"/>
    <w:rsid w:val="00E75303"/>
    <w:rsid w:val="00E75498"/>
    <w:rsid w:val="00E755A5"/>
    <w:rsid w:val="00E75AA0"/>
    <w:rsid w:val="00E76441"/>
    <w:rsid w:val="00E766EC"/>
    <w:rsid w:val="00E77542"/>
    <w:rsid w:val="00E77888"/>
    <w:rsid w:val="00E77E28"/>
    <w:rsid w:val="00E807A2"/>
    <w:rsid w:val="00E8284A"/>
    <w:rsid w:val="00E82977"/>
    <w:rsid w:val="00E82F4A"/>
    <w:rsid w:val="00E83D2A"/>
    <w:rsid w:val="00E83E04"/>
    <w:rsid w:val="00E86361"/>
    <w:rsid w:val="00E8728D"/>
    <w:rsid w:val="00E919D0"/>
    <w:rsid w:val="00E91C69"/>
    <w:rsid w:val="00E930A8"/>
    <w:rsid w:val="00E93C01"/>
    <w:rsid w:val="00E94647"/>
    <w:rsid w:val="00E946C7"/>
    <w:rsid w:val="00E9586F"/>
    <w:rsid w:val="00E962F3"/>
    <w:rsid w:val="00E96624"/>
    <w:rsid w:val="00E974FE"/>
    <w:rsid w:val="00E9762C"/>
    <w:rsid w:val="00E977DC"/>
    <w:rsid w:val="00EA0135"/>
    <w:rsid w:val="00EA026C"/>
    <w:rsid w:val="00EA02DB"/>
    <w:rsid w:val="00EA0FB5"/>
    <w:rsid w:val="00EA0FDE"/>
    <w:rsid w:val="00EA162C"/>
    <w:rsid w:val="00EA2A8D"/>
    <w:rsid w:val="00EA2D4F"/>
    <w:rsid w:val="00EA3566"/>
    <w:rsid w:val="00EA3E1A"/>
    <w:rsid w:val="00EA53D4"/>
    <w:rsid w:val="00EA5487"/>
    <w:rsid w:val="00EA5FB8"/>
    <w:rsid w:val="00EA7B92"/>
    <w:rsid w:val="00EB1863"/>
    <w:rsid w:val="00EB19D2"/>
    <w:rsid w:val="00EB1F00"/>
    <w:rsid w:val="00EB3E6F"/>
    <w:rsid w:val="00EB408C"/>
    <w:rsid w:val="00EB409C"/>
    <w:rsid w:val="00EB4241"/>
    <w:rsid w:val="00EC0D39"/>
    <w:rsid w:val="00EC0EAC"/>
    <w:rsid w:val="00EC15A7"/>
    <w:rsid w:val="00EC185D"/>
    <w:rsid w:val="00EC1964"/>
    <w:rsid w:val="00EC237A"/>
    <w:rsid w:val="00EC36DF"/>
    <w:rsid w:val="00EC551C"/>
    <w:rsid w:val="00EC5608"/>
    <w:rsid w:val="00EC759B"/>
    <w:rsid w:val="00EC761E"/>
    <w:rsid w:val="00EC7C26"/>
    <w:rsid w:val="00ED0859"/>
    <w:rsid w:val="00ED08B6"/>
    <w:rsid w:val="00ED09B9"/>
    <w:rsid w:val="00ED15BD"/>
    <w:rsid w:val="00ED250C"/>
    <w:rsid w:val="00ED2E73"/>
    <w:rsid w:val="00ED4595"/>
    <w:rsid w:val="00ED511C"/>
    <w:rsid w:val="00ED5C10"/>
    <w:rsid w:val="00ED6564"/>
    <w:rsid w:val="00ED7230"/>
    <w:rsid w:val="00ED7929"/>
    <w:rsid w:val="00ED7AFB"/>
    <w:rsid w:val="00ED7F57"/>
    <w:rsid w:val="00EE01C8"/>
    <w:rsid w:val="00EE03AA"/>
    <w:rsid w:val="00EE08D6"/>
    <w:rsid w:val="00EE0BEE"/>
    <w:rsid w:val="00EE0DFD"/>
    <w:rsid w:val="00EE116F"/>
    <w:rsid w:val="00EE1327"/>
    <w:rsid w:val="00EE1ED2"/>
    <w:rsid w:val="00EE3590"/>
    <w:rsid w:val="00EE3601"/>
    <w:rsid w:val="00EE40DF"/>
    <w:rsid w:val="00EE51D4"/>
    <w:rsid w:val="00EE6306"/>
    <w:rsid w:val="00EE67A4"/>
    <w:rsid w:val="00EE7047"/>
    <w:rsid w:val="00EE70C8"/>
    <w:rsid w:val="00EE7660"/>
    <w:rsid w:val="00EE798B"/>
    <w:rsid w:val="00EE7EC0"/>
    <w:rsid w:val="00EF0153"/>
    <w:rsid w:val="00EF211D"/>
    <w:rsid w:val="00EF247E"/>
    <w:rsid w:val="00EF26F5"/>
    <w:rsid w:val="00EF2860"/>
    <w:rsid w:val="00EF363D"/>
    <w:rsid w:val="00EF5341"/>
    <w:rsid w:val="00EF5FCC"/>
    <w:rsid w:val="00EF60D5"/>
    <w:rsid w:val="00EF6481"/>
    <w:rsid w:val="00EF6584"/>
    <w:rsid w:val="00EF7B65"/>
    <w:rsid w:val="00F00C10"/>
    <w:rsid w:val="00F00E8B"/>
    <w:rsid w:val="00F01403"/>
    <w:rsid w:val="00F01C32"/>
    <w:rsid w:val="00F030B8"/>
    <w:rsid w:val="00F04228"/>
    <w:rsid w:val="00F04A67"/>
    <w:rsid w:val="00F0554D"/>
    <w:rsid w:val="00F05A58"/>
    <w:rsid w:val="00F06B50"/>
    <w:rsid w:val="00F07239"/>
    <w:rsid w:val="00F079BF"/>
    <w:rsid w:val="00F07C26"/>
    <w:rsid w:val="00F1026F"/>
    <w:rsid w:val="00F102F0"/>
    <w:rsid w:val="00F1031D"/>
    <w:rsid w:val="00F10388"/>
    <w:rsid w:val="00F10619"/>
    <w:rsid w:val="00F1068C"/>
    <w:rsid w:val="00F1071C"/>
    <w:rsid w:val="00F10C8F"/>
    <w:rsid w:val="00F11DD9"/>
    <w:rsid w:val="00F11E5F"/>
    <w:rsid w:val="00F12145"/>
    <w:rsid w:val="00F128B2"/>
    <w:rsid w:val="00F12D4C"/>
    <w:rsid w:val="00F12E1E"/>
    <w:rsid w:val="00F13611"/>
    <w:rsid w:val="00F13B25"/>
    <w:rsid w:val="00F14372"/>
    <w:rsid w:val="00F147ED"/>
    <w:rsid w:val="00F14D39"/>
    <w:rsid w:val="00F15F51"/>
    <w:rsid w:val="00F16EA6"/>
    <w:rsid w:val="00F17076"/>
    <w:rsid w:val="00F2178D"/>
    <w:rsid w:val="00F21F6B"/>
    <w:rsid w:val="00F223D4"/>
    <w:rsid w:val="00F223FE"/>
    <w:rsid w:val="00F2254B"/>
    <w:rsid w:val="00F231FD"/>
    <w:rsid w:val="00F236EE"/>
    <w:rsid w:val="00F23C58"/>
    <w:rsid w:val="00F242D0"/>
    <w:rsid w:val="00F2476E"/>
    <w:rsid w:val="00F24C35"/>
    <w:rsid w:val="00F2517C"/>
    <w:rsid w:val="00F25528"/>
    <w:rsid w:val="00F25570"/>
    <w:rsid w:val="00F255D5"/>
    <w:rsid w:val="00F25A44"/>
    <w:rsid w:val="00F25B17"/>
    <w:rsid w:val="00F30026"/>
    <w:rsid w:val="00F3040E"/>
    <w:rsid w:val="00F309DE"/>
    <w:rsid w:val="00F30E1A"/>
    <w:rsid w:val="00F31D76"/>
    <w:rsid w:val="00F32676"/>
    <w:rsid w:val="00F32BD0"/>
    <w:rsid w:val="00F34A9F"/>
    <w:rsid w:val="00F34F8D"/>
    <w:rsid w:val="00F360EF"/>
    <w:rsid w:val="00F361DA"/>
    <w:rsid w:val="00F36662"/>
    <w:rsid w:val="00F368DF"/>
    <w:rsid w:val="00F36B72"/>
    <w:rsid w:val="00F3713C"/>
    <w:rsid w:val="00F3722E"/>
    <w:rsid w:val="00F375BC"/>
    <w:rsid w:val="00F37A86"/>
    <w:rsid w:val="00F40E52"/>
    <w:rsid w:val="00F43126"/>
    <w:rsid w:val="00F448BA"/>
    <w:rsid w:val="00F45DEF"/>
    <w:rsid w:val="00F46E15"/>
    <w:rsid w:val="00F501B8"/>
    <w:rsid w:val="00F50955"/>
    <w:rsid w:val="00F50E1E"/>
    <w:rsid w:val="00F5117B"/>
    <w:rsid w:val="00F51D70"/>
    <w:rsid w:val="00F52B69"/>
    <w:rsid w:val="00F53D9E"/>
    <w:rsid w:val="00F55142"/>
    <w:rsid w:val="00F559DC"/>
    <w:rsid w:val="00F56203"/>
    <w:rsid w:val="00F57A4C"/>
    <w:rsid w:val="00F60851"/>
    <w:rsid w:val="00F61238"/>
    <w:rsid w:val="00F622F0"/>
    <w:rsid w:val="00F63E51"/>
    <w:rsid w:val="00F63E60"/>
    <w:rsid w:val="00F6407C"/>
    <w:rsid w:val="00F64D37"/>
    <w:rsid w:val="00F70898"/>
    <w:rsid w:val="00F70B89"/>
    <w:rsid w:val="00F7186A"/>
    <w:rsid w:val="00F728D8"/>
    <w:rsid w:val="00F73908"/>
    <w:rsid w:val="00F739F4"/>
    <w:rsid w:val="00F75332"/>
    <w:rsid w:val="00F75349"/>
    <w:rsid w:val="00F75B75"/>
    <w:rsid w:val="00F760DE"/>
    <w:rsid w:val="00F76477"/>
    <w:rsid w:val="00F76826"/>
    <w:rsid w:val="00F76CEC"/>
    <w:rsid w:val="00F771AE"/>
    <w:rsid w:val="00F77A4B"/>
    <w:rsid w:val="00F77EA1"/>
    <w:rsid w:val="00F80143"/>
    <w:rsid w:val="00F822DE"/>
    <w:rsid w:val="00F8240A"/>
    <w:rsid w:val="00F82548"/>
    <w:rsid w:val="00F82729"/>
    <w:rsid w:val="00F82864"/>
    <w:rsid w:val="00F84490"/>
    <w:rsid w:val="00F84BE5"/>
    <w:rsid w:val="00F858CA"/>
    <w:rsid w:val="00F8723E"/>
    <w:rsid w:val="00F9011E"/>
    <w:rsid w:val="00F901D2"/>
    <w:rsid w:val="00F904DE"/>
    <w:rsid w:val="00F91B3C"/>
    <w:rsid w:val="00F920C1"/>
    <w:rsid w:val="00F92AE5"/>
    <w:rsid w:val="00F94B7D"/>
    <w:rsid w:val="00F960D3"/>
    <w:rsid w:val="00F96E6E"/>
    <w:rsid w:val="00F96F51"/>
    <w:rsid w:val="00FA122F"/>
    <w:rsid w:val="00FA1B3F"/>
    <w:rsid w:val="00FA1CA5"/>
    <w:rsid w:val="00FA1D25"/>
    <w:rsid w:val="00FA2BD5"/>
    <w:rsid w:val="00FA3A07"/>
    <w:rsid w:val="00FA4353"/>
    <w:rsid w:val="00FA4DF9"/>
    <w:rsid w:val="00FA790B"/>
    <w:rsid w:val="00FA7E2D"/>
    <w:rsid w:val="00FB1636"/>
    <w:rsid w:val="00FB2C6F"/>
    <w:rsid w:val="00FB2FEC"/>
    <w:rsid w:val="00FB35C7"/>
    <w:rsid w:val="00FB39C5"/>
    <w:rsid w:val="00FB4064"/>
    <w:rsid w:val="00FB464B"/>
    <w:rsid w:val="00FB4D8F"/>
    <w:rsid w:val="00FB532B"/>
    <w:rsid w:val="00FB6422"/>
    <w:rsid w:val="00FB79E1"/>
    <w:rsid w:val="00FC011B"/>
    <w:rsid w:val="00FC0384"/>
    <w:rsid w:val="00FC1305"/>
    <w:rsid w:val="00FC1CCF"/>
    <w:rsid w:val="00FC365F"/>
    <w:rsid w:val="00FC3C55"/>
    <w:rsid w:val="00FC42AB"/>
    <w:rsid w:val="00FC4512"/>
    <w:rsid w:val="00FC454D"/>
    <w:rsid w:val="00FC59F4"/>
    <w:rsid w:val="00FC5C8D"/>
    <w:rsid w:val="00FC7C68"/>
    <w:rsid w:val="00FC7F49"/>
    <w:rsid w:val="00FC7FEE"/>
    <w:rsid w:val="00FD0425"/>
    <w:rsid w:val="00FD0731"/>
    <w:rsid w:val="00FD1311"/>
    <w:rsid w:val="00FD2DC9"/>
    <w:rsid w:val="00FD555A"/>
    <w:rsid w:val="00FD5DBF"/>
    <w:rsid w:val="00FD662A"/>
    <w:rsid w:val="00FD6926"/>
    <w:rsid w:val="00FD74AC"/>
    <w:rsid w:val="00FD7819"/>
    <w:rsid w:val="00FE294B"/>
    <w:rsid w:val="00FE3565"/>
    <w:rsid w:val="00FE4495"/>
    <w:rsid w:val="00FE4B1B"/>
    <w:rsid w:val="00FE5799"/>
    <w:rsid w:val="00FE587F"/>
    <w:rsid w:val="00FE5B52"/>
    <w:rsid w:val="00FE6869"/>
    <w:rsid w:val="00FE692F"/>
    <w:rsid w:val="00FE6DE9"/>
    <w:rsid w:val="00FE7AC7"/>
    <w:rsid w:val="00FF151E"/>
    <w:rsid w:val="00FF21B9"/>
    <w:rsid w:val="00FF399D"/>
    <w:rsid w:val="00FF3B48"/>
    <w:rsid w:val="00FF3DE6"/>
    <w:rsid w:val="00FF3FB4"/>
    <w:rsid w:val="00FF4310"/>
    <w:rsid w:val="00FF4329"/>
    <w:rsid w:val="00FF49B8"/>
    <w:rsid w:val="00FF5447"/>
    <w:rsid w:val="00FF54E2"/>
    <w:rsid w:val="00FF582E"/>
    <w:rsid w:val="00FF6499"/>
    <w:rsid w:val="00FF6819"/>
    <w:rsid w:val="00FF7DEB"/>
    <w:rsid w:val="00FF7EE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1D62"/>
  <w15:docId w15:val="{AEB9FCD3-DDA3-437E-9D50-C18B7EE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C58"/>
    <w:rPr>
      <w:sz w:val="22"/>
      <w:lang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b/>
      <w:i/>
      <w:sz w:val="28"/>
    </w:rPr>
  </w:style>
  <w:style w:type="paragraph" w:styleId="Heading3">
    <w:name w:val="heading 3"/>
    <w:basedOn w:val="Normal"/>
    <w:next w:val="Normal"/>
    <w:link w:val="Heading3Char"/>
    <w:qFormat/>
    <w:rsid w:val="009B396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948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link w:val="Heading1"/>
    <w:locked/>
    <w:rsid w:val="005B5314"/>
    <w:rPr>
      <w:rFonts w:ascii="Arial" w:hAnsi="Arial"/>
      <w:b/>
      <w:kern w:val="32"/>
      <w:sz w:val="32"/>
      <w:lang w:val="es-ES" w:eastAsia="es-ES"/>
    </w:rPr>
  </w:style>
  <w:style w:type="character" w:customStyle="1" w:styleId="Heading2Char">
    <w:name w:val="Heading 2 Char"/>
    <w:link w:val="Heading2"/>
    <w:uiPriority w:val="9"/>
    <w:semiHidden/>
    <w:locked/>
    <w:rsid w:val="005B5314"/>
    <w:rPr>
      <w:rFonts w:ascii="Cambria" w:hAnsi="Cambria"/>
      <w:b/>
      <w:i/>
      <w:sz w:val="28"/>
      <w:lang w:val="es-ES" w:eastAsia="es-ES"/>
    </w:rPr>
  </w:style>
  <w:style w:type="table" w:styleId="TableGrid">
    <w:name w:val="Table Grid"/>
    <w:basedOn w:val="TableNormal"/>
    <w:uiPriority w:val="59"/>
    <w:rsid w:val="005B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bCs/>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link w:val="Header"/>
    <w:uiPriority w:val="99"/>
    <w:locked/>
    <w:rsid w:val="005B5314"/>
    <w:rPr>
      <w:sz w:val="22"/>
      <w:lang w:val="es-ES" w:eastAsia="es-ES"/>
    </w:rPr>
  </w:style>
  <w:style w:type="character" w:styleId="PageNumber">
    <w:name w:val="page number"/>
    <w:rsid w:val="005B5314"/>
  </w:style>
  <w:style w:type="paragraph" w:styleId="BalloonText">
    <w:name w:val="Balloon Text"/>
    <w:basedOn w:val="Normal"/>
    <w:link w:val="BalloonTextChar"/>
    <w:uiPriority w:val="99"/>
    <w:semiHidden/>
    <w:rsid w:val="005B5314"/>
    <w:rPr>
      <w:rFonts w:ascii="Tahoma" w:hAnsi="Tahoma"/>
      <w:sz w:val="16"/>
    </w:rPr>
  </w:style>
  <w:style w:type="character" w:customStyle="1" w:styleId="BalloonTextChar">
    <w:name w:val="Balloon Text Char"/>
    <w:link w:val="BalloonText"/>
    <w:uiPriority w:val="99"/>
    <w:semiHidden/>
    <w:locked/>
    <w:rsid w:val="005B5314"/>
    <w:rPr>
      <w:rFonts w:ascii="Tahoma" w:hAnsi="Tahoma"/>
      <w:sz w:val="16"/>
      <w:lang w:val="es-E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link w:val="Footer"/>
    <w:uiPriority w:val="99"/>
    <w:locked/>
    <w:rsid w:val="005B5314"/>
    <w:rPr>
      <w:sz w:val="22"/>
      <w:lang w:val="es-ES" w:eastAsia="es-ES"/>
    </w:rPr>
  </w:style>
  <w:style w:type="paragraph" w:customStyle="1" w:styleId="Heading">
    <w:name w:val="Heading"/>
    <w:basedOn w:val="Normal"/>
    <w:uiPriority w:val="99"/>
    <w:qFormat/>
    <w:rsid w:val="005B5314"/>
    <w:pPr>
      <w:tabs>
        <w:tab w:val="center" w:pos="2160"/>
        <w:tab w:val="left" w:pos="7200"/>
      </w:tabs>
    </w:pPr>
  </w:style>
  <w:style w:type="paragraph" w:customStyle="1" w:styleId="CPClassification">
    <w:name w:val="CP Classification"/>
    <w:basedOn w:val="Normal"/>
    <w:uiPriority w:val="99"/>
    <w:qFormat/>
    <w:rsid w:val="005B5314"/>
    <w:pPr>
      <w:tabs>
        <w:tab w:val="center" w:pos="2160"/>
        <w:tab w:val="left" w:pos="7200"/>
      </w:tabs>
      <w:ind w:left="7200" w:right="-504"/>
      <w:jc w:val="both"/>
    </w:pPr>
  </w:style>
  <w:style w:type="paragraph" w:customStyle="1" w:styleId="Style1">
    <w:name w:val="Style1"/>
    <w:basedOn w:val="Heading1"/>
    <w:autoRedefine/>
    <w:rsid w:val="0097044F"/>
    <w:pPr>
      <w:keepNext w:val="0"/>
      <w:numPr>
        <w:numId w:val="1"/>
      </w:numPr>
      <w:tabs>
        <w:tab w:val="left" w:pos="7200"/>
      </w:tabs>
      <w:spacing w:before="0" w:after="0"/>
      <w:ind w:right="-29"/>
      <w:jc w:val="center"/>
    </w:pPr>
    <w:rPr>
      <w:rFonts w:ascii="Times New Roman" w:hAnsi="Times New Roman"/>
      <w:b w:val="0"/>
      <w:bCs/>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rPr>
  </w:style>
  <w:style w:type="character" w:customStyle="1" w:styleId="EndnoteTextChar">
    <w:name w:val="Endnote Text Char"/>
    <w:link w:val="EndnoteText"/>
    <w:uiPriority w:val="99"/>
    <w:semiHidden/>
    <w:locked/>
    <w:rsid w:val="005B5314"/>
    <w:rPr>
      <w:lang w:val="es-ES" w:eastAsia="es-ES"/>
    </w:rPr>
  </w:style>
  <w:style w:type="character" w:styleId="FootnoteReference">
    <w:name w:val="footnote reference"/>
    <w:uiPriority w:val="99"/>
    <w:rsid w:val="00AD5BB2"/>
    <w:rPr>
      <w:color w:val="000000"/>
      <w:vertAlign w:val="baseline"/>
      <w:lang w:val="es-E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link w:val="BodyText"/>
    <w:uiPriority w:val="99"/>
    <w:semiHidden/>
    <w:locked/>
    <w:rsid w:val="005B5314"/>
    <w:rPr>
      <w:sz w:val="22"/>
      <w:lang w:val="es-ES" w:eastAsia="es-ES"/>
    </w:rPr>
  </w:style>
  <w:style w:type="paragraph" w:customStyle="1" w:styleId="TitleUppercase">
    <w:name w:val="Title Uppercase"/>
    <w:basedOn w:val="Normal"/>
    <w:uiPriority w:val="99"/>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uiPriority w:val="99"/>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vanish/>
      <w:color w:val="800080"/>
      <w:sz w:val="24"/>
      <w:vertAlign w:val="subscript"/>
      <w:lang w:val="es-E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link w:val="BodyText2"/>
    <w:uiPriority w:val="99"/>
    <w:semiHidden/>
    <w:locked/>
    <w:rsid w:val="005B5314"/>
    <w:rPr>
      <w:sz w:val="22"/>
      <w:lang w:val="es-E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uiPriority w:val="99"/>
    <w:qFormat/>
    <w:rsid w:val="00AD5BB2"/>
    <w:rPr>
      <w:sz w:val="20"/>
    </w:rPr>
  </w:style>
  <w:style w:type="character" w:customStyle="1" w:styleId="FootnoteTextChar">
    <w:name w:val="Footnote Text Char"/>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5B5314"/>
    <w:rPr>
      <w:lang w:val="es-E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link w:val="BodyTextIndent"/>
    <w:uiPriority w:val="99"/>
    <w:semiHidden/>
    <w:locked/>
    <w:rsid w:val="005B5314"/>
    <w:rPr>
      <w:sz w:val="22"/>
      <w:lang w:val="es-E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b w:val="0"/>
      <w:i w:val="0"/>
      <w:caps/>
      <w:noProof/>
      <w:sz w:val="20"/>
    </w:rPr>
  </w:style>
  <w:style w:type="character" w:customStyle="1" w:styleId="Style2Char">
    <w:name w:val="Style2 Char"/>
    <w:link w:val="Style2"/>
    <w:locked/>
    <w:rsid w:val="005B5314"/>
    <w:rPr>
      <w:caps/>
      <w:noProof/>
      <w:lang w:val="es-E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sz w:val="24"/>
    </w:rPr>
  </w:style>
  <w:style w:type="paragraph" w:customStyle="1" w:styleId="CharChar2CharCarChar">
    <w:name w:val="Char Char2 Char Car Char"/>
    <w:basedOn w:val="Normal"/>
    <w:next w:val="Normal"/>
    <w:rsid w:val="005B5314"/>
    <w:pPr>
      <w:spacing w:after="160" w:line="240" w:lineRule="exact"/>
    </w:pPr>
    <w:rPr>
      <w:rFonts w:ascii="Tahoma" w:hAnsi="Tahoma"/>
      <w:sz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link w:val="NormalWeb"/>
    <w:uiPriority w:val="99"/>
    <w:semiHidden/>
    <w:locked/>
    <w:rsid w:val="005B5314"/>
    <w:rPr>
      <w:noProof/>
      <w:sz w:val="16"/>
      <w:szCs w:val="16"/>
      <w:lang w:val="es-ES" w:eastAsia="es-ES" w:bidi="ar-SA"/>
    </w:rPr>
  </w:style>
  <w:style w:type="paragraph" w:styleId="CommentText">
    <w:name w:val="annotation text"/>
    <w:basedOn w:val="Normal"/>
    <w:link w:val="CommentTextChar"/>
    <w:uiPriority w:val="99"/>
    <w:semiHidden/>
    <w:rsid w:val="005B5314"/>
    <w:rPr>
      <w:sz w:val="20"/>
    </w:rPr>
  </w:style>
  <w:style w:type="character" w:customStyle="1" w:styleId="CommentTextChar">
    <w:name w:val="Comment Text Char"/>
    <w:link w:val="CommentText"/>
    <w:uiPriority w:val="99"/>
    <w:semiHidden/>
    <w:locked/>
    <w:rsid w:val="005B5314"/>
    <w:rPr>
      <w:lang w:val="es-ES" w:eastAsia="es-ES"/>
    </w:rPr>
  </w:style>
  <w:style w:type="paragraph" w:styleId="CommentSubject">
    <w:name w:val="annotation subject"/>
    <w:basedOn w:val="CommentText"/>
    <w:next w:val="CommentText"/>
    <w:link w:val="CommentSubjectChar"/>
    <w:uiPriority w:val="99"/>
    <w:semiHidden/>
    <w:rsid w:val="005B5314"/>
    <w:rPr>
      <w:b/>
    </w:rPr>
  </w:style>
  <w:style w:type="character" w:customStyle="1" w:styleId="CommentSubjectChar">
    <w:name w:val="Comment Subject Char"/>
    <w:link w:val="CommentSubject"/>
    <w:uiPriority w:val="99"/>
    <w:semiHidden/>
    <w:locked/>
    <w:rsid w:val="005B5314"/>
    <w:rPr>
      <w:b/>
      <w:lang w:val="es-E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uiPriority w:val="99"/>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rPr>
  </w:style>
  <w:style w:type="character" w:customStyle="1" w:styleId="BodyTextIndent3Char">
    <w:name w:val="Body Text Indent 3 Char"/>
    <w:link w:val="BodyTextIndent3"/>
    <w:uiPriority w:val="99"/>
    <w:semiHidden/>
    <w:locked/>
    <w:rsid w:val="005B5314"/>
    <w:rPr>
      <w:sz w:val="16"/>
      <w:lang w:val="es-ES" w:eastAsia="es-ES"/>
    </w:rPr>
  </w:style>
  <w:style w:type="character" w:styleId="Hyperlink">
    <w:name w:val="Hyperlink"/>
    <w:uiPriority w:val="99"/>
    <w:rsid w:val="005B5314"/>
    <w:rPr>
      <w:color w:val="0000FF"/>
      <w:u w:val="single"/>
      <w:lang w:val="es-ES" w:eastAsia="es-ES"/>
    </w:rPr>
  </w:style>
  <w:style w:type="paragraph" w:customStyle="1" w:styleId="CharChar2CharCarChar1">
    <w:name w:val="Char Char2 Char Car Char1"/>
    <w:basedOn w:val="Normal"/>
    <w:next w:val="Normal"/>
    <w:rsid w:val="005B5314"/>
    <w:pPr>
      <w:spacing w:after="160" w:line="240" w:lineRule="exact"/>
    </w:pPr>
    <w:rPr>
      <w:rFonts w:ascii="Tahoma" w:hAnsi="Tahoma"/>
      <w:sz w:val="24"/>
    </w:rPr>
  </w:style>
  <w:style w:type="character" w:styleId="FollowedHyperlink">
    <w:name w:val="FollowedHyperlink"/>
    <w:uiPriority w:val="99"/>
    <w:rsid w:val="00895124"/>
    <w:rPr>
      <w:color w:val="800080"/>
      <w:u w:val="single"/>
      <w:lang w:val="es-ES" w:eastAsia="es-ES"/>
    </w:rPr>
  </w:style>
  <w:style w:type="character" w:customStyle="1" w:styleId="FootnotereferenceChar">
    <w:name w:val="Footnote reference Char"/>
    <w:aliases w:val="FA Fu Char,Footnote Text Char Char Char Char Char Char,Footnote Text Char Char Char Char Char1,Footnote Text Char Char Char Char1,Texto nota pie [MM] Char,FA Fußnotentext Char,FA Fuﬂnotentext Char,ft Char,Car1 Char"/>
    <w:uiPriority w:val="99"/>
    <w:rsid w:val="00C43BBA"/>
    <w:rPr>
      <w:lang w:val="es-ES" w:eastAsia="es-ES" w:bidi="ar-SA"/>
    </w:rPr>
  </w:style>
  <w:style w:type="paragraph" w:styleId="PlainText">
    <w:name w:val="Plain Text"/>
    <w:basedOn w:val="Normal"/>
    <w:link w:val="PlainTextChar"/>
    <w:uiPriority w:val="99"/>
    <w:unhideWhenUsed/>
    <w:rsid w:val="00C43BBA"/>
    <w:rPr>
      <w:rFonts w:ascii="Consolas" w:eastAsia="Calibri" w:hAnsi="Consolas"/>
      <w:sz w:val="21"/>
      <w:szCs w:val="21"/>
    </w:rPr>
  </w:style>
  <w:style w:type="paragraph" w:styleId="DocumentMap">
    <w:name w:val="Document Map"/>
    <w:basedOn w:val="Normal"/>
    <w:link w:val="DocumentMapChar"/>
    <w:semiHidden/>
    <w:rsid w:val="008B6C1F"/>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002A6C"/>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customStyle="1" w:styleId="HeaderChar1">
    <w:name w:val="Header Char1"/>
    <w:aliases w:val="encabezado Char1"/>
    <w:uiPriority w:val="99"/>
    <w:locked/>
    <w:rsid w:val="00F16EA6"/>
    <w:rPr>
      <w:rFonts w:ascii="CG Times" w:hAnsi="CG Times"/>
      <w:sz w:val="22"/>
      <w:lang w:val="es-ES" w:eastAsia="es-ES"/>
    </w:rPr>
  </w:style>
  <w:style w:type="character" w:customStyle="1" w:styleId="Heading3Char">
    <w:name w:val="Heading 3 Char"/>
    <w:link w:val="Heading3"/>
    <w:semiHidden/>
    <w:rsid w:val="009B396F"/>
    <w:rPr>
      <w:rFonts w:ascii="Cambria" w:eastAsia="Times New Roman" w:hAnsi="Cambria" w:cs="Times New Roman"/>
      <w:b/>
      <w:bCs/>
      <w:sz w:val="26"/>
      <w:szCs w:val="26"/>
      <w:lang w:val="es-E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sz w:val="22"/>
      <w:lang w:eastAsia="es-ES"/>
    </w:rPr>
  </w:style>
  <w:style w:type="paragraph" w:customStyle="1" w:styleId="ColorfulList-Accent12">
    <w:name w:val="Colorful List - Accent 12"/>
    <w:basedOn w:val="Normal"/>
    <w:uiPriority w:val="34"/>
    <w:qFormat/>
    <w:rsid w:val="00D909C2"/>
    <w:pPr>
      <w:ind w:left="720"/>
    </w:pPr>
    <w:rPr>
      <w:rFonts w:ascii="Calibri" w:eastAsia="Calibri" w:hAnsi="Calibri"/>
      <w:szCs w:val="22"/>
      <w:lang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styleId="IntenseEmphasis">
    <w:name w:val="Intense Emphasis"/>
    <w:uiPriority w:val="21"/>
    <w:qFormat/>
    <w:rsid w:val="001B4D22"/>
    <w:rPr>
      <w:b/>
      <w:bCs/>
      <w:i/>
      <w:iCs/>
      <w:color w:val="4F81BD"/>
    </w:rPr>
  </w:style>
  <w:style w:type="character" w:styleId="Strong">
    <w:name w:val="Strong"/>
    <w:uiPriority w:val="22"/>
    <w:qFormat/>
    <w:rsid w:val="00ED7230"/>
    <w:rPr>
      <w:b/>
      <w:bCs/>
    </w:rPr>
  </w:style>
  <w:style w:type="paragraph" w:styleId="Revision">
    <w:name w:val="Revision"/>
    <w:hidden/>
    <w:uiPriority w:val="99"/>
    <w:semiHidden/>
    <w:rsid w:val="00796C3B"/>
    <w:rPr>
      <w:sz w:val="22"/>
      <w:lang w:eastAsia="es-ES"/>
    </w:rPr>
  </w:style>
  <w:style w:type="character" w:customStyle="1" w:styleId="Heading1Char2">
    <w:name w:val="Heading 1 Char2"/>
    <w:aliases w:val="Heading 1 Char Char Char1,Heading 1 Char1 Char1,Heading 1 Char1 Car Char1"/>
    <w:uiPriority w:val="9"/>
    <w:rsid w:val="00C87D5B"/>
    <w:rPr>
      <w:rFonts w:ascii="Cambria" w:eastAsia="Times New Roman" w:hAnsi="Cambria" w:cs="Times New Roman"/>
      <w:b/>
      <w:bCs/>
      <w:color w:val="365F91"/>
      <w:sz w:val="28"/>
      <w:szCs w:val="28"/>
      <w:lang w:val="es-ES" w:eastAsia="es-ES"/>
    </w:rPr>
  </w:style>
  <w:style w:type="character" w:customStyle="1" w:styleId="BodyTextChar1">
    <w:name w:val="Body Text Char1"/>
    <w:aliases w:val="Body Text resoluciones Char1"/>
    <w:uiPriority w:val="99"/>
    <w:semiHidden/>
    <w:rsid w:val="00C87D5B"/>
    <w:rPr>
      <w:sz w:val="22"/>
      <w:lang w:val="es-ES" w:eastAsia="es-ES"/>
    </w:rPr>
  </w:style>
  <w:style w:type="character" w:customStyle="1" w:styleId="DocumentMapChar">
    <w:name w:val="Document Map Char"/>
    <w:link w:val="DocumentMap"/>
    <w:semiHidden/>
    <w:locked/>
    <w:rsid w:val="00C87D5B"/>
    <w:rPr>
      <w:rFonts w:ascii="Tahoma" w:hAnsi="Tahoma" w:cs="Tahoma"/>
      <w:shd w:val="clear" w:color="auto" w:fill="000080"/>
      <w:lang w:val="es-ES" w:eastAsia="es-ES"/>
    </w:rPr>
  </w:style>
  <w:style w:type="character" w:customStyle="1" w:styleId="PlainTextChar">
    <w:name w:val="Plain Text Char"/>
    <w:link w:val="PlainText"/>
    <w:uiPriority w:val="99"/>
    <w:locked/>
    <w:rsid w:val="00C87D5B"/>
    <w:rPr>
      <w:rFonts w:ascii="Consolas" w:eastAsia="Calibri" w:hAnsi="Consolas"/>
      <w:sz w:val="21"/>
      <w:szCs w:val="21"/>
      <w:lang w:val="es-ES" w:eastAsia="es-ES"/>
    </w:rPr>
  </w:style>
  <w:style w:type="character" w:customStyle="1" w:styleId="CommentTextChar1">
    <w:name w:val="Comment Text Char1"/>
    <w:uiPriority w:val="99"/>
    <w:semiHidden/>
    <w:rsid w:val="00C87D5B"/>
    <w:rPr>
      <w:lang w:val="es-ES" w:eastAsia="es-ES"/>
    </w:rPr>
  </w:style>
  <w:style w:type="character" w:customStyle="1" w:styleId="BalloonTextChar1">
    <w:name w:val="Balloon Text Char1"/>
    <w:uiPriority w:val="99"/>
    <w:semiHidden/>
    <w:rsid w:val="00C87D5B"/>
    <w:rPr>
      <w:rFonts w:ascii="Tahoma" w:hAnsi="Tahoma" w:cs="Tahoma"/>
      <w:sz w:val="16"/>
      <w:szCs w:val="16"/>
      <w:lang w:val="es-ES" w:eastAsia="es-ES"/>
    </w:rPr>
  </w:style>
  <w:style w:type="character" w:customStyle="1" w:styleId="FooterChar1">
    <w:name w:val="Footer Char1"/>
    <w:uiPriority w:val="99"/>
    <w:semiHidden/>
    <w:rsid w:val="00C87D5B"/>
    <w:rPr>
      <w:sz w:val="22"/>
      <w:lang w:val="es-ES" w:eastAsia="es-ES"/>
    </w:rPr>
  </w:style>
  <w:style w:type="character" w:customStyle="1" w:styleId="EndnoteTextChar1">
    <w:name w:val="Endnote Text Char1"/>
    <w:uiPriority w:val="99"/>
    <w:semiHidden/>
    <w:rsid w:val="00C87D5B"/>
    <w:rPr>
      <w:lang w:val="es-ES" w:eastAsia="es-ES"/>
    </w:rPr>
  </w:style>
  <w:style w:type="character" w:customStyle="1" w:styleId="BodyText2Char1">
    <w:name w:val="Body Text 2 Char1"/>
    <w:uiPriority w:val="99"/>
    <w:semiHidden/>
    <w:rsid w:val="00C87D5B"/>
    <w:rPr>
      <w:sz w:val="22"/>
      <w:lang w:val="es-ES" w:eastAsia="es-ES"/>
    </w:rPr>
  </w:style>
  <w:style w:type="character" w:customStyle="1" w:styleId="BodyTextIndentChar1">
    <w:name w:val="Body Text Indent Char1"/>
    <w:uiPriority w:val="99"/>
    <w:semiHidden/>
    <w:rsid w:val="00C87D5B"/>
    <w:rPr>
      <w:sz w:val="22"/>
      <w:lang w:val="es-ES" w:eastAsia="es-ES"/>
    </w:rPr>
  </w:style>
  <w:style w:type="character" w:customStyle="1" w:styleId="CommentSubjectChar1">
    <w:name w:val="Comment Subject Char1"/>
    <w:uiPriority w:val="99"/>
    <w:semiHidden/>
    <w:rsid w:val="00C87D5B"/>
    <w:rPr>
      <w:b/>
      <w:bCs/>
      <w:lang w:val="es-ES" w:eastAsia="es-ES"/>
    </w:rPr>
  </w:style>
  <w:style w:type="character" w:customStyle="1" w:styleId="BodyTextIndent3Char1">
    <w:name w:val="Body Text Indent 3 Char1"/>
    <w:uiPriority w:val="99"/>
    <w:semiHidden/>
    <w:rsid w:val="00C87D5B"/>
    <w:rPr>
      <w:sz w:val="16"/>
      <w:szCs w:val="16"/>
      <w:lang w:val="es-ES" w:eastAsia="es-ES"/>
    </w:rPr>
  </w:style>
  <w:style w:type="character" w:customStyle="1" w:styleId="PlainTextChar1">
    <w:name w:val="Plain Text Char1"/>
    <w:semiHidden/>
    <w:rsid w:val="00C87D5B"/>
    <w:rPr>
      <w:rFonts w:ascii="Consolas" w:hAnsi="Consolas"/>
      <w:sz w:val="21"/>
      <w:szCs w:val="21"/>
      <w:lang w:val="es-ES" w:eastAsia="es-ES"/>
    </w:rPr>
  </w:style>
  <w:style w:type="character" w:customStyle="1" w:styleId="DocumentMapChar1">
    <w:name w:val="Document Map Char1"/>
    <w:semiHidden/>
    <w:rsid w:val="00C87D5B"/>
    <w:rPr>
      <w:rFonts w:ascii="Tahoma" w:hAnsi="Tahoma" w:cs="Tahoma"/>
      <w:sz w:val="16"/>
      <w:szCs w:val="16"/>
      <w:lang w:val="es-ES" w:eastAsia="es-ES"/>
    </w:rPr>
  </w:style>
  <w:style w:type="character" w:styleId="Emphasis">
    <w:name w:val="Emphasis"/>
    <w:uiPriority w:val="20"/>
    <w:qFormat/>
    <w:rsid w:val="00A91ECD"/>
    <w:rPr>
      <w:i/>
      <w:iCs/>
    </w:rPr>
  </w:style>
  <w:style w:type="character" w:customStyle="1" w:styleId="Heading4Char">
    <w:name w:val="Heading 4 Char"/>
    <w:link w:val="Heading4"/>
    <w:rsid w:val="00A948A2"/>
    <w:rPr>
      <w:rFonts w:ascii="Calibri" w:hAnsi="Calibri"/>
      <w:b/>
      <w:bCs/>
      <w:sz w:val="28"/>
      <w:szCs w:val="28"/>
      <w:lang w:val="es-ES" w:eastAsia="es-ES"/>
    </w:rPr>
  </w:style>
  <w:style w:type="paragraph" w:customStyle="1" w:styleId="xmsonormal">
    <w:name w:val="x_msonormal"/>
    <w:basedOn w:val="Normal"/>
    <w:uiPriority w:val="99"/>
    <w:rsid w:val="000B4589"/>
    <w:pPr>
      <w:spacing w:before="100" w:beforeAutospacing="1" w:after="100" w:afterAutospacing="1"/>
    </w:pPr>
    <w:rPr>
      <w:sz w:val="24"/>
      <w:szCs w:val="24"/>
      <w:lang w:eastAsia="en-US"/>
    </w:rPr>
  </w:style>
  <w:style w:type="character" w:styleId="EndnoteReference">
    <w:name w:val="endnote reference"/>
    <w:rsid w:val="00520644"/>
    <w:rPr>
      <w:vertAlign w:val="superscript"/>
    </w:rPr>
  </w:style>
  <w:style w:type="character" w:customStyle="1" w:styleId="UnresolvedMention1">
    <w:name w:val="Unresolved Mention1"/>
    <w:uiPriority w:val="99"/>
    <w:semiHidden/>
    <w:unhideWhenUsed/>
    <w:rsid w:val="00AC2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282">
      <w:bodyDiv w:val="1"/>
      <w:marLeft w:val="0"/>
      <w:marRight w:val="0"/>
      <w:marTop w:val="0"/>
      <w:marBottom w:val="0"/>
      <w:divBdr>
        <w:top w:val="none" w:sz="0" w:space="0" w:color="auto"/>
        <w:left w:val="none" w:sz="0" w:space="0" w:color="auto"/>
        <w:bottom w:val="none" w:sz="0" w:space="0" w:color="auto"/>
        <w:right w:val="none" w:sz="0" w:space="0" w:color="auto"/>
      </w:divBdr>
    </w:div>
    <w:div w:id="144514832">
      <w:bodyDiv w:val="1"/>
      <w:marLeft w:val="0"/>
      <w:marRight w:val="0"/>
      <w:marTop w:val="0"/>
      <w:marBottom w:val="0"/>
      <w:divBdr>
        <w:top w:val="none" w:sz="0" w:space="0" w:color="auto"/>
        <w:left w:val="none" w:sz="0" w:space="0" w:color="auto"/>
        <w:bottom w:val="none" w:sz="0" w:space="0" w:color="auto"/>
        <w:right w:val="none" w:sz="0" w:space="0" w:color="auto"/>
      </w:divBdr>
    </w:div>
    <w:div w:id="146017371">
      <w:bodyDiv w:val="1"/>
      <w:marLeft w:val="0"/>
      <w:marRight w:val="0"/>
      <w:marTop w:val="0"/>
      <w:marBottom w:val="0"/>
      <w:divBdr>
        <w:top w:val="none" w:sz="0" w:space="0" w:color="auto"/>
        <w:left w:val="none" w:sz="0" w:space="0" w:color="auto"/>
        <w:bottom w:val="none" w:sz="0" w:space="0" w:color="auto"/>
        <w:right w:val="none" w:sz="0" w:space="0" w:color="auto"/>
      </w:divBdr>
    </w:div>
    <w:div w:id="146289269">
      <w:bodyDiv w:val="1"/>
      <w:marLeft w:val="0"/>
      <w:marRight w:val="0"/>
      <w:marTop w:val="0"/>
      <w:marBottom w:val="0"/>
      <w:divBdr>
        <w:top w:val="none" w:sz="0" w:space="0" w:color="auto"/>
        <w:left w:val="none" w:sz="0" w:space="0" w:color="auto"/>
        <w:bottom w:val="none" w:sz="0" w:space="0" w:color="auto"/>
        <w:right w:val="none" w:sz="0" w:space="0" w:color="auto"/>
      </w:divBdr>
    </w:div>
    <w:div w:id="155192013">
      <w:bodyDiv w:val="1"/>
      <w:marLeft w:val="0"/>
      <w:marRight w:val="0"/>
      <w:marTop w:val="0"/>
      <w:marBottom w:val="0"/>
      <w:divBdr>
        <w:top w:val="none" w:sz="0" w:space="0" w:color="auto"/>
        <w:left w:val="none" w:sz="0" w:space="0" w:color="auto"/>
        <w:bottom w:val="none" w:sz="0" w:space="0" w:color="auto"/>
        <w:right w:val="none" w:sz="0" w:space="0" w:color="auto"/>
      </w:divBdr>
      <w:divsChild>
        <w:div w:id="1205293168">
          <w:marLeft w:val="360"/>
          <w:marRight w:val="0"/>
          <w:marTop w:val="200"/>
          <w:marBottom w:val="0"/>
          <w:divBdr>
            <w:top w:val="none" w:sz="0" w:space="0" w:color="auto"/>
            <w:left w:val="none" w:sz="0" w:space="0" w:color="auto"/>
            <w:bottom w:val="none" w:sz="0" w:space="0" w:color="auto"/>
            <w:right w:val="none" w:sz="0" w:space="0" w:color="auto"/>
          </w:divBdr>
        </w:div>
      </w:divsChild>
    </w:div>
    <w:div w:id="184098025">
      <w:bodyDiv w:val="1"/>
      <w:marLeft w:val="0"/>
      <w:marRight w:val="0"/>
      <w:marTop w:val="0"/>
      <w:marBottom w:val="0"/>
      <w:divBdr>
        <w:top w:val="none" w:sz="0" w:space="0" w:color="auto"/>
        <w:left w:val="none" w:sz="0" w:space="0" w:color="auto"/>
        <w:bottom w:val="none" w:sz="0" w:space="0" w:color="auto"/>
        <w:right w:val="none" w:sz="0" w:space="0" w:color="auto"/>
      </w:divBdr>
      <w:divsChild>
        <w:div w:id="492724711">
          <w:marLeft w:val="360"/>
          <w:marRight w:val="0"/>
          <w:marTop w:val="200"/>
          <w:marBottom w:val="0"/>
          <w:divBdr>
            <w:top w:val="none" w:sz="0" w:space="0" w:color="auto"/>
            <w:left w:val="none" w:sz="0" w:space="0" w:color="auto"/>
            <w:bottom w:val="none" w:sz="0" w:space="0" w:color="auto"/>
            <w:right w:val="none" w:sz="0" w:space="0" w:color="auto"/>
          </w:divBdr>
        </w:div>
      </w:divsChild>
    </w:div>
    <w:div w:id="186916782">
      <w:bodyDiv w:val="1"/>
      <w:marLeft w:val="0"/>
      <w:marRight w:val="0"/>
      <w:marTop w:val="0"/>
      <w:marBottom w:val="0"/>
      <w:divBdr>
        <w:top w:val="none" w:sz="0" w:space="0" w:color="auto"/>
        <w:left w:val="none" w:sz="0" w:space="0" w:color="auto"/>
        <w:bottom w:val="none" w:sz="0" w:space="0" w:color="auto"/>
        <w:right w:val="none" w:sz="0" w:space="0" w:color="auto"/>
      </w:divBdr>
      <w:divsChild>
        <w:div w:id="944119830">
          <w:marLeft w:val="360"/>
          <w:marRight w:val="0"/>
          <w:marTop w:val="200"/>
          <w:marBottom w:val="0"/>
          <w:divBdr>
            <w:top w:val="none" w:sz="0" w:space="0" w:color="auto"/>
            <w:left w:val="none" w:sz="0" w:space="0" w:color="auto"/>
            <w:bottom w:val="none" w:sz="0" w:space="0" w:color="auto"/>
            <w:right w:val="none" w:sz="0" w:space="0" w:color="auto"/>
          </w:divBdr>
        </w:div>
      </w:divsChild>
    </w:div>
    <w:div w:id="192156333">
      <w:bodyDiv w:val="1"/>
      <w:marLeft w:val="0"/>
      <w:marRight w:val="0"/>
      <w:marTop w:val="0"/>
      <w:marBottom w:val="0"/>
      <w:divBdr>
        <w:top w:val="none" w:sz="0" w:space="0" w:color="auto"/>
        <w:left w:val="none" w:sz="0" w:space="0" w:color="auto"/>
        <w:bottom w:val="none" w:sz="0" w:space="0" w:color="auto"/>
        <w:right w:val="none" w:sz="0" w:space="0" w:color="auto"/>
      </w:divBdr>
    </w:div>
    <w:div w:id="195897989">
      <w:bodyDiv w:val="1"/>
      <w:marLeft w:val="0"/>
      <w:marRight w:val="0"/>
      <w:marTop w:val="0"/>
      <w:marBottom w:val="0"/>
      <w:divBdr>
        <w:top w:val="none" w:sz="0" w:space="0" w:color="auto"/>
        <w:left w:val="none" w:sz="0" w:space="0" w:color="auto"/>
        <w:bottom w:val="none" w:sz="0" w:space="0" w:color="auto"/>
        <w:right w:val="none" w:sz="0" w:space="0" w:color="auto"/>
      </w:divBdr>
      <w:divsChild>
        <w:div w:id="2044090227">
          <w:marLeft w:val="1267"/>
          <w:marRight w:val="0"/>
          <w:marTop w:val="300"/>
          <w:marBottom w:val="0"/>
          <w:divBdr>
            <w:top w:val="none" w:sz="0" w:space="0" w:color="auto"/>
            <w:left w:val="none" w:sz="0" w:space="0" w:color="auto"/>
            <w:bottom w:val="none" w:sz="0" w:space="0" w:color="auto"/>
            <w:right w:val="none" w:sz="0" w:space="0" w:color="auto"/>
          </w:divBdr>
        </w:div>
      </w:divsChild>
    </w:div>
    <w:div w:id="268512371">
      <w:bodyDiv w:val="1"/>
      <w:marLeft w:val="0"/>
      <w:marRight w:val="0"/>
      <w:marTop w:val="0"/>
      <w:marBottom w:val="0"/>
      <w:divBdr>
        <w:top w:val="none" w:sz="0" w:space="0" w:color="auto"/>
        <w:left w:val="none" w:sz="0" w:space="0" w:color="auto"/>
        <w:bottom w:val="none" w:sz="0" w:space="0" w:color="auto"/>
        <w:right w:val="none" w:sz="0" w:space="0" w:color="auto"/>
      </w:divBdr>
    </w:div>
    <w:div w:id="292907649">
      <w:bodyDiv w:val="1"/>
      <w:marLeft w:val="0"/>
      <w:marRight w:val="0"/>
      <w:marTop w:val="0"/>
      <w:marBottom w:val="0"/>
      <w:divBdr>
        <w:top w:val="none" w:sz="0" w:space="0" w:color="auto"/>
        <w:left w:val="none" w:sz="0" w:space="0" w:color="auto"/>
        <w:bottom w:val="none" w:sz="0" w:space="0" w:color="auto"/>
        <w:right w:val="none" w:sz="0" w:space="0" w:color="auto"/>
      </w:divBdr>
    </w:div>
    <w:div w:id="326326276">
      <w:bodyDiv w:val="1"/>
      <w:marLeft w:val="0"/>
      <w:marRight w:val="0"/>
      <w:marTop w:val="0"/>
      <w:marBottom w:val="0"/>
      <w:divBdr>
        <w:top w:val="none" w:sz="0" w:space="0" w:color="auto"/>
        <w:left w:val="none" w:sz="0" w:space="0" w:color="auto"/>
        <w:bottom w:val="none" w:sz="0" w:space="0" w:color="auto"/>
        <w:right w:val="none" w:sz="0" w:space="0" w:color="auto"/>
      </w:divBdr>
      <w:divsChild>
        <w:div w:id="1744058949">
          <w:marLeft w:val="360"/>
          <w:marRight w:val="0"/>
          <w:marTop w:val="200"/>
          <w:marBottom w:val="0"/>
          <w:divBdr>
            <w:top w:val="none" w:sz="0" w:space="0" w:color="auto"/>
            <w:left w:val="none" w:sz="0" w:space="0" w:color="auto"/>
            <w:bottom w:val="none" w:sz="0" w:space="0" w:color="auto"/>
            <w:right w:val="none" w:sz="0" w:space="0" w:color="auto"/>
          </w:divBdr>
        </w:div>
      </w:divsChild>
    </w:div>
    <w:div w:id="348339665">
      <w:bodyDiv w:val="1"/>
      <w:marLeft w:val="0"/>
      <w:marRight w:val="0"/>
      <w:marTop w:val="0"/>
      <w:marBottom w:val="0"/>
      <w:divBdr>
        <w:top w:val="none" w:sz="0" w:space="0" w:color="auto"/>
        <w:left w:val="none" w:sz="0" w:space="0" w:color="auto"/>
        <w:bottom w:val="none" w:sz="0" w:space="0" w:color="auto"/>
        <w:right w:val="none" w:sz="0" w:space="0" w:color="auto"/>
      </w:divBdr>
    </w:div>
    <w:div w:id="353187903">
      <w:bodyDiv w:val="1"/>
      <w:marLeft w:val="0"/>
      <w:marRight w:val="0"/>
      <w:marTop w:val="0"/>
      <w:marBottom w:val="0"/>
      <w:divBdr>
        <w:top w:val="none" w:sz="0" w:space="0" w:color="auto"/>
        <w:left w:val="none" w:sz="0" w:space="0" w:color="auto"/>
        <w:bottom w:val="none" w:sz="0" w:space="0" w:color="auto"/>
        <w:right w:val="none" w:sz="0" w:space="0" w:color="auto"/>
      </w:divBdr>
    </w:div>
    <w:div w:id="388385216">
      <w:bodyDiv w:val="1"/>
      <w:marLeft w:val="0"/>
      <w:marRight w:val="0"/>
      <w:marTop w:val="0"/>
      <w:marBottom w:val="0"/>
      <w:divBdr>
        <w:top w:val="none" w:sz="0" w:space="0" w:color="auto"/>
        <w:left w:val="none" w:sz="0" w:space="0" w:color="auto"/>
        <w:bottom w:val="none" w:sz="0" w:space="0" w:color="auto"/>
        <w:right w:val="none" w:sz="0" w:space="0" w:color="auto"/>
      </w:divBdr>
      <w:divsChild>
        <w:div w:id="1992446482">
          <w:marLeft w:val="360"/>
          <w:marRight w:val="0"/>
          <w:marTop w:val="200"/>
          <w:marBottom w:val="0"/>
          <w:divBdr>
            <w:top w:val="none" w:sz="0" w:space="0" w:color="auto"/>
            <w:left w:val="none" w:sz="0" w:space="0" w:color="auto"/>
            <w:bottom w:val="none" w:sz="0" w:space="0" w:color="auto"/>
            <w:right w:val="none" w:sz="0" w:space="0" w:color="auto"/>
          </w:divBdr>
        </w:div>
      </w:divsChild>
    </w:div>
    <w:div w:id="388462507">
      <w:bodyDiv w:val="1"/>
      <w:marLeft w:val="0"/>
      <w:marRight w:val="0"/>
      <w:marTop w:val="0"/>
      <w:marBottom w:val="0"/>
      <w:divBdr>
        <w:top w:val="none" w:sz="0" w:space="0" w:color="auto"/>
        <w:left w:val="none" w:sz="0" w:space="0" w:color="auto"/>
        <w:bottom w:val="none" w:sz="0" w:space="0" w:color="auto"/>
        <w:right w:val="none" w:sz="0" w:space="0" w:color="auto"/>
      </w:divBdr>
      <w:divsChild>
        <w:div w:id="308946727">
          <w:marLeft w:val="360"/>
          <w:marRight w:val="0"/>
          <w:marTop w:val="200"/>
          <w:marBottom w:val="0"/>
          <w:divBdr>
            <w:top w:val="none" w:sz="0" w:space="0" w:color="auto"/>
            <w:left w:val="none" w:sz="0" w:space="0" w:color="auto"/>
            <w:bottom w:val="none" w:sz="0" w:space="0" w:color="auto"/>
            <w:right w:val="none" w:sz="0" w:space="0" w:color="auto"/>
          </w:divBdr>
        </w:div>
      </w:divsChild>
    </w:div>
    <w:div w:id="426123561">
      <w:bodyDiv w:val="1"/>
      <w:marLeft w:val="0"/>
      <w:marRight w:val="0"/>
      <w:marTop w:val="0"/>
      <w:marBottom w:val="0"/>
      <w:divBdr>
        <w:top w:val="none" w:sz="0" w:space="0" w:color="auto"/>
        <w:left w:val="none" w:sz="0" w:space="0" w:color="auto"/>
        <w:bottom w:val="none" w:sz="0" w:space="0" w:color="auto"/>
        <w:right w:val="none" w:sz="0" w:space="0" w:color="auto"/>
      </w:divBdr>
    </w:div>
    <w:div w:id="433980166">
      <w:bodyDiv w:val="1"/>
      <w:marLeft w:val="0"/>
      <w:marRight w:val="0"/>
      <w:marTop w:val="0"/>
      <w:marBottom w:val="0"/>
      <w:divBdr>
        <w:top w:val="none" w:sz="0" w:space="0" w:color="auto"/>
        <w:left w:val="none" w:sz="0" w:space="0" w:color="auto"/>
        <w:bottom w:val="none" w:sz="0" w:space="0" w:color="auto"/>
        <w:right w:val="none" w:sz="0" w:space="0" w:color="auto"/>
      </w:divBdr>
    </w:div>
    <w:div w:id="451824266">
      <w:bodyDiv w:val="1"/>
      <w:marLeft w:val="0"/>
      <w:marRight w:val="0"/>
      <w:marTop w:val="0"/>
      <w:marBottom w:val="0"/>
      <w:divBdr>
        <w:top w:val="none" w:sz="0" w:space="0" w:color="auto"/>
        <w:left w:val="none" w:sz="0" w:space="0" w:color="auto"/>
        <w:bottom w:val="none" w:sz="0" w:space="0" w:color="auto"/>
        <w:right w:val="none" w:sz="0" w:space="0" w:color="auto"/>
      </w:divBdr>
      <w:divsChild>
        <w:div w:id="1974552208">
          <w:marLeft w:val="360"/>
          <w:marRight w:val="0"/>
          <w:marTop w:val="200"/>
          <w:marBottom w:val="0"/>
          <w:divBdr>
            <w:top w:val="none" w:sz="0" w:space="0" w:color="auto"/>
            <w:left w:val="none" w:sz="0" w:space="0" w:color="auto"/>
            <w:bottom w:val="none" w:sz="0" w:space="0" w:color="auto"/>
            <w:right w:val="none" w:sz="0" w:space="0" w:color="auto"/>
          </w:divBdr>
        </w:div>
      </w:divsChild>
    </w:div>
    <w:div w:id="482431251">
      <w:bodyDiv w:val="1"/>
      <w:marLeft w:val="0"/>
      <w:marRight w:val="0"/>
      <w:marTop w:val="0"/>
      <w:marBottom w:val="0"/>
      <w:divBdr>
        <w:top w:val="none" w:sz="0" w:space="0" w:color="auto"/>
        <w:left w:val="none" w:sz="0" w:space="0" w:color="auto"/>
        <w:bottom w:val="none" w:sz="0" w:space="0" w:color="auto"/>
        <w:right w:val="none" w:sz="0" w:space="0" w:color="auto"/>
      </w:divBdr>
      <w:divsChild>
        <w:div w:id="478040761">
          <w:marLeft w:val="360"/>
          <w:marRight w:val="0"/>
          <w:marTop w:val="200"/>
          <w:marBottom w:val="0"/>
          <w:divBdr>
            <w:top w:val="none" w:sz="0" w:space="0" w:color="auto"/>
            <w:left w:val="none" w:sz="0" w:space="0" w:color="auto"/>
            <w:bottom w:val="none" w:sz="0" w:space="0" w:color="auto"/>
            <w:right w:val="none" w:sz="0" w:space="0" w:color="auto"/>
          </w:divBdr>
        </w:div>
      </w:divsChild>
    </w:div>
    <w:div w:id="517623040">
      <w:bodyDiv w:val="1"/>
      <w:marLeft w:val="0"/>
      <w:marRight w:val="0"/>
      <w:marTop w:val="0"/>
      <w:marBottom w:val="0"/>
      <w:divBdr>
        <w:top w:val="none" w:sz="0" w:space="0" w:color="auto"/>
        <w:left w:val="none" w:sz="0" w:space="0" w:color="auto"/>
        <w:bottom w:val="none" w:sz="0" w:space="0" w:color="auto"/>
        <w:right w:val="none" w:sz="0" w:space="0" w:color="auto"/>
      </w:divBdr>
    </w:div>
    <w:div w:id="529490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5009">
          <w:marLeft w:val="1267"/>
          <w:marRight w:val="0"/>
          <w:marTop w:val="300"/>
          <w:marBottom w:val="0"/>
          <w:divBdr>
            <w:top w:val="none" w:sz="0" w:space="0" w:color="auto"/>
            <w:left w:val="none" w:sz="0" w:space="0" w:color="auto"/>
            <w:bottom w:val="none" w:sz="0" w:space="0" w:color="auto"/>
            <w:right w:val="none" w:sz="0" w:space="0" w:color="auto"/>
          </w:divBdr>
        </w:div>
      </w:divsChild>
    </w:div>
    <w:div w:id="552887406">
      <w:bodyDiv w:val="1"/>
      <w:marLeft w:val="0"/>
      <w:marRight w:val="0"/>
      <w:marTop w:val="0"/>
      <w:marBottom w:val="0"/>
      <w:divBdr>
        <w:top w:val="none" w:sz="0" w:space="0" w:color="auto"/>
        <w:left w:val="none" w:sz="0" w:space="0" w:color="auto"/>
        <w:bottom w:val="none" w:sz="0" w:space="0" w:color="auto"/>
        <w:right w:val="none" w:sz="0" w:space="0" w:color="auto"/>
      </w:divBdr>
      <w:divsChild>
        <w:div w:id="235212260">
          <w:marLeft w:val="360"/>
          <w:marRight w:val="0"/>
          <w:marTop w:val="200"/>
          <w:marBottom w:val="0"/>
          <w:divBdr>
            <w:top w:val="none" w:sz="0" w:space="0" w:color="auto"/>
            <w:left w:val="none" w:sz="0" w:space="0" w:color="auto"/>
            <w:bottom w:val="none" w:sz="0" w:space="0" w:color="auto"/>
            <w:right w:val="none" w:sz="0" w:space="0" w:color="auto"/>
          </w:divBdr>
        </w:div>
        <w:div w:id="1267810401">
          <w:marLeft w:val="360"/>
          <w:marRight w:val="0"/>
          <w:marTop w:val="200"/>
          <w:marBottom w:val="0"/>
          <w:divBdr>
            <w:top w:val="none" w:sz="0" w:space="0" w:color="auto"/>
            <w:left w:val="none" w:sz="0" w:space="0" w:color="auto"/>
            <w:bottom w:val="none" w:sz="0" w:space="0" w:color="auto"/>
            <w:right w:val="none" w:sz="0" w:space="0" w:color="auto"/>
          </w:divBdr>
        </w:div>
        <w:div w:id="2122646993">
          <w:marLeft w:val="360"/>
          <w:marRight w:val="0"/>
          <w:marTop w:val="200"/>
          <w:marBottom w:val="0"/>
          <w:divBdr>
            <w:top w:val="none" w:sz="0" w:space="0" w:color="auto"/>
            <w:left w:val="none" w:sz="0" w:space="0" w:color="auto"/>
            <w:bottom w:val="none" w:sz="0" w:space="0" w:color="auto"/>
            <w:right w:val="none" w:sz="0" w:space="0" w:color="auto"/>
          </w:divBdr>
        </w:div>
      </w:divsChild>
    </w:div>
    <w:div w:id="575700165">
      <w:bodyDiv w:val="1"/>
      <w:marLeft w:val="0"/>
      <w:marRight w:val="0"/>
      <w:marTop w:val="0"/>
      <w:marBottom w:val="0"/>
      <w:divBdr>
        <w:top w:val="none" w:sz="0" w:space="0" w:color="auto"/>
        <w:left w:val="none" w:sz="0" w:space="0" w:color="auto"/>
        <w:bottom w:val="none" w:sz="0" w:space="0" w:color="auto"/>
        <w:right w:val="none" w:sz="0" w:space="0" w:color="auto"/>
      </w:divBdr>
    </w:div>
    <w:div w:id="608896903">
      <w:bodyDiv w:val="1"/>
      <w:marLeft w:val="0"/>
      <w:marRight w:val="0"/>
      <w:marTop w:val="0"/>
      <w:marBottom w:val="0"/>
      <w:divBdr>
        <w:top w:val="none" w:sz="0" w:space="0" w:color="auto"/>
        <w:left w:val="none" w:sz="0" w:space="0" w:color="auto"/>
        <w:bottom w:val="none" w:sz="0" w:space="0" w:color="auto"/>
        <w:right w:val="none" w:sz="0" w:space="0" w:color="auto"/>
      </w:divBdr>
    </w:div>
    <w:div w:id="611784896">
      <w:bodyDiv w:val="1"/>
      <w:marLeft w:val="0"/>
      <w:marRight w:val="0"/>
      <w:marTop w:val="0"/>
      <w:marBottom w:val="0"/>
      <w:divBdr>
        <w:top w:val="none" w:sz="0" w:space="0" w:color="auto"/>
        <w:left w:val="none" w:sz="0" w:space="0" w:color="auto"/>
        <w:bottom w:val="none" w:sz="0" w:space="0" w:color="auto"/>
        <w:right w:val="none" w:sz="0" w:space="0" w:color="auto"/>
      </w:divBdr>
      <w:divsChild>
        <w:div w:id="256443386">
          <w:marLeft w:val="360"/>
          <w:marRight w:val="0"/>
          <w:marTop w:val="200"/>
          <w:marBottom w:val="0"/>
          <w:divBdr>
            <w:top w:val="none" w:sz="0" w:space="0" w:color="auto"/>
            <w:left w:val="none" w:sz="0" w:space="0" w:color="auto"/>
            <w:bottom w:val="none" w:sz="0" w:space="0" w:color="auto"/>
            <w:right w:val="none" w:sz="0" w:space="0" w:color="auto"/>
          </w:divBdr>
        </w:div>
        <w:div w:id="1294675322">
          <w:marLeft w:val="360"/>
          <w:marRight w:val="0"/>
          <w:marTop w:val="200"/>
          <w:marBottom w:val="0"/>
          <w:divBdr>
            <w:top w:val="none" w:sz="0" w:space="0" w:color="auto"/>
            <w:left w:val="none" w:sz="0" w:space="0" w:color="auto"/>
            <w:bottom w:val="none" w:sz="0" w:space="0" w:color="auto"/>
            <w:right w:val="none" w:sz="0" w:space="0" w:color="auto"/>
          </w:divBdr>
        </w:div>
        <w:div w:id="1497068569">
          <w:marLeft w:val="360"/>
          <w:marRight w:val="0"/>
          <w:marTop w:val="200"/>
          <w:marBottom w:val="0"/>
          <w:divBdr>
            <w:top w:val="none" w:sz="0" w:space="0" w:color="auto"/>
            <w:left w:val="none" w:sz="0" w:space="0" w:color="auto"/>
            <w:bottom w:val="none" w:sz="0" w:space="0" w:color="auto"/>
            <w:right w:val="none" w:sz="0" w:space="0" w:color="auto"/>
          </w:divBdr>
        </w:div>
      </w:divsChild>
    </w:div>
    <w:div w:id="615142940">
      <w:bodyDiv w:val="1"/>
      <w:marLeft w:val="0"/>
      <w:marRight w:val="0"/>
      <w:marTop w:val="0"/>
      <w:marBottom w:val="0"/>
      <w:divBdr>
        <w:top w:val="none" w:sz="0" w:space="0" w:color="auto"/>
        <w:left w:val="none" w:sz="0" w:space="0" w:color="auto"/>
        <w:bottom w:val="none" w:sz="0" w:space="0" w:color="auto"/>
        <w:right w:val="none" w:sz="0" w:space="0" w:color="auto"/>
      </w:divBdr>
      <w:divsChild>
        <w:div w:id="354771952">
          <w:marLeft w:val="360"/>
          <w:marRight w:val="0"/>
          <w:marTop w:val="200"/>
          <w:marBottom w:val="0"/>
          <w:divBdr>
            <w:top w:val="none" w:sz="0" w:space="0" w:color="auto"/>
            <w:left w:val="none" w:sz="0" w:space="0" w:color="auto"/>
            <w:bottom w:val="none" w:sz="0" w:space="0" w:color="auto"/>
            <w:right w:val="none" w:sz="0" w:space="0" w:color="auto"/>
          </w:divBdr>
        </w:div>
      </w:divsChild>
    </w:div>
    <w:div w:id="640886707">
      <w:bodyDiv w:val="1"/>
      <w:marLeft w:val="0"/>
      <w:marRight w:val="0"/>
      <w:marTop w:val="0"/>
      <w:marBottom w:val="0"/>
      <w:divBdr>
        <w:top w:val="none" w:sz="0" w:space="0" w:color="auto"/>
        <w:left w:val="none" w:sz="0" w:space="0" w:color="auto"/>
        <w:bottom w:val="none" w:sz="0" w:space="0" w:color="auto"/>
        <w:right w:val="none" w:sz="0" w:space="0" w:color="auto"/>
      </w:divBdr>
      <w:divsChild>
        <w:div w:id="1926374600">
          <w:marLeft w:val="1267"/>
          <w:marRight w:val="0"/>
          <w:marTop w:val="300"/>
          <w:marBottom w:val="0"/>
          <w:divBdr>
            <w:top w:val="none" w:sz="0" w:space="0" w:color="auto"/>
            <w:left w:val="none" w:sz="0" w:space="0" w:color="auto"/>
            <w:bottom w:val="none" w:sz="0" w:space="0" w:color="auto"/>
            <w:right w:val="none" w:sz="0" w:space="0" w:color="auto"/>
          </w:divBdr>
        </w:div>
      </w:divsChild>
    </w:div>
    <w:div w:id="672151798">
      <w:bodyDiv w:val="1"/>
      <w:marLeft w:val="0"/>
      <w:marRight w:val="0"/>
      <w:marTop w:val="0"/>
      <w:marBottom w:val="0"/>
      <w:divBdr>
        <w:top w:val="none" w:sz="0" w:space="0" w:color="auto"/>
        <w:left w:val="none" w:sz="0" w:space="0" w:color="auto"/>
        <w:bottom w:val="none" w:sz="0" w:space="0" w:color="auto"/>
        <w:right w:val="none" w:sz="0" w:space="0" w:color="auto"/>
      </w:divBdr>
      <w:divsChild>
        <w:div w:id="1317026207">
          <w:marLeft w:val="360"/>
          <w:marRight w:val="0"/>
          <w:marTop w:val="200"/>
          <w:marBottom w:val="0"/>
          <w:divBdr>
            <w:top w:val="none" w:sz="0" w:space="0" w:color="auto"/>
            <w:left w:val="none" w:sz="0" w:space="0" w:color="auto"/>
            <w:bottom w:val="none" w:sz="0" w:space="0" w:color="auto"/>
            <w:right w:val="none" w:sz="0" w:space="0" w:color="auto"/>
          </w:divBdr>
        </w:div>
      </w:divsChild>
    </w:div>
    <w:div w:id="676004492">
      <w:bodyDiv w:val="1"/>
      <w:marLeft w:val="0"/>
      <w:marRight w:val="0"/>
      <w:marTop w:val="0"/>
      <w:marBottom w:val="0"/>
      <w:divBdr>
        <w:top w:val="none" w:sz="0" w:space="0" w:color="auto"/>
        <w:left w:val="none" w:sz="0" w:space="0" w:color="auto"/>
        <w:bottom w:val="none" w:sz="0" w:space="0" w:color="auto"/>
        <w:right w:val="none" w:sz="0" w:space="0" w:color="auto"/>
      </w:divBdr>
    </w:div>
    <w:div w:id="692925298">
      <w:bodyDiv w:val="1"/>
      <w:marLeft w:val="0"/>
      <w:marRight w:val="0"/>
      <w:marTop w:val="0"/>
      <w:marBottom w:val="0"/>
      <w:divBdr>
        <w:top w:val="none" w:sz="0" w:space="0" w:color="auto"/>
        <w:left w:val="none" w:sz="0" w:space="0" w:color="auto"/>
        <w:bottom w:val="none" w:sz="0" w:space="0" w:color="auto"/>
        <w:right w:val="none" w:sz="0" w:space="0" w:color="auto"/>
      </w:divBdr>
    </w:div>
    <w:div w:id="729890768">
      <w:bodyDiv w:val="1"/>
      <w:marLeft w:val="0"/>
      <w:marRight w:val="0"/>
      <w:marTop w:val="0"/>
      <w:marBottom w:val="0"/>
      <w:divBdr>
        <w:top w:val="none" w:sz="0" w:space="0" w:color="auto"/>
        <w:left w:val="none" w:sz="0" w:space="0" w:color="auto"/>
        <w:bottom w:val="none" w:sz="0" w:space="0" w:color="auto"/>
        <w:right w:val="none" w:sz="0" w:space="0" w:color="auto"/>
      </w:divBdr>
      <w:divsChild>
        <w:div w:id="1476292980">
          <w:marLeft w:val="360"/>
          <w:marRight w:val="0"/>
          <w:marTop w:val="200"/>
          <w:marBottom w:val="0"/>
          <w:divBdr>
            <w:top w:val="none" w:sz="0" w:space="0" w:color="auto"/>
            <w:left w:val="none" w:sz="0" w:space="0" w:color="auto"/>
            <w:bottom w:val="none" w:sz="0" w:space="0" w:color="auto"/>
            <w:right w:val="none" w:sz="0" w:space="0" w:color="auto"/>
          </w:divBdr>
        </w:div>
      </w:divsChild>
    </w:div>
    <w:div w:id="758066123">
      <w:bodyDiv w:val="1"/>
      <w:marLeft w:val="0"/>
      <w:marRight w:val="0"/>
      <w:marTop w:val="0"/>
      <w:marBottom w:val="0"/>
      <w:divBdr>
        <w:top w:val="none" w:sz="0" w:space="0" w:color="auto"/>
        <w:left w:val="none" w:sz="0" w:space="0" w:color="auto"/>
        <w:bottom w:val="none" w:sz="0" w:space="0" w:color="auto"/>
        <w:right w:val="none" w:sz="0" w:space="0" w:color="auto"/>
      </w:divBdr>
    </w:div>
    <w:div w:id="807551737">
      <w:bodyDiv w:val="1"/>
      <w:marLeft w:val="0"/>
      <w:marRight w:val="0"/>
      <w:marTop w:val="0"/>
      <w:marBottom w:val="0"/>
      <w:divBdr>
        <w:top w:val="none" w:sz="0" w:space="0" w:color="auto"/>
        <w:left w:val="none" w:sz="0" w:space="0" w:color="auto"/>
        <w:bottom w:val="none" w:sz="0" w:space="0" w:color="auto"/>
        <w:right w:val="none" w:sz="0" w:space="0" w:color="auto"/>
      </w:divBdr>
      <w:divsChild>
        <w:div w:id="440762291">
          <w:marLeft w:val="360"/>
          <w:marRight w:val="0"/>
          <w:marTop w:val="200"/>
          <w:marBottom w:val="0"/>
          <w:divBdr>
            <w:top w:val="none" w:sz="0" w:space="0" w:color="auto"/>
            <w:left w:val="none" w:sz="0" w:space="0" w:color="auto"/>
            <w:bottom w:val="none" w:sz="0" w:space="0" w:color="auto"/>
            <w:right w:val="none" w:sz="0" w:space="0" w:color="auto"/>
          </w:divBdr>
        </w:div>
        <w:div w:id="698551885">
          <w:marLeft w:val="360"/>
          <w:marRight w:val="0"/>
          <w:marTop w:val="200"/>
          <w:marBottom w:val="0"/>
          <w:divBdr>
            <w:top w:val="none" w:sz="0" w:space="0" w:color="auto"/>
            <w:left w:val="none" w:sz="0" w:space="0" w:color="auto"/>
            <w:bottom w:val="none" w:sz="0" w:space="0" w:color="auto"/>
            <w:right w:val="none" w:sz="0" w:space="0" w:color="auto"/>
          </w:divBdr>
        </w:div>
        <w:div w:id="1519999193">
          <w:marLeft w:val="360"/>
          <w:marRight w:val="0"/>
          <w:marTop w:val="200"/>
          <w:marBottom w:val="0"/>
          <w:divBdr>
            <w:top w:val="none" w:sz="0" w:space="0" w:color="auto"/>
            <w:left w:val="none" w:sz="0" w:space="0" w:color="auto"/>
            <w:bottom w:val="none" w:sz="0" w:space="0" w:color="auto"/>
            <w:right w:val="none" w:sz="0" w:space="0" w:color="auto"/>
          </w:divBdr>
        </w:div>
        <w:div w:id="1623731264">
          <w:marLeft w:val="360"/>
          <w:marRight w:val="0"/>
          <w:marTop w:val="200"/>
          <w:marBottom w:val="0"/>
          <w:divBdr>
            <w:top w:val="none" w:sz="0" w:space="0" w:color="auto"/>
            <w:left w:val="none" w:sz="0" w:space="0" w:color="auto"/>
            <w:bottom w:val="none" w:sz="0" w:space="0" w:color="auto"/>
            <w:right w:val="none" w:sz="0" w:space="0" w:color="auto"/>
          </w:divBdr>
        </w:div>
      </w:divsChild>
    </w:div>
    <w:div w:id="863128663">
      <w:bodyDiv w:val="1"/>
      <w:marLeft w:val="0"/>
      <w:marRight w:val="0"/>
      <w:marTop w:val="0"/>
      <w:marBottom w:val="0"/>
      <w:divBdr>
        <w:top w:val="none" w:sz="0" w:space="0" w:color="auto"/>
        <w:left w:val="none" w:sz="0" w:space="0" w:color="auto"/>
        <w:bottom w:val="none" w:sz="0" w:space="0" w:color="auto"/>
        <w:right w:val="none" w:sz="0" w:space="0" w:color="auto"/>
      </w:divBdr>
      <w:divsChild>
        <w:div w:id="1729717316">
          <w:marLeft w:val="360"/>
          <w:marRight w:val="0"/>
          <w:marTop w:val="200"/>
          <w:marBottom w:val="0"/>
          <w:divBdr>
            <w:top w:val="none" w:sz="0" w:space="0" w:color="auto"/>
            <w:left w:val="none" w:sz="0" w:space="0" w:color="auto"/>
            <w:bottom w:val="none" w:sz="0" w:space="0" w:color="auto"/>
            <w:right w:val="none" w:sz="0" w:space="0" w:color="auto"/>
          </w:divBdr>
        </w:div>
      </w:divsChild>
    </w:div>
    <w:div w:id="865949508">
      <w:bodyDiv w:val="1"/>
      <w:marLeft w:val="0"/>
      <w:marRight w:val="0"/>
      <w:marTop w:val="0"/>
      <w:marBottom w:val="0"/>
      <w:divBdr>
        <w:top w:val="none" w:sz="0" w:space="0" w:color="auto"/>
        <w:left w:val="none" w:sz="0" w:space="0" w:color="auto"/>
        <w:bottom w:val="none" w:sz="0" w:space="0" w:color="auto"/>
        <w:right w:val="none" w:sz="0" w:space="0" w:color="auto"/>
      </w:divBdr>
    </w:div>
    <w:div w:id="890772993">
      <w:bodyDiv w:val="1"/>
      <w:marLeft w:val="0"/>
      <w:marRight w:val="0"/>
      <w:marTop w:val="0"/>
      <w:marBottom w:val="0"/>
      <w:divBdr>
        <w:top w:val="none" w:sz="0" w:space="0" w:color="auto"/>
        <w:left w:val="none" w:sz="0" w:space="0" w:color="auto"/>
        <w:bottom w:val="none" w:sz="0" w:space="0" w:color="auto"/>
        <w:right w:val="none" w:sz="0" w:space="0" w:color="auto"/>
      </w:divBdr>
    </w:div>
    <w:div w:id="947200335">
      <w:bodyDiv w:val="1"/>
      <w:marLeft w:val="0"/>
      <w:marRight w:val="0"/>
      <w:marTop w:val="0"/>
      <w:marBottom w:val="0"/>
      <w:divBdr>
        <w:top w:val="none" w:sz="0" w:space="0" w:color="auto"/>
        <w:left w:val="none" w:sz="0" w:space="0" w:color="auto"/>
        <w:bottom w:val="none" w:sz="0" w:space="0" w:color="auto"/>
        <w:right w:val="none" w:sz="0" w:space="0" w:color="auto"/>
      </w:divBdr>
      <w:divsChild>
        <w:div w:id="884415728">
          <w:marLeft w:val="360"/>
          <w:marRight w:val="0"/>
          <w:marTop w:val="200"/>
          <w:marBottom w:val="0"/>
          <w:divBdr>
            <w:top w:val="none" w:sz="0" w:space="0" w:color="auto"/>
            <w:left w:val="none" w:sz="0" w:space="0" w:color="auto"/>
            <w:bottom w:val="none" w:sz="0" w:space="0" w:color="auto"/>
            <w:right w:val="none" w:sz="0" w:space="0" w:color="auto"/>
          </w:divBdr>
        </w:div>
      </w:divsChild>
    </w:div>
    <w:div w:id="1004360904">
      <w:bodyDiv w:val="1"/>
      <w:marLeft w:val="0"/>
      <w:marRight w:val="0"/>
      <w:marTop w:val="0"/>
      <w:marBottom w:val="0"/>
      <w:divBdr>
        <w:top w:val="none" w:sz="0" w:space="0" w:color="auto"/>
        <w:left w:val="none" w:sz="0" w:space="0" w:color="auto"/>
        <w:bottom w:val="none" w:sz="0" w:space="0" w:color="auto"/>
        <w:right w:val="none" w:sz="0" w:space="0" w:color="auto"/>
      </w:divBdr>
      <w:divsChild>
        <w:div w:id="867136705">
          <w:marLeft w:val="1267"/>
          <w:marRight w:val="0"/>
          <w:marTop w:val="300"/>
          <w:marBottom w:val="0"/>
          <w:divBdr>
            <w:top w:val="none" w:sz="0" w:space="0" w:color="auto"/>
            <w:left w:val="none" w:sz="0" w:space="0" w:color="auto"/>
            <w:bottom w:val="none" w:sz="0" w:space="0" w:color="auto"/>
            <w:right w:val="none" w:sz="0" w:space="0" w:color="auto"/>
          </w:divBdr>
        </w:div>
      </w:divsChild>
    </w:div>
    <w:div w:id="1034960146">
      <w:bodyDiv w:val="1"/>
      <w:marLeft w:val="0"/>
      <w:marRight w:val="0"/>
      <w:marTop w:val="0"/>
      <w:marBottom w:val="0"/>
      <w:divBdr>
        <w:top w:val="none" w:sz="0" w:space="0" w:color="auto"/>
        <w:left w:val="none" w:sz="0" w:space="0" w:color="auto"/>
        <w:bottom w:val="none" w:sz="0" w:space="0" w:color="auto"/>
        <w:right w:val="none" w:sz="0" w:space="0" w:color="auto"/>
      </w:divBdr>
      <w:divsChild>
        <w:div w:id="1113289230">
          <w:marLeft w:val="360"/>
          <w:marRight w:val="0"/>
          <w:marTop w:val="200"/>
          <w:marBottom w:val="0"/>
          <w:divBdr>
            <w:top w:val="none" w:sz="0" w:space="0" w:color="auto"/>
            <w:left w:val="none" w:sz="0" w:space="0" w:color="auto"/>
            <w:bottom w:val="none" w:sz="0" w:space="0" w:color="auto"/>
            <w:right w:val="none" w:sz="0" w:space="0" w:color="auto"/>
          </w:divBdr>
        </w:div>
      </w:divsChild>
    </w:div>
    <w:div w:id="1073356558">
      <w:bodyDiv w:val="1"/>
      <w:marLeft w:val="0"/>
      <w:marRight w:val="0"/>
      <w:marTop w:val="0"/>
      <w:marBottom w:val="0"/>
      <w:divBdr>
        <w:top w:val="none" w:sz="0" w:space="0" w:color="auto"/>
        <w:left w:val="none" w:sz="0" w:space="0" w:color="auto"/>
        <w:bottom w:val="none" w:sz="0" w:space="0" w:color="auto"/>
        <w:right w:val="none" w:sz="0" w:space="0" w:color="auto"/>
      </w:divBdr>
      <w:divsChild>
        <w:div w:id="1420787502">
          <w:marLeft w:val="360"/>
          <w:marRight w:val="0"/>
          <w:marTop w:val="200"/>
          <w:marBottom w:val="0"/>
          <w:divBdr>
            <w:top w:val="none" w:sz="0" w:space="0" w:color="auto"/>
            <w:left w:val="none" w:sz="0" w:space="0" w:color="auto"/>
            <w:bottom w:val="none" w:sz="0" w:space="0" w:color="auto"/>
            <w:right w:val="none" w:sz="0" w:space="0" w:color="auto"/>
          </w:divBdr>
        </w:div>
      </w:divsChild>
    </w:div>
    <w:div w:id="1079523214">
      <w:bodyDiv w:val="1"/>
      <w:marLeft w:val="0"/>
      <w:marRight w:val="0"/>
      <w:marTop w:val="0"/>
      <w:marBottom w:val="0"/>
      <w:divBdr>
        <w:top w:val="none" w:sz="0" w:space="0" w:color="auto"/>
        <w:left w:val="none" w:sz="0" w:space="0" w:color="auto"/>
        <w:bottom w:val="none" w:sz="0" w:space="0" w:color="auto"/>
        <w:right w:val="none" w:sz="0" w:space="0" w:color="auto"/>
      </w:divBdr>
    </w:div>
    <w:div w:id="1082794314">
      <w:bodyDiv w:val="1"/>
      <w:marLeft w:val="0"/>
      <w:marRight w:val="0"/>
      <w:marTop w:val="0"/>
      <w:marBottom w:val="0"/>
      <w:divBdr>
        <w:top w:val="none" w:sz="0" w:space="0" w:color="auto"/>
        <w:left w:val="none" w:sz="0" w:space="0" w:color="auto"/>
        <w:bottom w:val="none" w:sz="0" w:space="0" w:color="auto"/>
        <w:right w:val="none" w:sz="0" w:space="0" w:color="auto"/>
      </w:divBdr>
      <w:divsChild>
        <w:div w:id="1970670167">
          <w:marLeft w:val="360"/>
          <w:marRight w:val="0"/>
          <w:marTop w:val="200"/>
          <w:marBottom w:val="0"/>
          <w:divBdr>
            <w:top w:val="none" w:sz="0" w:space="0" w:color="auto"/>
            <w:left w:val="none" w:sz="0" w:space="0" w:color="auto"/>
            <w:bottom w:val="none" w:sz="0" w:space="0" w:color="auto"/>
            <w:right w:val="none" w:sz="0" w:space="0" w:color="auto"/>
          </w:divBdr>
        </w:div>
      </w:divsChild>
    </w:div>
    <w:div w:id="1131096717">
      <w:bodyDiv w:val="1"/>
      <w:marLeft w:val="0"/>
      <w:marRight w:val="0"/>
      <w:marTop w:val="0"/>
      <w:marBottom w:val="0"/>
      <w:divBdr>
        <w:top w:val="none" w:sz="0" w:space="0" w:color="auto"/>
        <w:left w:val="none" w:sz="0" w:space="0" w:color="auto"/>
        <w:bottom w:val="none" w:sz="0" w:space="0" w:color="auto"/>
        <w:right w:val="none" w:sz="0" w:space="0" w:color="auto"/>
      </w:divBdr>
    </w:div>
    <w:div w:id="1148596413">
      <w:bodyDiv w:val="1"/>
      <w:marLeft w:val="0"/>
      <w:marRight w:val="0"/>
      <w:marTop w:val="0"/>
      <w:marBottom w:val="0"/>
      <w:divBdr>
        <w:top w:val="none" w:sz="0" w:space="0" w:color="auto"/>
        <w:left w:val="none" w:sz="0" w:space="0" w:color="auto"/>
        <w:bottom w:val="none" w:sz="0" w:space="0" w:color="auto"/>
        <w:right w:val="none" w:sz="0" w:space="0" w:color="auto"/>
      </w:divBdr>
    </w:div>
    <w:div w:id="1168911233">
      <w:bodyDiv w:val="1"/>
      <w:marLeft w:val="0"/>
      <w:marRight w:val="0"/>
      <w:marTop w:val="0"/>
      <w:marBottom w:val="0"/>
      <w:divBdr>
        <w:top w:val="none" w:sz="0" w:space="0" w:color="auto"/>
        <w:left w:val="none" w:sz="0" w:space="0" w:color="auto"/>
        <w:bottom w:val="none" w:sz="0" w:space="0" w:color="auto"/>
        <w:right w:val="none" w:sz="0" w:space="0" w:color="auto"/>
      </w:divBdr>
      <w:divsChild>
        <w:div w:id="595477864">
          <w:marLeft w:val="360"/>
          <w:marRight w:val="0"/>
          <w:marTop w:val="200"/>
          <w:marBottom w:val="0"/>
          <w:divBdr>
            <w:top w:val="none" w:sz="0" w:space="0" w:color="auto"/>
            <w:left w:val="none" w:sz="0" w:space="0" w:color="auto"/>
            <w:bottom w:val="none" w:sz="0" w:space="0" w:color="auto"/>
            <w:right w:val="none" w:sz="0" w:space="0" w:color="auto"/>
          </w:divBdr>
        </w:div>
      </w:divsChild>
    </w:div>
    <w:div w:id="1211065416">
      <w:bodyDiv w:val="1"/>
      <w:marLeft w:val="0"/>
      <w:marRight w:val="0"/>
      <w:marTop w:val="0"/>
      <w:marBottom w:val="0"/>
      <w:divBdr>
        <w:top w:val="none" w:sz="0" w:space="0" w:color="auto"/>
        <w:left w:val="none" w:sz="0" w:space="0" w:color="auto"/>
        <w:bottom w:val="none" w:sz="0" w:space="0" w:color="auto"/>
        <w:right w:val="none" w:sz="0" w:space="0" w:color="auto"/>
      </w:divBdr>
    </w:div>
    <w:div w:id="1216814951">
      <w:bodyDiv w:val="1"/>
      <w:marLeft w:val="0"/>
      <w:marRight w:val="0"/>
      <w:marTop w:val="0"/>
      <w:marBottom w:val="0"/>
      <w:divBdr>
        <w:top w:val="none" w:sz="0" w:space="0" w:color="auto"/>
        <w:left w:val="none" w:sz="0" w:space="0" w:color="auto"/>
        <w:bottom w:val="none" w:sz="0" w:space="0" w:color="auto"/>
        <w:right w:val="none" w:sz="0" w:space="0" w:color="auto"/>
      </w:divBdr>
    </w:div>
    <w:div w:id="1220432613">
      <w:bodyDiv w:val="1"/>
      <w:marLeft w:val="0"/>
      <w:marRight w:val="0"/>
      <w:marTop w:val="0"/>
      <w:marBottom w:val="0"/>
      <w:divBdr>
        <w:top w:val="none" w:sz="0" w:space="0" w:color="auto"/>
        <w:left w:val="none" w:sz="0" w:space="0" w:color="auto"/>
        <w:bottom w:val="none" w:sz="0" w:space="0" w:color="auto"/>
        <w:right w:val="none" w:sz="0" w:space="0" w:color="auto"/>
      </w:divBdr>
    </w:div>
    <w:div w:id="1280995356">
      <w:bodyDiv w:val="1"/>
      <w:marLeft w:val="0"/>
      <w:marRight w:val="0"/>
      <w:marTop w:val="0"/>
      <w:marBottom w:val="0"/>
      <w:divBdr>
        <w:top w:val="none" w:sz="0" w:space="0" w:color="auto"/>
        <w:left w:val="none" w:sz="0" w:space="0" w:color="auto"/>
        <w:bottom w:val="none" w:sz="0" w:space="0" w:color="auto"/>
        <w:right w:val="none" w:sz="0" w:space="0" w:color="auto"/>
      </w:divBdr>
      <w:divsChild>
        <w:div w:id="1287541628">
          <w:marLeft w:val="360"/>
          <w:marRight w:val="0"/>
          <w:marTop w:val="200"/>
          <w:marBottom w:val="0"/>
          <w:divBdr>
            <w:top w:val="none" w:sz="0" w:space="0" w:color="auto"/>
            <w:left w:val="none" w:sz="0" w:space="0" w:color="auto"/>
            <w:bottom w:val="none" w:sz="0" w:space="0" w:color="auto"/>
            <w:right w:val="none" w:sz="0" w:space="0" w:color="auto"/>
          </w:divBdr>
        </w:div>
      </w:divsChild>
    </w:div>
    <w:div w:id="1322656864">
      <w:bodyDiv w:val="1"/>
      <w:marLeft w:val="0"/>
      <w:marRight w:val="0"/>
      <w:marTop w:val="0"/>
      <w:marBottom w:val="0"/>
      <w:divBdr>
        <w:top w:val="none" w:sz="0" w:space="0" w:color="auto"/>
        <w:left w:val="none" w:sz="0" w:space="0" w:color="auto"/>
        <w:bottom w:val="none" w:sz="0" w:space="0" w:color="auto"/>
        <w:right w:val="none" w:sz="0" w:space="0" w:color="auto"/>
      </w:divBdr>
      <w:divsChild>
        <w:div w:id="624428354">
          <w:marLeft w:val="360"/>
          <w:marRight w:val="0"/>
          <w:marTop w:val="200"/>
          <w:marBottom w:val="0"/>
          <w:divBdr>
            <w:top w:val="none" w:sz="0" w:space="0" w:color="auto"/>
            <w:left w:val="none" w:sz="0" w:space="0" w:color="auto"/>
            <w:bottom w:val="none" w:sz="0" w:space="0" w:color="auto"/>
            <w:right w:val="none" w:sz="0" w:space="0" w:color="auto"/>
          </w:divBdr>
        </w:div>
      </w:divsChild>
    </w:div>
    <w:div w:id="1340935735">
      <w:bodyDiv w:val="1"/>
      <w:marLeft w:val="0"/>
      <w:marRight w:val="0"/>
      <w:marTop w:val="0"/>
      <w:marBottom w:val="0"/>
      <w:divBdr>
        <w:top w:val="none" w:sz="0" w:space="0" w:color="auto"/>
        <w:left w:val="none" w:sz="0" w:space="0" w:color="auto"/>
        <w:bottom w:val="none" w:sz="0" w:space="0" w:color="auto"/>
        <w:right w:val="none" w:sz="0" w:space="0" w:color="auto"/>
      </w:divBdr>
      <w:divsChild>
        <w:div w:id="1429153576">
          <w:marLeft w:val="360"/>
          <w:marRight w:val="0"/>
          <w:marTop w:val="200"/>
          <w:marBottom w:val="0"/>
          <w:divBdr>
            <w:top w:val="none" w:sz="0" w:space="0" w:color="auto"/>
            <w:left w:val="none" w:sz="0" w:space="0" w:color="auto"/>
            <w:bottom w:val="none" w:sz="0" w:space="0" w:color="auto"/>
            <w:right w:val="none" w:sz="0" w:space="0" w:color="auto"/>
          </w:divBdr>
        </w:div>
      </w:divsChild>
    </w:div>
    <w:div w:id="1356808005">
      <w:bodyDiv w:val="1"/>
      <w:marLeft w:val="0"/>
      <w:marRight w:val="0"/>
      <w:marTop w:val="0"/>
      <w:marBottom w:val="0"/>
      <w:divBdr>
        <w:top w:val="none" w:sz="0" w:space="0" w:color="auto"/>
        <w:left w:val="none" w:sz="0" w:space="0" w:color="auto"/>
        <w:bottom w:val="none" w:sz="0" w:space="0" w:color="auto"/>
        <w:right w:val="none" w:sz="0" w:space="0" w:color="auto"/>
      </w:divBdr>
    </w:div>
    <w:div w:id="1381326198">
      <w:bodyDiv w:val="1"/>
      <w:marLeft w:val="0"/>
      <w:marRight w:val="0"/>
      <w:marTop w:val="0"/>
      <w:marBottom w:val="0"/>
      <w:divBdr>
        <w:top w:val="none" w:sz="0" w:space="0" w:color="auto"/>
        <w:left w:val="none" w:sz="0" w:space="0" w:color="auto"/>
        <w:bottom w:val="none" w:sz="0" w:space="0" w:color="auto"/>
        <w:right w:val="none" w:sz="0" w:space="0" w:color="auto"/>
      </w:divBdr>
    </w:div>
    <w:div w:id="1424498909">
      <w:bodyDiv w:val="1"/>
      <w:marLeft w:val="0"/>
      <w:marRight w:val="0"/>
      <w:marTop w:val="0"/>
      <w:marBottom w:val="0"/>
      <w:divBdr>
        <w:top w:val="none" w:sz="0" w:space="0" w:color="auto"/>
        <w:left w:val="none" w:sz="0" w:space="0" w:color="auto"/>
        <w:bottom w:val="none" w:sz="0" w:space="0" w:color="auto"/>
        <w:right w:val="none" w:sz="0" w:space="0" w:color="auto"/>
      </w:divBdr>
      <w:divsChild>
        <w:div w:id="11078599">
          <w:marLeft w:val="1267"/>
          <w:marRight w:val="0"/>
          <w:marTop w:val="300"/>
          <w:marBottom w:val="0"/>
          <w:divBdr>
            <w:top w:val="none" w:sz="0" w:space="0" w:color="auto"/>
            <w:left w:val="none" w:sz="0" w:space="0" w:color="auto"/>
            <w:bottom w:val="none" w:sz="0" w:space="0" w:color="auto"/>
            <w:right w:val="none" w:sz="0" w:space="0" w:color="auto"/>
          </w:divBdr>
        </w:div>
        <w:div w:id="88619174">
          <w:marLeft w:val="1267"/>
          <w:marRight w:val="0"/>
          <w:marTop w:val="300"/>
          <w:marBottom w:val="0"/>
          <w:divBdr>
            <w:top w:val="none" w:sz="0" w:space="0" w:color="auto"/>
            <w:left w:val="none" w:sz="0" w:space="0" w:color="auto"/>
            <w:bottom w:val="none" w:sz="0" w:space="0" w:color="auto"/>
            <w:right w:val="none" w:sz="0" w:space="0" w:color="auto"/>
          </w:divBdr>
        </w:div>
        <w:div w:id="554704716">
          <w:marLeft w:val="1267"/>
          <w:marRight w:val="0"/>
          <w:marTop w:val="300"/>
          <w:marBottom w:val="0"/>
          <w:divBdr>
            <w:top w:val="none" w:sz="0" w:space="0" w:color="auto"/>
            <w:left w:val="none" w:sz="0" w:space="0" w:color="auto"/>
            <w:bottom w:val="none" w:sz="0" w:space="0" w:color="auto"/>
            <w:right w:val="none" w:sz="0" w:space="0" w:color="auto"/>
          </w:divBdr>
        </w:div>
        <w:div w:id="1202136507">
          <w:marLeft w:val="1267"/>
          <w:marRight w:val="0"/>
          <w:marTop w:val="300"/>
          <w:marBottom w:val="0"/>
          <w:divBdr>
            <w:top w:val="none" w:sz="0" w:space="0" w:color="auto"/>
            <w:left w:val="none" w:sz="0" w:space="0" w:color="auto"/>
            <w:bottom w:val="none" w:sz="0" w:space="0" w:color="auto"/>
            <w:right w:val="none" w:sz="0" w:space="0" w:color="auto"/>
          </w:divBdr>
        </w:div>
        <w:div w:id="1248689473">
          <w:marLeft w:val="1267"/>
          <w:marRight w:val="0"/>
          <w:marTop w:val="300"/>
          <w:marBottom w:val="0"/>
          <w:divBdr>
            <w:top w:val="none" w:sz="0" w:space="0" w:color="auto"/>
            <w:left w:val="none" w:sz="0" w:space="0" w:color="auto"/>
            <w:bottom w:val="none" w:sz="0" w:space="0" w:color="auto"/>
            <w:right w:val="none" w:sz="0" w:space="0" w:color="auto"/>
          </w:divBdr>
        </w:div>
        <w:div w:id="1369447813">
          <w:marLeft w:val="1267"/>
          <w:marRight w:val="0"/>
          <w:marTop w:val="300"/>
          <w:marBottom w:val="0"/>
          <w:divBdr>
            <w:top w:val="none" w:sz="0" w:space="0" w:color="auto"/>
            <w:left w:val="none" w:sz="0" w:space="0" w:color="auto"/>
            <w:bottom w:val="none" w:sz="0" w:space="0" w:color="auto"/>
            <w:right w:val="none" w:sz="0" w:space="0" w:color="auto"/>
          </w:divBdr>
        </w:div>
        <w:div w:id="1887134829">
          <w:marLeft w:val="1267"/>
          <w:marRight w:val="0"/>
          <w:marTop w:val="300"/>
          <w:marBottom w:val="0"/>
          <w:divBdr>
            <w:top w:val="none" w:sz="0" w:space="0" w:color="auto"/>
            <w:left w:val="none" w:sz="0" w:space="0" w:color="auto"/>
            <w:bottom w:val="none" w:sz="0" w:space="0" w:color="auto"/>
            <w:right w:val="none" w:sz="0" w:space="0" w:color="auto"/>
          </w:divBdr>
        </w:div>
        <w:div w:id="1908880784">
          <w:marLeft w:val="1267"/>
          <w:marRight w:val="0"/>
          <w:marTop w:val="300"/>
          <w:marBottom w:val="0"/>
          <w:divBdr>
            <w:top w:val="none" w:sz="0" w:space="0" w:color="auto"/>
            <w:left w:val="none" w:sz="0" w:space="0" w:color="auto"/>
            <w:bottom w:val="none" w:sz="0" w:space="0" w:color="auto"/>
            <w:right w:val="none" w:sz="0" w:space="0" w:color="auto"/>
          </w:divBdr>
        </w:div>
      </w:divsChild>
    </w:div>
    <w:div w:id="1465192473">
      <w:bodyDiv w:val="1"/>
      <w:marLeft w:val="0"/>
      <w:marRight w:val="0"/>
      <w:marTop w:val="0"/>
      <w:marBottom w:val="0"/>
      <w:divBdr>
        <w:top w:val="none" w:sz="0" w:space="0" w:color="auto"/>
        <w:left w:val="none" w:sz="0" w:space="0" w:color="auto"/>
        <w:bottom w:val="none" w:sz="0" w:space="0" w:color="auto"/>
        <w:right w:val="none" w:sz="0" w:space="0" w:color="auto"/>
      </w:divBdr>
    </w:div>
    <w:div w:id="1482387152">
      <w:bodyDiv w:val="1"/>
      <w:marLeft w:val="0"/>
      <w:marRight w:val="0"/>
      <w:marTop w:val="0"/>
      <w:marBottom w:val="0"/>
      <w:divBdr>
        <w:top w:val="none" w:sz="0" w:space="0" w:color="auto"/>
        <w:left w:val="none" w:sz="0" w:space="0" w:color="auto"/>
        <w:bottom w:val="none" w:sz="0" w:space="0" w:color="auto"/>
        <w:right w:val="none" w:sz="0" w:space="0" w:color="auto"/>
      </w:divBdr>
    </w:div>
    <w:div w:id="1483816629">
      <w:bodyDiv w:val="1"/>
      <w:marLeft w:val="0"/>
      <w:marRight w:val="0"/>
      <w:marTop w:val="0"/>
      <w:marBottom w:val="0"/>
      <w:divBdr>
        <w:top w:val="none" w:sz="0" w:space="0" w:color="auto"/>
        <w:left w:val="none" w:sz="0" w:space="0" w:color="auto"/>
        <w:bottom w:val="none" w:sz="0" w:space="0" w:color="auto"/>
        <w:right w:val="none" w:sz="0" w:space="0" w:color="auto"/>
      </w:divBdr>
      <w:divsChild>
        <w:div w:id="872693046">
          <w:marLeft w:val="360"/>
          <w:marRight w:val="0"/>
          <w:marTop w:val="200"/>
          <w:marBottom w:val="0"/>
          <w:divBdr>
            <w:top w:val="none" w:sz="0" w:space="0" w:color="auto"/>
            <w:left w:val="none" w:sz="0" w:space="0" w:color="auto"/>
            <w:bottom w:val="none" w:sz="0" w:space="0" w:color="auto"/>
            <w:right w:val="none" w:sz="0" w:space="0" w:color="auto"/>
          </w:divBdr>
        </w:div>
      </w:divsChild>
    </w:div>
    <w:div w:id="1489860266">
      <w:bodyDiv w:val="1"/>
      <w:marLeft w:val="0"/>
      <w:marRight w:val="0"/>
      <w:marTop w:val="0"/>
      <w:marBottom w:val="0"/>
      <w:divBdr>
        <w:top w:val="none" w:sz="0" w:space="0" w:color="auto"/>
        <w:left w:val="none" w:sz="0" w:space="0" w:color="auto"/>
        <w:bottom w:val="none" w:sz="0" w:space="0" w:color="auto"/>
        <w:right w:val="none" w:sz="0" w:space="0" w:color="auto"/>
      </w:divBdr>
      <w:divsChild>
        <w:div w:id="1526796735">
          <w:marLeft w:val="360"/>
          <w:marRight w:val="0"/>
          <w:marTop w:val="200"/>
          <w:marBottom w:val="0"/>
          <w:divBdr>
            <w:top w:val="none" w:sz="0" w:space="0" w:color="auto"/>
            <w:left w:val="none" w:sz="0" w:space="0" w:color="auto"/>
            <w:bottom w:val="none" w:sz="0" w:space="0" w:color="auto"/>
            <w:right w:val="none" w:sz="0" w:space="0" w:color="auto"/>
          </w:divBdr>
        </w:div>
      </w:divsChild>
    </w:div>
    <w:div w:id="1586066722">
      <w:bodyDiv w:val="1"/>
      <w:marLeft w:val="0"/>
      <w:marRight w:val="0"/>
      <w:marTop w:val="0"/>
      <w:marBottom w:val="0"/>
      <w:divBdr>
        <w:top w:val="none" w:sz="0" w:space="0" w:color="auto"/>
        <w:left w:val="none" w:sz="0" w:space="0" w:color="auto"/>
        <w:bottom w:val="none" w:sz="0" w:space="0" w:color="auto"/>
        <w:right w:val="none" w:sz="0" w:space="0" w:color="auto"/>
      </w:divBdr>
    </w:div>
    <w:div w:id="1662851533">
      <w:bodyDiv w:val="1"/>
      <w:marLeft w:val="0"/>
      <w:marRight w:val="0"/>
      <w:marTop w:val="0"/>
      <w:marBottom w:val="0"/>
      <w:divBdr>
        <w:top w:val="none" w:sz="0" w:space="0" w:color="auto"/>
        <w:left w:val="none" w:sz="0" w:space="0" w:color="auto"/>
        <w:bottom w:val="none" w:sz="0" w:space="0" w:color="auto"/>
        <w:right w:val="none" w:sz="0" w:space="0" w:color="auto"/>
      </w:divBdr>
      <w:divsChild>
        <w:div w:id="1377313500">
          <w:marLeft w:val="360"/>
          <w:marRight w:val="0"/>
          <w:marTop w:val="200"/>
          <w:marBottom w:val="0"/>
          <w:divBdr>
            <w:top w:val="none" w:sz="0" w:space="0" w:color="auto"/>
            <w:left w:val="none" w:sz="0" w:space="0" w:color="auto"/>
            <w:bottom w:val="none" w:sz="0" w:space="0" w:color="auto"/>
            <w:right w:val="none" w:sz="0" w:space="0" w:color="auto"/>
          </w:divBdr>
        </w:div>
      </w:divsChild>
    </w:div>
    <w:div w:id="1720124887">
      <w:bodyDiv w:val="1"/>
      <w:marLeft w:val="0"/>
      <w:marRight w:val="0"/>
      <w:marTop w:val="0"/>
      <w:marBottom w:val="0"/>
      <w:divBdr>
        <w:top w:val="none" w:sz="0" w:space="0" w:color="auto"/>
        <w:left w:val="none" w:sz="0" w:space="0" w:color="auto"/>
        <w:bottom w:val="none" w:sz="0" w:space="0" w:color="auto"/>
        <w:right w:val="none" w:sz="0" w:space="0" w:color="auto"/>
      </w:divBdr>
    </w:div>
    <w:div w:id="1804612520">
      <w:bodyDiv w:val="1"/>
      <w:marLeft w:val="0"/>
      <w:marRight w:val="0"/>
      <w:marTop w:val="0"/>
      <w:marBottom w:val="0"/>
      <w:divBdr>
        <w:top w:val="none" w:sz="0" w:space="0" w:color="auto"/>
        <w:left w:val="none" w:sz="0" w:space="0" w:color="auto"/>
        <w:bottom w:val="none" w:sz="0" w:space="0" w:color="auto"/>
        <w:right w:val="none" w:sz="0" w:space="0" w:color="auto"/>
      </w:divBdr>
      <w:divsChild>
        <w:div w:id="36052039">
          <w:marLeft w:val="360"/>
          <w:marRight w:val="0"/>
          <w:marTop w:val="200"/>
          <w:marBottom w:val="0"/>
          <w:divBdr>
            <w:top w:val="none" w:sz="0" w:space="0" w:color="auto"/>
            <w:left w:val="none" w:sz="0" w:space="0" w:color="auto"/>
            <w:bottom w:val="none" w:sz="0" w:space="0" w:color="auto"/>
            <w:right w:val="none" w:sz="0" w:space="0" w:color="auto"/>
          </w:divBdr>
        </w:div>
      </w:divsChild>
    </w:div>
    <w:div w:id="1835413516">
      <w:bodyDiv w:val="1"/>
      <w:marLeft w:val="0"/>
      <w:marRight w:val="0"/>
      <w:marTop w:val="0"/>
      <w:marBottom w:val="0"/>
      <w:divBdr>
        <w:top w:val="none" w:sz="0" w:space="0" w:color="auto"/>
        <w:left w:val="none" w:sz="0" w:space="0" w:color="auto"/>
        <w:bottom w:val="none" w:sz="0" w:space="0" w:color="auto"/>
        <w:right w:val="none" w:sz="0" w:space="0" w:color="auto"/>
      </w:divBdr>
      <w:divsChild>
        <w:div w:id="533007504">
          <w:marLeft w:val="360"/>
          <w:marRight w:val="0"/>
          <w:marTop w:val="200"/>
          <w:marBottom w:val="0"/>
          <w:divBdr>
            <w:top w:val="none" w:sz="0" w:space="0" w:color="auto"/>
            <w:left w:val="none" w:sz="0" w:space="0" w:color="auto"/>
            <w:bottom w:val="none" w:sz="0" w:space="0" w:color="auto"/>
            <w:right w:val="none" w:sz="0" w:space="0" w:color="auto"/>
          </w:divBdr>
        </w:div>
      </w:divsChild>
    </w:div>
    <w:div w:id="1968269046">
      <w:bodyDiv w:val="1"/>
      <w:marLeft w:val="0"/>
      <w:marRight w:val="0"/>
      <w:marTop w:val="0"/>
      <w:marBottom w:val="0"/>
      <w:divBdr>
        <w:top w:val="none" w:sz="0" w:space="0" w:color="auto"/>
        <w:left w:val="none" w:sz="0" w:space="0" w:color="auto"/>
        <w:bottom w:val="none" w:sz="0" w:space="0" w:color="auto"/>
        <w:right w:val="none" w:sz="0" w:space="0" w:color="auto"/>
      </w:divBdr>
    </w:div>
    <w:div w:id="1989824583">
      <w:bodyDiv w:val="1"/>
      <w:marLeft w:val="0"/>
      <w:marRight w:val="0"/>
      <w:marTop w:val="0"/>
      <w:marBottom w:val="0"/>
      <w:divBdr>
        <w:top w:val="none" w:sz="0" w:space="0" w:color="auto"/>
        <w:left w:val="none" w:sz="0" w:space="0" w:color="auto"/>
        <w:bottom w:val="none" w:sz="0" w:space="0" w:color="auto"/>
        <w:right w:val="none" w:sz="0" w:space="0" w:color="auto"/>
      </w:divBdr>
      <w:divsChild>
        <w:div w:id="1234003481">
          <w:marLeft w:val="360"/>
          <w:marRight w:val="0"/>
          <w:marTop w:val="200"/>
          <w:marBottom w:val="0"/>
          <w:divBdr>
            <w:top w:val="none" w:sz="0" w:space="0" w:color="auto"/>
            <w:left w:val="none" w:sz="0" w:space="0" w:color="auto"/>
            <w:bottom w:val="none" w:sz="0" w:space="0" w:color="auto"/>
            <w:right w:val="none" w:sz="0" w:space="0" w:color="auto"/>
          </w:divBdr>
        </w:div>
      </w:divsChild>
    </w:div>
    <w:div w:id="2051295817">
      <w:bodyDiv w:val="1"/>
      <w:marLeft w:val="0"/>
      <w:marRight w:val="0"/>
      <w:marTop w:val="0"/>
      <w:marBottom w:val="0"/>
      <w:divBdr>
        <w:top w:val="none" w:sz="0" w:space="0" w:color="auto"/>
        <w:left w:val="none" w:sz="0" w:space="0" w:color="auto"/>
        <w:bottom w:val="none" w:sz="0" w:space="0" w:color="auto"/>
        <w:right w:val="none" w:sz="0" w:space="0" w:color="auto"/>
      </w:divBdr>
    </w:div>
    <w:div w:id="2051685791">
      <w:bodyDiv w:val="1"/>
      <w:marLeft w:val="0"/>
      <w:marRight w:val="0"/>
      <w:marTop w:val="0"/>
      <w:marBottom w:val="0"/>
      <w:divBdr>
        <w:top w:val="none" w:sz="0" w:space="0" w:color="auto"/>
        <w:left w:val="none" w:sz="0" w:space="0" w:color="auto"/>
        <w:bottom w:val="none" w:sz="0" w:space="0" w:color="auto"/>
        <w:right w:val="none" w:sz="0" w:space="0" w:color="auto"/>
      </w:divBdr>
    </w:div>
    <w:div w:id="2122794349">
      <w:bodyDiv w:val="1"/>
      <w:marLeft w:val="0"/>
      <w:marRight w:val="0"/>
      <w:marTop w:val="0"/>
      <w:marBottom w:val="0"/>
      <w:divBdr>
        <w:top w:val="none" w:sz="0" w:space="0" w:color="auto"/>
        <w:left w:val="none" w:sz="0" w:space="0" w:color="auto"/>
        <w:bottom w:val="none" w:sz="0" w:space="0" w:color="auto"/>
        <w:right w:val="none" w:sz="0" w:space="0" w:color="auto"/>
      </w:divBdr>
    </w:div>
    <w:div w:id="21228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doc_public/englsih/hist_16/cp35792s04.doc"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m.oas.org/doc_public/spanish/hist_15/cp35061s02.doc" TargetMode="External"/><Relationship Id="rId17" Type="http://schemas.openxmlformats.org/officeDocument/2006/relationships/hyperlink" Target="http://scm.oas.org/IDMS/Redirectpage.aspx?class=CP/CSH&amp;classNum=2026&amp;lang=s" TargetMode="External"/><Relationship Id="rId2" Type="http://schemas.openxmlformats.org/officeDocument/2006/relationships/numbering" Target="numbering.xml"/><Relationship Id="rId16" Type="http://schemas.openxmlformats.org/officeDocument/2006/relationships/hyperlink" Target="http://scm.oas.org/IDMS/Redirectpage.aspx?class=CP/CSH&amp;classNum=2026&amp;la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spanish/hist_16/cp35792s04.doc" TargetMode="External"/><Relationship Id="rId5" Type="http://schemas.openxmlformats.org/officeDocument/2006/relationships/webSettings" Target="webSettings.xml"/><Relationship Id="rId15" Type="http://schemas.openxmlformats.org/officeDocument/2006/relationships/hyperlink" Target="http://www.oas.org/MFCS/Default.aspx?Lang=SPA" TargetMode="External"/><Relationship Id="rId10" Type="http://schemas.openxmlformats.org/officeDocument/2006/relationships/hyperlink" Target="https://scm.oas.org/doc_public/spanish/hist_21/cp45268s03.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m.oas.org/doc_public/spanish/hist_20/cp42232s03.docx" TargetMode="External"/><Relationship Id="rId14" Type="http://schemas.openxmlformats.org/officeDocument/2006/relationships/hyperlink" Target="http://scm.oas.org/IDMS/Redirectpage.aspx?class=CP/CSH&amp;classNum=1953&amp;lang=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IDMS/Redirectpage.aspx?class=CP/doc.&amp;classNum=5750&amp;la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DE43-A635-41A6-B299-5CEBD645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5806</Words>
  <Characters>33096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38825</CharactersWithSpaces>
  <SharedDoc>false</SharedDoc>
  <HLinks>
    <vt:vector size="294" baseType="variant">
      <vt:variant>
        <vt:i4>1835023</vt:i4>
      </vt:variant>
      <vt:variant>
        <vt:i4>135</vt:i4>
      </vt:variant>
      <vt:variant>
        <vt:i4>0</vt:i4>
      </vt:variant>
      <vt:variant>
        <vt:i4>5</vt:i4>
      </vt:variant>
      <vt:variant>
        <vt:lpwstr>http://www.oas.org/MFCS/Default.aspx?Lang=SPA</vt:lpwstr>
      </vt:variant>
      <vt:variant>
        <vt:lpwstr/>
      </vt:variant>
      <vt:variant>
        <vt:i4>6815780</vt:i4>
      </vt:variant>
      <vt:variant>
        <vt:i4>132</vt:i4>
      </vt:variant>
      <vt:variant>
        <vt:i4>0</vt:i4>
      </vt:variant>
      <vt:variant>
        <vt:i4>5</vt:i4>
      </vt:variant>
      <vt:variant>
        <vt:lpwstr>http://scm.oas.org/IDMS/Redirectpage.aspx?class=CP/CSH&amp;classNum=1953&amp;lang=s</vt:lpwstr>
      </vt:variant>
      <vt:variant>
        <vt:lpwstr/>
      </vt:variant>
      <vt:variant>
        <vt:i4>6684714</vt:i4>
      </vt:variant>
      <vt:variant>
        <vt:i4>129</vt:i4>
      </vt:variant>
      <vt:variant>
        <vt:i4>0</vt:i4>
      </vt:variant>
      <vt:variant>
        <vt:i4>5</vt:i4>
      </vt:variant>
      <vt:variant>
        <vt:lpwstr>http://scm.oas.org/IDMS/Redirectpage.aspx?class=CP/CSH&amp;classNum=2084&amp;lang=s</vt:lpwstr>
      </vt:variant>
      <vt:variant>
        <vt:lpwstr/>
      </vt:variant>
      <vt:variant>
        <vt:i4>4194391</vt:i4>
      </vt:variant>
      <vt:variant>
        <vt:i4>126</vt:i4>
      </vt:variant>
      <vt:variant>
        <vt:i4>0</vt:i4>
      </vt:variant>
      <vt:variant>
        <vt:i4>5</vt:i4>
      </vt:variant>
      <vt:variant>
        <vt:lpwstr>http://scm.oas.org/IDMS/Redirectpage.aspx?class=CSH/GT/RTP%20VI&amp;classNum=4&amp;lang=s</vt:lpwstr>
      </vt:variant>
      <vt:variant>
        <vt:lpwstr/>
      </vt:variant>
      <vt:variant>
        <vt:i4>7995514</vt:i4>
      </vt:variant>
      <vt:variant>
        <vt:i4>123</vt:i4>
      </vt:variant>
      <vt:variant>
        <vt:i4>0</vt:i4>
      </vt:variant>
      <vt:variant>
        <vt:i4>5</vt:i4>
      </vt:variant>
      <vt:variant>
        <vt:lpwstr>file://P:\\CORRESP\ARCH\INTERNET\SPANISH\HIST_21\CP44680S07.docx</vt:lpwstr>
      </vt:variant>
      <vt:variant>
        <vt:lpwstr/>
      </vt:variant>
      <vt:variant>
        <vt:i4>6946858</vt:i4>
      </vt:variant>
      <vt:variant>
        <vt:i4>120</vt:i4>
      </vt:variant>
      <vt:variant>
        <vt:i4>0</vt:i4>
      </vt:variant>
      <vt:variant>
        <vt:i4>5</vt:i4>
      </vt:variant>
      <vt:variant>
        <vt:lpwstr>http://scm.oas.org/IDMS/Redirectpage.aspx?class=CP/CSH&amp;classNum=2088&amp;lang=s</vt:lpwstr>
      </vt:variant>
      <vt:variant>
        <vt:lpwstr/>
      </vt:variant>
      <vt:variant>
        <vt:i4>6750250</vt:i4>
      </vt:variant>
      <vt:variant>
        <vt:i4>117</vt:i4>
      </vt:variant>
      <vt:variant>
        <vt:i4>0</vt:i4>
      </vt:variant>
      <vt:variant>
        <vt:i4>5</vt:i4>
      </vt:variant>
      <vt:variant>
        <vt:lpwstr>http://scm.oas.org/IDMS/Redirectpage.aspx?class=CP/CSH&amp;classNum=2085&amp;lang=s</vt:lpwstr>
      </vt:variant>
      <vt:variant>
        <vt:lpwstr/>
      </vt:variant>
      <vt:variant>
        <vt:i4>6619174</vt:i4>
      </vt:variant>
      <vt:variant>
        <vt:i4>114</vt:i4>
      </vt:variant>
      <vt:variant>
        <vt:i4>0</vt:i4>
      </vt:variant>
      <vt:variant>
        <vt:i4>5</vt:i4>
      </vt:variant>
      <vt:variant>
        <vt:lpwstr>http://scm.oas.org/IDMS/Redirectpage.aspx?class=CP/CSH&amp;classNum=2047&amp;lang=s</vt:lpwstr>
      </vt:variant>
      <vt:variant>
        <vt:lpwstr/>
      </vt:variant>
      <vt:variant>
        <vt:i4>6357034</vt:i4>
      </vt:variant>
      <vt:variant>
        <vt:i4>111</vt:i4>
      </vt:variant>
      <vt:variant>
        <vt:i4>0</vt:i4>
      </vt:variant>
      <vt:variant>
        <vt:i4>5</vt:i4>
      </vt:variant>
      <vt:variant>
        <vt:lpwstr>http://scm.oas.org/IDMS/Redirectpage.aspx?class=CP/CSH&amp;classNum=2083&amp;lang=s</vt:lpwstr>
      </vt:variant>
      <vt:variant>
        <vt:lpwstr/>
      </vt:variant>
      <vt:variant>
        <vt:i4>6488106</vt:i4>
      </vt:variant>
      <vt:variant>
        <vt:i4>108</vt:i4>
      </vt:variant>
      <vt:variant>
        <vt:i4>0</vt:i4>
      </vt:variant>
      <vt:variant>
        <vt:i4>5</vt:i4>
      </vt:variant>
      <vt:variant>
        <vt:lpwstr>http://scm.oas.org/IDMS/Redirectpage.aspx?class=CP/CSH&amp;classNum=2081&amp;lang=s</vt:lpwstr>
      </vt:variant>
      <vt:variant>
        <vt:lpwstr/>
      </vt:variant>
      <vt:variant>
        <vt:i4>6422570</vt:i4>
      </vt:variant>
      <vt:variant>
        <vt:i4>105</vt:i4>
      </vt:variant>
      <vt:variant>
        <vt:i4>0</vt:i4>
      </vt:variant>
      <vt:variant>
        <vt:i4>5</vt:i4>
      </vt:variant>
      <vt:variant>
        <vt:lpwstr>http://scm.oas.org/IDMS/Redirectpage.aspx?class=CP/CSH&amp;classNum=2080&amp;lang=s</vt:lpwstr>
      </vt:variant>
      <vt:variant>
        <vt:lpwstr/>
      </vt:variant>
      <vt:variant>
        <vt:i4>6619173</vt:i4>
      </vt:variant>
      <vt:variant>
        <vt:i4>102</vt:i4>
      </vt:variant>
      <vt:variant>
        <vt:i4>0</vt:i4>
      </vt:variant>
      <vt:variant>
        <vt:i4>5</vt:i4>
      </vt:variant>
      <vt:variant>
        <vt:lpwstr>http://scm.oas.org/IDMS/Redirectpage.aspx?class=CP/CSH&amp;classNum=2077&amp;lang=s</vt:lpwstr>
      </vt:variant>
      <vt:variant>
        <vt:lpwstr/>
      </vt:variant>
      <vt:variant>
        <vt:i4>6553637</vt:i4>
      </vt:variant>
      <vt:variant>
        <vt:i4>99</vt:i4>
      </vt:variant>
      <vt:variant>
        <vt:i4>0</vt:i4>
      </vt:variant>
      <vt:variant>
        <vt:i4>5</vt:i4>
      </vt:variant>
      <vt:variant>
        <vt:lpwstr>http://scm.oas.org/IDMS/Redirectpage.aspx?class=CP/CSH&amp;classNum=2076&amp;lang=s</vt:lpwstr>
      </vt:variant>
      <vt:variant>
        <vt:lpwstr/>
      </vt:variant>
      <vt:variant>
        <vt:i4>1376269</vt:i4>
      </vt:variant>
      <vt:variant>
        <vt:i4>96</vt:i4>
      </vt:variant>
      <vt:variant>
        <vt:i4>0</vt:i4>
      </vt:variant>
      <vt:variant>
        <vt:i4>5</vt:i4>
      </vt:variant>
      <vt:variant>
        <vt:lpwstr>http://scm.oas.org/IDMS/Redirectpage.aspx?class=AG/doc.&amp;classNum=5667&amp;lang=s</vt:lpwstr>
      </vt:variant>
      <vt:variant>
        <vt:lpwstr/>
      </vt:variant>
      <vt:variant>
        <vt:i4>6684708</vt:i4>
      </vt:variant>
      <vt:variant>
        <vt:i4>93</vt:i4>
      </vt:variant>
      <vt:variant>
        <vt:i4>0</vt:i4>
      </vt:variant>
      <vt:variant>
        <vt:i4>5</vt:i4>
      </vt:variant>
      <vt:variant>
        <vt:lpwstr>http://scm.oas.org/IDMS/Redirectpage.aspx?class=CP/CSH&amp;classNum=2064&amp;lang=s</vt:lpwstr>
      </vt:variant>
      <vt:variant>
        <vt:lpwstr/>
      </vt:variant>
      <vt:variant>
        <vt:i4>6684708</vt:i4>
      </vt:variant>
      <vt:variant>
        <vt:i4>90</vt:i4>
      </vt:variant>
      <vt:variant>
        <vt:i4>0</vt:i4>
      </vt:variant>
      <vt:variant>
        <vt:i4>5</vt:i4>
      </vt:variant>
      <vt:variant>
        <vt:lpwstr>http://scm.oas.org/IDMS/Redirectpage.aspx?class=CP/CSH&amp;classNum=2064&amp;lang=s</vt:lpwstr>
      </vt:variant>
      <vt:variant>
        <vt:lpwstr/>
      </vt:variant>
      <vt:variant>
        <vt:i4>720924</vt:i4>
      </vt:variant>
      <vt:variant>
        <vt:i4>87</vt:i4>
      </vt:variant>
      <vt:variant>
        <vt:i4>0</vt:i4>
      </vt:variant>
      <vt:variant>
        <vt:i4>5</vt:i4>
      </vt:variant>
      <vt:variant>
        <vt:lpwstr>http://scm.oas.org/IDMS/Redirectpage.aspx?class=CSH/GT/RANDOT%20III&amp;classNum=6&amp;lang=s</vt:lpwstr>
      </vt:variant>
      <vt:variant>
        <vt:lpwstr/>
      </vt:variant>
      <vt:variant>
        <vt:i4>524316</vt:i4>
      </vt:variant>
      <vt:variant>
        <vt:i4>84</vt:i4>
      </vt:variant>
      <vt:variant>
        <vt:i4>0</vt:i4>
      </vt:variant>
      <vt:variant>
        <vt:i4>5</vt:i4>
      </vt:variant>
      <vt:variant>
        <vt:lpwstr>http://scm.oas.org/IDMS/Redirectpage.aspx?class=CSH/GT/RANDOT%20III&amp;classNum=5&amp;lang=s</vt:lpwstr>
      </vt:variant>
      <vt:variant>
        <vt:lpwstr/>
      </vt:variant>
      <vt:variant>
        <vt:i4>589852</vt:i4>
      </vt:variant>
      <vt:variant>
        <vt:i4>81</vt:i4>
      </vt:variant>
      <vt:variant>
        <vt:i4>0</vt:i4>
      </vt:variant>
      <vt:variant>
        <vt:i4>5</vt:i4>
      </vt:variant>
      <vt:variant>
        <vt:lpwstr>http://scm.oas.org/IDMS/Redirectpage.aspx?class=CSH/GT/RANDOT%20III&amp;classNum=4&amp;lang=s</vt:lpwstr>
      </vt:variant>
      <vt:variant>
        <vt:lpwstr/>
      </vt:variant>
      <vt:variant>
        <vt:i4>917532</vt:i4>
      </vt:variant>
      <vt:variant>
        <vt:i4>78</vt:i4>
      </vt:variant>
      <vt:variant>
        <vt:i4>0</vt:i4>
      </vt:variant>
      <vt:variant>
        <vt:i4>5</vt:i4>
      </vt:variant>
      <vt:variant>
        <vt:lpwstr>http://scm.oas.org/IDMS/Redirectpage.aspx?class=CSH/GT/RANDOT%20III&amp;classNum=3&amp;lang=s</vt:lpwstr>
      </vt:variant>
      <vt:variant>
        <vt:lpwstr/>
      </vt:variant>
      <vt:variant>
        <vt:i4>983068</vt:i4>
      </vt:variant>
      <vt:variant>
        <vt:i4>75</vt:i4>
      </vt:variant>
      <vt:variant>
        <vt:i4>0</vt:i4>
      </vt:variant>
      <vt:variant>
        <vt:i4>5</vt:i4>
      </vt:variant>
      <vt:variant>
        <vt:lpwstr>http://scm.oas.org/IDMS/Redirectpage.aspx?class=CSH/GT/RANDOT%20III&amp;classNum=2&amp;lang=s</vt:lpwstr>
      </vt:variant>
      <vt:variant>
        <vt:lpwstr/>
      </vt:variant>
      <vt:variant>
        <vt:i4>786460</vt:i4>
      </vt:variant>
      <vt:variant>
        <vt:i4>72</vt:i4>
      </vt:variant>
      <vt:variant>
        <vt:i4>0</vt:i4>
      </vt:variant>
      <vt:variant>
        <vt:i4>5</vt:i4>
      </vt:variant>
      <vt:variant>
        <vt:lpwstr>http://scm.oas.org/IDMS/Redirectpage.aspx?class=CSH/GT/RANDOT%20III&amp;classNum=1&amp;lang=s</vt:lpwstr>
      </vt:variant>
      <vt:variant>
        <vt:lpwstr/>
      </vt:variant>
      <vt:variant>
        <vt:i4>4259927</vt:i4>
      </vt:variant>
      <vt:variant>
        <vt:i4>69</vt:i4>
      </vt:variant>
      <vt:variant>
        <vt:i4>0</vt:i4>
      </vt:variant>
      <vt:variant>
        <vt:i4>5</vt:i4>
      </vt:variant>
      <vt:variant>
        <vt:lpwstr>http://scm.oas.org/IDMS/Redirectpage.aspx?class=CSH/GT/RTP%20VI&amp;classNum=5&amp;lang=s</vt:lpwstr>
      </vt:variant>
      <vt:variant>
        <vt:lpwstr/>
      </vt:variant>
      <vt:variant>
        <vt:i4>4653143</vt:i4>
      </vt:variant>
      <vt:variant>
        <vt:i4>66</vt:i4>
      </vt:variant>
      <vt:variant>
        <vt:i4>0</vt:i4>
      </vt:variant>
      <vt:variant>
        <vt:i4>5</vt:i4>
      </vt:variant>
      <vt:variant>
        <vt:lpwstr>http://scm.oas.org/IDMS/Redirectpage.aspx?class=CSH/GT/RTP%20VI&amp;classNum=3&amp;lang=s</vt:lpwstr>
      </vt:variant>
      <vt:variant>
        <vt:lpwstr/>
      </vt:variant>
      <vt:variant>
        <vt:i4>4587607</vt:i4>
      </vt:variant>
      <vt:variant>
        <vt:i4>63</vt:i4>
      </vt:variant>
      <vt:variant>
        <vt:i4>0</vt:i4>
      </vt:variant>
      <vt:variant>
        <vt:i4>5</vt:i4>
      </vt:variant>
      <vt:variant>
        <vt:lpwstr>http://scm.oas.org/IDMS/Redirectpage.aspx?class=CSH/GT/RTP%20VI&amp;classNum=2&amp;lang=s</vt:lpwstr>
      </vt:variant>
      <vt:variant>
        <vt:lpwstr/>
      </vt:variant>
      <vt:variant>
        <vt:i4>7012390</vt:i4>
      </vt:variant>
      <vt:variant>
        <vt:i4>60</vt:i4>
      </vt:variant>
      <vt:variant>
        <vt:i4>0</vt:i4>
      </vt:variant>
      <vt:variant>
        <vt:i4>5</vt:i4>
      </vt:variant>
      <vt:variant>
        <vt:lpwstr>http://scm.oas.org/IDMS/Redirectpage.aspx?class=CP/CSH&amp;classNum=2049&amp;lang=s</vt:lpwstr>
      </vt:variant>
      <vt:variant>
        <vt:lpwstr/>
      </vt:variant>
      <vt:variant>
        <vt:i4>6553638</vt:i4>
      </vt:variant>
      <vt:variant>
        <vt:i4>57</vt:i4>
      </vt:variant>
      <vt:variant>
        <vt:i4>0</vt:i4>
      </vt:variant>
      <vt:variant>
        <vt:i4>5</vt:i4>
      </vt:variant>
      <vt:variant>
        <vt:lpwstr>http://scm.oas.org/IDMS/Redirectpage.aspx?class=CP/CSH&amp;classNum=2046&amp;lang=s</vt:lpwstr>
      </vt:variant>
      <vt:variant>
        <vt:lpwstr/>
      </vt:variant>
      <vt:variant>
        <vt:i4>6684710</vt:i4>
      </vt:variant>
      <vt:variant>
        <vt:i4>54</vt:i4>
      </vt:variant>
      <vt:variant>
        <vt:i4>0</vt:i4>
      </vt:variant>
      <vt:variant>
        <vt:i4>5</vt:i4>
      </vt:variant>
      <vt:variant>
        <vt:lpwstr>http://scm.oas.org/IDMS/Redirectpage.aspx?class=CP/CSH&amp;classNum=2044&amp;lang=s</vt:lpwstr>
      </vt:variant>
      <vt:variant>
        <vt:lpwstr/>
      </vt:variant>
      <vt:variant>
        <vt:i4>6553632</vt:i4>
      </vt:variant>
      <vt:variant>
        <vt:i4>51</vt:i4>
      </vt:variant>
      <vt:variant>
        <vt:i4>0</vt:i4>
      </vt:variant>
      <vt:variant>
        <vt:i4>5</vt:i4>
      </vt:variant>
      <vt:variant>
        <vt:lpwstr>http://scm.oas.org/IDMS/Redirectpage.aspx?class=CP/CSH&amp;classNum=2026&amp;lang=s</vt:lpwstr>
      </vt:variant>
      <vt:variant>
        <vt:lpwstr/>
      </vt:variant>
      <vt:variant>
        <vt:i4>6357030</vt:i4>
      </vt:variant>
      <vt:variant>
        <vt:i4>48</vt:i4>
      </vt:variant>
      <vt:variant>
        <vt:i4>0</vt:i4>
      </vt:variant>
      <vt:variant>
        <vt:i4>5</vt:i4>
      </vt:variant>
      <vt:variant>
        <vt:lpwstr>http://scm.oas.org/IDMS/Redirectpage.aspx?class=CP/CSH&amp;classNum=2043&amp;lang=s</vt:lpwstr>
      </vt:variant>
      <vt:variant>
        <vt:lpwstr/>
      </vt:variant>
      <vt:variant>
        <vt:i4>6422566</vt:i4>
      </vt:variant>
      <vt:variant>
        <vt:i4>45</vt:i4>
      </vt:variant>
      <vt:variant>
        <vt:i4>0</vt:i4>
      </vt:variant>
      <vt:variant>
        <vt:i4>5</vt:i4>
      </vt:variant>
      <vt:variant>
        <vt:lpwstr>http://scm.oas.org/IDMS/Redirectpage.aspx?class=CP/CSH&amp;classNum=2040&amp;lang=s</vt:lpwstr>
      </vt:variant>
      <vt:variant>
        <vt:lpwstr/>
      </vt:variant>
      <vt:variant>
        <vt:i4>6619169</vt:i4>
      </vt:variant>
      <vt:variant>
        <vt:i4>42</vt:i4>
      </vt:variant>
      <vt:variant>
        <vt:i4>0</vt:i4>
      </vt:variant>
      <vt:variant>
        <vt:i4>5</vt:i4>
      </vt:variant>
      <vt:variant>
        <vt:lpwstr>http://scm.oas.org/IDMS/Redirectpage.aspx?class=CP/CSH&amp;classNum=2037&amp;lang=s</vt:lpwstr>
      </vt:variant>
      <vt:variant>
        <vt:lpwstr/>
      </vt:variant>
      <vt:variant>
        <vt:i4>3473533</vt:i4>
      </vt:variant>
      <vt:variant>
        <vt:i4>39</vt:i4>
      </vt:variant>
      <vt:variant>
        <vt:i4>0</vt:i4>
      </vt:variant>
      <vt:variant>
        <vt:i4>5</vt:i4>
      </vt:variant>
      <vt:variant>
        <vt:lpwstr>http://scm.oas.org/IDMS/Redirectpage.aspx?class=CP/CSH/INF&amp;classNum=546&amp;lang=s</vt:lpwstr>
      </vt:variant>
      <vt:variant>
        <vt:lpwstr/>
      </vt:variant>
      <vt:variant>
        <vt:i4>6553633</vt:i4>
      </vt:variant>
      <vt:variant>
        <vt:i4>36</vt:i4>
      </vt:variant>
      <vt:variant>
        <vt:i4>0</vt:i4>
      </vt:variant>
      <vt:variant>
        <vt:i4>5</vt:i4>
      </vt:variant>
      <vt:variant>
        <vt:lpwstr>http://scm.oas.org/IDMS/Redirectpage.aspx?class=CP/CSH&amp;classNum=2036&amp;lang=s</vt:lpwstr>
      </vt:variant>
      <vt:variant>
        <vt:lpwstr/>
      </vt:variant>
      <vt:variant>
        <vt:i4>6357025</vt:i4>
      </vt:variant>
      <vt:variant>
        <vt:i4>33</vt:i4>
      </vt:variant>
      <vt:variant>
        <vt:i4>0</vt:i4>
      </vt:variant>
      <vt:variant>
        <vt:i4>5</vt:i4>
      </vt:variant>
      <vt:variant>
        <vt:lpwstr>http://scm.oas.org/IDMS/Redirectpage.aspx?class=CP/CSH&amp;classNum=2033&amp;lang=s</vt:lpwstr>
      </vt:variant>
      <vt:variant>
        <vt:lpwstr/>
      </vt:variant>
      <vt:variant>
        <vt:i4>6488102</vt:i4>
      </vt:variant>
      <vt:variant>
        <vt:i4>30</vt:i4>
      </vt:variant>
      <vt:variant>
        <vt:i4>0</vt:i4>
      </vt:variant>
      <vt:variant>
        <vt:i4>5</vt:i4>
      </vt:variant>
      <vt:variant>
        <vt:lpwstr>http://scm.oas.org/IDMS/Redirectpage.aspx?class=CP/CSH&amp;classNum=1978&amp;lang=s</vt:lpwstr>
      </vt:variant>
      <vt:variant>
        <vt:lpwstr/>
      </vt:variant>
      <vt:variant>
        <vt:i4>1835023</vt:i4>
      </vt:variant>
      <vt:variant>
        <vt:i4>27</vt:i4>
      </vt:variant>
      <vt:variant>
        <vt:i4>0</vt:i4>
      </vt:variant>
      <vt:variant>
        <vt:i4>5</vt:i4>
      </vt:variant>
      <vt:variant>
        <vt:lpwstr>http://www.oas.org/MFCS/Default.aspx?Lang=SPA</vt:lpwstr>
      </vt:variant>
      <vt:variant>
        <vt:lpwstr/>
      </vt:variant>
      <vt:variant>
        <vt:i4>6553632</vt:i4>
      </vt:variant>
      <vt:variant>
        <vt:i4>24</vt:i4>
      </vt:variant>
      <vt:variant>
        <vt:i4>0</vt:i4>
      </vt:variant>
      <vt:variant>
        <vt:i4>5</vt:i4>
      </vt:variant>
      <vt:variant>
        <vt:lpwstr>http://scm.oas.org/IDMS/Redirectpage.aspx?class=CP/CSH&amp;classNum=2026&amp;lang=s</vt:lpwstr>
      </vt:variant>
      <vt:variant>
        <vt:lpwstr/>
      </vt:variant>
      <vt:variant>
        <vt:i4>6488102</vt:i4>
      </vt:variant>
      <vt:variant>
        <vt:i4>21</vt:i4>
      </vt:variant>
      <vt:variant>
        <vt:i4>0</vt:i4>
      </vt:variant>
      <vt:variant>
        <vt:i4>5</vt:i4>
      </vt:variant>
      <vt:variant>
        <vt:lpwstr>http://scm.oas.org/IDMS/Redirectpage.aspx?class=CP/CSH&amp;classNum=1978&amp;lang=s</vt:lpwstr>
      </vt:variant>
      <vt:variant>
        <vt:lpwstr/>
      </vt:variant>
      <vt:variant>
        <vt:i4>6684704</vt:i4>
      </vt:variant>
      <vt:variant>
        <vt:i4>18</vt:i4>
      </vt:variant>
      <vt:variant>
        <vt:i4>0</vt:i4>
      </vt:variant>
      <vt:variant>
        <vt:i4>5</vt:i4>
      </vt:variant>
      <vt:variant>
        <vt:lpwstr>http://scm.oas.org/IDMS/Redirectpage.aspx?class=CP/CSH&amp;classNum=2024&amp;lang=s</vt:lpwstr>
      </vt:variant>
      <vt:variant>
        <vt:lpwstr/>
      </vt:variant>
      <vt:variant>
        <vt:i4>393308</vt:i4>
      </vt:variant>
      <vt:variant>
        <vt:i4>15</vt:i4>
      </vt:variant>
      <vt:variant>
        <vt:i4>0</vt:i4>
      </vt:variant>
      <vt:variant>
        <vt:i4>5</vt:i4>
      </vt:variant>
      <vt:variant>
        <vt:lpwstr>http://scm.oas.org/doc_public/spanish/hist_20/cp43322s03.docx</vt:lpwstr>
      </vt:variant>
      <vt:variant>
        <vt:lpwstr/>
      </vt:variant>
      <vt:variant>
        <vt:i4>6422569</vt:i4>
      </vt:variant>
      <vt:variant>
        <vt:i4>12</vt:i4>
      </vt:variant>
      <vt:variant>
        <vt:i4>0</vt:i4>
      </vt:variant>
      <vt:variant>
        <vt:i4>5</vt:i4>
      </vt:variant>
      <vt:variant>
        <vt:lpwstr>http://scm.oas.org/IDMS/Redirectpage.aspx?class=CP/CSH&amp;classNum=1989&amp;lang=s</vt:lpwstr>
      </vt:variant>
      <vt:variant>
        <vt:lpwstr/>
      </vt:variant>
      <vt:variant>
        <vt:i4>983129</vt:i4>
      </vt:variant>
      <vt:variant>
        <vt:i4>9</vt:i4>
      </vt:variant>
      <vt:variant>
        <vt:i4>0</vt:i4>
      </vt:variant>
      <vt:variant>
        <vt:i4>5</vt:i4>
      </vt:variant>
      <vt:variant>
        <vt:lpwstr>http://scm.oas.org/doc_public/spanish/hist_16/cp35792s04.doc</vt:lpwstr>
      </vt:variant>
      <vt:variant>
        <vt:lpwstr/>
      </vt:variant>
      <vt:variant>
        <vt:i4>393310</vt:i4>
      </vt:variant>
      <vt:variant>
        <vt:i4>6</vt:i4>
      </vt:variant>
      <vt:variant>
        <vt:i4>0</vt:i4>
      </vt:variant>
      <vt:variant>
        <vt:i4>5</vt:i4>
      </vt:variant>
      <vt:variant>
        <vt:lpwstr>http://scm.oas.org/doc_public/spanish/hist_15/cp35061s02.doc</vt:lpwstr>
      </vt:variant>
      <vt:variant>
        <vt:lpwstr/>
      </vt:variant>
      <vt:variant>
        <vt:i4>983129</vt:i4>
      </vt:variant>
      <vt:variant>
        <vt:i4>3</vt:i4>
      </vt:variant>
      <vt:variant>
        <vt:i4>0</vt:i4>
      </vt:variant>
      <vt:variant>
        <vt:i4>5</vt:i4>
      </vt:variant>
      <vt:variant>
        <vt:lpwstr>http://scm.oas.org/doc_public/spanish/hist_16/cp35792s04.doc</vt:lpwstr>
      </vt:variant>
      <vt:variant>
        <vt:lpwstr/>
      </vt:variant>
      <vt:variant>
        <vt:i4>393309</vt:i4>
      </vt:variant>
      <vt:variant>
        <vt:i4>0</vt:i4>
      </vt:variant>
      <vt:variant>
        <vt:i4>0</vt:i4>
      </vt:variant>
      <vt:variant>
        <vt:i4>5</vt:i4>
      </vt:variant>
      <vt:variant>
        <vt:lpwstr>http://scm.oas.org/doc_public/spanish/hist_20/cp42232s03.docx</vt:lpwstr>
      </vt:variant>
      <vt:variant>
        <vt:lpwstr/>
      </vt:variant>
      <vt:variant>
        <vt:i4>6291498</vt:i4>
      </vt:variant>
      <vt:variant>
        <vt:i4>6</vt:i4>
      </vt:variant>
      <vt:variant>
        <vt:i4>0</vt:i4>
      </vt:variant>
      <vt:variant>
        <vt:i4>5</vt:i4>
      </vt:variant>
      <vt:variant>
        <vt:lpwstr>http://scm.oas.org/IDMS/Redirectpage.aspx?class=CP/CSH&amp;classNum=2082&amp;lang=s</vt:lpwstr>
      </vt:variant>
      <vt:variant>
        <vt:lpwstr/>
      </vt:variant>
      <vt:variant>
        <vt:i4>6291511</vt:i4>
      </vt:variant>
      <vt:variant>
        <vt:i4>3</vt:i4>
      </vt:variant>
      <vt:variant>
        <vt:i4>0</vt:i4>
      </vt:variant>
      <vt:variant>
        <vt:i4>5</vt:i4>
      </vt:variant>
      <vt:variant>
        <vt:lpwstr>http://scm.oas.org/IDMS/Redirectpage.aspx?class=CSH/GT/RANDOT%20III&amp;classNum=14&amp;lang=s</vt:lpwstr>
      </vt:variant>
      <vt:variant>
        <vt:lpwstr/>
      </vt:variant>
      <vt:variant>
        <vt:i4>131085</vt:i4>
      </vt:variant>
      <vt:variant>
        <vt:i4>0</vt:i4>
      </vt:variant>
      <vt:variant>
        <vt:i4>0</vt:i4>
      </vt:variant>
      <vt:variant>
        <vt:i4>5</vt:i4>
      </vt:variant>
      <vt:variant>
        <vt:lpwstr>http://scm.oas.org/IDMS/Redirectpage.aspx?class=CP/doc.&amp;classNum=5665&amp;lang=s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 Ada</cp:lastModifiedBy>
  <cp:revision>2</cp:revision>
  <cp:lastPrinted>2019-10-09T16:23:00Z</cp:lastPrinted>
  <dcterms:created xsi:type="dcterms:W3CDTF">2022-03-24T17:58:00Z</dcterms:created>
  <dcterms:modified xsi:type="dcterms:W3CDTF">2022-03-24T21:43:00Z</dcterms:modified>
</cp:coreProperties>
</file>