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8AA7" w14:textId="77777777" w:rsidR="005E3024" w:rsidRPr="00F857C1" w:rsidRDefault="005E3024" w:rsidP="005E3024">
      <w:pPr>
        <w:pStyle w:val="Header"/>
        <w:tabs>
          <w:tab w:val="center" w:pos="2880"/>
          <w:tab w:val="left" w:pos="7200"/>
        </w:tabs>
        <w:ind w:right="-1065"/>
        <w:rPr>
          <w:rFonts w:ascii="Times New Roman" w:hAnsi="Times New Roman"/>
          <w:lang w:val="en-US"/>
        </w:rPr>
      </w:pPr>
      <w:bookmarkStart w:id="0" w:name="_Hlk70428837"/>
      <w:r w:rsidRPr="00F857C1">
        <w:rPr>
          <w:rFonts w:ascii="Times New Roman" w:hAnsi="Times New Roman"/>
          <w:lang w:val="en-US"/>
        </w:rPr>
        <w:tab/>
        <w:t>PERMANENT COUNCIL OF THE</w:t>
      </w:r>
      <w:r w:rsidRPr="00F857C1">
        <w:rPr>
          <w:rFonts w:ascii="Times New Roman" w:hAnsi="Times New Roman"/>
          <w:lang w:val="en-US"/>
        </w:rPr>
        <w:tab/>
        <w:t>OAS/</w:t>
      </w:r>
      <w:proofErr w:type="spellStart"/>
      <w:r w:rsidRPr="00F857C1">
        <w:rPr>
          <w:rFonts w:ascii="Times New Roman" w:hAnsi="Times New Roman"/>
          <w:lang w:val="en-US"/>
        </w:rPr>
        <w:t>Ser.G</w:t>
      </w:r>
      <w:proofErr w:type="spellEnd"/>
    </w:p>
    <w:p w14:paraId="4BCDF6D1" w14:textId="77777777" w:rsidR="005E3024" w:rsidRPr="00F857C1" w:rsidRDefault="005E3024" w:rsidP="005E3024">
      <w:pPr>
        <w:tabs>
          <w:tab w:val="center" w:pos="2880"/>
          <w:tab w:val="left" w:pos="7200"/>
        </w:tabs>
        <w:spacing w:after="0" w:line="240" w:lineRule="auto"/>
        <w:ind w:right="-1149"/>
        <w:rPr>
          <w:rFonts w:ascii="Times New Roman" w:hAnsi="Times New Roman"/>
          <w:lang w:val="en-US"/>
        </w:rPr>
      </w:pPr>
      <w:r w:rsidRPr="00F857C1">
        <w:rPr>
          <w:rFonts w:ascii="Times New Roman" w:hAnsi="Times New Roman"/>
          <w:lang w:val="en-US"/>
        </w:rPr>
        <w:tab/>
        <w:t>ORGANIZATION OF AMERICAN STATES</w:t>
      </w:r>
      <w:r w:rsidRPr="00F857C1">
        <w:rPr>
          <w:rFonts w:ascii="Times New Roman" w:hAnsi="Times New Roman"/>
          <w:lang w:val="en-US"/>
        </w:rPr>
        <w:tab/>
        <w:t>CP/CSH-2049/21</w:t>
      </w:r>
      <w:r w:rsidR="00513337" w:rsidRPr="00F857C1">
        <w:rPr>
          <w:rFonts w:ascii="Times New Roman" w:hAnsi="Times New Roman"/>
          <w:lang w:val="en-US"/>
        </w:rPr>
        <w:t xml:space="preserve"> rev. 1</w:t>
      </w:r>
    </w:p>
    <w:p w14:paraId="37829B13" w14:textId="77777777" w:rsidR="005E3024" w:rsidRPr="00F857C1" w:rsidRDefault="005E3024" w:rsidP="005E3024">
      <w:pPr>
        <w:tabs>
          <w:tab w:val="center" w:pos="2880"/>
          <w:tab w:val="left" w:pos="7200"/>
        </w:tabs>
        <w:spacing w:after="0" w:line="240" w:lineRule="auto"/>
        <w:ind w:right="-1149"/>
        <w:rPr>
          <w:rFonts w:ascii="Times New Roman" w:hAnsi="Times New Roman"/>
          <w:lang w:val="en-US"/>
        </w:rPr>
      </w:pPr>
      <w:r w:rsidRPr="00F857C1">
        <w:rPr>
          <w:rFonts w:ascii="Times New Roman" w:hAnsi="Times New Roman"/>
          <w:lang w:val="en-US"/>
        </w:rPr>
        <w:tab/>
      </w:r>
      <w:r w:rsidRPr="00F857C1">
        <w:rPr>
          <w:rFonts w:ascii="Times New Roman" w:hAnsi="Times New Roman"/>
          <w:lang w:val="en-US"/>
        </w:rPr>
        <w:tab/>
        <w:t>2</w:t>
      </w:r>
      <w:r w:rsidR="00513337" w:rsidRPr="00F857C1">
        <w:rPr>
          <w:rFonts w:ascii="Times New Roman" w:hAnsi="Times New Roman"/>
          <w:lang w:val="en-US"/>
        </w:rPr>
        <w:t>9</w:t>
      </w:r>
      <w:r w:rsidRPr="00F857C1">
        <w:rPr>
          <w:rFonts w:ascii="Times New Roman" w:hAnsi="Times New Roman"/>
          <w:lang w:val="en-US"/>
        </w:rPr>
        <w:t xml:space="preserve"> April 2021</w:t>
      </w:r>
    </w:p>
    <w:p w14:paraId="2883F801" w14:textId="77777777" w:rsidR="005E3024" w:rsidRPr="00F857C1" w:rsidRDefault="005E3024" w:rsidP="005E3024">
      <w:pPr>
        <w:tabs>
          <w:tab w:val="center" w:pos="2880"/>
          <w:tab w:val="left" w:pos="7200"/>
        </w:tabs>
        <w:spacing w:after="0" w:line="240" w:lineRule="auto"/>
        <w:rPr>
          <w:rFonts w:ascii="Times New Roman" w:hAnsi="Times New Roman"/>
          <w:lang w:val="en-US"/>
        </w:rPr>
      </w:pPr>
      <w:r w:rsidRPr="00F857C1">
        <w:rPr>
          <w:rFonts w:ascii="Times New Roman" w:hAnsi="Times New Roman"/>
          <w:lang w:val="en-US"/>
        </w:rPr>
        <w:tab/>
        <w:t>COMMITTEE ON HEMISPHERIC SECURITY</w:t>
      </w:r>
      <w:r w:rsidRPr="00F857C1">
        <w:rPr>
          <w:rFonts w:ascii="Times New Roman" w:hAnsi="Times New Roman"/>
          <w:lang w:val="en-US"/>
        </w:rPr>
        <w:tab/>
        <w:t>Original: Spanish</w:t>
      </w:r>
    </w:p>
    <w:p w14:paraId="69CDF881" w14:textId="77777777" w:rsidR="005E3024" w:rsidRPr="00A65BC1" w:rsidRDefault="005E3024" w:rsidP="00A65BC1">
      <w:pPr>
        <w:spacing w:after="0" w:line="240" w:lineRule="auto"/>
        <w:rPr>
          <w:rFonts w:ascii="Times New Roman" w:hAnsi="Times New Roman"/>
          <w:lang w:val="en-US"/>
        </w:rPr>
      </w:pPr>
    </w:p>
    <w:p w14:paraId="1DC36B45" w14:textId="77777777" w:rsidR="005E3024" w:rsidRPr="00A65BC1" w:rsidRDefault="005E3024" w:rsidP="00A65BC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CF6F9F3" w14:textId="77777777" w:rsidR="005E3024" w:rsidRPr="00A65BC1" w:rsidRDefault="005E3024" w:rsidP="00A65BC1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A65BC1">
        <w:rPr>
          <w:rFonts w:ascii="Times New Roman" w:hAnsi="Times New Roman"/>
          <w:lang w:val="en-US"/>
        </w:rPr>
        <w:t>LIST OF INVITED GUESTS</w:t>
      </w:r>
    </w:p>
    <w:p w14:paraId="59DFCED8" w14:textId="77777777" w:rsidR="005E3024" w:rsidRPr="00A65BC1" w:rsidRDefault="005E3024" w:rsidP="00A65BC1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A65BC1">
        <w:rPr>
          <w:rFonts w:ascii="Times New Roman" w:hAnsi="Times New Roman"/>
          <w:lang w:val="en-US"/>
        </w:rPr>
        <w:t>SIXTH MEETING OF NATIONAL AUTHORITIES ON TRAFFICKING IN PERSONS (RTP VI)</w:t>
      </w:r>
    </w:p>
    <w:p w14:paraId="7A0F2023" w14:textId="77777777" w:rsidR="005E3024" w:rsidRPr="00A65BC1" w:rsidRDefault="005E3024" w:rsidP="001411E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150DF98" w14:textId="77777777" w:rsidR="005E3024" w:rsidRPr="00A65BC1" w:rsidRDefault="005E3024" w:rsidP="00A65BC1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A65BC1">
        <w:rPr>
          <w:rFonts w:ascii="Times New Roman" w:hAnsi="Times New Roman"/>
          <w:lang w:val="en-US"/>
        </w:rPr>
        <w:t>(</w:t>
      </w:r>
      <w:r w:rsidR="00513337">
        <w:rPr>
          <w:rFonts w:ascii="Times New Roman" w:hAnsi="Times New Roman"/>
          <w:lang w:val="en-US"/>
        </w:rPr>
        <w:t>A</w:t>
      </w:r>
      <w:r w:rsidR="00513337" w:rsidRPr="00513337">
        <w:rPr>
          <w:rFonts w:ascii="Times New Roman" w:hAnsi="Times New Roman"/>
          <w:lang w:val="en-US"/>
        </w:rPr>
        <w:t>pproved by the Committee on April 22, 2021</w:t>
      </w:r>
      <w:r w:rsidRPr="00A65BC1">
        <w:rPr>
          <w:rFonts w:ascii="Times New Roman" w:hAnsi="Times New Roman"/>
          <w:lang w:val="en-US"/>
        </w:rPr>
        <w:t>)</w:t>
      </w:r>
    </w:p>
    <w:p w14:paraId="069E8DE2" w14:textId="77777777" w:rsidR="005E3024" w:rsidRDefault="005E3024" w:rsidP="00A65BC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BB5CB68" w14:textId="77777777" w:rsidR="00A65BC1" w:rsidRPr="00A65BC1" w:rsidRDefault="00A65BC1" w:rsidP="00A65BC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8490004" w14:textId="77777777" w:rsidR="005E3024" w:rsidRPr="00A65BC1" w:rsidRDefault="005E3024" w:rsidP="00A65BC1">
      <w:pPr>
        <w:pStyle w:val="EndnoteText"/>
        <w:spacing w:after="0" w:line="240" w:lineRule="auto"/>
        <w:ind w:left="720" w:hanging="720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a.</w:t>
      </w:r>
      <w:r w:rsidRPr="00A65BC1">
        <w:rPr>
          <w:rFonts w:ascii="Times New Roman" w:hAnsi="Times New Roman"/>
          <w:sz w:val="22"/>
          <w:szCs w:val="22"/>
          <w:lang w:val="en-US"/>
        </w:rPr>
        <w:tab/>
        <w:t xml:space="preserve">MEMBER STATES OF THE OAS </w:t>
      </w:r>
    </w:p>
    <w:p w14:paraId="03926BE1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234142B9" w14:textId="77777777" w:rsidR="005E3024" w:rsidRPr="00A65BC1" w:rsidRDefault="005E3024" w:rsidP="00A65BC1">
      <w:pPr>
        <w:pStyle w:val="EndnoteText"/>
        <w:spacing w:after="0" w:line="240" w:lineRule="auto"/>
        <w:ind w:left="720" w:hanging="720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b.</w:t>
      </w:r>
      <w:r w:rsidRPr="00A65BC1">
        <w:rPr>
          <w:rFonts w:ascii="Times New Roman" w:hAnsi="Times New Roman"/>
          <w:sz w:val="22"/>
          <w:szCs w:val="22"/>
          <w:lang w:val="en-US"/>
        </w:rPr>
        <w:tab/>
        <w:t>PERMANENT OBSERVERS TO THE OAS</w:t>
      </w:r>
    </w:p>
    <w:p w14:paraId="19A97E96" w14:textId="77777777" w:rsidR="005E3024" w:rsidRPr="00A65BC1" w:rsidRDefault="005E3024" w:rsidP="00A65BC1">
      <w:pPr>
        <w:pStyle w:val="EndnoteText"/>
        <w:spacing w:after="0" w:line="240" w:lineRule="auto"/>
        <w:ind w:left="720" w:hanging="720"/>
        <w:rPr>
          <w:rFonts w:ascii="Times New Roman" w:hAnsi="Times New Roman"/>
          <w:sz w:val="22"/>
          <w:szCs w:val="22"/>
          <w:lang w:val="en-US"/>
        </w:rPr>
      </w:pPr>
    </w:p>
    <w:p w14:paraId="166A0FFE" w14:textId="77777777" w:rsidR="005E3024" w:rsidRPr="00A65BC1" w:rsidRDefault="005E3024" w:rsidP="00A65BC1">
      <w:pPr>
        <w:pStyle w:val="EndnoteText"/>
        <w:spacing w:after="0" w:line="240" w:lineRule="auto"/>
        <w:ind w:left="720" w:right="-284" w:hanging="720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c.</w:t>
      </w:r>
      <w:r w:rsidRPr="00A65BC1">
        <w:rPr>
          <w:rFonts w:ascii="Times New Roman" w:hAnsi="Times New Roman"/>
          <w:sz w:val="22"/>
          <w:szCs w:val="22"/>
          <w:lang w:val="en-US"/>
        </w:rPr>
        <w:tab/>
        <w:t>ORGANS, AGENCIES, AND OTHER ENTITIES OF THE INTER-AMERICAN SYSTEM (OAS)</w:t>
      </w:r>
    </w:p>
    <w:p w14:paraId="7DF45265" w14:textId="77777777" w:rsidR="005E3024" w:rsidRPr="00A65BC1" w:rsidRDefault="005E3024" w:rsidP="00A65BC1">
      <w:pPr>
        <w:pStyle w:val="EndnoteText"/>
        <w:spacing w:after="0" w:line="240" w:lineRule="auto"/>
        <w:ind w:right="-284"/>
        <w:rPr>
          <w:rFonts w:ascii="Times New Roman" w:hAnsi="Times New Roman"/>
          <w:sz w:val="22"/>
          <w:szCs w:val="22"/>
          <w:lang w:val="en-US"/>
        </w:rPr>
      </w:pPr>
    </w:p>
    <w:p w14:paraId="2109E5B4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Inter-American Commission on Human Rights (IACHR)</w:t>
      </w:r>
    </w:p>
    <w:p w14:paraId="13BDEB5B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Inter-American Court of Human Rights</w:t>
      </w:r>
    </w:p>
    <w:p w14:paraId="77FAC80A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Inter-American Commission of Women (CIM)</w:t>
      </w:r>
    </w:p>
    <w:p w14:paraId="6AD91A7F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Inter-American Children’s Institute (IIN)</w:t>
      </w:r>
    </w:p>
    <w:p w14:paraId="25DA6583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Inter-American Institute of Human Rights (IIHR)</w:t>
      </w:r>
    </w:p>
    <w:p w14:paraId="4675114E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1425B874" w14:textId="77777777" w:rsidR="005E3024" w:rsidRPr="00A65BC1" w:rsidRDefault="005E3024" w:rsidP="001411EC">
      <w:pPr>
        <w:pStyle w:val="EndnoteText"/>
        <w:spacing w:after="0" w:line="240" w:lineRule="auto"/>
        <w:ind w:left="72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d.</w:t>
      </w:r>
      <w:r w:rsidRPr="00A65BC1">
        <w:rPr>
          <w:rFonts w:ascii="Times New Roman" w:hAnsi="Times New Roman"/>
          <w:sz w:val="22"/>
          <w:szCs w:val="22"/>
          <w:lang w:val="en-US"/>
        </w:rPr>
        <w:tab/>
        <w:t>SUBREGIONAL AND INTER-AMERICAN GOVERNMENTAL BODIES AND ENTITITES</w:t>
      </w:r>
    </w:p>
    <w:p w14:paraId="0621E8D3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5DEDA058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Andean Community (CAN)</w:t>
      </w:r>
    </w:p>
    <w:p w14:paraId="002D4AEE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Caribbean Community (CARICOM)</w:t>
      </w:r>
    </w:p>
    <w:p w14:paraId="64A042B5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Southern Cone Common Market (MERCOSUR)</w:t>
      </w:r>
    </w:p>
    <w:p w14:paraId="732C0713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Central American Parliament (PARLACEN)</w:t>
      </w:r>
    </w:p>
    <w:p w14:paraId="7B184CA6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Central American Integration System (SICA)</w:t>
      </w:r>
    </w:p>
    <w:p w14:paraId="6E417A1B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Central American Court of Justice</w:t>
      </w:r>
    </w:p>
    <w:p w14:paraId="60F65D1C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Caribbean Development Bank (CDB)</w:t>
      </w:r>
    </w:p>
    <w:p w14:paraId="665EEC63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Central American Bank for Economic Integration (CABEI)</w:t>
      </w:r>
    </w:p>
    <w:p w14:paraId="629F7D69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Development Bank of Latin America (CAF)</w:t>
      </w:r>
    </w:p>
    <w:p w14:paraId="1B9B111E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Union of South American Nations (UNASUR)</w:t>
      </w:r>
    </w:p>
    <w:p w14:paraId="26EC7BEC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Trans-Pacific Partnership</w:t>
      </w:r>
    </w:p>
    <w:p w14:paraId="595AE646" w14:textId="77777777" w:rsidR="005E3024" w:rsidRPr="00A65BC1" w:rsidRDefault="005E3024" w:rsidP="00A65BC1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 xml:space="preserve">Regional Security System (RSS) </w:t>
      </w:r>
    </w:p>
    <w:p w14:paraId="0F40E798" w14:textId="77777777" w:rsidR="00513337" w:rsidRPr="00513337" w:rsidRDefault="00513337" w:rsidP="00513337">
      <w:pPr>
        <w:pStyle w:val="EndnoteText"/>
        <w:numPr>
          <w:ilvl w:val="0"/>
          <w:numId w:val="47"/>
        </w:numPr>
        <w:tabs>
          <w:tab w:val="clear" w:pos="1305"/>
        </w:tabs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513337">
        <w:rPr>
          <w:rFonts w:ascii="Times New Roman" w:hAnsi="Times New Roman"/>
          <w:sz w:val="22"/>
          <w:szCs w:val="22"/>
          <w:lang w:val="en-US"/>
        </w:rPr>
        <w:t>Forum for the Progress and Development of South America (PROSUR)</w:t>
      </w:r>
    </w:p>
    <w:p w14:paraId="480175BB" w14:textId="77777777" w:rsidR="00513337" w:rsidRPr="00A65BC1" w:rsidRDefault="00513337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7B0E53A8" w14:textId="77777777" w:rsidR="005E3024" w:rsidRPr="00A65BC1" w:rsidRDefault="005E3024" w:rsidP="001411EC">
      <w:pPr>
        <w:pStyle w:val="EndnoteText"/>
        <w:spacing w:after="0" w:line="240" w:lineRule="auto"/>
        <w:ind w:left="72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e.</w:t>
      </w:r>
      <w:r w:rsidRPr="00A65BC1">
        <w:rPr>
          <w:rFonts w:ascii="Times New Roman" w:hAnsi="Times New Roman"/>
          <w:sz w:val="22"/>
          <w:szCs w:val="22"/>
          <w:lang w:val="en-US"/>
        </w:rPr>
        <w:tab/>
        <w:t>UNITED NATIONS, SPECIALIZED AGENCIES ASSOCIATED WITH THE UNITED NATIONS, AND OTHER INTERNATIONAL ORGANIZATIONS</w:t>
      </w:r>
    </w:p>
    <w:p w14:paraId="6FAC543B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4128538B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Office of the United Nations High Commissioner for Refugees (OHCHR)</w:t>
      </w:r>
    </w:p>
    <w:p w14:paraId="4319DBEE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United Nations Children’s Fund (UNICEF)</w:t>
      </w:r>
    </w:p>
    <w:p w14:paraId="52170A88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United Nations Office on Drugs and Crime (UNODC)</w:t>
      </w:r>
    </w:p>
    <w:p w14:paraId="58FBF1C6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 xml:space="preserve">International </w:t>
      </w:r>
      <w:proofErr w:type="spellStart"/>
      <w:r w:rsidRPr="00A65BC1">
        <w:rPr>
          <w:rFonts w:ascii="Times New Roman" w:hAnsi="Times New Roman"/>
          <w:sz w:val="22"/>
          <w:szCs w:val="22"/>
          <w:lang w:val="en-US"/>
        </w:rPr>
        <w:t>Labour</w:t>
      </w:r>
      <w:proofErr w:type="spellEnd"/>
      <w:r w:rsidRPr="00A65BC1">
        <w:rPr>
          <w:rFonts w:ascii="Times New Roman" w:hAnsi="Times New Roman"/>
          <w:sz w:val="22"/>
          <w:szCs w:val="22"/>
          <w:lang w:val="en-US"/>
        </w:rPr>
        <w:t xml:space="preserve"> Organization (ILO)</w:t>
      </w:r>
    </w:p>
    <w:p w14:paraId="5477281F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International Organization for Migration (IOM)</w:t>
      </w:r>
    </w:p>
    <w:p w14:paraId="7A4B1C61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lastRenderedPageBreak/>
        <w:t>Office of the Special Representative and Coordinator of the Fight Against Trafficking in Persons of the Organization for Security and Cooperation in Europe (OSCE)</w:t>
      </w:r>
    </w:p>
    <w:p w14:paraId="2E8C9D64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United Nations High Commissioner for Refugees (UNHCR)</w:t>
      </w:r>
    </w:p>
    <w:p w14:paraId="637ECB62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World Bank</w:t>
      </w:r>
    </w:p>
    <w:p w14:paraId="124D6870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United Nations Entity for Gender Equality and the Empowerment of Women (UN Women)</w:t>
      </w:r>
    </w:p>
    <w:p w14:paraId="3EAC5180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United Nations Population Fund (UNFPA)</w:t>
      </w:r>
    </w:p>
    <w:p w14:paraId="73BF79E8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Group of Experts on Action Against Trafficking in Human Beings (GRETA) (Council of Europe)</w:t>
      </w:r>
    </w:p>
    <w:p w14:paraId="13B4B464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International Criminal Police Organization (INTERPOL)</w:t>
      </w:r>
    </w:p>
    <w:p w14:paraId="16792497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Pan American Health Organization (PAHO)/ World Health Organization (WHO)</w:t>
      </w:r>
    </w:p>
    <w:p w14:paraId="407D7A8A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 xml:space="preserve">United Nations Development </w:t>
      </w:r>
      <w:proofErr w:type="spellStart"/>
      <w:r w:rsidRPr="00A65BC1">
        <w:rPr>
          <w:rFonts w:ascii="Times New Roman" w:hAnsi="Times New Roman"/>
          <w:sz w:val="22"/>
          <w:szCs w:val="22"/>
          <w:lang w:val="en-US"/>
        </w:rPr>
        <w:t>Programme</w:t>
      </w:r>
      <w:proofErr w:type="spellEnd"/>
      <w:r w:rsidRPr="00A65BC1">
        <w:rPr>
          <w:rFonts w:ascii="Times New Roman" w:hAnsi="Times New Roman"/>
          <w:sz w:val="22"/>
          <w:szCs w:val="22"/>
          <w:lang w:val="en-US"/>
        </w:rPr>
        <w:t xml:space="preserve"> (UNDP)</w:t>
      </w:r>
    </w:p>
    <w:p w14:paraId="28D2D720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International Committee of the Red Cross (ICRC)</w:t>
      </w:r>
    </w:p>
    <w:p w14:paraId="3B93BC0B" w14:textId="6679BCBF" w:rsidR="005E3024" w:rsidRPr="00A65BC1" w:rsidRDefault="00A0336A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0A9E131" wp14:editId="69F7E785">
                <wp:simplePos x="0" y="0"/>
                <wp:positionH relativeFrom="column">
                  <wp:posOffset>-91440</wp:posOffset>
                </wp:positionH>
                <wp:positionV relativeFrom="page">
                  <wp:posOffset>9498965</wp:posOffset>
                </wp:positionV>
                <wp:extent cx="3383280" cy="228600"/>
                <wp:effectExtent l="0" t="254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D08D1" w14:textId="77777777" w:rsidR="004B4B23" w:rsidRPr="004B4B23" w:rsidRDefault="004B4B2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9E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47.9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2t8Q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" filled="f" stroked="f">
                <v:textbox>
                  <w:txbxContent>
                    <w:p w14:paraId="692D08D1" w14:textId="77777777" w:rsidR="004B4B23" w:rsidRPr="004B4B23" w:rsidRDefault="004B4B2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E3024" w:rsidRPr="00A65BC1">
        <w:rPr>
          <w:rFonts w:ascii="Times New Roman" w:hAnsi="Times New Roman"/>
          <w:sz w:val="22"/>
          <w:szCs w:val="22"/>
          <w:lang w:val="en-US"/>
        </w:rPr>
        <w:t xml:space="preserve">United Nations Interregional Crime and Justice Research Institute (UNICRI) </w:t>
      </w:r>
    </w:p>
    <w:p w14:paraId="2DA1CE89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United Nations Latin American Institute for the Prevention of Crime and the Treatment of Offenders (ILANUD)</w:t>
      </w:r>
    </w:p>
    <w:p w14:paraId="337D1DC2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Economic Commission for Latin America and the Caribbean (ECLAC)</w:t>
      </w:r>
    </w:p>
    <w:p w14:paraId="61EB79F6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Human Rights Public Policy Institute (IPPDH) of the Southern Common Market (MERCOSUR)</w:t>
      </w:r>
      <w:r w:rsidRPr="00A65BC1">
        <w:rPr>
          <w:rStyle w:val="apple-converted-space"/>
          <w:rFonts w:ascii="Times New Roman" w:hAnsi="Times New Roman"/>
          <w:sz w:val="22"/>
          <w:szCs w:val="22"/>
          <w:lang w:val="en-US"/>
        </w:rPr>
        <w:t xml:space="preserve"> </w:t>
      </w:r>
    </w:p>
    <w:p w14:paraId="21B2AE15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International Centre for Migration Policy Development (ICMPD)</w:t>
      </w:r>
    </w:p>
    <w:p w14:paraId="5ECD1BB1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International Centre for the Prevention of Crime (ICPC)</w:t>
      </w:r>
    </w:p>
    <w:p w14:paraId="7DAC3AC0" w14:textId="77777777" w:rsidR="005E3024" w:rsidRPr="00A65BC1" w:rsidRDefault="005E3024" w:rsidP="00A65BC1">
      <w:pPr>
        <w:pStyle w:val="EndnoteText"/>
        <w:spacing w:after="0" w:line="240" w:lineRule="auto"/>
        <w:ind w:left="720" w:hanging="720"/>
        <w:rPr>
          <w:rFonts w:ascii="Times New Roman" w:hAnsi="Times New Roman"/>
          <w:sz w:val="22"/>
          <w:szCs w:val="22"/>
          <w:lang w:val="en-US"/>
        </w:rPr>
      </w:pPr>
    </w:p>
    <w:p w14:paraId="5356D5B4" w14:textId="77777777" w:rsidR="005E3024" w:rsidRPr="00A65BC1" w:rsidRDefault="005E3024" w:rsidP="00A65BC1">
      <w:pPr>
        <w:pStyle w:val="EndnoteText"/>
        <w:spacing w:after="0" w:line="240" w:lineRule="auto"/>
        <w:ind w:left="720" w:hanging="720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f.</w:t>
      </w:r>
      <w:r w:rsidRPr="00A65BC1">
        <w:rPr>
          <w:rFonts w:ascii="Times New Roman" w:hAnsi="Times New Roman"/>
          <w:sz w:val="22"/>
          <w:szCs w:val="22"/>
          <w:lang w:val="en-US"/>
        </w:rPr>
        <w:tab/>
        <w:t>PROGRAMS AND INSTITUTIONS PROVIDING TECHNICAL/FINANCIAL ASSISTANCE IN THE AREA OF TRAFFICKING IN PERSONS</w:t>
      </w:r>
    </w:p>
    <w:p w14:paraId="45514144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5941B69A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Inter-American Development Bank (IDB)</w:t>
      </w:r>
    </w:p>
    <w:p w14:paraId="4907172C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 xml:space="preserve">European Commission, Thematic Cooperation </w:t>
      </w:r>
      <w:proofErr w:type="spellStart"/>
      <w:r w:rsidRPr="00A65BC1">
        <w:rPr>
          <w:rFonts w:ascii="Times New Roman" w:hAnsi="Times New Roman"/>
          <w:sz w:val="22"/>
          <w:szCs w:val="22"/>
          <w:lang w:val="en-US"/>
        </w:rPr>
        <w:t>Programme</w:t>
      </w:r>
      <w:proofErr w:type="spellEnd"/>
      <w:r w:rsidRPr="00A65BC1">
        <w:rPr>
          <w:rFonts w:ascii="Times New Roman" w:hAnsi="Times New Roman"/>
          <w:sz w:val="22"/>
          <w:szCs w:val="22"/>
          <w:lang w:val="en-US"/>
        </w:rPr>
        <w:t xml:space="preserve"> with Third Countries in the Development Aspects of Migration and Asylum</w:t>
      </w:r>
      <w:r w:rsidRPr="00A65BC1">
        <w:rPr>
          <w:rStyle w:val="FootnoteReference"/>
          <w:rFonts w:ascii="Times New Roman" w:hAnsi="Times New Roman"/>
          <w:sz w:val="22"/>
          <w:szCs w:val="22"/>
          <w:u w:val="single"/>
          <w:lang w:val="en-US"/>
        </w:rPr>
        <w:footnoteReference w:id="1"/>
      </w:r>
      <w:r w:rsidRPr="00A65BC1">
        <w:rPr>
          <w:rFonts w:ascii="Times New Roman" w:hAnsi="Times New Roman"/>
          <w:sz w:val="22"/>
          <w:szCs w:val="22"/>
          <w:vertAlign w:val="superscript"/>
          <w:lang w:val="en-US"/>
        </w:rPr>
        <w:t>/</w:t>
      </w:r>
      <w:r w:rsidRPr="00A65BC1">
        <w:rPr>
          <w:rFonts w:ascii="Times New Roman" w:hAnsi="Times New Roman"/>
          <w:sz w:val="22"/>
          <w:szCs w:val="22"/>
          <w:lang w:val="en-US"/>
        </w:rPr>
        <w:t xml:space="preserve"> or other programs providing technical/financial assistance applicable to trafficking in persons</w:t>
      </w:r>
    </w:p>
    <w:p w14:paraId="3010DC09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Ricky Martin Foundation</w:t>
      </w:r>
    </w:p>
    <w:p w14:paraId="11D61213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5C801D58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g.</w:t>
      </w:r>
      <w:r w:rsidRPr="00A65BC1">
        <w:rPr>
          <w:rFonts w:ascii="Times New Roman" w:hAnsi="Times New Roman"/>
          <w:sz w:val="22"/>
          <w:szCs w:val="22"/>
          <w:lang w:val="en-US"/>
        </w:rPr>
        <w:tab/>
        <w:t>SPECIAL GUESTS</w:t>
      </w:r>
    </w:p>
    <w:p w14:paraId="39F2ACE2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2DDF33DE" w14:textId="77777777" w:rsidR="005E3024" w:rsidRPr="00A65BC1" w:rsidRDefault="005E3024" w:rsidP="00A65BC1">
      <w:pPr>
        <w:pStyle w:val="EndnoteText"/>
        <w:numPr>
          <w:ilvl w:val="0"/>
          <w:numId w:val="46"/>
        </w:numPr>
        <w:tabs>
          <w:tab w:val="clear" w:pos="1305"/>
        </w:tabs>
        <w:spacing w:after="0" w:line="240" w:lineRule="auto"/>
        <w:ind w:left="144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Regional Consultative Processes on Migration:</w:t>
      </w:r>
    </w:p>
    <w:p w14:paraId="66D5965A" w14:textId="77777777" w:rsidR="005E3024" w:rsidRPr="00A65BC1" w:rsidRDefault="005E3024" w:rsidP="00A65BC1">
      <w:pPr>
        <w:pStyle w:val="EndnoteText"/>
        <w:numPr>
          <w:ilvl w:val="1"/>
          <w:numId w:val="48"/>
        </w:numPr>
        <w:tabs>
          <w:tab w:val="clear" w:pos="1457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Regional Conference on Migration (Puebla Process) (RCM), particularly, the Liaison Officer Network to Combat Migrant Smuggling and Trafficking in Persons</w:t>
      </w:r>
    </w:p>
    <w:p w14:paraId="2AF5D835" w14:textId="77777777" w:rsidR="005E3024" w:rsidRPr="00A65BC1" w:rsidRDefault="005E3024" w:rsidP="00A65BC1">
      <w:pPr>
        <w:pStyle w:val="EndnoteText"/>
        <w:numPr>
          <w:ilvl w:val="1"/>
          <w:numId w:val="48"/>
        </w:numPr>
        <w:tabs>
          <w:tab w:val="clear" w:pos="1457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South American Conference on Migration (SACM)</w:t>
      </w:r>
    </w:p>
    <w:p w14:paraId="3474371B" w14:textId="77777777" w:rsidR="005E3024" w:rsidRPr="00A65BC1" w:rsidRDefault="005E3024" w:rsidP="00A65BC1">
      <w:pPr>
        <w:pStyle w:val="EndnoteText"/>
        <w:numPr>
          <w:ilvl w:val="1"/>
          <w:numId w:val="48"/>
        </w:numPr>
        <w:tabs>
          <w:tab w:val="clear" w:pos="1457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A65BC1">
        <w:rPr>
          <w:rFonts w:ascii="Times New Roman" w:hAnsi="Times New Roman"/>
          <w:sz w:val="22"/>
          <w:szCs w:val="22"/>
          <w:lang w:val="en-US"/>
        </w:rPr>
        <w:t>Ibero</w:t>
      </w:r>
      <w:proofErr w:type="spellEnd"/>
      <w:r w:rsidRPr="00A65BC1">
        <w:rPr>
          <w:rFonts w:ascii="Times New Roman" w:hAnsi="Times New Roman"/>
          <w:sz w:val="22"/>
          <w:szCs w:val="22"/>
          <w:lang w:val="en-US"/>
        </w:rPr>
        <w:t>-American Forum on Migration and Development (FIBEMYD)</w:t>
      </w:r>
    </w:p>
    <w:p w14:paraId="6972D615" w14:textId="77777777" w:rsidR="005E3024" w:rsidRPr="00A65BC1" w:rsidRDefault="005E3024" w:rsidP="00A65BC1">
      <w:pPr>
        <w:pStyle w:val="EndnoteText"/>
        <w:numPr>
          <w:ilvl w:val="1"/>
          <w:numId w:val="46"/>
        </w:numPr>
        <w:tabs>
          <w:tab w:val="clear" w:pos="1724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A65BC1">
        <w:rPr>
          <w:rFonts w:ascii="Times New Roman" w:hAnsi="Times New Roman"/>
          <w:sz w:val="22"/>
          <w:szCs w:val="22"/>
          <w:lang w:val="en-US"/>
        </w:rPr>
        <w:t>Ibero</w:t>
      </w:r>
      <w:proofErr w:type="spellEnd"/>
      <w:r w:rsidRPr="00A65BC1">
        <w:rPr>
          <w:rFonts w:ascii="Times New Roman" w:hAnsi="Times New Roman"/>
          <w:sz w:val="22"/>
          <w:szCs w:val="22"/>
          <w:lang w:val="en-US"/>
        </w:rPr>
        <w:t>-American General Secretariat (SEGIB)</w:t>
      </w:r>
    </w:p>
    <w:p w14:paraId="758BC435" w14:textId="77777777" w:rsidR="005E3024" w:rsidRPr="00A65BC1" w:rsidRDefault="005E3024" w:rsidP="00A65BC1">
      <w:pPr>
        <w:pStyle w:val="EndnoteText"/>
        <w:numPr>
          <w:ilvl w:val="1"/>
          <w:numId w:val="48"/>
        </w:numPr>
        <w:tabs>
          <w:tab w:val="clear" w:pos="1457"/>
        </w:tabs>
        <w:spacing w:after="0" w:line="240" w:lineRule="auto"/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 xml:space="preserve">Secretary General of the </w:t>
      </w:r>
      <w:proofErr w:type="spellStart"/>
      <w:r w:rsidRPr="00A65BC1">
        <w:rPr>
          <w:rFonts w:ascii="Times New Roman" w:hAnsi="Times New Roman"/>
          <w:sz w:val="22"/>
          <w:szCs w:val="22"/>
          <w:lang w:val="en-US"/>
        </w:rPr>
        <w:t>Ibero</w:t>
      </w:r>
      <w:proofErr w:type="spellEnd"/>
      <w:r w:rsidRPr="00A65BC1">
        <w:rPr>
          <w:rFonts w:ascii="Times New Roman" w:hAnsi="Times New Roman"/>
          <w:sz w:val="22"/>
          <w:szCs w:val="22"/>
          <w:lang w:val="en-US"/>
        </w:rPr>
        <w:t>-American Conference of Ministers (COMJIB)</w:t>
      </w:r>
    </w:p>
    <w:p w14:paraId="0DF32AA1" w14:textId="77777777" w:rsidR="005E3024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14:paraId="44B72241" w14:textId="66498776" w:rsidR="00381516" w:rsidRPr="00A65BC1" w:rsidRDefault="005E3024" w:rsidP="00A65BC1">
      <w:pPr>
        <w:pStyle w:val="EndnoteText"/>
        <w:spacing w:after="0" w:line="240" w:lineRule="auto"/>
        <w:rPr>
          <w:rFonts w:ascii="Times New Roman" w:hAnsi="Times New Roman"/>
          <w:sz w:val="22"/>
          <w:szCs w:val="22"/>
        </w:rPr>
      </w:pPr>
      <w:r w:rsidRPr="00A65BC1">
        <w:rPr>
          <w:rFonts w:ascii="Times New Roman" w:hAnsi="Times New Roman"/>
          <w:sz w:val="22"/>
          <w:szCs w:val="22"/>
          <w:lang w:val="en-US"/>
        </w:rPr>
        <w:t>h.</w:t>
      </w:r>
      <w:r w:rsidRPr="00A65BC1">
        <w:rPr>
          <w:rFonts w:ascii="Times New Roman" w:hAnsi="Times New Roman"/>
          <w:sz w:val="22"/>
          <w:szCs w:val="22"/>
          <w:lang w:val="en-US"/>
        </w:rPr>
        <w:tab/>
        <w:t>CIVIL SOCIETY ORGANIZATIONS</w:t>
      </w:r>
      <w:r w:rsidRPr="00A65BC1">
        <w:rPr>
          <w:rStyle w:val="FootnoteReference"/>
          <w:rFonts w:ascii="Times New Roman" w:hAnsi="Times New Roman"/>
          <w:sz w:val="22"/>
          <w:szCs w:val="22"/>
          <w:u w:val="single"/>
          <w:lang w:val="en-US"/>
        </w:rPr>
        <w:footnoteReference w:id="2"/>
      </w:r>
      <w:r w:rsidRPr="00A65BC1">
        <w:rPr>
          <w:rFonts w:ascii="Times New Roman" w:hAnsi="Times New Roman"/>
          <w:sz w:val="22"/>
          <w:szCs w:val="22"/>
          <w:vertAlign w:val="superscript"/>
          <w:lang w:val="en-US"/>
        </w:rPr>
        <w:t>/</w:t>
      </w:r>
      <w:bookmarkEnd w:id="0"/>
      <w:r w:rsidR="00881E2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DDE9CA0" wp14:editId="1024E8FC">
                <wp:simplePos x="0" y="0"/>
                <wp:positionH relativeFrom="margin">
                  <wp:align>left</wp:align>
                </wp:positionH>
                <wp:positionV relativeFrom="page">
                  <wp:posOffset>9553575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93CE43" w14:textId="763F441E" w:rsidR="00881E2D" w:rsidRPr="00881E2D" w:rsidRDefault="00881E2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CP44156E01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9CA0" id="_x0000_s1027" type="#_x0000_t202" style="position:absolute;margin-left:0;margin-top:752.25pt;width:266.4pt;height:18pt;z-index:251659264;visibility:visible;mso-wrap-style:square;mso-height-percent:0;mso-wrap-distance-left:9.35pt;mso-wrap-distance-top:0;mso-wrap-distance-right:9.35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" filled="f" stroked="f">
                <v:stroke joinstyle="round"/>
                <v:textbox>
                  <w:txbxContent>
                    <w:p w14:paraId="6193CE43" w14:textId="763F441E" w:rsidR="00881E2D" w:rsidRPr="00881E2D" w:rsidRDefault="00881E2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CP44156E01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381516" w:rsidRPr="00A65BC1" w:rsidSect="00A65BC1">
      <w:headerReference w:type="default" r:id="rId11"/>
      <w:type w:val="oddPage"/>
      <w:pgSz w:w="12240" w:h="15840" w:code="1"/>
      <w:pgMar w:top="2160" w:right="1570" w:bottom="1008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0DB1" w14:textId="77777777" w:rsidR="00F857C1" w:rsidRDefault="00F857C1" w:rsidP="006070A3">
      <w:pPr>
        <w:spacing w:after="0" w:line="240" w:lineRule="auto"/>
      </w:pPr>
      <w:r>
        <w:separator/>
      </w:r>
    </w:p>
  </w:endnote>
  <w:endnote w:type="continuationSeparator" w:id="0">
    <w:p w14:paraId="77C70E98" w14:textId="77777777" w:rsidR="00F857C1" w:rsidRDefault="00F857C1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FCE0" w14:textId="77777777" w:rsidR="00F857C1" w:rsidRDefault="00F857C1" w:rsidP="006070A3">
      <w:pPr>
        <w:spacing w:after="0" w:line="240" w:lineRule="auto"/>
      </w:pPr>
      <w:r>
        <w:separator/>
      </w:r>
    </w:p>
  </w:footnote>
  <w:footnote w:type="continuationSeparator" w:id="0">
    <w:p w14:paraId="050D96DF" w14:textId="77777777" w:rsidR="00F857C1" w:rsidRDefault="00F857C1" w:rsidP="006070A3">
      <w:pPr>
        <w:spacing w:after="0" w:line="240" w:lineRule="auto"/>
      </w:pPr>
      <w:r>
        <w:continuationSeparator/>
      </w:r>
    </w:p>
  </w:footnote>
  <w:footnote w:id="1">
    <w:p w14:paraId="718B8990" w14:textId="77777777" w:rsidR="005E3024" w:rsidRPr="00A65BC1" w:rsidRDefault="005E3024" w:rsidP="005E3024">
      <w:pPr>
        <w:pStyle w:val="FootnoteText"/>
        <w:tabs>
          <w:tab w:val="left" w:pos="720"/>
        </w:tabs>
        <w:ind w:left="720" w:hanging="360"/>
        <w:jc w:val="both"/>
        <w:rPr>
          <w:rFonts w:ascii="Times New Roman" w:hAnsi="Times New Roman"/>
          <w:lang w:val="en-US"/>
        </w:rPr>
      </w:pPr>
      <w:r w:rsidRPr="00A65BC1">
        <w:rPr>
          <w:rStyle w:val="FootnoteReference"/>
          <w:rFonts w:ascii="Times New Roman" w:hAnsi="Times New Roman"/>
          <w:vertAlign w:val="baseline"/>
        </w:rPr>
        <w:footnoteRef/>
      </w:r>
      <w:r w:rsidRPr="00A65BC1">
        <w:rPr>
          <w:rFonts w:ascii="Times New Roman" w:hAnsi="Times New Roman"/>
          <w:lang w:val="en-US"/>
        </w:rPr>
        <w:t>.</w:t>
      </w:r>
      <w:r w:rsidRPr="00A65BC1">
        <w:rPr>
          <w:rFonts w:ascii="Times New Roman" w:hAnsi="Times New Roman"/>
          <w:lang w:val="en-US"/>
        </w:rPr>
        <w:tab/>
        <w:t xml:space="preserve">This program replaces the </w:t>
      </w:r>
      <w:proofErr w:type="spellStart"/>
      <w:r w:rsidRPr="00A65BC1">
        <w:rPr>
          <w:rFonts w:ascii="Times New Roman" w:hAnsi="Times New Roman"/>
          <w:lang w:val="en-US"/>
        </w:rPr>
        <w:t>Programme</w:t>
      </w:r>
      <w:proofErr w:type="spellEnd"/>
      <w:r w:rsidRPr="00A65BC1">
        <w:rPr>
          <w:rFonts w:ascii="Times New Roman" w:hAnsi="Times New Roman"/>
          <w:lang w:val="en-US"/>
        </w:rPr>
        <w:t xml:space="preserve"> for Financial and Technical Assistance to Third Countries in the Area of Migration and Asylum (AENEAS).</w:t>
      </w:r>
    </w:p>
  </w:footnote>
  <w:footnote w:id="2">
    <w:p w14:paraId="1129546C" w14:textId="77777777" w:rsidR="005E3024" w:rsidRPr="00A65BC1" w:rsidRDefault="005E3024" w:rsidP="005E3024">
      <w:pPr>
        <w:pStyle w:val="FootnoteText"/>
        <w:tabs>
          <w:tab w:val="left" w:pos="720"/>
        </w:tabs>
        <w:ind w:left="720" w:hanging="360"/>
        <w:jc w:val="both"/>
        <w:rPr>
          <w:rFonts w:ascii="Times New Roman" w:hAnsi="Times New Roman"/>
          <w:lang w:val="en-US"/>
        </w:rPr>
      </w:pPr>
      <w:r w:rsidRPr="00A65BC1">
        <w:rPr>
          <w:rStyle w:val="FootnoteReference"/>
          <w:rFonts w:ascii="Times New Roman" w:hAnsi="Times New Roman"/>
          <w:vertAlign w:val="baseline"/>
        </w:rPr>
        <w:footnoteRef/>
      </w:r>
      <w:r w:rsidRPr="00A65BC1">
        <w:rPr>
          <w:rFonts w:ascii="Times New Roman" w:hAnsi="Times New Roman"/>
          <w:lang w:val="en-US"/>
        </w:rPr>
        <w:t>.</w:t>
      </w:r>
      <w:r w:rsidRPr="00A65BC1">
        <w:rPr>
          <w:rFonts w:ascii="Times New Roman" w:hAnsi="Times New Roman"/>
          <w:lang w:val="en-US"/>
        </w:rPr>
        <w:tab/>
        <w:t>Civil society organizations have been invited, in keeping with resolution CP/RES. 759 (1217/99), “Guidelines for the Participation of Civil Society Organizations in OAS Activities.”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F4EB" w14:textId="77777777" w:rsidR="003D4253" w:rsidRPr="00A65BC1" w:rsidRDefault="003D4253">
    <w:pPr>
      <w:pStyle w:val="Header"/>
      <w:jc w:val="center"/>
      <w:rPr>
        <w:rFonts w:ascii="Times New Roman" w:hAnsi="Times New Roman"/>
      </w:rPr>
    </w:pPr>
    <w:r w:rsidRPr="00A65BC1">
      <w:rPr>
        <w:rFonts w:ascii="Times New Roman" w:hAnsi="Times New Roman"/>
      </w:rPr>
      <w:t xml:space="preserve">- </w:t>
    </w:r>
    <w:r w:rsidRPr="00A65BC1">
      <w:rPr>
        <w:rFonts w:ascii="Times New Roman" w:hAnsi="Times New Roman"/>
      </w:rPr>
      <w:fldChar w:fldCharType="begin"/>
    </w:r>
    <w:r w:rsidRPr="00A65BC1">
      <w:rPr>
        <w:rFonts w:ascii="Times New Roman" w:hAnsi="Times New Roman"/>
      </w:rPr>
      <w:instrText xml:space="preserve"> PAGE   \* MERGEFORMAT </w:instrText>
    </w:r>
    <w:r w:rsidRPr="00A65BC1">
      <w:rPr>
        <w:rFonts w:ascii="Times New Roman" w:hAnsi="Times New Roman"/>
      </w:rPr>
      <w:fldChar w:fldCharType="separate"/>
    </w:r>
    <w:r w:rsidR="00D1347A">
      <w:rPr>
        <w:rFonts w:ascii="Times New Roman" w:hAnsi="Times New Roman"/>
        <w:noProof/>
      </w:rPr>
      <w:t>2</w:t>
    </w:r>
    <w:r w:rsidRPr="00A65BC1">
      <w:rPr>
        <w:rFonts w:ascii="Times New Roman" w:hAnsi="Times New Roman"/>
        <w:noProof/>
      </w:rPr>
      <w:fldChar w:fldCharType="end"/>
    </w:r>
    <w:r w:rsidRPr="00A65BC1">
      <w:rPr>
        <w:rFonts w:ascii="Times New Roman" w:hAnsi="Times New Roman"/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2A3B"/>
    <w:multiLevelType w:val="hybridMultilevel"/>
    <w:tmpl w:val="DD66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AF498C"/>
    <w:multiLevelType w:val="hybridMultilevel"/>
    <w:tmpl w:val="17461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4F7615"/>
    <w:multiLevelType w:val="hybridMultilevel"/>
    <w:tmpl w:val="BE705936"/>
    <w:lvl w:ilvl="0" w:tplc="FFFFFFFF"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57"/>
        </w:tabs>
        <w:ind w:left="1457" w:hanging="284"/>
      </w:pPr>
      <w:rPr>
        <w:rFonts w:ascii="Courier New" w:hAnsi="Courier New" w:hint="default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0DF94B24"/>
    <w:multiLevelType w:val="hybridMultilevel"/>
    <w:tmpl w:val="EB2698F4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93E29"/>
    <w:multiLevelType w:val="hybridMultilevel"/>
    <w:tmpl w:val="5E7C4FAE"/>
    <w:lvl w:ilvl="0" w:tplc="71BA4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1070D"/>
    <w:multiLevelType w:val="hybridMultilevel"/>
    <w:tmpl w:val="F7B6B63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58A0600"/>
    <w:multiLevelType w:val="hybridMultilevel"/>
    <w:tmpl w:val="E07EFA4E"/>
    <w:lvl w:ilvl="0" w:tplc="FFFFFFFF">
      <w:start w:val="7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3126D"/>
    <w:multiLevelType w:val="hybridMultilevel"/>
    <w:tmpl w:val="18A6EBB4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13F31"/>
    <w:multiLevelType w:val="hybridMultilevel"/>
    <w:tmpl w:val="DA4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B744BE"/>
    <w:multiLevelType w:val="multilevel"/>
    <w:tmpl w:val="E22426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0E2635"/>
    <w:multiLevelType w:val="hybridMultilevel"/>
    <w:tmpl w:val="E34689DA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560B1E"/>
    <w:multiLevelType w:val="hybridMultilevel"/>
    <w:tmpl w:val="494C6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47527"/>
    <w:multiLevelType w:val="hybridMultilevel"/>
    <w:tmpl w:val="20B0779A"/>
    <w:lvl w:ilvl="0" w:tplc="7C5C6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D7025"/>
    <w:multiLevelType w:val="hybridMultilevel"/>
    <w:tmpl w:val="15407D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86FFB"/>
    <w:multiLevelType w:val="hybridMultilevel"/>
    <w:tmpl w:val="A60A6A9A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F7DD4"/>
    <w:multiLevelType w:val="hybridMultilevel"/>
    <w:tmpl w:val="F02080A4"/>
    <w:lvl w:ilvl="0" w:tplc="0409000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844045"/>
    <w:multiLevelType w:val="hybridMultilevel"/>
    <w:tmpl w:val="9FD2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739"/>
    <w:multiLevelType w:val="hybridMultilevel"/>
    <w:tmpl w:val="DB12FDA8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D263A"/>
    <w:multiLevelType w:val="hybridMultilevel"/>
    <w:tmpl w:val="84008402"/>
    <w:lvl w:ilvl="0" w:tplc="5B88E9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16686"/>
    <w:multiLevelType w:val="hybridMultilevel"/>
    <w:tmpl w:val="CC267C02"/>
    <w:lvl w:ilvl="0" w:tplc="6374E6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91948"/>
    <w:multiLevelType w:val="hybridMultilevel"/>
    <w:tmpl w:val="1110F30A"/>
    <w:lvl w:ilvl="0" w:tplc="FFFFFFFF">
      <w:numFmt w:val="bullet"/>
      <w:lvlText w:val="•"/>
      <w:lvlJc w:val="left"/>
      <w:pPr>
        <w:tabs>
          <w:tab w:val="num" w:pos="1305"/>
        </w:tabs>
        <w:ind w:left="1305" w:hanging="284"/>
      </w:pPr>
      <w:rPr>
        <w:rFonts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8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7"/>
  </w:num>
  <w:num w:numId="7">
    <w:abstractNumId w:val="19"/>
  </w:num>
  <w:num w:numId="8">
    <w:abstractNumId w:val="29"/>
  </w:num>
  <w:num w:numId="9">
    <w:abstractNumId w:val="12"/>
  </w:num>
  <w:num w:numId="10">
    <w:abstractNumId w:val="22"/>
  </w:num>
  <w:num w:numId="11">
    <w:abstractNumId w:val="43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3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9"/>
  </w:num>
  <w:num w:numId="30">
    <w:abstractNumId w:val="14"/>
  </w:num>
  <w:num w:numId="31">
    <w:abstractNumId w:val="34"/>
  </w:num>
  <w:num w:numId="32">
    <w:abstractNumId w:val="14"/>
  </w:num>
  <w:num w:numId="33">
    <w:abstractNumId w:val="16"/>
  </w:num>
  <w:num w:numId="34">
    <w:abstractNumId w:val="37"/>
  </w:num>
  <w:num w:numId="35">
    <w:abstractNumId w:val="35"/>
  </w:num>
  <w:num w:numId="36">
    <w:abstractNumId w:val="24"/>
  </w:num>
  <w:num w:numId="37">
    <w:abstractNumId w:val="30"/>
  </w:num>
  <w:num w:numId="38">
    <w:abstractNumId w:val="21"/>
  </w:num>
  <w:num w:numId="39">
    <w:abstractNumId w:val="26"/>
  </w:num>
  <w:num w:numId="40">
    <w:abstractNumId w:val="31"/>
  </w:num>
  <w:num w:numId="41">
    <w:abstractNumId w:val="20"/>
  </w:num>
  <w:num w:numId="42">
    <w:abstractNumId w:val="40"/>
  </w:num>
  <w:num w:numId="43">
    <w:abstractNumId w:val="41"/>
  </w:num>
  <w:num w:numId="44">
    <w:abstractNumId w:val="13"/>
  </w:num>
  <w:num w:numId="45">
    <w:abstractNumId w:val="17"/>
  </w:num>
  <w:num w:numId="46">
    <w:abstractNumId w:val="41"/>
  </w:num>
  <w:num w:numId="47">
    <w:abstractNumId w:val="41"/>
  </w:num>
  <w:num w:numId="48">
    <w:abstractNumId w:val="1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0"/>
    <w:rsid w:val="00001C8D"/>
    <w:rsid w:val="00017C62"/>
    <w:rsid w:val="000221C2"/>
    <w:rsid w:val="00027E1E"/>
    <w:rsid w:val="0003145B"/>
    <w:rsid w:val="00033637"/>
    <w:rsid w:val="000579C2"/>
    <w:rsid w:val="000612FF"/>
    <w:rsid w:val="000708EF"/>
    <w:rsid w:val="00074816"/>
    <w:rsid w:val="0007600A"/>
    <w:rsid w:val="000920EB"/>
    <w:rsid w:val="00095597"/>
    <w:rsid w:val="000A1D94"/>
    <w:rsid w:val="000A2864"/>
    <w:rsid w:val="000A3436"/>
    <w:rsid w:val="000A6122"/>
    <w:rsid w:val="000A72D1"/>
    <w:rsid w:val="000B0F6A"/>
    <w:rsid w:val="000B2B3D"/>
    <w:rsid w:val="000C2CE2"/>
    <w:rsid w:val="000C41A9"/>
    <w:rsid w:val="000C72FD"/>
    <w:rsid w:val="000D0CE8"/>
    <w:rsid w:val="000D7367"/>
    <w:rsid w:val="000E3BDF"/>
    <w:rsid w:val="000F3748"/>
    <w:rsid w:val="00105E88"/>
    <w:rsid w:val="00106755"/>
    <w:rsid w:val="00115557"/>
    <w:rsid w:val="001156D1"/>
    <w:rsid w:val="00116891"/>
    <w:rsid w:val="00117E6A"/>
    <w:rsid w:val="00123CA2"/>
    <w:rsid w:val="00125C1C"/>
    <w:rsid w:val="00137F88"/>
    <w:rsid w:val="001400C3"/>
    <w:rsid w:val="001411EC"/>
    <w:rsid w:val="00144C6A"/>
    <w:rsid w:val="001459D8"/>
    <w:rsid w:val="00152219"/>
    <w:rsid w:val="00152E3F"/>
    <w:rsid w:val="00152EEA"/>
    <w:rsid w:val="00170A4F"/>
    <w:rsid w:val="001737B9"/>
    <w:rsid w:val="00177D5C"/>
    <w:rsid w:val="001808E2"/>
    <w:rsid w:val="00187853"/>
    <w:rsid w:val="00192397"/>
    <w:rsid w:val="001934D0"/>
    <w:rsid w:val="00195CBC"/>
    <w:rsid w:val="00196B89"/>
    <w:rsid w:val="001A2A77"/>
    <w:rsid w:val="001A317B"/>
    <w:rsid w:val="001B38EE"/>
    <w:rsid w:val="001C563B"/>
    <w:rsid w:val="001C7D5A"/>
    <w:rsid w:val="001E1919"/>
    <w:rsid w:val="001E2C06"/>
    <w:rsid w:val="001F343E"/>
    <w:rsid w:val="001F416C"/>
    <w:rsid w:val="001F4E49"/>
    <w:rsid w:val="001F6BA6"/>
    <w:rsid w:val="002162E3"/>
    <w:rsid w:val="00223878"/>
    <w:rsid w:val="00225202"/>
    <w:rsid w:val="002273DF"/>
    <w:rsid w:val="0023250A"/>
    <w:rsid w:val="002326BD"/>
    <w:rsid w:val="0023554C"/>
    <w:rsid w:val="00245FCA"/>
    <w:rsid w:val="00251515"/>
    <w:rsid w:val="0025364F"/>
    <w:rsid w:val="002538F4"/>
    <w:rsid w:val="00254D56"/>
    <w:rsid w:val="002612C5"/>
    <w:rsid w:val="00262E46"/>
    <w:rsid w:val="00274EF0"/>
    <w:rsid w:val="0028094E"/>
    <w:rsid w:val="0028266F"/>
    <w:rsid w:val="00282F67"/>
    <w:rsid w:val="00292007"/>
    <w:rsid w:val="002A78AD"/>
    <w:rsid w:val="002B0AFB"/>
    <w:rsid w:val="002B1387"/>
    <w:rsid w:val="002B42DE"/>
    <w:rsid w:val="002B5E37"/>
    <w:rsid w:val="002B6B3D"/>
    <w:rsid w:val="002C35D4"/>
    <w:rsid w:val="002C58A1"/>
    <w:rsid w:val="002C6227"/>
    <w:rsid w:val="002C669C"/>
    <w:rsid w:val="002D39EF"/>
    <w:rsid w:val="002D4147"/>
    <w:rsid w:val="002D5865"/>
    <w:rsid w:val="002E076A"/>
    <w:rsid w:val="002E3E1D"/>
    <w:rsid w:val="003006AE"/>
    <w:rsid w:val="0030297A"/>
    <w:rsid w:val="003037EE"/>
    <w:rsid w:val="00305D64"/>
    <w:rsid w:val="00313D43"/>
    <w:rsid w:val="00323952"/>
    <w:rsid w:val="003307FA"/>
    <w:rsid w:val="00333ED2"/>
    <w:rsid w:val="003355AB"/>
    <w:rsid w:val="00345863"/>
    <w:rsid w:val="00356CA6"/>
    <w:rsid w:val="00356CF5"/>
    <w:rsid w:val="00362248"/>
    <w:rsid w:val="00367964"/>
    <w:rsid w:val="00372AD4"/>
    <w:rsid w:val="003741BD"/>
    <w:rsid w:val="00381516"/>
    <w:rsid w:val="0038497C"/>
    <w:rsid w:val="00394154"/>
    <w:rsid w:val="00396835"/>
    <w:rsid w:val="003A24CA"/>
    <w:rsid w:val="003A2EEE"/>
    <w:rsid w:val="003B30F6"/>
    <w:rsid w:val="003C605F"/>
    <w:rsid w:val="003C7F39"/>
    <w:rsid w:val="003D28B1"/>
    <w:rsid w:val="003D4253"/>
    <w:rsid w:val="003D6F95"/>
    <w:rsid w:val="003E2C77"/>
    <w:rsid w:val="003F058F"/>
    <w:rsid w:val="003F1E30"/>
    <w:rsid w:val="003F48C1"/>
    <w:rsid w:val="003F51DE"/>
    <w:rsid w:val="003F6DCB"/>
    <w:rsid w:val="0040769E"/>
    <w:rsid w:val="00412433"/>
    <w:rsid w:val="00427903"/>
    <w:rsid w:val="00430A7A"/>
    <w:rsid w:val="00433AFA"/>
    <w:rsid w:val="00435B60"/>
    <w:rsid w:val="00445A82"/>
    <w:rsid w:val="00446285"/>
    <w:rsid w:val="004478FB"/>
    <w:rsid w:val="00450FA8"/>
    <w:rsid w:val="00453C4A"/>
    <w:rsid w:val="004603C3"/>
    <w:rsid w:val="00460D19"/>
    <w:rsid w:val="00460FC1"/>
    <w:rsid w:val="00464F51"/>
    <w:rsid w:val="00467362"/>
    <w:rsid w:val="00474CE3"/>
    <w:rsid w:val="00490733"/>
    <w:rsid w:val="00494167"/>
    <w:rsid w:val="004977EF"/>
    <w:rsid w:val="004A1146"/>
    <w:rsid w:val="004A36B6"/>
    <w:rsid w:val="004A7E4D"/>
    <w:rsid w:val="004B15FB"/>
    <w:rsid w:val="004B4B23"/>
    <w:rsid w:val="004C2246"/>
    <w:rsid w:val="004C7D2A"/>
    <w:rsid w:val="004D30FD"/>
    <w:rsid w:val="004D78BC"/>
    <w:rsid w:val="004E1F2E"/>
    <w:rsid w:val="004E4F1B"/>
    <w:rsid w:val="004F2002"/>
    <w:rsid w:val="004F76F6"/>
    <w:rsid w:val="00504051"/>
    <w:rsid w:val="00506E41"/>
    <w:rsid w:val="00512E3C"/>
    <w:rsid w:val="00513337"/>
    <w:rsid w:val="0051384F"/>
    <w:rsid w:val="00516A2E"/>
    <w:rsid w:val="00521E59"/>
    <w:rsid w:val="0052208D"/>
    <w:rsid w:val="005224F6"/>
    <w:rsid w:val="005248B6"/>
    <w:rsid w:val="00524A5F"/>
    <w:rsid w:val="00525178"/>
    <w:rsid w:val="00540158"/>
    <w:rsid w:val="00540B29"/>
    <w:rsid w:val="00543897"/>
    <w:rsid w:val="005469CE"/>
    <w:rsid w:val="005518A8"/>
    <w:rsid w:val="0055495F"/>
    <w:rsid w:val="0055510C"/>
    <w:rsid w:val="00580487"/>
    <w:rsid w:val="00580BF3"/>
    <w:rsid w:val="00581523"/>
    <w:rsid w:val="00582504"/>
    <w:rsid w:val="005860B2"/>
    <w:rsid w:val="00593257"/>
    <w:rsid w:val="00593576"/>
    <w:rsid w:val="0059790C"/>
    <w:rsid w:val="005B180D"/>
    <w:rsid w:val="005B36B4"/>
    <w:rsid w:val="005C5AC1"/>
    <w:rsid w:val="005C5B19"/>
    <w:rsid w:val="005D479B"/>
    <w:rsid w:val="005D552F"/>
    <w:rsid w:val="005D7012"/>
    <w:rsid w:val="005E3024"/>
    <w:rsid w:val="005F53CC"/>
    <w:rsid w:val="005F74B8"/>
    <w:rsid w:val="006070A3"/>
    <w:rsid w:val="00614C92"/>
    <w:rsid w:val="0062084F"/>
    <w:rsid w:val="00631DF3"/>
    <w:rsid w:val="006335BE"/>
    <w:rsid w:val="00635964"/>
    <w:rsid w:val="0064420C"/>
    <w:rsid w:val="0066376B"/>
    <w:rsid w:val="006671B1"/>
    <w:rsid w:val="00673D6B"/>
    <w:rsid w:val="00676765"/>
    <w:rsid w:val="00682AEB"/>
    <w:rsid w:val="006959B2"/>
    <w:rsid w:val="0069639D"/>
    <w:rsid w:val="006A14ED"/>
    <w:rsid w:val="006B0303"/>
    <w:rsid w:val="006B055A"/>
    <w:rsid w:val="006B0749"/>
    <w:rsid w:val="006C12D5"/>
    <w:rsid w:val="006C21BE"/>
    <w:rsid w:val="006C77FF"/>
    <w:rsid w:val="006C7B4E"/>
    <w:rsid w:val="006C7C1D"/>
    <w:rsid w:val="006D0EE4"/>
    <w:rsid w:val="006D2290"/>
    <w:rsid w:val="006F193E"/>
    <w:rsid w:val="006F65F2"/>
    <w:rsid w:val="00701E88"/>
    <w:rsid w:val="007021DA"/>
    <w:rsid w:val="00710EF6"/>
    <w:rsid w:val="00711AA0"/>
    <w:rsid w:val="00712974"/>
    <w:rsid w:val="007129E4"/>
    <w:rsid w:val="0071733B"/>
    <w:rsid w:val="0071759D"/>
    <w:rsid w:val="0072084B"/>
    <w:rsid w:val="00726B14"/>
    <w:rsid w:val="00747A71"/>
    <w:rsid w:val="00751A4E"/>
    <w:rsid w:val="00754096"/>
    <w:rsid w:val="0075712F"/>
    <w:rsid w:val="007627E0"/>
    <w:rsid w:val="00763EE1"/>
    <w:rsid w:val="007647AB"/>
    <w:rsid w:val="0076566C"/>
    <w:rsid w:val="0076699C"/>
    <w:rsid w:val="00774590"/>
    <w:rsid w:val="00775626"/>
    <w:rsid w:val="00781450"/>
    <w:rsid w:val="0078321B"/>
    <w:rsid w:val="00790A66"/>
    <w:rsid w:val="00795A7F"/>
    <w:rsid w:val="00796E30"/>
    <w:rsid w:val="007A07D2"/>
    <w:rsid w:val="007A11DD"/>
    <w:rsid w:val="007A37FF"/>
    <w:rsid w:val="007A528C"/>
    <w:rsid w:val="007A6A40"/>
    <w:rsid w:val="007B1FF6"/>
    <w:rsid w:val="007D5E1A"/>
    <w:rsid w:val="007D669A"/>
    <w:rsid w:val="007D7DCF"/>
    <w:rsid w:val="007E657D"/>
    <w:rsid w:val="007F0E31"/>
    <w:rsid w:val="008038D9"/>
    <w:rsid w:val="008045D3"/>
    <w:rsid w:val="00806804"/>
    <w:rsid w:val="00806BDC"/>
    <w:rsid w:val="008078F7"/>
    <w:rsid w:val="00816D3E"/>
    <w:rsid w:val="00822CF5"/>
    <w:rsid w:val="00825091"/>
    <w:rsid w:val="008272F7"/>
    <w:rsid w:val="00833049"/>
    <w:rsid w:val="00842D1E"/>
    <w:rsid w:val="0085033A"/>
    <w:rsid w:val="00850FD5"/>
    <w:rsid w:val="00851C41"/>
    <w:rsid w:val="00856167"/>
    <w:rsid w:val="008646F6"/>
    <w:rsid w:val="00864D70"/>
    <w:rsid w:val="00874E13"/>
    <w:rsid w:val="00875F13"/>
    <w:rsid w:val="00881250"/>
    <w:rsid w:val="00881E2D"/>
    <w:rsid w:val="00886D6B"/>
    <w:rsid w:val="00887C44"/>
    <w:rsid w:val="008936CF"/>
    <w:rsid w:val="008B0F18"/>
    <w:rsid w:val="008B26CC"/>
    <w:rsid w:val="008B3D89"/>
    <w:rsid w:val="008C053A"/>
    <w:rsid w:val="008C1831"/>
    <w:rsid w:val="008C255C"/>
    <w:rsid w:val="008C2593"/>
    <w:rsid w:val="008C3F78"/>
    <w:rsid w:val="008D35DF"/>
    <w:rsid w:val="008D3A64"/>
    <w:rsid w:val="008D54F9"/>
    <w:rsid w:val="008D5ED3"/>
    <w:rsid w:val="008D7BBE"/>
    <w:rsid w:val="008E4EC3"/>
    <w:rsid w:val="008E60C5"/>
    <w:rsid w:val="008F0870"/>
    <w:rsid w:val="008F2E14"/>
    <w:rsid w:val="009031EF"/>
    <w:rsid w:val="00903D0B"/>
    <w:rsid w:val="0090628A"/>
    <w:rsid w:val="00912AEC"/>
    <w:rsid w:val="00913444"/>
    <w:rsid w:val="00922C82"/>
    <w:rsid w:val="0092525A"/>
    <w:rsid w:val="00932D12"/>
    <w:rsid w:val="00934653"/>
    <w:rsid w:val="00936F18"/>
    <w:rsid w:val="009402BF"/>
    <w:rsid w:val="00940D98"/>
    <w:rsid w:val="009427D6"/>
    <w:rsid w:val="00952AB2"/>
    <w:rsid w:val="0095633C"/>
    <w:rsid w:val="00963720"/>
    <w:rsid w:val="00972573"/>
    <w:rsid w:val="0097750F"/>
    <w:rsid w:val="00985748"/>
    <w:rsid w:val="00994F80"/>
    <w:rsid w:val="00996DC1"/>
    <w:rsid w:val="009A0231"/>
    <w:rsid w:val="009A40B4"/>
    <w:rsid w:val="009B34D8"/>
    <w:rsid w:val="009B3D06"/>
    <w:rsid w:val="009C320B"/>
    <w:rsid w:val="009C78CF"/>
    <w:rsid w:val="009E11C0"/>
    <w:rsid w:val="009E33E5"/>
    <w:rsid w:val="009E6962"/>
    <w:rsid w:val="009F31E4"/>
    <w:rsid w:val="009F4AE0"/>
    <w:rsid w:val="009F5359"/>
    <w:rsid w:val="009F7154"/>
    <w:rsid w:val="00A02143"/>
    <w:rsid w:val="00A0336A"/>
    <w:rsid w:val="00A12DC6"/>
    <w:rsid w:val="00A33B9D"/>
    <w:rsid w:val="00A405F4"/>
    <w:rsid w:val="00A43E21"/>
    <w:rsid w:val="00A64E84"/>
    <w:rsid w:val="00A65BC1"/>
    <w:rsid w:val="00A75E05"/>
    <w:rsid w:val="00A7702A"/>
    <w:rsid w:val="00A869DF"/>
    <w:rsid w:val="00A879E7"/>
    <w:rsid w:val="00A90E5D"/>
    <w:rsid w:val="00A92F7B"/>
    <w:rsid w:val="00A9535A"/>
    <w:rsid w:val="00AA076B"/>
    <w:rsid w:val="00AA07BA"/>
    <w:rsid w:val="00AA0979"/>
    <w:rsid w:val="00AA3497"/>
    <w:rsid w:val="00AA390D"/>
    <w:rsid w:val="00AB75E4"/>
    <w:rsid w:val="00AC067F"/>
    <w:rsid w:val="00AC33F3"/>
    <w:rsid w:val="00AC4321"/>
    <w:rsid w:val="00AC477C"/>
    <w:rsid w:val="00AC488F"/>
    <w:rsid w:val="00AC56B1"/>
    <w:rsid w:val="00AD0006"/>
    <w:rsid w:val="00AD2E27"/>
    <w:rsid w:val="00AD3653"/>
    <w:rsid w:val="00AD4B8A"/>
    <w:rsid w:val="00AD4CAB"/>
    <w:rsid w:val="00AF6A12"/>
    <w:rsid w:val="00B04576"/>
    <w:rsid w:val="00B064BC"/>
    <w:rsid w:val="00B15B3E"/>
    <w:rsid w:val="00B15C53"/>
    <w:rsid w:val="00B170C1"/>
    <w:rsid w:val="00B31DA6"/>
    <w:rsid w:val="00B35899"/>
    <w:rsid w:val="00B45511"/>
    <w:rsid w:val="00B47D71"/>
    <w:rsid w:val="00B50058"/>
    <w:rsid w:val="00B509CA"/>
    <w:rsid w:val="00B51A37"/>
    <w:rsid w:val="00B51F2C"/>
    <w:rsid w:val="00B71472"/>
    <w:rsid w:val="00B715D1"/>
    <w:rsid w:val="00B74719"/>
    <w:rsid w:val="00B75FE5"/>
    <w:rsid w:val="00B77189"/>
    <w:rsid w:val="00B77E55"/>
    <w:rsid w:val="00B844A5"/>
    <w:rsid w:val="00B86CE1"/>
    <w:rsid w:val="00B933EC"/>
    <w:rsid w:val="00B94F31"/>
    <w:rsid w:val="00B96341"/>
    <w:rsid w:val="00BA2978"/>
    <w:rsid w:val="00BB08BA"/>
    <w:rsid w:val="00BB2060"/>
    <w:rsid w:val="00BB479B"/>
    <w:rsid w:val="00BB4CA7"/>
    <w:rsid w:val="00BC22C8"/>
    <w:rsid w:val="00BC62D0"/>
    <w:rsid w:val="00BC757C"/>
    <w:rsid w:val="00BD353A"/>
    <w:rsid w:val="00BE1E1F"/>
    <w:rsid w:val="00BE324F"/>
    <w:rsid w:val="00BF22E1"/>
    <w:rsid w:val="00BF78FC"/>
    <w:rsid w:val="00C04FA6"/>
    <w:rsid w:val="00C055FF"/>
    <w:rsid w:val="00C174BE"/>
    <w:rsid w:val="00C2745C"/>
    <w:rsid w:val="00C37D4F"/>
    <w:rsid w:val="00C449EF"/>
    <w:rsid w:val="00C47B27"/>
    <w:rsid w:val="00C5461D"/>
    <w:rsid w:val="00C62664"/>
    <w:rsid w:val="00C65FAE"/>
    <w:rsid w:val="00C6717D"/>
    <w:rsid w:val="00C67BAC"/>
    <w:rsid w:val="00C67D7F"/>
    <w:rsid w:val="00C7733E"/>
    <w:rsid w:val="00C77671"/>
    <w:rsid w:val="00C804DD"/>
    <w:rsid w:val="00C8050F"/>
    <w:rsid w:val="00C81A70"/>
    <w:rsid w:val="00C87BC7"/>
    <w:rsid w:val="00C927F1"/>
    <w:rsid w:val="00C93531"/>
    <w:rsid w:val="00C9380F"/>
    <w:rsid w:val="00C97E04"/>
    <w:rsid w:val="00CA0A29"/>
    <w:rsid w:val="00CA4294"/>
    <w:rsid w:val="00CC2972"/>
    <w:rsid w:val="00CC3B51"/>
    <w:rsid w:val="00CC56C2"/>
    <w:rsid w:val="00CD40B2"/>
    <w:rsid w:val="00CE016E"/>
    <w:rsid w:val="00CE0467"/>
    <w:rsid w:val="00CE397D"/>
    <w:rsid w:val="00CE5866"/>
    <w:rsid w:val="00CF23F6"/>
    <w:rsid w:val="00CF33F6"/>
    <w:rsid w:val="00CF78F0"/>
    <w:rsid w:val="00D00DEA"/>
    <w:rsid w:val="00D0274D"/>
    <w:rsid w:val="00D032EE"/>
    <w:rsid w:val="00D07492"/>
    <w:rsid w:val="00D1347A"/>
    <w:rsid w:val="00D205FB"/>
    <w:rsid w:val="00D21E1F"/>
    <w:rsid w:val="00D22A59"/>
    <w:rsid w:val="00D25B26"/>
    <w:rsid w:val="00D32E1E"/>
    <w:rsid w:val="00D34538"/>
    <w:rsid w:val="00D36507"/>
    <w:rsid w:val="00D36AF4"/>
    <w:rsid w:val="00D64507"/>
    <w:rsid w:val="00D72645"/>
    <w:rsid w:val="00D744BB"/>
    <w:rsid w:val="00D87453"/>
    <w:rsid w:val="00D96FDD"/>
    <w:rsid w:val="00D9706A"/>
    <w:rsid w:val="00DA12A0"/>
    <w:rsid w:val="00DA5DD8"/>
    <w:rsid w:val="00DA7D80"/>
    <w:rsid w:val="00DB05A1"/>
    <w:rsid w:val="00DB4AFD"/>
    <w:rsid w:val="00DB5CA9"/>
    <w:rsid w:val="00DC0422"/>
    <w:rsid w:val="00DC4C4A"/>
    <w:rsid w:val="00DD02EB"/>
    <w:rsid w:val="00DD0655"/>
    <w:rsid w:val="00DD4EB9"/>
    <w:rsid w:val="00DD5CDD"/>
    <w:rsid w:val="00DD7175"/>
    <w:rsid w:val="00DE271F"/>
    <w:rsid w:val="00DE7771"/>
    <w:rsid w:val="00DF16FF"/>
    <w:rsid w:val="00DF1EC7"/>
    <w:rsid w:val="00DF21F4"/>
    <w:rsid w:val="00DF455E"/>
    <w:rsid w:val="00E002AD"/>
    <w:rsid w:val="00E01006"/>
    <w:rsid w:val="00E15032"/>
    <w:rsid w:val="00E15F78"/>
    <w:rsid w:val="00E17579"/>
    <w:rsid w:val="00E25258"/>
    <w:rsid w:val="00E265B3"/>
    <w:rsid w:val="00E35B2D"/>
    <w:rsid w:val="00E45902"/>
    <w:rsid w:val="00E45ABB"/>
    <w:rsid w:val="00E61F37"/>
    <w:rsid w:val="00E6768B"/>
    <w:rsid w:val="00E7280F"/>
    <w:rsid w:val="00E72B65"/>
    <w:rsid w:val="00E74AF0"/>
    <w:rsid w:val="00E83D77"/>
    <w:rsid w:val="00E85DFE"/>
    <w:rsid w:val="00E91646"/>
    <w:rsid w:val="00E937E7"/>
    <w:rsid w:val="00EA2657"/>
    <w:rsid w:val="00EA3C09"/>
    <w:rsid w:val="00EA44F0"/>
    <w:rsid w:val="00EA6843"/>
    <w:rsid w:val="00EB1AC2"/>
    <w:rsid w:val="00EB5EDD"/>
    <w:rsid w:val="00EB6357"/>
    <w:rsid w:val="00EB7177"/>
    <w:rsid w:val="00EC15FE"/>
    <w:rsid w:val="00EC5C47"/>
    <w:rsid w:val="00EC5C6A"/>
    <w:rsid w:val="00EC669C"/>
    <w:rsid w:val="00EC6DE4"/>
    <w:rsid w:val="00ED0886"/>
    <w:rsid w:val="00ED61A8"/>
    <w:rsid w:val="00ED7A76"/>
    <w:rsid w:val="00EE7E94"/>
    <w:rsid w:val="00EF20AC"/>
    <w:rsid w:val="00EF5F39"/>
    <w:rsid w:val="00EF7EF2"/>
    <w:rsid w:val="00F053A1"/>
    <w:rsid w:val="00F07483"/>
    <w:rsid w:val="00F206A4"/>
    <w:rsid w:val="00F208E9"/>
    <w:rsid w:val="00F267BC"/>
    <w:rsid w:val="00F26E3D"/>
    <w:rsid w:val="00F30115"/>
    <w:rsid w:val="00F3336F"/>
    <w:rsid w:val="00F33E68"/>
    <w:rsid w:val="00F365A5"/>
    <w:rsid w:val="00F4373A"/>
    <w:rsid w:val="00F43A70"/>
    <w:rsid w:val="00F45103"/>
    <w:rsid w:val="00F46AF4"/>
    <w:rsid w:val="00F46CC4"/>
    <w:rsid w:val="00F47ADE"/>
    <w:rsid w:val="00F520DF"/>
    <w:rsid w:val="00F565F7"/>
    <w:rsid w:val="00F56DDB"/>
    <w:rsid w:val="00F640A3"/>
    <w:rsid w:val="00F715B1"/>
    <w:rsid w:val="00F75108"/>
    <w:rsid w:val="00F82ADA"/>
    <w:rsid w:val="00F857C1"/>
    <w:rsid w:val="00F90BCD"/>
    <w:rsid w:val="00FA3AF4"/>
    <w:rsid w:val="00FA7574"/>
    <w:rsid w:val="00FE22D2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40AD9EB0"/>
  <w15:chartTrackingRefBased/>
  <w15:docId w15:val="{BF7E74C4-D34D-490A-AA7A-1F4CF4B8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qFormat/>
    <w:rsid w:val="00232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x-none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1">
    <w:name w:val="Párrafo de lista1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/>
      <w:b w:val="0"/>
      <w:bCs w:val="0"/>
      <w:iCs/>
      <w:caps/>
      <w:noProof/>
      <w:snapToGrid w:val="0"/>
      <w:color w:val="auto"/>
      <w:kern w:val="32"/>
      <w:sz w:val="20"/>
      <w:szCs w:val="20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45A82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link w:val="BodyTextChar"/>
    <w:rsid w:val="00BA2978"/>
    <w:pPr>
      <w:spacing w:after="120"/>
    </w:pPr>
  </w:style>
  <w:style w:type="paragraph" w:customStyle="1" w:styleId="TitleUppercase">
    <w:name w:val="Title Uppercase"/>
    <w:basedOn w:val="Normal"/>
    <w:rsid w:val="00ED7A7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  <w:lang w:val="es-ES"/>
    </w:rPr>
  </w:style>
  <w:style w:type="character" w:styleId="FollowedHyperlink">
    <w:name w:val="FollowedHyperlink"/>
    <w:rsid w:val="005F74B8"/>
    <w:rPr>
      <w:color w:val="800080"/>
      <w:u w:val="single"/>
    </w:rPr>
  </w:style>
  <w:style w:type="paragraph" w:customStyle="1" w:styleId="CPTitle">
    <w:name w:val="CP Title"/>
    <w:basedOn w:val="Normal"/>
    <w:rsid w:val="00806BD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MS Mincho" w:hAnsi="Times New Roman"/>
      <w:szCs w:val="20"/>
      <w:lang w:val="es-ES"/>
    </w:rPr>
  </w:style>
  <w:style w:type="paragraph" w:customStyle="1" w:styleId="Entry2lines">
    <w:name w:val="Entry 2 lines"/>
    <w:aliases w:val="ind"/>
    <w:basedOn w:val="Normal"/>
    <w:rsid w:val="00806BDC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ind w:left="720"/>
    </w:pPr>
    <w:rPr>
      <w:rFonts w:ascii="Times New Roman" w:eastAsia="MS Mincho" w:hAnsi="Times New Roman"/>
      <w:szCs w:val="20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2F7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8272F7"/>
    <w:rPr>
      <w:rFonts w:eastAsia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593257"/>
    <w:pPr>
      <w:spacing w:after="0" w:line="240" w:lineRule="auto"/>
      <w:ind w:left="720"/>
    </w:pPr>
    <w:rPr>
      <w:rFonts w:eastAsia="Times New Roman"/>
      <w:lang w:val="en-US"/>
    </w:rPr>
  </w:style>
  <w:style w:type="paragraph" w:customStyle="1" w:styleId="Default">
    <w:name w:val="Default"/>
    <w:rsid w:val="00F82ADA"/>
    <w:pPr>
      <w:autoSpaceDE w:val="0"/>
      <w:autoSpaceDN w:val="0"/>
      <w:adjustRightInd w:val="0"/>
      <w:snapToGrid w:val="0"/>
    </w:pPr>
    <w:rPr>
      <w:rFonts w:eastAsia="SimSun" w:cs="Calibri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B74719"/>
    <w:pPr>
      <w:spacing w:after="160" w:line="259" w:lineRule="auto"/>
      <w:ind w:left="720"/>
      <w:contextualSpacing/>
    </w:pPr>
    <w:rPr>
      <w:rFonts w:eastAsia="Calibri"/>
      <w:lang w:val="es-EC"/>
    </w:rPr>
  </w:style>
  <w:style w:type="character" w:customStyle="1" w:styleId="BodyTextChar">
    <w:name w:val="Body Text Char"/>
    <w:link w:val="BodyText"/>
    <w:rsid w:val="0076699C"/>
    <w:rPr>
      <w:sz w:val="22"/>
      <w:szCs w:val="22"/>
      <w:lang w:val="es-US"/>
    </w:rPr>
  </w:style>
  <w:style w:type="paragraph" w:styleId="NoSpacing">
    <w:name w:val="No Spacing"/>
    <w:uiPriority w:val="1"/>
    <w:qFormat/>
    <w:rsid w:val="00460D19"/>
    <w:rPr>
      <w:sz w:val="22"/>
      <w:szCs w:val="22"/>
      <w:lang w:val="es-US" w:eastAsia="en-US"/>
    </w:rPr>
  </w:style>
  <w:style w:type="character" w:customStyle="1" w:styleId="apple-converted-space">
    <w:name w:val="apple-converted-space"/>
    <w:rsid w:val="0038151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9CA41-01B7-43B0-8727-E0A647AE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39F1E-7E4B-45AD-923B-C70EBAFBA8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99149-FF71-469F-AE59-853E3924E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067BEF-A880-4A1C-BA7E-C5C06B872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 DE TRABAJO</vt:lpstr>
      <vt:lpstr>PLAN DE TRABAJO</vt:lpstr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Loredo, Carmen</cp:lastModifiedBy>
  <cp:revision>3</cp:revision>
  <cp:lastPrinted>2013-10-02T17:30:00Z</cp:lastPrinted>
  <dcterms:created xsi:type="dcterms:W3CDTF">2021-06-08T19:15:00Z</dcterms:created>
  <dcterms:modified xsi:type="dcterms:W3CDTF">2021-06-08T19:17:00Z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